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12" w:rsidRPr="00C60E3B" w:rsidRDefault="00562312" w:rsidP="00562312">
      <w:pPr>
        <w:ind w:firstLine="720"/>
        <w:jc w:val="center"/>
        <w:rPr>
          <w:rFonts w:ascii="Century Gothic" w:hAnsi="Century Gothic"/>
          <w:b/>
          <w:sz w:val="40"/>
          <w:szCs w:val="40"/>
        </w:rPr>
      </w:pPr>
      <w:r w:rsidRPr="00C60E3B">
        <w:rPr>
          <w:rFonts w:ascii="Century Gothic" w:hAnsi="Century Gothic"/>
          <w:b/>
          <w:sz w:val="40"/>
          <w:szCs w:val="40"/>
        </w:rPr>
        <w:t>Comisión de Docencia</w:t>
      </w:r>
    </w:p>
    <w:p w:rsidR="00562312" w:rsidRDefault="00562312" w:rsidP="00562312">
      <w:pPr>
        <w:ind w:left="4320" w:right="-136" w:firstLine="720"/>
        <w:rPr>
          <w:rFonts w:ascii="Century Gothic" w:hAnsi="Century Gothic"/>
          <w:b/>
          <w:sz w:val="40"/>
          <w:szCs w:val="40"/>
        </w:rPr>
      </w:pPr>
      <w:r w:rsidRPr="00C60E3B">
        <w:rPr>
          <w:rFonts w:ascii="Century Gothic" w:hAnsi="Century Gothic"/>
          <w:b/>
          <w:sz w:val="40"/>
          <w:szCs w:val="40"/>
        </w:rPr>
        <w:t>Recomendaciones</w:t>
      </w:r>
    </w:p>
    <w:p w:rsidR="00562312" w:rsidRPr="00C60E3B" w:rsidRDefault="00562312" w:rsidP="00562312">
      <w:pPr>
        <w:ind w:left="720" w:right="-136"/>
        <w:jc w:val="center"/>
        <w:rPr>
          <w:rFonts w:ascii="Century Gothic" w:hAnsi="Century Gothic"/>
        </w:rPr>
      </w:pPr>
    </w:p>
    <w:p w:rsidR="00562312" w:rsidRPr="00C60E3B" w:rsidRDefault="00562312" w:rsidP="00562312">
      <w:pPr>
        <w:ind w:left="720" w:right="-136"/>
        <w:jc w:val="center"/>
        <w:rPr>
          <w:rFonts w:ascii="Century Gothic" w:hAnsi="Century Gothic"/>
        </w:rPr>
      </w:pPr>
    </w:p>
    <w:p w:rsidR="00562312" w:rsidRPr="00C60E3B" w:rsidRDefault="00562312" w:rsidP="00562312">
      <w:pPr>
        <w:jc w:val="center"/>
      </w:pPr>
      <w:r w:rsidRPr="00C60E3B">
        <w:rPr>
          <w:rFonts w:ascii="Arial Narrow" w:hAnsi="Arial Narrow"/>
          <w:i/>
          <w:sz w:val="18"/>
          <w:szCs w:val="18"/>
        </w:rPr>
        <w:t xml:space="preserve">Las resoluciones pueden consultarse en el link: </w:t>
      </w:r>
      <w:hyperlink r:id="rId9" w:history="1">
        <w:r w:rsidRPr="00C60E3B">
          <w:rPr>
            <w:color w:val="0000FF" w:themeColor="hyperlink"/>
            <w:u w:val="single"/>
          </w:rPr>
          <w:t>http://www.resoluciones.espol.edu.ec/search.aspx?option=1</w:t>
        </w:r>
      </w:hyperlink>
    </w:p>
    <w:p w:rsidR="00562312" w:rsidRPr="00C60E3B" w:rsidRDefault="00562312" w:rsidP="00562312">
      <w:pPr>
        <w:jc w:val="center"/>
        <w:rPr>
          <w:rFonts w:ascii="Arial Narrow" w:hAnsi="Arial Narrow"/>
        </w:rPr>
      </w:pPr>
    </w:p>
    <w:p w:rsidR="00562312" w:rsidRPr="00C60E3B" w:rsidRDefault="00562312" w:rsidP="00562312">
      <w:pPr>
        <w:rPr>
          <w:rFonts w:ascii="Arial Narrow" w:hAnsi="Arial Narrow"/>
        </w:rPr>
      </w:pPr>
      <w:r w:rsidRPr="00C60E3B">
        <w:rPr>
          <w:rFonts w:ascii="Arial Narrow" w:hAnsi="Arial Narrow"/>
        </w:rPr>
        <w:t xml:space="preserve">Fecha de la sesión: </w:t>
      </w:r>
      <w:r>
        <w:rPr>
          <w:rFonts w:ascii="Arial Narrow" w:hAnsi="Arial Narrow"/>
        </w:rPr>
        <w:t>22</w:t>
      </w:r>
      <w:r w:rsidRPr="00C60E3B">
        <w:rPr>
          <w:rFonts w:ascii="Arial Narrow" w:hAnsi="Arial Narrow"/>
        </w:rPr>
        <w:t xml:space="preserve"> de </w:t>
      </w:r>
      <w:r>
        <w:rPr>
          <w:rFonts w:ascii="Arial Narrow" w:hAnsi="Arial Narrow"/>
        </w:rPr>
        <w:t xml:space="preserve">octubre </w:t>
      </w:r>
      <w:r w:rsidRPr="00C60E3B">
        <w:rPr>
          <w:rFonts w:ascii="Arial Narrow" w:hAnsi="Arial Narrow"/>
        </w:rPr>
        <w:t>del 2013.</w:t>
      </w:r>
    </w:p>
    <w:p w:rsidR="00562312" w:rsidRPr="00C60E3B" w:rsidRDefault="00562312" w:rsidP="00562312">
      <w:pPr>
        <w:rPr>
          <w:rFonts w:ascii="Arial Narrow" w:hAnsi="Arial Narrow"/>
        </w:rPr>
      </w:pPr>
    </w:p>
    <w:p w:rsidR="00562312" w:rsidRPr="00C60E3B" w:rsidRDefault="00562312" w:rsidP="0056231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Presidida por: </w:t>
      </w:r>
      <w:r w:rsidR="002B3E96">
        <w:rPr>
          <w:rFonts w:ascii="Arial Narrow" w:hAnsi="Arial Narrow"/>
        </w:rPr>
        <w:t>Dr. Washington Martínez García, Subdecano de la Facultad de Ciencias Sociales y Humanísticas, Delegado</w:t>
      </w:r>
      <w:r>
        <w:rPr>
          <w:rFonts w:ascii="Arial Narrow" w:hAnsi="Arial Narrow"/>
        </w:rPr>
        <w:t xml:space="preserve"> y Dra. Cecilia Paredes Verduga, Ph.D. Vicerrectora Académica.  </w:t>
      </w:r>
    </w:p>
    <w:p w:rsidR="00562312" w:rsidRPr="00C60E3B" w:rsidRDefault="00562312" w:rsidP="00562312">
      <w:pPr>
        <w:rPr>
          <w:rFonts w:ascii="Arial Narrow" w:hAnsi="Arial Narrow"/>
        </w:rPr>
      </w:pPr>
    </w:p>
    <w:p w:rsidR="00562312" w:rsidRPr="00D65CFF" w:rsidRDefault="00562312" w:rsidP="00562312">
      <w:pPr>
        <w:tabs>
          <w:tab w:val="left" w:pos="1134"/>
        </w:tabs>
        <w:jc w:val="both"/>
        <w:rPr>
          <w:rFonts w:ascii="Arial Narrow" w:hAnsi="Arial Narrow"/>
        </w:rPr>
      </w:pPr>
      <w:r w:rsidRPr="00D65CFF">
        <w:rPr>
          <w:rFonts w:ascii="Arial Narrow" w:hAnsi="Arial Narrow"/>
        </w:rPr>
        <w:t xml:space="preserve">Asistentes: M.Sc. Freddy Ronald Veloz de la Torre, Subdirector de la Escuela de Diseño y Comunicación Visual; Ing. Enrique Luna Alcívar, Profesor de la Facultad de Ingeniería en Ciencias de la Tierra asistencia en reemplazo de la Dra. Elizabeth Peña Carpio, Sub-Decana de la Facultad de Ingeniería en Ciencias de la Tierra; </w:t>
      </w:r>
      <w:r w:rsidR="002B3E96" w:rsidRPr="00D65CFF">
        <w:rPr>
          <w:rFonts w:ascii="Arial Narrow" w:hAnsi="Arial Narrow"/>
        </w:rPr>
        <w:t xml:space="preserve">Srta. Carol Henk Subía, Representante Estudiantil de la Facultad de Ciencias Sociales y Humanísticas; </w:t>
      </w:r>
      <w:r w:rsidRPr="00D65CFF">
        <w:rPr>
          <w:rFonts w:ascii="Arial Narrow" w:hAnsi="Arial Narrow"/>
        </w:rPr>
        <w:t xml:space="preserve">Ph.D. Boris Vintimilla Burgos, Sub-Decano de la Facultad de Ingeniería en Electricidad y Computación; Ph.D. Paola Calle Delgado, Sub-Decana de la Facultad de Ingeniería Marítima Ciencias Biológicas, Oceánicas y Recursos Naturales; MSc. Priscila Castillo Soto, Subdecana de la Facultad de Ingeniería en Mecánica y Ciencias de la Producción; </w:t>
      </w:r>
      <w:r w:rsidR="00D65CFF" w:rsidRPr="00D65CFF">
        <w:rPr>
          <w:rFonts w:ascii="Arial Narrow" w:hAnsi="Arial Narrow"/>
        </w:rPr>
        <w:t>Srta. Viviana Rivera Flores, Representante estudiantil de la Facultad de Ingeniería en Mecánica y Ciencias de la Producción; Ing. Marcos Mendoza Vélez, Director de la Secretaría Técnica Académica</w:t>
      </w:r>
      <w:r w:rsidRPr="00D65CFF">
        <w:rPr>
          <w:rFonts w:ascii="Arial Narrow" w:hAnsi="Arial Narrow"/>
        </w:rPr>
        <w:t>.</w:t>
      </w:r>
    </w:p>
    <w:tbl>
      <w:tblPr>
        <w:tblStyle w:val="Tablaconcuadrcula1"/>
        <w:tblpPr w:leftFromText="141" w:rightFromText="141" w:vertAnchor="text" w:horzAnchor="margin" w:tblpY="226"/>
        <w:tblW w:w="13149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2835"/>
        <w:gridCol w:w="1843"/>
        <w:gridCol w:w="4219"/>
        <w:gridCol w:w="850"/>
        <w:gridCol w:w="1559"/>
      </w:tblGrid>
      <w:tr w:rsidR="00562312" w:rsidRPr="00C60E3B" w:rsidTr="00F5192E">
        <w:trPr>
          <w:trHeight w:val="257"/>
        </w:trPr>
        <w:tc>
          <w:tcPr>
            <w:tcW w:w="13149" w:type="dxa"/>
            <w:gridSpan w:val="7"/>
            <w:vAlign w:val="center"/>
          </w:tcPr>
          <w:p w:rsidR="00562312" w:rsidRPr="00C60E3B" w:rsidRDefault="00562312" w:rsidP="00F5192E">
            <w:pPr>
              <w:jc w:val="center"/>
              <w:rPr>
                <w:rFonts w:ascii="Arial Narrow" w:hAnsi="Arial Narrow"/>
                <w:b/>
              </w:rPr>
            </w:pPr>
            <w:r w:rsidRPr="00C60E3B">
              <w:rPr>
                <w:rFonts w:ascii="Arial Narrow" w:hAnsi="Arial Narrow"/>
                <w:b/>
              </w:rPr>
              <w:t>Cuadro de Referencia de Recomendaciones</w:t>
            </w:r>
          </w:p>
        </w:tc>
      </w:tr>
      <w:tr w:rsidR="00562312" w:rsidRPr="00C60E3B" w:rsidTr="00F5192E">
        <w:trPr>
          <w:trHeight w:val="274"/>
        </w:trPr>
        <w:tc>
          <w:tcPr>
            <w:tcW w:w="426" w:type="dxa"/>
            <w:vAlign w:val="center"/>
          </w:tcPr>
          <w:p w:rsidR="00562312" w:rsidRPr="00C60E3B" w:rsidRDefault="00562312" w:rsidP="00F5192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E3B">
              <w:rPr>
                <w:rFonts w:ascii="Arial Narrow" w:hAnsi="Arial Narrow"/>
                <w:b/>
                <w:sz w:val="16"/>
                <w:szCs w:val="16"/>
              </w:rPr>
              <w:t>No</w:t>
            </w:r>
          </w:p>
        </w:tc>
        <w:tc>
          <w:tcPr>
            <w:tcW w:w="1417" w:type="dxa"/>
            <w:vAlign w:val="center"/>
          </w:tcPr>
          <w:p w:rsidR="00562312" w:rsidRPr="00C60E3B" w:rsidRDefault="00562312" w:rsidP="00F5192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E3B">
              <w:rPr>
                <w:rFonts w:ascii="Arial Narrow" w:hAnsi="Arial Narrow"/>
                <w:b/>
                <w:sz w:val="16"/>
                <w:szCs w:val="16"/>
              </w:rPr>
              <w:t>Código de registro</w:t>
            </w:r>
          </w:p>
        </w:tc>
        <w:tc>
          <w:tcPr>
            <w:tcW w:w="2835" w:type="dxa"/>
            <w:vAlign w:val="center"/>
          </w:tcPr>
          <w:p w:rsidR="00562312" w:rsidRPr="00C60E3B" w:rsidRDefault="00562312" w:rsidP="00F5192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E3B">
              <w:rPr>
                <w:rFonts w:ascii="Arial Narrow" w:hAnsi="Arial Narrow"/>
                <w:b/>
                <w:sz w:val="16"/>
                <w:szCs w:val="16"/>
              </w:rPr>
              <w:t>Solicitante-s</w:t>
            </w:r>
          </w:p>
        </w:tc>
        <w:tc>
          <w:tcPr>
            <w:tcW w:w="1843" w:type="dxa"/>
            <w:vAlign w:val="center"/>
          </w:tcPr>
          <w:p w:rsidR="00562312" w:rsidRPr="00C60E3B" w:rsidRDefault="00562312" w:rsidP="00F5192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E3B">
              <w:rPr>
                <w:rFonts w:ascii="Arial Narrow" w:hAnsi="Arial Narrow"/>
                <w:b/>
                <w:sz w:val="16"/>
                <w:szCs w:val="16"/>
              </w:rPr>
              <w:t>Referencia de  la solicitud</w:t>
            </w:r>
          </w:p>
        </w:tc>
        <w:tc>
          <w:tcPr>
            <w:tcW w:w="4219" w:type="dxa"/>
            <w:vAlign w:val="center"/>
          </w:tcPr>
          <w:p w:rsidR="00562312" w:rsidRPr="00C60E3B" w:rsidRDefault="00562312" w:rsidP="00F5192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E3B">
              <w:rPr>
                <w:rFonts w:ascii="Arial Narrow" w:hAnsi="Arial Narrow"/>
                <w:b/>
                <w:sz w:val="16"/>
                <w:szCs w:val="16"/>
              </w:rPr>
              <w:t xml:space="preserve">Asunto </w:t>
            </w:r>
          </w:p>
        </w:tc>
        <w:tc>
          <w:tcPr>
            <w:tcW w:w="850" w:type="dxa"/>
            <w:vAlign w:val="center"/>
          </w:tcPr>
          <w:p w:rsidR="00562312" w:rsidRPr="00C60E3B" w:rsidRDefault="00562312" w:rsidP="00F5192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E3B">
              <w:rPr>
                <w:rFonts w:ascii="Arial Narrow" w:hAnsi="Arial Narrow"/>
                <w:b/>
                <w:sz w:val="16"/>
                <w:szCs w:val="16"/>
              </w:rPr>
              <w:t>Vigencia a partir de</w:t>
            </w:r>
          </w:p>
        </w:tc>
        <w:tc>
          <w:tcPr>
            <w:tcW w:w="1559" w:type="dxa"/>
            <w:vAlign w:val="center"/>
          </w:tcPr>
          <w:p w:rsidR="00562312" w:rsidRPr="00C60E3B" w:rsidRDefault="00562312" w:rsidP="00F5192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E3B">
              <w:rPr>
                <w:rFonts w:ascii="Arial Narrow" w:hAnsi="Arial Narrow"/>
                <w:b/>
                <w:sz w:val="16"/>
                <w:szCs w:val="16"/>
              </w:rPr>
              <w:t>Responsable-s de difusión y /o ejecución.</w:t>
            </w:r>
          </w:p>
        </w:tc>
      </w:tr>
      <w:tr w:rsidR="00562312" w:rsidRPr="00C60E3B" w:rsidTr="00F5192E">
        <w:trPr>
          <w:trHeight w:val="141"/>
        </w:trPr>
        <w:tc>
          <w:tcPr>
            <w:tcW w:w="426" w:type="dxa"/>
            <w:vAlign w:val="center"/>
          </w:tcPr>
          <w:p w:rsidR="00562312" w:rsidRPr="00C60E3B" w:rsidRDefault="00562312" w:rsidP="00F5192E">
            <w:pPr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562312" w:rsidRPr="000A3573" w:rsidRDefault="00EC66AC" w:rsidP="00F519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24" w:history="1">
              <w:r w:rsidR="00562312" w:rsidRPr="0074665C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C-Doc-2013-224</w:t>
              </w:r>
            </w:hyperlink>
          </w:p>
        </w:tc>
        <w:tc>
          <w:tcPr>
            <w:tcW w:w="2835" w:type="dxa"/>
            <w:vAlign w:val="center"/>
          </w:tcPr>
          <w:p w:rsidR="00562312" w:rsidRPr="00C60E3B" w:rsidRDefault="000732BD" w:rsidP="00F5192E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Miembros de la Comisión de Docencia </w:t>
            </w:r>
          </w:p>
        </w:tc>
        <w:tc>
          <w:tcPr>
            <w:tcW w:w="1843" w:type="dxa"/>
            <w:vAlign w:val="center"/>
          </w:tcPr>
          <w:p w:rsidR="00562312" w:rsidRPr="00C60E3B" w:rsidRDefault="000732BD" w:rsidP="00F519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4219" w:type="dxa"/>
            <w:vAlign w:val="center"/>
          </w:tcPr>
          <w:p w:rsidR="00562312" w:rsidRPr="00C60E3B" w:rsidRDefault="00EE7220" w:rsidP="00F5192E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E7220">
              <w:rPr>
                <w:rFonts w:ascii="Arial Narrow" w:hAnsi="Arial Narrow"/>
                <w:sz w:val="18"/>
                <w:szCs w:val="18"/>
              </w:rPr>
              <w:t xml:space="preserve">Aprobación de acta </w:t>
            </w:r>
            <w:r>
              <w:rPr>
                <w:rFonts w:ascii="Arial Narrow" w:hAnsi="Arial Narrow"/>
                <w:sz w:val="18"/>
                <w:szCs w:val="18"/>
              </w:rPr>
              <w:t xml:space="preserve">digital de Comisión de Docencia del 1 de octubre del 2013. </w:t>
            </w:r>
          </w:p>
        </w:tc>
        <w:tc>
          <w:tcPr>
            <w:tcW w:w="850" w:type="dxa"/>
            <w:vAlign w:val="center"/>
          </w:tcPr>
          <w:p w:rsidR="00562312" w:rsidRPr="00C60E3B" w:rsidRDefault="00562312" w:rsidP="00F519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  <w:vAlign w:val="center"/>
          </w:tcPr>
          <w:p w:rsidR="00562312" w:rsidRPr="00C60E3B" w:rsidRDefault="00562312" w:rsidP="00F5192E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Joh</w:t>
            </w:r>
            <w:r>
              <w:rPr>
                <w:rFonts w:ascii="Arial Narrow" w:hAnsi="Arial Narrow"/>
                <w:sz w:val="18"/>
                <w:szCs w:val="18"/>
              </w:rPr>
              <w:t>anna Aguirre, Asistente de la CD</w:t>
            </w:r>
            <w:r w:rsidRPr="00C60E3B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0732BD" w:rsidRPr="00C60E3B" w:rsidTr="00F5192E">
        <w:trPr>
          <w:trHeight w:val="141"/>
        </w:trPr>
        <w:tc>
          <w:tcPr>
            <w:tcW w:w="426" w:type="dxa"/>
            <w:vAlign w:val="center"/>
          </w:tcPr>
          <w:p w:rsidR="000732BD" w:rsidRPr="00C60E3B" w:rsidRDefault="000732BD" w:rsidP="000732BD">
            <w:pPr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0732BD" w:rsidRPr="000A3573" w:rsidRDefault="00EC66AC" w:rsidP="000732B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25" w:history="1">
              <w:r w:rsidR="000732BD" w:rsidRPr="0074665C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C-Doc-2013-225</w:t>
              </w:r>
            </w:hyperlink>
          </w:p>
        </w:tc>
        <w:tc>
          <w:tcPr>
            <w:tcW w:w="2835" w:type="dxa"/>
            <w:vAlign w:val="center"/>
          </w:tcPr>
          <w:p w:rsidR="000732BD" w:rsidRPr="00C60E3B" w:rsidRDefault="000732BD" w:rsidP="000732B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Miembros de la Comisión de Docencia </w:t>
            </w:r>
          </w:p>
        </w:tc>
        <w:tc>
          <w:tcPr>
            <w:tcW w:w="1843" w:type="dxa"/>
            <w:vAlign w:val="center"/>
          </w:tcPr>
          <w:p w:rsidR="000732BD" w:rsidRPr="00C60E3B" w:rsidRDefault="000732BD" w:rsidP="000732B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4219" w:type="dxa"/>
            <w:vAlign w:val="center"/>
          </w:tcPr>
          <w:p w:rsidR="000732BD" w:rsidRPr="00C60E3B" w:rsidRDefault="000732BD" w:rsidP="000732B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E7220">
              <w:rPr>
                <w:rFonts w:ascii="Arial Narrow" w:hAnsi="Arial Narrow"/>
                <w:sz w:val="18"/>
                <w:szCs w:val="18"/>
              </w:rPr>
              <w:t xml:space="preserve">Aprobación de acta </w:t>
            </w:r>
            <w:r>
              <w:rPr>
                <w:rFonts w:ascii="Arial Narrow" w:hAnsi="Arial Narrow"/>
                <w:sz w:val="18"/>
                <w:szCs w:val="18"/>
              </w:rPr>
              <w:t>digital de Comisión de Docencia del 10 de octubre del 2013.</w:t>
            </w:r>
          </w:p>
        </w:tc>
        <w:tc>
          <w:tcPr>
            <w:tcW w:w="850" w:type="dxa"/>
            <w:vAlign w:val="center"/>
          </w:tcPr>
          <w:p w:rsidR="000732BD" w:rsidRPr="00C60E3B" w:rsidRDefault="000732BD" w:rsidP="000732BD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0732BD" w:rsidRDefault="000732BD" w:rsidP="000732BD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0732BD" w:rsidRPr="00C60E3B" w:rsidTr="00F5192E">
        <w:trPr>
          <w:trHeight w:val="141"/>
        </w:trPr>
        <w:tc>
          <w:tcPr>
            <w:tcW w:w="426" w:type="dxa"/>
            <w:vAlign w:val="center"/>
          </w:tcPr>
          <w:p w:rsidR="000732BD" w:rsidRPr="00C60E3B" w:rsidRDefault="000732BD" w:rsidP="000732BD">
            <w:pPr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0732BD" w:rsidRPr="000A3573" w:rsidRDefault="00EC66AC" w:rsidP="000732B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26" w:history="1">
              <w:r w:rsidR="000732BD" w:rsidRPr="0074665C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C-Doc-2013-226</w:t>
              </w:r>
            </w:hyperlink>
          </w:p>
        </w:tc>
        <w:tc>
          <w:tcPr>
            <w:tcW w:w="2835" w:type="dxa"/>
            <w:vAlign w:val="center"/>
          </w:tcPr>
          <w:p w:rsidR="000732BD" w:rsidRPr="00C60E3B" w:rsidRDefault="001630F2" w:rsidP="000732B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Facultad de Ingeniería Marítima, Ciencias Biológicas Oceánicas y Recursos Naturales. </w:t>
            </w:r>
          </w:p>
        </w:tc>
        <w:tc>
          <w:tcPr>
            <w:tcW w:w="1843" w:type="dxa"/>
            <w:vAlign w:val="center"/>
          </w:tcPr>
          <w:p w:rsidR="000732BD" w:rsidRPr="00C60E3B" w:rsidRDefault="00DD6233" w:rsidP="000732B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BIOMAR-048</w:t>
            </w:r>
          </w:p>
        </w:tc>
        <w:tc>
          <w:tcPr>
            <w:tcW w:w="4219" w:type="dxa"/>
          </w:tcPr>
          <w:p w:rsidR="000732BD" w:rsidRPr="00C60E3B" w:rsidRDefault="001630F2" w:rsidP="000732BD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Convalidación de</w:t>
            </w:r>
            <w:r w:rsidR="00DD6233">
              <w:rPr>
                <w:rFonts w:ascii="Arial Narrow" w:hAnsi="Arial Narrow"/>
                <w:sz w:val="18"/>
                <w:szCs w:val="18"/>
              </w:rPr>
              <w:t xml:space="preserve"> materia de la Srta. </w:t>
            </w:r>
            <w:proofErr w:type="spellStart"/>
            <w:r w:rsidR="00DD6233">
              <w:rPr>
                <w:rFonts w:ascii="Arial Narrow" w:hAnsi="Arial Narrow"/>
                <w:sz w:val="18"/>
                <w:szCs w:val="18"/>
              </w:rPr>
              <w:t>Suamy</w:t>
            </w:r>
            <w:proofErr w:type="spellEnd"/>
            <w:r w:rsidR="00DD6233">
              <w:rPr>
                <w:rFonts w:ascii="Arial Narrow" w:hAnsi="Arial Narrow"/>
                <w:sz w:val="18"/>
                <w:szCs w:val="18"/>
              </w:rPr>
              <w:t xml:space="preserve"> Melissa Rivas Medrano. </w:t>
            </w:r>
          </w:p>
        </w:tc>
        <w:tc>
          <w:tcPr>
            <w:tcW w:w="850" w:type="dxa"/>
            <w:vAlign w:val="center"/>
          </w:tcPr>
          <w:p w:rsidR="000732BD" w:rsidRPr="00C60E3B" w:rsidRDefault="000732BD" w:rsidP="000732BD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0732BD" w:rsidRDefault="000732BD" w:rsidP="000732BD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1630F2" w:rsidRPr="00C60E3B" w:rsidTr="002C02BE">
        <w:trPr>
          <w:trHeight w:val="141"/>
        </w:trPr>
        <w:tc>
          <w:tcPr>
            <w:tcW w:w="426" w:type="dxa"/>
            <w:vAlign w:val="center"/>
          </w:tcPr>
          <w:p w:rsidR="001630F2" w:rsidRPr="00C60E3B" w:rsidRDefault="001630F2" w:rsidP="000732BD">
            <w:pPr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1630F2" w:rsidRPr="000A3573" w:rsidRDefault="00EC66AC" w:rsidP="000732B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27" w:history="1">
              <w:r w:rsidR="001630F2" w:rsidRPr="0074665C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C-Doc-2013-227</w:t>
              </w:r>
            </w:hyperlink>
          </w:p>
        </w:tc>
        <w:tc>
          <w:tcPr>
            <w:tcW w:w="2835" w:type="dxa"/>
          </w:tcPr>
          <w:p w:rsidR="001630F2" w:rsidRDefault="001630F2">
            <w:r w:rsidRPr="00486C3F">
              <w:rPr>
                <w:rFonts w:ascii="Arial Narrow" w:hAnsi="Arial Narrow"/>
                <w:sz w:val="18"/>
                <w:szCs w:val="18"/>
              </w:rPr>
              <w:t xml:space="preserve">Facultad de Ingeniería Marítima, Ciencias Biológicas Oceánicas y Recursos Naturales. </w:t>
            </w:r>
          </w:p>
        </w:tc>
        <w:tc>
          <w:tcPr>
            <w:tcW w:w="1843" w:type="dxa"/>
            <w:vAlign w:val="center"/>
          </w:tcPr>
          <w:p w:rsidR="001630F2" w:rsidRPr="00C60E3B" w:rsidRDefault="001630F2" w:rsidP="000732B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SUB-FCSH-151</w:t>
            </w:r>
          </w:p>
        </w:tc>
        <w:tc>
          <w:tcPr>
            <w:tcW w:w="4219" w:type="dxa"/>
          </w:tcPr>
          <w:p w:rsidR="001630F2" w:rsidRDefault="001630F2" w:rsidP="000732BD">
            <w:pPr>
              <w:jc w:val="both"/>
            </w:pPr>
            <w:r>
              <w:rPr>
                <w:rFonts w:ascii="Arial Narrow" w:hAnsi="Arial Narrow"/>
                <w:sz w:val="18"/>
                <w:szCs w:val="18"/>
              </w:rPr>
              <w:t xml:space="preserve">Convalidación de materias del Sr. Jorge Coque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Indacochea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:rsidR="001630F2" w:rsidRPr="00C60E3B" w:rsidRDefault="001630F2" w:rsidP="000732BD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1630F2" w:rsidRDefault="001630F2" w:rsidP="000732BD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1630F2" w:rsidRPr="00C60E3B" w:rsidTr="002C02BE">
        <w:trPr>
          <w:trHeight w:val="141"/>
        </w:trPr>
        <w:tc>
          <w:tcPr>
            <w:tcW w:w="426" w:type="dxa"/>
            <w:vAlign w:val="center"/>
          </w:tcPr>
          <w:p w:rsidR="001630F2" w:rsidRPr="00C60E3B" w:rsidRDefault="001630F2" w:rsidP="000732B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1630F2" w:rsidRPr="000A3573" w:rsidRDefault="00EC66AC" w:rsidP="000732B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28" w:history="1">
              <w:r w:rsidR="001630F2" w:rsidRPr="0074665C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C-Doc-2013-228</w:t>
              </w:r>
            </w:hyperlink>
          </w:p>
        </w:tc>
        <w:tc>
          <w:tcPr>
            <w:tcW w:w="2835" w:type="dxa"/>
          </w:tcPr>
          <w:p w:rsidR="001630F2" w:rsidRDefault="001630F2">
            <w:r w:rsidRPr="00486C3F">
              <w:rPr>
                <w:rFonts w:ascii="Arial Narrow" w:hAnsi="Arial Narrow"/>
                <w:sz w:val="18"/>
                <w:szCs w:val="18"/>
              </w:rPr>
              <w:t xml:space="preserve">Facultad de Ingeniería Marítima, Ciencias Biológicas Oceánicas y Recursos Naturales. </w:t>
            </w:r>
          </w:p>
        </w:tc>
        <w:tc>
          <w:tcPr>
            <w:tcW w:w="1843" w:type="dxa"/>
            <w:vAlign w:val="center"/>
          </w:tcPr>
          <w:p w:rsidR="001630F2" w:rsidRDefault="001630F2" w:rsidP="000732B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LICTUR-ACD-184</w:t>
            </w:r>
          </w:p>
        </w:tc>
        <w:tc>
          <w:tcPr>
            <w:tcW w:w="4219" w:type="dxa"/>
          </w:tcPr>
          <w:p w:rsidR="001630F2" w:rsidRPr="00855F88" w:rsidRDefault="001630F2" w:rsidP="000732B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Convalidación de materia de la Srta.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Denissi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Carolina Beltrán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Luzarraga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  <w:tc>
          <w:tcPr>
            <w:tcW w:w="850" w:type="dxa"/>
            <w:vAlign w:val="center"/>
          </w:tcPr>
          <w:p w:rsidR="001630F2" w:rsidRPr="00C60E3B" w:rsidRDefault="001630F2" w:rsidP="000732B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  <w:vAlign w:val="center"/>
          </w:tcPr>
          <w:p w:rsidR="001630F2" w:rsidRPr="00C60E3B" w:rsidRDefault="001630F2" w:rsidP="000732B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Joh</w:t>
            </w:r>
            <w:r>
              <w:rPr>
                <w:rFonts w:ascii="Arial Narrow" w:hAnsi="Arial Narrow"/>
                <w:sz w:val="18"/>
                <w:szCs w:val="18"/>
              </w:rPr>
              <w:t>anna Aguirre, Asistente de la CD</w:t>
            </w:r>
            <w:r w:rsidRPr="00C60E3B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0732BD" w:rsidRPr="00C60E3B" w:rsidTr="00F5192E">
        <w:trPr>
          <w:trHeight w:val="141"/>
        </w:trPr>
        <w:tc>
          <w:tcPr>
            <w:tcW w:w="426" w:type="dxa"/>
            <w:vAlign w:val="center"/>
          </w:tcPr>
          <w:p w:rsidR="000732BD" w:rsidRPr="00C60E3B" w:rsidRDefault="000732BD" w:rsidP="000732B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0732BD" w:rsidRPr="000A3573" w:rsidRDefault="00EC66AC" w:rsidP="000732B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29" w:history="1">
              <w:r w:rsidR="000732BD" w:rsidRPr="0074665C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C-Doc-2013-229</w:t>
              </w:r>
            </w:hyperlink>
          </w:p>
        </w:tc>
        <w:tc>
          <w:tcPr>
            <w:tcW w:w="2835" w:type="dxa"/>
            <w:vAlign w:val="center"/>
          </w:tcPr>
          <w:p w:rsidR="000732BD" w:rsidRDefault="001630F2" w:rsidP="000732B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Facultad de Ingeniería Marítima,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Ciencias Biológicas Oceánicas y Recursos Naturales.</w:t>
            </w:r>
          </w:p>
        </w:tc>
        <w:tc>
          <w:tcPr>
            <w:tcW w:w="1843" w:type="dxa"/>
            <w:vAlign w:val="center"/>
          </w:tcPr>
          <w:p w:rsidR="000732BD" w:rsidRDefault="001630F2" w:rsidP="000732B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LICTUR-ACD-185</w:t>
            </w:r>
          </w:p>
          <w:p w:rsidR="001630F2" w:rsidRDefault="001630F2" w:rsidP="000732B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19" w:type="dxa"/>
          </w:tcPr>
          <w:p w:rsidR="000732BD" w:rsidRPr="00855F88" w:rsidRDefault="001630F2" w:rsidP="000732B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 xml:space="preserve">Convalidación de materia del Sr. Manuel Jesús De la Torre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 xml:space="preserve">Jaén. </w:t>
            </w:r>
          </w:p>
        </w:tc>
        <w:tc>
          <w:tcPr>
            <w:tcW w:w="850" w:type="dxa"/>
            <w:vAlign w:val="center"/>
          </w:tcPr>
          <w:p w:rsidR="000732BD" w:rsidRPr="00C60E3B" w:rsidRDefault="000732BD" w:rsidP="000732BD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lastRenderedPageBreak/>
              <w:t>------</w:t>
            </w:r>
          </w:p>
        </w:tc>
        <w:tc>
          <w:tcPr>
            <w:tcW w:w="1559" w:type="dxa"/>
          </w:tcPr>
          <w:p w:rsidR="000732BD" w:rsidRDefault="000732BD" w:rsidP="000732BD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 xml:space="preserve">Johanna Aguirre, </w:t>
            </w:r>
            <w:r w:rsidRPr="006B5E14">
              <w:rPr>
                <w:rFonts w:ascii="Arial Narrow" w:hAnsi="Arial Narrow"/>
                <w:sz w:val="18"/>
                <w:szCs w:val="18"/>
              </w:rPr>
              <w:lastRenderedPageBreak/>
              <w:t>Asistente de la CD.</w:t>
            </w:r>
          </w:p>
        </w:tc>
      </w:tr>
      <w:tr w:rsidR="000732BD" w:rsidRPr="00C60E3B" w:rsidTr="00F5192E">
        <w:trPr>
          <w:trHeight w:val="141"/>
        </w:trPr>
        <w:tc>
          <w:tcPr>
            <w:tcW w:w="426" w:type="dxa"/>
            <w:vAlign w:val="center"/>
          </w:tcPr>
          <w:p w:rsidR="000732BD" w:rsidRPr="00C60E3B" w:rsidRDefault="000732BD" w:rsidP="000732B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0732BD" w:rsidRPr="000A3573" w:rsidRDefault="00EC66AC" w:rsidP="000732B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30" w:history="1">
              <w:r w:rsidR="000732BD" w:rsidRPr="000E1942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</w:t>
              </w:r>
              <w:r w:rsidR="001630F2" w:rsidRPr="000E1942">
                <w:rPr>
                  <w:rStyle w:val="Hipervnculo"/>
                  <w:rFonts w:ascii="Arial Narrow" w:hAnsi="Arial Narrow"/>
                  <w:sz w:val="18"/>
                  <w:szCs w:val="18"/>
                </w:rPr>
                <w:t>30</w:t>
              </w:r>
            </w:hyperlink>
          </w:p>
        </w:tc>
        <w:tc>
          <w:tcPr>
            <w:tcW w:w="2835" w:type="dxa"/>
            <w:vAlign w:val="center"/>
          </w:tcPr>
          <w:p w:rsidR="000732BD" w:rsidRDefault="001630F2" w:rsidP="000732B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Consejo Directivo de la FIMCBOR </w:t>
            </w:r>
          </w:p>
        </w:tc>
        <w:tc>
          <w:tcPr>
            <w:tcW w:w="1843" w:type="dxa"/>
            <w:vAlign w:val="center"/>
          </w:tcPr>
          <w:p w:rsidR="000732BD" w:rsidRDefault="001630F2" w:rsidP="000732B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CD-MAR-071</w:t>
            </w:r>
          </w:p>
        </w:tc>
        <w:tc>
          <w:tcPr>
            <w:tcW w:w="4219" w:type="dxa"/>
          </w:tcPr>
          <w:p w:rsidR="000732BD" w:rsidRPr="00855F88" w:rsidRDefault="000732BD" w:rsidP="001630F2">
            <w:pPr>
              <w:rPr>
                <w:rFonts w:ascii="Arial Narrow" w:hAnsi="Arial Narrow"/>
                <w:sz w:val="18"/>
                <w:szCs w:val="18"/>
              </w:rPr>
            </w:pPr>
            <w:r w:rsidRPr="00D50E3B">
              <w:rPr>
                <w:rFonts w:ascii="Arial Narrow" w:hAnsi="Arial Narrow"/>
                <w:sz w:val="18"/>
                <w:szCs w:val="18"/>
              </w:rPr>
              <w:t>Convalidación de la materia</w:t>
            </w:r>
            <w:r w:rsidR="001630F2">
              <w:rPr>
                <w:rFonts w:ascii="Arial Narrow" w:hAnsi="Arial Narrow"/>
                <w:sz w:val="18"/>
                <w:szCs w:val="18"/>
              </w:rPr>
              <w:t xml:space="preserve"> del Sr. Pedro Pablo Valladares Muñoz. </w:t>
            </w:r>
          </w:p>
        </w:tc>
        <w:tc>
          <w:tcPr>
            <w:tcW w:w="850" w:type="dxa"/>
            <w:vAlign w:val="center"/>
          </w:tcPr>
          <w:p w:rsidR="000732BD" w:rsidRPr="00C60E3B" w:rsidRDefault="000732BD" w:rsidP="000732BD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0732BD" w:rsidRDefault="000732BD" w:rsidP="000732BD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0E1942" w:rsidRPr="00C60E3B" w:rsidTr="00F5192E">
        <w:trPr>
          <w:trHeight w:val="141"/>
        </w:trPr>
        <w:tc>
          <w:tcPr>
            <w:tcW w:w="426" w:type="dxa"/>
            <w:vAlign w:val="center"/>
          </w:tcPr>
          <w:p w:rsidR="000E1942" w:rsidRPr="00C60E3B" w:rsidRDefault="000E1942" w:rsidP="000E194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0E1942" w:rsidRPr="000A3573" w:rsidRDefault="00EC66AC" w:rsidP="000E19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31" w:history="1">
              <w:r w:rsidR="000E1942" w:rsidRPr="000E1942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C-Doc-2013-231</w:t>
              </w:r>
            </w:hyperlink>
          </w:p>
        </w:tc>
        <w:tc>
          <w:tcPr>
            <w:tcW w:w="2835" w:type="dxa"/>
            <w:vAlign w:val="center"/>
          </w:tcPr>
          <w:p w:rsidR="000E1942" w:rsidRDefault="000E1942" w:rsidP="000E194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Consejo Directivo de la FIMCBOR </w:t>
            </w:r>
          </w:p>
        </w:tc>
        <w:tc>
          <w:tcPr>
            <w:tcW w:w="1843" w:type="dxa"/>
            <w:vAlign w:val="center"/>
          </w:tcPr>
          <w:p w:rsidR="000E1942" w:rsidRDefault="000E1942" w:rsidP="000E19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CD-MAR-071</w:t>
            </w:r>
          </w:p>
        </w:tc>
        <w:tc>
          <w:tcPr>
            <w:tcW w:w="4219" w:type="dxa"/>
          </w:tcPr>
          <w:p w:rsidR="000E1942" w:rsidRPr="00855F88" w:rsidRDefault="000E1942" w:rsidP="000E1942">
            <w:pPr>
              <w:rPr>
                <w:rFonts w:ascii="Arial Narrow" w:hAnsi="Arial Narrow"/>
                <w:sz w:val="18"/>
                <w:szCs w:val="18"/>
              </w:rPr>
            </w:pPr>
            <w:r w:rsidRPr="00D50E3B">
              <w:rPr>
                <w:rFonts w:ascii="Arial Narrow" w:hAnsi="Arial Narrow"/>
                <w:sz w:val="18"/>
                <w:szCs w:val="18"/>
              </w:rPr>
              <w:t>Aprobación de créditos de la materia Matemáticas III.</w:t>
            </w:r>
          </w:p>
        </w:tc>
        <w:tc>
          <w:tcPr>
            <w:tcW w:w="850" w:type="dxa"/>
            <w:vAlign w:val="center"/>
          </w:tcPr>
          <w:p w:rsidR="000E1942" w:rsidRPr="00C60E3B" w:rsidRDefault="000E1942" w:rsidP="000E1942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0E1942" w:rsidRDefault="000E1942" w:rsidP="000E1942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0E1942" w:rsidRPr="00C60E3B" w:rsidTr="00F5192E">
        <w:trPr>
          <w:trHeight w:val="141"/>
        </w:trPr>
        <w:tc>
          <w:tcPr>
            <w:tcW w:w="426" w:type="dxa"/>
            <w:vAlign w:val="center"/>
          </w:tcPr>
          <w:p w:rsidR="000E1942" w:rsidRPr="00C60E3B" w:rsidRDefault="00D65CFF" w:rsidP="000E194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center"/>
          </w:tcPr>
          <w:p w:rsidR="000E1942" w:rsidRPr="000A3573" w:rsidRDefault="00EC66AC" w:rsidP="000E19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32" w:history="1">
              <w:r w:rsidR="000E1942" w:rsidRPr="000E1942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C-Doc-2013-232</w:t>
              </w:r>
            </w:hyperlink>
          </w:p>
        </w:tc>
        <w:tc>
          <w:tcPr>
            <w:tcW w:w="2835" w:type="dxa"/>
            <w:vAlign w:val="center"/>
          </w:tcPr>
          <w:p w:rsidR="000E1942" w:rsidRDefault="000E1942" w:rsidP="000E194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Dr. Leonardo Estrada Aguilar, Ph.D. Decano de la FCSH. </w:t>
            </w:r>
          </w:p>
        </w:tc>
        <w:tc>
          <w:tcPr>
            <w:tcW w:w="1843" w:type="dxa"/>
            <w:vAlign w:val="center"/>
          </w:tcPr>
          <w:p w:rsidR="000E1942" w:rsidRDefault="000E1942" w:rsidP="000E19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FCSH-216-2016</w:t>
            </w:r>
          </w:p>
        </w:tc>
        <w:tc>
          <w:tcPr>
            <w:tcW w:w="4219" w:type="dxa"/>
          </w:tcPr>
          <w:p w:rsidR="000E1942" w:rsidRPr="00855F88" w:rsidRDefault="000E1942" w:rsidP="000E1942">
            <w:pPr>
              <w:rPr>
                <w:rFonts w:ascii="Arial Narrow" w:hAnsi="Arial Narrow"/>
                <w:sz w:val="18"/>
                <w:szCs w:val="18"/>
              </w:rPr>
            </w:pPr>
            <w:r w:rsidRPr="00D50E3B">
              <w:rPr>
                <w:rFonts w:ascii="Arial Narrow" w:hAnsi="Arial Narrow"/>
                <w:sz w:val="18"/>
                <w:szCs w:val="18"/>
              </w:rPr>
              <w:t xml:space="preserve">Plan de Evacuación de la carrera Ingeniería en Marketing, Comunicación y Ventas.  </w:t>
            </w:r>
          </w:p>
        </w:tc>
        <w:tc>
          <w:tcPr>
            <w:tcW w:w="850" w:type="dxa"/>
            <w:vAlign w:val="center"/>
          </w:tcPr>
          <w:p w:rsidR="000E1942" w:rsidRPr="00C60E3B" w:rsidRDefault="000E1942" w:rsidP="000E1942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0E1942" w:rsidRDefault="000E1942" w:rsidP="000E1942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0E1942" w:rsidRPr="00C60E3B" w:rsidTr="00F5192E">
        <w:trPr>
          <w:trHeight w:val="141"/>
        </w:trPr>
        <w:tc>
          <w:tcPr>
            <w:tcW w:w="426" w:type="dxa"/>
            <w:vAlign w:val="center"/>
          </w:tcPr>
          <w:p w:rsidR="000E1942" w:rsidRPr="00C60E3B" w:rsidRDefault="000E1942" w:rsidP="00D65CFF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D65CFF">
              <w:rPr>
                <w:rFonts w:ascii="Arial Narrow" w:hAnsi="Arial Narrow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0E1942" w:rsidRPr="000A3573" w:rsidRDefault="00EC66AC" w:rsidP="000E19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33" w:history="1">
              <w:r w:rsidR="000E1942" w:rsidRPr="000E1942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C-Doc-2013-233</w:t>
              </w:r>
            </w:hyperlink>
          </w:p>
        </w:tc>
        <w:tc>
          <w:tcPr>
            <w:tcW w:w="2835" w:type="dxa"/>
            <w:vAlign w:val="center"/>
          </w:tcPr>
          <w:p w:rsidR="000E1942" w:rsidRDefault="000E1942" w:rsidP="000E194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MSc. Mónica Robles Granda, Subdirectora de la EDCOM </w:t>
            </w:r>
          </w:p>
        </w:tc>
        <w:tc>
          <w:tcPr>
            <w:tcW w:w="1843" w:type="dxa"/>
            <w:vAlign w:val="center"/>
          </w:tcPr>
          <w:p w:rsidR="000E1942" w:rsidRDefault="000E1942" w:rsidP="000E19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EDCOM-SD-070-2013</w:t>
            </w:r>
          </w:p>
        </w:tc>
        <w:tc>
          <w:tcPr>
            <w:tcW w:w="4219" w:type="dxa"/>
          </w:tcPr>
          <w:p w:rsidR="000E1942" w:rsidRPr="00855F88" w:rsidRDefault="000E1942" w:rsidP="000E1942">
            <w:pPr>
              <w:rPr>
                <w:rFonts w:ascii="Arial Narrow" w:hAnsi="Arial Narrow"/>
                <w:sz w:val="18"/>
                <w:szCs w:val="18"/>
              </w:rPr>
            </w:pPr>
            <w:r w:rsidRPr="00D50E3B">
              <w:rPr>
                <w:rFonts w:ascii="Arial Narrow" w:hAnsi="Arial Narrow"/>
                <w:sz w:val="18"/>
                <w:szCs w:val="18"/>
              </w:rPr>
              <w:t>Informe de carreras cerradas de la Escuela de Diseño y Comunicación Visual.</w:t>
            </w:r>
          </w:p>
        </w:tc>
        <w:tc>
          <w:tcPr>
            <w:tcW w:w="850" w:type="dxa"/>
            <w:vAlign w:val="center"/>
          </w:tcPr>
          <w:p w:rsidR="000E1942" w:rsidRPr="00C60E3B" w:rsidRDefault="000E1942" w:rsidP="000E1942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0E1942" w:rsidRDefault="000E1942" w:rsidP="000E1942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0E1942" w:rsidRPr="00C60E3B" w:rsidTr="00F5192E">
        <w:trPr>
          <w:trHeight w:val="141"/>
        </w:trPr>
        <w:tc>
          <w:tcPr>
            <w:tcW w:w="426" w:type="dxa"/>
            <w:vAlign w:val="center"/>
          </w:tcPr>
          <w:p w:rsidR="000E1942" w:rsidRPr="00C60E3B" w:rsidRDefault="00D65CFF" w:rsidP="000E194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1417" w:type="dxa"/>
            <w:vAlign w:val="center"/>
          </w:tcPr>
          <w:p w:rsidR="000E1942" w:rsidRPr="000A3573" w:rsidRDefault="00EC66AC" w:rsidP="000E19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34" w:history="1">
              <w:r w:rsidR="000E1942" w:rsidRPr="000E1942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C-Doc-2013-234</w:t>
              </w:r>
            </w:hyperlink>
          </w:p>
        </w:tc>
        <w:tc>
          <w:tcPr>
            <w:tcW w:w="2835" w:type="dxa"/>
            <w:vAlign w:val="center"/>
          </w:tcPr>
          <w:p w:rsidR="000E1942" w:rsidRDefault="000E1942" w:rsidP="000E194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Sr. Oscar Daniel Veloz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Segarra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  <w:tc>
          <w:tcPr>
            <w:tcW w:w="1843" w:type="dxa"/>
            <w:vAlign w:val="center"/>
          </w:tcPr>
          <w:p w:rsidR="000E1942" w:rsidRDefault="000E1942" w:rsidP="000E19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AS.-Ju.-253</w:t>
            </w:r>
          </w:p>
        </w:tc>
        <w:tc>
          <w:tcPr>
            <w:tcW w:w="4219" w:type="dxa"/>
          </w:tcPr>
          <w:p w:rsidR="000E1942" w:rsidRPr="00855F88" w:rsidRDefault="000E1942" w:rsidP="000E1942">
            <w:pPr>
              <w:rPr>
                <w:rFonts w:ascii="Arial Narrow" w:hAnsi="Arial Narrow"/>
                <w:sz w:val="18"/>
                <w:szCs w:val="18"/>
              </w:rPr>
            </w:pPr>
            <w:r w:rsidRPr="00D50E3B">
              <w:rPr>
                <w:rFonts w:ascii="Arial Narrow" w:hAnsi="Arial Narrow"/>
                <w:sz w:val="18"/>
                <w:szCs w:val="18"/>
              </w:rPr>
              <w:t xml:space="preserve">Solicitud del Sr. Oscar Daniel Veloz </w:t>
            </w:r>
            <w:proofErr w:type="spellStart"/>
            <w:r w:rsidRPr="00D50E3B">
              <w:rPr>
                <w:rFonts w:ascii="Arial Narrow" w:hAnsi="Arial Narrow"/>
                <w:sz w:val="18"/>
                <w:szCs w:val="18"/>
              </w:rPr>
              <w:t>Segarra</w:t>
            </w:r>
            <w:proofErr w:type="spellEnd"/>
            <w:r w:rsidRPr="00D50E3B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0E1942" w:rsidRPr="00C60E3B" w:rsidRDefault="000E1942" w:rsidP="000E1942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0E1942" w:rsidRDefault="000E1942" w:rsidP="000E1942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0E1942" w:rsidRPr="00C60E3B" w:rsidTr="00F17C63">
        <w:trPr>
          <w:trHeight w:val="141"/>
        </w:trPr>
        <w:tc>
          <w:tcPr>
            <w:tcW w:w="426" w:type="dxa"/>
            <w:vAlign w:val="center"/>
          </w:tcPr>
          <w:p w:rsidR="000E1942" w:rsidRPr="00C60E3B" w:rsidRDefault="00D65CFF" w:rsidP="000E194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0E1942" w:rsidRPr="000A3573" w:rsidRDefault="00EC66AC" w:rsidP="000E19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35" w:history="1">
              <w:r w:rsidR="000E1942" w:rsidRPr="000E1942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C-Doc-2013-235</w:t>
              </w:r>
            </w:hyperlink>
          </w:p>
        </w:tc>
        <w:tc>
          <w:tcPr>
            <w:tcW w:w="2835" w:type="dxa"/>
            <w:vAlign w:val="center"/>
          </w:tcPr>
          <w:p w:rsidR="000E1942" w:rsidRDefault="000E1942" w:rsidP="000E194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Ing. Oswaldo Valle Sánchez, Subdecano de la FCNM. </w:t>
            </w:r>
          </w:p>
        </w:tc>
        <w:tc>
          <w:tcPr>
            <w:tcW w:w="1843" w:type="dxa"/>
            <w:vAlign w:val="center"/>
          </w:tcPr>
          <w:p w:rsidR="000E1942" w:rsidRDefault="000E1942" w:rsidP="000E19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FCNM-088-2013</w:t>
            </w:r>
          </w:p>
        </w:tc>
        <w:tc>
          <w:tcPr>
            <w:tcW w:w="4219" w:type="dxa"/>
          </w:tcPr>
          <w:p w:rsidR="000E1942" w:rsidRPr="00855F88" w:rsidRDefault="000E1942" w:rsidP="000E1942">
            <w:pPr>
              <w:rPr>
                <w:rFonts w:ascii="Arial Narrow" w:hAnsi="Arial Narrow"/>
                <w:sz w:val="18"/>
                <w:szCs w:val="18"/>
              </w:rPr>
            </w:pPr>
            <w:r w:rsidRPr="00D50E3B">
              <w:rPr>
                <w:rFonts w:ascii="Arial Narrow" w:hAnsi="Arial Narrow"/>
                <w:sz w:val="18"/>
                <w:szCs w:val="18"/>
              </w:rPr>
              <w:t xml:space="preserve">Aprobación de los contenidos de los Syllabus de las carreras de la Facultad de Ciencias Naturales y Matemáticas, y el Ciclo Básico de las carreras de la ESPOL.  </w:t>
            </w:r>
          </w:p>
        </w:tc>
        <w:tc>
          <w:tcPr>
            <w:tcW w:w="850" w:type="dxa"/>
            <w:vAlign w:val="center"/>
          </w:tcPr>
          <w:p w:rsidR="000E1942" w:rsidRPr="00C60E3B" w:rsidRDefault="000E1942" w:rsidP="000E19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  <w:vAlign w:val="center"/>
          </w:tcPr>
          <w:p w:rsidR="000E1942" w:rsidRPr="00C60E3B" w:rsidRDefault="000E1942" w:rsidP="000E19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Joh</w:t>
            </w:r>
            <w:r>
              <w:rPr>
                <w:rFonts w:ascii="Arial Narrow" w:hAnsi="Arial Narrow"/>
                <w:sz w:val="18"/>
                <w:szCs w:val="18"/>
              </w:rPr>
              <w:t>anna Aguirre, Asistente de la CD</w:t>
            </w:r>
            <w:r w:rsidRPr="00C60E3B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0E1942" w:rsidRPr="00C60E3B" w:rsidTr="00F5192E">
        <w:trPr>
          <w:trHeight w:val="141"/>
        </w:trPr>
        <w:tc>
          <w:tcPr>
            <w:tcW w:w="426" w:type="dxa"/>
            <w:vAlign w:val="center"/>
          </w:tcPr>
          <w:p w:rsidR="000E1942" w:rsidRPr="00C60E3B" w:rsidRDefault="00D65CFF" w:rsidP="000E194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center"/>
          </w:tcPr>
          <w:p w:rsidR="000E1942" w:rsidRPr="000A3573" w:rsidRDefault="00EC66AC" w:rsidP="000E19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36" w:history="1">
              <w:r w:rsidR="000E1942" w:rsidRPr="000E1942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C-Doc-2013-236</w:t>
              </w:r>
            </w:hyperlink>
          </w:p>
        </w:tc>
        <w:tc>
          <w:tcPr>
            <w:tcW w:w="2835" w:type="dxa"/>
            <w:vAlign w:val="center"/>
          </w:tcPr>
          <w:p w:rsidR="000E1942" w:rsidRDefault="000E1942" w:rsidP="000E194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Dr. Leonardo Estrada Aguilar, Ph.D. Decano de la FCSH. </w:t>
            </w:r>
          </w:p>
        </w:tc>
        <w:tc>
          <w:tcPr>
            <w:tcW w:w="1843" w:type="dxa"/>
            <w:vAlign w:val="center"/>
          </w:tcPr>
          <w:p w:rsidR="000E1942" w:rsidRDefault="000E1942" w:rsidP="000E19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POST-FCSH-008</w:t>
            </w:r>
          </w:p>
        </w:tc>
        <w:tc>
          <w:tcPr>
            <w:tcW w:w="4219" w:type="dxa"/>
          </w:tcPr>
          <w:p w:rsidR="000E1942" w:rsidRPr="00855F88" w:rsidRDefault="000E1942" w:rsidP="000E1942">
            <w:pPr>
              <w:rPr>
                <w:rFonts w:ascii="Arial Narrow" w:hAnsi="Arial Narrow"/>
                <w:sz w:val="18"/>
                <w:szCs w:val="18"/>
              </w:rPr>
            </w:pPr>
            <w:r w:rsidRPr="00D50E3B">
              <w:rPr>
                <w:rFonts w:ascii="Arial Narrow" w:hAnsi="Arial Narrow"/>
                <w:sz w:val="18"/>
                <w:szCs w:val="18"/>
              </w:rPr>
              <w:t>Modificación del artículo 18 del Reglamento de Graduación de la ESPOL.</w:t>
            </w:r>
          </w:p>
        </w:tc>
        <w:tc>
          <w:tcPr>
            <w:tcW w:w="850" w:type="dxa"/>
            <w:vAlign w:val="center"/>
          </w:tcPr>
          <w:p w:rsidR="000E1942" w:rsidRPr="00C60E3B" w:rsidRDefault="000E1942" w:rsidP="000E1942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0E1942" w:rsidRDefault="000E1942" w:rsidP="000E1942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0E1942" w:rsidRPr="00C60E3B" w:rsidTr="00F5192E">
        <w:trPr>
          <w:trHeight w:val="141"/>
        </w:trPr>
        <w:tc>
          <w:tcPr>
            <w:tcW w:w="426" w:type="dxa"/>
            <w:vAlign w:val="center"/>
          </w:tcPr>
          <w:p w:rsidR="000E1942" w:rsidRPr="00C60E3B" w:rsidRDefault="00D65CFF" w:rsidP="000E194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1417" w:type="dxa"/>
            <w:vAlign w:val="center"/>
          </w:tcPr>
          <w:p w:rsidR="000E1942" w:rsidRPr="000A3573" w:rsidRDefault="00EC66AC" w:rsidP="000E19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37" w:history="1">
              <w:r w:rsidR="000E1942" w:rsidRPr="000E1942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C-Doc-2013-237</w:t>
              </w:r>
            </w:hyperlink>
          </w:p>
        </w:tc>
        <w:tc>
          <w:tcPr>
            <w:tcW w:w="2835" w:type="dxa"/>
            <w:vAlign w:val="center"/>
          </w:tcPr>
          <w:p w:rsidR="000E1942" w:rsidRDefault="000E1942" w:rsidP="000E194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Consejo Directivo de la FCSH </w:t>
            </w:r>
          </w:p>
        </w:tc>
        <w:tc>
          <w:tcPr>
            <w:tcW w:w="1843" w:type="dxa"/>
            <w:vAlign w:val="center"/>
          </w:tcPr>
          <w:p w:rsidR="000E1942" w:rsidRDefault="000E1942" w:rsidP="000E19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R-CD-FCSH-MC-231-2013</w:t>
            </w:r>
          </w:p>
        </w:tc>
        <w:tc>
          <w:tcPr>
            <w:tcW w:w="4219" w:type="dxa"/>
          </w:tcPr>
          <w:p w:rsidR="000E1942" w:rsidRPr="00855F88" w:rsidRDefault="000E1942" w:rsidP="000E1942">
            <w:pPr>
              <w:rPr>
                <w:rFonts w:ascii="Arial Narrow" w:hAnsi="Arial Narrow"/>
                <w:sz w:val="18"/>
                <w:szCs w:val="18"/>
              </w:rPr>
            </w:pPr>
            <w:r w:rsidRPr="00D50E3B">
              <w:rPr>
                <w:rFonts w:ascii="Arial Narrow" w:hAnsi="Arial Narrow"/>
                <w:sz w:val="18"/>
                <w:szCs w:val="18"/>
              </w:rPr>
              <w:t>Licencia para el Dr. Manuel Gonzalez Astudillo.</w:t>
            </w:r>
          </w:p>
        </w:tc>
        <w:tc>
          <w:tcPr>
            <w:tcW w:w="850" w:type="dxa"/>
            <w:vAlign w:val="center"/>
          </w:tcPr>
          <w:p w:rsidR="000E1942" w:rsidRPr="00C60E3B" w:rsidRDefault="000E1942" w:rsidP="000E1942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0E1942" w:rsidRDefault="000E1942" w:rsidP="000E1942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0E1942" w:rsidRPr="00C60E3B" w:rsidTr="00F5192E">
        <w:trPr>
          <w:trHeight w:val="141"/>
        </w:trPr>
        <w:tc>
          <w:tcPr>
            <w:tcW w:w="426" w:type="dxa"/>
            <w:vAlign w:val="center"/>
          </w:tcPr>
          <w:p w:rsidR="000E1942" w:rsidRPr="00C60E3B" w:rsidRDefault="000E1942" w:rsidP="000E194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D65CFF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0E1942" w:rsidRPr="000A3573" w:rsidRDefault="000E1942" w:rsidP="000E19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38" w:history="1">
              <w:r w:rsidRPr="000E1942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C-Doc-2013-238</w:t>
              </w:r>
            </w:hyperlink>
          </w:p>
        </w:tc>
        <w:tc>
          <w:tcPr>
            <w:tcW w:w="2835" w:type="dxa"/>
            <w:vAlign w:val="center"/>
          </w:tcPr>
          <w:p w:rsidR="000E1942" w:rsidRDefault="000E1942" w:rsidP="000E1942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Consejo Directivo de la FCSH </w:t>
            </w:r>
          </w:p>
        </w:tc>
        <w:tc>
          <w:tcPr>
            <w:tcW w:w="1843" w:type="dxa"/>
            <w:vAlign w:val="center"/>
          </w:tcPr>
          <w:p w:rsidR="000E1942" w:rsidRDefault="000E1942" w:rsidP="000E194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R-CD-FCSH-MC-193-2013</w:t>
            </w:r>
          </w:p>
        </w:tc>
        <w:tc>
          <w:tcPr>
            <w:tcW w:w="4219" w:type="dxa"/>
          </w:tcPr>
          <w:p w:rsidR="000E1942" w:rsidRPr="00855F88" w:rsidRDefault="000E1942" w:rsidP="000E1942">
            <w:pPr>
              <w:rPr>
                <w:rFonts w:ascii="Arial Narrow" w:hAnsi="Arial Narrow"/>
                <w:sz w:val="18"/>
                <w:szCs w:val="18"/>
              </w:rPr>
            </w:pPr>
            <w:r w:rsidRPr="00D50E3B">
              <w:rPr>
                <w:rFonts w:ascii="Arial Narrow" w:hAnsi="Arial Narrow"/>
                <w:sz w:val="18"/>
                <w:szCs w:val="18"/>
              </w:rPr>
              <w:t>Licencia para la Econ. Silvia Maluk Uriguen.</w:t>
            </w:r>
          </w:p>
        </w:tc>
        <w:tc>
          <w:tcPr>
            <w:tcW w:w="850" w:type="dxa"/>
            <w:vAlign w:val="center"/>
          </w:tcPr>
          <w:p w:rsidR="000E1942" w:rsidRPr="00C60E3B" w:rsidRDefault="000E1942" w:rsidP="000E1942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0E1942" w:rsidRDefault="000E1942" w:rsidP="000E1942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</w:tbl>
    <w:p w:rsidR="00562312" w:rsidRPr="006861FF" w:rsidRDefault="00562312" w:rsidP="00562312">
      <w:pPr>
        <w:tabs>
          <w:tab w:val="left" w:pos="1134"/>
        </w:tabs>
        <w:jc w:val="both"/>
        <w:rPr>
          <w:rFonts w:ascii="Arial Narrow" w:hAnsi="Arial Narrow"/>
        </w:rPr>
      </w:pPr>
    </w:p>
    <w:p w:rsidR="00562312" w:rsidRDefault="00562312" w:rsidP="006267E4">
      <w:pPr>
        <w:ind w:right="-23"/>
        <w:jc w:val="center"/>
        <w:rPr>
          <w:rFonts w:ascii="Century Gothic" w:hAnsi="Century Gothic" w:cs="Century Gothic"/>
          <w:b/>
          <w:bCs/>
          <w:sz w:val="22"/>
          <w:szCs w:val="22"/>
        </w:rPr>
        <w:sectPr w:rsidR="00562312" w:rsidSect="00562312">
          <w:footerReference w:type="default" r:id="rId10"/>
          <w:pgSz w:w="15840" w:h="12240" w:orient="landscape"/>
          <w:pgMar w:top="1440" w:right="1440" w:bottom="902" w:left="1440" w:header="709" w:footer="709" w:gutter="0"/>
          <w:cols w:space="708"/>
          <w:docGrid w:linePitch="360"/>
        </w:sectPr>
      </w:pPr>
    </w:p>
    <w:p w:rsidR="005D2673" w:rsidRDefault="00562312" w:rsidP="006267E4">
      <w:pPr>
        <w:ind w:right="-23"/>
        <w:jc w:val="center"/>
        <w:rPr>
          <w:rFonts w:ascii="Century Gothic" w:hAnsi="Century Gothic" w:cs="Century Gothic"/>
          <w:b/>
          <w:bCs/>
          <w:sz w:val="22"/>
          <w:szCs w:val="22"/>
        </w:rPr>
      </w:pPr>
      <w:r>
        <w:rPr>
          <w:rFonts w:ascii="Century Gothic" w:hAnsi="Century Gothic" w:cs="Century Gothic"/>
          <w:b/>
          <w:bCs/>
          <w:sz w:val="22"/>
          <w:szCs w:val="22"/>
        </w:rPr>
        <w:lastRenderedPageBreak/>
        <w:t>R</w:t>
      </w:r>
      <w:r w:rsidR="005D2673" w:rsidRPr="005D2673">
        <w:rPr>
          <w:rFonts w:ascii="Century Gothic" w:hAnsi="Century Gothic" w:cs="Century Gothic"/>
          <w:b/>
          <w:bCs/>
          <w:sz w:val="22"/>
          <w:szCs w:val="22"/>
        </w:rPr>
        <w:t>ECOMENDACIONES DE LA COMISIÓN DE DOCENCIA, EN SESIÓN EFECTUADA EL</w:t>
      </w:r>
      <w:r w:rsidR="00D2096F">
        <w:rPr>
          <w:rFonts w:ascii="Century Gothic" w:hAnsi="Century Gothic" w:cs="Century Gothic"/>
          <w:b/>
          <w:bCs/>
          <w:sz w:val="22"/>
          <w:szCs w:val="22"/>
        </w:rPr>
        <w:t xml:space="preserve"> 22</w:t>
      </w:r>
      <w:r w:rsidR="005D2673" w:rsidRPr="005D2673">
        <w:rPr>
          <w:rFonts w:ascii="Century Gothic" w:hAnsi="Century Gothic" w:cs="Century Gothic"/>
          <w:b/>
          <w:bCs/>
          <w:sz w:val="22"/>
          <w:szCs w:val="22"/>
        </w:rPr>
        <w:t xml:space="preserve"> DE </w:t>
      </w:r>
      <w:r w:rsidR="00410A41">
        <w:rPr>
          <w:rFonts w:ascii="Century Gothic" w:hAnsi="Century Gothic" w:cs="Century Gothic"/>
          <w:b/>
          <w:bCs/>
          <w:sz w:val="22"/>
          <w:szCs w:val="22"/>
        </w:rPr>
        <w:t xml:space="preserve">OCTUBRE </w:t>
      </w:r>
      <w:r w:rsidR="005D2673" w:rsidRPr="005D2673">
        <w:rPr>
          <w:rFonts w:ascii="Century Gothic" w:hAnsi="Century Gothic" w:cs="Century Gothic"/>
          <w:b/>
          <w:bCs/>
          <w:sz w:val="22"/>
          <w:szCs w:val="22"/>
        </w:rPr>
        <w:t>DEL 2013</w:t>
      </w:r>
    </w:p>
    <w:p w:rsidR="00310D63" w:rsidRPr="00D8524F" w:rsidRDefault="00310D63" w:rsidP="00310D63">
      <w:pPr>
        <w:ind w:left="1843" w:right="326"/>
        <w:jc w:val="both"/>
        <w:rPr>
          <w:rFonts w:ascii="Century Gothic" w:hAnsi="Century Gothic"/>
          <w:sz w:val="20"/>
          <w:szCs w:val="20"/>
          <w:lang w:val="es-MX"/>
        </w:rPr>
      </w:pPr>
    </w:p>
    <w:p w:rsidR="00D2096F" w:rsidRPr="003A0867" w:rsidRDefault="00A55486" w:rsidP="003671BD">
      <w:pPr>
        <w:pStyle w:val="Textoindependiente"/>
        <w:tabs>
          <w:tab w:val="left" w:pos="1843"/>
        </w:tabs>
        <w:ind w:right="-23"/>
        <w:rPr>
          <w:rFonts w:ascii="Century Gothic" w:hAnsi="Century Gothic"/>
          <w:b/>
          <w:color w:val="000000" w:themeColor="text1"/>
          <w:szCs w:val="22"/>
          <w:lang w:val="es-MX"/>
        </w:rPr>
      </w:pPr>
      <w:bookmarkStart w:id="0" w:name="CDOC2013224"/>
      <w:r>
        <w:rPr>
          <w:rFonts w:ascii="Century Gothic" w:hAnsi="Century Gothic"/>
          <w:b/>
          <w:color w:val="000000" w:themeColor="text1"/>
          <w:szCs w:val="22"/>
          <w:lang w:val="es-MX"/>
        </w:rPr>
        <w:t>C-Doc-2013-2</w:t>
      </w:r>
      <w:r w:rsidR="00D2096F">
        <w:rPr>
          <w:rFonts w:ascii="Century Gothic" w:hAnsi="Century Gothic"/>
          <w:b/>
          <w:color w:val="000000" w:themeColor="text1"/>
          <w:szCs w:val="22"/>
          <w:lang w:val="es-MX"/>
        </w:rPr>
        <w:t>24</w:t>
      </w:r>
      <w:r w:rsidR="00D2096F" w:rsidRPr="003A0867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.-Aprobación de acta digital de Comisión de Docencia. </w:t>
      </w:r>
    </w:p>
    <w:bookmarkEnd w:id="0"/>
    <w:p w:rsidR="00D2096F" w:rsidRDefault="00D2096F" w:rsidP="003671BD">
      <w:pPr>
        <w:pStyle w:val="Textoindependiente"/>
        <w:ind w:left="1985" w:right="-23"/>
        <w:rPr>
          <w:rFonts w:ascii="Century Gothic" w:hAnsi="Century Gothic"/>
          <w:color w:val="000000" w:themeColor="text1"/>
          <w:szCs w:val="22"/>
          <w:lang w:val="es-MX"/>
        </w:rPr>
      </w:pPr>
      <w:r w:rsidRPr="003A0867">
        <w:rPr>
          <w:rFonts w:ascii="Century Gothic" w:hAnsi="Century Gothic"/>
          <w:b/>
          <w:color w:val="000000" w:themeColor="text1"/>
          <w:szCs w:val="22"/>
          <w:lang w:val="es-MX"/>
        </w:rPr>
        <w:t>APROBAR</w:t>
      </w:r>
      <w:r w:rsidRPr="003A0867">
        <w:rPr>
          <w:rFonts w:ascii="Century Gothic" w:hAnsi="Century Gothic"/>
          <w:color w:val="000000" w:themeColor="text1"/>
          <w:szCs w:val="22"/>
          <w:lang w:val="es-MX"/>
        </w:rPr>
        <w:t xml:space="preserve"> el acta digital de la sesión de</w:t>
      </w:r>
      <w:r>
        <w:rPr>
          <w:rFonts w:ascii="Century Gothic" w:hAnsi="Century Gothic"/>
          <w:color w:val="000000" w:themeColor="text1"/>
          <w:szCs w:val="22"/>
          <w:lang w:val="es-MX"/>
        </w:rPr>
        <w:t xml:space="preserve"> Comisión de Docencia del día 1</w:t>
      </w:r>
      <w:r w:rsidRPr="003A0867">
        <w:rPr>
          <w:rFonts w:ascii="Century Gothic" w:hAnsi="Century Gothic"/>
          <w:color w:val="000000" w:themeColor="text1"/>
          <w:szCs w:val="22"/>
          <w:lang w:val="es-MX"/>
        </w:rPr>
        <w:t xml:space="preserve"> de </w:t>
      </w:r>
      <w:r>
        <w:rPr>
          <w:rFonts w:ascii="Century Gothic" w:hAnsi="Century Gothic"/>
          <w:color w:val="000000" w:themeColor="text1"/>
          <w:szCs w:val="22"/>
          <w:lang w:val="es-MX"/>
        </w:rPr>
        <w:t>octubre</w:t>
      </w:r>
      <w:r w:rsidRPr="003A0867">
        <w:rPr>
          <w:rFonts w:ascii="Century Gothic" w:hAnsi="Century Gothic"/>
          <w:color w:val="000000" w:themeColor="text1"/>
          <w:szCs w:val="22"/>
          <w:lang w:val="es-MX"/>
        </w:rPr>
        <w:t xml:space="preserve"> de 2013.</w:t>
      </w:r>
    </w:p>
    <w:p w:rsidR="00D2096F" w:rsidRPr="003A0867" w:rsidRDefault="00D2096F" w:rsidP="003671BD">
      <w:pPr>
        <w:pStyle w:val="Textoindependiente"/>
        <w:tabs>
          <w:tab w:val="left" w:pos="1843"/>
        </w:tabs>
        <w:ind w:left="1843" w:right="-23"/>
        <w:rPr>
          <w:rFonts w:ascii="Century Gothic" w:hAnsi="Century Gothic"/>
          <w:color w:val="000000" w:themeColor="text1"/>
          <w:szCs w:val="22"/>
          <w:lang w:val="es-MX"/>
        </w:rPr>
      </w:pPr>
    </w:p>
    <w:p w:rsidR="00D2096F" w:rsidRPr="003A0867" w:rsidRDefault="00A55486" w:rsidP="003671BD">
      <w:pPr>
        <w:pStyle w:val="Textoindependiente"/>
        <w:tabs>
          <w:tab w:val="left" w:pos="1843"/>
        </w:tabs>
        <w:ind w:right="-23"/>
        <w:rPr>
          <w:rFonts w:ascii="Century Gothic" w:hAnsi="Century Gothic"/>
          <w:b/>
          <w:color w:val="000000" w:themeColor="text1"/>
          <w:szCs w:val="22"/>
          <w:lang w:val="es-MX"/>
        </w:rPr>
      </w:pPr>
      <w:bookmarkStart w:id="1" w:name="CDOC2013225"/>
      <w:r>
        <w:rPr>
          <w:rFonts w:ascii="Century Gothic" w:hAnsi="Century Gothic"/>
          <w:b/>
          <w:color w:val="000000" w:themeColor="text1"/>
          <w:szCs w:val="22"/>
          <w:lang w:val="es-MX"/>
        </w:rPr>
        <w:t>C-Doc-2013-2</w:t>
      </w:r>
      <w:r w:rsidR="00D2096F">
        <w:rPr>
          <w:rFonts w:ascii="Century Gothic" w:hAnsi="Century Gothic"/>
          <w:b/>
          <w:color w:val="000000" w:themeColor="text1"/>
          <w:szCs w:val="22"/>
          <w:lang w:val="es-MX"/>
        </w:rPr>
        <w:t>25</w:t>
      </w:r>
      <w:r w:rsidR="00D2096F" w:rsidRPr="003A0867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.-Aprobación de acta digital de Comisión de Docencia. </w:t>
      </w:r>
    </w:p>
    <w:bookmarkEnd w:id="1"/>
    <w:p w:rsidR="00D2096F" w:rsidRDefault="00D2096F" w:rsidP="003671BD">
      <w:pPr>
        <w:pStyle w:val="Textoindependiente"/>
        <w:ind w:left="1985" w:right="-23"/>
        <w:rPr>
          <w:rFonts w:ascii="Century Gothic" w:hAnsi="Century Gothic"/>
          <w:color w:val="000000" w:themeColor="text1"/>
          <w:szCs w:val="22"/>
          <w:lang w:val="es-MX"/>
        </w:rPr>
      </w:pPr>
      <w:r w:rsidRPr="003A0867">
        <w:rPr>
          <w:rFonts w:ascii="Century Gothic" w:hAnsi="Century Gothic"/>
          <w:b/>
          <w:color w:val="000000" w:themeColor="text1"/>
          <w:szCs w:val="22"/>
          <w:lang w:val="es-MX"/>
        </w:rPr>
        <w:t>APROBAR</w:t>
      </w:r>
      <w:r w:rsidRPr="003A0867">
        <w:rPr>
          <w:rFonts w:ascii="Century Gothic" w:hAnsi="Century Gothic"/>
          <w:color w:val="000000" w:themeColor="text1"/>
          <w:szCs w:val="22"/>
          <w:lang w:val="es-MX"/>
        </w:rPr>
        <w:t xml:space="preserve"> el acta digital de la sesión de</w:t>
      </w:r>
      <w:r>
        <w:rPr>
          <w:rFonts w:ascii="Century Gothic" w:hAnsi="Century Gothic"/>
          <w:color w:val="000000" w:themeColor="text1"/>
          <w:szCs w:val="22"/>
          <w:lang w:val="es-MX"/>
        </w:rPr>
        <w:t xml:space="preserve"> Comisión de Docencia del día 10</w:t>
      </w:r>
      <w:r w:rsidRPr="003A0867">
        <w:rPr>
          <w:rFonts w:ascii="Century Gothic" w:hAnsi="Century Gothic"/>
          <w:color w:val="000000" w:themeColor="text1"/>
          <w:szCs w:val="22"/>
          <w:lang w:val="es-MX"/>
        </w:rPr>
        <w:t xml:space="preserve"> de </w:t>
      </w:r>
      <w:r>
        <w:rPr>
          <w:rFonts w:ascii="Century Gothic" w:hAnsi="Century Gothic"/>
          <w:color w:val="000000" w:themeColor="text1"/>
          <w:szCs w:val="22"/>
          <w:lang w:val="es-MX"/>
        </w:rPr>
        <w:t xml:space="preserve">octubre de 2013, con la salvedad de que en la secuencia sistemática, progresiva no se utilizaron las siglas  </w:t>
      </w:r>
      <w:r>
        <w:rPr>
          <w:rFonts w:ascii="Century Gothic" w:hAnsi="Century Gothic"/>
          <w:b/>
          <w:color w:val="000000" w:themeColor="text1"/>
          <w:szCs w:val="22"/>
          <w:lang w:val="es-MX"/>
        </w:rPr>
        <w:t>C-D</w:t>
      </w:r>
      <w:r w:rsidR="00A55486">
        <w:rPr>
          <w:rFonts w:ascii="Century Gothic" w:hAnsi="Century Gothic"/>
          <w:b/>
          <w:color w:val="000000" w:themeColor="text1"/>
          <w:szCs w:val="22"/>
          <w:lang w:val="es-MX"/>
        </w:rPr>
        <w:t>oc-2013-2</w:t>
      </w:r>
      <w:r>
        <w:rPr>
          <w:rFonts w:ascii="Century Gothic" w:hAnsi="Century Gothic"/>
          <w:b/>
          <w:color w:val="000000" w:themeColor="text1"/>
          <w:szCs w:val="22"/>
          <w:lang w:val="es-MX"/>
        </w:rPr>
        <w:t>21</w:t>
      </w:r>
      <w:r w:rsidRPr="00D2096F">
        <w:rPr>
          <w:rFonts w:ascii="Century Gothic" w:hAnsi="Century Gothic"/>
          <w:color w:val="000000" w:themeColor="text1"/>
          <w:szCs w:val="22"/>
          <w:lang w:val="es-MX"/>
        </w:rPr>
        <w:t xml:space="preserve"> y</w:t>
      </w:r>
      <w:r w:rsidR="00A55486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 C-Doc-2013-2</w:t>
      </w:r>
      <w:r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22 </w:t>
      </w:r>
      <w:r w:rsidRPr="00D2096F">
        <w:rPr>
          <w:rFonts w:ascii="Century Gothic" w:hAnsi="Century Gothic"/>
          <w:color w:val="000000" w:themeColor="text1"/>
          <w:szCs w:val="22"/>
          <w:lang w:val="es-MX"/>
        </w:rPr>
        <w:t>por lo que se deja expreso que se dan de bajas</w:t>
      </w:r>
      <w:r>
        <w:rPr>
          <w:rFonts w:ascii="Century Gothic" w:hAnsi="Century Gothic"/>
          <w:color w:val="000000" w:themeColor="text1"/>
          <w:szCs w:val="22"/>
          <w:lang w:val="es-MX"/>
        </w:rPr>
        <w:t>,</w:t>
      </w:r>
      <w:r w:rsidRPr="00D2096F">
        <w:rPr>
          <w:rFonts w:ascii="Century Gothic" w:hAnsi="Century Gothic"/>
          <w:color w:val="000000" w:themeColor="text1"/>
          <w:szCs w:val="22"/>
          <w:lang w:val="es-MX"/>
        </w:rPr>
        <w:t xml:space="preserve"> por haberse utilizado la sigla inmediata superior. </w:t>
      </w:r>
    </w:p>
    <w:p w:rsidR="000842E2" w:rsidRDefault="000842E2" w:rsidP="003671BD">
      <w:pPr>
        <w:pStyle w:val="Textoindependiente"/>
        <w:tabs>
          <w:tab w:val="left" w:pos="1843"/>
        </w:tabs>
        <w:ind w:left="1843" w:right="-23"/>
        <w:rPr>
          <w:rFonts w:ascii="Century Gothic" w:hAnsi="Century Gothic"/>
          <w:color w:val="000000" w:themeColor="text1"/>
          <w:szCs w:val="22"/>
          <w:lang w:val="es-MX"/>
        </w:rPr>
      </w:pPr>
      <w:bookmarkStart w:id="2" w:name="CDOC2013226"/>
    </w:p>
    <w:p w:rsidR="003671BD" w:rsidRPr="003A0867" w:rsidRDefault="00A55486" w:rsidP="003671BD">
      <w:pPr>
        <w:spacing w:line="276" w:lineRule="auto"/>
        <w:ind w:right="-23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C-Doc-2013-2</w:t>
      </w:r>
      <w:r w:rsidR="003671BD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26</w:t>
      </w:r>
      <w:r w:rsidR="003671BD" w:rsidRPr="003A0867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.-Convalidación de la materia</w:t>
      </w:r>
      <w:r w:rsidR="00562312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</w:t>
      </w:r>
    </w:p>
    <w:bookmarkEnd w:id="2"/>
    <w:p w:rsidR="003671BD" w:rsidRPr="003A0867" w:rsidRDefault="003671BD" w:rsidP="003671BD">
      <w:pPr>
        <w:spacing w:line="276" w:lineRule="auto"/>
        <w:ind w:left="1985" w:right="-2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Considerando el oficio </w:t>
      </w:r>
      <w:r w:rsidRPr="008C4E0F">
        <w:rPr>
          <w:rFonts w:ascii="Century Gothic" w:eastAsiaTheme="minorHAnsi" w:hAnsi="Century Gothic" w:cstheme="minorBidi"/>
          <w:b/>
          <w:color w:val="000000" w:themeColor="text1"/>
          <w:sz w:val="22"/>
          <w:szCs w:val="22"/>
          <w:u w:val="single"/>
          <w:lang w:eastAsia="en-US"/>
        </w:rPr>
        <w:t>BIOMAR</w:t>
      </w:r>
      <w:r>
        <w:rPr>
          <w:rFonts w:ascii="Century Gothic" w:eastAsiaTheme="minorHAnsi" w:hAnsi="Century Gothic" w:cstheme="minorBidi"/>
          <w:b/>
          <w:color w:val="000000" w:themeColor="text1"/>
          <w:sz w:val="22"/>
          <w:szCs w:val="22"/>
          <w:u w:val="single"/>
          <w:lang w:eastAsia="en-US"/>
        </w:rPr>
        <w:t>-</w:t>
      </w:r>
      <w:r w:rsidRPr="008C4E0F">
        <w:rPr>
          <w:rFonts w:ascii="Century Gothic" w:eastAsiaTheme="minorHAnsi" w:hAnsi="Century Gothic" w:cstheme="minorBidi"/>
          <w:b/>
          <w:color w:val="000000" w:themeColor="text1"/>
          <w:sz w:val="22"/>
          <w:szCs w:val="22"/>
          <w:u w:val="single"/>
          <w:lang w:eastAsia="en-US"/>
        </w:rPr>
        <w:t>048</w:t>
      </w: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de</w:t>
      </w:r>
      <w:r w:rsidRPr="003A0867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la Facultad </w:t>
      </w: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de Ingeniería Marítima, Ciencias Biológicas Oceánicas y Recursos Naturales,</w:t>
      </w:r>
      <w:r w:rsidRPr="003A0867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la Comisión de Docencia, </w:t>
      </w:r>
      <w:r w:rsidRPr="003A0867"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3671BD" w:rsidRPr="003A0867" w:rsidRDefault="003671BD" w:rsidP="003671BD">
      <w:pPr>
        <w:spacing w:line="276" w:lineRule="auto"/>
        <w:ind w:left="1985" w:right="-2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:rsidR="003671BD" w:rsidRPr="003A0867" w:rsidRDefault="003671BD" w:rsidP="003671BD">
      <w:pPr>
        <w:ind w:left="1985" w:right="-23"/>
        <w:contextualSpacing/>
        <w:jc w:val="both"/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</w:pPr>
      <w:r w:rsidRPr="003A0867">
        <w:rPr>
          <w:rFonts w:ascii="Century Gothic" w:eastAsiaTheme="minorHAnsi" w:hAnsi="Century Gothic"/>
          <w:color w:val="000000" w:themeColor="text1"/>
          <w:sz w:val="14"/>
          <w:szCs w:val="22"/>
        </w:rPr>
        <w:t xml:space="preserve"> (1)</w:t>
      </w:r>
      <w:r w:rsidRPr="003A0867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RECOMENDAR</w:t>
      </w:r>
      <w:r w:rsidRPr="003A0867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al Consejo Politécnico que autorice la convalidación </w:t>
      </w:r>
      <w:r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 </w:t>
      </w:r>
      <w:r w:rsidRPr="003A0867">
        <w:rPr>
          <w:rFonts w:ascii="Century Gothic" w:eastAsiaTheme="minorHAnsi" w:hAnsi="Century Gothic"/>
          <w:color w:val="000000" w:themeColor="text1"/>
          <w:sz w:val="22"/>
          <w:szCs w:val="22"/>
        </w:rPr>
        <w:t>de la materia aprobada en la c</w:t>
      </w:r>
      <w:r>
        <w:rPr>
          <w:rFonts w:ascii="Century Gothic" w:eastAsiaTheme="minorHAnsi" w:hAnsi="Century Gothic"/>
          <w:color w:val="000000" w:themeColor="text1"/>
          <w:sz w:val="22"/>
          <w:szCs w:val="22"/>
        </w:rPr>
        <w:t>arrera de Ingeniería en Alimentos</w:t>
      </w:r>
      <w:r w:rsidRPr="003A0867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de ESPOL, a</w:t>
      </w:r>
      <w:r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</w:t>
      </w:r>
      <w:r w:rsidRPr="003A0867">
        <w:rPr>
          <w:rFonts w:ascii="Century Gothic" w:eastAsiaTheme="minorHAnsi" w:hAnsi="Century Gothic"/>
          <w:color w:val="000000" w:themeColor="text1"/>
          <w:sz w:val="22"/>
          <w:szCs w:val="22"/>
        </w:rPr>
        <w:t>l</w:t>
      </w:r>
      <w:r>
        <w:rPr>
          <w:rFonts w:ascii="Century Gothic" w:eastAsiaTheme="minorHAnsi" w:hAnsi="Century Gothic"/>
          <w:color w:val="000000" w:themeColor="text1"/>
          <w:sz w:val="22"/>
          <w:szCs w:val="22"/>
        </w:rPr>
        <w:t>a</w:t>
      </w:r>
      <w:r w:rsidRPr="003A0867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</w:t>
      </w:r>
      <w:r w:rsidRPr="003A0867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Sr</w:t>
      </w:r>
      <w:r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ta. </w:t>
      </w:r>
      <w:proofErr w:type="spellStart"/>
      <w:r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Suamy</w:t>
      </w:r>
      <w:proofErr w:type="spellEnd"/>
      <w:r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 Melissa Rivas Medrano</w:t>
      </w:r>
      <w:r w:rsidRPr="003A0867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  </w:t>
      </w:r>
      <w:r w:rsidRPr="003A0867">
        <w:rPr>
          <w:rFonts w:ascii="Century Gothic" w:eastAsiaTheme="minorHAnsi" w:hAnsi="Century Gothic"/>
          <w:color w:val="000000" w:themeColor="text1"/>
          <w:sz w:val="22"/>
          <w:szCs w:val="22"/>
        </w:rPr>
        <w:t>matrícula No</w:t>
      </w:r>
      <w:r w:rsidRPr="0014745B">
        <w:rPr>
          <w:rFonts w:ascii="Century Gothic" w:eastAsiaTheme="minorHAnsi" w:hAnsi="Century Gothic"/>
          <w:color w:val="000000" w:themeColor="text1"/>
          <w:sz w:val="22"/>
          <w:szCs w:val="22"/>
        </w:rPr>
        <w:t>.</w:t>
      </w:r>
      <w:r w:rsidRPr="0014745B">
        <w:rPr>
          <w:rFonts w:ascii="Century Gothic" w:hAnsi="Century Gothic"/>
          <w:sz w:val="22"/>
          <w:szCs w:val="22"/>
        </w:rPr>
        <w:t xml:space="preserve"> </w:t>
      </w:r>
      <w:r w:rsidRPr="0014745B">
        <w:rPr>
          <w:rFonts w:ascii="Century Gothic" w:eastAsiaTheme="minorHAnsi" w:hAnsi="Century Gothic"/>
          <w:b/>
          <w:color w:val="000000" w:themeColor="text1"/>
          <w:sz w:val="22"/>
          <w:szCs w:val="22"/>
        </w:rPr>
        <w:t>201140602</w:t>
      </w:r>
      <w:r w:rsidRPr="003A0867">
        <w:rPr>
          <w:rFonts w:ascii="Century Gothic" w:eastAsiaTheme="minorHAnsi" w:hAnsi="Century Gothic"/>
          <w:color w:val="000000" w:themeColor="text1"/>
          <w:sz w:val="22"/>
          <w:szCs w:val="22"/>
        </w:rPr>
        <w:t>,</w:t>
      </w:r>
      <w:r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para continuar en la carrera de Biología Marina</w:t>
      </w:r>
      <w:r w:rsidRPr="003A0867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de acuerdo al siguiente cuadro</w:t>
      </w:r>
      <w:r w:rsidRPr="003A0867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:</w:t>
      </w:r>
    </w:p>
    <w:tbl>
      <w:tblPr>
        <w:tblpPr w:leftFromText="180" w:rightFromText="180" w:vertAnchor="page" w:horzAnchor="margin" w:tblpXSpec="right" w:tblpY="8265"/>
        <w:tblW w:w="8081" w:type="dxa"/>
        <w:tblLook w:val="04A0" w:firstRow="1" w:lastRow="0" w:firstColumn="1" w:lastColumn="0" w:noHBand="0" w:noVBand="1"/>
      </w:tblPr>
      <w:tblGrid>
        <w:gridCol w:w="2894"/>
        <w:gridCol w:w="1537"/>
        <w:gridCol w:w="2209"/>
        <w:gridCol w:w="1441"/>
      </w:tblGrid>
      <w:tr w:rsidR="003671BD" w:rsidRPr="008D1CDD" w:rsidTr="00735A02">
        <w:trPr>
          <w:trHeight w:val="270"/>
        </w:trPr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71BD" w:rsidRPr="00735A02" w:rsidRDefault="000A581F" w:rsidP="000A581F">
            <w:pPr>
              <w:spacing w:after="200" w:line="276" w:lineRule="auto"/>
              <w:ind w:right="-23"/>
              <w:jc w:val="center"/>
              <w:rPr>
                <w:rFonts w:ascii="Century Gothic" w:eastAsiaTheme="minorHAnsi" w:hAnsi="Century Gothic" w:cstheme="minorBidi"/>
                <w:b/>
                <w:color w:val="000000" w:themeColor="text1"/>
                <w:sz w:val="20"/>
                <w:szCs w:val="20"/>
                <w:lang w:val="es-EC" w:eastAsia="en-US"/>
              </w:rPr>
            </w:pPr>
            <w:r w:rsidRPr="00735A02">
              <w:rPr>
                <w:rFonts w:ascii="Century Gothic" w:eastAsiaTheme="minorHAnsi" w:hAnsi="Century Gothic" w:cstheme="minorBidi"/>
                <w:b/>
                <w:color w:val="000000" w:themeColor="text1"/>
                <w:sz w:val="20"/>
                <w:szCs w:val="20"/>
                <w:lang w:val="es-EC" w:eastAsia="en-US"/>
              </w:rPr>
              <w:t>INGENIERÍA EN ALIMENTOS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71BD" w:rsidRPr="00735A02" w:rsidRDefault="000A581F" w:rsidP="000A581F">
            <w:pPr>
              <w:spacing w:after="200" w:line="276" w:lineRule="auto"/>
              <w:ind w:right="-23"/>
              <w:jc w:val="center"/>
              <w:rPr>
                <w:rFonts w:ascii="Century Gothic" w:eastAsiaTheme="minorHAnsi" w:hAnsi="Century Gothic" w:cstheme="minorBidi"/>
                <w:b/>
                <w:color w:val="000000" w:themeColor="text1"/>
                <w:sz w:val="20"/>
                <w:szCs w:val="20"/>
                <w:lang w:val="es-EC" w:eastAsia="en-US"/>
              </w:rPr>
            </w:pPr>
            <w:r w:rsidRPr="00735A02">
              <w:rPr>
                <w:rFonts w:ascii="Century Gothic" w:eastAsiaTheme="minorHAnsi" w:hAnsi="Century Gothic" w:cstheme="minorBidi"/>
                <w:b/>
                <w:color w:val="000000" w:themeColor="text1"/>
                <w:sz w:val="20"/>
                <w:szCs w:val="20"/>
                <w:lang w:val="es-EC" w:eastAsia="en-US"/>
              </w:rPr>
              <w:t>BIOLOGÍA MARINA</w:t>
            </w:r>
          </w:p>
        </w:tc>
      </w:tr>
      <w:tr w:rsidR="003671BD" w:rsidRPr="008D1CDD" w:rsidTr="00735A02">
        <w:trPr>
          <w:trHeight w:val="490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BD" w:rsidRPr="00735A02" w:rsidRDefault="003671BD" w:rsidP="000A581F">
            <w:pPr>
              <w:spacing w:after="200" w:line="276" w:lineRule="auto"/>
              <w:ind w:right="-23"/>
              <w:jc w:val="center"/>
              <w:rPr>
                <w:rFonts w:ascii="Century Gothic" w:eastAsiaTheme="minorHAnsi" w:hAnsi="Century Gothic" w:cstheme="min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proofErr w:type="spellStart"/>
            <w:r w:rsidRPr="00735A02">
              <w:rPr>
                <w:rFonts w:ascii="Century Gothic" w:eastAsiaTheme="minorHAnsi" w:hAnsi="Century Gothic" w:cstheme="min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735A02">
              <w:rPr>
                <w:rFonts w:ascii="Century Gothic" w:eastAsiaTheme="minorHAnsi" w:hAnsi="Century Gothic" w:cstheme="min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35A02">
              <w:rPr>
                <w:rFonts w:ascii="Century Gothic" w:eastAsiaTheme="minorHAnsi" w:hAnsi="Century Gothic" w:cstheme="min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Aprobada</w:t>
            </w:r>
            <w:proofErr w:type="spell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BD" w:rsidRPr="00735A02" w:rsidRDefault="003671BD" w:rsidP="000A581F">
            <w:pPr>
              <w:spacing w:after="200" w:line="276" w:lineRule="auto"/>
              <w:ind w:right="-23"/>
              <w:jc w:val="center"/>
              <w:rPr>
                <w:rFonts w:ascii="Century Gothic" w:eastAsiaTheme="minorHAnsi" w:hAnsi="Century Gothic" w:cstheme="min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proofErr w:type="spellStart"/>
            <w:r w:rsidRPr="00735A02">
              <w:rPr>
                <w:rFonts w:ascii="Century Gothic" w:eastAsiaTheme="minorHAnsi" w:hAnsi="Century Gothic" w:cstheme="min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Código</w:t>
            </w:r>
            <w:proofErr w:type="spellEnd"/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BD" w:rsidRPr="00735A02" w:rsidRDefault="003671BD" w:rsidP="000A581F">
            <w:pPr>
              <w:spacing w:after="200" w:line="276" w:lineRule="auto"/>
              <w:ind w:right="-23"/>
              <w:jc w:val="center"/>
              <w:rPr>
                <w:rFonts w:ascii="Century Gothic" w:eastAsiaTheme="minorHAnsi" w:hAnsi="Century Gothic" w:cstheme="min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proofErr w:type="spellStart"/>
            <w:r w:rsidRPr="00735A02">
              <w:rPr>
                <w:rFonts w:ascii="Century Gothic" w:eastAsiaTheme="minorHAnsi" w:hAnsi="Century Gothic" w:cstheme="min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735A02">
              <w:rPr>
                <w:rFonts w:ascii="Century Gothic" w:eastAsiaTheme="minorHAnsi" w:hAnsi="Century Gothic" w:cstheme="min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735A02">
              <w:rPr>
                <w:rFonts w:ascii="Century Gothic" w:eastAsiaTheme="minorHAnsi" w:hAnsi="Century Gothic" w:cstheme="min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Convalidar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1BD" w:rsidRPr="00735A02" w:rsidRDefault="003671BD" w:rsidP="000A581F">
            <w:pPr>
              <w:spacing w:after="200" w:line="276" w:lineRule="auto"/>
              <w:ind w:right="-23"/>
              <w:jc w:val="center"/>
              <w:rPr>
                <w:rFonts w:ascii="Century Gothic" w:eastAsiaTheme="minorHAnsi" w:hAnsi="Century Gothic" w:cstheme="min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</w:pPr>
            <w:proofErr w:type="spellStart"/>
            <w:r w:rsidRPr="00735A02">
              <w:rPr>
                <w:rFonts w:ascii="Century Gothic" w:eastAsiaTheme="minorHAnsi" w:hAnsi="Century Gothic" w:cstheme="minorBidi"/>
                <w:b/>
                <w:bCs/>
                <w:color w:val="000000" w:themeColor="text1"/>
                <w:sz w:val="20"/>
                <w:szCs w:val="20"/>
                <w:lang w:val="en-US" w:eastAsia="en-US"/>
              </w:rPr>
              <w:t>Código</w:t>
            </w:r>
            <w:proofErr w:type="spellEnd"/>
          </w:p>
        </w:tc>
      </w:tr>
      <w:tr w:rsidR="003671BD" w:rsidRPr="008D1CDD" w:rsidTr="00735A02">
        <w:trPr>
          <w:trHeight w:val="288"/>
        </w:trPr>
        <w:tc>
          <w:tcPr>
            <w:tcW w:w="2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BD" w:rsidRPr="00735A02" w:rsidRDefault="003671BD" w:rsidP="003671BD">
            <w:pPr>
              <w:spacing w:after="200" w:line="276" w:lineRule="auto"/>
              <w:ind w:right="-23"/>
              <w:jc w:val="both"/>
              <w:rPr>
                <w:rFonts w:ascii="Century Gothic" w:eastAsiaTheme="minorHAnsi" w:hAnsi="Century Gothic" w:cstheme="minorBidi"/>
                <w:color w:val="000000" w:themeColor="text1"/>
                <w:sz w:val="20"/>
                <w:szCs w:val="20"/>
                <w:lang w:val="es-EC" w:eastAsia="en-US"/>
              </w:rPr>
            </w:pPr>
            <w:r w:rsidRPr="00735A02">
              <w:rPr>
                <w:rFonts w:ascii="Century Gothic" w:eastAsiaTheme="minorHAnsi" w:hAnsi="Century Gothic" w:cstheme="minorBidi"/>
                <w:color w:val="000000" w:themeColor="text1"/>
                <w:sz w:val="20"/>
                <w:szCs w:val="20"/>
                <w:lang w:val="es-EC" w:eastAsia="en-US"/>
              </w:rPr>
              <w:t xml:space="preserve">Cálculo Diferencial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BD" w:rsidRPr="00735A02" w:rsidRDefault="003671BD" w:rsidP="003671BD">
            <w:pPr>
              <w:spacing w:after="200" w:line="276" w:lineRule="auto"/>
              <w:ind w:right="-23"/>
              <w:jc w:val="both"/>
              <w:rPr>
                <w:rFonts w:ascii="Century Gothic" w:eastAsiaTheme="minorHAnsi" w:hAnsi="Century Gothic" w:cstheme="minorBidi"/>
                <w:color w:val="000000" w:themeColor="text1"/>
                <w:sz w:val="20"/>
                <w:szCs w:val="20"/>
                <w:lang w:val="en-US" w:eastAsia="en-US"/>
              </w:rPr>
            </w:pPr>
            <w:r w:rsidRPr="00735A02">
              <w:rPr>
                <w:rFonts w:ascii="Century Gothic" w:eastAsiaTheme="minorHAnsi" w:hAnsi="Century Gothic" w:cstheme="minorBidi"/>
                <w:color w:val="000000" w:themeColor="text1"/>
                <w:sz w:val="20"/>
                <w:szCs w:val="20"/>
                <w:lang w:val="en-US" w:eastAsia="en-US"/>
              </w:rPr>
              <w:t>ICM01941</w:t>
            </w:r>
          </w:p>
        </w:tc>
        <w:tc>
          <w:tcPr>
            <w:tcW w:w="2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BD" w:rsidRPr="00735A02" w:rsidRDefault="003671BD" w:rsidP="003671BD">
            <w:pPr>
              <w:spacing w:after="200" w:line="276" w:lineRule="auto"/>
              <w:ind w:right="-23"/>
              <w:jc w:val="both"/>
              <w:rPr>
                <w:rFonts w:ascii="Century Gothic" w:eastAsiaTheme="minorHAnsi" w:hAnsi="Century Gothic" w:cstheme="minorBidi"/>
                <w:color w:val="000000" w:themeColor="text1"/>
                <w:sz w:val="20"/>
                <w:szCs w:val="20"/>
                <w:lang w:val="es-EC" w:eastAsia="en-US"/>
              </w:rPr>
            </w:pPr>
            <w:r w:rsidRPr="00735A02">
              <w:rPr>
                <w:rFonts w:ascii="Century Gothic" w:eastAsiaTheme="minorHAnsi" w:hAnsi="Century Gothic" w:cstheme="minorBidi"/>
                <w:color w:val="000000" w:themeColor="text1"/>
                <w:sz w:val="20"/>
                <w:szCs w:val="20"/>
                <w:lang w:val="es-EC" w:eastAsia="en-US"/>
              </w:rPr>
              <w:t xml:space="preserve">Matemáticas I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1BD" w:rsidRPr="00735A02" w:rsidRDefault="003671BD" w:rsidP="003671BD">
            <w:pPr>
              <w:spacing w:after="200" w:line="276" w:lineRule="auto"/>
              <w:ind w:right="-23"/>
              <w:jc w:val="both"/>
              <w:rPr>
                <w:rFonts w:ascii="Century Gothic" w:eastAsiaTheme="minorHAnsi" w:hAnsi="Century Gothic" w:cstheme="minorBidi"/>
                <w:color w:val="000000" w:themeColor="text1"/>
                <w:sz w:val="20"/>
                <w:szCs w:val="20"/>
                <w:lang w:val="en-US" w:eastAsia="en-US"/>
              </w:rPr>
            </w:pPr>
            <w:r w:rsidRPr="00735A02">
              <w:rPr>
                <w:rFonts w:ascii="Century Gothic" w:eastAsiaTheme="minorHAnsi" w:hAnsi="Century Gothic" w:cstheme="minorBidi"/>
                <w:color w:val="000000" w:themeColor="text1"/>
                <w:sz w:val="20"/>
                <w:szCs w:val="20"/>
                <w:lang w:val="en-US" w:eastAsia="en-US"/>
              </w:rPr>
              <w:t>ICM01768</w:t>
            </w:r>
          </w:p>
        </w:tc>
      </w:tr>
    </w:tbl>
    <w:p w:rsidR="003671BD" w:rsidRPr="003A0867" w:rsidRDefault="003671BD" w:rsidP="003671BD">
      <w:pPr>
        <w:ind w:right="-23"/>
        <w:contextualSpacing/>
        <w:jc w:val="both"/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</w:pPr>
    </w:p>
    <w:p w:rsidR="003671BD" w:rsidRPr="003A0867" w:rsidRDefault="003671BD" w:rsidP="003671BD">
      <w:pPr>
        <w:ind w:right="-23"/>
        <w:contextualSpacing/>
        <w:jc w:val="both"/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</w:pPr>
    </w:p>
    <w:p w:rsidR="003671BD" w:rsidRPr="003A0867" w:rsidRDefault="003671BD" w:rsidP="003671BD">
      <w:pPr>
        <w:spacing w:after="200" w:line="276" w:lineRule="auto"/>
        <w:ind w:right="-23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3671BD" w:rsidRPr="003A0867" w:rsidRDefault="003671BD" w:rsidP="003671BD">
      <w:pPr>
        <w:spacing w:after="200" w:line="276" w:lineRule="auto"/>
        <w:ind w:right="-23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3671BD" w:rsidRPr="003A0867" w:rsidRDefault="003671BD" w:rsidP="003671BD">
      <w:pPr>
        <w:spacing w:after="200" w:line="276" w:lineRule="auto"/>
        <w:ind w:right="-23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3671BD" w:rsidRDefault="003671BD" w:rsidP="003671BD">
      <w:pPr>
        <w:tabs>
          <w:tab w:val="left" w:pos="1560"/>
        </w:tabs>
        <w:spacing w:after="200" w:line="276" w:lineRule="auto"/>
        <w:ind w:right="-23"/>
        <w:jc w:val="both"/>
        <w:rPr>
          <w:rFonts w:ascii="Century Gothic" w:eastAsiaTheme="minorHAnsi" w:hAnsi="Century Gothic"/>
          <w:color w:val="000000" w:themeColor="text1"/>
          <w:sz w:val="14"/>
          <w:szCs w:val="22"/>
        </w:rPr>
      </w:pPr>
    </w:p>
    <w:p w:rsidR="003671BD" w:rsidRDefault="003671BD" w:rsidP="003671BD">
      <w:pPr>
        <w:tabs>
          <w:tab w:val="left" w:pos="1560"/>
        </w:tabs>
        <w:spacing w:after="200" w:line="276" w:lineRule="auto"/>
        <w:ind w:left="1985" w:right="-23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r>
        <w:rPr>
          <w:rFonts w:ascii="Century Gothic" w:eastAsiaTheme="minorHAnsi" w:hAnsi="Century Gothic"/>
          <w:color w:val="000000" w:themeColor="text1"/>
          <w:sz w:val="14"/>
          <w:szCs w:val="22"/>
        </w:rPr>
        <w:t>(2)</w:t>
      </w:r>
      <w:r w:rsidRPr="003A0867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La Secretaría Técnica Académica ingresará en el sistema la convalidación de la materia para el </w:t>
      </w: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II Término</w:t>
      </w:r>
      <w:r w:rsidRPr="003A0867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Académico 2013-2014.</w:t>
      </w:r>
    </w:p>
    <w:p w:rsidR="003671BD" w:rsidRPr="003A0867" w:rsidRDefault="00A55486" w:rsidP="003671BD">
      <w:pPr>
        <w:spacing w:line="276" w:lineRule="auto"/>
        <w:ind w:left="1701" w:right="-23" w:hanging="1701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bookmarkStart w:id="3" w:name="CDOC2013227"/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C-Doc-2013-2</w:t>
      </w:r>
      <w:r w:rsidR="003671BD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27</w:t>
      </w:r>
      <w:r w:rsidR="003671BD" w:rsidRPr="003A0867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.-Convalidación de la</w:t>
      </w:r>
      <w:r w:rsidR="003671BD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s</w:t>
      </w:r>
      <w:r w:rsidR="003671BD" w:rsidRPr="003A0867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 xml:space="preserve"> materia</w:t>
      </w:r>
      <w:r w:rsidR="003671BD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s</w:t>
      </w:r>
      <w:r w:rsidR="00562312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</w:t>
      </w:r>
    </w:p>
    <w:bookmarkEnd w:id="3"/>
    <w:p w:rsidR="003671BD" w:rsidRDefault="003671BD" w:rsidP="003671BD">
      <w:pPr>
        <w:spacing w:line="276" w:lineRule="auto"/>
        <w:ind w:left="1985" w:right="-2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Considerando el oficio </w:t>
      </w:r>
      <w:r>
        <w:rPr>
          <w:rFonts w:ascii="Century Gothic" w:eastAsiaTheme="minorHAnsi" w:hAnsi="Century Gothic" w:cstheme="minorBidi"/>
          <w:b/>
          <w:color w:val="000000" w:themeColor="text1"/>
          <w:sz w:val="22"/>
          <w:szCs w:val="22"/>
          <w:u w:val="single"/>
          <w:lang w:eastAsia="en-US"/>
        </w:rPr>
        <w:t>SUB-FCSH-151</w:t>
      </w: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de</w:t>
      </w:r>
      <w:r w:rsidRPr="003A0867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la Facultad </w:t>
      </w: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de Ciencias Sociales y Humanísticas,</w:t>
      </w:r>
      <w:r w:rsidRPr="003A0867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la Comisión de Docencia, </w:t>
      </w:r>
      <w:r w:rsidRPr="003A0867"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3671BD" w:rsidRPr="003A0867" w:rsidRDefault="003671BD" w:rsidP="003671BD">
      <w:pPr>
        <w:spacing w:line="276" w:lineRule="auto"/>
        <w:ind w:left="1985" w:right="-2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:rsidR="003671BD" w:rsidRDefault="003671BD" w:rsidP="003671BD">
      <w:pPr>
        <w:ind w:left="1985" w:right="-23"/>
        <w:contextualSpacing/>
        <w:jc w:val="both"/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</w:pPr>
      <w:r w:rsidRPr="003A0867">
        <w:rPr>
          <w:rFonts w:ascii="Century Gothic" w:eastAsiaTheme="minorHAnsi" w:hAnsi="Century Gothic"/>
          <w:color w:val="000000" w:themeColor="text1"/>
          <w:sz w:val="14"/>
          <w:szCs w:val="22"/>
        </w:rPr>
        <w:t xml:space="preserve"> (1)</w:t>
      </w:r>
      <w:r w:rsidRPr="003A0867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RECOMENDAR</w:t>
      </w:r>
      <w:r w:rsidRPr="003A0867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al Consejo Politécnico que autorice la convalidación de la</w:t>
      </w:r>
      <w:r>
        <w:rPr>
          <w:rFonts w:ascii="Century Gothic" w:eastAsiaTheme="minorHAnsi" w:hAnsi="Century Gothic"/>
          <w:color w:val="000000" w:themeColor="text1"/>
          <w:sz w:val="22"/>
          <w:szCs w:val="22"/>
        </w:rPr>
        <w:t>s</w:t>
      </w:r>
      <w:r w:rsidRPr="003A0867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materia</w:t>
      </w:r>
      <w:r>
        <w:rPr>
          <w:rFonts w:ascii="Century Gothic" w:eastAsiaTheme="minorHAnsi" w:hAnsi="Century Gothic"/>
          <w:color w:val="000000" w:themeColor="text1"/>
          <w:sz w:val="22"/>
          <w:szCs w:val="22"/>
        </w:rPr>
        <w:t>s</w:t>
      </w:r>
      <w:r w:rsidRPr="003A0867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aprobada</w:t>
      </w:r>
      <w:r>
        <w:rPr>
          <w:rFonts w:ascii="Century Gothic" w:eastAsiaTheme="minorHAnsi" w:hAnsi="Century Gothic"/>
          <w:color w:val="000000" w:themeColor="text1"/>
          <w:sz w:val="22"/>
          <w:szCs w:val="22"/>
        </w:rPr>
        <w:t>s</w:t>
      </w:r>
      <w:r w:rsidRPr="003A0867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en la c</w:t>
      </w:r>
      <w:r>
        <w:rPr>
          <w:rFonts w:ascii="Century Gothic" w:eastAsiaTheme="minorHAnsi" w:hAnsi="Century Gothic"/>
          <w:color w:val="000000" w:themeColor="text1"/>
          <w:sz w:val="22"/>
          <w:szCs w:val="22"/>
        </w:rPr>
        <w:t>arrera de Medicina en la Universidad de Especialidades Espíritu Santo</w:t>
      </w:r>
      <w:r w:rsidRPr="003A0867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, al </w:t>
      </w:r>
      <w:r w:rsidRPr="003A0867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Sr</w:t>
      </w:r>
      <w:r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. Jorge Coque </w:t>
      </w:r>
      <w:proofErr w:type="spellStart"/>
      <w:r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Indacochea</w:t>
      </w:r>
      <w:proofErr w:type="spellEnd"/>
      <w:r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 Coque</w:t>
      </w:r>
      <w:r w:rsidRPr="003A0867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  </w:t>
      </w:r>
      <w:r w:rsidRPr="003A0867">
        <w:rPr>
          <w:rFonts w:ascii="Century Gothic" w:eastAsiaTheme="minorHAnsi" w:hAnsi="Century Gothic"/>
          <w:color w:val="000000" w:themeColor="text1"/>
          <w:sz w:val="22"/>
          <w:szCs w:val="22"/>
        </w:rPr>
        <w:t>matrícula No</w:t>
      </w:r>
      <w:r w:rsidRPr="0014745B">
        <w:rPr>
          <w:rFonts w:ascii="Century Gothic" w:eastAsiaTheme="minorHAnsi" w:hAnsi="Century Gothic"/>
          <w:color w:val="000000" w:themeColor="text1"/>
          <w:sz w:val="22"/>
          <w:szCs w:val="22"/>
        </w:rPr>
        <w:t>.</w:t>
      </w:r>
      <w:r w:rsidRPr="0014745B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eastAsiaTheme="minorHAnsi" w:hAnsi="Century Gothic"/>
          <w:b/>
          <w:color w:val="000000" w:themeColor="text1"/>
          <w:sz w:val="22"/>
          <w:szCs w:val="22"/>
        </w:rPr>
        <w:t>201350477</w:t>
      </w:r>
      <w:r w:rsidRPr="003A0867">
        <w:rPr>
          <w:rFonts w:ascii="Century Gothic" w:eastAsiaTheme="minorHAnsi" w:hAnsi="Century Gothic"/>
          <w:color w:val="000000" w:themeColor="text1"/>
          <w:sz w:val="22"/>
          <w:szCs w:val="22"/>
        </w:rPr>
        <w:t>,</w:t>
      </w:r>
      <w:r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para continuar en la carrera de Ingeniería en Acuicultura</w:t>
      </w:r>
      <w:r w:rsidRPr="003A0867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de acuerdo al siguiente cuadro</w:t>
      </w:r>
      <w:r w:rsidRPr="003A0867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:</w:t>
      </w:r>
    </w:p>
    <w:p w:rsidR="003671BD" w:rsidRPr="003A0867" w:rsidRDefault="003671BD" w:rsidP="003671BD">
      <w:pPr>
        <w:ind w:left="1985" w:right="-23"/>
        <w:contextualSpacing/>
        <w:jc w:val="both"/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</w:pPr>
    </w:p>
    <w:tbl>
      <w:tblPr>
        <w:tblW w:w="7637" w:type="dxa"/>
        <w:tblInd w:w="1987" w:type="dxa"/>
        <w:tblLook w:val="04A0" w:firstRow="1" w:lastRow="0" w:firstColumn="1" w:lastColumn="0" w:noHBand="0" w:noVBand="1"/>
      </w:tblPr>
      <w:tblGrid>
        <w:gridCol w:w="1839"/>
        <w:gridCol w:w="2042"/>
        <w:gridCol w:w="2485"/>
        <w:gridCol w:w="1271"/>
      </w:tblGrid>
      <w:tr w:rsidR="003671BD" w:rsidRPr="00735A02" w:rsidTr="000A581F">
        <w:trPr>
          <w:trHeight w:val="350"/>
        </w:trPr>
        <w:tc>
          <w:tcPr>
            <w:tcW w:w="38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71BD" w:rsidRPr="00735A02" w:rsidRDefault="000A581F" w:rsidP="000A581F">
            <w:pPr>
              <w:ind w:right="-23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735A0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>UNIVERSIDADES DE ESPECIALIDADES ESPÍRITU SANTO</w:t>
            </w:r>
          </w:p>
        </w:tc>
        <w:tc>
          <w:tcPr>
            <w:tcW w:w="3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671BD" w:rsidRPr="00735A02" w:rsidRDefault="000A581F" w:rsidP="000A581F">
            <w:pPr>
              <w:ind w:right="-23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35A0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ESPOL</w:t>
            </w:r>
          </w:p>
        </w:tc>
      </w:tr>
      <w:tr w:rsidR="003671BD" w:rsidRPr="00735A02" w:rsidTr="001E2C22">
        <w:trPr>
          <w:trHeight w:val="350"/>
        </w:trPr>
        <w:tc>
          <w:tcPr>
            <w:tcW w:w="388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71BD" w:rsidRPr="00735A02" w:rsidRDefault="000A581F" w:rsidP="000A581F">
            <w:pPr>
              <w:ind w:right="-23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35A0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lastRenderedPageBreak/>
              <w:t>MEDICINA</w:t>
            </w:r>
          </w:p>
        </w:tc>
        <w:tc>
          <w:tcPr>
            <w:tcW w:w="37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71BD" w:rsidRPr="00735A02" w:rsidRDefault="000A581F" w:rsidP="000A581F">
            <w:pPr>
              <w:ind w:right="-23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35A0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INGENIERÍA EN ACUICULTURA</w:t>
            </w:r>
          </w:p>
        </w:tc>
      </w:tr>
      <w:tr w:rsidR="003671BD" w:rsidRPr="00735A02" w:rsidTr="001E2C22">
        <w:trPr>
          <w:trHeight w:val="350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1BD" w:rsidRPr="00735A02" w:rsidRDefault="003671BD" w:rsidP="000A581F">
            <w:pPr>
              <w:ind w:right="-23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35A0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735A0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35A0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Aprobada</w:t>
            </w:r>
            <w:proofErr w:type="spellEnd"/>
          </w:p>
        </w:tc>
        <w:tc>
          <w:tcPr>
            <w:tcW w:w="2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1BD" w:rsidRPr="00735A02" w:rsidRDefault="003671BD" w:rsidP="000A581F">
            <w:pPr>
              <w:ind w:right="-23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35A0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1BD" w:rsidRPr="00735A02" w:rsidRDefault="003671BD" w:rsidP="000A581F">
            <w:pPr>
              <w:ind w:right="-23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35A0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735A0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735A0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Convalidar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1BD" w:rsidRPr="00735A02" w:rsidRDefault="003671BD" w:rsidP="000A581F">
            <w:pPr>
              <w:ind w:right="-23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35A0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</w:p>
        </w:tc>
      </w:tr>
      <w:tr w:rsidR="003671BD" w:rsidRPr="00735A02" w:rsidTr="001E2C22">
        <w:trPr>
          <w:trHeight w:val="350"/>
        </w:trPr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1BD" w:rsidRPr="00735A02" w:rsidRDefault="003671BD" w:rsidP="003671BD">
            <w:pPr>
              <w:ind w:right="-23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35A02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Comunicación</w:t>
            </w:r>
            <w:proofErr w:type="spellEnd"/>
            <w:r w:rsidRPr="00735A02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1BD" w:rsidRPr="00735A02" w:rsidRDefault="003671BD" w:rsidP="003671BD">
            <w:pPr>
              <w:ind w:right="-23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735A02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CMU101</w:t>
            </w:r>
          </w:p>
        </w:tc>
        <w:tc>
          <w:tcPr>
            <w:tcW w:w="24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1BD" w:rsidRPr="00735A02" w:rsidRDefault="003671BD" w:rsidP="003671BD">
            <w:pPr>
              <w:ind w:right="-23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s-EC" w:eastAsia="en-US"/>
              </w:rPr>
            </w:pPr>
            <w:r w:rsidRPr="00735A02">
              <w:rPr>
                <w:rFonts w:ascii="Century Gothic" w:hAnsi="Century Gothic"/>
                <w:color w:val="000000"/>
                <w:sz w:val="20"/>
                <w:szCs w:val="20"/>
                <w:lang w:val="es-EC" w:eastAsia="en-US"/>
              </w:rPr>
              <w:t xml:space="preserve">Técnicas de Expresión Oral Escrita e Investigación </w:t>
            </w:r>
          </w:p>
        </w:tc>
        <w:tc>
          <w:tcPr>
            <w:tcW w:w="12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1BD" w:rsidRPr="00735A02" w:rsidRDefault="003671BD" w:rsidP="003671BD">
            <w:pPr>
              <w:ind w:right="-23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735A02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ICHE00877</w:t>
            </w:r>
          </w:p>
        </w:tc>
      </w:tr>
      <w:tr w:rsidR="003671BD" w:rsidRPr="00735A02" w:rsidTr="001E2C22">
        <w:trPr>
          <w:trHeight w:val="350"/>
        </w:trPr>
        <w:tc>
          <w:tcPr>
            <w:tcW w:w="1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1BD" w:rsidRPr="00735A02" w:rsidRDefault="003671BD" w:rsidP="003671BD">
            <w:pPr>
              <w:ind w:right="-23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35A02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Lenguaje</w:t>
            </w:r>
            <w:proofErr w:type="spellEnd"/>
            <w:r w:rsidRPr="00735A02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I y II 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1BD" w:rsidRPr="00735A02" w:rsidRDefault="003671BD" w:rsidP="003671BD">
            <w:pPr>
              <w:ind w:right="-23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735A02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CMU108</w:t>
            </w:r>
          </w:p>
        </w:tc>
        <w:tc>
          <w:tcPr>
            <w:tcW w:w="2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1BD" w:rsidRPr="00735A02" w:rsidRDefault="003671BD" w:rsidP="003671BD">
            <w:pPr>
              <w:ind w:right="-23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71BD" w:rsidRPr="00735A02" w:rsidRDefault="003671BD" w:rsidP="003671BD">
            <w:pPr>
              <w:ind w:right="-23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:rsidR="003671BD" w:rsidRPr="00735A02" w:rsidRDefault="003671BD" w:rsidP="003671BD">
      <w:pPr>
        <w:tabs>
          <w:tab w:val="left" w:pos="1560"/>
        </w:tabs>
        <w:spacing w:after="200" w:line="276" w:lineRule="auto"/>
        <w:ind w:left="1800" w:right="-23"/>
        <w:jc w:val="both"/>
        <w:rPr>
          <w:rFonts w:ascii="Century Gothic" w:eastAsiaTheme="minorHAnsi" w:hAnsi="Century Gothic"/>
          <w:color w:val="000000" w:themeColor="text1"/>
          <w:sz w:val="20"/>
          <w:szCs w:val="20"/>
        </w:rPr>
      </w:pPr>
    </w:p>
    <w:p w:rsidR="003671BD" w:rsidRDefault="003671BD" w:rsidP="003671BD">
      <w:pPr>
        <w:tabs>
          <w:tab w:val="left" w:pos="1560"/>
        </w:tabs>
        <w:spacing w:after="200" w:line="276" w:lineRule="auto"/>
        <w:ind w:left="1800" w:right="-23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r>
        <w:rPr>
          <w:rFonts w:ascii="Century Gothic" w:eastAsiaTheme="minorHAnsi" w:hAnsi="Century Gothic"/>
          <w:color w:val="000000" w:themeColor="text1"/>
          <w:sz w:val="14"/>
          <w:szCs w:val="22"/>
        </w:rPr>
        <w:t>(2)</w:t>
      </w:r>
      <w:r w:rsidRPr="003A0867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La Secretaría Técnica Académica ingresará en el sistema la convalidación de la materia para el </w:t>
      </w: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II Término</w:t>
      </w:r>
      <w:r w:rsidRPr="003A0867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Académico 2013-2014.</w:t>
      </w:r>
    </w:p>
    <w:p w:rsidR="003671BD" w:rsidRPr="003A0867" w:rsidRDefault="00A55486" w:rsidP="003671BD">
      <w:pPr>
        <w:spacing w:line="276" w:lineRule="auto"/>
        <w:ind w:left="1701" w:right="-23" w:hanging="1701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bookmarkStart w:id="4" w:name="CDOC2013228"/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C-Doc-2013-2</w:t>
      </w:r>
      <w:r w:rsidR="003671BD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28</w:t>
      </w:r>
      <w:r w:rsidR="003671BD" w:rsidRPr="003A0867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.-Convalidación de la materia</w:t>
      </w:r>
      <w:r w:rsidR="00562312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</w:t>
      </w:r>
    </w:p>
    <w:bookmarkEnd w:id="4"/>
    <w:p w:rsidR="003671BD" w:rsidRPr="003A0867" w:rsidRDefault="003671BD" w:rsidP="003671BD">
      <w:pPr>
        <w:spacing w:line="276" w:lineRule="auto"/>
        <w:ind w:left="1985" w:right="-2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Considerando el oficio </w:t>
      </w:r>
      <w:r>
        <w:rPr>
          <w:rFonts w:ascii="Century Gothic" w:eastAsiaTheme="minorHAnsi" w:hAnsi="Century Gothic" w:cstheme="minorBidi"/>
          <w:b/>
          <w:color w:val="000000" w:themeColor="text1"/>
          <w:sz w:val="22"/>
          <w:szCs w:val="22"/>
          <w:u w:val="single"/>
          <w:lang w:eastAsia="en-US"/>
        </w:rPr>
        <w:t>LICTUR-ACD-184</w:t>
      </w: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de</w:t>
      </w:r>
      <w:r w:rsidRPr="003A0867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la Facultad </w:t>
      </w: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de Ingeniería Marítima, Ciencias Biológicas Oceánicas y Recursos Naturales,</w:t>
      </w:r>
      <w:r w:rsidRPr="003A0867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la Comisión de Docencia, </w:t>
      </w:r>
      <w:r w:rsidRPr="003A0867"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3671BD" w:rsidRPr="003A0867" w:rsidRDefault="003671BD" w:rsidP="003671BD">
      <w:pPr>
        <w:spacing w:line="276" w:lineRule="auto"/>
        <w:ind w:left="1985" w:right="-2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:rsidR="003671BD" w:rsidRDefault="003671BD" w:rsidP="003671BD">
      <w:pPr>
        <w:ind w:left="1985" w:right="-23"/>
        <w:contextualSpacing/>
        <w:jc w:val="both"/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</w:pPr>
      <w:r w:rsidRPr="003A0867">
        <w:rPr>
          <w:rFonts w:ascii="Century Gothic" w:eastAsiaTheme="minorHAnsi" w:hAnsi="Century Gothic"/>
          <w:color w:val="000000" w:themeColor="text1"/>
          <w:sz w:val="14"/>
          <w:szCs w:val="22"/>
        </w:rPr>
        <w:t xml:space="preserve"> (1)</w:t>
      </w:r>
      <w:r w:rsidRPr="003A0867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RECOMENDAR</w:t>
      </w:r>
      <w:r w:rsidRPr="003A0867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al Consejo Politécnico que autorice la convalidación de la materia aprobada en la c</w:t>
      </w:r>
      <w:r>
        <w:rPr>
          <w:rFonts w:ascii="Century Gothic" w:eastAsiaTheme="minorHAnsi" w:hAnsi="Century Gothic"/>
          <w:color w:val="000000" w:themeColor="text1"/>
          <w:sz w:val="22"/>
          <w:szCs w:val="22"/>
        </w:rPr>
        <w:t>arrera de Licenciatura en Turismo</w:t>
      </w:r>
      <w:r w:rsidRPr="003A0867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de ESPOL, a</w:t>
      </w:r>
      <w:r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</w:t>
      </w:r>
      <w:r w:rsidRPr="003A0867">
        <w:rPr>
          <w:rFonts w:ascii="Century Gothic" w:eastAsiaTheme="minorHAnsi" w:hAnsi="Century Gothic"/>
          <w:color w:val="000000" w:themeColor="text1"/>
          <w:sz w:val="22"/>
          <w:szCs w:val="22"/>
        </w:rPr>
        <w:t>l</w:t>
      </w:r>
      <w:r>
        <w:rPr>
          <w:rFonts w:ascii="Century Gothic" w:eastAsiaTheme="minorHAnsi" w:hAnsi="Century Gothic"/>
          <w:color w:val="000000" w:themeColor="text1"/>
          <w:sz w:val="22"/>
          <w:szCs w:val="22"/>
        </w:rPr>
        <w:t>a</w:t>
      </w:r>
      <w:r w:rsidRPr="003A0867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</w:t>
      </w:r>
      <w:r w:rsidRPr="003A0867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Sr</w:t>
      </w:r>
      <w:r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ta. </w:t>
      </w:r>
      <w:proofErr w:type="spellStart"/>
      <w:r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Denissi</w:t>
      </w:r>
      <w:proofErr w:type="spellEnd"/>
      <w:r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 Carolina Beltrán </w:t>
      </w:r>
      <w:proofErr w:type="spellStart"/>
      <w:r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Luzarraga</w:t>
      </w:r>
      <w:proofErr w:type="spellEnd"/>
      <w:r w:rsidRPr="003A0867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  </w:t>
      </w:r>
      <w:r w:rsidRPr="003A0867">
        <w:rPr>
          <w:rFonts w:ascii="Century Gothic" w:eastAsiaTheme="minorHAnsi" w:hAnsi="Century Gothic"/>
          <w:color w:val="000000" w:themeColor="text1"/>
          <w:sz w:val="22"/>
          <w:szCs w:val="22"/>
        </w:rPr>
        <w:t>matrícula No</w:t>
      </w:r>
      <w:r w:rsidRPr="0014745B">
        <w:rPr>
          <w:rFonts w:ascii="Century Gothic" w:eastAsiaTheme="minorHAnsi" w:hAnsi="Century Gothic"/>
          <w:color w:val="000000" w:themeColor="text1"/>
          <w:sz w:val="22"/>
          <w:szCs w:val="22"/>
        </w:rPr>
        <w:t>.</w:t>
      </w:r>
      <w:r w:rsidRPr="0014745B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eastAsiaTheme="minorHAnsi" w:hAnsi="Century Gothic"/>
          <w:b/>
          <w:color w:val="000000" w:themeColor="text1"/>
          <w:sz w:val="22"/>
          <w:szCs w:val="22"/>
        </w:rPr>
        <w:t>201160226</w:t>
      </w:r>
      <w:r w:rsidRPr="003A0867">
        <w:rPr>
          <w:rFonts w:ascii="Century Gothic" w:eastAsiaTheme="minorHAnsi" w:hAnsi="Century Gothic"/>
          <w:color w:val="000000" w:themeColor="text1"/>
          <w:sz w:val="22"/>
          <w:szCs w:val="22"/>
        </w:rPr>
        <w:t>,</w:t>
      </w:r>
      <w:r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</w:t>
      </w:r>
      <w:r w:rsidRPr="003A0867">
        <w:rPr>
          <w:rFonts w:ascii="Century Gothic" w:eastAsiaTheme="minorHAnsi" w:hAnsi="Century Gothic"/>
          <w:color w:val="000000" w:themeColor="text1"/>
          <w:sz w:val="22"/>
          <w:szCs w:val="22"/>
        </w:rPr>
        <w:t>de acuerdo al siguiente cuadro</w:t>
      </w:r>
      <w:r w:rsidRPr="003A0867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:</w:t>
      </w:r>
    </w:p>
    <w:p w:rsidR="003671BD" w:rsidRDefault="003671BD" w:rsidP="003671BD">
      <w:pPr>
        <w:ind w:left="1843" w:right="-23"/>
        <w:contextualSpacing/>
        <w:jc w:val="both"/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margin" w:tblpXSpec="right" w:tblpY="-100"/>
        <w:tblW w:w="7632" w:type="dxa"/>
        <w:tblLook w:val="04A0" w:firstRow="1" w:lastRow="0" w:firstColumn="1" w:lastColumn="0" w:noHBand="0" w:noVBand="1"/>
      </w:tblPr>
      <w:tblGrid>
        <w:gridCol w:w="2272"/>
        <w:gridCol w:w="1880"/>
        <w:gridCol w:w="1900"/>
        <w:gridCol w:w="1580"/>
      </w:tblGrid>
      <w:tr w:rsidR="003671BD" w:rsidRPr="008D1CDD" w:rsidTr="003671BD">
        <w:trPr>
          <w:trHeight w:val="315"/>
        </w:trPr>
        <w:tc>
          <w:tcPr>
            <w:tcW w:w="7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71BD" w:rsidRPr="00735A02" w:rsidRDefault="000A581F" w:rsidP="000A581F">
            <w:pPr>
              <w:ind w:right="-23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735A02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LICENCIATURA EN TURISMO</w:t>
            </w:r>
          </w:p>
        </w:tc>
      </w:tr>
      <w:tr w:rsidR="003671BD" w:rsidRPr="008D1CDD" w:rsidTr="003671BD">
        <w:trPr>
          <w:trHeight w:val="525"/>
        </w:trPr>
        <w:tc>
          <w:tcPr>
            <w:tcW w:w="22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1BD" w:rsidRPr="00735A02" w:rsidRDefault="003671BD" w:rsidP="000A581F">
            <w:pPr>
              <w:ind w:right="-23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35A0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735A0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35A0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Aprobada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1BD" w:rsidRPr="00735A02" w:rsidRDefault="003671BD" w:rsidP="000A581F">
            <w:pPr>
              <w:ind w:right="-23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35A0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1BD" w:rsidRPr="00735A02" w:rsidRDefault="003671BD" w:rsidP="000A581F">
            <w:pPr>
              <w:ind w:right="-23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35A0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735A0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735A0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Convalidar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1BD" w:rsidRPr="00735A02" w:rsidRDefault="003671BD" w:rsidP="000A581F">
            <w:pPr>
              <w:ind w:right="-23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35A0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</w:p>
        </w:tc>
      </w:tr>
      <w:tr w:rsidR="003671BD" w:rsidRPr="008D1CDD" w:rsidTr="003671BD">
        <w:trPr>
          <w:trHeight w:val="315"/>
        </w:trPr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1BD" w:rsidRPr="00735A02" w:rsidRDefault="003671BD" w:rsidP="003671BD">
            <w:pPr>
              <w:ind w:right="-23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735A02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Contabilidad I 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1BD" w:rsidRPr="00735A02" w:rsidRDefault="003671BD" w:rsidP="003671BD">
            <w:pPr>
              <w:ind w:right="-23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735A02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ICHE03657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1BD" w:rsidRPr="00735A02" w:rsidRDefault="003671BD" w:rsidP="003671BD">
            <w:pPr>
              <w:ind w:right="-23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735A02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Contabilidad I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1BD" w:rsidRPr="00735A02" w:rsidRDefault="003671BD" w:rsidP="003671BD">
            <w:pPr>
              <w:ind w:right="-23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735A02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ICHE03772</w:t>
            </w:r>
          </w:p>
        </w:tc>
      </w:tr>
    </w:tbl>
    <w:p w:rsidR="003671BD" w:rsidRDefault="003671BD" w:rsidP="003671BD">
      <w:pPr>
        <w:ind w:left="1843" w:right="-23"/>
        <w:contextualSpacing/>
        <w:jc w:val="both"/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</w:pPr>
    </w:p>
    <w:p w:rsidR="003671BD" w:rsidRDefault="003671BD" w:rsidP="003671BD">
      <w:pPr>
        <w:ind w:left="1843" w:right="-23"/>
        <w:contextualSpacing/>
        <w:jc w:val="both"/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</w:pPr>
    </w:p>
    <w:p w:rsidR="003671BD" w:rsidRPr="003A0867" w:rsidRDefault="003671BD" w:rsidP="003671BD">
      <w:pPr>
        <w:ind w:left="1843" w:right="-23"/>
        <w:contextualSpacing/>
        <w:jc w:val="both"/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</w:pPr>
    </w:p>
    <w:p w:rsidR="003671BD" w:rsidRDefault="003671BD" w:rsidP="003671BD">
      <w:pPr>
        <w:spacing w:after="200" w:line="276" w:lineRule="auto"/>
        <w:ind w:right="-23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3671BD" w:rsidRPr="005E155C" w:rsidRDefault="003671BD" w:rsidP="003671BD">
      <w:pPr>
        <w:spacing w:after="200" w:line="276" w:lineRule="auto"/>
        <w:ind w:left="1985" w:right="-23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r w:rsidRPr="003A0867">
        <w:rPr>
          <w:rFonts w:ascii="Century Gothic" w:eastAsiaTheme="minorHAnsi" w:hAnsi="Century Gothic"/>
          <w:color w:val="000000" w:themeColor="text1"/>
          <w:sz w:val="14"/>
          <w:szCs w:val="22"/>
        </w:rPr>
        <w:t>(2)</w:t>
      </w:r>
      <w:r w:rsidRPr="003A0867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La Secretaría Técnica Académica ingresará en el sistema la convalidación de la materia para el </w:t>
      </w: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II Término</w:t>
      </w:r>
      <w:r w:rsidRPr="003A0867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Académico 2013-2014.</w:t>
      </w:r>
    </w:p>
    <w:p w:rsidR="003671BD" w:rsidRPr="003A0867" w:rsidRDefault="00A55486" w:rsidP="003671BD">
      <w:pPr>
        <w:spacing w:line="276" w:lineRule="auto"/>
        <w:ind w:left="1701" w:right="-23" w:hanging="1701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bookmarkStart w:id="5" w:name="CDOC2013229"/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C-Doc-2013-2</w:t>
      </w:r>
      <w:r w:rsidR="003671BD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29</w:t>
      </w:r>
      <w:r w:rsidR="003671BD" w:rsidRPr="003A0867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.-Convalidación de la materia</w:t>
      </w:r>
      <w:r w:rsidR="00562312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</w:t>
      </w:r>
    </w:p>
    <w:bookmarkEnd w:id="5"/>
    <w:p w:rsidR="003671BD" w:rsidRPr="003A0867" w:rsidRDefault="003671BD" w:rsidP="003671BD">
      <w:pPr>
        <w:spacing w:line="276" w:lineRule="auto"/>
        <w:ind w:left="1985" w:right="-2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Considerando el oficio </w:t>
      </w:r>
      <w:r>
        <w:rPr>
          <w:rFonts w:ascii="Century Gothic" w:eastAsiaTheme="minorHAnsi" w:hAnsi="Century Gothic" w:cstheme="minorBidi"/>
          <w:b/>
          <w:color w:val="000000" w:themeColor="text1"/>
          <w:sz w:val="22"/>
          <w:szCs w:val="22"/>
          <w:u w:val="single"/>
          <w:lang w:eastAsia="en-US"/>
        </w:rPr>
        <w:t>LICTUR-ACD-185</w:t>
      </w: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de</w:t>
      </w:r>
      <w:r w:rsidRPr="003A0867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la Facultad </w:t>
      </w: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de Ingeniería Marítima, Ciencias Biológicas Oceánicas y Recursos Naturales,</w:t>
      </w:r>
      <w:r w:rsidRPr="003A0867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la Comisión de Docencia, </w:t>
      </w:r>
      <w:r w:rsidRPr="003A0867"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3671BD" w:rsidRPr="003A0867" w:rsidRDefault="003671BD" w:rsidP="003671BD">
      <w:pPr>
        <w:spacing w:line="276" w:lineRule="auto"/>
        <w:ind w:left="1985" w:right="-2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:rsidR="003671BD" w:rsidRDefault="003671BD" w:rsidP="000E1942">
      <w:pPr>
        <w:ind w:left="1985" w:right="-23"/>
        <w:contextualSpacing/>
        <w:jc w:val="both"/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</w:pPr>
      <w:r w:rsidRPr="003A0867">
        <w:rPr>
          <w:rFonts w:ascii="Century Gothic" w:eastAsiaTheme="minorHAnsi" w:hAnsi="Century Gothic"/>
          <w:color w:val="000000" w:themeColor="text1"/>
          <w:sz w:val="14"/>
          <w:szCs w:val="22"/>
        </w:rPr>
        <w:t xml:space="preserve"> (1)</w:t>
      </w:r>
      <w:r w:rsidRPr="003A0867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RECOMENDAR</w:t>
      </w:r>
      <w:r w:rsidRPr="003A0867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al Consejo Politécnico que autorice la convalidación de la materia aprobada en la c</w:t>
      </w:r>
      <w:r>
        <w:rPr>
          <w:rFonts w:ascii="Century Gothic" w:eastAsiaTheme="minorHAnsi" w:hAnsi="Century Gothic"/>
          <w:color w:val="000000" w:themeColor="text1"/>
          <w:sz w:val="22"/>
          <w:szCs w:val="22"/>
        </w:rPr>
        <w:t>arrera de Licenciatura en Turismo</w:t>
      </w:r>
      <w:r w:rsidRPr="003A0867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de ESPOL, al </w:t>
      </w:r>
      <w:r w:rsidRPr="003A0867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Sr</w:t>
      </w:r>
      <w:r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. Manuel Jesús de la Torre Jaén</w:t>
      </w:r>
      <w:r w:rsidRPr="003A0867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  </w:t>
      </w:r>
      <w:r w:rsidRPr="003A0867">
        <w:rPr>
          <w:rFonts w:ascii="Century Gothic" w:eastAsiaTheme="minorHAnsi" w:hAnsi="Century Gothic"/>
          <w:color w:val="000000" w:themeColor="text1"/>
          <w:sz w:val="22"/>
          <w:szCs w:val="22"/>
        </w:rPr>
        <w:t>matrícula No</w:t>
      </w:r>
      <w:r w:rsidRPr="0014745B">
        <w:rPr>
          <w:rFonts w:ascii="Century Gothic" w:eastAsiaTheme="minorHAnsi" w:hAnsi="Century Gothic"/>
          <w:color w:val="000000" w:themeColor="text1"/>
          <w:sz w:val="22"/>
          <w:szCs w:val="22"/>
        </w:rPr>
        <w:t>.</w:t>
      </w:r>
      <w:r w:rsidRPr="0014745B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eastAsiaTheme="minorHAnsi" w:hAnsi="Century Gothic"/>
          <w:b/>
          <w:color w:val="000000" w:themeColor="text1"/>
          <w:sz w:val="22"/>
          <w:szCs w:val="22"/>
        </w:rPr>
        <w:t>201147068</w:t>
      </w:r>
      <w:r w:rsidRPr="003A0867">
        <w:rPr>
          <w:rFonts w:ascii="Century Gothic" w:eastAsiaTheme="minorHAnsi" w:hAnsi="Century Gothic"/>
          <w:color w:val="000000" w:themeColor="text1"/>
          <w:sz w:val="22"/>
          <w:szCs w:val="22"/>
        </w:rPr>
        <w:t>,</w:t>
      </w:r>
      <w:r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</w:t>
      </w:r>
      <w:r w:rsidRPr="003A0867">
        <w:rPr>
          <w:rFonts w:ascii="Century Gothic" w:eastAsiaTheme="minorHAnsi" w:hAnsi="Century Gothic"/>
          <w:color w:val="000000" w:themeColor="text1"/>
          <w:sz w:val="22"/>
          <w:szCs w:val="22"/>
        </w:rPr>
        <w:t>de acuerdo al siguiente cuadro</w:t>
      </w:r>
      <w:r w:rsidRPr="003A0867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:</w:t>
      </w:r>
    </w:p>
    <w:tbl>
      <w:tblPr>
        <w:tblpPr w:leftFromText="141" w:rightFromText="141" w:vertAnchor="text" w:horzAnchor="margin" w:tblpXSpec="right" w:tblpY="21"/>
        <w:tblW w:w="7684" w:type="dxa"/>
        <w:tblLook w:val="04A0" w:firstRow="1" w:lastRow="0" w:firstColumn="1" w:lastColumn="0" w:noHBand="0" w:noVBand="1"/>
      </w:tblPr>
      <w:tblGrid>
        <w:gridCol w:w="2103"/>
        <w:gridCol w:w="1880"/>
        <w:gridCol w:w="2378"/>
        <w:gridCol w:w="1323"/>
      </w:tblGrid>
      <w:tr w:rsidR="000E1942" w:rsidRPr="008D1CDD" w:rsidTr="000E1942">
        <w:trPr>
          <w:trHeight w:val="315"/>
        </w:trPr>
        <w:tc>
          <w:tcPr>
            <w:tcW w:w="76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1942" w:rsidRPr="00735A02" w:rsidRDefault="000E1942" w:rsidP="000E1942">
            <w:pPr>
              <w:ind w:right="-23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735A02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LICENCIATURA EN TURISMO</w:t>
            </w:r>
          </w:p>
        </w:tc>
      </w:tr>
      <w:tr w:rsidR="000E1942" w:rsidRPr="008D1CDD" w:rsidTr="000E1942">
        <w:trPr>
          <w:trHeight w:val="525"/>
        </w:trPr>
        <w:tc>
          <w:tcPr>
            <w:tcW w:w="2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942" w:rsidRPr="00735A02" w:rsidRDefault="000E1942" w:rsidP="000E1942">
            <w:pPr>
              <w:ind w:right="-23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35A0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735A0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735A0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Aprobada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942" w:rsidRPr="00735A02" w:rsidRDefault="000E1942" w:rsidP="000E1942">
            <w:pPr>
              <w:ind w:right="-23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35A0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</w:p>
        </w:tc>
        <w:tc>
          <w:tcPr>
            <w:tcW w:w="23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942" w:rsidRPr="00735A02" w:rsidRDefault="000E1942" w:rsidP="000E1942">
            <w:pPr>
              <w:ind w:right="-23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35A0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735A0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735A0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Convalidar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942" w:rsidRPr="00735A02" w:rsidRDefault="000E1942" w:rsidP="000E1942">
            <w:pPr>
              <w:ind w:right="-23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735A02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</w:p>
        </w:tc>
      </w:tr>
      <w:tr w:rsidR="000E1942" w:rsidRPr="008D1CDD" w:rsidTr="000E1942">
        <w:trPr>
          <w:trHeight w:val="315"/>
        </w:trPr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942" w:rsidRPr="00735A02" w:rsidRDefault="000E1942" w:rsidP="000E1942">
            <w:pPr>
              <w:ind w:right="-23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735A02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Contabilidad I 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942" w:rsidRPr="00735A02" w:rsidRDefault="000E1942" w:rsidP="000E1942">
            <w:pPr>
              <w:ind w:right="-23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735A02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ICHE03657</w:t>
            </w:r>
          </w:p>
        </w:tc>
        <w:tc>
          <w:tcPr>
            <w:tcW w:w="2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942" w:rsidRPr="00735A02" w:rsidRDefault="000E1942" w:rsidP="000E1942">
            <w:pPr>
              <w:ind w:right="-23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735A02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Contabilidad I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1942" w:rsidRPr="00735A02" w:rsidRDefault="000E1942" w:rsidP="000E1942">
            <w:pPr>
              <w:ind w:right="-23"/>
              <w:jc w:val="both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735A02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ICHE03772</w:t>
            </w:r>
          </w:p>
        </w:tc>
      </w:tr>
    </w:tbl>
    <w:p w:rsidR="003671BD" w:rsidRDefault="003671BD" w:rsidP="003671BD">
      <w:pPr>
        <w:ind w:left="1843" w:right="-23"/>
        <w:contextualSpacing/>
        <w:jc w:val="both"/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</w:pPr>
    </w:p>
    <w:p w:rsidR="003671BD" w:rsidRDefault="003671BD" w:rsidP="003671BD">
      <w:pPr>
        <w:ind w:left="1843" w:right="-23"/>
        <w:contextualSpacing/>
        <w:jc w:val="both"/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</w:pPr>
    </w:p>
    <w:p w:rsidR="003671BD" w:rsidRDefault="003671BD" w:rsidP="003671BD">
      <w:pPr>
        <w:ind w:left="1843" w:right="-23"/>
        <w:contextualSpacing/>
        <w:jc w:val="both"/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</w:pPr>
    </w:p>
    <w:p w:rsidR="003671BD" w:rsidRDefault="003671BD" w:rsidP="003671BD">
      <w:pPr>
        <w:ind w:left="1843" w:right="-23"/>
        <w:contextualSpacing/>
        <w:jc w:val="both"/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</w:pPr>
    </w:p>
    <w:p w:rsidR="003671BD" w:rsidRDefault="003671BD" w:rsidP="003671BD">
      <w:pPr>
        <w:tabs>
          <w:tab w:val="left" w:pos="1560"/>
        </w:tabs>
        <w:spacing w:after="200" w:line="276" w:lineRule="auto"/>
        <w:ind w:left="1843" w:right="-23"/>
        <w:jc w:val="both"/>
        <w:rPr>
          <w:rFonts w:ascii="Century Gothic" w:eastAsiaTheme="minorHAnsi" w:hAnsi="Century Gothic"/>
          <w:color w:val="000000" w:themeColor="text1"/>
          <w:sz w:val="14"/>
          <w:szCs w:val="22"/>
        </w:rPr>
      </w:pPr>
    </w:p>
    <w:p w:rsidR="003671BD" w:rsidRDefault="003671BD" w:rsidP="000A581F">
      <w:pPr>
        <w:tabs>
          <w:tab w:val="left" w:pos="1560"/>
        </w:tabs>
        <w:spacing w:after="200" w:line="276" w:lineRule="auto"/>
        <w:ind w:left="1985" w:right="-23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r w:rsidRPr="003A0867">
        <w:rPr>
          <w:rFonts w:ascii="Century Gothic" w:eastAsiaTheme="minorHAnsi" w:hAnsi="Century Gothic"/>
          <w:color w:val="000000" w:themeColor="text1"/>
          <w:sz w:val="14"/>
          <w:szCs w:val="22"/>
        </w:rPr>
        <w:t>(2)</w:t>
      </w:r>
      <w:r w:rsidRPr="003A0867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La Secretaría Técnica Académica ingresará en el sistema la convalidación de la materia para el </w:t>
      </w: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II Término</w:t>
      </w:r>
      <w:r w:rsidRPr="003A0867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Académico 2013-2014.</w:t>
      </w:r>
    </w:p>
    <w:p w:rsidR="00D07B2A" w:rsidRPr="00D07B2A" w:rsidRDefault="00A55486" w:rsidP="00D07B2A">
      <w:pPr>
        <w:ind w:left="1701" w:hanging="1701"/>
        <w:jc w:val="both"/>
        <w:rPr>
          <w:rFonts w:ascii="Century Gothic" w:hAnsi="Century Gothic"/>
          <w:color w:val="000000" w:themeColor="text1"/>
          <w:sz w:val="22"/>
          <w:szCs w:val="22"/>
        </w:rPr>
      </w:pPr>
      <w:bookmarkStart w:id="6" w:name="CDOC2013230"/>
      <w:r>
        <w:rPr>
          <w:rFonts w:ascii="Century Gothic" w:hAnsi="Century Gothic"/>
          <w:b/>
          <w:bCs/>
          <w:color w:val="000000" w:themeColor="text1"/>
          <w:sz w:val="22"/>
          <w:szCs w:val="22"/>
          <w:lang w:val="es-MX"/>
        </w:rPr>
        <w:lastRenderedPageBreak/>
        <w:t>C-Doc-2013-2</w:t>
      </w:r>
      <w:r w:rsidR="00D07B2A" w:rsidRPr="00D07B2A">
        <w:rPr>
          <w:rFonts w:ascii="Century Gothic" w:hAnsi="Century Gothic"/>
          <w:b/>
          <w:bCs/>
          <w:color w:val="000000" w:themeColor="text1"/>
          <w:sz w:val="22"/>
          <w:szCs w:val="22"/>
          <w:lang w:val="es-MX"/>
        </w:rPr>
        <w:t>30</w:t>
      </w:r>
      <w:r w:rsidR="00D07B2A" w:rsidRPr="00D07B2A">
        <w:rPr>
          <w:rFonts w:ascii="Century Gothic" w:hAnsi="Century Gothic"/>
          <w:b/>
          <w:bCs/>
          <w:color w:val="000000" w:themeColor="text1"/>
          <w:sz w:val="22"/>
          <w:szCs w:val="22"/>
        </w:rPr>
        <w:t>.-Convalidación de materias</w:t>
      </w:r>
      <w:r w:rsidR="00562312">
        <w:rPr>
          <w:rFonts w:ascii="Century Gothic" w:hAnsi="Century Gothic"/>
          <w:b/>
          <w:bCs/>
          <w:color w:val="000000" w:themeColor="text1"/>
          <w:sz w:val="22"/>
          <w:szCs w:val="22"/>
        </w:rPr>
        <w:t>.</w:t>
      </w:r>
    </w:p>
    <w:bookmarkEnd w:id="6"/>
    <w:p w:rsidR="00D07B2A" w:rsidRPr="00D07B2A" w:rsidRDefault="00D07B2A" w:rsidP="00D07B2A">
      <w:pPr>
        <w:ind w:left="1985" w:right="-1"/>
        <w:jc w:val="both"/>
        <w:rPr>
          <w:rFonts w:ascii="Century Gothic" w:hAnsi="Century Gothic" w:cs="Century Gothic"/>
          <w:b/>
          <w:i/>
          <w:sz w:val="22"/>
          <w:szCs w:val="22"/>
        </w:rPr>
      </w:pPr>
      <w:r w:rsidRPr="00D07B2A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Pr="00D07B2A">
        <w:rPr>
          <w:rFonts w:ascii="Century Gothic" w:hAnsi="Century Gothic" w:cs="Century Gothic"/>
          <w:b/>
          <w:sz w:val="22"/>
          <w:szCs w:val="22"/>
          <w:u w:val="single"/>
        </w:rPr>
        <w:t>CD-MAR-071</w:t>
      </w:r>
      <w:r w:rsidRPr="00D07B2A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Pr="00D07B2A">
        <w:rPr>
          <w:rFonts w:ascii="Century Gothic" w:hAnsi="Century Gothic" w:cs="Century Gothic"/>
          <w:sz w:val="22"/>
          <w:szCs w:val="22"/>
        </w:rPr>
        <w:t xml:space="preserve">del Consejo Directivo de la Facultad de Ingeniería Marítima, Ciencias Biológicas, Oceánicas y Recursos Naturales, la Comisión de Docencia, </w:t>
      </w:r>
      <w:r w:rsidRPr="00D07B2A">
        <w:rPr>
          <w:rFonts w:ascii="Century Gothic" w:hAnsi="Century Gothic" w:cs="Century Gothic"/>
          <w:b/>
          <w:i/>
          <w:sz w:val="22"/>
          <w:szCs w:val="22"/>
        </w:rPr>
        <w:t>acuerda:</w:t>
      </w:r>
    </w:p>
    <w:p w:rsidR="00D07B2A" w:rsidRPr="00D07B2A" w:rsidRDefault="00D07B2A" w:rsidP="00D07B2A">
      <w:pPr>
        <w:ind w:left="1843"/>
        <w:jc w:val="both"/>
        <w:rPr>
          <w:rFonts w:ascii="Century Gothic" w:hAnsi="Century Gothic"/>
          <w:b/>
          <w:bCs/>
          <w:i/>
          <w:iCs/>
          <w:color w:val="000000" w:themeColor="text1"/>
          <w:sz w:val="22"/>
          <w:szCs w:val="22"/>
        </w:rPr>
      </w:pPr>
    </w:p>
    <w:p w:rsidR="00D07B2A" w:rsidRDefault="00D07B2A" w:rsidP="00D07B2A">
      <w:pPr>
        <w:pStyle w:val="Prrafodelista"/>
        <w:ind w:left="1985"/>
        <w:jc w:val="both"/>
        <w:rPr>
          <w:rFonts w:ascii="Century Gothic" w:hAnsi="Century Gothic"/>
          <w:b/>
          <w:bCs/>
          <w:color w:val="000000" w:themeColor="text1"/>
          <w:sz w:val="22"/>
          <w:szCs w:val="22"/>
        </w:rPr>
      </w:pPr>
      <w:r w:rsidRPr="00D07B2A">
        <w:rPr>
          <w:rFonts w:ascii="Century Gothic" w:eastAsiaTheme="minorHAnsi" w:hAnsi="Century Gothic"/>
          <w:color w:val="000000" w:themeColor="text1"/>
          <w:sz w:val="14"/>
          <w:szCs w:val="22"/>
        </w:rPr>
        <w:t>(1)</w:t>
      </w:r>
      <w:r w:rsidRPr="00D07B2A">
        <w:rPr>
          <w:rFonts w:ascii="Century Gothic" w:hAnsi="Century Gothic"/>
          <w:b/>
          <w:bCs/>
          <w:color w:val="000000" w:themeColor="text1"/>
          <w:sz w:val="22"/>
          <w:szCs w:val="22"/>
        </w:rPr>
        <w:t>RECOMENDAR</w:t>
      </w:r>
      <w:r w:rsidRPr="00D07B2A">
        <w:rPr>
          <w:rFonts w:ascii="Century Gothic" w:hAnsi="Century Gothic"/>
          <w:color w:val="000000" w:themeColor="text1"/>
          <w:sz w:val="22"/>
          <w:szCs w:val="22"/>
        </w:rPr>
        <w:t xml:space="preserve"> al Consejo Politécnico que autorice la convalidación de las materias aprobadas</w:t>
      </w:r>
      <w:r w:rsidR="00224754">
        <w:rPr>
          <w:rFonts w:ascii="Century Gothic" w:hAnsi="Century Gothic"/>
          <w:color w:val="000000" w:themeColor="text1"/>
          <w:sz w:val="22"/>
          <w:szCs w:val="22"/>
        </w:rPr>
        <w:t xml:space="preserve"> en la carrera Acuicultura</w:t>
      </w:r>
      <w:r w:rsidRPr="00D07B2A">
        <w:rPr>
          <w:rFonts w:ascii="Century Gothic" w:hAnsi="Century Gothic"/>
          <w:color w:val="000000" w:themeColor="text1"/>
          <w:sz w:val="22"/>
          <w:szCs w:val="22"/>
        </w:rPr>
        <w:t xml:space="preserve">, al </w:t>
      </w:r>
      <w:r w:rsidRPr="00D07B2A">
        <w:rPr>
          <w:rFonts w:ascii="Century Gothic" w:hAnsi="Century Gothic"/>
          <w:b/>
          <w:bCs/>
          <w:color w:val="000000" w:themeColor="text1"/>
          <w:sz w:val="22"/>
          <w:szCs w:val="22"/>
        </w:rPr>
        <w:t xml:space="preserve">Sr. </w:t>
      </w:r>
      <w:r w:rsidR="00F12FE4">
        <w:rPr>
          <w:rFonts w:ascii="Century Gothic" w:hAnsi="Century Gothic" w:cs="Century Gothic"/>
          <w:b/>
          <w:sz w:val="22"/>
          <w:szCs w:val="22"/>
        </w:rPr>
        <w:t>Pedro Pablo</w:t>
      </w:r>
      <w:r w:rsidRPr="00D07B2A">
        <w:rPr>
          <w:rFonts w:ascii="Century Gothic" w:hAnsi="Century Gothic" w:cs="Century Gothic"/>
          <w:b/>
          <w:sz w:val="22"/>
          <w:szCs w:val="22"/>
        </w:rPr>
        <w:t xml:space="preserve"> Valladares Muñoz </w:t>
      </w:r>
      <w:r w:rsidRPr="00D07B2A">
        <w:rPr>
          <w:rFonts w:ascii="Century Gothic" w:hAnsi="Century Gothic" w:cs="Century Gothic"/>
          <w:sz w:val="22"/>
          <w:szCs w:val="22"/>
        </w:rPr>
        <w:t xml:space="preserve">estudiante de la carrera de Ingeniería </w:t>
      </w:r>
      <w:r w:rsidR="00224754">
        <w:rPr>
          <w:rFonts w:ascii="Century Gothic" w:hAnsi="Century Gothic" w:cs="Century Gothic"/>
          <w:sz w:val="22"/>
          <w:szCs w:val="22"/>
        </w:rPr>
        <w:t xml:space="preserve">en </w:t>
      </w:r>
      <w:r w:rsidRPr="00D07B2A">
        <w:rPr>
          <w:rFonts w:ascii="Century Gothic" w:hAnsi="Century Gothic" w:cs="Century Gothic"/>
          <w:sz w:val="22"/>
          <w:szCs w:val="22"/>
        </w:rPr>
        <w:t>Acuícola con matrícula No. 1</w:t>
      </w:r>
      <w:r w:rsidR="00224754">
        <w:rPr>
          <w:rFonts w:ascii="Century Gothic" w:hAnsi="Century Gothic" w:cs="Century Gothic"/>
          <w:sz w:val="22"/>
          <w:szCs w:val="22"/>
        </w:rPr>
        <w:t>994</w:t>
      </w:r>
      <w:r w:rsidRPr="00D07B2A">
        <w:rPr>
          <w:rFonts w:ascii="Century Gothic" w:hAnsi="Century Gothic" w:cs="Century Gothic"/>
          <w:sz w:val="22"/>
          <w:szCs w:val="22"/>
        </w:rPr>
        <w:t>0652</w:t>
      </w:r>
      <w:r w:rsidR="00224754">
        <w:rPr>
          <w:rFonts w:ascii="Century Gothic" w:hAnsi="Century Gothic" w:cs="Century Gothic"/>
          <w:sz w:val="22"/>
          <w:szCs w:val="22"/>
        </w:rPr>
        <w:t>1</w:t>
      </w:r>
      <w:r w:rsidRPr="00D07B2A">
        <w:rPr>
          <w:rFonts w:ascii="Century Gothic" w:hAnsi="Century Gothic"/>
          <w:color w:val="000000" w:themeColor="text1"/>
          <w:sz w:val="22"/>
          <w:szCs w:val="22"/>
        </w:rPr>
        <w:t>, de acuerdo al siguiente cuadro</w:t>
      </w:r>
      <w:r w:rsidRPr="00D07B2A">
        <w:rPr>
          <w:rFonts w:ascii="Century Gothic" w:hAnsi="Century Gothic"/>
          <w:b/>
          <w:bCs/>
          <w:color w:val="000000" w:themeColor="text1"/>
          <w:sz w:val="22"/>
          <w:szCs w:val="22"/>
        </w:rPr>
        <w:t>:</w:t>
      </w:r>
    </w:p>
    <w:p w:rsidR="00D07B2A" w:rsidRPr="003A0867" w:rsidRDefault="00D07B2A" w:rsidP="00D07B2A">
      <w:pPr>
        <w:pStyle w:val="Prrafodelista"/>
        <w:ind w:left="1843"/>
        <w:jc w:val="both"/>
        <w:rPr>
          <w:rFonts w:ascii="Century Gothic" w:hAnsi="Century Gothic"/>
          <w:b/>
          <w:bCs/>
          <w:color w:val="000000" w:themeColor="text1"/>
          <w:sz w:val="22"/>
          <w:szCs w:val="22"/>
        </w:rPr>
      </w:pPr>
    </w:p>
    <w:tbl>
      <w:tblPr>
        <w:tblW w:w="7938" w:type="dxa"/>
        <w:tblInd w:w="2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6"/>
        <w:gridCol w:w="1529"/>
        <w:gridCol w:w="2835"/>
        <w:gridCol w:w="1418"/>
      </w:tblGrid>
      <w:tr w:rsidR="00D07B2A" w:rsidRPr="00735A02" w:rsidTr="006B2E6B">
        <w:trPr>
          <w:trHeight w:val="300"/>
        </w:trPr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B2A" w:rsidRPr="00735A02" w:rsidRDefault="006B2E6B" w:rsidP="00765E2C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  <w:r w:rsidRPr="00735A0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  <w:t>ACUICULTURA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7B2A" w:rsidRPr="00735A02" w:rsidRDefault="006B2E6B" w:rsidP="00765E2C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  <w:r w:rsidRPr="00735A0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  <w:t xml:space="preserve">INGENIERÍA EN ACUICULTURA </w:t>
            </w:r>
          </w:p>
        </w:tc>
      </w:tr>
      <w:tr w:rsidR="00D07B2A" w:rsidRPr="00735A02" w:rsidTr="006B2E6B">
        <w:trPr>
          <w:trHeight w:val="300"/>
        </w:trPr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B2A" w:rsidRPr="00735A02" w:rsidRDefault="00D07B2A" w:rsidP="00765E2C">
            <w:pP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  <w:tc>
          <w:tcPr>
            <w:tcW w:w="42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7B2A" w:rsidRPr="00735A02" w:rsidRDefault="00D07B2A" w:rsidP="00765E2C">
            <w:pP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</w:p>
        </w:tc>
      </w:tr>
      <w:tr w:rsidR="00D07B2A" w:rsidRPr="00735A02" w:rsidTr="006B2E6B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2A" w:rsidRPr="00735A02" w:rsidRDefault="00D07B2A" w:rsidP="00765E2C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  <w:r w:rsidRPr="00735A0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es-EC"/>
              </w:rPr>
              <w:t>MATERIA APROBADA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B2A" w:rsidRPr="00735A02" w:rsidRDefault="00D07B2A" w:rsidP="00765E2C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  <w:r w:rsidRPr="00735A0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es-EC"/>
              </w:rPr>
              <w:t>CÓDIGO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2A" w:rsidRPr="00735A02" w:rsidRDefault="00D07B2A" w:rsidP="00765E2C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  <w:r w:rsidRPr="00735A0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es-EC"/>
              </w:rPr>
              <w:t>MATERIA A CONVALIDAR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B2A" w:rsidRPr="00735A02" w:rsidRDefault="00D07B2A" w:rsidP="00765E2C">
            <w:pPr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val="es-EC" w:eastAsia="es-EC"/>
              </w:rPr>
            </w:pPr>
            <w:r w:rsidRPr="00735A02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  <w:lang w:eastAsia="es-EC"/>
              </w:rPr>
              <w:t>CÓDIGO</w:t>
            </w:r>
          </w:p>
        </w:tc>
      </w:tr>
      <w:tr w:rsidR="00224754" w:rsidRPr="00735A02" w:rsidTr="006B2E6B">
        <w:trPr>
          <w:trHeight w:val="564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54" w:rsidRPr="00735A02" w:rsidRDefault="00224754" w:rsidP="00765E2C">
            <w:pPr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val="es-EC" w:eastAsia="es-EC"/>
              </w:rPr>
            </w:pPr>
            <w:r w:rsidRPr="00735A02">
              <w:rPr>
                <w:rFonts w:ascii="Century Gothic" w:hAnsi="Century Gothic"/>
                <w:color w:val="000000" w:themeColor="text1"/>
                <w:sz w:val="20"/>
                <w:szCs w:val="20"/>
                <w:lang w:val="es-EC" w:eastAsia="es-EC"/>
              </w:rPr>
              <w:t>Matemáticas I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754" w:rsidRPr="00735A02" w:rsidRDefault="00224754" w:rsidP="00765E2C">
            <w:pPr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val="es-EC" w:eastAsia="es-EC"/>
              </w:rPr>
            </w:pPr>
            <w:r w:rsidRPr="00735A02">
              <w:rPr>
                <w:rFonts w:ascii="Century Gothic" w:hAnsi="Century Gothic"/>
                <w:color w:val="000000" w:themeColor="text1"/>
                <w:sz w:val="20"/>
                <w:szCs w:val="20"/>
                <w:lang w:val="es-EC" w:eastAsia="es-EC"/>
              </w:rPr>
              <w:t>ICM00422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54" w:rsidRPr="00735A02" w:rsidRDefault="00224754" w:rsidP="00765E2C">
            <w:pPr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val="es-EC" w:eastAsia="es-EC"/>
              </w:rPr>
            </w:pPr>
            <w:r w:rsidRPr="00735A02">
              <w:rPr>
                <w:rFonts w:ascii="Century Gothic" w:hAnsi="Century Gothic"/>
                <w:color w:val="000000" w:themeColor="text1"/>
                <w:sz w:val="20"/>
                <w:szCs w:val="20"/>
                <w:lang w:val="es-EC" w:eastAsia="es-EC"/>
              </w:rPr>
              <w:t>Matemáticas 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754" w:rsidRPr="00735A02" w:rsidRDefault="00224754" w:rsidP="00765E2C">
            <w:pPr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val="es-EC" w:eastAsia="es-EC"/>
              </w:rPr>
            </w:pPr>
            <w:r w:rsidRPr="00735A02">
              <w:rPr>
                <w:rFonts w:ascii="Century Gothic" w:hAnsi="Century Gothic"/>
                <w:color w:val="000000" w:themeColor="text1"/>
                <w:sz w:val="20"/>
                <w:szCs w:val="20"/>
                <w:lang w:val="es-EC" w:eastAsia="es-EC"/>
              </w:rPr>
              <w:t>ICM01786</w:t>
            </w:r>
          </w:p>
        </w:tc>
      </w:tr>
      <w:tr w:rsidR="00224754" w:rsidRPr="00735A02" w:rsidTr="006B2E6B">
        <w:trPr>
          <w:trHeight w:val="544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54" w:rsidRPr="00735A02" w:rsidRDefault="00224754" w:rsidP="00765E2C">
            <w:pPr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val="es-EC" w:eastAsia="es-EC"/>
              </w:rPr>
            </w:pPr>
            <w:r w:rsidRPr="00735A02">
              <w:rPr>
                <w:rFonts w:ascii="Century Gothic" w:hAnsi="Century Gothic"/>
                <w:color w:val="000000" w:themeColor="text1"/>
                <w:sz w:val="20"/>
                <w:szCs w:val="20"/>
                <w:lang w:val="es-EC" w:eastAsia="es-EC"/>
              </w:rPr>
              <w:t>Matemáticas II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754" w:rsidRPr="00735A02" w:rsidRDefault="00224754" w:rsidP="00765E2C">
            <w:pPr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val="es-EC" w:eastAsia="es-EC"/>
              </w:rPr>
            </w:pPr>
            <w:r w:rsidRPr="00735A02">
              <w:rPr>
                <w:rFonts w:ascii="Century Gothic" w:hAnsi="Century Gothic"/>
                <w:color w:val="000000" w:themeColor="text1"/>
                <w:sz w:val="20"/>
                <w:szCs w:val="20"/>
                <w:lang w:val="es-EC" w:eastAsia="es-EC"/>
              </w:rPr>
              <w:t>ICM00430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754" w:rsidRPr="00735A02" w:rsidRDefault="00224754" w:rsidP="00765E2C">
            <w:pPr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val="es-EC" w:eastAsia="es-EC"/>
              </w:rPr>
            </w:pPr>
            <w:r w:rsidRPr="00735A02">
              <w:rPr>
                <w:rFonts w:ascii="Century Gothic" w:hAnsi="Century Gothic"/>
                <w:color w:val="000000" w:themeColor="text1"/>
                <w:sz w:val="20"/>
                <w:szCs w:val="20"/>
                <w:lang w:val="es-EC" w:eastAsia="es-EC"/>
              </w:rPr>
              <w:t>Matemáticas II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754" w:rsidRPr="00735A02" w:rsidRDefault="00224754" w:rsidP="00765E2C">
            <w:pPr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val="es-EC" w:eastAsia="es-EC"/>
              </w:rPr>
            </w:pPr>
            <w:r w:rsidRPr="00735A02">
              <w:rPr>
                <w:rFonts w:ascii="Century Gothic" w:hAnsi="Century Gothic"/>
                <w:color w:val="000000" w:themeColor="text1"/>
                <w:sz w:val="20"/>
                <w:szCs w:val="20"/>
                <w:lang w:val="es-EC" w:eastAsia="es-EC"/>
              </w:rPr>
              <w:t>ICM01776</w:t>
            </w:r>
          </w:p>
        </w:tc>
      </w:tr>
    </w:tbl>
    <w:p w:rsidR="00D07B2A" w:rsidRPr="00735A02" w:rsidRDefault="00D07B2A" w:rsidP="00D07B2A">
      <w:pPr>
        <w:pStyle w:val="Prrafodelista"/>
        <w:ind w:left="1843"/>
        <w:jc w:val="both"/>
        <w:rPr>
          <w:rFonts w:ascii="Century Gothic" w:hAnsi="Century Gothic"/>
          <w:b/>
          <w:bCs/>
          <w:color w:val="000000" w:themeColor="text1"/>
          <w:sz w:val="20"/>
          <w:szCs w:val="20"/>
        </w:rPr>
      </w:pPr>
    </w:p>
    <w:p w:rsidR="00D07B2A" w:rsidRPr="003A0867" w:rsidRDefault="00D07B2A" w:rsidP="006B2E6B">
      <w:pPr>
        <w:ind w:left="1985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3A0867">
        <w:rPr>
          <w:rFonts w:ascii="Century Gothic" w:hAnsi="Century Gothic"/>
          <w:color w:val="000000" w:themeColor="text1"/>
          <w:sz w:val="14"/>
        </w:rPr>
        <w:t>(2)</w:t>
      </w:r>
      <w:r w:rsidRPr="003A0867">
        <w:rPr>
          <w:rFonts w:ascii="Century Gothic" w:hAnsi="Century Gothic"/>
          <w:color w:val="000000" w:themeColor="text1"/>
          <w:sz w:val="22"/>
          <w:szCs w:val="22"/>
        </w:rPr>
        <w:t xml:space="preserve">La Secretaría Técnica Académica ingresará en el sistema la convalidación de las materias </w:t>
      </w:r>
      <w:r w:rsidRPr="00776508">
        <w:rPr>
          <w:rFonts w:ascii="Century Gothic" w:hAnsi="Century Gothic"/>
          <w:color w:val="000000" w:themeColor="text1"/>
          <w:sz w:val="22"/>
          <w:szCs w:val="22"/>
        </w:rPr>
        <w:t xml:space="preserve">para el </w:t>
      </w:r>
      <w:r w:rsidR="00224754" w:rsidRPr="00776508">
        <w:rPr>
          <w:rFonts w:ascii="Century Gothic" w:hAnsi="Century Gothic"/>
          <w:color w:val="000000" w:themeColor="text1"/>
          <w:sz w:val="22"/>
          <w:szCs w:val="22"/>
        </w:rPr>
        <w:t>II</w:t>
      </w:r>
      <w:r w:rsidRPr="00776508">
        <w:rPr>
          <w:rFonts w:ascii="Century Gothic" w:hAnsi="Century Gothic"/>
          <w:color w:val="000000" w:themeColor="text1"/>
          <w:sz w:val="22"/>
          <w:szCs w:val="22"/>
        </w:rPr>
        <w:t xml:space="preserve"> Término Académico</w:t>
      </w:r>
      <w:r w:rsidRPr="003A0867">
        <w:rPr>
          <w:rFonts w:ascii="Century Gothic" w:hAnsi="Century Gothic"/>
          <w:color w:val="000000" w:themeColor="text1"/>
          <w:sz w:val="22"/>
          <w:szCs w:val="22"/>
        </w:rPr>
        <w:t xml:space="preserve"> 2013-2014.</w:t>
      </w:r>
    </w:p>
    <w:p w:rsidR="0029327A" w:rsidRDefault="0029327A" w:rsidP="000842E2">
      <w:pPr>
        <w:pStyle w:val="Textoindependiente"/>
        <w:tabs>
          <w:tab w:val="left" w:pos="1843"/>
        </w:tabs>
        <w:ind w:right="-23"/>
        <w:rPr>
          <w:rFonts w:ascii="Century Gothic" w:hAnsi="Century Gothic"/>
          <w:b/>
          <w:color w:val="000000" w:themeColor="text1"/>
          <w:szCs w:val="22"/>
          <w:lang w:val="es-MX"/>
        </w:rPr>
      </w:pPr>
    </w:p>
    <w:p w:rsidR="00D07B2A" w:rsidRPr="002D6C83" w:rsidRDefault="00A55486" w:rsidP="00D07B2A">
      <w:pPr>
        <w:pStyle w:val="Textoindependiente"/>
        <w:ind w:right="-1"/>
        <w:rPr>
          <w:rFonts w:ascii="Century Gothic" w:hAnsi="Century Gothic" w:cs="Century Gothic"/>
          <w:b/>
          <w:bCs/>
          <w:szCs w:val="22"/>
        </w:rPr>
      </w:pPr>
      <w:bookmarkStart w:id="7" w:name="CDOC2013231"/>
      <w:r>
        <w:rPr>
          <w:rFonts w:ascii="Century Gothic" w:hAnsi="Century Gothic"/>
          <w:b/>
          <w:szCs w:val="22"/>
          <w:lang w:val="es-MX"/>
        </w:rPr>
        <w:t>C-Doc-2013-2</w:t>
      </w:r>
      <w:r w:rsidR="003671BD">
        <w:rPr>
          <w:rFonts w:ascii="Century Gothic" w:hAnsi="Century Gothic"/>
          <w:b/>
          <w:szCs w:val="22"/>
          <w:lang w:val="es-MX"/>
        </w:rPr>
        <w:t>31</w:t>
      </w:r>
      <w:r w:rsidR="00D07B2A" w:rsidRPr="002D6C83">
        <w:rPr>
          <w:rFonts w:ascii="Century Gothic" w:hAnsi="Century Gothic"/>
          <w:b/>
          <w:szCs w:val="22"/>
          <w:lang w:val="es-MX"/>
        </w:rPr>
        <w:t xml:space="preserve">.- </w:t>
      </w:r>
      <w:r w:rsidR="00D07B2A" w:rsidRPr="002D6C83">
        <w:rPr>
          <w:rFonts w:ascii="Century Gothic" w:hAnsi="Century Gothic" w:cs="Century Gothic"/>
          <w:b/>
          <w:bCs/>
          <w:szCs w:val="22"/>
        </w:rPr>
        <w:t>Aprobación de créditos de la mater</w:t>
      </w:r>
      <w:r w:rsidR="00D07B2A">
        <w:rPr>
          <w:rFonts w:ascii="Century Gothic" w:hAnsi="Century Gothic" w:cs="Century Gothic"/>
          <w:b/>
          <w:bCs/>
          <w:szCs w:val="22"/>
        </w:rPr>
        <w:t>ia Matemáticas III</w:t>
      </w:r>
      <w:r w:rsidR="00D07B2A" w:rsidRPr="002D6C83">
        <w:rPr>
          <w:rFonts w:ascii="Century Gothic" w:hAnsi="Century Gothic" w:cs="Century Gothic"/>
          <w:b/>
          <w:bCs/>
          <w:szCs w:val="22"/>
        </w:rPr>
        <w:t>.</w:t>
      </w:r>
    </w:p>
    <w:bookmarkEnd w:id="7"/>
    <w:p w:rsidR="00D07B2A" w:rsidRPr="002D6C83" w:rsidRDefault="00D07B2A" w:rsidP="00D07B2A">
      <w:pPr>
        <w:ind w:left="1985" w:right="-1"/>
        <w:jc w:val="both"/>
        <w:rPr>
          <w:rFonts w:ascii="Century Gothic" w:hAnsi="Century Gothic" w:cs="Century Gothic"/>
          <w:b/>
          <w:i/>
          <w:sz w:val="22"/>
          <w:szCs w:val="22"/>
        </w:rPr>
      </w:pPr>
      <w:r w:rsidRPr="002D6C83">
        <w:rPr>
          <w:rFonts w:ascii="Century Gothic" w:hAnsi="Century Gothic" w:cs="Century Gothic"/>
          <w:sz w:val="22"/>
          <w:szCs w:val="22"/>
        </w:rPr>
        <w:t xml:space="preserve">Considerando  la resolución </w:t>
      </w:r>
      <w:r w:rsidRPr="002D6C83">
        <w:rPr>
          <w:rFonts w:ascii="Century Gothic" w:hAnsi="Century Gothic" w:cs="Century Gothic"/>
          <w:b/>
          <w:sz w:val="22"/>
          <w:szCs w:val="22"/>
          <w:u w:val="single"/>
        </w:rPr>
        <w:t>CD-</w:t>
      </w:r>
      <w:r>
        <w:rPr>
          <w:rFonts w:ascii="Century Gothic" w:hAnsi="Century Gothic" w:cs="Century Gothic"/>
          <w:b/>
          <w:sz w:val="22"/>
          <w:szCs w:val="22"/>
          <w:u w:val="single"/>
        </w:rPr>
        <w:t>MAR-071</w:t>
      </w:r>
      <w:r w:rsidRPr="00784DF3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Pr="002D6C83">
        <w:rPr>
          <w:rFonts w:ascii="Century Gothic" w:hAnsi="Century Gothic" w:cs="Century Gothic"/>
          <w:sz w:val="22"/>
          <w:szCs w:val="22"/>
        </w:rPr>
        <w:t xml:space="preserve">del Consejo Directivo de la Facultad de Ingeniería </w:t>
      </w:r>
      <w:r>
        <w:rPr>
          <w:rFonts w:ascii="Century Gothic" w:hAnsi="Century Gothic" w:cs="Century Gothic"/>
          <w:sz w:val="22"/>
          <w:szCs w:val="22"/>
        </w:rPr>
        <w:t>Marítima, Ciencias Biológicas, Oceánicas y Recursos Naturales, la Co</w:t>
      </w:r>
      <w:r w:rsidRPr="002D6C83">
        <w:rPr>
          <w:rFonts w:ascii="Century Gothic" w:hAnsi="Century Gothic" w:cs="Century Gothic"/>
          <w:sz w:val="22"/>
          <w:szCs w:val="22"/>
        </w:rPr>
        <w:t xml:space="preserve">misión de Docencia, </w:t>
      </w:r>
      <w:r w:rsidRPr="002D6C83">
        <w:rPr>
          <w:rFonts w:ascii="Century Gothic" w:hAnsi="Century Gothic" w:cs="Century Gothic"/>
          <w:b/>
          <w:i/>
          <w:sz w:val="22"/>
          <w:szCs w:val="22"/>
        </w:rPr>
        <w:t>acuerda:</w:t>
      </w:r>
    </w:p>
    <w:p w:rsidR="00D07B2A" w:rsidRPr="002D6C83" w:rsidRDefault="00D07B2A" w:rsidP="00D07B2A">
      <w:pPr>
        <w:ind w:left="1985" w:right="-1"/>
        <w:jc w:val="both"/>
        <w:rPr>
          <w:rFonts w:ascii="Century Gothic" w:hAnsi="Century Gothic" w:cs="Century Gothic"/>
          <w:sz w:val="22"/>
          <w:szCs w:val="22"/>
        </w:rPr>
      </w:pPr>
      <w:r w:rsidRPr="002D6C83">
        <w:rPr>
          <w:rFonts w:ascii="Century Gothic" w:hAnsi="Century Gothic" w:cs="Century Gothic"/>
          <w:sz w:val="22"/>
          <w:szCs w:val="22"/>
        </w:rPr>
        <w:t xml:space="preserve"> </w:t>
      </w:r>
    </w:p>
    <w:p w:rsidR="00D07B2A" w:rsidRPr="002D6C83" w:rsidRDefault="00D07B2A" w:rsidP="00D07B2A">
      <w:pPr>
        <w:ind w:left="1985" w:right="-1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86055">
        <w:rPr>
          <w:rFonts w:ascii="Century Gothic" w:hAnsi="Century Gothic"/>
          <w:sz w:val="12"/>
          <w:szCs w:val="22"/>
          <w:lang w:val="es-MX"/>
        </w:rPr>
        <w:t>(1)</w:t>
      </w:r>
      <w:r w:rsidRPr="002D6C83">
        <w:rPr>
          <w:rFonts w:ascii="Century Gothic" w:hAnsi="Century Gothic" w:cs="Century Gothic"/>
          <w:b/>
          <w:sz w:val="22"/>
          <w:szCs w:val="22"/>
        </w:rPr>
        <w:t xml:space="preserve">RECOMENDAR </w:t>
      </w:r>
      <w:r>
        <w:rPr>
          <w:rFonts w:ascii="Century Gothic" w:hAnsi="Century Gothic" w:cs="Century Gothic"/>
          <w:sz w:val="22"/>
          <w:szCs w:val="22"/>
        </w:rPr>
        <w:t>al Consejo Politécnico</w:t>
      </w:r>
      <w:r w:rsidRPr="002D6C83">
        <w:rPr>
          <w:rFonts w:ascii="Century Gothic" w:hAnsi="Century Gothic" w:cs="Century Gothic"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 xml:space="preserve">que </w:t>
      </w:r>
      <w:r w:rsidRPr="002D6C83">
        <w:rPr>
          <w:rFonts w:ascii="Century Gothic" w:hAnsi="Century Gothic" w:cs="Century Gothic"/>
          <w:sz w:val="22"/>
          <w:szCs w:val="22"/>
        </w:rPr>
        <w:t>reconozca la aprobación</w:t>
      </w:r>
      <w:r w:rsidRPr="002D6C83">
        <w:rPr>
          <w:rFonts w:ascii="Century Gothic" w:hAnsi="Century Gothic"/>
          <w:sz w:val="22"/>
          <w:szCs w:val="22"/>
          <w:lang w:val="es-MX"/>
        </w:rPr>
        <w:t xml:space="preserve"> </w:t>
      </w:r>
      <w:r w:rsidRPr="002D6C83">
        <w:rPr>
          <w:rFonts w:ascii="Century Gothic" w:hAnsi="Century Gothic" w:cs="Century Gothic"/>
          <w:sz w:val="22"/>
          <w:szCs w:val="22"/>
        </w:rPr>
        <w:t xml:space="preserve">de la materia </w:t>
      </w:r>
      <w:r>
        <w:rPr>
          <w:rFonts w:ascii="Century Gothic" w:hAnsi="Century Gothic" w:cs="Century Gothic"/>
          <w:b/>
          <w:i/>
          <w:sz w:val="22"/>
          <w:szCs w:val="22"/>
        </w:rPr>
        <w:t>Matemáticas III</w:t>
      </w:r>
      <w:r>
        <w:rPr>
          <w:rFonts w:ascii="Century Gothic" w:hAnsi="Century Gothic" w:cs="Century Gothic"/>
          <w:sz w:val="22"/>
          <w:szCs w:val="22"/>
        </w:rPr>
        <w:t xml:space="preserve"> código (ICM01396</w:t>
      </w:r>
      <w:r w:rsidRPr="002D6C83">
        <w:rPr>
          <w:rFonts w:ascii="Century Gothic" w:hAnsi="Century Gothic" w:cs="Century Gothic"/>
          <w:sz w:val="22"/>
          <w:szCs w:val="22"/>
        </w:rPr>
        <w:t>)</w:t>
      </w:r>
      <w:r>
        <w:rPr>
          <w:rFonts w:ascii="Century Gothic" w:hAnsi="Century Gothic" w:cs="Century Gothic"/>
          <w:sz w:val="22"/>
          <w:szCs w:val="22"/>
        </w:rPr>
        <w:t xml:space="preserve"> al </w:t>
      </w:r>
      <w:r w:rsidR="00F12FE4">
        <w:rPr>
          <w:rFonts w:ascii="Century Gothic" w:hAnsi="Century Gothic" w:cs="Century Gothic"/>
          <w:b/>
          <w:sz w:val="22"/>
          <w:szCs w:val="22"/>
        </w:rPr>
        <w:t>Sr. Pedro Pablo</w:t>
      </w:r>
      <w:r w:rsidRPr="00E340D0">
        <w:rPr>
          <w:rFonts w:ascii="Century Gothic" w:hAnsi="Century Gothic" w:cs="Century Gothic"/>
          <w:b/>
          <w:sz w:val="22"/>
          <w:szCs w:val="22"/>
        </w:rPr>
        <w:t xml:space="preserve"> Valladares Muñoz </w:t>
      </w:r>
      <w:r w:rsidRPr="002D6C83">
        <w:rPr>
          <w:rFonts w:ascii="Century Gothic" w:hAnsi="Century Gothic" w:cs="Century Gothic"/>
          <w:sz w:val="22"/>
          <w:szCs w:val="22"/>
        </w:rPr>
        <w:t xml:space="preserve">estudiante de la carrera de Ingeniería </w:t>
      </w:r>
      <w:r>
        <w:rPr>
          <w:rFonts w:ascii="Century Gothic" w:hAnsi="Century Gothic" w:cs="Century Gothic"/>
          <w:sz w:val="22"/>
          <w:szCs w:val="22"/>
        </w:rPr>
        <w:t>Acuícola con matrícula No. 199906521</w:t>
      </w:r>
      <w:r w:rsidRPr="002D6C83">
        <w:rPr>
          <w:rFonts w:ascii="Century Gothic" w:hAnsi="Century Gothic" w:cs="Century Gothic"/>
          <w:sz w:val="22"/>
          <w:szCs w:val="22"/>
        </w:rPr>
        <w:t xml:space="preserve">, </w:t>
      </w:r>
      <w:r>
        <w:rPr>
          <w:rFonts w:ascii="Century Gothic" w:hAnsi="Century Gothic" w:cs="Century Gothic"/>
          <w:sz w:val="22"/>
          <w:szCs w:val="22"/>
        </w:rPr>
        <w:t xml:space="preserve">con sus respectivos créditos puestos que </w:t>
      </w:r>
      <w:r w:rsidRPr="002D6C83">
        <w:rPr>
          <w:rFonts w:ascii="Century Gothic" w:hAnsi="Century Gothic" w:cs="Century Gothic"/>
          <w:sz w:val="22"/>
          <w:szCs w:val="22"/>
        </w:rPr>
        <w:t xml:space="preserve">tomó y aprobó el examen correspondiente obteniendo la siguiente calificación: </w:t>
      </w:r>
    </w:p>
    <w:tbl>
      <w:tblPr>
        <w:tblpPr w:leftFromText="180" w:rightFromText="180" w:vertAnchor="text" w:horzAnchor="page" w:tblpX="4073" w:tblpY="152"/>
        <w:tblW w:w="6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858"/>
      </w:tblGrid>
      <w:tr w:rsidR="00D07B2A" w:rsidRPr="002D6C83" w:rsidTr="00765E2C">
        <w:trPr>
          <w:trHeight w:val="396"/>
        </w:trPr>
        <w:tc>
          <w:tcPr>
            <w:tcW w:w="5778" w:type="dxa"/>
            <w:shd w:val="clear" w:color="auto" w:fill="auto"/>
            <w:noWrap/>
            <w:vAlign w:val="bottom"/>
          </w:tcPr>
          <w:p w:rsidR="00D07B2A" w:rsidRPr="002D6C83" w:rsidRDefault="00D07B2A" w:rsidP="00765E2C">
            <w:pPr>
              <w:ind w:right="-1"/>
              <w:rPr>
                <w:rFonts w:ascii="Century Gothic" w:hAnsi="Century Gothic"/>
                <w:b/>
                <w:bCs/>
                <w:color w:val="000000"/>
                <w:lang w:val="en-US" w:eastAsia="en-US"/>
              </w:rPr>
            </w:pPr>
            <w:r w:rsidRPr="002D6C83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n-US" w:eastAsia="en-US"/>
              </w:rPr>
              <w:t>EXAMEN APROBADO</w:t>
            </w:r>
          </w:p>
        </w:tc>
        <w:tc>
          <w:tcPr>
            <w:tcW w:w="730" w:type="dxa"/>
            <w:shd w:val="clear" w:color="auto" w:fill="auto"/>
            <w:noWrap/>
            <w:vAlign w:val="bottom"/>
          </w:tcPr>
          <w:p w:rsidR="00D07B2A" w:rsidRPr="002D6C83" w:rsidRDefault="00D07B2A" w:rsidP="00765E2C">
            <w:pPr>
              <w:ind w:right="-1"/>
              <w:jc w:val="center"/>
              <w:rPr>
                <w:rFonts w:ascii="Century Gothic" w:hAnsi="Century Gothic"/>
                <w:b/>
                <w:bCs/>
                <w:color w:val="000000"/>
                <w:lang w:val="en-US" w:eastAsia="en-US"/>
              </w:rPr>
            </w:pPr>
            <w:r w:rsidRPr="002D6C83">
              <w:rPr>
                <w:rFonts w:ascii="Century Gothic" w:hAnsi="Century Gothic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Nota </w:t>
            </w:r>
          </w:p>
        </w:tc>
      </w:tr>
      <w:tr w:rsidR="00D07B2A" w:rsidRPr="002D6C83" w:rsidTr="00765E2C">
        <w:trPr>
          <w:trHeight w:val="396"/>
        </w:trPr>
        <w:tc>
          <w:tcPr>
            <w:tcW w:w="5778" w:type="dxa"/>
            <w:shd w:val="clear" w:color="auto" w:fill="auto"/>
            <w:noWrap/>
            <w:vAlign w:val="bottom"/>
          </w:tcPr>
          <w:p w:rsidR="00D07B2A" w:rsidRPr="002D6C83" w:rsidRDefault="00D07B2A" w:rsidP="00765E2C">
            <w:pPr>
              <w:ind w:right="-1"/>
              <w:rPr>
                <w:rFonts w:ascii="Century Gothic" w:hAnsi="Century Gothic"/>
                <w:color w:val="000000"/>
                <w:lang w:val="es-EC" w:eastAsia="en-US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  <w:lang w:val="es-EC" w:eastAsia="en-US"/>
              </w:rPr>
              <w:t>Matemáticas III</w:t>
            </w:r>
          </w:p>
        </w:tc>
        <w:tc>
          <w:tcPr>
            <w:tcW w:w="730" w:type="dxa"/>
            <w:shd w:val="clear" w:color="auto" w:fill="auto"/>
            <w:noWrap/>
            <w:vAlign w:val="center"/>
          </w:tcPr>
          <w:p w:rsidR="00D07B2A" w:rsidRPr="002D6C83" w:rsidRDefault="00D07B2A" w:rsidP="00765E2C">
            <w:pPr>
              <w:ind w:right="-1"/>
              <w:jc w:val="center"/>
              <w:rPr>
                <w:rFonts w:ascii="Calibri" w:hAnsi="Calibri"/>
                <w:color w:val="00000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83/100</w:t>
            </w:r>
          </w:p>
        </w:tc>
      </w:tr>
    </w:tbl>
    <w:p w:rsidR="00D07B2A" w:rsidRPr="002D6C83" w:rsidRDefault="00D07B2A" w:rsidP="00D07B2A">
      <w:pPr>
        <w:ind w:left="1701" w:right="-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D07B2A" w:rsidRPr="002D6C83" w:rsidRDefault="00D07B2A" w:rsidP="00D07B2A">
      <w:pPr>
        <w:ind w:left="2250" w:right="-1"/>
        <w:jc w:val="both"/>
        <w:rPr>
          <w:rFonts w:ascii="Century Gothic" w:hAnsi="Century Gothic" w:cs="Century Gothic"/>
          <w:b/>
          <w:bCs/>
          <w:sz w:val="22"/>
          <w:szCs w:val="22"/>
        </w:rPr>
      </w:pPr>
    </w:p>
    <w:p w:rsidR="00D07B2A" w:rsidRPr="002D6C83" w:rsidRDefault="00D07B2A" w:rsidP="00D07B2A">
      <w:pPr>
        <w:tabs>
          <w:tab w:val="left" w:pos="8647"/>
        </w:tabs>
        <w:ind w:left="1701" w:right="-1"/>
        <w:jc w:val="both"/>
        <w:rPr>
          <w:rFonts w:ascii="Century Gothic" w:hAnsi="Century Gothic" w:cs="Century Gothic"/>
          <w:sz w:val="22"/>
          <w:szCs w:val="22"/>
        </w:rPr>
      </w:pPr>
    </w:p>
    <w:p w:rsidR="00D07B2A" w:rsidRPr="002D6C83" w:rsidRDefault="00D07B2A" w:rsidP="00D07B2A">
      <w:pPr>
        <w:ind w:right="-1"/>
        <w:rPr>
          <w:sz w:val="22"/>
          <w:szCs w:val="22"/>
        </w:rPr>
      </w:pPr>
    </w:p>
    <w:p w:rsidR="00D07B2A" w:rsidRDefault="00D07B2A" w:rsidP="00D07B2A">
      <w:pPr>
        <w:ind w:left="1985" w:right="-1"/>
        <w:jc w:val="both"/>
        <w:rPr>
          <w:rFonts w:ascii="Century Gothic" w:hAnsi="Century Gothic"/>
          <w:sz w:val="12"/>
          <w:szCs w:val="22"/>
          <w:lang w:val="es-MX"/>
        </w:rPr>
      </w:pPr>
    </w:p>
    <w:p w:rsidR="00D07B2A" w:rsidRPr="002D6C83" w:rsidRDefault="00D07B2A" w:rsidP="00D07B2A">
      <w:pPr>
        <w:ind w:left="1985" w:right="-1"/>
        <w:jc w:val="both"/>
        <w:rPr>
          <w:rFonts w:ascii="Century Gothic" w:hAnsi="Century Gothic" w:cs="Century Gothic"/>
          <w:sz w:val="22"/>
          <w:szCs w:val="22"/>
        </w:rPr>
      </w:pPr>
      <w:r w:rsidRPr="00B86055">
        <w:rPr>
          <w:rFonts w:ascii="Century Gothic" w:hAnsi="Century Gothic"/>
          <w:sz w:val="12"/>
          <w:szCs w:val="22"/>
          <w:lang w:val="es-MX"/>
        </w:rPr>
        <w:t>(2)</w:t>
      </w:r>
      <w:r w:rsidRPr="002D6C83">
        <w:rPr>
          <w:rFonts w:ascii="Century Gothic" w:hAnsi="Century Gothic" w:cs="Century Gothic"/>
          <w:sz w:val="22"/>
          <w:szCs w:val="22"/>
        </w:rPr>
        <w:t>La Secretaría Técnica Acadé</w:t>
      </w:r>
      <w:r>
        <w:rPr>
          <w:rFonts w:ascii="Century Gothic" w:hAnsi="Century Gothic" w:cs="Century Gothic"/>
          <w:sz w:val="22"/>
          <w:szCs w:val="22"/>
        </w:rPr>
        <w:t xml:space="preserve">mica ingresará en el sistema el </w:t>
      </w:r>
      <w:r w:rsidRPr="002D6C83">
        <w:rPr>
          <w:rFonts w:ascii="Century Gothic" w:hAnsi="Century Gothic" w:cs="Century Gothic"/>
          <w:sz w:val="22"/>
          <w:szCs w:val="22"/>
        </w:rPr>
        <w:t>reconocimiento de aprobación de la materia a partir de la aprobación de esta recomendación por parte del Consejo Politécnico.</w:t>
      </w:r>
    </w:p>
    <w:p w:rsidR="000842E2" w:rsidRDefault="000842E2" w:rsidP="000842E2">
      <w:pPr>
        <w:pStyle w:val="Textoindependiente"/>
        <w:tabs>
          <w:tab w:val="left" w:pos="1843"/>
        </w:tabs>
        <w:ind w:right="-23"/>
        <w:rPr>
          <w:rFonts w:ascii="Century Gothic" w:hAnsi="Century Gothic"/>
          <w:b/>
          <w:color w:val="000000" w:themeColor="text1"/>
          <w:szCs w:val="22"/>
          <w:lang w:val="es-MX"/>
        </w:rPr>
      </w:pPr>
    </w:p>
    <w:p w:rsidR="000842E2" w:rsidRPr="00C31F79" w:rsidRDefault="00A55486" w:rsidP="004012F1">
      <w:pPr>
        <w:pStyle w:val="Textoindependiente"/>
        <w:tabs>
          <w:tab w:val="left" w:pos="1985"/>
        </w:tabs>
        <w:ind w:left="1985" w:right="-23" w:hanging="1985"/>
        <w:rPr>
          <w:rFonts w:ascii="Century Gothic" w:hAnsi="Century Gothic"/>
          <w:b/>
          <w:color w:val="000000" w:themeColor="text1"/>
          <w:szCs w:val="22"/>
          <w:lang w:val="es-MX"/>
        </w:rPr>
      </w:pPr>
      <w:bookmarkStart w:id="8" w:name="CDOC2013232"/>
      <w:r>
        <w:rPr>
          <w:rFonts w:ascii="Century Gothic" w:hAnsi="Century Gothic"/>
          <w:b/>
          <w:color w:val="000000" w:themeColor="text1"/>
          <w:szCs w:val="22"/>
          <w:lang w:val="es-MX"/>
        </w:rPr>
        <w:t>C-Doc-2013-2</w:t>
      </w:r>
      <w:r w:rsidR="003671BD">
        <w:rPr>
          <w:rFonts w:ascii="Century Gothic" w:hAnsi="Century Gothic"/>
          <w:b/>
          <w:color w:val="000000" w:themeColor="text1"/>
          <w:szCs w:val="22"/>
          <w:lang w:val="es-MX"/>
        </w:rPr>
        <w:t>32</w:t>
      </w:r>
      <w:r w:rsidR="000842E2" w:rsidRPr="00C31F79">
        <w:rPr>
          <w:rFonts w:ascii="Century Gothic" w:hAnsi="Century Gothic"/>
          <w:b/>
          <w:color w:val="000000" w:themeColor="text1"/>
          <w:szCs w:val="22"/>
          <w:lang w:val="es-MX"/>
        </w:rPr>
        <w:t>.-Pla</w:t>
      </w:r>
      <w:r w:rsidR="00C31F79">
        <w:rPr>
          <w:rFonts w:ascii="Century Gothic" w:hAnsi="Century Gothic"/>
          <w:b/>
          <w:color w:val="000000" w:themeColor="text1"/>
          <w:szCs w:val="22"/>
          <w:lang w:val="es-MX"/>
        </w:rPr>
        <w:t>n de Evacuación de la carrera</w:t>
      </w:r>
      <w:r w:rsidR="000842E2" w:rsidRPr="00C31F79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 Ingeniería en Marketing, Comunicación y Ventas.  </w:t>
      </w:r>
    </w:p>
    <w:bookmarkEnd w:id="8"/>
    <w:p w:rsidR="00C179E5" w:rsidRPr="00C31F79" w:rsidRDefault="00073C9D" w:rsidP="004012F1">
      <w:pPr>
        <w:pStyle w:val="Textoindependiente"/>
        <w:tabs>
          <w:tab w:val="left" w:pos="1985"/>
        </w:tabs>
        <w:ind w:left="1985" w:right="-23" w:hanging="1985"/>
        <w:rPr>
          <w:rFonts w:ascii="Century Gothic" w:hAnsi="Century Gothic"/>
          <w:szCs w:val="22"/>
          <w:lang w:val="es-MX"/>
        </w:rPr>
      </w:pPr>
      <w:r w:rsidRPr="00C31F79">
        <w:rPr>
          <w:rFonts w:ascii="Century Gothic" w:hAnsi="Century Gothic"/>
          <w:b/>
          <w:color w:val="000000" w:themeColor="text1"/>
          <w:szCs w:val="22"/>
          <w:lang w:val="es-MX"/>
        </w:rPr>
        <w:tab/>
      </w:r>
      <w:r w:rsidRPr="00C31F79">
        <w:rPr>
          <w:rFonts w:ascii="Century Gothic" w:hAnsi="Century Gothic"/>
          <w:color w:val="000000" w:themeColor="text1"/>
          <w:szCs w:val="22"/>
          <w:lang w:val="es-MX"/>
        </w:rPr>
        <w:t>En aten</w:t>
      </w:r>
      <w:r w:rsidR="00A71B07" w:rsidRPr="00C31F79">
        <w:rPr>
          <w:rFonts w:ascii="Century Gothic" w:hAnsi="Century Gothic"/>
          <w:color w:val="000000" w:themeColor="text1"/>
          <w:szCs w:val="22"/>
          <w:lang w:val="es-MX"/>
        </w:rPr>
        <w:t>ción al Plan de Evacuación</w:t>
      </w:r>
      <w:r w:rsidRPr="00C31F79">
        <w:rPr>
          <w:rFonts w:ascii="Century Gothic" w:hAnsi="Century Gothic"/>
          <w:color w:val="000000" w:themeColor="text1"/>
          <w:szCs w:val="22"/>
          <w:lang w:val="es-MX"/>
        </w:rPr>
        <w:t xml:space="preserve"> de la carrera de Ingeniería en Marketing, Comunicación y Ventas adjunto al oficio </w:t>
      </w:r>
      <w:r w:rsidR="00BC2032">
        <w:rPr>
          <w:rFonts w:ascii="Century Gothic" w:hAnsi="Century Gothic"/>
          <w:b/>
          <w:color w:val="000000" w:themeColor="text1"/>
          <w:szCs w:val="22"/>
          <w:u w:val="single"/>
          <w:lang w:val="es-MX"/>
        </w:rPr>
        <w:t>FCSH-216</w:t>
      </w:r>
      <w:r w:rsidRPr="00C31F79">
        <w:rPr>
          <w:rFonts w:ascii="Century Gothic" w:hAnsi="Century Gothic"/>
          <w:b/>
          <w:color w:val="000000" w:themeColor="text1"/>
          <w:szCs w:val="22"/>
          <w:u w:val="single"/>
          <w:lang w:val="es-MX"/>
        </w:rPr>
        <w:t>-2013</w:t>
      </w:r>
      <w:r w:rsidRPr="00C31F79">
        <w:rPr>
          <w:rFonts w:ascii="Century Gothic" w:hAnsi="Century Gothic"/>
          <w:color w:val="000000" w:themeColor="text1"/>
          <w:szCs w:val="22"/>
          <w:lang w:val="es-MX"/>
        </w:rPr>
        <w:t xml:space="preserve"> de fecha 1 de julio del presente, dirigido por el Ph.D. Leonardo Estrada Aguilar, Decano de la Facultad de Ciencias Sociales y </w:t>
      </w:r>
      <w:r w:rsidR="00A71B07" w:rsidRPr="00C31F79">
        <w:rPr>
          <w:rFonts w:ascii="Century Gothic" w:hAnsi="Century Gothic"/>
          <w:color w:val="000000" w:themeColor="text1"/>
          <w:szCs w:val="22"/>
          <w:lang w:val="es-MX"/>
        </w:rPr>
        <w:t>Humanísticas</w:t>
      </w:r>
      <w:r w:rsidRPr="00C31F79">
        <w:rPr>
          <w:rFonts w:ascii="Century Gothic" w:hAnsi="Century Gothic"/>
          <w:color w:val="000000" w:themeColor="text1"/>
          <w:szCs w:val="22"/>
          <w:lang w:val="es-MX"/>
        </w:rPr>
        <w:t xml:space="preserve">, a la </w:t>
      </w:r>
      <w:r w:rsidRPr="00C31F79">
        <w:rPr>
          <w:rFonts w:ascii="Century Gothic" w:hAnsi="Century Gothic"/>
          <w:color w:val="000000" w:themeColor="text1"/>
          <w:szCs w:val="22"/>
          <w:lang w:val="es-MX"/>
        </w:rPr>
        <w:lastRenderedPageBreak/>
        <w:t>Ph.D. Cecilia Paredes Verduga, Vice</w:t>
      </w:r>
      <w:r w:rsidR="00A71B07" w:rsidRPr="00C31F79">
        <w:rPr>
          <w:rFonts w:ascii="Century Gothic" w:hAnsi="Century Gothic"/>
          <w:color w:val="000000" w:themeColor="text1"/>
          <w:szCs w:val="22"/>
          <w:lang w:val="es-MX"/>
        </w:rPr>
        <w:t>rrectora Académica de la ESPOL</w:t>
      </w:r>
      <w:r w:rsidR="00C179E5" w:rsidRPr="00C31F79">
        <w:rPr>
          <w:rFonts w:ascii="Century Gothic" w:hAnsi="Century Gothic"/>
          <w:szCs w:val="22"/>
          <w:lang w:val="es-MX"/>
        </w:rPr>
        <w:t xml:space="preserve">, la Comisión de Docencia, </w:t>
      </w:r>
      <w:r w:rsidR="00C179E5" w:rsidRPr="00C31F79">
        <w:rPr>
          <w:rFonts w:ascii="Century Gothic" w:hAnsi="Century Gothic"/>
          <w:b/>
          <w:i/>
          <w:szCs w:val="22"/>
          <w:lang w:val="es-MX"/>
        </w:rPr>
        <w:t xml:space="preserve">acuerda: </w:t>
      </w:r>
    </w:p>
    <w:p w:rsidR="00C179E5" w:rsidRPr="003F3CEB" w:rsidRDefault="00C179E5" w:rsidP="004012F1">
      <w:pPr>
        <w:tabs>
          <w:tab w:val="left" w:pos="1985"/>
        </w:tabs>
        <w:ind w:left="1985" w:right="-1" w:hanging="1985"/>
        <w:jc w:val="both"/>
        <w:rPr>
          <w:rFonts w:ascii="Century Gothic" w:hAnsi="Century Gothic"/>
          <w:sz w:val="22"/>
          <w:szCs w:val="22"/>
          <w:lang w:val="es-MX"/>
        </w:rPr>
      </w:pPr>
    </w:p>
    <w:p w:rsidR="00C179E5" w:rsidRPr="003F3CEB" w:rsidRDefault="004012F1" w:rsidP="004012F1">
      <w:pPr>
        <w:tabs>
          <w:tab w:val="left" w:pos="1985"/>
        </w:tabs>
        <w:ind w:left="1985" w:right="-1" w:hanging="1985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14"/>
          <w:szCs w:val="22"/>
          <w:lang w:val="es-MX"/>
        </w:rPr>
        <w:tab/>
      </w:r>
      <w:r w:rsidR="00C179E5" w:rsidRPr="003F3CEB">
        <w:rPr>
          <w:rFonts w:ascii="Century Gothic" w:hAnsi="Century Gothic"/>
          <w:sz w:val="14"/>
          <w:szCs w:val="22"/>
          <w:lang w:val="es-MX"/>
        </w:rPr>
        <w:t>(1)</w:t>
      </w:r>
      <w:r w:rsidR="00C179E5" w:rsidRPr="003F3CEB">
        <w:rPr>
          <w:rFonts w:ascii="Century Gothic" w:hAnsi="Century Gothic"/>
          <w:b/>
          <w:sz w:val="22"/>
          <w:szCs w:val="22"/>
          <w:lang w:val="es-MX"/>
        </w:rPr>
        <w:t>RECOMENDAR</w:t>
      </w:r>
      <w:r w:rsidR="00C179E5" w:rsidRPr="003F3CEB">
        <w:rPr>
          <w:rFonts w:ascii="Century Gothic" w:hAnsi="Century Gothic"/>
          <w:sz w:val="22"/>
          <w:szCs w:val="22"/>
          <w:lang w:val="es-MX"/>
        </w:rPr>
        <w:t xml:space="preserve"> al Consejo Politécnico que apruebe el plan de evacua</w:t>
      </w:r>
      <w:r w:rsidR="00D27DE3" w:rsidRPr="003F3CEB">
        <w:rPr>
          <w:rFonts w:ascii="Century Gothic" w:hAnsi="Century Gothic"/>
          <w:sz w:val="22"/>
          <w:szCs w:val="22"/>
          <w:lang w:val="es-MX"/>
        </w:rPr>
        <w:t>ción para los estudiantes de</w:t>
      </w:r>
      <w:r w:rsidR="00C179E5" w:rsidRPr="003F3CEB">
        <w:rPr>
          <w:rFonts w:ascii="Century Gothic" w:hAnsi="Century Gothic"/>
          <w:sz w:val="22"/>
          <w:szCs w:val="22"/>
          <w:lang w:val="es-MX"/>
        </w:rPr>
        <w:t xml:space="preserve"> Ingeniería en Marketing, Comunicación y Ventas de la Facultad de Ciencias Sociales y Humanísticas, con la incorporación de las sugerencias de los miembros de esta comisión, de acuerdo a los siguientes lineamientos:  </w:t>
      </w:r>
    </w:p>
    <w:p w:rsidR="00A44D82" w:rsidRPr="003F3CEB" w:rsidRDefault="00A44D82" w:rsidP="00C179E5">
      <w:pPr>
        <w:ind w:left="1843" w:right="-1"/>
        <w:jc w:val="both"/>
        <w:rPr>
          <w:rFonts w:ascii="Century Gothic" w:hAnsi="Century Gothic"/>
          <w:sz w:val="22"/>
          <w:szCs w:val="22"/>
          <w:lang w:val="es-MX"/>
        </w:rPr>
      </w:pPr>
    </w:p>
    <w:p w:rsidR="00A44D82" w:rsidRPr="003F3CEB" w:rsidRDefault="00A44D82" w:rsidP="002A1D55">
      <w:pPr>
        <w:pStyle w:val="Prrafodelista"/>
        <w:numPr>
          <w:ilvl w:val="0"/>
          <w:numId w:val="1"/>
        </w:numPr>
        <w:ind w:right="-1"/>
        <w:jc w:val="both"/>
        <w:rPr>
          <w:rFonts w:ascii="Century Gothic" w:hAnsi="Century Gothic"/>
          <w:sz w:val="22"/>
          <w:szCs w:val="22"/>
          <w:lang w:val="es-MX"/>
        </w:rPr>
      </w:pPr>
      <w:r w:rsidRPr="003F3CEB">
        <w:rPr>
          <w:rFonts w:ascii="Century Gothic" w:hAnsi="Century Gothic"/>
          <w:sz w:val="22"/>
          <w:szCs w:val="22"/>
          <w:lang w:val="es-MX"/>
        </w:rPr>
        <w:t>La planificación de materias de la carrea se realizará hasta el I</w:t>
      </w:r>
      <w:r w:rsidR="00017C48" w:rsidRPr="003F3CEB">
        <w:rPr>
          <w:rFonts w:ascii="Century Gothic" w:hAnsi="Century Gothic"/>
          <w:sz w:val="22"/>
          <w:szCs w:val="22"/>
          <w:lang w:val="es-MX"/>
        </w:rPr>
        <w:t>I</w:t>
      </w:r>
      <w:r w:rsidRPr="003F3CEB">
        <w:rPr>
          <w:rFonts w:ascii="Century Gothic" w:hAnsi="Century Gothic"/>
          <w:sz w:val="22"/>
          <w:szCs w:val="22"/>
          <w:lang w:val="es-MX"/>
        </w:rPr>
        <w:t xml:space="preserve"> Término Académico </w:t>
      </w:r>
      <w:r w:rsidR="00325ECE" w:rsidRPr="003F3CEB">
        <w:rPr>
          <w:rFonts w:ascii="Century Gothic" w:hAnsi="Century Gothic"/>
          <w:sz w:val="22"/>
          <w:szCs w:val="22"/>
          <w:lang w:val="es-MX"/>
        </w:rPr>
        <w:t xml:space="preserve">2015-2016 </w:t>
      </w:r>
      <w:r w:rsidRPr="003F3CEB">
        <w:rPr>
          <w:rFonts w:ascii="Century Gothic" w:hAnsi="Century Gothic"/>
          <w:sz w:val="22"/>
          <w:szCs w:val="22"/>
          <w:lang w:val="es-MX"/>
        </w:rPr>
        <w:t xml:space="preserve">de acuerdo a lo siguiente: </w:t>
      </w:r>
    </w:p>
    <w:p w:rsidR="007F40AF" w:rsidRPr="003F3CEB" w:rsidRDefault="007F40AF" w:rsidP="007F40AF">
      <w:pPr>
        <w:pStyle w:val="Prrafodelista"/>
        <w:ind w:left="2203" w:right="-1"/>
        <w:jc w:val="both"/>
        <w:rPr>
          <w:rFonts w:ascii="Century Gothic" w:hAnsi="Century Gothic"/>
          <w:sz w:val="22"/>
          <w:szCs w:val="22"/>
          <w:lang w:val="es-MX"/>
        </w:rPr>
      </w:pPr>
    </w:p>
    <w:p w:rsidR="007F40AF" w:rsidRPr="003F3CEB" w:rsidRDefault="007F40AF" w:rsidP="002A1D55">
      <w:pPr>
        <w:pStyle w:val="Prrafodelista"/>
        <w:numPr>
          <w:ilvl w:val="1"/>
          <w:numId w:val="1"/>
        </w:numPr>
        <w:ind w:left="2835" w:right="-1" w:hanging="425"/>
        <w:jc w:val="both"/>
        <w:rPr>
          <w:rFonts w:ascii="Century Gothic" w:hAnsi="Century Gothic"/>
          <w:sz w:val="22"/>
          <w:szCs w:val="22"/>
          <w:lang w:val="es-MX"/>
        </w:rPr>
      </w:pPr>
      <w:r w:rsidRPr="003F3CEB">
        <w:rPr>
          <w:rFonts w:ascii="Century Gothic" w:hAnsi="Century Gothic"/>
          <w:sz w:val="22"/>
          <w:szCs w:val="22"/>
          <w:lang w:val="es-MX"/>
        </w:rPr>
        <w:t xml:space="preserve">Dado que actualmente la última cohorte está en el nivel 300-I, y el cohorte 2010 está en el nivel 400-I, la planificación </w:t>
      </w:r>
      <w:r w:rsidR="003520D3" w:rsidRPr="003F3CEB">
        <w:rPr>
          <w:rFonts w:ascii="Century Gothic" w:hAnsi="Century Gothic"/>
          <w:sz w:val="22"/>
          <w:szCs w:val="22"/>
          <w:lang w:val="es-MX"/>
        </w:rPr>
        <w:t xml:space="preserve">para el II Término 2013, </w:t>
      </w:r>
      <w:r w:rsidR="009908AB" w:rsidRPr="003F3CEB">
        <w:rPr>
          <w:rFonts w:ascii="Century Gothic" w:hAnsi="Century Gothic"/>
          <w:sz w:val="22"/>
          <w:szCs w:val="22"/>
          <w:lang w:val="es-MX"/>
        </w:rPr>
        <w:t>iniciará</w:t>
      </w:r>
      <w:r w:rsidRPr="003F3CEB">
        <w:rPr>
          <w:rFonts w:ascii="Century Gothic" w:hAnsi="Century Gothic"/>
          <w:sz w:val="22"/>
          <w:szCs w:val="22"/>
          <w:lang w:val="es-MX"/>
        </w:rPr>
        <w:t xml:space="preserve"> con materias correspondientes a los semestres “pares” (niveles 300-II y 400-II respectivamente)</w:t>
      </w:r>
      <w:r w:rsidR="009908AB" w:rsidRPr="003F3CEB">
        <w:rPr>
          <w:rFonts w:ascii="Century Gothic" w:hAnsi="Century Gothic"/>
          <w:sz w:val="22"/>
          <w:szCs w:val="22"/>
          <w:lang w:val="es-MX"/>
        </w:rPr>
        <w:t>.</w:t>
      </w:r>
    </w:p>
    <w:p w:rsidR="0029327A" w:rsidRPr="0029327A" w:rsidRDefault="0029327A" w:rsidP="0029327A">
      <w:pPr>
        <w:pStyle w:val="Prrafodelista"/>
        <w:ind w:left="2563" w:right="-1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noProof/>
          <w:sz w:val="22"/>
          <w:szCs w:val="22"/>
          <w:lang w:val="es-EC" w:eastAsia="es-EC"/>
        </w:rPr>
        <w:drawing>
          <wp:anchor distT="0" distB="0" distL="114300" distR="114300" simplePos="0" relativeHeight="251659264" behindDoc="1" locked="0" layoutInCell="1" allowOverlap="1" wp14:anchorId="5A7F4817" wp14:editId="5FFD8D85">
            <wp:simplePos x="0" y="0"/>
            <wp:positionH relativeFrom="column">
              <wp:posOffset>1979295</wp:posOffset>
            </wp:positionH>
            <wp:positionV relativeFrom="paragraph">
              <wp:posOffset>110490</wp:posOffset>
            </wp:positionV>
            <wp:extent cx="4237990" cy="3677920"/>
            <wp:effectExtent l="0" t="0" r="0" b="0"/>
            <wp:wrapTight wrapText="bothSides">
              <wp:wrapPolygon edited="0">
                <wp:start x="0" y="0"/>
                <wp:lineTo x="0" y="21481"/>
                <wp:lineTo x="21458" y="21481"/>
                <wp:lineTo x="2145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990" cy="367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4D82" w:rsidRDefault="00A44D82" w:rsidP="00C179E5">
      <w:pPr>
        <w:ind w:left="1843" w:right="-1"/>
        <w:jc w:val="both"/>
        <w:rPr>
          <w:rFonts w:ascii="Century Gothic" w:hAnsi="Century Gothic"/>
          <w:sz w:val="22"/>
          <w:szCs w:val="22"/>
          <w:lang w:val="es-MX"/>
        </w:rPr>
      </w:pPr>
    </w:p>
    <w:p w:rsidR="00A44D82" w:rsidRDefault="00A44D82" w:rsidP="00C179E5">
      <w:pPr>
        <w:ind w:left="1843" w:right="-1"/>
        <w:jc w:val="both"/>
        <w:rPr>
          <w:rFonts w:ascii="Century Gothic" w:hAnsi="Century Gothic"/>
          <w:sz w:val="22"/>
          <w:szCs w:val="22"/>
          <w:lang w:val="es-MX"/>
        </w:rPr>
      </w:pPr>
    </w:p>
    <w:p w:rsidR="00A44D82" w:rsidRPr="00C179E5" w:rsidRDefault="00A44D82" w:rsidP="00C179E5">
      <w:pPr>
        <w:ind w:left="1843" w:right="-1"/>
        <w:jc w:val="both"/>
        <w:rPr>
          <w:rFonts w:ascii="Century Gothic" w:hAnsi="Century Gothic"/>
          <w:sz w:val="22"/>
          <w:szCs w:val="22"/>
          <w:lang w:val="es-MX"/>
        </w:rPr>
      </w:pPr>
    </w:p>
    <w:p w:rsidR="00C179E5" w:rsidRDefault="00C179E5" w:rsidP="000842E2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color w:val="000000" w:themeColor="text1"/>
          <w:szCs w:val="22"/>
          <w:lang w:val="es-MX"/>
        </w:rPr>
      </w:pPr>
    </w:p>
    <w:p w:rsidR="0029327A" w:rsidRDefault="0029327A" w:rsidP="000842E2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color w:val="000000" w:themeColor="text1"/>
          <w:szCs w:val="22"/>
          <w:lang w:val="es-MX"/>
        </w:rPr>
      </w:pPr>
    </w:p>
    <w:p w:rsidR="0029327A" w:rsidRDefault="0029327A" w:rsidP="000842E2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color w:val="000000" w:themeColor="text1"/>
          <w:szCs w:val="22"/>
          <w:lang w:val="es-MX"/>
        </w:rPr>
      </w:pPr>
    </w:p>
    <w:p w:rsidR="0029327A" w:rsidRDefault="0029327A" w:rsidP="000842E2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color w:val="000000" w:themeColor="text1"/>
          <w:szCs w:val="22"/>
          <w:lang w:val="es-MX"/>
        </w:rPr>
      </w:pPr>
    </w:p>
    <w:p w:rsidR="0029327A" w:rsidRDefault="0029327A" w:rsidP="000842E2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color w:val="000000" w:themeColor="text1"/>
          <w:szCs w:val="22"/>
          <w:lang w:val="es-MX"/>
        </w:rPr>
      </w:pPr>
    </w:p>
    <w:p w:rsidR="0029327A" w:rsidRDefault="0029327A" w:rsidP="000842E2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color w:val="000000" w:themeColor="text1"/>
          <w:szCs w:val="22"/>
          <w:lang w:val="es-MX"/>
        </w:rPr>
      </w:pPr>
    </w:p>
    <w:p w:rsidR="0029327A" w:rsidRDefault="0029327A" w:rsidP="000842E2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color w:val="000000" w:themeColor="text1"/>
          <w:szCs w:val="22"/>
          <w:lang w:val="es-MX"/>
        </w:rPr>
      </w:pPr>
    </w:p>
    <w:p w:rsidR="0029327A" w:rsidRDefault="0029327A" w:rsidP="000842E2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color w:val="000000" w:themeColor="text1"/>
          <w:szCs w:val="22"/>
          <w:lang w:val="es-MX"/>
        </w:rPr>
      </w:pPr>
    </w:p>
    <w:p w:rsidR="0029327A" w:rsidRDefault="0029327A" w:rsidP="000842E2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color w:val="000000" w:themeColor="text1"/>
          <w:szCs w:val="22"/>
          <w:lang w:val="es-MX"/>
        </w:rPr>
      </w:pPr>
    </w:p>
    <w:p w:rsidR="0029327A" w:rsidRDefault="0029327A" w:rsidP="000842E2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color w:val="000000" w:themeColor="text1"/>
          <w:szCs w:val="22"/>
          <w:lang w:val="es-MX"/>
        </w:rPr>
      </w:pPr>
    </w:p>
    <w:p w:rsidR="0029327A" w:rsidRDefault="0029327A" w:rsidP="000842E2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color w:val="000000" w:themeColor="text1"/>
          <w:szCs w:val="22"/>
          <w:lang w:val="es-MX"/>
        </w:rPr>
      </w:pPr>
    </w:p>
    <w:p w:rsidR="0029327A" w:rsidRDefault="0029327A" w:rsidP="000842E2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color w:val="000000" w:themeColor="text1"/>
          <w:szCs w:val="22"/>
          <w:lang w:val="es-MX"/>
        </w:rPr>
      </w:pPr>
    </w:p>
    <w:p w:rsidR="0029327A" w:rsidRDefault="0029327A" w:rsidP="000842E2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color w:val="000000" w:themeColor="text1"/>
          <w:szCs w:val="22"/>
          <w:lang w:val="es-MX"/>
        </w:rPr>
      </w:pPr>
    </w:p>
    <w:p w:rsidR="0029327A" w:rsidRDefault="0029327A" w:rsidP="000842E2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color w:val="000000" w:themeColor="text1"/>
          <w:szCs w:val="22"/>
          <w:lang w:val="es-MX"/>
        </w:rPr>
      </w:pPr>
    </w:p>
    <w:p w:rsidR="0029327A" w:rsidRDefault="0029327A" w:rsidP="000842E2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color w:val="000000" w:themeColor="text1"/>
          <w:szCs w:val="22"/>
          <w:lang w:val="es-MX"/>
        </w:rPr>
      </w:pPr>
    </w:p>
    <w:p w:rsidR="0029327A" w:rsidRDefault="0029327A" w:rsidP="000842E2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color w:val="000000" w:themeColor="text1"/>
          <w:szCs w:val="22"/>
          <w:lang w:val="es-MX"/>
        </w:rPr>
      </w:pPr>
    </w:p>
    <w:p w:rsidR="0029327A" w:rsidRDefault="0029327A" w:rsidP="000842E2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color w:val="000000" w:themeColor="text1"/>
          <w:szCs w:val="22"/>
          <w:lang w:val="es-MX"/>
        </w:rPr>
      </w:pPr>
    </w:p>
    <w:p w:rsidR="0029327A" w:rsidRDefault="0029327A" w:rsidP="000842E2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color w:val="000000" w:themeColor="text1"/>
          <w:szCs w:val="22"/>
          <w:lang w:val="es-MX"/>
        </w:rPr>
      </w:pPr>
    </w:p>
    <w:p w:rsidR="00786056" w:rsidRPr="003F3CEB" w:rsidRDefault="00786056" w:rsidP="000842E2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color w:val="000000" w:themeColor="text1"/>
          <w:szCs w:val="22"/>
          <w:lang w:val="es-MX"/>
        </w:rPr>
      </w:pPr>
    </w:p>
    <w:p w:rsidR="00DB50DB" w:rsidRPr="003F3CEB" w:rsidRDefault="00786056" w:rsidP="002A1D55">
      <w:pPr>
        <w:pStyle w:val="Prrafodelista"/>
        <w:numPr>
          <w:ilvl w:val="1"/>
          <w:numId w:val="1"/>
        </w:numPr>
        <w:ind w:left="2835" w:right="-1" w:hanging="425"/>
        <w:jc w:val="both"/>
        <w:rPr>
          <w:rFonts w:ascii="Century Gothic" w:hAnsi="Century Gothic"/>
          <w:sz w:val="22"/>
          <w:szCs w:val="22"/>
          <w:lang w:val="es-MX"/>
        </w:rPr>
      </w:pPr>
      <w:r w:rsidRPr="003F3CEB">
        <w:rPr>
          <w:rFonts w:ascii="Century Gothic" w:hAnsi="Century Gothic"/>
          <w:color w:val="000000" w:themeColor="text1"/>
          <w:sz w:val="22"/>
          <w:szCs w:val="22"/>
          <w:lang w:val="es-MX"/>
        </w:rPr>
        <w:tab/>
      </w:r>
      <w:r w:rsidR="00017C48" w:rsidRPr="003F3CEB">
        <w:rPr>
          <w:rFonts w:ascii="Century Gothic" w:hAnsi="Century Gothic"/>
          <w:sz w:val="22"/>
          <w:szCs w:val="22"/>
          <w:lang w:val="es-MX"/>
        </w:rPr>
        <w:t>Para estudiantes que estén rezagados y de acuerdo al análisis de las cohortes, se prevé para el I Término Académico 2015, ofertar materias asociadas al nivel 8 (nivel 400-II), así:</w:t>
      </w:r>
    </w:p>
    <w:p w:rsidR="00017C48" w:rsidRDefault="00735A02" w:rsidP="000842E2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noProof/>
          <w:szCs w:val="22"/>
          <w:lang w:val="es-EC" w:eastAsia="es-EC"/>
        </w:rPr>
        <w:drawing>
          <wp:anchor distT="0" distB="0" distL="114300" distR="114300" simplePos="0" relativeHeight="251660288" behindDoc="1" locked="0" layoutInCell="1" allowOverlap="1" wp14:anchorId="79D657AE" wp14:editId="2EEEA50C">
            <wp:simplePos x="0" y="0"/>
            <wp:positionH relativeFrom="column">
              <wp:posOffset>1886585</wp:posOffset>
            </wp:positionH>
            <wp:positionV relativeFrom="paragraph">
              <wp:posOffset>51435</wp:posOffset>
            </wp:positionV>
            <wp:extent cx="4586605" cy="1091565"/>
            <wp:effectExtent l="0" t="0" r="4445" b="0"/>
            <wp:wrapTight wrapText="bothSides">
              <wp:wrapPolygon edited="0">
                <wp:start x="0" y="0"/>
                <wp:lineTo x="0" y="21110"/>
                <wp:lineTo x="21531" y="21110"/>
                <wp:lineTo x="2153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60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C48" w:rsidRDefault="00017C48" w:rsidP="000842E2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color w:val="000000" w:themeColor="text1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ab/>
      </w:r>
    </w:p>
    <w:p w:rsidR="00DB50DB" w:rsidRDefault="00DB50DB" w:rsidP="000842E2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color w:val="000000" w:themeColor="text1"/>
          <w:szCs w:val="22"/>
          <w:lang w:val="es-MX"/>
        </w:rPr>
      </w:pPr>
    </w:p>
    <w:p w:rsidR="00DB50DB" w:rsidRDefault="00DB50DB" w:rsidP="000842E2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color w:val="000000" w:themeColor="text1"/>
          <w:szCs w:val="22"/>
          <w:lang w:val="es-MX"/>
        </w:rPr>
      </w:pPr>
    </w:p>
    <w:p w:rsidR="00017C48" w:rsidRDefault="00DB50DB" w:rsidP="000842E2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color w:val="000000" w:themeColor="text1"/>
          <w:szCs w:val="22"/>
          <w:lang w:val="es-MX"/>
        </w:rPr>
      </w:pPr>
      <w:r>
        <w:rPr>
          <w:rFonts w:ascii="Century Gothic" w:hAnsi="Century Gothic"/>
          <w:color w:val="000000" w:themeColor="text1"/>
          <w:szCs w:val="22"/>
          <w:lang w:val="es-MX"/>
        </w:rPr>
        <w:tab/>
      </w:r>
    </w:p>
    <w:p w:rsidR="00017C48" w:rsidRDefault="00017C48" w:rsidP="000842E2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color w:val="000000" w:themeColor="text1"/>
          <w:szCs w:val="22"/>
          <w:lang w:val="es-MX"/>
        </w:rPr>
      </w:pPr>
    </w:p>
    <w:p w:rsidR="00017C48" w:rsidRDefault="00017C48" w:rsidP="000842E2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color w:val="000000" w:themeColor="text1"/>
          <w:szCs w:val="22"/>
          <w:lang w:val="es-MX"/>
        </w:rPr>
      </w:pPr>
      <w:bookmarkStart w:id="9" w:name="_GoBack"/>
      <w:bookmarkEnd w:id="9"/>
    </w:p>
    <w:p w:rsidR="00017C48" w:rsidRPr="003F3CEB" w:rsidRDefault="00017C48" w:rsidP="002A1D55">
      <w:pPr>
        <w:pStyle w:val="Prrafodelista"/>
        <w:numPr>
          <w:ilvl w:val="1"/>
          <w:numId w:val="1"/>
        </w:numPr>
        <w:ind w:left="2835" w:right="-1" w:hanging="425"/>
        <w:jc w:val="both"/>
        <w:rPr>
          <w:rFonts w:ascii="Century Gothic" w:hAnsi="Century Gothic"/>
          <w:sz w:val="22"/>
          <w:szCs w:val="22"/>
          <w:lang w:val="es-MX"/>
        </w:rPr>
      </w:pPr>
      <w:r w:rsidRPr="003F3CEB">
        <w:rPr>
          <w:rFonts w:ascii="Century Gothic" w:hAnsi="Century Gothic"/>
          <w:sz w:val="22"/>
          <w:szCs w:val="22"/>
          <w:lang w:val="es-MX"/>
        </w:rPr>
        <w:t xml:space="preserve">En función de ello, el último grupo de estudiantes, rezagados, podría registrarse en el </w:t>
      </w:r>
      <w:r w:rsidR="004D4169" w:rsidRPr="003F3CEB">
        <w:rPr>
          <w:rFonts w:ascii="Century Gothic" w:hAnsi="Century Gothic"/>
          <w:sz w:val="22"/>
          <w:szCs w:val="22"/>
          <w:lang w:val="es-MX"/>
        </w:rPr>
        <w:t>II</w:t>
      </w:r>
      <w:r w:rsidRPr="003F3CEB">
        <w:rPr>
          <w:rFonts w:ascii="Century Gothic" w:hAnsi="Century Gothic"/>
          <w:sz w:val="22"/>
          <w:szCs w:val="22"/>
          <w:lang w:val="es-MX"/>
        </w:rPr>
        <w:t xml:space="preserve"> Término Académico 2015 en las materias de especialización que se ofrecen en la carrera, así:</w:t>
      </w:r>
    </w:p>
    <w:p w:rsidR="00C31F79" w:rsidRDefault="003F3CEB" w:rsidP="00017C48">
      <w:pPr>
        <w:tabs>
          <w:tab w:val="left" w:pos="142"/>
        </w:tabs>
        <w:autoSpaceDE w:val="0"/>
        <w:autoSpaceDN w:val="0"/>
        <w:adjustRightInd w:val="0"/>
        <w:ind w:left="2552"/>
        <w:jc w:val="both"/>
        <w:rPr>
          <w:rFonts w:ascii="Century Gothic" w:hAnsi="Century Gothic"/>
          <w:sz w:val="22"/>
          <w:szCs w:val="22"/>
          <w:lang w:val="es-MX"/>
        </w:rPr>
      </w:pPr>
      <w:r w:rsidRPr="00C31F79">
        <w:rPr>
          <w:rFonts w:ascii="Century Gothic" w:hAnsi="Century Gothic"/>
          <w:noProof/>
          <w:sz w:val="22"/>
          <w:szCs w:val="22"/>
          <w:bdr w:val="single" w:sz="4" w:space="0" w:color="auto"/>
          <w:lang w:val="es-EC" w:eastAsia="es-EC"/>
        </w:rPr>
        <w:drawing>
          <wp:anchor distT="0" distB="0" distL="114300" distR="114300" simplePos="0" relativeHeight="251661312" behindDoc="0" locked="0" layoutInCell="1" allowOverlap="1" wp14:anchorId="30DF751D" wp14:editId="079CA43E">
            <wp:simplePos x="0" y="0"/>
            <wp:positionH relativeFrom="column">
              <wp:posOffset>1807845</wp:posOffset>
            </wp:positionH>
            <wp:positionV relativeFrom="paragraph">
              <wp:posOffset>179705</wp:posOffset>
            </wp:positionV>
            <wp:extent cx="4544695" cy="634365"/>
            <wp:effectExtent l="0" t="0" r="8255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695" cy="63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F79" w:rsidRPr="00017C48" w:rsidRDefault="00C31F79" w:rsidP="00017C48">
      <w:pPr>
        <w:tabs>
          <w:tab w:val="left" w:pos="142"/>
        </w:tabs>
        <w:autoSpaceDE w:val="0"/>
        <w:autoSpaceDN w:val="0"/>
        <w:adjustRightInd w:val="0"/>
        <w:ind w:left="2552"/>
        <w:jc w:val="both"/>
        <w:rPr>
          <w:rFonts w:ascii="Century Gothic" w:hAnsi="Century Gothic"/>
          <w:sz w:val="22"/>
          <w:szCs w:val="22"/>
          <w:lang w:val="es-MX"/>
        </w:rPr>
      </w:pPr>
    </w:p>
    <w:p w:rsidR="00017C48" w:rsidRPr="003F3CEB" w:rsidRDefault="00017C48" w:rsidP="000842E2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color w:val="000000" w:themeColor="text1"/>
          <w:szCs w:val="22"/>
          <w:lang w:val="es-MX"/>
        </w:rPr>
      </w:pPr>
    </w:p>
    <w:p w:rsidR="00017C48" w:rsidRPr="003F3CEB" w:rsidRDefault="00C31F79" w:rsidP="002A1D55">
      <w:pPr>
        <w:pStyle w:val="Prrafodelista"/>
        <w:numPr>
          <w:ilvl w:val="1"/>
          <w:numId w:val="1"/>
        </w:numPr>
        <w:ind w:left="2835" w:right="-1" w:hanging="425"/>
        <w:jc w:val="both"/>
        <w:rPr>
          <w:rFonts w:ascii="Century Gothic" w:hAnsi="Century Gothic"/>
          <w:sz w:val="22"/>
          <w:szCs w:val="22"/>
          <w:lang w:val="es-MX"/>
        </w:rPr>
      </w:pPr>
      <w:r w:rsidRPr="003F3CEB">
        <w:rPr>
          <w:rFonts w:ascii="Century Gothic" w:hAnsi="Century Gothic"/>
          <w:color w:val="000000" w:themeColor="text1"/>
          <w:sz w:val="22"/>
          <w:szCs w:val="22"/>
          <w:lang w:val="es-MX"/>
        </w:rPr>
        <w:tab/>
      </w:r>
      <w:r w:rsidRPr="003F3CEB">
        <w:rPr>
          <w:rFonts w:ascii="Century Gothic" w:hAnsi="Century Gothic"/>
          <w:sz w:val="22"/>
          <w:szCs w:val="22"/>
          <w:lang w:val="es-MX"/>
        </w:rPr>
        <w:t>Adicional a dichas materias, el estudiante se tendría que registrar en dos materias optativas y una materia de libre opción, que no necesariamente son específicas de la carrera.</w:t>
      </w:r>
    </w:p>
    <w:p w:rsidR="00017C48" w:rsidRPr="003F3CEB" w:rsidRDefault="00017C48" w:rsidP="00C31F79">
      <w:pPr>
        <w:pStyle w:val="Textoindependiente"/>
        <w:ind w:left="2552" w:right="-23" w:hanging="1843"/>
        <w:rPr>
          <w:rFonts w:ascii="Century Gothic" w:hAnsi="Century Gothic"/>
          <w:szCs w:val="22"/>
          <w:lang w:val="es-MX"/>
        </w:rPr>
      </w:pPr>
    </w:p>
    <w:p w:rsidR="009E7205" w:rsidRPr="003F3CEB" w:rsidRDefault="00DB50DB" w:rsidP="002A1D55">
      <w:pPr>
        <w:pStyle w:val="Prrafodelista"/>
        <w:numPr>
          <w:ilvl w:val="0"/>
          <w:numId w:val="1"/>
        </w:numPr>
        <w:ind w:right="-1"/>
        <w:jc w:val="both"/>
        <w:rPr>
          <w:rFonts w:ascii="Century Gothic" w:hAnsi="Century Gothic"/>
          <w:color w:val="000000" w:themeColor="text1"/>
          <w:sz w:val="22"/>
          <w:szCs w:val="22"/>
          <w:lang w:val="es-MX"/>
        </w:rPr>
      </w:pPr>
      <w:r w:rsidRPr="003F3CEB">
        <w:rPr>
          <w:rFonts w:ascii="Century Gothic" w:hAnsi="Century Gothic"/>
          <w:color w:val="000000" w:themeColor="text1"/>
          <w:sz w:val="22"/>
          <w:szCs w:val="22"/>
          <w:lang w:val="es-MX"/>
        </w:rPr>
        <w:t>Reglas de Transición</w:t>
      </w:r>
    </w:p>
    <w:p w:rsidR="00017C48" w:rsidRPr="003F3CEB" w:rsidRDefault="00017C48" w:rsidP="00017C48">
      <w:pPr>
        <w:autoSpaceDE w:val="0"/>
        <w:autoSpaceDN w:val="0"/>
        <w:adjustRightInd w:val="0"/>
        <w:jc w:val="both"/>
        <w:rPr>
          <w:rFonts w:ascii="Century Gothic" w:hAnsi="Century Gothic"/>
          <w:color w:val="000000" w:themeColor="text1"/>
          <w:sz w:val="22"/>
          <w:szCs w:val="22"/>
          <w:lang w:val="es-MX"/>
        </w:rPr>
      </w:pPr>
    </w:p>
    <w:p w:rsidR="0029327A" w:rsidRPr="007429DD" w:rsidRDefault="0029327A" w:rsidP="002A1D55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35" w:hanging="425"/>
        <w:jc w:val="both"/>
        <w:rPr>
          <w:rFonts w:ascii="Century Gothic" w:hAnsi="Century Gothic"/>
          <w:i/>
          <w:color w:val="000000" w:themeColor="text1"/>
          <w:sz w:val="22"/>
          <w:szCs w:val="22"/>
          <w:lang w:val="es-MX"/>
        </w:rPr>
      </w:pPr>
      <w:r w:rsidRPr="007429DD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Que para aquellos estudiantes de la carrera de Ingeniería en Marketing, Comunicación y Ventas que hubiesen reprobado una o más asignaturas por primera vez y que dicha asignatura (s) no se dicte, podrán solicitar </w:t>
      </w:r>
      <w:r w:rsidR="00DB50DB" w:rsidRPr="007429DD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a la Unidad Académica </w:t>
      </w:r>
      <w:r w:rsidRPr="007429DD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la designación de un profesor del área correspondiente como responsable de la recepción y calificación de exámenes. </w:t>
      </w:r>
      <w:r w:rsidRPr="007429DD">
        <w:rPr>
          <w:rFonts w:ascii="Century Gothic" w:hAnsi="Century Gothic"/>
          <w:i/>
          <w:color w:val="000000" w:themeColor="text1"/>
          <w:sz w:val="22"/>
          <w:szCs w:val="22"/>
          <w:lang w:val="es-MX"/>
        </w:rPr>
        <w:t>(Véase Artículo 13 del Reglamento de Estudios de Pregrado de ESPOL</w:t>
      </w:r>
      <w:r w:rsidR="00DB50DB" w:rsidRPr="007429DD">
        <w:rPr>
          <w:rFonts w:ascii="Century Gothic" w:hAnsi="Century Gothic"/>
          <w:i/>
          <w:color w:val="000000" w:themeColor="text1"/>
          <w:sz w:val="22"/>
          <w:szCs w:val="22"/>
          <w:lang w:val="es-MX"/>
        </w:rPr>
        <w:t xml:space="preserve">) y recomendación </w:t>
      </w:r>
      <w:r w:rsidR="00DB50DB" w:rsidRPr="007429DD">
        <w:rPr>
          <w:rFonts w:ascii="Century Gothic" w:hAnsi="Century Gothic"/>
          <w:b/>
          <w:i/>
          <w:color w:val="000000" w:themeColor="text1"/>
          <w:sz w:val="22"/>
          <w:szCs w:val="22"/>
          <w:u w:val="single"/>
          <w:lang w:val="es-MX"/>
        </w:rPr>
        <w:t>C-Doc-2013-110</w:t>
      </w:r>
      <w:r w:rsidR="00DB50DB" w:rsidRPr="007429DD">
        <w:rPr>
          <w:rFonts w:ascii="Century Gothic" w:hAnsi="Century Gothic"/>
          <w:i/>
          <w:color w:val="000000" w:themeColor="text1"/>
          <w:sz w:val="22"/>
          <w:szCs w:val="22"/>
          <w:lang w:val="es-MX"/>
        </w:rPr>
        <w:t xml:space="preserve"> de la Comisión de Docencia del 26 de septiembre del 2013. </w:t>
      </w:r>
    </w:p>
    <w:p w:rsidR="00E842A3" w:rsidRDefault="00E842A3" w:rsidP="007429DD">
      <w:pPr>
        <w:autoSpaceDE w:val="0"/>
        <w:autoSpaceDN w:val="0"/>
        <w:adjustRightInd w:val="0"/>
        <w:ind w:left="2835" w:hanging="425"/>
        <w:jc w:val="both"/>
        <w:rPr>
          <w:rFonts w:ascii="Century Gothic" w:hAnsi="Century Gothic"/>
          <w:i/>
          <w:color w:val="000000" w:themeColor="text1"/>
          <w:sz w:val="22"/>
          <w:szCs w:val="22"/>
          <w:highlight w:val="yellow"/>
          <w:lang w:val="es-MX"/>
        </w:rPr>
      </w:pPr>
    </w:p>
    <w:p w:rsidR="00E842A3" w:rsidRPr="007429DD" w:rsidRDefault="00E842A3" w:rsidP="002A1D55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35" w:hanging="425"/>
        <w:jc w:val="both"/>
        <w:rPr>
          <w:rFonts w:ascii="Century Gothic" w:hAnsi="Century Gothic"/>
          <w:color w:val="000000" w:themeColor="text1"/>
          <w:sz w:val="22"/>
          <w:szCs w:val="22"/>
          <w:lang w:val="es-MX"/>
        </w:rPr>
      </w:pPr>
      <w:r w:rsidRPr="007429DD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Que para aquellos estudiantes </w:t>
      </w:r>
      <w:r w:rsidR="00F96011" w:rsidRPr="007429DD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de la carrera de Ingeniería en Marketing, Comunicación y Ventas </w:t>
      </w:r>
      <w:r w:rsidRPr="007429DD">
        <w:rPr>
          <w:rFonts w:ascii="Century Gothic" w:hAnsi="Century Gothic"/>
          <w:color w:val="000000" w:themeColor="text1"/>
          <w:sz w:val="22"/>
          <w:szCs w:val="22"/>
          <w:lang w:val="es-MX"/>
        </w:rPr>
        <w:t>que soliciten registro por tercera vez en una materia, la Unidad Académica podrá aceptar dicho registro debidamente justificado</w:t>
      </w:r>
      <w:r w:rsidR="00F96011" w:rsidRPr="007429DD">
        <w:rPr>
          <w:rFonts w:ascii="Century Gothic" w:hAnsi="Century Gothic"/>
          <w:color w:val="000000" w:themeColor="text1"/>
          <w:sz w:val="22"/>
          <w:szCs w:val="22"/>
          <w:lang w:val="es-MX"/>
        </w:rPr>
        <w:t>,</w:t>
      </w:r>
      <w:r w:rsidRPr="007429DD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 siempre y cuando no se contraponga con las reglas de transición definidas en el presente plan de evacuación. </w:t>
      </w:r>
    </w:p>
    <w:p w:rsidR="00E842A3" w:rsidRPr="001B373B" w:rsidRDefault="00E842A3" w:rsidP="001B373B">
      <w:pPr>
        <w:pStyle w:val="Prrafodelista"/>
        <w:autoSpaceDE w:val="0"/>
        <w:autoSpaceDN w:val="0"/>
        <w:adjustRightInd w:val="0"/>
        <w:ind w:left="2835"/>
        <w:jc w:val="both"/>
        <w:rPr>
          <w:rFonts w:ascii="Century Gothic" w:hAnsi="Century Gothic"/>
          <w:color w:val="000000" w:themeColor="text1"/>
          <w:sz w:val="22"/>
          <w:szCs w:val="22"/>
          <w:lang w:val="es-MX"/>
        </w:rPr>
      </w:pPr>
    </w:p>
    <w:p w:rsidR="001F3D79" w:rsidRPr="001B373B" w:rsidRDefault="003F3CEB" w:rsidP="002A1D55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35" w:hanging="425"/>
        <w:jc w:val="both"/>
        <w:rPr>
          <w:rFonts w:ascii="Century Gothic" w:hAnsi="Century Gothic"/>
          <w:color w:val="000000" w:themeColor="text1"/>
          <w:sz w:val="22"/>
          <w:szCs w:val="22"/>
          <w:lang w:val="es-MX"/>
        </w:rPr>
      </w:pPr>
      <w:r w:rsidRPr="007429DD">
        <w:rPr>
          <w:rFonts w:ascii="Century Gothic" w:hAnsi="Century Gothic"/>
          <w:color w:val="000000" w:themeColor="text1"/>
          <w:sz w:val="22"/>
          <w:szCs w:val="22"/>
          <w:lang w:val="es-MX"/>
        </w:rPr>
        <w:t>Que aquellos estudiantes de la carrera de Ingeniería en Marketing, Comunicación y Ventas que posean número de matrícula menor o igual a 2009</w:t>
      </w:r>
      <w:r w:rsidR="001B3FB8" w:rsidRPr="007429DD">
        <w:rPr>
          <w:rFonts w:ascii="Century Gothic" w:hAnsi="Century Gothic"/>
          <w:color w:val="000000" w:themeColor="text1"/>
          <w:sz w:val="22"/>
          <w:szCs w:val="22"/>
          <w:lang w:val="es-MX"/>
        </w:rPr>
        <w:t>, podrán registrarse en una  materia con el</w:t>
      </w:r>
      <w:r w:rsidRPr="007429DD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 prerrequisito</w:t>
      </w:r>
      <w:r w:rsidR="001B3FB8" w:rsidRPr="007429DD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 de la misma</w:t>
      </w:r>
      <w:r w:rsidRPr="007429DD">
        <w:rPr>
          <w:rFonts w:ascii="Century Gothic" w:hAnsi="Century Gothic"/>
          <w:color w:val="000000" w:themeColor="text1"/>
          <w:sz w:val="22"/>
          <w:szCs w:val="22"/>
          <w:lang w:val="es-MX"/>
        </w:rPr>
        <w:t>, siempre y cuando tengan al menos 50 materias aprobadas</w:t>
      </w:r>
      <w:r w:rsidR="001B3FB8" w:rsidRPr="007429DD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 de su malla curricular</w:t>
      </w:r>
      <w:r w:rsidRPr="007429DD">
        <w:rPr>
          <w:rFonts w:ascii="Century Gothic" w:hAnsi="Century Gothic"/>
          <w:color w:val="000000" w:themeColor="text1"/>
          <w:sz w:val="22"/>
          <w:szCs w:val="22"/>
          <w:lang w:val="es-MX"/>
        </w:rPr>
        <w:t>. Donde una vez cumplidas las dos condiciones expuestas, el coordinador académico de la carrera deber</w:t>
      </w:r>
      <w:r w:rsidR="00E61FAF" w:rsidRPr="007429DD">
        <w:rPr>
          <w:rFonts w:ascii="Century Gothic" w:hAnsi="Century Gothic"/>
          <w:color w:val="000000" w:themeColor="text1"/>
          <w:sz w:val="22"/>
          <w:szCs w:val="22"/>
          <w:lang w:val="es-MX"/>
        </w:rPr>
        <w:t>á de analizar si el registro con</w:t>
      </w:r>
      <w:r w:rsidRPr="007429DD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 prerrequisito en la asignatura que el estudiante desea cursar, no afecta de manera significativa, el proceso de aprendizaje del </w:t>
      </w:r>
      <w:r w:rsidR="00E842A3" w:rsidRPr="007429DD">
        <w:rPr>
          <w:rFonts w:ascii="Century Gothic" w:hAnsi="Century Gothic"/>
          <w:color w:val="000000" w:themeColor="text1"/>
          <w:sz w:val="22"/>
          <w:szCs w:val="22"/>
          <w:lang w:val="es-MX"/>
        </w:rPr>
        <w:t>estudiante</w:t>
      </w:r>
      <w:r w:rsidRPr="007429DD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 en dicha materia. Esta medida, ya ha sido aplicada, con algunas diferencias, para el proceso de registro correspondiente al I Término Académico 2013. (Véase Resolución Administrativa DEC-FEN-003-2013), justamente con el </w:t>
      </w:r>
      <w:r w:rsidRPr="007429DD">
        <w:rPr>
          <w:rFonts w:ascii="Century Gothic" w:hAnsi="Century Gothic"/>
          <w:color w:val="000000" w:themeColor="text1"/>
          <w:sz w:val="22"/>
          <w:szCs w:val="22"/>
          <w:lang w:val="es-MX"/>
        </w:rPr>
        <w:lastRenderedPageBreak/>
        <w:t>fin de agilitar la culminación de los estudios de los estudiantes rezagados.</w:t>
      </w:r>
      <w:r w:rsidRPr="001B373B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 </w:t>
      </w:r>
    </w:p>
    <w:p w:rsidR="001F3D79" w:rsidRPr="001F3D79" w:rsidRDefault="001F3D79" w:rsidP="007429DD">
      <w:pPr>
        <w:ind w:left="2835" w:hanging="425"/>
        <w:rPr>
          <w:rFonts w:ascii="Calibri" w:eastAsiaTheme="minorHAnsi" w:hAnsi="Calibri" w:cs="Calibri"/>
          <w:sz w:val="22"/>
          <w:szCs w:val="22"/>
          <w:highlight w:val="yellow"/>
          <w:lang w:val="es-EC" w:eastAsia="en-US"/>
        </w:rPr>
      </w:pPr>
    </w:p>
    <w:p w:rsidR="002C27A9" w:rsidRPr="007429DD" w:rsidRDefault="001F3D79" w:rsidP="002A1D55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35" w:hanging="425"/>
        <w:jc w:val="both"/>
        <w:rPr>
          <w:rFonts w:ascii="Century Gothic" w:hAnsi="Century Gothic"/>
          <w:color w:val="000000" w:themeColor="text1"/>
          <w:sz w:val="22"/>
          <w:szCs w:val="22"/>
          <w:lang w:val="es-MX"/>
        </w:rPr>
      </w:pPr>
      <w:r w:rsidRPr="001B373B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Que </w:t>
      </w:r>
      <w:r w:rsidR="003F3CEB" w:rsidRPr="007429DD">
        <w:rPr>
          <w:rFonts w:ascii="Century Gothic" w:hAnsi="Century Gothic"/>
          <w:color w:val="000000" w:themeColor="text1"/>
          <w:sz w:val="22"/>
          <w:szCs w:val="22"/>
          <w:lang w:val="es-MX"/>
        </w:rPr>
        <w:t>la carrera de Ingeniería en Marketing, Comunicación y Ventas, ofertará materias correspondientes al nivel 400-II (octavo nivel) en el I Término Académico 2015, con el fin de agilitar la salida de los estudiantes rezagados, siempre que existan al menos 5 estudiantes que tengan la necesidad de cursar una determinada materia. Es así que dichos estudiantes podrán culminar el 100% de su malla curricular, máximo en el segundo término académico del año 15. (para mayor detalle véase sección “Planificación Académica” del presente Informe).</w:t>
      </w:r>
    </w:p>
    <w:p w:rsidR="002C27A9" w:rsidRDefault="002C27A9" w:rsidP="007429DD">
      <w:pPr>
        <w:autoSpaceDE w:val="0"/>
        <w:autoSpaceDN w:val="0"/>
        <w:adjustRightInd w:val="0"/>
        <w:ind w:left="2835" w:hanging="425"/>
        <w:jc w:val="both"/>
        <w:rPr>
          <w:rFonts w:ascii="Century Gothic" w:hAnsi="Century Gothic"/>
          <w:color w:val="000000" w:themeColor="text1"/>
          <w:sz w:val="22"/>
          <w:szCs w:val="22"/>
          <w:lang w:val="es-MX"/>
        </w:rPr>
      </w:pPr>
    </w:p>
    <w:p w:rsidR="003F3CEB" w:rsidRPr="007429DD" w:rsidRDefault="003F3CEB" w:rsidP="002A1D55">
      <w:pPr>
        <w:pStyle w:val="Prrafodelista"/>
        <w:numPr>
          <w:ilvl w:val="0"/>
          <w:numId w:val="2"/>
        </w:numPr>
        <w:autoSpaceDE w:val="0"/>
        <w:autoSpaceDN w:val="0"/>
        <w:adjustRightInd w:val="0"/>
        <w:ind w:left="2835" w:hanging="425"/>
        <w:jc w:val="both"/>
        <w:rPr>
          <w:rFonts w:ascii="Century Gothic" w:hAnsi="Century Gothic"/>
          <w:i/>
          <w:color w:val="000000" w:themeColor="text1"/>
          <w:sz w:val="22"/>
          <w:szCs w:val="22"/>
          <w:lang w:val="es-MX"/>
        </w:rPr>
      </w:pPr>
      <w:r w:rsidRPr="007429DD">
        <w:rPr>
          <w:rFonts w:ascii="Century Gothic" w:hAnsi="Century Gothic"/>
          <w:color w:val="000000" w:themeColor="text1"/>
          <w:sz w:val="22"/>
          <w:szCs w:val="22"/>
          <w:lang w:val="es-MX"/>
        </w:rPr>
        <w:t>Que aquellos estudiantes de la carrera de Ingeniería en Marketing, Comunicación y Ventas, que no hayan podido registrarse de manera oportuna en las materias planificadas hasta el II Término Académico del año 2015, tendrán como alternativa convalidar materias y optar por carreras de pregrado tales como: Ingeniería Comercial y Empresarial e Ingeniería en Negocios Internacionales. Donde existen 44 asignaturas de la carrera de Ingeniería en Marketing, Comunicación y Ventas (incluyendo materias optativas, de libre opción y Módulos de Inglés) que son iguales a asignaturas de la carrera de Ingeniería en Negocios Internacionales. Mientras que existen 48 asignaturas de la carrera de Ingeniería en Marketing, Comunicación y Ventas (incluyendo materias optativas, de libre opción y módulos de inglés) que son iguales a asignaturas de la carrera de Ingeniería Comercial y Empresarial. Frente a ello, los costes de transacción en los que incurriría un estudiante de la carrera de Ingeniería en Marketing Comunicación y Ventas al optar por una de las dos carreras aquí mostradas, serán mínimos. (ejemplo: un estudiante de la carrera de Ingeniería en Marketing, Comunicación y Ventas que quisiera cursar la carrera de Ingeniería Comercia</w:t>
      </w:r>
      <w:r w:rsidR="002C27A9" w:rsidRPr="007429DD">
        <w:rPr>
          <w:rFonts w:ascii="Century Gothic" w:hAnsi="Century Gothic"/>
          <w:color w:val="000000" w:themeColor="text1"/>
          <w:sz w:val="22"/>
          <w:szCs w:val="22"/>
          <w:lang w:val="es-MX"/>
        </w:rPr>
        <w:t>l</w:t>
      </w:r>
      <w:r w:rsidRPr="007429DD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, tendría que tomar 9 asignaturas, mientras que un estudiante de la carrera de Ingeniería en Marketing, Comunicación y Ventas que quisiera cursar la carrera de Ingeniería en Negocios Internacionales, tendría que tomar 12 materias). Esta regla es coherente con el Artículo 7 del Reglamento de Estudios de Pregrado de ESPOL que dice </w:t>
      </w:r>
      <w:r w:rsidRPr="007429DD">
        <w:rPr>
          <w:rFonts w:ascii="Century Gothic" w:hAnsi="Century Gothic"/>
          <w:i/>
          <w:color w:val="000000" w:themeColor="text1"/>
          <w:sz w:val="22"/>
          <w:szCs w:val="22"/>
          <w:lang w:val="es-MX"/>
        </w:rPr>
        <w:t xml:space="preserve">“Todo estudiante podrá, hasta por segunda vez, cambiarse a otra carrera en la ESPOL, sujetándose a las reglas de admisión de la carrera que aspira.” </w:t>
      </w:r>
    </w:p>
    <w:p w:rsidR="003F3CEB" w:rsidRPr="003F3CEB" w:rsidRDefault="003F3CEB" w:rsidP="007429DD">
      <w:pPr>
        <w:pStyle w:val="Prrafodelista"/>
        <w:autoSpaceDE w:val="0"/>
        <w:autoSpaceDN w:val="0"/>
        <w:adjustRightInd w:val="0"/>
        <w:ind w:left="2835" w:hanging="425"/>
        <w:jc w:val="both"/>
        <w:rPr>
          <w:rFonts w:ascii="Century Gothic" w:hAnsi="Century Gothic"/>
          <w:color w:val="000000" w:themeColor="text1"/>
          <w:sz w:val="22"/>
          <w:szCs w:val="22"/>
          <w:lang w:val="es-MX"/>
        </w:rPr>
      </w:pPr>
    </w:p>
    <w:p w:rsidR="00041D90" w:rsidRDefault="00E842A3" w:rsidP="002A1D55">
      <w:pPr>
        <w:pStyle w:val="Prrafodelista"/>
        <w:numPr>
          <w:ilvl w:val="0"/>
          <w:numId w:val="2"/>
        </w:numPr>
        <w:ind w:left="2835" w:hanging="425"/>
        <w:jc w:val="both"/>
        <w:rPr>
          <w:rFonts w:ascii="Century Gothic" w:hAnsi="Century Gothic"/>
          <w:sz w:val="22"/>
          <w:szCs w:val="22"/>
          <w:lang w:val="es-MX"/>
        </w:rPr>
      </w:pPr>
      <w:r w:rsidRPr="002C27A9">
        <w:rPr>
          <w:rFonts w:ascii="Century Gothic" w:hAnsi="Century Gothic"/>
          <w:color w:val="000000" w:themeColor="text1"/>
          <w:sz w:val="22"/>
          <w:szCs w:val="22"/>
          <w:lang w:val="es-MX"/>
        </w:rPr>
        <w:t>Que</w:t>
      </w:r>
      <w:r w:rsidR="001F3D79" w:rsidRPr="002C27A9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 aquellos estudiantes </w:t>
      </w:r>
      <w:r w:rsidR="007429DD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de la </w:t>
      </w:r>
      <w:r w:rsidR="007429DD" w:rsidRPr="002C27A9">
        <w:rPr>
          <w:rFonts w:ascii="Century Gothic" w:hAnsi="Century Gothic"/>
          <w:color w:val="000000" w:themeColor="text1"/>
          <w:sz w:val="22"/>
          <w:szCs w:val="22"/>
          <w:lang w:val="es-MX"/>
        </w:rPr>
        <w:t>carrera Ingeniería en Marketing, Comunicación y Ventas</w:t>
      </w:r>
      <w:r w:rsidRPr="002C27A9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 con matrículas inactivas</w:t>
      </w:r>
      <w:r w:rsidR="001F3D79" w:rsidRPr="002C27A9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, </w:t>
      </w:r>
      <w:r w:rsidRPr="002C27A9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podrán solicitar la reactivación </w:t>
      </w:r>
      <w:r w:rsidR="007429DD">
        <w:rPr>
          <w:rFonts w:ascii="Century Gothic" w:hAnsi="Century Gothic"/>
          <w:color w:val="000000" w:themeColor="text1"/>
          <w:sz w:val="22"/>
          <w:szCs w:val="22"/>
          <w:lang w:val="es-MX"/>
        </w:rPr>
        <w:t>de la</w:t>
      </w:r>
      <w:r w:rsidRPr="002C27A9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 matrícula </w:t>
      </w:r>
      <w:r w:rsidR="007429DD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en dicha carrera </w:t>
      </w:r>
      <w:r w:rsidRPr="002C27A9">
        <w:rPr>
          <w:rFonts w:ascii="Century Gothic" w:hAnsi="Century Gothic"/>
          <w:color w:val="000000" w:themeColor="text1"/>
          <w:sz w:val="22"/>
          <w:szCs w:val="22"/>
          <w:lang w:val="es-MX"/>
        </w:rPr>
        <w:t>hasta el I Término Académico 2014-2015</w:t>
      </w:r>
      <w:r w:rsidR="004012F1">
        <w:rPr>
          <w:rFonts w:ascii="Century Gothic" w:hAnsi="Century Gothic"/>
          <w:color w:val="000000" w:themeColor="text1"/>
          <w:sz w:val="22"/>
          <w:szCs w:val="22"/>
          <w:lang w:val="es-MX"/>
        </w:rPr>
        <w:t>.  E</w:t>
      </w:r>
      <w:r w:rsidRPr="002C27A9">
        <w:rPr>
          <w:rFonts w:ascii="Century Gothic" w:hAnsi="Century Gothic"/>
          <w:color w:val="000000" w:themeColor="text1"/>
          <w:sz w:val="22"/>
          <w:szCs w:val="22"/>
          <w:lang w:val="es-MX"/>
        </w:rPr>
        <w:t>sto</w:t>
      </w:r>
      <w:r w:rsidR="007429DD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, </w:t>
      </w:r>
      <w:r w:rsidRPr="002C27A9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 </w:t>
      </w:r>
      <w:r w:rsidR="001F3D79" w:rsidRPr="002C27A9">
        <w:rPr>
          <w:rFonts w:ascii="Century Gothic" w:hAnsi="Century Gothic"/>
          <w:color w:val="000000" w:themeColor="text1"/>
          <w:sz w:val="22"/>
          <w:szCs w:val="22"/>
          <w:lang w:val="es-MX"/>
        </w:rPr>
        <w:t>siempre y cuando tengan un mí</w:t>
      </w:r>
      <w:r w:rsidRPr="002C27A9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nimo de 50 materias aprobadas </w:t>
      </w:r>
      <w:r w:rsidR="007429DD">
        <w:rPr>
          <w:rFonts w:ascii="Century Gothic" w:hAnsi="Century Gothic"/>
          <w:color w:val="000000" w:themeColor="text1"/>
          <w:sz w:val="22"/>
          <w:szCs w:val="22"/>
          <w:lang w:val="es-MX"/>
        </w:rPr>
        <w:t>de</w:t>
      </w:r>
      <w:r w:rsidR="001F3D79" w:rsidRPr="002C27A9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 su malla curricular, </w:t>
      </w:r>
      <w:r w:rsidRPr="002C27A9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con </w:t>
      </w:r>
      <w:r w:rsidR="001F3D79" w:rsidRPr="002C27A9">
        <w:rPr>
          <w:rFonts w:ascii="Century Gothic" w:hAnsi="Century Gothic"/>
          <w:color w:val="000000" w:themeColor="text1"/>
          <w:sz w:val="22"/>
          <w:szCs w:val="22"/>
          <w:lang w:val="es-MX"/>
        </w:rPr>
        <w:t>previo informe favorable de la Unidad Acad</w:t>
      </w:r>
      <w:r w:rsidRPr="002C27A9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émica que </w:t>
      </w:r>
      <w:r w:rsidR="002C27A9" w:rsidRPr="002C27A9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no se </w:t>
      </w:r>
      <w:r w:rsidR="002C27A9" w:rsidRPr="002C27A9">
        <w:rPr>
          <w:rFonts w:ascii="Century Gothic" w:hAnsi="Century Gothic"/>
          <w:color w:val="000000" w:themeColor="text1"/>
          <w:sz w:val="22"/>
          <w:szCs w:val="22"/>
          <w:lang w:val="es-MX"/>
        </w:rPr>
        <w:lastRenderedPageBreak/>
        <w:t>contraponga con la</w:t>
      </w:r>
      <w:r w:rsidR="00860434" w:rsidRPr="002C27A9">
        <w:rPr>
          <w:rFonts w:ascii="Century Gothic" w:hAnsi="Century Gothic"/>
          <w:color w:val="000000" w:themeColor="text1"/>
          <w:sz w:val="22"/>
          <w:szCs w:val="22"/>
          <w:lang w:val="es-MX"/>
        </w:rPr>
        <w:t>s reglas de transición del presente plan de evacuación.</w:t>
      </w:r>
      <w:r w:rsidR="00860434">
        <w:rPr>
          <w:rFonts w:ascii="Century Gothic" w:hAnsi="Century Gothic"/>
          <w:sz w:val="22"/>
          <w:szCs w:val="22"/>
          <w:lang w:val="es-MX"/>
        </w:rPr>
        <w:t xml:space="preserve"> </w:t>
      </w:r>
      <w:r w:rsidR="00041D90">
        <w:rPr>
          <w:rFonts w:ascii="Century Gothic" w:hAnsi="Century Gothic"/>
          <w:sz w:val="22"/>
          <w:szCs w:val="22"/>
          <w:lang w:val="es-MX"/>
        </w:rPr>
        <w:t xml:space="preserve"> </w:t>
      </w:r>
    </w:p>
    <w:p w:rsidR="007429DD" w:rsidRDefault="007429DD" w:rsidP="007429DD">
      <w:pPr>
        <w:pStyle w:val="Prrafodelista"/>
        <w:ind w:left="2835" w:hanging="425"/>
        <w:jc w:val="both"/>
        <w:rPr>
          <w:rFonts w:ascii="Century Gothic" w:hAnsi="Century Gothic"/>
          <w:sz w:val="22"/>
          <w:szCs w:val="22"/>
          <w:lang w:val="es-MX"/>
        </w:rPr>
      </w:pPr>
    </w:p>
    <w:p w:rsidR="007429DD" w:rsidRPr="007429DD" w:rsidRDefault="007429DD" w:rsidP="002A1D55">
      <w:pPr>
        <w:pStyle w:val="Prrafodelista"/>
        <w:numPr>
          <w:ilvl w:val="0"/>
          <w:numId w:val="2"/>
        </w:numPr>
        <w:spacing w:after="200" w:line="276" w:lineRule="auto"/>
        <w:ind w:left="2835" w:right="-1" w:hanging="425"/>
        <w:jc w:val="both"/>
        <w:rPr>
          <w:rFonts w:ascii="Century Gothic" w:hAnsi="Century Gothic"/>
          <w:sz w:val="22"/>
          <w:szCs w:val="22"/>
          <w:lang w:val="es-MX"/>
        </w:rPr>
      </w:pPr>
      <w:r w:rsidRPr="007429DD">
        <w:rPr>
          <w:rFonts w:ascii="Century Gothic" w:hAnsi="Century Gothic"/>
          <w:sz w:val="22"/>
          <w:szCs w:val="22"/>
          <w:lang w:val="es-MX"/>
        </w:rPr>
        <w:t>Los estudiantes de Ingeniería en Marketing, Comunicación y Ventas</w:t>
      </w:r>
      <w:r w:rsidR="00897510">
        <w:rPr>
          <w:rFonts w:ascii="Century Gothic" w:hAnsi="Century Gothic"/>
          <w:sz w:val="22"/>
          <w:szCs w:val="22"/>
          <w:lang w:val="es-MX"/>
        </w:rPr>
        <w:t xml:space="preserve"> tendrán plazo hasta la finalización</w:t>
      </w:r>
      <w:r w:rsidRPr="007429DD">
        <w:rPr>
          <w:rFonts w:ascii="Century Gothic" w:hAnsi="Century Gothic"/>
          <w:sz w:val="22"/>
          <w:szCs w:val="22"/>
          <w:lang w:val="es-MX"/>
        </w:rPr>
        <w:t xml:space="preserve"> </w:t>
      </w:r>
      <w:r w:rsidR="00897510">
        <w:rPr>
          <w:rFonts w:ascii="Century Gothic" w:hAnsi="Century Gothic"/>
          <w:sz w:val="22"/>
          <w:szCs w:val="22"/>
          <w:lang w:val="es-MX"/>
        </w:rPr>
        <w:t xml:space="preserve">del </w:t>
      </w:r>
      <w:r w:rsidRPr="007429DD">
        <w:rPr>
          <w:rFonts w:ascii="Century Gothic" w:hAnsi="Century Gothic"/>
          <w:sz w:val="22"/>
          <w:szCs w:val="22"/>
          <w:lang w:val="es-MX"/>
        </w:rPr>
        <w:t xml:space="preserve">II Término Académico 2016-2017 para </w:t>
      </w:r>
      <w:r w:rsidRPr="007429DD">
        <w:rPr>
          <w:rFonts w:ascii="Century Gothic" w:hAnsi="Century Gothic"/>
          <w:b/>
          <w:sz w:val="22"/>
          <w:szCs w:val="22"/>
          <w:lang w:val="es-MX"/>
        </w:rPr>
        <w:t xml:space="preserve">GRADUARSE </w:t>
      </w:r>
      <w:r w:rsidRPr="007429DD">
        <w:rPr>
          <w:rFonts w:ascii="Century Gothic" w:hAnsi="Century Gothic"/>
          <w:sz w:val="22"/>
          <w:szCs w:val="22"/>
          <w:lang w:val="es-MX"/>
        </w:rPr>
        <w:t xml:space="preserve">como Ingenieros de la ESPOL y solicitar la emisión del título, sin derecho a </w:t>
      </w:r>
      <w:r w:rsidRPr="007429DD">
        <w:rPr>
          <w:rFonts w:ascii="Century Gothic" w:hAnsi="Century Gothic"/>
          <w:b/>
          <w:sz w:val="22"/>
          <w:szCs w:val="22"/>
          <w:lang w:val="es-MX"/>
        </w:rPr>
        <w:t>PRÓRROGA</w:t>
      </w:r>
      <w:r w:rsidRPr="007429DD">
        <w:rPr>
          <w:rFonts w:ascii="Century Gothic" w:hAnsi="Century Gothic"/>
          <w:sz w:val="22"/>
          <w:szCs w:val="22"/>
          <w:lang w:val="es-MX"/>
        </w:rPr>
        <w:t xml:space="preserve">. </w:t>
      </w:r>
    </w:p>
    <w:p w:rsidR="00860434" w:rsidRDefault="00A55486" w:rsidP="004012F1">
      <w:pPr>
        <w:pStyle w:val="Textoindependiente"/>
        <w:ind w:left="1985" w:right="-23" w:hanging="1985"/>
        <w:rPr>
          <w:rFonts w:ascii="Century Gothic" w:hAnsi="Century Gothic"/>
          <w:b/>
          <w:color w:val="000000" w:themeColor="text1"/>
          <w:szCs w:val="22"/>
          <w:lang w:val="es-MX"/>
        </w:rPr>
      </w:pPr>
      <w:bookmarkStart w:id="10" w:name="CDOC2013233"/>
      <w:r>
        <w:rPr>
          <w:rFonts w:ascii="Century Gothic" w:hAnsi="Century Gothic"/>
          <w:b/>
          <w:color w:val="000000" w:themeColor="text1"/>
          <w:szCs w:val="22"/>
          <w:lang w:val="es-MX"/>
        </w:rPr>
        <w:t>C-Doc-2013-2</w:t>
      </w:r>
      <w:r w:rsidR="000A581F">
        <w:rPr>
          <w:rFonts w:ascii="Century Gothic" w:hAnsi="Century Gothic"/>
          <w:b/>
          <w:color w:val="000000" w:themeColor="text1"/>
          <w:szCs w:val="22"/>
          <w:lang w:val="es-MX"/>
        </w:rPr>
        <w:t>33</w:t>
      </w:r>
      <w:r w:rsidR="00860434" w:rsidRPr="00C179E5">
        <w:rPr>
          <w:rFonts w:ascii="Century Gothic" w:hAnsi="Century Gothic"/>
          <w:b/>
          <w:color w:val="000000" w:themeColor="text1"/>
          <w:szCs w:val="22"/>
          <w:lang w:val="es-MX"/>
        </w:rPr>
        <w:t>.-</w:t>
      </w:r>
      <w:r w:rsidR="00860434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Informe de carreras cerradas de la Escuela de Diseño y Comunicación Visual. </w:t>
      </w:r>
    </w:p>
    <w:bookmarkEnd w:id="10"/>
    <w:p w:rsidR="00860434" w:rsidRDefault="00860434" w:rsidP="004012F1">
      <w:pPr>
        <w:pStyle w:val="Textoindependiente"/>
        <w:ind w:left="1985" w:right="-23" w:hanging="1985"/>
        <w:rPr>
          <w:rFonts w:ascii="Century Gothic" w:hAnsi="Century Gothic"/>
          <w:color w:val="000000" w:themeColor="text1"/>
          <w:szCs w:val="22"/>
          <w:lang w:val="es-MX"/>
        </w:rPr>
      </w:pPr>
      <w:r>
        <w:rPr>
          <w:rFonts w:ascii="Century Gothic" w:hAnsi="Century Gothic"/>
          <w:b/>
          <w:color w:val="000000" w:themeColor="text1"/>
          <w:szCs w:val="22"/>
          <w:lang w:val="es-MX"/>
        </w:rPr>
        <w:tab/>
      </w:r>
      <w:r w:rsidR="00B27116">
        <w:rPr>
          <w:rFonts w:ascii="Century Gothic" w:hAnsi="Century Gothic"/>
          <w:color w:val="000000" w:themeColor="text1"/>
          <w:szCs w:val="22"/>
          <w:lang w:val="es-MX"/>
        </w:rPr>
        <w:t>Considerando el</w:t>
      </w:r>
      <w:r w:rsidR="004A3F53">
        <w:rPr>
          <w:rFonts w:ascii="Century Gothic" w:hAnsi="Century Gothic"/>
          <w:color w:val="000000" w:themeColor="text1"/>
          <w:szCs w:val="22"/>
          <w:lang w:val="es-MX"/>
        </w:rPr>
        <w:t xml:space="preserve"> </w:t>
      </w:r>
      <w:r w:rsidR="00B27116">
        <w:rPr>
          <w:rFonts w:ascii="Century Gothic" w:hAnsi="Century Gothic"/>
          <w:color w:val="000000" w:themeColor="text1"/>
          <w:szCs w:val="22"/>
          <w:lang w:val="es-MX"/>
        </w:rPr>
        <w:t xml:space="preserve">oficio </w:t>
      </w:r>
      <w:r w:rsidR="00B27116" w:rsidRPr="00B27116">
        <w:rPr>
          <w:rFonts w:ascii="Century Gothic" w:hAnsi="Century Gothic"/>
          <w:b/>
          <w:color w:val="000000" w:themeColor="text1"/>
          <w:szCs w:val="22"/>
          <w:u w:val="single"/>
          <w:lang w:val="es-MX"/>
        </w:rPr>
        <w:t>EDCOM-SD-070-2013</w:t>
      </w:r>
      <w:r w:rsidR="00875021">
        <w:rPr>
          <w:rFonts w:ascii="Century Gothic" w:hAnsi="Century Gothic"/>
          <w:color w:val="000000" w:themeColor="text1"/>
          <w:szCs w:val="22"/>
          <w:lang w:val="es-MX"/>
        </w:rPr>
        <w:t xml:space="preserve"> de fecha</w:t>
      </w:r>
      <w:r w:rsidR="00B27116">
        <w:rPr>
          <w:rFonts w:ascii="Century Gothic" w:hAnsi="Century Gothic"/>
          <w:color w:val="000000" w:themeColor="text1"/>
          <w:szCs w:val="22"/>
          <w:lang w:val="es-MX"/>
        </w:rPr>
        <w:t xml:space="preserve"> 4 de julio del 2013, dirigido por </w:t>
      </w:r>
      <w:proofErr w:type="gramStart"/>
      <w:r w:rsidR="00B27116">
        <w:rPr>
          <w:rFonts w:ascii="Century Gothic" w:hAnsi="Century Gothic"/>
          <w:color w:val="000000" w:themeColor="text1"/>
          <w:szCs w:val="22"/>
          <w:lang w:val="es-MX"/>
        </w:rPr>
        <w:t>la</w:t>
      </w:r>
      <w:proofErr w:type="gramEnd"/>
      <w:r w:rsidR="00B27116">
        <w:rPr>
          <w:rFonts w:ascii="Century Gothic" w:hAnsi="Century Gothic"/>
          <w:color w:val="000000" w:themeColor="text1"/>
          <w:szCs w:val="22"/>
          <w:lang w:val="es-MX"/>
        </w:rPr>
        <w:t xml:space="preserve"> MS. Mónica Robles Granda, Subdirectora de la </w:t>
      </w:r>
      <w:r w:rsidR="003151A0" w:rsidRPr="003151A0">
        <w:rPr>
          <w:rFonts w:ascii="Century Gothic" w:hAnsi="Century Gothic"/>
          <w:color w:val="000000" w:themeColor="text1"/>
          <w:szCs w:val="22"/>
          <w:lang w:val="es-MX"/>
        </w:rPr>
        <w:t>Escuela d</w:t>
      </w:r>
      <w:r w:rsidR="003151A0">
        <w:rPr>
          <w:rFonts w:ascii="Century Gothic" w:hAnsi="Century Gothic"/>
          <w:color w:val="000000" w:themeColor="text1"/>
          <w:szCs w:val="22"/>
          <w:lang w:val="es-MX"/>
        </w:rPr>
        <w:t xml:space="preserve">e Diseño y Comunicación Visual </w:t>
      </w:r>
      <w:r w:rsidR="00B27116">
        <w:rPr>
          <w:rFonts w:ascii="Century Gothic" w:hAnsi="Century Gothic"/>
          <w:color w:val="000000" w:themeColor="text1"/>
          <w:szCs w:val="22"/>
          <w:lang w:val="es-MX"/>
        </w:rPr>
        <w:t>a la Ph.D. Cecilia Paredes Verduga, Vicerrectora Académica de la ESPOL, respeto al</w:t>
      </w:r>
      <w:r w:rsidR="004A3F53">
        <w:rPr>
          <w:rFonts w:ascii="Century Gothic" w:hAnsi="Century Gothic"/>
          <w:color w:val="000000" w:themeColor="text1"/>
          <w:szCs w:val="22"/>
          <w:lang w:val="es-MX"/>
        </w:rPr>
        <w:t xml:space="preserve"> informe </w:t>
      </w:r>
      <w:r w:rsidR="00B27116">
        <w:rPr>
          <w:rFonts w:ascii="Century Gothic" w:hAnsi="Century Gothic"/>
          <w:color w:val="000000" w:themeColor="text1"/>
          <w:szCs w:val="22"/>
          <w:lang w:val="es-MX"/>
        </w:rPr>
        <w:t xml:space="preserve">de </w:t>
      </w:r>
      <w:r w:rsidR="004A3F53">
        <w:rPr>
          <w:rFonts w:ascii="Century Gothic" w:hAnsi="Century Gothic"/>
          <w:color w:val="000000" w:themeColor="text1"/>
          <w:szCs w:val="22"/>
          <w:lang w:val="es-MX"/>
        </w:rPr>
        <w:t xml:space="preserve">las carreras cerradas de la </w:t>
      </w:r>
      <w:r w:rsidR="00B27116">
        <w:rPr>
          <w:rFonts w:ascii="Century Gothic" w:hAnsi="Century Gothic"/>
          <w:color w:val="000000" w:themeColor="text1"/>
          <w:szCs w:val="22"/>
          <w:lang w:val="es-MX"/>
        </w:rPr>
        <w:t>EDCOM, la Comisión d</w:t>
      </w:r>
      <w:r w:rsidR="004A3F53">
        <w:rPr>
          <w:rFonts w:ascii="Century Gothic" w:hAnsi="Century Gothic"/>
          <w:color w:val="000000" w:themeColor="text1"/>
          <w:szCs w:val="22"/>
          <w:lang w:val="es-MX"/>
        </w:rPr>
        <w:t>e Docencia</w:t>
      </w:r>
      <w:r w:rsidR="004A3F53" w:rsidRPr="004A3F53">
        <w:rPr>
          <w:rFonts w:ascii="Century Gothic" w:hAnsi="Century Gothic"/>
          <w:color w:val="000000" w:themeColor="text1"/>
          <w:szCs w:val="22"/>
          <w:lang w:val="es-MX"/>
        </w:rPr>
        <w:t>,</w:t>
      </w:r>
      <w:r w:rsidR="004A3F53" w:rsidRPr="004A3F53">
        <w:rPr>
          <w:rFonts w:ascii="Century Gothic" w:hAnsi="Century Gothic"/>
          <w:b/>
          <w:i/>
          <w:color w:val="000000" w:themeColor="text1"/>
          <w:szCs w:val="22"/>
          <w:lang w:val="es-MX"/>
        </w:rPr>
        <w:t xml:space="preserve"> acuerda:</w:t>
      </w:r>
      <w:r w:rsidR="004A3F53">
        <w:rPr>
          <w:rFonts w:ascii="Century Gothic" w:hAnsi="Century Gothic"/>
          <w:color w:val="000000" w:themeColor="text1"/>
          <w:szCs w:val="22"/>
          <w:lang w:val="es-MX"/>
        </w:rPr>
        <w:t xml:space="preserve"> </w:t>
      </w:r>
    </w:p>
    <w:p w:rsidR="00784DF3" w:rsidRDefault="00784DF3" w:rsidP="004012F1">
      <w:pPr>
        <w:pStyle w:val="Textoindependiente"/>
        <w:ind w:left="1985" w:right="-23" w:hanging="1985"/>
        <w:rPr>
          <w:rFonts w:ascii="Century Gothic" w:hAnsi="Century Gothic"/>
          <w:color w:val="000000" w:themeColor="text1"/>
          <w:szCs w:val="22"/>
          <w:lang w:val="es-MX"/>
        </w:rPr>
      </w:pPr>
    </w:p>
    <w:p w:rsidR="003151A0" w:rsidRDefault="00784DF3" w:rsidP="00784DF3">
      <w:pPr>
        <w:pStyle w:val="Textoindependiente"/>
        <w:ind w:left="1985" w:right="-23" w:hanging="1985"/>
        <w:rPr>
          <w:rFonts w:ascii="Century Gothic" w:hAnsi="Century Gothic"/>
          <w:color w:val="000000" w:themeColor="text1"/>
          <w:szCs w:val="22"/>
          <w:lang w:val="es-MX"/>
        </w:rPr>
      </w:pPr>
      <w:r>
        <w:rPr>
          <w:rFonts w:ascii="Century Gothic" w:hAnsi="Century Gothic"/>
          <w:color w:val="000000" w:themeColor="text1"/>
          <w:szCs w:val="22"/>
          <w:lang w:val="es-MX"/>
        </w:rPr>
        <w:tab/>
      </w:r>
      <w:r w:rsidRPr="00784DF3">
        <w:rPr>
          <w:rFonts w:ascii="Century Gothic" w:hAnsi="Century Gothic"/>
          <w:b/>
          <w:color w:val="000000" w:themeColor="text1"/>
          <w:szCs w:val="22"/>
          <w:lang w:val="es-MX"/>
        </w:rPr>
        <w:t>RECOMENDAR</w:t>
      </w:r>
      <w:r>
        <w:rPr>
          <w:rFonts w:ascii="Century Gothic" w:hAnsi="Century Gothic"/>
          <w:color w:val="000000" w:themeColor="text1"/>
          <w:szCs w:val="22"/>
          <w:lang w:val="es-MX"/>
        </w:rPr>
        <w:t xml:space="preserve"> al Consejo Politécnico que la Escuela de Diseño y Comunicación Visual, analice la situación de los estudiantes</w:t>
      </w:r>
      <w:r w:rsidR="001144DE">
        <w:rPr>
          <w:rFonts w:ascii="Century Gothic" w:hAnsi="Century Gothic"/>
          <w:color w:val="000000" w:themeColor="text1"/>
          <w:szCs w:val="22"/>
          <w:lang w:val="es-MX"/>
        </w:rPr>
        <w:t xml:space="preserve"> de </w:t>
      </w:r>
      <w:r w:rsidR="0029574C">
        <w:rPr>
          <w:rFonts w:ascii="Century Gothic" w:hAnsi="Century Gothic"/>
          <w:color w:val="000000" w:themeColor="text1"/>
          <w:szCs w:val="22"/>
          <w:lang w:val="es-MX"/>
        </w:rPr>
        <w:t>sus</w:t>
      </w:r>
      <w:r w:rsidR="001144DE">
        <w:rPr>
          <w:rFonts w:ascii="Century Gothic" w:hAnsi="Century Gothic"/>
          <w:color w:val="000000" w:themeColor="text1"/>
          <w:szCs w:val="22"/>
          <w:lang w:val="es-MX"/>
        </w:rPr>
        <w:t xml:space="preserve"> carreras cerradas</w:t>
      </w:r>
      <w:r w:rsidR="0029574C">
        <w:rPr>
          <w:rFonts w:ascii="Century Gothic" w:hAnsi="Century Gothic"/>
          <w:color w:val="000000" w:themeColor="text1"/>
          <w:szCs w:val="22"/>
          <w:lang w:val="es-MX"/>
        </w:rPr>
        <w:t xml:space="preserve"> y </w:t>
      </w:r>
      <w:r>
        <w:rPr>
          <w:rFonts w:ascii="Century Gothic" w:hAnsi="Century Gothic"/>
          <w:color w:val="000000" w:themeColor="text1"/>
          <w:szCs w:val="22"/>
          <w:lang w:val="es-MX"/>
        </w:rPr>
        <w:t xml:space="preserve">presente </w:t>
      </w:r>
      <w:r w:rsidR="00CA6F52">
        <w:rPr>
          <w:rFonts w:ascii="Century Gothic" w:hAnsi="Century Gothic"/>
          <w:color w:val="000000" w:themeColor="text1"/>
          <w:szCs w:val="22"/>
          <w:lang w:val="es-MX"/>
        </w:rPr>
        <w:t>un p</w:t>
      </w:r>
      <w:r w:rsidR="001144DE">
        <w:rPr>
          <w:rFonts w:ascii="Century Gothic" w:hAnsi="Century Gothic"/>
          <w:color w:val="000000" w:themeColor="text1"/>
          <w:szCs w:val="22"/>
          <w:lang w:val="es-MX"/>
        </w:rPr>
        <w:t xml:space="preserve">lan de evacuación con </w:t>
      </w:r>
      <w:r>
        <w:rPr>
          <w:rFonts w:ascii="Century Gothic" w:hAnsi="Century Gothic"/>
          <w:color w:val="000000" w:themeColor="text1"/>
          <w:szCs w:val="22"/>
          <w:lang w:val="es-MX"/>
        </w:rPr>
        <w:t>lineamientos</w:t>
      </w:r>
      <w:r w:rsidR="001144DE">
        <w:rPr>
          <w:rFonts w:ascii="Century Gothic" w:hAnsi="Century Gothic"/>
          <w:color w:val="000000" w:themeColor="text1"/>
          <w:szCs w:val="22"/>
          <w:lang w:val="es-MX"/>
        </w:rPr>
        <w:t xml:space="preserve"> </w:t>
      </w:r>
      <w:r>
        <w:rPr>
          <w:rFonts w:ascii="Century Gothic" w:hAnsi="Century Gothic"/>
          <w:color w:val="000000" w:themeColor="text1"/>
          <w:szCs w:val="22"/>
          <w:lang w:val="es-MX"/>
        </w:rPr>
        <w:t xml:space="preserve"> </w:t>
      </w:r>
      <w:r w:rsidR="0029574C">
        <w:rPr>
          <w:rFonts w:ascii="Century Gothic" w:hAnsi="Century Gothic"/>
          <w:color w:val="000000" w:themeColor="text1"/>
          <w:szCs w:val="22"/>
          <w:lang w:val="es-MX"/>
        </w:rPr>
        <w:t>que permita</w:t>
      </w:r>
      <w:r w:rsidR="001144DE">
        <w:rPr>
          <w:rFonts w:ascii="Century Gothic" w:hAnsi="Century Gothic"/>
          <w:color w:val="000000" w:themeColor="text1"/>
          <w:szCs w:val="22"/>
          <w:lang w:val="es-MX"/>
        </w:rPr>
        <w:t xml:space="preserve"> e</w:t>
      </w:r>
      <w:r>
        <w:rPr>
          <w:rFonts w:ascii="Century Gothic" w:hAnsi="Century Gothic"/>
          <w:color w:val="000000" w:themeColor="text1"/>
          <w:szCs w:val="22"/>
          <w:lang w:val="es-MX"/>
        </w:rPr>
        <w:t xml:space="preserve">vacuar a </w:t>
      </w:r>
      <w:r w:rsidR="0029574C">
        <w:rPr>
          <w:rFonts w:ascii="Century Gothic" w:hAnsi="Century Gothic"/>
          <w:color w:val="000000" w:themeColor="text1"/>
          <w:szCs w:val="22"/>
          <w:lang w:val="es-MX"/>
        </w:rPr>
        <w:t>los</w:t>
      </w:r>
      <w:r>
        <w:rPr>
          <w:rFonts w:ascii="Century Gothic" w:hAnsi="Century Gothic"/>
          <w:color w:val="000000" w:themeColor="text1"/>
          <w:szCs w:val="22"/>
          <w:lang w:val="es-MX"/>
        </w:rPr>
        <w:t xml:space="preserve"> estudiantes.</w:t>
      </w:r>
      <w:r w:rsidR="003151A0">
        <w:rPr>
          <w:rFonts w:ascii="Century Gothic" w:hAnsi="Century Gothic"/>
          <w:color w:val="000000" w:themeColor="text1"/>
          <w:szCs w:val="22"/>
          <w:lang w:val="es-MX"/>
        </w:rPr>
        <w:tab/>
      </w:r>
    </w:p>
    <w:p w:rsidR="000E1942" w:rsidRPr="00860434" w:rsidRDefault="000E1942" w:rsidP="00784DF3">
      <w:pPr>
        <w:pStyle w:val="Textoindependiente"/>
        <w:ind w:left="1985" w:right="-23" w:hanging="1985"/>
        <w:rPr>
          <w:rFonts w:ascii="Century Gothic" w:hAnsi="Century Gothic"/>
          <w:color w:val="000000" w:themeColor="text1"/>
          <w:szCs w:val="22"/>
          <w:lang w:val="es-MX"/>
        </w:rPr>
      </w:pPr>
    </w:p>
    <w:p w:rsidR="00E50398" w:rsidRDefault="00A55486" w:rsidP="00E50398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b/>
          <w:color w:val="000000" w:themeColor="text1"/>
          <w:szCs w:val="22"/>
          <w:lang w:val="es-MX"/>
        </w:rPr>
      </w:pPr>
      <w:bookmarkStart w:id="11" w:name="CDOC2013234"/>
      <w:r>
        <w:rPr>
          <w:rFonts w:ascii="Century Gothic" w:hAnsi="Century Gothic"/>
          <w:b/>
          <w:color w:val="000000" w:themeColor="text1"/>
          <w:szCs w:val="22"/>
          <w:lang w:val="es-MX"/>
        </w:rPr>
        <w:t>C-Doc-2013-2</w:t>
      </w:r>
      <w:r w:rsidR="000A581F">
        <w:rPr>
          <w:rFonts w:ascii="Century Gothic" w:hAnsi="Century Gothic"/>
          <w:b/>
          <w:color w:val="000000" w:themeColor="text1"/>
          <w:szCs w:val="22"/>
          <w:lang w:val="es-MX"/>
        </w:rPr>
        <w:t>34</w:t>
      </w:r>
      <w:r w:rsidR="00E50398" w:rsidRPr="003A0867">
        <w:rPr>
          <w:rFonts w:ascii="Century Gothic" w:hAnsi="Century Gothic"/>
          <w:b/>
          <w:color w:val="000000" w:themeColor="text1"/>
          <w:szCs w:val="22"/>
          <w:lang w:val="es-MX"/>
        </w:rPr>
        <w:t>.-</w:t>
      </w:r>
      <w:r w:rsidR="00E50398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Solicitud del Sr. Oscar Daniel Veloz </w:t>
      </w:r>
      <w:proofErr w:type="spellStart"/>
      <w:r w:rsidR="00E50398">
        <w:rPr>
          <w:rFonts w:ascii="Century Gothic" w:hAnsi="Century Gothic"/>
          <w:b/>
          <w:color w:val="000000" w:themeColor="text1"/>
          <w:szCs w:val="22"/>
          <w:lang w:val="es-MX"/>
        </w:rPr>
        <w:t>Segarra</w:t>
      </w:r>
      <w:proofErr w:type="spellEnd"/>
      <w:r w:rsidR="00E50398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. </w:t>
      </w:r>
    </w:p>
    <w:bookmarkEnd w:id="11"/>
    <w:p w:rsidR="00DA626D" w:rsidRPr="00945F34" w:rsidRDefault="00DA626D" w:rsidP="00875021">
      <w:pPr>
        <w:pStyle w:val="Default"/>
        <w:ind w:left="1985"/>
        <w:jc w:val="both"/>
        <w:rPr>
          <w:rFonts w:ascii="Century Gothic" w:hAnsi="Century Gothic"/>
          <w:color w:val="000000" w:themeColor="text1"/>
          <w:sz w:val="22"/>
          <w:szCs w:val="22"/>
          <w:lang w:val="es-MX"/>
        </w:rPr>
      </w:pPr>
      <w:r w:rsidRPr="00945F34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En atención </w:t>
      </w:r>
      <w:r w:rsidR="00ED0F2A" w:rsidRPr="00945F34">
        <w:rPr>
          <w:rFonts w:ascii="Century Gothic" w:hAnsi="Century Gothic"/>
          <w:color w:val="000000" w:themeColor="text1"/>
          <w:sz w:val="22"/>
          <w:szCs w:val="22"/>
          <w:lang w:val="es-MX"/>
        </w:rPr>
        <w:t>a la s</w:t>
      </w:r>
      <w:r w:rsidRPr="00945F34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olicitud expuesta por el Sr. Oscar Daniel Veloz </w:t>
      </w:r>
      <w:proofErr w:type="spellStart"/>
      <w:r w:rsidRPr="00945F34">
        <w:rPr>
          <w:rFonts w:ascii="Century Gothic" w:hAnsi="Century Gothic"/>
          <w:color w:val="000000" w:themeColor="text1"/>
          <w:sz w:val="22"/>
          <w:szCs w:val="22"/>
          <w:lang w:val="es-MX"/>
        </w:rPr>
        <w:t>Segarra</w:t>
      </w:r>
      <w:proofErr w:type="spellEnd"/>
      <w:r w:rsidR="00ED0F2A" w:rsidRPr="00945F34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 referente a la formalización de sus estudios en 2 carreras </w:t>
      </w:r>
      <w:r w:rsidR="00945F34" w:rsidRPr="00945F34">
        <w:rPr>
          <w:rFonts w:ascii="Century Gothic" w:hAnsi="Century Gothic"/>
          <w:color w:val="000000" w:themeColor="text1"/>
          <w:sz w:val="22"/>
          <w:szCs w:val="22"/>
          <w:lang w:val="es-MX"/>
        </w:rPr>
        <w:t>en</w:t>
      </w:r>
      <w:r w:rsidR="00ED0F2A" w:rsidRPr="00945F34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 la Institución</w:t>
      </w:r>
      <w:r w:rsidR="00945F34" w:rsidRPr="00945F34">
        <w:rPr>
          <w:rFonts w:ascii="Century Gothic" w:hAnsi="Century Gothic"/>
          <w:color w:val="000000" w:themeColor="text1"/>
          <w:sz w:val="22"/>
          <w:szCs w:val="22"/>
          <w:lang w:val="es-MX"/>
        </w:rPr>
        <w:t>, c</w:t>
      </w:r>
      <w:r w:rsidR="00BC4001" w:rsidRPr="00945F34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onsiderando el informe del Dr. </w:t>
      </w:r>
      <w:proofErr w:type="spellStart"/>
      <w:r w:rsidR="00BC4001" w:rsidRPr="00945F34">
        <w:rPr>
          <w:rFonts w:ascii="Century Gothic" w:hAnsi="Century Gothic"/>
          <w:color w:val="000000" w:themeColor="text1"/>
          <w:sz w:val="22"/>
          <w:szCs w:val="22"/>
          <w:lang w:val="es-MX"/>
        </w:rPr>
        <w:t>Eithel</w:t>
      </w:r>
      <w:proofErr w:type="spellEnd"/>
      <w:r w:rsidR="00BC4001" w:rsidRPr="00945F34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 Armando Terán, Asesor Jurídico de la ESPOL, </w:t>
      </w:r>
      <w:r w:rsidR="00E96559" w:rsidRPr="00945F34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descrito en el </w:t>
      </w:r>
      <w:r w:rsidR="00BC4001" w:rsidRPr="00945F34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oficio </w:t>
      </w:r>
      <w:r w:rsidR="00BC4001" w:rsidRPr="00945F34">
        <w:rPr>
          <w:rFonts w:ascii="Century Gothic" w:hAnsi="Century Gothic"/>
          <w:b/>
          <w:color w:val="000000" w:themeColor="text1"/>
          <w:sz w:val="22"/>
          <w:szCs w:val="22"/>
          <w:u w:val="single"/>
          <w:lang w:val="es-MX"/>
        </w:rPr>
        <w:t>As.-Ju.-253</w:t>
      </w:r>
      <w:r w:rsidR="00E25488" w:rsidRPr="00945F34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 de fecha 2 de octubre del presente</w:t>
      </w:r>
      <w:r w:rsidR="00ED0F2A" w:rsidRPr="00945F34">
        <w:rPr>
          <w:rFonts w:ascii="Century Gothic" w:hAnsi="Century Gothic"/>
          <w:color w:val="000000" w:themeColor="text1"/>
          <w:sz w:val="22"/>
          <w:szCs w:val="22"/>
          <w:lang w:val="es-MX"/>
        </w:rPr>
        <w:t>; y el artículo 7 de</w:t>
      </w:r>
      <w:r w:rsidR="00945F34" w:rsidRPr="00945F34">
        <w:rPr>
          <w:rFonts w:ascii="Century Gothic" w:hAnsi="Century Gothic"/>
          <w:color w:val="000000" w:themeColor="text1"/>
          <w:sz w:val="22"/>
          <w:szCs w:val="22"/>
          <w:lang w:val="es-MX"/>
        </w:rPr>
        <w:t>l</w:t>
      </w:r>
      <w:r w:rsidR="00ED0F2A" w:rsidRPr="00945F34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 Reglamento de Estudios de Pregrado de la ESPOL 1206 que textualmente indica</w:t>
      </w:r>
      <w:r w:rsidR="00ED0F2A" w:rsidRPr="00ED0F2A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 </w:t>
      </w:r>
      <w:r w:rsidR="00ED0F2A" w:rsidRPr="00ED0F2A">
        <w:rPr>
          <w:rFonts w:asciiTheme="minorHAnsi" w:hAnsiTheme="minorHAnsi"/>
          <w:color w:val="000000" w:themeColor="text1"/>
          <w:sz w:val="20"/>
          <w:szCs w:val="20"/>
          <w:lang w:val="es-MX"/>
        </w:rPr>
        <w:t>“</w:t>
      </w:r>
      <w:r w:rsidR="00ED0F2A" w:rsidRPr="00ED0F2A">
        <w:rPr>
          <w:rFonts w:asciiTheme="minorHAnsi" w:hAnsiTheme="minorHAnsi"/>
          <w:b/>
          <w:bCs/>
          <w:sz w:val="20"/>
          <w:szCs w:val="20"/>
        </w:rPr>
        <w:t xml:space="preserve">Art. 7.- </w:t>
      </w:r>
      <w:r w:rsidR="00ED0F2A" w:rsidRPr="00ED0F2A">
        <w:rPr>
          <w:rFonts w:asciiTheme="minorHAnsi" w:hAnsiTheme="minorHAnsi"/>
          <w:i/>
          <w:sz w:val="20"/>
          <w:szCs w:val="20"/>
        </w:rPr>
        <w:t>Ningún estudiante podrá pertenecer simultáneamente a más de una carrera de pregrado o especialización en la Institución”</w:t>
      </w:r>
      <w:r w:rsidR="00ED0F2A">
        <w:rPr>
          <w:i/>
          <w:sz w:val="20"/>
          <w:szCs w:val="20"/>
        </w:rPr>
        <w:t xml:space="preserve">. </w:t>
      </w:r>
      <w:r w:rsidR="00ED0F2A" w:rsidRPr="00945F34">
        <w:rPr>
          <w:rFonts w:ascii="Century Gothic" w:hAnsi="Century Gothic"/>
          <w:color w:val="000000" w:themeColor="text1"/>
          <w:sz w:val="22"/>
          <w:szCs w:val="22"/>
          <w:lang w:val="es-MX"/>
        </w:rPr>
        <w:t>La</w:t>
      </w:r>
      <w:r w:rsidR="00ED0F2A">
        <w:rPr>
          <w:sz w:val="20"/>
          <w:szCs w:val="20"/>
        </w:rPr>
        <w:t xml:space="preserve"> </w:t>
      </w:r>
      <w:r w:rsidR="00ED0F2A">
        <w:rPr>
          <w:rFonts w:ascii="Century Gothic" w:hAnsi="Century Gothic"/>
          <w:color w:val="000000" w:themeColor="text1"/>
          <w:szCs w:val="22"/>
          <w:lang w:val="es-MX"/>
        </w:rPr>
        <w:t xml:space="preserve"> </w:t>
      </w:r>
      <w:r w:rsidR="00E96559" w:rsidRPr="00945F34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Comisión de Docencia, </w:t>
      </w:r>
      <w:r w:rsidR="00E96559" w:rsidRPr="00945F34">
        <w:rPr>
          <w:rFonts w:ascii="Century Gothic" w:hAnsi="Century Gothic"/>
          <w:b/>
          <w:i/>
          <w:color w:val="000000" w:themeColor="text1"/>
          <w:sz w:val="22"/>
          <w:szCs w:val="22"/>
          <w:lang w:val="es-MX"/>
        </w:rPr>
        <w:t>acuerda:</w:t>
      </w:r>
      <w:r w:rsidR="00E96559" w:rsidRPr="00945F34">
        <w:rPr>
          <w:rFonts w:ascii="Century Gothic" w:hAnsi="Century Gothic"/>
          <w:color w:val="000000" w:themeColor="text1"/>
          <w:sz w:val="22"/>
          <w:szCs w:val="22"/>
          <w:lang w:val="es-MX"/>
        </w:rPr>
        <w:t xml:space="preserve"> </w:t>
      </w:r>
    </w:p>
    <w:p w:rsidR="004A3F53" w:rsidRDefault="004A3F53" w:rsidP="00875021">
      <w:pPr>
        <w:pStyle w:val="Textoindependiente"/>
        <w:tabs>
          <w:tab w:val="left" w:pos="1843"/>
        </w:tabs>
        <w:ind w:left="1985" w:right="-23"/>
        <w:rPr>
          <w:rFonts w:ascii="Century Gothic" w:hAnsi="Century Gothic"/>
          <w:color w:val="000000" w:themeColor="text1"/>
          <w:szCs w:val="22"/>
          <w:lang w:val="es-MX"/>
        </w:rPr>
      </w:pPr>
    </w:p>
    <w:p w:rsidR="004A3F53" w:rsidRDefault="004A3F53" w:rsidP="00875021">
      <w:pPr>
        <w:pStyle w:val="Textoindependiente"/>
        <w:tabs>
          <w:tab w:val="left" w:pos="1843"/>
        </w:tabs>
        <w:ind w:left="1985" w:right="-23"/>
        <w:rPr>
          <w:rFonts w:ascii="Century Gothic" w:hAnsi="Century Gothic"/>
          <w:color w:val="000000" w:themeColor="text1"/>
          <w:szCs w:val="22"/>
          <w:lang w:val="es-MX"/>
        </w:rPr>
      </w:pPr>
      <w:r w:rsidRPr="004A3F53">
        <w:rPr>
          <w:rFonts w:ascii="Century Gothic" w:hAnsi="Century Gothic"/>
          <w:b/>
          <w:color w:val="000000" w:themeColor="text1"/>
          <w:szCs w:val="22"/>
          <w:lang w:val="es-MX"/>
        </w:rPr>
        <w:t>RECOMENDAR</w:t>
      </w:r>
      <w:r>
        <w:rPr>
          <w:rFonts w:ascii="Century Gothic" w:hAnsi="Century Gothic"/>
          <w:color w:val="000000" w:themeColor="text1"/>
          <w:szCs w:val="22"/>
          <w:lang w:val="es-MX"/>
        </w:rPr>
        <w:t xml:space="preserve"> al Consejo Politécnico </w:t>
      </w:r>
      <w:r w:rsidR="00983B08">
        <w:rPr>
          <w:rFonts w:ascii="Century Gothic" w:hAnsi="Century Gothic"/>
          <w:color w:val="000000" w:themeColor="text1"/>
          <w:szCs w:val="22"/>
          <w:lang w:val="es-MX"/>
        </w:rPr>
        <w:t xml:space="preserve">no aceptar la solicitud del Sr. </w:t>
      </w:r>
      <w:r w:rsidR="00386C55" w:rsidRPr="00386C55">
        <w:rPr>
          <w:rFonts w:ascii="Century Gothic" w:hAnsi="Century Gothic"/>
          <w:b/>
          <w:color w:val="000000" w:themeColor="text1"/>
          <w:szCs w:val="22"/>
          <w:lang w:val="es-MX"/>
        </w:rPr>
        <w:t>OSCAR DANIEL VELOZ SEGARRA</w:t>
      </w:r>
      <w:r w:rsidR="00386C55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 </w:t>
      </w:r>
      <w:r w:rsidR="00983B08">
        <w:rPr>
          <w:rFonts w:ascii="Century Gothic" w:hAnsi="Century Gothic"/>
          <w:color w:val="000000" w:themeColor="text1"/>
          <w:szCs w:val="22"/>
          <w:lang w:val="es-MX"/>
        </w:rPr>
        <w:t>e</w:t>
      </w:r>
      <w:r w:rsidR="00386C55">
        <w:rPr>
          <w:rFonts w:ascii="Century Gothic" w:hAnsi="Century Gothic"/>
          <w:color w:val="000000" w:themeColor="text1"/>
          <w:szCs w:val="22"/>
          <w:lang w:val="es-MX"/>
        </w:rPr>
        <w:t>studiante de la carrera</w:t>
      </w:r>
      <w:r w:rsidR="00983B08">
        <w:rPr>
          <w:rFonts w:ascii="Century Gothic" w:hAnsi="Century Gothic"/>
          <w:color w:val="000000" w:themeColor="text1"/>
          <w:szCs w:val="22"/>
          <w:lang w:val="es-MX"/>
        </w:rPr>
        <w:t xml:space="preserve"> Ingeniería </w:t>
      </w:r>
      <w:r w:rsidR="00C54BB5">
        <w:rPr>
          <w:rFonts w:ascii="Century Gothic" w:hAnsi="Century Gothic"/>
          <w:color w:val="000000" w:themeColor="text1"/>
          <w:szCs w:val="22"/>
          <w:lang w:val="es-MX"/>
        </w:rPr>
        <w:t xml:space="preserve">en </w:t>
      </w:r>
      <w:r w:rsidR="00386C55">
        <w:rPr>
          <w:rFonts w:ascii="Century Gothic" w:hAnsi="Century Gothic"/>
          <w:color w:val="000000" w:themeColor="text1"/>
          <w:szCs w:val="22"/>
          <w:lang w:val="es-MX"/>
        </w:rPr>
        <w:t>Mecánica</w:t>
      </w:r>
      <w:r w:rsidR="00983B08">
        <w:rPr>
          <w:rFonts w:ascii="Century Gothic" w:hAnsi="Century Gothic"/>
          <w:color w:val="000000" w:themeColor="text1"/>
          <w:szCs w:val="22"/>
          <w:lang w:val="es-MX"/>
        </w:rPr>
        <w:t xml:space="preserve"> con número de matr</w:t>
      </w:r>
      <w:r w:rsidR="00386C55">
        <w:rPr>
          <w:rFonts w:ascii="Century Gothic" w:hAnsi="Century Gothic"/>
          <w:color w:val="000000" w:themeColor="text1"/>
          <w:szCs w:val="22"/>
          <w:lang w:val="es-MX"/>
        </w:rPr>
        <w:t xml:space="preserve">ícula 200804458, </w:t>
      </w:r>
      <w:r w:rsidR="00C54BB5">
        <w:rPr>
          <w:rFonts w:ascii="Century Gothic" w:hAnsi="Century Gothic"/>
          <w:color w:val="000000" w:themeColor="text1"/>
          <w:szCs w:val="22"/>
          <w:lang w:val="es-MX"/>
        </w:rPr>
        <w:t xml:space="preserve">debido a que el </w:t>
      </w:r>
      <w:r w:rsidR="00983B08">
        <w:rPr>
          <w:rFonts w:ascii="Century Gothic" w:hAnsi="Century Gothic"/>
          <w:color w:val="000000" w:themeColor="text1"/>
          <w:szCs w:val="22"/>
          <w:lang w:val="es-MX"/>
        </w:rPr>
        <w:t>Reglamento de Estudios de Pregrado de la ESPOL</w:t>
      </w:r>
      <w:r w:rsidR="00386C55">
        <w:rPr>
          <w:rFonts w:ascii="Century Gothic" w:hAnsi="Century Gothic"/>
          <w:color w:val="000000" w:themeColor="text1"/>
          <w:szCs w:val="22"/>
          <w:lang w:val="es-MX"/>
        </w:rPr>
        <w:t xml:space="preserve"> 1206, no </w:t>
      </w:r>
      <w:r w:rsidR="00C54BB5">
        <w:rPr>
          <w:rFonts w:ascii="Century Gothic" w:hAnsi="Century Gothic"/>
          <w:color w:val="000000" w:themeColor="text1"/>
          <w:szCs w:val="22"/>
          <w:lang w:val="es-MX"/>
        </w:rPr>
        <w:t>permite</w:t>
      </w:r>
      <w:r w:rsidR="00386C55">
        <w:rPr>
          <w:rFonts w:ascii="Century Gothic" w:hAnsi="Century Gothic"/>
          <w:color w:val="000000" w:themeColor="text1"/>
          <w:szCs w:val="22"/>
          <w:lang w:val="es-MX"/>
        </w:rPr>
        <w:t xml:space="preserve"> optar por dos títulos simultáneamente. </w:t>
      </w:r>
    </w:p>
    <w:p w:rsidR="00983B08" w:rsidRDefault="00983B08" w:rsidP="00E50398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color w:val="000000" w:themeColor="text1"/>
          <w:szCs w:val="22"/>
          <w:lang w:val="es-MX"/>
        </w:rPr>
      </w:pPr>
      <w:bookmarkStart w:id="12" w:name="CDOC2013235"/>
    </w:p>
    <w:p w:rsidR="00786056" w:rsidRDefault="00786056" w:rsidP="00441015">
      <w:pPr>
        <w:pStyle w:val="Textoindependiente"/>
        <w:ind w:left="1985" w:right="-23" w:hanging="1985"/>
        <w:rPr>
          <w:rFonts w:ascii="Century Gothic" w:hAnsi="Century Gothic"/>
          <w:b/>
          <w:szCs w:val="22"/>
          <w:lang w:val="es-MX"/>
        </w:rPr>
      </w:pPr>
      <w:r w:rsidRPr="006635E4">
        <w:rPr>
          <w:rFonts w:ascii="Century Gothic" w:hAnsi="Century Gothic"/>
          <w:b/>
          <w:szCs w:val="22"/>
          <w:lang w:val="es-MX"/>
        </w:rPr>
        <w:t>C</w:t>
      </w:r>
      <w:r>
        <w:rPr>
          <w:rFonts w:ascii="Century Gothic" w:hAnsi="Century Gothic"/>
          <w:b/>
          <w:szCs w:val="22"/>
          <w:lang w:val="es-MX"/>
        </w:rPr>
        <w:t>-</w:t>
      </w:r>
      <w:r w:rsidRPr="006635E4">
        <w:rPr>
          <w:rFonts w:ascii="Century Gothic" w:hAnsi="Century Gothic"/>
          <w:b/>
          <w:szCs w:val="22"/>
          <w:lang w:val="es-MX"/>
        </w:rPr>
        <w:t>D</w:t>
      </w:r>
      <w:r>
        <w:rPr>
          <w:rFonts w:ascii="Century Gothic" w:hAnsi="Century Gothic"/>
          <w:b/>
          <w:szCs w:val="22"/>
          <w:lang w:val="es-MX"/>
        </w:rPr>
        <w:t>o</w:t>
      </w:r>
      <w:r w:rsidRPr="006635E4">
        <w:rPr>
          <w:rFonts w:ascii="Century Gothic" w:hAnsi="Century Gothic"/>
          <w:b/>
          <w:szCs w:val="22"/>
          <w:lang w:val="es-MX"/>
        </w:rPr>
        <w:t>c-2013-</w:t>
      </w:r>
      <w:r w:rsidR="00A55486">
        <w:rPr>
          <w:rFonts w:ascii="Century Gothic" w:hAnsi="Century Gothic"/>
          <w:b/>
          <w:szCs w:val="22"/>
          <w:lang w:val="es-MX"/>
        </w:rPr>
        <w:t>2</w:t>
      </w:r>
      <w:r w:rsidR="000A581F">
        <w:rPr>
          <w:rFonts w:ascii="Century Gothic" w:hAnsi="Century Gothic"/>
          <w:b/>
          <w:szCs w:val="22"/>
          <w:lang w:val="es-MX"/>
        </w:rPr>
        <w:t>35</w:t>
      </w:r>
      <w:r w:rsidRPr="0046151C">
        <w:rPr>
          <w:rFonts w:ascii="Century Gothic" w:hAnsi="Century Gothic"/>
          <w:b/>
          <w:szCs w:val="22"/>
          <w:lang w:val="es-MX"/>
        </w:rPr>
        <w:t>.-Aprobación</w:t>
      </w:r>
      <w:r>
        <w:rPr>
          <w:rFonts w:ascii="Century Gothic" w:hAnsi="Century Gothic"/>
          <w:b/>
          <w:szCs w:val="22"/>
          <w:lang w:val="es-MX"/>
        </w:rPr>
        <w:t xml:space="preserve"> de los contenidos de los Syllabus de las carreras</w:t>
      </w:r>
      <w:r w:rsidR="00AB5084">
        <w:rPr>
          <w:rFonts w:ascii="Century Gothic" w:hAnsi="Century Gothic"/>
          <w:b/>
          <w:szCs w:val="22"/>
          <w:lang w:val="es-MX"/>
        </w:rPr>
        <w:t xml:space="preserve"> de la Facultad de Ciencias Naturales y Matemáticas, y el Ciclo Básico de las carreras de la ESPOL. </w:t>
      </w:r>
      <w:r>
        <w:rPr>
          <w:rFonts w:ascii="Century Gothic" w:hAnsi="Century Gothic"/>
          <w:b/>
          <w:szCs w:val="22"/>
          <w:lang w:val="es-MX"/>
        </w:rPr>
        <w:t xml:space="preserve"> </w:t>
      </w:r>
    </w:p>
    <w:bookmarkEnd w:id="12"/>
    <w:p w:rsidR="00786056" w:rsidRDefault="00977F10" w:rsidP="00441015">
      <w:pPr>
        <w:pStyle w:val="Textoindependiente"/>
        <w:tabs>
          <w:tab w:val="left" w:pos="2694"/>
          <w:tab w:val="left" w:pos="8647"/>
        </w:tabs>
        <w:ind w:left="1985" w:right="-23" w:hanging="1985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ab/>
      </w:r>
      <w:r w:rsidR="00786056">
        <w:rPr>
          <w:rFonts w:ascii="Century Gothic" w:hAnsi="Century Gothic"/>
          <w:szCs w:val="22"/>
          <w:lang w:val="es-MX"/>
        </w:rPr>
        <w:t xml:space="preserve">Considerando el oficio </w:t>
      </w:r>
      <w:r w:rsidR="00786056">
        <w:rPr>
          <w:rFonts w:ascii="Century Gothic" w:hAnsi="Century Gothic"/>
          <w:b/>
          <w:szCs w:val="22"/>
          <w:u w:val="single"/>
          <w:lang w:val="es-MX"/>
        </w:rPr>
        <w:t>FCNM-088-2013</w:t>
      </w:r>
      <w:r w:rsidR="00C179E5">
        <w:rPr>
          <w:rFonts w:ascii="Century Gothic" w:hAnsi="Century Gothic"/>
          <w:szCs w:val="22"/>
          <w:lang w:val="es-MX"/>
        </w:rPr>
        <w:t xml:space="preserve"> suscrito por el Ing. Oswaldo Valle Sánchez, Subdecano Encargado de la </w:t>
      </w:r>
      <w:r w:rsidR="00786056">
        <w:rPr>
          <w:rFonts w:ascii="Century Gothic" w:hAnsi="Century Gothic"/>
          <w:szCs w:val="22"/>
          <w:lang w:val="es-MX"/>
        </w:rPr>
        <w:t xml:space="preserve">Facultad de Ciencias </w:t>
      </w:r>
      <w:r w:rsidR="00C179E5">
        <w:rPr>
          <w:rFonts w:ascii="Century Gothic" w:hAnsi="Century Gothic"/>
          <w:szCs w:val="22"/>
          <w:lang w:val="es-MX"/>
        </w:rPr>
        <w:t>Naturales y Matemáticas</w:t>
      </w:r>
      <w:r w:rsidR="00AB5084">
        <w:rPr>
          <w:rFonts w:ascii="Century Gothic" w:hAnsi="Century Gothic"/>
          <w:szCs w:val="22"/>
          <w:lang w:val="es-MX"/>
        </w:rPr>
        <w:t xml:space="preserve"> (FCNM)</w:t>
      </w:r>
      <w:r w:rsidR="00786056">
        <w:rPr>
          <w:rFonts w:ascii="Century Gothic" w:hAnsi="Century Gothic"/>
          <w:szCs w:val="22"/>
          <w:lang w:val="es-MX"/>
        </w:rPr>
        <w:t xml:space="preserve"> a la Ph</w:t>
      </w:r>
      <w:r w:rsidR="00C179E5">
        <w:rPr>
          <w:rFonts w:ascii="Century Gothic" w:hAnsi="Century Gothic"/>
          <w:szCs w:val="22"/>
          <w:lang w:val="es-MX"/>
        </w:rPr>
        <w:t>.</w:t>
      </w:r>
      <w:r w:rsidR="00786056">
        <w:rPr>
          <w:rFonts w:ascii="Century Gothic" w:hAnsi="Century Gothic"/>
          <w:szCs w:val="22"/>
          <w:lang w:val="es-MX"/>
        </w:rPr>
        <w:t xml:space="preserve">D. Cecilia Paredes Verduga, Vicerrectora Académica de la ESPOL, en el que </w:t>
      </w:r>
      <w:r w:rsidR="008A214B">
        <w:rPr>
          <w:rFonts w:ascii="Century Gothic" w:hAnsi="Century Gothic"/>
          <w:szCs w:val="22"/>
          <w:lang w:val="es-MX"/>
        </w:rPr>
        <w:t xml:space="preserve">adjunta las resoluciones </w:t>
      </w:r>
      <w:r w:rsidR="008A214B" w:rsidRPr="00E35F59">
        <w:rPr>
          <w:rFonts w:ascii="Century Gothic" w:hAnsi="Century Gothic"/>
          <w:b/>
          <w:szCs w:val="22"/>
          <w:u w:val="single"/>
          <w:lang w:val="es-MX"/>
        </w:rPr>
        <w:t>CD-FCNM-13-082</w:t>
      </w:r>
      <w:r w:rsidR="00E35F59">
        <w:rPr>
          <w:rFonts w:ascii="Century Gothic" w:hAnsi="Century Gothic"/>
          <w:szCs w:val="22"/>
          <w:lang w:val="es-MX"/>
        </w:rPr>
        <w:t xml:space="preserve"> y</w:t>
      </w:r>
      <w:r w:rsidR="008A214B">
        <w:rPr>
          <w:rFonts w:ascii="Century Gothic" w:hAnsi="Century Gothic"/>
          <w:szCs w:val="22"/>
          <w:lang w:val="es-MX"/>
        </w:rPr>
        <w:t xml:space="preserve"> </w:t>
      </w:r>
      <w:r w:rsidR="008A214B" w:rsidRPr="00E35F59">
        <w:rPr>
          <w:rFonts w:ascii="Century Gothic" w:hAnsi="Century Gothic"/>
          <w:b/>
          <w:szCs w:val="22"/>
          <w:u w:val="single"/>
          <w:lang w:val="es-MX"/>
        </w:rPr>
        <w:t>CD-FCNM-13-090</w:t>
      </w:r>
      <w:r w:rsidR="008A214B">
        <w:rPr>
          <w:rFonts w:ascii="Century Gothic" w:hAnsi="Century Gothic"/>
          <w:szCs w:val="22"/>
          <w:lang w:val="es-MX"/>
        </w:rPr>
        <w:t xml:space="preserve"> del Consejo Directivo de la FCNM </w:t>
      </w:r>
      <w:r w:rsidR="00E35F59">
        <w:rPr>
          <w:rFonts w:ascii="Century Gothic" w:hAnsi="Century Gothic"/>
          <w:szCs w:val="22"/>
          <w:lang w:val="es-MX"/>
        </w:rPr>
        <w:t>respecto a la aprobación de</w:t>
      </w:r>
      <w:r w:rsidR="008A214B">
        <w:rPr>
          <w:rFonts w:ascii="Century Gothic" w:hAnsi="Century Gothic"/>
          <w:szCs w:val="22"/>
          <w:lang w:val="es-MX"/>
        </w:rPr>
        <w:t xml:space="preserve"> los </w:t>
      </w:r>
      <w:r w:rsidR="00786056">
        <w:rPr>
          <w:rFonts w:ascii="Century Gothic" w:hAnsi="Century Gothic"/>
          <w:szCs w:val="22"/>
          <w:lang w:val="es-MX"/>
        </w:rPr>
        <w:t xml:space="preserve"> Syllabus en idioma español </w:t>
      </w:r>
      <w:r w:rsidR="008A214B">
        <w:rPr>
          <w:rFonts w:ascii="Century Gothic" w:hAnsi="Century Gothic"/>
          <w:szCs w:val="22"/>
          <w:lang w:val="es-MX"/>
        </w:rPr>
        <w:t xml:space="preserve">e inglés de carreras y </w:t>
      </w:r>
      <w:r w:rsidR="008A214B">
        <w:rPr>
          <w:rFonts w:ascii="Century Gothic" w:hAnsi="Century Gothic"/>
          <w:szCs w:val="22"/>
          <w:lang w:val="es-MX"/>
        </w:rPr>
        <w:lastRenderedPageBreak/>
        <w:t xml:space="preserve">materias de dicha </w:t>
      </w:r>
      <w:r w:rsidR="00E35F59">
        <w:rPr>
          <w:rFonts w:ascii="Century Gothic" w:hAnsi="Century Gothic"/>
          <w:szCs w:val="22"/>
          <w:lang w:val="es-MX"/>
        </w:rPr>
        <w:t>Unidad Académica</w:t>
      </w:r>
      <w:r w:rsidR="00786056">
        <w:rPr>
          <w:rFonts w:ascii="Century Gothic" w:hAnsi="Century Gothic"/>
          <w:szCs w:val="22"/>
          <w:lang w:val="es-MX"/>
        </w:rPr>
        <w:t xml:space="preserve">, la Comisión de Docencia, </w:t>
      </w:r>
      <w:r w:rsidR="00786056" w:rsidRPr="000F0146">
        <w:rPr>
          <w:rFonts w:ascii="Century Gothic" w:hAnsi="Century Gothic"/>
          <w:b/>
          <w:i/>
          <w:szCs w:val="22"/>
          <w:lang w:val="es-MX"/>
        </w:rPr>
        <w:t>acuerda:</w:t>
      </w:r>
      <w:r w:rsidR="00786056">
        <w:rPr>
          <w:rFonts w:ascii="Century Gothic" w:hAnsi="Century Gothic"/>
          <w:szCs w:val="22"/>
          <w:lang w:val="es-MX"/>
        </w:rPr>
        <w:t xml:space="preserve">  </w:t>
      </w:r>
    </w:p>
    <w:p w:rsidR="00786056" w:rsidRDefault="00786056" w:rsidP="00441015">
      <w:pPr>
        <w:pStyle w:val="Textoindependiente"/>
        <w:tabs>
          <w:tab w:val="left" w:pos="540"/>
          <w:tab w:val="left" w:pos="1985"/>
          <w:tab w:val="left" w:pos="2694"/>
          <w:tab w:val="left" w:pos="8647"/>
        </w:tabs>
        <w:ind w:left="1985" w:right="-23" w:hanging="1985"/>
        <w:rPr>
          <w:rFonts w:ascii="Century Gothic" w:hAnsi="Century Gothic"/>
          <w:szCs w:val="22"/>
          <w:lang w:val="es-MX"/>
        </w:rPr>
      </w:pPr>
    </w:p>
    <w:p w:rsidR="00790104" w:rsidRDefault="00786056" w:rsidP="00441015">
      <w:pPr>
        <w:pStyle w:val="Textoindependiente"/>
        <w:tabs>
          <w:tab w:val="left" w:pos="540"/>
          <w:tab w:val="left" w:pos="1985"/>
          <w:tab w:val="left" w:pos="2694"/>
          <w:tab w:val="left" w:pos="8647"/>
        </w:tabs>
        <w:ind w:left="1985" w:right="-23" w:hanging="1985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ab/>
      </w:r>
      <w:r>
        <w:rPr>
          <w:rFonts w:ascii="Century Gothic" w:hAnsi="Century Gothic"/>
          <w:szCs w:val="22"/>
          <w:lang w:val="es-MX"/>
        </w:rPr>
        <w:tab/>
      </w:r>
      <w:r w:rsidR="00C16D9F" w:rsidRPr="003F3CEB">
        <w:rPr>
          <w:rFonts w:ascii="Century Gothic" w:hAnsi="Century Gothic"/>
          <w:sz w:val="14"/>
          <w:szCs w:val="22"/>
          <w:lang w:val="es-MX"/>
        </w:rPr>
        <w:t>(1)</w:t>
      </w:r>
      <w:r w:rsidRPr="004F7A6C">
        <w:rPr>
          <w:rFonts w:ascii="Century Gothic" w:hAnsi="Century Gothic"/>
          <w:b/>
          <w:szCs w:val="22"/>
          <w:lang w:val="es-MX"/>
        </w:rPr>
        <w:t>RECOMENDAR</w:t>
      </w:r>
      <w:r>
        <w:rPr>
          <w:rFonts w:ascii="Century Gothic" w:hAnsi="Century Gothic"/>
          <w:szCs w:val="22"/>
          <w:lang w:val="es-MX"/>
        </w:rPr>
        <w:t xml:space="preserve"> al Consejo Politécnico que</w:t>
      </w:r>
      <w:r w:rsidR="00790104">
        <w:rPr>
          <w:rFonts w:ascii="Century Gothic" w:hAnsi="Century Gothic"/>
          <w:szCs w:val="22"/>
          <w:lang w:val="es-MX"/>
        </w:rPr>
        <w:t xml:space="preserve">: </w:t>
      </w:r>
    </w:p>
    <w:p w:rsidR="00790104" w:rsidRDefault="00790104" w:rsidP="00441015">
      <w:pPr>
        <w:pStyle w:val="Textoindependiente"/>
        <w:tabs>
          <w:tab w:val="left" w:pos="540"/>
          <w:tab w:val="left" w:pos="1985"/>
          <w:tab w:val="left" w:pos="2694"/>
          <w:tab w:val="left" w:pos="8647"/>
        </w:tabs>
        <w:ind w:left="1985" w:right="-23" w:hanging="1985"/>
        <w:rPr>
          <w:rFonts w:ascii="Century Gothic" w:hAnsi="Century Gothic"/>
          <w:szCs w:val="22"/>
          <w:lang w:val="es-MX"/>
        </w:rPr>
      </w:pPr>
    </w:p>
    <w:p w:rsidR="00786056" w:rsidRDefault="00790104" w:rsidP="002A1D55">
      <w:pPr>
        <w:pStyle w:val="Textoindependiente"/>
        <w:numPr>
          <w:ilvl w:val="0"/>
          <w:numId w:val="4"/>
        </w:numPr>
        <w:tabs>
          <w:tab w:val="left" w:pos="540"/>
          <w:tab w:val="left" w:pos="8647"/>
        </w:tabs>
        <w:ind w:right="-2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>A</w:t>
      </w:r>
      <w:r w:rsidR="00786056">
        <w:rPr>
          <w:rFonts w:ascii="Century Gothic" w:hAnsi="Century Gothic"/>
          <w:szCs w:val="22"/>
          <w:lang w:val="es-MX"/>
        </w:rPr>
        <w:t xml:space="preserve">pruebe los contenidos </w:t>
      </w:r>
      <w:r w:rsidR="00977F10">
        <w:rPr>
          <w:rFonts w:ascii="Century Gothic" w:hAnsi="Century Gothic"/>
          <w:szCs w:val="22"/>
          <w:lang w:val="es-MX"/>
        </w:rPr>
        <w:t xml:space="preserve">en español e inglés </w:t>
      </w:r>
      <w:r>
        <w:rPr>
          <w:rFonts w:ascii="Century Gothic" w:hAnsi="Century Gothic"/>
          <w:szCs w:val="22"/>
          <w:lang w:val="es-MX"/>
        </w:rPr>
        <w:t>de los Syllabus</w:t>
      </w:r>
      <w:r w:rsidR="00E34077">
        <w:rPr>
          <w:rFonts w:ascii="Century Gothic" w:hAnsi="Century Gothic"/>
          <w:szCs w:val="22"/>
          <w:lang w:val="es-MX"/>
        </w:rPr>
        <w:t xml:space="preserve"> de </w:t>
      </w:r>
      <w:r w:rsidR="00977F10">
        <w:rPr>
          <w:rFonts w:ascii="Century Gothic" w:hAnsi="Century Gothic"/>
          <w:szCs w:val="22"/>
          <w:lang w:val="es-MX"/>
        </w:rPr>
        <w:t xml:space="preserve">las siguientes </w:t>
      </w:r>
      <w:r w:rsidR="00E34077">
        <w:rPr>
          <w:rFonts w:ascii="Century Gothic" w:hAnsi="Century Gothic"/>
          <w:szCs w:val="22"/>
          <w:lang w:val="es-MX"/>
        </w:rPr>
        <w:t>carreras</w:t>
      </w:r>
      <w:r w:rsidR="00977F10" w:rsidRPr="00977F10">
        <w:rPr>
          <w:rFonts w:ascii="Century Gothic" w:hAnsi="Century Gothic"/>
          <w:szCs w:val="22"/>
          <w:lang w:val="es-MX"/>
        </w:rPr>
        <w:t xml:space="preserve"> </w:t>
      </w:r>
      <w:r w:rsidR="00977F10">
        <w:rPr>
          <w:rFonts w:ascii="Century Gothic" w:hAnsi="Century Gothic"/>
          <w:szCs w:val="22"/>
          <w:lang w:val="es-MX"/>
        </w:rPr>
        <w:t>de la Facultad de Ciencias Naturales y Matemáticas</w:t>
      </w:r>
      <w:r w:rsidR="004A3F53">
        <w:rPr>
          <w:rFonts w:ascii="Century Gothic" w:hAnsi="Century Gothic"/>
          <w:szCs w:val="22"/>
          <w:lang w:val="es-MX"/>
        </w:rPr>
        <w:t xml:space="preserve"> y los</w:t>
      </w:r>
      <w:r w:rsidR="00977F10">
        <w:rPr>
          <w:rFonts w:ascii="Century Gothic" w:hAnsi="Century Gothic"/>
          <w:szCs w:val="22"/>
          <w:lang w:val="es-MX"/>
        </w:rPr>
        <w:t xml:space="preserve"> correspondiente</w:t>
      </w:r>
      <w:r w:rsidR="004A3F53">
        <w:rPr>
          <w:rFonts w:ascii="Century Gothic" w:hAnsi="Century Gothic"/>
          <w:szCs w:val="22"/>
          <w:lang w:val="es-MX"/>
        </w:rPr>
        <w:t>s</w:t>
      </w:r>
      <w:r w:rsidR="00977F10">
        <w:rPr>
          <w:rFonts w:ascii="Century Gothic" w:hAnsi="Century Gothic"/>
          <w:szCs w:val="22"/>
          <w:lang w:val="es-MX"/>
        </w:rPr>
        <w:t xml:space="preserve"> al </w:t>
      </w:r>
      <w:r w:rsidR="00786056">
        <w:rPr>
          <w:rFonts w:ascii="Century Gothic" w:hAnsi="Century Gothic"/>
          <w:szCs w:val="22"/>
          <w:lang w:val="es-MX"/>
        </w:rPr>
        <w:t>ciclo básico</w:t>
      </w:r>
      <w:r w:rsidR="00977F10">
        <w:rPr>
          <w:rFonts w:ascii="Century Gothic" w:hAnsi="Century Gothic"/>
          <w:szCs w:val="22"/>
          <w:lang w:val="es-MX"/>
        </w:rPr>
        <w:t xml:space="preserve"> de las carreras de la ESPOL</w:t>
      </w:r>
      <w:r w:rsidR="004A3F53">
        <w:rPr>
          <w:rFonts w:ascii="Century Gothic" w:hAnsi="Century Gothic"/>
          <w:szCs w:val="22"/>
          <w:lang w:val="es-MX"/>
        </w:rPr>
        <w:t xml:space="preserve">. </w:t>
      </w:r>
    </w:p>
    <w:p w:rsidR="00786056" w:rsidRDefault="00786056" w:rsidP="00441015">
      <w:pPr>
        <w:pStyle w:val="Textoindependiente"/>
        <w:tabs>
          <w:tab w:val="left" w:pos="540"/>
          <w:tab w:val="left" w:pos="1985"/>
          <w:tab w:val="left" w:pos="2694"/>
          <w:tab w:val="left" w:pos="8647"/>
        </w:tabs>
        <w:ind w:left="1843" w:right="-23" w:hanging="1843"/>
        <w:rPr>
          <w:rFonts w:ascii="Century Gothic" w:hAnsi="Century Gothic"/>
          <w:szCs w:val="22"/>
          <w:lang w:val="es-MX"/>
        </w:rPr>
      </w:pPr>
    </w:p>
    <w:p w:rsidR="00786056" w:rsidRDefault="00786056" w:rsidP="002A1D55">
      <w:pPr>
        <w:pStyle w:val="Textoindependiente"/>
        <w:numPr>
          <w:ilvl w:val="0"/>
          <w:numId w:val="3"/>
        </w:numPr>
        <w:tabs>
          <w:tab w:val="left" w:pos="1985"/>
          <w:tab w:val="left" w:pos="2552"/>
        </w:tabs>
        <w:ind w:right="-2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 xml:space="preserve">Ingeniería en Estadística Informática. </w:t>
      </w:r>
    </w:p>
    <w:p w:rsidR="00786056" w:rsidRDefault="00786056" w:rsidP="002A1D55">
      <w:pPr>
        <w:pStyle w:val="Textoindependiente"/>
        <w:numPr>
          <w:ilvl w:val="0"/>
          <w:numId w:val="3"/>
        </w:numPr>
        <w:tabs>
          <w:tab w:val="left" w:pos="1985"/>
          <w:tab w:val="left" w:pos="2127"/>
          <w:tab w:val="left" w:pos="2552"/>
        </w:tabs>
        <w:ind w:right="-2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 xml:space="preserve">Ingeniería </w:t>
      </w:r>
      <w:r w:rsidR="005753C1">
        <w:rPr>
          <w:rFonts w:ascii="Century Gothic" w:hAnsi="Century Gothic"/>
          <w:szCs w:val="22"/>
          <w:lang w:val="es-MX"/>
        </w:rPr>
        <w:t xml:space="preserve">en Auditoría y Contaduría Pública Autorizada. </w:t>
      </w:r>
    </w:p>
    <w:p w:rsidR="00786056" w:rsidRDefault="00786056" w:rsidP="002A1D55">
      <w:pPr>
        <w:pStyle w:val="Textoindependiente"/>
        <w:numPr>
          <w:ilvl w:val="0"/>
          <w:numId w:val="3"/>
        </w:numPr>
        <w:tabs>
          <w:tab w:val="left" w:pos="1985"/>
          <w:tab w:val="left" w:pos="2552"/>
        </w:tabs>
        <w:ind w:right="-2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 xml:space="preserve">Ingeniería </w:t>
      </w:r>
      <w:r w:rsidR="005753C1">
        <w:rPr>
          <w:rFonts w:ascii="Century Gothic" w:hAnsi="Century Gothic"/>
          <w:szCs w:val="22"/>
          <w:lang w:val="es-MX"/>
        </w:rPr>
        <w:t xml:space="preserve">en Logística y Transporte. </w:t>
      </w:r>
    </w:p>
    <w:p w:rsidR="005753C1" w:rsidRDefault="009E7205" w:rsidP="002A1D55">
      <w:pPr>
        <w:pStyle w:val="Textoindependiente"/>
        <w:numPr>
          <w:ilvl w:val="0"/>
          <w:numId w:val="3"/>
        </w:numPr>
        <w:tabs>
          <w:tab w:val="left" w:pos="1985"/>
          <w:tab w:val="left" w:pos="2552"/>
        </w:tabs>
        <w:ind w:right="-2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>Ingeniería Química</w:t>
      </w:r>
      <w:r w:rsidR="00441015">
        <w:rPr>
          <w:rFonts w:ascii="Century Gothic" w:hAnsi="Century Gothic"/>
          <w:szCs w:val="22"/>
          <w:lang w:val="es-MX"/>
        </w:rPr>
        <w:t>.</w:t>
      </w:r>
      <w:r>
        <w:rPr>
          <w:rFonts w:ascii="Century Gothic" w:hAnsi="Century Gothic"/>
          <w:szCs w:val="22"/>
          <w:lang w:val="es-MX"/>
        </w:rPr>
        <w:t xml:space="preserve"> </w:t>
      </w:r>
    </w:p>
    <w:p w:rsidR="009E7205" w:rsidRDefault="00977F10" w:rsidP="002A1D55">
      <w:pPr>
        <w:pStyle w:val="Textoindependiente"/>
        <w:numPr>
          <w:ilvl w:val="0"/>
          <w:numId w:val="3"/>
        </w:numPr>
        <w:tabs>
          <w:tab w:val="left" w:pos="1985"/>
          <w:tab w:val="left" w:pos="2552"/>
        </w:tabs>
        <w:ind w:right="-2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 xml:space="preserve">Física </w:t>
      </w:r>
      <w:r w:rsidR="009E7205">
        <w:rPr>
          <w:rFonts w:ascii="Century Gothic" w:hAnsi="Century Gothic"/>
          <w:szCs w:val="22"/>
          <w:lang w:val="es-MX"/>
        </w:rPr>
        <w:t>Ciclo Básico</w:t>
      </w:r>
      <w:r w:rsidR="00441015">
        <w:rPr>
          <w:rFonts w:ascii="Century Gothic" w:hAnsi="Century Gothic"/>
          <w:szCs w:val="22"/>
          <w:lang w:val="es-MX"/>
        </w:rPr>
        <w:t>.</w:t>
      </w:r>
      <w:r w:rsidR="009E7205">
        <w:rPr>
          <w:rFonts w:ascii="Century Gothic" w:hAnsi="Century Gothic"/>
          <w:szCs w:val="22"/>
          <w:lang w:val="es-MX"/>
        </w:rPr>
        <w:t xml:space="preserve"> </w:t>
      </w:r>
    </w:p>
    <w:p w:rsidR="009E7205" w:rsidRDefault="00441015" w:rsidP="002A1D55">
      <w:pPr>
        <w:pStyle w:val="Textoindependiente"/>
        <w:numPr>
          <w:ilvl w:val="0"/>
          <w:numId w:val="3"/>
        </w:numPr>
        <w:tabs>
          <w:tab w:val="left" w:pos="1985"/>
          <w:tab w:val="left" w:pos="2552"/>
        </w:tabs>
        <w:ind w:right="-2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 xml:space="preserve">  </w:t>
      </w:r>
      <w:r w:rsidR="00977F10">
        <w:rPr>
          <w:rFonts w:ascii="Century Gothic" w:hAnsi="Century Gothic"/>
          <w:szCs w:val="22"/>
          <w:lang w:val="es-MX"/>
        </w:rPr>
        <w:t xml:space="preserve">Matemáticas </w:t>
      </w:r>
      <w:r w:rsidR="009E7205">
        <w:rPr>
          <w:rFonts w:ascii="Century Gothic" w:hAnsi="Century Gothic"/>
          <w:szCs w:val="22"/>
          <w:lang w:val="es-MX"/>
        </w:rPr>
        <w:t>Ciclo Básico</w:t>
      </w:r>
      <w:r>
        <w:rPr>
          <w:rFonts w:ascii="Century Gothic" w:hAnsi="Century Gothic"/>
          <w:szCs w:val="22"/>
          <w:lang w:val="es-MX"/>
        </w:rPr>
        <w:t>.</w:t>
      </w:r>
      <w:r w:rsidR="009E7205">
        <w:rPr>
          <w:rFonts w:ascii="Century Gothic" w:hAnsi="Century Gothic"/>
          <w:szCs w:val="22"/>
          <w:lang w:val="es-MX"/>
        </w:rPr>
        <w:t xml:space="preserve"> </w:t>
      </w:r>
    </w:p>
    <w:p w:rsidR="009E7205" w:rsidRDefault="00977F10" w:rsidP="002A1D55">
      <w:pPr>
        <w:pStyle w:val="Textoindependiente"/>
        <w:numPr>
          <w:ilvl w:val="0"/>
          <w:numId w:val="3"/>
        </w:numPr>
        <w:tabs>
          <w:tab w:val="left" w:pos="1985"/>
          <w:tab w:val="left" w:pos="2552"/>
        </w:tabs>
        <w:ind w:right="-2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 xml:space="preserve">Química </w:t>
      </w:r>
      <w:r w:rsidR="009E7205">
        <w:rPr>
          <w:rFonts w:ascii="Century Gothic" w:hAnsi="Century Gothic"/>
          <w:szCs w:val="22"/>
          <w:lang w:val="es-MX"/>
        </w:rPr>
        <w:t>Ciclo Básico</w:t>
      </w:r>
      <w:r w:rsidR="00441015">
        <w:rPr>
          <w:rFonts w:ascii="Century Gothic" w:hAnsi="Century Gothic"/>
          <w:szCs w:val="22"/>
          <w:lang w:val="es-MX"/>
        </w:rPr>
        <w:t>.</w:t>
      </w:r>
      <w:r w:rsidR="009E7205">
        <w:rPr>
          <w:rFonts w:ascii="Century Gothic" w:hAnsi="Century Gothic"/>
          <w:szCs w:val="22"/>
          <w:lang w:val="es-MX"/>
        </w:rPr>
        <w:t xml:space="preserve"> </w:t>
      </w:r>
    </w:p>
    <w:p w:rsidR="009E7205" w:rsidRDefault="00041D90" w:rsidP="002A1D55">
      <w:pPr>
        <w:pStyle w:val="Textoindependiente"/>
        <w:numPr>
          <w:ilvl w:val="0"/>
          <w:numId w:val="3"/>
        </w:numPr>
        <w:tabs>
          <w:tab w:val="left" w:pos="1985"/>
          <w:tab w:val="left" w:pos="2552"/>
        </w:tabs>
        <w:ind w:right="-2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>Materias con código del ICM</w:t>
      </w:r>
      <w:r w:rsidR="00441015">
        <w:rPr>
          <w:rFonts w:ascii="Century Gothic" w:hAnsi="Century Gothic"/>
          <w:szCs w:val="22"/>
          <w:lang w:val="es-MX"/>
        </w:rPr>
        <w:t>.</w:t>
      </w:r>
      <w:r>
        <w:rPr>
          <w:rFonts w:ascii="Century Gothic" w:hAnsi="Century Gothic"/>
          <w:szCs w:val="22"/>
          <w:lang w:val="es-MX"/>
        </w:rPr>
        <w:t xml:space="preserve"> </w:t>
      </w:r>
    </w:p>
    <w:p w:rsidR="00790104" w:rsidRDefault="00790104" w:rsidP="00441015">
      <w:pPr>
        <w:pStyle w:val="Textoindependiente"/>
        <w:tabs>
          <w:tab w:val="left" w:pos="1985"/>
          <w:tab w:val="left" w:pos="2552"/>
        </w:tabs>
        <w:ind w:right="-23" w:hanging="1843"/>
        <w:rPr>
          <w:rFonts w:ascii="Century Gothic" w:hAnsi="Century Gothic"/>
          <w:szCs w:val="22"/>
          <w:lang w:val="es-MX"/>
        </w:rPr>
      </w:pPr>
    </w:p>
    <w:p w:rsidR="00977F10" w:rsidRDefault="000A581F" w:rsidP="002A1D55">
      <w:pPr>
        <w:pStyle w:val="Textoindependiente"/>
        <w:numPr>
          <w:ilvl w:val="0"/>
          <w:numId w:val="4"/>
        </w:numPr>
        <w:tabs>
          <w:tab w:val="left" w:pos="540"/>
          <w:tab w:val="left" w:pos="8647"/>
        </w:tabs>
        <w:ind w:right="-2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>Comunique</w:t>
      </w:r>
      <w:r w:rsidR="00790104">
        <w:rPr>
          <w:rFonts w:ascii="Century Gothic" w:hAnsi="Century Gothic"/>
          <w:szCs w:val="22"/>
          <w:lang w:val="es-MX"/>
        </w:rPr>
        <w:t xml:space="preserve"> a la Unidad Académica revise </w:t>
      </w:r>
      <w:r w:rsidR="00977F10">
        <w:rPr>
          <w:rFonts w:ascii="Century Gothic" w:hAnsi="Century Gothic"/>
          <w:szCs w:val="22"/>
          <w:lang w:val="es-MX"/>
        </w:rPr>
        <w:t xml:space="preserve">el </w:t>
      </w:r>
      <w:r w:rsidR="004A3F53">
        <w:rPr>
          <w:rFonts w:ascii="Century Gothic" w:hAnsi="Century Gothic"/>
          <w:szCs w:val="22"/>
          <w:lang w:val="es-MX"/>
        </w:rPr>
        <w:t xml:space="preserve">formato de los Syllabus  IG1002-3 </w:t>
      </w:r>
      <w:r w:rsidR="00790104">
        <w:rPr>
          <w:rFonts w:ascii="Century Gothic" w:hAnsi="Century Gothic"/>
          <w:szCs w:val="22"/>
          <w:lang w:val="es-MX"/>
        </w:rPr>
        <w:t>e IG1003-4</w:t>
      </w:r>
      <w:r w:rsidR="00977F10">
        <w:rPr>
          <w:rFonts w:ascii="Century Gothic" w:hAnsi="Century Gothic"/>
          <w:szCs w:val="22"/>
          <w:lang w:val="es-MX"/>
        </w:rPr>
        <w:t xml:space="preserve"> presentado</w:t>
      </w:r>
      <w:r w:rsidR="00C54BB5">
        <w:rPr>
          <w:rFonts w:ascii="Century Gothic" w:hAnsi="Century Gothic"/>
          <w:szCs w:val="22"/>
          <w:lang w:val="es-MX"/>
        </w:rPr>
        <w:t>s</w:t>
      </w:r>
      <w:r w:rsidR="00977F10">
        <w:rPr>
          <w:rFonts w:ascii="Century Gothic" w:hAnsi="Century Gothic"/>
          <w:szCs w:val="22"/>
          <w:lang w:val="es-MX"/>
        </w:rPr>
        <w:t>, p</w:t>
      </w:r>
      <w:r w:rsidR="004A3F53">
        <w:rPr>
          <w:rFonts w:ascii="Century Gothic" w:hAnsi="Century Gothic"/>
          <w:szCs w:val="22"/>
          <w:lang w:val="es-MX"/>
        </w:rPr>
        <w:t>ara</w:t>
      </w:r>
      <w:r w:rsidR="00C54BB5">
        <w:rPr>
          <w:rFonts w:ascii="Century Gothic" w:hAnsi="Century Gothic"/>
          <w:szCs w:val="22"/>
          <w:lang w:val="es-MX"/>
        </w:rPr>
        <w:t xml:space="preserve"> posteriormente </w:t>
      </w:r>
      <w:r w:rsidR="004A3F53">
        <w:rPr>
          <w:rFonts w:ascii="Century Gothic" w:hAnsi="Century Gothic"/>
          <w:szCs w:val="22"/>
          <w:lang w:val="es-MX"/>
        </w:rPr>
        <w:t>enviarlos a la Secretaría Técnica Acad</w:t>
      </w:r>
      <w:r w:rsidR="00C54BB5">
        <w:rPr>
          <w:rFonts w:ascii="Century Gothic" w:hAnsi="Century Gothic"/>
          <w:szCs w:val="22"/>
          <w:lang w:val="es-MX"/>
        </w:rPr>
        <w:t xml:space="preserve">émica. </w:t>
      </w:r>
      <w:r w:rsidR="004A3F53">
        <w:rPr>
          <w:rFonts w:ascii="Century Gothic" w:hAnsi="Century Gothic"/>
          <w:szCs w:val="22"/>
          <w:lang w:val="es-MX"/>
        </w:rPr>
        <w:t xml:space="preserve"> </w:t>
      </w:r>
    </w:p>
    <w:p w:rsidR="00786056" w:rsidRDefault="00790104" w:rsidP="00441015">
      <w:pPr>
        <w:pStyle w:val="Textoindependiente"/>
        <w:tabs>
          <w:tab w:val="left" w:pos="1985"/>
          <w:tab w:val="left" w:pos="2410"/>
          <w:tab w:val="left" w:pos="2694"/>
          <w:tab w:val="left" w:pos="8647"/>
        </w:tabs>
        <w:ind w:left="1843" w:right="-23" w:hanging="184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 xml:space="preserve"> </w:t>
      </w:r>
    </w:p>
    <w:p w:rsidR="00786056" w:rsidRDefault="00441015" w:rsidP="00441015">
      <w:pPr>
        <w:pStyle w:val="Textoindependiente"/>
        <w:tabs>
          <w:tab w:val="left" w:pos="1985"/>
        </w:tabs>
        <w:ind w:left="1985" w:right="-23" w:hanging="184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ab/>
      </w:r>
      <w:r w:rsidR="00C16D9F">
        <w:rPr>
          <w:rFonts w:ascii="Century Gothic" w:hAnsi="Century Gothic"/>
          <w:sz w:val="14"/>
          <w:szCs w:val="22"/>
          <w:lang w:val="es-MX"/>
        </w:rPr>
        <w:t>(2</w:t>
      </w:r>
      <w:r w:rsidR="00C16D9F" w:rsidRPr="003F3CEB">
        <w:rPr>
          <w:rFonts w:ascii="Century Gothic" w:hAnsi="Century Gothic"/>
          <w:sz w:val="14"/>
          <w:szCs w:val="22"/>
          <w:lang w:val="es-MX"/>
        </w:rPr>
        <w:t>)</w:t>
      </w:r>
      <w:r w:rsidR="00786056">
        <w:rPr>
          <w:rFonts w:ascii="Century Gothic" w:hAnsi="Century Gothic"/>
          <w:szCs w:val="22"/>
          <w:lang w:val="es-MX"/>
        </w:rPr>
        <w:t xml:space="preserve">Estos syllabus entrarán en vigencia a partir del II Término Académico 2013 – 2014. </w:t>
      </w:r>
    </w:p>
    <w:p w:rsidR="00AB5084" w:rsidRDefault="00AB5084" w:rsidP="00441015">
      <w:pPr>
        <w:pStyle w:val="Textoindependiente"/>
        <w:tabs>
          <w:tab w:val="left" w:pos="1985"/>
        </w:tabs>
        <w:ind w:left="1985" w:right="-23" w:hanging="1843"/>
        <w:rPr>
          <w:rFonts w:ascii="Century Gothic" w:hAnsi="Century Gothic"/>
          <w:szCs w:val="22"/>
          <w:lang w:val="es-MX"/>
        </w:rPr>
      </w:pPr>
      <w:bookmarkStart w:id="13" w:name="CDOC2013236"/>
    </w:p>
    <w:p w:rsidR="002C03FA" w:rsidRDefault="00AB5084" w:rsidP="00AB5084">
      <w:pPr>
        <w:pStyle w:val="Textoindependiente"/>
        <w:ind w:left="1985" w:right="-23" w:hanging="1985"/>
        <w:rPr>
          <w:rFonts w:ascii="Century Gothic" w:hAnsi="Century Gothic"/>
          <w:b/>
          <w:szCs w:val="22"/>
          <w:lang w:val="es-MX"/>
        </w:rPr>
      </w:pPr>
      <w:r w:rsidRPr="006635E4">
        <w:rPr>
          <w:rFonts w:ascii="Century Gothic" w:hAnsi="Century Gothic"/>
          <w:b/>
          <w:szCs w:val="22"/>
          <w:lang w:val="es-MX"/>
        </w:rPr>
        <w:t>C</w:t>
      </w:r>
      <w:r>
        <w:rPr>
          <w:rFonts w:ascii="Century Gothic" w:hAnsi="Century Gothic"/>
          <w:b/>
          <w:szCs w:val="22"/>
          <w:lang w:val="es-MX"/>
        </w:rPr>
        <w:t>-</w:t>
      </w:r>
      <w:r w:rsidRPr="006635E4">
        <w:rPr>
          <w:rFonts w:ascii="Century Gothic" w:hAnsi="Century Gothic"/>
          <w:b/>
          <w:szCs w:val="22"/>
          <w:lang w:val="es-MX"/>
        </w:rPr>
        <w:t>D</w:t>
      </w:r>
      <w:r>
        <w:rPr>
          <w:rFonts w:ascii="Century Gothic" w:hAnsi="Century Gothic"/>
          <w:b/>
          <w:szCs w:val="22"/>
          <w:lang w:val="es-MX"/>
        </w:rPr>
        <w:t>o</w:t>
      </w:r>
      <w:r w:rsidRPr="006635E4">
        <w:rPr>
          <w:rFonts w:ascii="Century Gothic" w:hAnsi="Century Gothic"/>
          <w:b/>
          <w:szCs w:val="22"/>
          <w:lang w:val="es-MX"/>
        </w:rPr>
        <w:t>c-2013-</w:t>
      </w:r>
      <w:r w:rsidR="00A55486">
        <w:rPr>
          <w:rFonts w:ascii="Century Gothic" w:hAnsi="Century Gothic"/>
          <w:b/>
          <w:szCs w:val="22"/>
          <w:lang w:val="es-MX"/>
        </w:rPr>
        <w:t>2</w:t>
      </w:r>
      <w:r w:rsidR="000A581F">
        <w:rPr>
          <w:rFonts w:ascii="Century Gothic" w:hAnsi="Century Gothic"/>
          <w:b/>
          <w:szCs w:val="22"/>
          <w:lang w:val="es-MX"/>
        </w:rPr>
        <w:t>36</w:t>
      </w:r>
      <w:r w:rsidRPr="0046151C">
        <w:rPr>
          <w:rFonts w:ascii="Century Gothic" w:hAnsi="Century Gothic"/>
          <w:b/>
          <w:szCs w:val="22"/>
          <w:lang w:val="es-MX"/>
        </w:rPr>
        <w:t>.-</w:t>
      </w:r>
      <w:r>
        <w:rPr>
          <w:rFonts w:ascii="Century Gothic" w:hAnsi="Century Gothic"/>
          <w:b/>
          <w:szCs w:val="22"/>
          <w:lang w:val="es-MX"/>
        </w:rPr>
        <w:t>Modificación del artículo 18 del Reglamento de Graduación de la ESPOL</w:t>
      </w:r>
      <w:r w:rsidR="002C03FA">
        <w:rPr>
          <w:rFonts w:ascii="Century Gothic" w:hAnsi="Century Gothic"/>
          <w:b/>
          <w:szCs w:val="22"/>
          <w:lang w:val="es-MX"/>
        </w:rPr>
        <w:t xml:space="preserve">. </w:t>
      </w:r>
    </w:p>
    <w:bookmarkEnd w:id="13"/>
    <w:p w:rsidR="00AB5084" w:rsidRDefault="002C03FA" w:rsidP="00AB5084">
      <w:pPr>
        <w:pStyle w:val="Textoindependiente"/>
        <w:ind w:left="1985" w:right="-23" w:hanging="1985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b/>
          <w:szCs w:val="22"/>
          <w:lang w:val="es-MX"/>
        </w:rPr>
        <w:tab/>
      </w:r>
      <w:r w:rsidRPr="002C03FA">
        <w:rPr>
          <w:rFonts w:ascii="Century Gothic" w:hAnsi="Century Gothic"/>
          <w:szCs w:val="22"/>
          <w:lang w:val="es-MX"/>
        </w:rPr>
        <w:t>En consideraci</w:t>
      </w:r>
      <w:r>
        <w:rPr>
          <w:rFonts w:ascii="Century Gothic" w:hAnsi="Century Gothic"/>
          <w:szCs w:val="22"/>
          <w:lang w:val="es-MX"/>
        </w:rPr>
        <w:t>ón al oficio</w:t>
      </w:r>
      <w:r w:rsidRPr="002C03FA">
        <w:rPr>
          <w:rFonts w:ascii="Century Gothic" w:hAnsi="Century Gothic"/>
          <w:szCs w:val="22"/>
          <w:lang w:val="es-MX"/>
        </w:rPr>
        <w:t xml:space="preserve"> </w:t>
      </w:r>
      <w:r w:rsidRPr="002C03FA">
        <w:rPr>
          <w:rFonts w:ascii="Century Gothic" w:hAnsi="Century Gothic"/>
          <w:b/>
          <w:szCs w:val="22"/>
          <w:u w:val="single"/>
          <w:lang w:val="es-MX"/>
        </w:rPr>
        <w:t>POST-FCSH-008</w:t>
      </w:r>
      <w:r w:rsidRPr="002C03FA">
        <w:rPr>
          <w:rFonts w:ascii="Century Gothic" w:hAnsi="Century Gothic"/>
          <w:szCs w:val="22"/>
          <w:lang w:val="es-MX"/>
        </w:rPr>
        <w:t xml:space="preserve"> con fecha 28 de agosto del presente, dirigido por el Ph.D.</w:t>
      </w:r>
      <w:r w:rsidR="00AB5084" w:rsidRPr="002C03FA">
        <w:rPr>
          <w:rFonts w:ascii="Century Gothic" w:hAnsi="Century Gothic"/>
          <w:szCs w:val="22"/>
          <w:lang w:val="es-MX"/>
        </w:rPr>
        <w:t xml:space="preserve"> </w:t>
      </w:r>
      <w:r w:rsidRPr="002C03FA">
        <w:rPr>
          <w:rFonts w:ascii="Century Gothic" w:hAnsi="Century Gothic"/>
          <w:szCs w:val="22"/>
          <w:lang w:val="es-MX"/>
        </w:rPr>
        <w:t>Leonardo Estrada Aguilar, Decano de la Facultad de Ciencias Sociales y Humanísticas a la Ph.D. Cecilia Paredes Verduga, Vicerrectora Académica de la ESPOL, respecto a la solicitud de modificación del art</w:t>
      </w:r>
      <w:r>
        <w:rPr>
          <w:rFonts w:ascii="Century Gothic" w:hAnsi="Century Gothic"/>
          <w:szCs w:val="22"/>
          <w:lang w:val="es-MX"/>
        </w:rPr>
        <w:t>ículo 18 del Reglamento</w:t>
      </w:r>
      <w:r w:rsidRPr="002C03FA">
        <w:rPr>
          <w:rFonts w:ascii="Century Gothic" w:hAnsi="Century Gothic"/>
          <w:szCs w:val="22"/>
          <w:lang w:val="es-MX"/>
        </w:rPr>
        <w:t xml:space="preserve"> de Graduación</w:t>
      </w:r>
      <w:r>
        <w:rPr>
          <w:rFonts w:ascii="Century Gothic" w:hAnsi="Century Gothic"/>
          <w:szCs w:val="22"/>
          <w:lang w:val="es-MX"/>
        </w:rPr>
        <w:t xml:space="preserve"> de Pregrado de la ESPOL 4246</w:t>
      </w:r>
      <w:r w:rsidRPr="002C03FA">
        <w:rPr>
          <w:rFonts w:ascii="Century Gothic" w:hAnsi="Century Gothic"/>
          <w:szCs w:val="22"/>
          <w:lang w:val="es-MX"/>
        </w:rPr>
        <w:t xml:space="preserve">, la Comisión de Docencia, </w:t>
      </w:r>
      <w:r w:rsidRPr="002C03FA">
        <w:rPr>
          <w:rFonts w:ascii="Century Gothic" w:hAnsi="Century Gothic"/>
          <w:b/>
          <w:i/>
          <w:szCs w:val="22"/>
          <w:lang w:val="es-MX"/>
        </w:rPr>
        <w:t>acuerda.</w:t>
      </w:r>
      <w:r w:rsidRPr="002C03FA">
        <w:rPr>
          <w:rFonts w:ascii="Century Gothic" w:hAnsi="Century Gothic"/>
          <w:szCs w:val="22"/>
          <w:lang w:val="es-MX"/>
        </w:rPr>
        <w:t xml:space="preserve"> </w:t>
      </w:r>
      <w:r w:rsidR="00AB5084" w:rsidRPr="002C03FA">
        <w:rPr>
          <w:rFonts w:ascii="Century Gothic" w:hAnsi="Century Gothic"/>
          <w:szCs w:val="22"/>
          <w:lang w:val="es-MX"/>
        </w:rPr>
        <w:t xml:space="preserve"> </w:t>
      </w:r>
    </w:p>
    <w:p w:rsidR="002C03FA" w:rsidRDefault="002C03FA" w:rsidP="00AB5084">
      <w:pPr>
        <w:pStyle w:val="Textoindependiente"/>
        <w:ind w:left="1985" w:right="-23" w:hanging="1985"/>
        <w:rPr>
          <w:rFonts w:ascii="Century Gothic" w:hAnsi="Century Gothic"/>
          <w:szCs w:val="22"/>
          <w:lang w:val="es-MX"/>
        </w:rPr>
      </w:pPr>
    </w:p>
    <w:p w:rsidR="00B5533A" w:rsidRDefault="002C03FA" w:rsidP="00441015">
      <w:pPr>
        <w:pStyle w:val="Textoindependiente"/>
        <w:tabs>
          <w:tab w:val="left" w:pos="1985"/>
        </w:tabs>
        <w:ind w:left="1985" w:right="-23" w:hanging="184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ab/>
      </w:r>
      <w:r w:rsidRPr="002C03FA">
        <w:rPr>
          <w:rFonts w:ascii="Century Gothic" w:hAnsi="Century Gothic"/>
          <w:b/>
          <w:szCs w:val="22"/>
          <w:lang w:val="es-MX"/>
        </w:rPr>
        <w:t xml:space="preserve">RECOMENDAR </w:t>
      </w:r>
      <w:r>
        <w:rPr>
          <w:rFonts w:ascii="Century Gothic" w:hAnsi="Century Gothic"/>
          <w:szCs w:val="22"/>
          <w:lang w:val="es-MX"/>
        </w:rPr>
        <w:t>al Consejo Politécnico que</w:t>
      </w:r>
      <w:r w:rsidR="00B5533A">
        <w:rPr>
          <w:rFonts w:ascii="Century Gothic" w:hAnsi="Century Gothic"/>
          <w:szCs w:val="22"/>
          <w:lang w:val="es-MX"/>
        </w:rPr>
        <w:t xml:space="preserve">: </w:t>
      </w:r>
    </w:p>
    <w:p w:rsidR="00B5533A" w:rsidRDefault="00B5533A" w:rsidP="00441015">
      <w:pPr>
        <w:pStyle w:val="Textoindependiente"/>
        <w:tabs>
          <w:tab w:val="left" w:pos="1985"/>
        </w:tabs>
        <w:ind w:left="1985" w:right="-23" w:hanging="1843"/>
        <w:rPr>
          <w:rFonts w:ascii="Century Gothic" w:hAnsi="Century Gothic"/>
          <w:szCs w:val="22"/>
          <w:lang w:val="es-MX"/>
        </w:rPr>
      </w:pPr>
    </w:p>
    <w:p w:rsidR="002C03FA" w:rsidRDefault="00B5533A" w:rsidP="002A1D55">
      <w:pPr>
        <w:pStyle w:val="Textoindependiente"/>
        <w:numPr>
          <w:ilvl w:val="0"/>
          <w:numId w:val="6"/>
        </w:numPr>
        <w:tabs>
          <w:tab w:val="left" w:pos="1985"/>
        </w:tabs>
        <w:ind w:left="2268" w:right="-23" w:hanging="28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>A</w:t>
      </w:r>
      <w:r w:rsidR="002C03FA">
        <w:rPr>
          <w:rFonts w:ascii="Century Gothic" w:hAnsi="Century Gothic"/>
          <w:szCs w:val="22"/>
          <w:lang w:val="es-MX"/>
        </w:rPr>
        <w:t xml:space="preserve">pruebe la modificación del artículo 18 del Reglamento de Graduación de Pregrado de la ESPOL 4246, </w:t>
      </w:r>
      <w:r w:rsidR="00DB6D38">
        <w:rPr>
          <w:rFonts w:ascii="Century Gothic" w:hAnsi="Century Gothic"/>
          <w:szCs w:val="22"/>
          <w:lang w:val="es-MX"/>
        </w:rPr>
        <w:t>en su</w:t>
      </w:r>
      <w:r w:rsidR="00444CDF">
        <w:rPr>
          <w:rFonts w:ascii="Century Gothic" w:hAnsi="Century Gothic"/>
          <w:szCs w:val="22"/>
          <w:lang w:val="es-MX"/>
        </w:rPr>
        <w:t xml:space="preserve"> octavo párrafo, referente a </w:t>
      </w:r>
      <w:r w:rsidR="003A025D">
        <w:rPr>
          <w:rFonts w:ascii="Century Gothic" w:hAnsi="Century Gothic"/>
          <w:szCs w:val="22"/>
          <w:lang w:val="es-MX"/>
        </w:rPr>
        <w:t xml:space="preserve">la distribución </w:t>
      </w:r>
      <w:r w:rsidR="00444CDF">
        <w:rPr>
          <w:rFonts w:ascii="Century Gothic" w:hAnsi="Century Gothic"/>
          <w:szCs w:val="22"/>
          <w:lang w:val="es-MX"/>
        </w:rPr>
        <w:t>del</w:t>
      </w:r>
      <w:r w:rsidR="003A025D">
        <w:rPr>
          <w:rFonts w:ascii="Century Gothic" w:hAnsi="Century Gothic"/>
          <w:szCs w:val="22"/>
          <w:lang w:val="es-MX"/>
        </w:rPr>
        <w:t xml:space="preserve"> número de ejemplares</w:t>
      </w:r>
      <w:r>
        <w:rPr>
          <w:rFonts w:ascii="Century Gothic" w:hAnsi="Century Gothic"/>
          <w:szCs w:val="22"/>
          <w:lang w:val="es-MX"/>
        </w:rPr>
        <w:t xml:space="preserve"> del Trabajo F</w:t>
      </w:r>
      <w:r w:rsidR="003A025D">
        <w:rPr>
          <w:rFonts w:ascii="Century Gothic" w:hAnsi="Century Gothic"/>
          <w:szCs w:val="22"/>
          <w:lang w:val="es-MX"/>
        </w:rPr>
        <w:t xml:space="preserve">inal de </w:t>
      </w:r>
      <w:r>
        <w:rPr>
          <w:rFonts w:ascii="Century Gothic" w:hAnsi="Century Gothic"/>
          <w:szCs w:val="22"/>
          <w:lang w:val="es-MX"/>
        </w:rPr>
        <w:t>G</w:t>
      </w:r>
      <w:r w:rsidR="003A025D">
        <w:rPr>
          <w:rFonts w:ascii="Century Gothic" w:hAnsi="Century Gothic"/>
          <w:szCs w:val="22"/>
          <w:lang w:val="es-MX"/>
        </w:rPr>
        <w:t>raduación</w:t>
      </w:r>
      <w:r w:rsidR="00DB6D38">
        <w:rPr>
          <w:rFonts w:ascii="Century Gothic" w:hAnsi="Century Gothic"/>
          <w:szCs w:val="22"/>
          <w:lang w:val="es-MX"/>
        </w:rPr>
        <w:t>,</w:t>
      </w:r>
      <w:r>
        <w:rPr>
          <w:rFonts w:ascii="Century Gothic" w:hAnsi="Century Gothic"/>
          <w:szCs w:val="22"/>
          <w:lang w:val="es-MX"/>
        </w:rPr>
        <w:t xml:space="preserve"> de la siguiente manera: </w:t>
      </w:r>
    </w:p>
    <w:p w:rsidR="00B5533A" w:rsidRDefault="00B5533A" w:rsidP="00441015">
      <w:pPr>
        <w:pStyle w:val="Textoindependiente"/>
        <w:tabs>
          <w:tab w:val="left" w:pos="1985"/>
        </w:tabs>
        <w:ind w:left="1985" w:right="-23" w:hanging="1843"/>
        <w:rPr>
          <w:rFonts w:ascii="Century Gothic" w:hAnsi="Century Gothic"/>
          <w:szCs w:val="22"/>
          <w:lang w:val="es-MX"/>
        </w:rPr>
      </w:pPr>
    </w:p>
    <w:p w:rsidR="002C03FA" w:rsidRPr="00FE00D9" w:rsidRDefault="002C03FA" w:rsidP="00B5533A">
      <w:pPr>
        <w:pStyle w:val="Textoindependiente"/>
        <w:ind w:left="2552" w:right="544" w:hanging="2127"/>
        <w:rPr>
          <w:i/>
          <w:sz w:val="20"/>
        </w:rPr>
      </w:pPr>
      <w:r>
        <w:rPr>
          <w:b/>
          <w:bCs/>
          <w:sz w:val="20"/>
        </w:rPr>
        <w:tab/>
      </w:r>
      <w:r w:rsidRPr="00FE00D9">
        <w:rPr>
          <w:b/>
          <w:bCs/>
          <w:i/>
          <w:sz w:val="20"/>
        </w:rPr>
        <w:t xml:space="preserve">Art. 18.- </w:t>
      </w:r>
      <w:r w:rsidRPr="00FE00D9">
        <w:rPr>
          <w:i/>
          <w:sz w:val="20"/>
        </w:rPr>
        <w:t>Previo a la sustentación oral el aspirante deberá presentar una solicitud para que se le establezca la fecha, hora y lugar, ante el Subdecano o Subdirector, según sea el caso, la que deberá estar acompañada de la siguiente documentación:</w:t>
      </w:r>
    </w:p>
    <w:p w:rsidR="002C03FA" w:rsidRPr="00FE00D9" w:rsidRDefault="002C03FA" w:rsidP="00B5533A">
      <w:pPr>
        <w:pStyle w:val="Textoindependiente"/>
        <w:tabs>
          <w:tab w:val="left" w:pos="2410"/>
        </w:tabs>
        <w:ind w:left="2552" w:right="544" w:hanging="2127"/>
        <w:rPr>
          <w:rFonts w:ascii="Century Gothic" w:hAnsi="Century Gothic"/>
          <w:i/>
          <w:szCs w:val="22"/>
          <w:lang w:val="es-MX"/>
        </w:rPr>
      </w:pPr>
    </w:p>
    <w:p w:rsidR="002C03FA" w:rsidRPr="00FE00D9" w:rsidRDefault="002C03FA" w:rsidP="002A1D55">
      <w:pPr>
        <w:pStyle w:val="Textoindependiente"/>
        <w:numPr>
          <w:ilvl w:val="0"/>
          <w:numId w:val="5"/>
        </w:numPr>
        <w:ind w:left="3119" w:right="544" w:hanging="425"/>
        <w:rPr>
          <w:i/>
          <w:sz w:val="20"/>
        </w:rPr>
      </w:pPr>
      <w:r w:rsidRPr="00FE00D9">
        <w:rPr>
          <w:i/>
          <w:sz w:val="20"/>
        </w:rPr>
        <w:t xml:space="preserve">Un ejemplar original (en formato escrito y digital) y tres copias del documento escrito del trabajo final de graduación. </w:t>
      </w:r>
    </w:p>
    <w:p w:rsidR="002C03FA" w:rsidRPr="00FE00D9" w:rsidRDefault="002C03FA" w:rsidP="002A1D55">
      <w:pPr>
        <w:pStyle w:val="Textoindependiente"/>
        <w:numPr>
          <w:ilvl w:val="0"/>
          <w:numId w:val="5"/>
        </w:numPr>
        <w:ind w:left="3119" w:right="544" w:hanging="425"/>
        <w:rPr>
          <w:i/>
          <w:sz w:val="20"/>
        </w:rPr>
      </w:pPr>
      <w:r w:rsidRPr="00FE00D9">
        <w:rPr>
          <w:i/>
          <w:sz w:val="20"/>
        </w:rPr>
        <w:lastRenderedPageBreak/>
        <w:t xml:space="preserve">Informe favorable de los miembros del Tribunal de Sustentación respecto a su redacción y contenido. </w:t>
      </w:r>
    </w:p>
    <w:p w:rsidR="002C03FA" w:rsidRPr="00FE00D9" w:rsidRDefault="002C03FA" w:rsidP="002A1D55">
      <w:pPr>
        <w:pStyle w:val="Textoindependiente"/>
        <w:numPr>
          <w:ilvl w:val="0"/>
          <w:numId w:val="5"/>
        </w:numPr>
        <w:ind w:left="3119" w:right="544" w:hanging="425"/>
        <w:rPr>
          <w:rFonts w:ascii="Century Gothic" w:hAnsi="Century Gothic"/>
          <w:i/>
          <w:szCs w:val="22"/>
          <w:lang w:val="es-MX"/>
        </w:rPr>
      </w:pPr>
      <w:r w:rsidRPr="00FE00D9">
        <w:rPr>
          <w:i/>
          <w:sz w:val="20"/>
        </w:rPr>
        <w:t>Informe favorable de la respectiva unidad académica con relación al formato.</w:t>
      </w:r>
    </w:p>
    <w:p w:rsidR="002C03FA" w:rsidRPr="00FE00D9" w:rsidRDefault="002C03FA" w:rsidP="00B5533A">
      <w:pPr>
        <w:pStyle w:val="Textoindependiente"/>
        <w:tabs>
          <w:tab w:val="left" w:pos="2410"/>
        </w:tabs>
        <w:ind w:left="2552" w:right="544" w:hanging="2127"/>
        <w:rPr>
          <w:rFonts w:ascii="Century Gothic" w:hAnsi="Century Gothic"/>
          <w:i/>
          <w:szCs w:val="22"/>
          <w:lang w:val="es-MX"/>
        </w:rPr>
      </w:pPr>
    </w:p>
    <w:p w:rsidR="00AB5084" w:rsidRPr="00FE00D9" w:rsidRDefault="002C03FA" w:rsidP="00B5533A">
      <w:pPr>
        <w:pStyle w:val="Textoindependiente"/>
        <w:tabs>
          <w:tab w:val="left" w:pos="2410"/>
        </w:tabs>
        <w:ind w:left="2552" w:right="544" w:hanging="2127"/>
        <w:rPr>
          <w:i/>
          <w:sz w:val="20"/>
        </w:rPr>
      </w:pPr>
      <w:r w:rsidRPr="00FE00D9">
        <w:rPr>
          <w:i/>
          <w:sz w:val="20"/>
        </w:rPr>
        <w:tab/>
      </w:r>
      <w:r w:rsidR="00B5533A">
        <w:rPr>
          <w:i/>
          <w:sz w:val="20"/>
        </w:rPr>
        <w:tab/>
      </w:r>
      <w:r w:rsidRPr="00FE00D9">
        <w:rPr>
          <w:i/>
          <w:sz w:val="20"/>
        </w:rPr>
        <w:t>En cada uno de los ejemplares deberá constar la firma de los miembros del Tribunal de Sustentación.</w:t>
      </w:r>
    </w:p>
    <w:p w:rsidR="002C03FA" w:rsidRPr="00FE00D9" w:rsidRDefault="002C03FA" w:rsidP="00B5533A">
      <w:pPr>
        <w:pStyle w:val="Textoindependiente"/>
        <w:tabs>
          <w:tab w:val="left" w:pos="2410"/>
        </w:tabs>
        <w:ind w:left="2552" w:right="544" w:hanging="2127"/>
        <w:rPr>
          <w:rFonts w:ascii="Century Gothic" w:hAnsi="Century Gothic"/>
          <w:i/>
          <w:szCs w:val="22"/>
          <w:lang w:val="es-MX"/>
        </w:rPr>
      </w:pPr>
    </w:p>
    <w:p w:rsidR="00AB5084" w:rsidRPr="00FE00D9" w:rsidRDefault="002C03FA" w:rsidP="00B5533A">
      <w:pPr>
        <w:pStyle w:val="Textoindependiente"/>
        <w:tabs>
          <w:tab w:val="left" w:pos="2410"/>
        </w:tabs>
        <w:ind w:left="2552" w:right="544" w:hanging="2127"/>
        <w:rPr>
          <w:i/>
          <w:sz w:val="20"/>
        </w:rPr>
      </w:pPr>
      <w:r w:rsidRPr="00FE00D9">
        <w:rPr>
          <w:i/>
          <w:sz w:val="20"/>
        </w:rPr>
        <w:tab/>
      </w:r>
      <w:r w:rsidR="00B5533A">
        <w:rPr>
          <w:i/>
          <w:sz w:val="20"/>
        </w:rPr>
        <w:tab/>
      </w:r>
      <w:r w:rsidRPr="00FE00D9">
        <w:rPr>
          <w:i/>
          <w:sz w:val="20"/>
        </w:rPr>
        <w:t>Los ejemplares, luego de la sustentación oral, se distribuirán de la siguiente manera:</w:t>
      </w:r>
    </w:p>
    <w:p w:rsidR="002C03FA" w:rsidRPr="00FE00D9" w:rsidRDefault="002C03FA" w:rsidP="00B5533A">
      <w:pPr>
        <w:pStyle w:val="Textoindependiente"/>
        <w:tabs>
          <w:tab w:val="left" w:pos="2410"/>
        </w:tabs>
        <w:ind w:left="2552" w:right="544" w:hanging="2127"/>
        <w:rPr>
          <w:i/>
          <w:sz w:val="20"/>
        </w:rPr>
      </w:pPr>
    </w:p>
    <w:p w:rsidR="003A025D" w:rsidRPr="00FE00D9" w:rsidRDefault="002C03FA" w:rsidP="00B5533A">
      <w:pPr>
        <w:pStyle w:val="Textoindependiente"/>
        <w:tabs>
          <w:tab w:val="left" w:pos="2410"/>
        </w:tabs>
        <w:ind w:left="2552" w:right="544" w:hanging="2127"/>
        <w:rPr>
          <w:i/>
          <w:sz w:val="20"/>
        </w:rPr>
      </w:pPr>
      <w:r w:rsidRPr="00FE00D9">
        <w:rPr>
          <w:b/>
          <w:bCs/>
          <w:i/>
          <w:sz w:val="20"/>
        </w:rPr>
        <w:tab/>
        <w:t xml:space="preserve">- </w:t>
      </w:r>
      <w:r w:rsidRPr="00FE00D9">
        <w:rPr>
          <w:i/>
          <w:sz w:val="20"/>
        </w:rPr>
        <w:t xml:space="preserve">1 copia para el Director del trabajo final de graduación, profesor responsable del dictado del seminario de graduación, materia de graduación </w:t>
      </w:r>
      <w:proofErr w:type="spellStart"/>
      <w:r w:rsidRPr="00FE00D9">
        <w:rPr>
          <w:i/>
          <w:sz w:val="20"/>
        </w:rPr>
        <w:t>ó</w:t>
      </w:r>
      <w:proofErr w:type="spellEnd"/>
      <w:r w:rsidRPr="00FE00D9">
        <w:rPr>
          <w:i/>
          <w:sz w:val="20"/>
        </w:rPr>
        <w:t xml:space="preserve"> el director de la comisión de vínculos con la colectividad, según corresponda.</w:t>
      </w:r>
    </w:p>
    <w:p w:rsidR="003A025D" w:rsidRPr="00FE00D9" w:rsidRDefault="003A025D" w:rsidP="00B5533A">
      <w:pPr>
        <w:pStyle w:val="Textoindependiente"/>
        <w:tabs>
          <w:tab w:val="left" w:pos="2410"/>
        </w:tabs>
        <w:ind w:left="2552" w:right="544" w:hanging="2127"/>
        <w:rPr>
          <w:i/>
          <w:sz w:val="20"/>
        </w:rPr>
      </w:pPr>
    </w:p>
    <w:p w:rsidR="003A025D" w:rsidRPr="00FE00D9" w:rsidRDefault="003A025D" w:rsidP="00B5533A">
      <w:pPr>
        <w:pStyle w:val="Textoindependiente"/>
        <w:tabs>
          <w:tab w:val="left" w:pos="2410"/>
        </w:tabs>
        <w:ind w:left="2552" w:right="544" w:hanging="2127"/>
        <w:rPr>
          <w:rFonts w:ascii="Century Gothic" w:hAnsi="Century Gothic"/>
          <w:b/>
          <w:color w:val="000000" w:themeColor="text1"/>
          <w:szCs w:val="22"/>
          <w:u w:val="single"/>
          <w:lang w:val="es-MX"/>
        </w:rPr>
      </w:pPr>
      <w:r w:rsidRPr="00FE00D9">
        <w:rPr>
          <w:b/>
          <w:bCs/>
          <w:i/>
          <w:sz w:val="20"/>
        </w:rPr>
        <w:tab/>
      </w:r>
      <w:r w:rsidR="00B5533A">
        <w:rPr>
          <w:b/>
          <w:bCs/>
          <w:i/>
          <w:sz w:val="20"/>
        </w:rPr>
        <w:t>-</w:t>
      </w:r>
      <w:r w:rsidR="002C03FA" w:rsidRPr="00FE00D9">
        <w:rPr>
          <w:i/>
          <w:sz w:val="20"/>
        </w:rPr>
        <w:t>1 copia para la unidad académic</w:t>
      </w:r>
      <w:r w:rsidR="002C03FA" w:rsidRPr="008C23BA">
        <w:rPr>
          <w:sz w:val="20"/>
        </w:rPr>
        <w:t>a</w:t>
      </w:r>
      <w:r w:rsidR="008C23BA" w:rsidRPr="008C23BA">
        <w:rPr>
          <w:i/>
          <w:strike/>
          <w:color w:val="FF0000"/>
          <w:sz w:val="20"/>
        </w:rPr>
        <w:t>; y,</w:t>
      </w:r>
      <w:r w:rsidR="008C23BA" w:rsidRPr="008C23BA">
        <w:rPr>
          <w:i/>
          <w:color w:val="FF0000"/>
          <w:sz w:val="20"/>
        </w:rPr>
        <w:t xml:space="preserve"> </w:t>
      </w:r>
      <w:r w:rsidR="00FE00D9" w:rsidRPr="008C23BA">
        <w:rPr>
          <w:i/>
          <w:color w:val="FF0000"/>
          <w:sz w:val="20"/>
        </w:rPr>
        <w:t xml:space="preserve"> </w:t>
      </w:r>
      <w:r w:rsidR="00FE00D9" w:rsidRPr="008C23BA">
        <w:rPr>
          <w:rFonts w:ascii="Century Gothic" w:hAnsi="Century Gothic"/>
          <w:b/>
          <w:color w:val="000000" w:themeColor="text1"/>
          <w:szCs w:val="22"/>
          <w:u w:val="single"/>
          <w:lang w:val="es-MX"/>
        </w:rPr>
        <w:t>física o digital</w:t>
      </w:r>
      <w:r w:rsidR="00FE00D9" w:rsidRPr="008C23BA">
        <w:rPr>
          <w:i/>
          <w:sz w:val="20"/>
          <w:u w:val="single"/>
        </w:rPr>
        <w:t xml:space="preserve"> </w:t>
      </w:r>
      <w:r w:rsidR="008C23BA" w:rsidRPr="008C23BA">
        <w:rPr>
          <w:rFonts w:ascii="Century Gothic" w:hAnsi="Century Gothic"/>
          <w:b/>
          <w:color w:val="000000" w:themeColor="text1"/>
          <w:szCs w:val="22"/>
          <w:u w:val="single"/>
          <w:lang w:val="es-MX"/>
        </w:rPr>
        <w:t>según los</w:t>
      </w:r>
      <w:r w:rsidR="00FE00D9" w:rsidRPr="00FE00D9">
        <w:rPr>
          <w:rFonts w:ascii="Century Gothic" w:hAnsi="Century Gothic"/>
          <w:b/>
          <w:color w:val="000000" w:themeColor="text1"/>
          <w:szCs w:val="22"/>
          <w:u w:val="single"/>
          <w:lang w:val="es-MX"/>
        </w:rPr>
        <w:t xml:space="preserve"> requerimiento</w:t>
      </w:r>
      <w:r w:rsidR="008C23BA">
        <w:rPr>
          <w:rFonts w:ascii="Century Gothic" w:hAnsi="Century Gothic"/>
          <w:b/>
          <w:color w:val="000000" w:themeColor="text1"/>
          <w:szCs w:val="22"/>
          <w:u w:val="single"/>
          <w:lang w:val="es-MX"/>
        </w:rPr>
        <w:t>s</w:t>
      </w:r>
      <w:r w:rsidR="00FE00D9" w:rsidRPr="00FE00D9">
        <w:rPr>
          <w:rFonts w:ascii="Century Gothic" w:hAnsi="Century Gothic"/>
          <w:b/>
          <w:color w:val="000000" w:themeColor="text1"/>
          <w:szCs w:val="22"/>
          <w:u w:val="single"/>
          <w:lang w:val="es-MX"/>
        </w:rPr>
        <w:t xml:space="preserve"> de la Unidad Acad</w:t>
      </w:r>
      <w:r w:rsidR="0019708B">
        <w:rPr>
          <w:rFonts w:ascii="Century Gothic" w:hAnsi="Century Gothic"/>
          <w:b/>
          <w:color w:val="000000" w:themeColor="text1"/>
          <w:szCs w:val="22"/>
          <w:u w:val="single"/>
          <w:lang w:val="es-MX"/>
        </w:rPr>
        <w:t>émica.</w:t>
      </w:r>
    </w:p>
    <w:p w:rsidR="003A025D" w:rsidRPr="00FE00D9" w:rsidRDefault="003A025D" w:rsidP="00B5533A">
      <w:pPr>
        <w:pStyle w:val="Textoindependiente"/>
        <w:tabs>
          <w:tab w:val="left" w:pos="2410"/>
        </w:tabs>
        <w:ind w:left="2552" w:right="544" w:hanging="2127"/>
        <w:rPr>
          <w:i/>
          <w:sz w:val="20"/>
        </w:rPr>
      </w:pPr>
    </w:p>
    <w:p w:rsidR="002C03FA" w:rsidRPr="00FE00D9" w:rsidRDefault="003A025D" w:rsidP="00B5533A">
      <w:pPr>
        <w:pStyle w:val="Textoindependiente"/>
        <w:tabs>
          <w:tab w:val="left" w:pos="2410"/>
        </w:tabs>
        <w:ind w:left="2552" w:right="544" w:hanging="2127"/>
        <w:rPr>
          <w:i/>
          <w:sz w:val="20"/>
        </w:rPr>
      </w:pPr>
      <w:r w:rsidRPr="00FE00D9">
        <w:rPr>
          <w:b/>
          <w:bCs/>
          <w:i/>
          <w:sz w:val="20"/>
        </w:rPr>
        <w:tab/>
      </w:r>
      <w:r w:rsidR="00B5533A">
        <w:rPr>
          <w:b/>
          <w:bCs/>
          <w:i/>
          <w:sz w:val="20"/>
        </w:rPr>
        <w:t>-</w:t>
      </w:r>
      <w:r w:rsidR="002C03FA" w:rsidRPr="00FE00D9">
        <w:rPr>
          <w:i/>
          <w:sz w:val="20"/>
        </w:rPr>
        <w:t xml:space="preserve">1 original, 1 copia y el formato digital para el Centro de Información Bibliotecario de la </w:t>
      </w:r>
      <w:r w:rsidRPr="00FE00D9">
        <w:rPr>
          <w:i/>
          <w:sz w:val="20"/>
        </w:rPr>
        <w:t xml:space="preserve">  </w:t>
      </w:r>
      <w:r w:rsidR="002C03FA" w:rsidRPr="00FE00D9">
        <w:rPr>
          <w:i/>
          <w:sz w:val="20"/>
        </w:rPr>
        <w:t>ESPOL.</w:t>
      </w:r>
    </w:p>
    <w:p w:rsidR="003A025D" w:rsidRPr="00FE00D9" w:rsidRDefault="003A025D" w:rsidP="00B5533A">
      <w:pPr>
        <w:pStyle w:val="Textoindependiente"/>
        <w:tabs>
          <w:tab w:val="left" w:pos="2410"/>
        </w:tabs>
        <w:ind w:left="2552" w:right="544" w:hanging="2127"/>
        <w:rPr>
          <w:i/>
          <w:sz w:val="20"/>
        </w:rPr>
      </w:pPr>
    </w:p>
    <w:p w:rsidR="003A025D" w:rsidRDefault="003A025D" w:rsidP="00B5533A">
      <w:pPr>
        <w:pStyle w:val="Textoindependiente"/>
        <w:tabs>
          <w:tab w:val="left" w:pos="2410"/>
        </w:tabs>
        <w:ind w:left="2552" w:right="544" w:hanging="2127"/>
        <w:rPr>
          <w:i/>
          <w:sz w:val="20"/>
        </w:rPr>
      </w:pPr>
      <w:r w:rsidRPr="00FE00D9">
        <w:rPr>
          <w:i/>
          <w:sz w:val="20"/>
        </w:rPr>
        <w:tab/>
      </w:r>
      <w:r w:rsidR="00B5533A">
        <w:rPr>
          <w:i/>
          <w:sz w:val="20"/>
        </w:rPr>
        <w:t xml:space="preserve">   </w:t>
      </w:r>
      <w:r w:rsidRPr="00FE00D9">
        <w:rPr>
          <w:i/>
          <w:sz w:val="20"/>
        </w:rPr>
        <w:t>En una de las primeras páginas del documento escrito del trabajo final de graduación, antes del resumen, deberá constar la siguiente declaración expresa del autor con su firma: "La responsabilidad del contenido de este Trabajo Final de Graduación, me corresponde exclusivamente; y el patrimonio intelectual de la misma a la Escuela Superior Politécnica del Litoral"</w:t>
      </w:r>
      <w:r w:rsidR="00BF3215" w:rsidRPr="00FE00D9">
        <w:rPr>
          <w:i/>
          <w:sz w:val="20"/>
        </w:rPr>
        <w:t>.</w:t>
      </w:r>
    </w:p>
    <w:p w:rsidR="0019708B" w:rsidRDefault="0019708B" w:rsidP="00B5533A">
      <w:pPr>
        <w:pStyle w:val="Textoindependiente"/>
        <w:tabs>
          <w:tab w:val="left" w:pos="2410"/>
        </w:tabs>
        <w:ind w:left="2552" w:right="544" w:hanging="2127"/>
        <w:rPr>
          <w:i/>
          <w:sz w:val="20"/>
        </w:rPr>
      </w:pPr>
    </w:p>
    <w:p w:rsidR="0019708B" w:rsidRPr="0019708B" w:rsidRDefault="0019708B" w:rsidP="002A1D55">
      <w:pPr>
        <w:pStyle w:val="Textoindependiente"/>
        <w:numPr>
          <w:ilvl w:val="0"/>
          <w:numId w:val="6"/>
        </w:numPr>
        <w:tabs>
          <w:tab w:val="left" w:pos="1985"/>
        </w:tabs>
        <w:ind w:left="2268" w:right="-23" w:hanging="283"/>
        <w:rPr>
          <w:rFonts w:ascii="Century Gothic" w:hAnsi="Century Gothic"/>
          <w:szCs w:val="22"/>
          <w:lang w:val="es-MX"/>
        </w:rPr>
      </w:pPr>
      <w:r w:rsidRPr="0019708B">
        <w:rPr>
          <w:rFonts w:ascii="Century Gothic" w:hAnsi="Century Gothic"/>
          <w:szCs w:val="22"/>
          <w:lang w:val="es-MX"/>
        </w:rPr>
        <w:t>Aprobar que se incluya</w:t>
      </w:r>
      <w:r>
        <w:rPr>
          <w:rFonts w:ascii="Century Gothic" w:hAnsi="Century Gothic"/>
          <w:szCs w:val="22"/>
          <w:lang w:val="es-MX"/>
        </w:rPr>
        <w:t>n</w:t>
      </w:r>
      <w:r w:rsidRPr="0019708B">
        <w:rPr>
          <w:rFonts w:ascii="Century Gothic" w:hAnsi="Century Gothic"/>
          <w:szCs w:val="22"/>
          <w:lang w:val="es-MX"/>
        </w:rPr>
        <w:t xml:space="preserve"> a los estudiantes de pos</w:t>
      </w:r>
      <w:r>
        <w:rPr>
          <w:rFonts w:ascii="Century Gothic" w:hAnsi="Century Gothic"/>
          <w:szCs w:val="22"/>
          <w:lang w:val="es-MX"/>
        </w:rPr>
        <w:t>t</w:t>
      </w:r>
      <w:r w:rsidRPr="0019708B">
        <w:rPr>
          <w:rFonts w:ascii="Century Gothic" w:hAnsi="Century Gothic"/>
          <w:szCs w:val="22"/>
          <w:lang w:val="es-MX"/>
        </w:rPr>
        <w:t xml:space="preserve">grado </w:t>
      </w:r>
      <w:r>
        <w:rPr>
          <w:rFonts w:ascii="Century Gothic" w:hAnsi="Century Gothic"/>
          <w:szCs w:val="22"/>
          <w:lang w:val="es-MX"/>
        </w:rPr>
        <w:t xml:space="preserve">en el presente </w:t>
      </w:r>
      <w:r w:rsidRPr="0019708B">
        <w:rPr>
          <w:rFonts w:ascii="Century Gothic" w:hAnsi="Century Gothic"/>
          <w:szCs w:val="22"/>
          <w:lang w:val="es-MX"/>
        </w:rPr>
        <w:t>párrafo modificado</w:t>
      </w:r>
      <w:r>
        <w:rPr>
          <w:rFonts w:ascii="Century Gothic" w:hAnsi="Century Gothic"/>
          <w:szCs w:val="22"/>
          <w:lang w:val="es-MX"/>
        </w:rPr>
        <w:t xml:space="preserve"> del artículo 18 del Reglamento de Graduación de Pregrado de la ESPOL 4246</w:t>
      </w:r>
      <w:r w:rsidRPr="0019708B">
        <w:rPr>
          <w:rFonts w:ascii="Century Gothic" w:hAnsi="Century Gothic"/>
          <w:szCs w:val="22"/>
          <w:lang w:val="es-MX"/>
        </w:rPr>
        <w:t xml:space="preserve">. </w:t>
      </w:r>
    </w:p>
    <w:p w:rsidR="00C30A4D" w:rsidRDefault="00C30A4D" w:rsidP="00C30A4D">
      <w:pPr>
        <w:pStyle w:val="Textoindependiente"/>
        <w:tabs>
          <w:tab w:val="left" w:pos="1985"/>
        </w:tabs>
        <w:ind w:left="1985" w:right="113"/>
        <w:rPr>
          <w:rFonts w:ascii="Century Gothic" w:hAnsi="Century Gothic"/>
          <w:color w:val="000000" w:themeColor="text1"/>
          <w:szCs w:val="22"/>
          <w:lang w:val="es-MX"/>
        </w:rPr>
      </w:pPr>
    </w:p>
    <w:p w:rsidR="00C30A4D" w:rsidRDefault="00C30A4D" w:rsidP="00C30A4D">
      <w:pPr>
        <w:pStyle w:val="Textoindependiente"/>
        <w:ind w:left="1985" w:right="113" w:hanging="1985"/>
        <w:rPr>
          <w:rFonts w:ascii="Century Gothic" w:hAnsi="Century Gothic"/>
          <w:b/>
          <w:szCs w:val="22"/>
          <w:lang w:val="es-MX"/>
        </w:rPr>
      </w:pPr>
      <w:bookmarkStart w:id="14" w:name="CDOC2013237"/>
      <w:r w:rsidRPr="006635E4">
        <w:rPr>
          <w:rFonts w:ascii="Century Gothic" w:hAnsi="Century Gothic"/>
          <w:b/>
          <w:szCs w:val="22"/>
          <w:lang w:val="es-MX"/>
        </w:rPr>
        <w:t>C</w:t>
      </w:r>
      <w:r>
        <w:rPr>
          <w:rFonts w:ascii="Century Gothic" w:hAnsi="Century Gothic"/>
          <w:b/>
          <w:szCs w:val="22"/>
          <w:lang w:val="es-MX"/>
        </w:rPr>
        <w:t>-</w:t>
      </w:r>
      <w:r w:rsidRPr="006635E4">
        <w:rPr>
          <w:rFonts w:ascii="Century Gothic" w:hAnsi="Century Gothic"/>
          <w:b/>
          <w:szCs w:val="22"/>
          <w:lang w:val="es-MX"/>
        </w:rPr>
        <w:t>D</w:t>
      </w:r>
      <w:r>
        <w:rPr>
          <w:rFonts w:ascii="Century Gothic" w:hAnsi="Century Gothic"/>
          <w:b/>
          <w:szCs w:val="22"/>
          <w:lang w:val="es-MX"/>
        </w:rPr>
        <w:t>o</w:t>
      </w:r>
      <w:r w:rsidRPr="006635E4">
        <w:rPr>
          <w:rFonts w:ascii="Century Gothic" w:hAnsi="Century Gothic"/>
          <w:b/>
          <w:szCs w:val="22"/>
          <w:lang w:val="es-MX"/>
        </w:rPr>
        <w:t>c-2013-</w:t>
      </w:r>
      <w:r w:rsidR="00A55486">
        <w:rPr>
          <w:rFonts w:ascii="Century Gothic" w:hAnsi="Century Gothic"/>
          <w:b/>
          <w:szCs w:val="22"/>
          <w:lang w:val="es-MX"/>
        </w:rPr>
        <w:t>2</w:t>
      </w:r>
      <w:r w:rsidR="000A581F">
        <w:rPr>
          <w:rFonts w:ascii="Century Gothic" w:hAnsi="Century Gothic"/>
          <w:b/>
          <w:szCs w:val="22"/>
          <w:lang w:val="es-MX"/>
        </w:rPr>
        <w:t>37</w:t>
      </w:r>
      <w:r w:rsidRPr="0046151C">
        <w:rPr>
          <w:rFonts w:ascii="Century Gothic" w:hAnsi="Century Gothic"/>
          <w:b/>
          <w:szCs w:val="22"/>
          <w:lang w:val="es-MX"/>
        </w:rPr>
        <w:t>.-</w:t>
      </w:r>
      <w:r>
        <w:rPr>
          <w:rFonts w:ascii="Century Gothic" w:hAnsi="Century Gothic"/>
          <w:b/>
          <w:szCs w:val="22"/>
          <w:lang w:val="es-MX"/>
        </w:rPr>
        <w:t xml:space="preserve">Licencia para el Dr. Manuel Gonzalez Astudillo. </w:t>
      </w:r>
    </w:p>
    <w:bookmarkEnd w:id="14"/>
    <w:p w:rsidR="00C30A4D" w:rsidRDefault="00C30A4D" w:rsidP="00F66082">
      <w:pPr>
        <w:pStyle w:val="Textoindependiente"/>
        <w:tabs>
          <w:tab w:val="left" w:pos="1985"/>
        </w:tabs>
        <w:ind w:left="1985" w:right="113"/>
        <w:rPr>
          <w:rFonts w:ascii="Century Gothic" w:hAnsi="Century Gothic"/>
          <w:color w:val="000000" w:themeColor="text1"/>
          <w:szCs w:val="22"/>
          <w:lang w:val="es-MX"/>
        </w:rPr>
      </w:pPr>
      <w:r w:rsidRPr="003A0867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RECOMENDAR </w:t>
      </w:r>
      <w:r w:rsidRPr="003A0867">
        <w:rPr>
          <w:rFonts w:ascii="Century Gothic" w:hAnsi="Century Gothic"/>
          <w:color w:val="000000" w:themeColor="text1"/>
          <w:szCs w:val="22"/>
          <w:lang w:val="es-MX"/>
        </w:rPr>
        <w:t xml:space="preserve">al Consejo Politécnico que conceda </w:t>
      </w:r>
      <w:r w:rsidRPr="003A0867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LICENCIA SIN SUELDO A </w:t>
      </w:r>
      <w:r>
        <w:rPr>
          <w:rFonts w:ascii="Century Gothic" w:hAnsi="Century Gothic"/>
          <w:b/>
          <w:color w:val="000000" w:themeColor="text1"/>
          <w:szCs w:val="22"/>
          <w:lang w:val="es-MX"/>
        </w:rPr>
        <w:t>30 HORAS</w:t>
      </w:r>
      <w:r w:rsidR="0057413A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, </w:t>
      </w:r>
      <w:r w:rsidRPr="003A0867">
        <w:rPr>
          <w:rFonts w:ascii="Century Gothic" w:hAnsi="Century Gothic"/>
          <w:color w:val="000000" w:themeColor="text1"/>
          <w:szCs w:val="22"/>
          <w:lang w:val="es-MX"/>
        </w:rPr>
        <w:t xml:space="preserve">al Dr. </w:t>
      </w:r>
      <w:r>
        <w:rPr>
          <w:rFonts w:ascii="Century Gothic" w:hAnsi="Century Gothic"/>
          <w:color w:val="000000" w:themeColor="text1"/>
          <w:szCs w:val="22"/>
          <w:lang w:val="es-MX"/>
        </w:rPr>
        <w:t>Manuel González Astudillo</w:t>
      </w:r>
      <w:r w:rsidRPr="003A0867">
        <w:rPr>
          <w:rFonts w:ascii="Century Gothic" w:hAnsi="Century Gothic"/>
          <w:color w:val="000000" w:themeColor="text1"/>
          <w:szCs w:val="22"/>
          <w:lang w:val="es-MX"/>
        </w:rPr>
        <w:t xml:space="preserve">, profesor Agregado de la Facultad de Ciencias Sociales y  Humanísticas a partir </w:t>
      </w:r>
      <w:r>
        <w:rPr>
          <w:rFonts w:ascii="Century Gothic" w:hAnsi="Century Gothic"/>
          <w:color w:val="000000" w:themeColor="text1"/>
          <w:szCs w:val="22"/>
          <w:lang w:val="es-MX"/>
        </w:rPr>
        <w:t>del 1 de octubre del 2013</w:t>
      </w:r>
      <w:r w:rsidR="0057413A">
        <w:rPr>
          <w:rFonts w:ascii="Century Gothic" w:hAnsi="Century Gothic"/>
          <w:color w:val="000000" w:themeColor="text1"/>
          <w:szCs w:val="22"/>
          <w:lang w:val="es-MX"/>
        </w:rPr>
        <w:t xml:space="preserve">, </w:t>
      </w:r>
      <w:r w:rsidR="0057413A" w:rsidRPr="00C30A4D">
        <w:rPr>
          <w:rFonts w:ascii="Century Gothic" w:hAnsi="Century Gothic"/>
          <w:color w:val="000000" w:themeColor="text1"/>
          <w:szCs w:val="22"/>
          <w:lang w:val="es-MX"/>
        </w:rPr>
        <w:t>por un año</w:t>
      </w:r>
      <w:r w:rsidR="00BA6A84">
        <w:rPr>
          <w:rFonts w:ascii="Century Gothic" w:hAnsi="Century Gothic"/>
          <w:color w:val="000000" w:themeColor="text1"/>
          <w:szCs w:val="22"/>
          <w:lang w:val="es-MX"/>
        </w:rPr>
        <w:t xml:space="preserve">. </w:t>
      </w:r>
      <w:r w:rsidR="00304931">
        <w:rPr>
          <w:rFonts w:ascii="Century Gothic" w:hAnsi="Century Gothic"/>
          <w:color w:val="000000" w:themeColor="text1"/>
          <w:szCs w:val="22"/>
          <w:lang w:val="es-MX"/>
        </w:rPr>
        <w:t>E</w:t>
      </w:r>
      <w:r w:rsidR="00A65ACC" w:rsidRPr="00A65ACC">
        <w:rPr>
          <w:rFonts w:ascii="Century Gothic" w:hAnsi="Century Gothic"/>
          <w:color w:val="000000" w:themeColor="text1"/>
          <w:szCs w:val="22"/>
          <w:lang w:val="es-MX"/>
        </w:rPr>
        <w:t xml:space="preserve">l Dr. González Astudillo </w:t>
      </w:r>
      <w:r w:rsidR="00FA7A5E" w:rsidRPr="00A65ACC">
        <w:rPr>
          <w:rFonts w:ascii="Century Gothic" w:hAnsi="Century Gothic"/>
          <w:color w:val="000000" w:themeColor="text1"/>
          <w:szCs w:val="22"/>
          <w:lang w:val="es-MX"/>
        </w:rPr>
        <w:t xml:space="preserve"> </w:t>
      </w:r>
      <w:r w:rsidR="00A65ACC" w:rsidRPr="00A65ACC">
        <w:rPr>
          <w:rFonts w:ascii="Century Gothic" w:hAnsi="Century Gothic"/>
          <w:color w:val="000000" w:themeColor="text1"/>
          <w:szCs w:val="22"/>
          <w:lang w:val="es-MX"/>
        </w:rPr>
        <w:t>dictará un curso de grado o posgrado por semestre</w:t>
      </w:r>
      <w:r w:rsidR="00304931">
        <w:rPr>
          <w:rFonts w:ascii="Century Gothic" w:hAnsi="Century Gothic"/>
          <w:color w:val="000000" w:themeColor="text1"/>
          <w:szCs w:val="22"/>
          <w:lang w:val="es-MX"/>
        </w:rPr>
        <w:t xml:space="preserve"> y colaborará</w:t>
      </w:r>
      <w:r w:rsidR="00A65ACC">
        <w:rPr>
          <w:rFonts w:ascii="Century Gothic" w:hAnsi="Century Gothic"/>
          <w:color w:val="000000" w:themeColor="text1"/>
          <w:szCs w:val="22"/>
          <w:lang w:val="es-MX"/>
        </w:rPr>
        <w:t xml:space="preserve"> en un artículo de investigación c</w:t>
      </w:r>
      <w:r w:rsidR="00304931">
        <w:rPr>
          <w:rFonts w:ascii="Century Gothic" w:hAnsi="Century Gothic"/>
          <w:color w:val="000000" w:themeColor="text1"/>
          <w:szCs w:val="22"/>
          <w:lang w:val="es-MX"/>
        </w:rPr>
        <w:t>on otro profesor de la facultad, e</w:t>
      </w:r>
      <w:r w:rsidR="00A65ACC">
        <w:rPr>
          <w:rFonts w:ascii="Century Gothic" w:hAnsi="Century Gothic"/>
          <w:color w:val="000000" w:themeColor="text1"/>
          <w:szCs w:val="22"/>
          <w:lang w:val="es-MX"/>
        </w:rPr>
        <w:t>sto</w:t>
      </w:r>
      <w:r w:rsidR="00FA7A5E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 </w:t>
      </w:r>
      <w:r w:rsidRPr="003A0867">
        <w:rPr>
          <w:rFonts w:ascii="Century Gothic" w:hAnsi="Century Gothic"/>
          <w:color w:val="000000" w:themeColor="text1"/>
          <w:szCs w:val="22"/>
          <w:lang w:val="es-MX"/>
        </w:rPr>
        <w:t xml:space="preserve">considerando </w:t>
      </w:r>
      <w:r w:rsidR="00304931">
        <w:rPr>
          <w:rFonts w:ascii="Century Gothic" w:hAnsi="Century Gothic"/>
          <w:color w:val="000000" w:themeColor="text1"/>
          <w:szCs w:val="22"/>
          <w:lang w:val="es-MX"/>
        </w:rPr>
        <w:t xml:space="preserve">a </w:t>
      </w:r>
      <w:r w:rsidRPr="003A0867">
        <w:rPr>
          <w:rFonts w:ascii="Century Gothic" w:hAnsi="Century Gothic"/>
          <w:color w:val="000000" w:themeColor="text1"/>
          <w:szCs w:val="22"/>
          <w:lang w:val="es-MX"/>
        </w:rPr>
        <w:t xml:space="preserve">la resolución </w:t>
      </w:r>
      <w:r w:rsidR="00F66082">
        <w:rPr>
          <w:rFonts w:ascii="Century Gothic" w:hAnsi="Century Gothic"/>
          <w:b/>
          <w:color w:val="000000" w:themeColor="text1"/>
          <w:szCs w:val="22"/>
          <w:u w:val="single"/>
          <w:lang w:val="es-MX"/>
        </w:rPr>
        <w:t>R-CD-FCSH-MC-231</w:t>
      </w:r>
      <w:r w:rsidRPr="00F66082">
        <w:rPr>
          <w:rFonts w:ascii="Century Gothic" w:hAnsi="Century Gothic"/>
          <w:b/>
          <w:color w:val="000000" w:themeColor="text1"/>
          <w:szCs w:val="22"/>
          <w:u w:val="single"/>
          <w:lang w:val="es-MX"/>
        </w:rPr>
        <w:t>-2013</w:t>
      </w:r>
      <w:r w:rsidRPr="003A0867">
        <w:rPr>
          <w:rFonts w:ascii="Century Gothic" w:hAnsi="Century Gothic"/>
          <w:color w:val="000000" w:themeColor="text1"/>
          <w:szCs w:val="22"/>
          <w:lang w:val="es-MX"/>
        </w:rPr>
        <w:t xml:space="preserve"> del Consejo Directivo de la mencionada</w:t>
      </w:r>
      <w:r w:rsidR="00A65ACC">
        <w:rPr>
          <w:rFonts w:ascii="Century Gothic" w:hAnsi="Century Gothic"/>
          <w:color w:val="000000" w:themeColor="text1"/>
          <w:szCs w:val="22"/>
          <w:lang w:val="es-MX"/>
        </w:rPr>
        <w:t xml:space="preserve"> f</w:t>
      </w:r>
      <w:r>
        <w:rPr>
          <w:rFonts w:ascii="Century Gothic" w:hAnsi="Century Gothic"/>
          <w:color w:val="000000" w:themeColor="text1"/>
          <w:szCs w:val="22"/>
          <w:lang w:val="es-MX"/>
        </w:rPr>
        <w:t xml:space="preserve">acultad adoptada </w:t>
      </w:r>
      <w:r w:rsidR="00A65ACC">
        <w:rPr>
          <w:rFonts w:ascii="Century Gothic" w:hAnsi="Century Gothic"/>
          <w:color w:val="000000" w:themeColor="text1"/>
          <w:szCs w:val="22"/>
          <w:lang w:val="es-MX"/>
        </w:rPr>
        <w:t xml:space="preserve">en sesión efectuada </w:t>
      </w:r>
      <w:r>
        <w:rPr>
          <w:rFonts w:ascii="Century Gothic" w:hAnsi="Century Gothic"/>
          <w:color w:val="000000" w:themeColor="text1"/>
          <w:szCs w:val="22"/>
          <w:lang w:val="es-MX"/>
        </w:rPr>
        <w:t>el 18</w:t>
      </w:r>
      <w:r w:rsidRPr="003A0867">
        <w:rPr>
          <w:rFonts w:ascii="Century Gothic" w:hAnsi="Century Gothic"/>
          <w:color w:val="000000" w:themeColor="text1"/>
          <w:szCs w:val="22"/>
          <w:lang w:val="es-MX"/>
        </w:rPr>
        <w:t xml:space="preserve"> de </w:t>
      </w:r>
      <w:r>
        <w:rPr>
          <w:rFonts w:ascii="Century Gothic" w:hAnsi="Century Gothic"/>
          <w:color w:val="000000" w:themeColor="text1"/>
          <w:szCs w:val="22"/>
          <w:lang w:val="es-MX"/>
        </w:rPr>
        <w:t xml:space="preserve">octubre del </w:t>
      </w:r>
      <w:r w:rsidRPr="003A0867">
        <w:rPr>
          <w:rFonts w:ascii="Century Gothic" w:hAnsi="Century Gothic"/>
          <w:color w:val="000000" w:themeColor="text1"/>
          <w:szCs w:val="22"/>
          <w:lang w:val="es-MX"/>
        </w:rPr>
        <w:t>2013.</w:t>
      </w:r>
    </w:p>
    <w:p w:rsidR="00C30A4D" w:rsidRPr="003A0867" w:rsidRDefault="00C30A4D" w:rsidP="00C30A4D">
      <w:pPr>
        <w:pStyle w:val="Textoindependiente"/>
        <w:tabs>
          <w:tab w:val="left" w:pos="1985"/>
        </w:tabs>
        <w:ind w:left="1985" w:right="113"/>
        <w:rPr>
          <w:rFonts w:ascii="Century Gothic" w:hAnsi="Century Gothic"/>
          <w:color w:val="000000" w:themeColor="text1"/>
          <w:szCs w:val="22"/>
          <w:lang w:val="es-MX"/>
        </w:rPr>
      </w:pPr>
    </w:p>
    <w:p w:rsidR="00BF3215" w:rsidRDefault="00BF3215" w:rsidP="00BF3215">
      <w:pPr>
        <w:pStyle w:val="Textoindependiente"/>
        <w:ind w:left="1985" w:right="-23" w:hanging="1985"/>
        <w:rPr>
          <w:rFonts w:ascii="Century Gothic" w:hAnsi="Century Gothic"/>
          <w:b/>
          <w:szCs w:val="22"/>
          <w:lang w:val="es-MX"/>
        </w:rPr>
      </w:pPr>
      <w:bookmarkStart w:id="15" w:name="CDOC2013238"/>
      <w:r w:rsidRPr="006635E4">
        <w:rPr>
          <w:rFonts w:ascii="Century Gothic" w:hAnsi="Century Gothic"/>
          <w:b/>
          <w:szCs w:val="22"/>
          <w:lang w:val="es-MX"/>
        </w:rPr>
        <w:t>C</w:t>
      </w:r>
      <w:r>
        <w:rPr>
          <w:rFonts w:ascii="Century Gothic" w:hAnsi="Century Gothic"/>
          <w:b/>
          <w:szCs w:val="22"/>
          <w:lang w:val="es-MX"/>
        </w:rPr>
        <w:t>-</w:t>
      </w:r>
      <w:r w:rsidRPr="006635E4">
        <w:rPr>
          <w:rFonts w:ascii="Century Gothic" w:hAnsi="Century Gothic"/>
          <w:b/>
          <w:szCs w:val="22"/>
          <w:lang w:val="es-MX"/>
        </w:rPr>
        <w:t>D</w:t>
      </w:r>
      <w:r>
        <w:rPr>
          <w:rFonts w:ascii="Century Gothic" w:hAnsi="Century Gothic"/>
          <w:b/>
          <w:szCs w:val="22"/>
          <w:lang w:val="es-MX"/>
        </w:rPr>
        <w:t>o</w:t>
      </w:r>
      <w:r w:rsidRPr="006635E4">
        <w:rPr>
          <w:rFonts w:ascii="Century Gothic" w:hAnsi="Century Gothic"/>
          <w:b/>
          <w:szCs w:val="22"/>
          <w:lang w:val="es-MX"/>
        </w:rPr>
        <w:t>c-2013-</w:t>
      </w:r>
      <w:r w:rsidR="00A55486">
        <w:rPr>
          <w:rFonts w:ascii="Century Gothic" w:hAnsi="Century Gothic"/>
          <w:b/>
          <w:szCs w:val="22"/>
          <w:lang w:val="es-MX"/>
        </w:rPr>
        <w:t>2</w:t>
      </w:r>
      <w:r w:rsidR="000A581F">
        <w:rPr>
          <w:rFonts w:ascii="Century Gothic" w:hAnsi="Century Gothic"/>
          <w:b/>
          <w:szCs w:val="22"/>
          <w:lang w:val="es-MX"/>
        </w:rPr>
        <w:t>38</w:t>
      </w:r>
      <w:r w:rsidRPr="0046151C">
        <w:rPr>
          <w:rFonts w:ascii="Century Gothic" w:hAnsi="Century Gothic"/>
          <w:b/>
          <w:szCs w:val="22"/>
          <w:lang w:val="es-MX"/>
        </w:rPr>
        <w:t>.-</w:t>
      </w:r>
      <w:r>
        <w:rPr>
          <w:rFonts w:ascii="Century Gothic" w:hAnsi="Century Gothic"/>
          <w:b/>
          <w:szCs w:val="22"/>
          <w:lang w:val="es-MX"/>
        </w:rPr>
        <w:t xml:space="preserve">Licencia para la Econ. Silvia Maluk Uriguen. </w:t>
      </w:r>
    </w:p>
    <w:bookmarkEnd w:id="15"/>
    <w:p w:rsidR="00BF3215" w:rsidRDefault="00BF3215" w:rsidP="003F120D">
      <w:pPr>
        <w:pStyle w:val="Textoindependiente"/>
        <w:tabs>
          <w:tab w:val="left" w:pos="1985"/>
        </w:tabs>
        <w:ind w:left="1985" w:right="-23"/>
        <w:rPr>
          <w:rFonts w:ascii="Century Gothic" w:hAnsi="Century Gothic"/>
          <w:color w:val="000000" w:themeColor="text1"/>
          <w:szCs w:val="22"/>
          <w:lang w:val="es-MX"/>
        </w:rPr>
      </w:pPr>
      <w:r w:rsidRPr="003A0867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RECOMENDAR </w:t>
      </w:r>
      <w:r w:rsidRPr="003A0867">
        <w:rPr>
          <w:rFonts w:ascii="Century Gothic" w:hAnsi="Century Gothic"/>
          <w:color w:val="000000" w:themeColor="text1"/>
          <w:szCs w:val="22"/>
          <w:lang w:val="es-MX"/>
        </w:rPr>
        <w:t xml:space="preserve">al Consejo Politécnico que conceda </w:t>
      </w:r>
      <w:r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LICENCIA </w:t>
      </w:r>
      <w:r w:rsidR="00D34E2A" w:rsidRPr="003A0867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A TIEMPO COMPLETO </w:t>
      </w:r>
      <w:r>
        <w:rPr>
          <w:rFonts w:ascii="Century Gothic" w:hAnsi="Century Gothic"/>
          <w:b/>
          <w:color w:val="000000" w:themeColor="text1"/>
          <w:szCs w:val="22"/>
          <w:lang w:val="es-MX"/>
        </w:rPr>
        <w:t>CON REMUNERACIÓN DEL 50%</w:t>
      </w:r>
      <w:r w:rsidR="00D34E2A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 </w:t>
      </w:r>
      <w:r w:rsidRPr="003A0867">
        <w:rPr>
          <w:rFonts w:ascii="Century Gothic" w:hAnsi="Century Gothic"/>
          <w:color w:val="000000" w:themeColor="text1"/>
          <w:szCs w:val="22"/>
          <w:lang w:val="es-MX"/>
        </w:rPr>
        <w:t>a</w:t>
      </w:r>
      <w:r>
        <w:rPr>
          <w:rFonts w:ascii="Century Gothic" w:hAnsi="Century Gothic"/>
          <w:color w:val="000000" w:themeColor="text1"/>
          <w:szCs w:val="22"/>
          <w:lang w:val="es-MX"/>
        </w:rPr>
        <w:t xml:space="preserve"> la</w:t>
      </w:r>
      <w:r w:rsidRPr="003A0867">
        <w:rPr>
          <w:rFonts w:ascii="Century Gothic" w:hAnsi="Century Gothic"/>
          <w:color w:val="000000" w:themeColor="text1"/>
          <w:szCs w:val="22"/>
          <w:lang w:val="es-MX"/>
        </w:rPr>
        <w:t xml:space="preserve"> Econ. </w:t>
      </w:r>
      <w:r>
        <w:rPr>
          <w:rFonts w:ascii="Century Gothic" w:hAnsi="Century Gothic"/>
          <w:color w:val="000000" w:themeColor="text1"/>
          <w:szCs w:val="22"/>
          <w:lang w:val="es-MX"/>
        </w:rPr>
        <w:t>Silvia Maluk Uriguen</w:t>
      </w:r>
      <w:r w:rsidRPr="003A0867">
        <w:rPr>
          <w:rFonts w:ascii="Century Gothic" w:hAnsi="Century Gothic"/>
          <w:color w:val="000000" w:themeColor="text1"/>
          <w:szCs w:val="22"/>
          <w:lang w:val="es-MX"/>
        </w:rPr>
        <w:t>, profesor</w:t>
      </w:r>
      <w:r>
        <w:rPr>
          <w:rFonts w:ascii="Century Gothic" w:hAnsi="Century Gothic"/>
          <w:color w:val="000000" w:themeColor="text1"/>
          <w:szCs w:val="22"/>
          <w:lang w:val="es-MX"/>
        </w:rPr>
        <w:t>a</w:t>
      </w:r>
      <w:r w:rsidRPr="003A0867">
        <w:rPr>
          <w:rFonts w:ascii="Century Gothic" w:hAnsi="Century Gothic"/>
          <w:color w:val="000000" w:themeColor="text1"/>
          <w:szCs w:val="22"/>
          <w:lang w:val="es-MX"/>
        </w:rPr>
        <w:t xml:space="preserve"> </w:t>
      </w:r>
      <w:r>
        <w:rPr>
          <w:rFonts w:ascii="Century Gothic" w:hAnsi="Century Gothic"/>
          <w:color w:val="000000" w:themeColor="text1"/>
          <w:szCs w:val="22"/>
          <w:lang w:val="es-MX"/>
        </w:rPr>
        <w:t xml:space="preserve">auxiliar </w:t>
      </w:r>
      <w:r w:rsidRPr="003A0867">
        <w:rPr>
          <w:rFonts w:ascii="Century Gothic" w:hAnsi="Century Gothic"/>
          <w:color w:val="000000" w:themeColor="text1"/>
          <w:szCs w:val="22"/>
          <w:lang w:val="es-MX"/>
        </w:rPr>
        <w:t>de la Facultad de Ciencias Sociales y  Humanísticas,</w:t>
      </w:r>
      <w:r w:rsidR="000F0366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 </w:t>
      </w:r>
      <w:r w:rsidRPr="00776508">
        <w:rPr>
          <w:rFonts w:ascii="Century Gothic" w:hAnsi="Century Gothic"/>
          <w:color w:val="000000" w:themeColor="text1"/>
          <w:szCs w:val="22"/>
          <w:lang w:val="es-MX"/>
        </w:rPr>
        <w:t xml:space="preserve">a partir del </w:t>
      </w:r>
      <w:r w:rsidR="00E16225">
        <w:rPr>
          <w:rFonts w:ascii="Century Gothic" w:hAnsi="Century Gothic"/>
          <w:color w:val="000000" w:themeColor="text1"/>
          <w:szCs w:val="22"/>
          <w:lang w:val="es-MX"/>
        </w:rPr>
        <w:t>2 de septiembre</w:t>
      </w:r>
      <w:r w:rsidRPr="00776508">
        <w:rPr>
          <w:rFonts w:ascii="Century Gothic" w:hAnsi="Century Gothic"/>
          <w:color w:val="000000" w:themeColor="text1"/>
          <w:szCs w:val="22"/>
          <w:lang w:val="es-MX"/>
        </w:rPr>
        <w:t xml:space="preserve"> del 2013</w:t>
      </w:r>
      <w:r w:rsidRPr="003A0867">
        <w:rPr>
          <w:rFonts w:ascii="Century Gothic" w:hAnsi="Century Gothic"/>
          <w:color w:val="000000" w:themeColor="text1"/>
          <w:szCs w:val="22"/>
          <w:lang w:val="es-MX"/>
        </w:rPr>
        <w:t>, por</w:t>
      </w:r>
      <w:r w:rsidRPr="003A0867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 </w:t>
      </w:r>
      <w:r w:rsidR="003F120D">
        <w:rPr>
          <w:rFonts w:ascii="Century Gothic" w:hAnsi="Century Gothic"/>
          <w:color w:val="000000" w:themeColor="text1"/>
          <w:szCs w:val="22"/>
          <w:lang w:val="es-MX"/>
        </w:rPr>
        <w:t>un año,</w:t>
      </w:r>
      <w:r w:rsidRPr="003A0867">
        <w:rPr>
          <w:rFonts w:ascii="Century Gothic" w:hAnsi="Century Gothic"/>
          <w:color w:val="000000" w:themeColor="text1"/>
          <w:szCs w:val="22"/>
          <w:lang w:val="es-MX"/>
        </w:rPr>
        <w:t xml:space="preserve"> </w:t>
      </w:r>
      <w:r w:rsidR="00D34E2A">
        <w:rPr>
          <w:rFonts w:ascii="Century Gothic" w:hAnsi="Century Gothic"/>
          <w:color w:val="000000" w:themeColor="text1"/>
          <w:szCs w:val="22"/>
          <w:lang w:val="es-MX"/>
        </w:rPr>
        <w:t xml:space="preserve">al </w:t>
      </w:r>
      <w:r w:rsidRPr="003A0867">
        <w:rPr>
          <w:rFonts w:ascii="Century Gothic" w:hAnsi="Century Gothic"/>
          <w:color w:val="000000" w:themeColor="text1"/>
          <w:szCs w:val="22"/>
          <w:lang w:val="es-MX"/>
        </w:rPr>
        <w:t xml:space="preserve">finalizar </w:t>
      </w:r>
      <w:r w:rsidR="00D34E2A">
        <w:rPr>
          <w:rFonts w:ascii="Century Gothic" w:hAnsi="Century Gothic"/>
          <w:color w:val="000000" w:themeColor="text1"/>
          <w:szCs w:val="22"/>
          <w:lang w:val="es-MX"/>
        </w:rPr>
        <w:t xml:space="preserve">este período definirá </w:t>
      </w:r>
      <w:r w:rsidRPr="003A0867">
        <w:rPr>
          <w:rFonts w:ascii="Century Gothic" w:hAnsi="Century Gothic"/>
          <w:color w:val="000000" w:themeColor="text1"/>
          <w:szCs w:val="22"/>
          <w:lang w:val="es-MX"/>
        </w:rPr>
        <w:t>su tesis Doctoral</w:t>
      </w:r>
      <w:r w:rsidR="003F120D">
        <w:rPr>
          <w:rFonts w:ascii="Century Gothic" w:hAnsi="Century Gothic"/>
          <w:color w:val="000000" w:themeColor="text1"/>
          <w:szCs w:val="22"/>
          <w:lang w:val="es-MX"/>
        </w:rPr>
        <w:t>. E</w:t>
      </w:r>
      <w:r w:rsidRPr="003A0867">
        <w:rPr>
          <w:rFonts w:ascii="Century Gothic" w:hAnsi="Century Gothic"/>
          <w:color w:val="000000" w:themeColor="text1"/>
          <w:szCs w:val="22"/>
          <w:lang w:val="es-MX"/>
        </w:rPr>
        <w:t xml:space="preserve">sto en consideración </w:t>
      </w:r>
      <w:r w:rsidR="00D34E2A">
        <w:rPr>
          <w:rFonts w:ascii="Century Gothic" w:hAnsi="Century Gothic"/>
          <w:color w:val="000000" w:themeColor="text1"/>
          <w:szCs w:val="22"/>
          <w:lang w:val="es-MX"/>
        </w:rPr>
        <w:t xml:space="preserve">al artículo 6 literal </w:t>
      </w:r>
      <w:r w:rsidR="003F120D">
        <w:rPr>
          <w:rFonts w:ascii="Century Gothic" w:hAnsi="Century Gothic"/>
          <w:color w:val="000000" w:themeColor="text1"/>
          <w:szCs w:val="22"/>
          <w:lang w:val="es-MX"/>
        </w:rPr>
        <w:t xml:space="preserve">b) </w:t>
      </w:r>
      <w:r w:rsidR="003C4E12">
        <w:rPr>
          <w:rFonts w:ascii="Century Gothic" w:hAnsi="Century Gothic"/>
          <w:color w:val="000000" w:themeColor="text1"/>
          <w:szCs w:val="22"/>
          <w:lang w:val="es-MX"/>
        </w:rPr>
        <w:t xml:space="preserve">del </w:t>
      </w:r>
      <w:r w:rsidR="003C4E12" w:rsidRPr="003C4E12">
        <w:rPr>
          <w:rFonts w:ascii="Century Gothic" w:hAnsi="Century Gothic"/>
          <w:i/>
          <w:color w:val="000000" w:themeColor="text1"/>
          <w:szCs w:val="22"/>
          <w:lang w:val="es-MX"/>
        </w:rPr>
        <w:t>“</w:t>
      </w:r>
      <w:r w:rsidR="003F120D" w:rsidRPr="003C4E12">
        <w:rPr>
          <w:rFonts w:ascii="Century Gothic" w:hAnsi="Century Gothic"/>
          <w:i/>
          <w:color w:val="000000" w:themeColor="text1"/>
          <w:szCs w:val="22"/>
          <w:lang w:val="es-MX"/>
        </w:rPr>
        <w:t xml:space="preserve">Reglamento de Becas para Perfeccionamiento Doctoral y Posdoctoral </w:t>
      </w:r>
      <w:r w:rsidR="003F120D" w:rsidRPr="003C4E12">
        <w:rPr>
          <w:rFonts w:ascii="Century Gothic" w:hAnsi="Century Gothic"/>
          <w:i/>
          <w:color w:val="000000" w:themeColor="text1"/>
          <w:szCs w:val="22"/>
          <w:lang w:val="es-MX"/>
        </w:rPr>
        <w:lastRenderedPageBreak/>
        <w:t>en el Exterior (4296)</w:t>
      </w:r>
      <w:r w:rsidR="003C4E12" w:rsidRPr="003C4E12">
        <w:rPr>
          <w:rFonts w:ascii="Century Gothic" w:hAnsi="Century Gothic"/>
          <w:i/>
          <w:color w:val="000000" w:themeColor="text1"/>
          <w:szCs w:val="22"/>
          <w:lang w:val="es-MX"/>
        </w:rPr>
        <w:t>”</w:t>
      </w:r>
      <w:r w:rsidR="003F120D" w:rsidRPr="003C4E12">
        <w:rPr>
          <w:rFonts w:ascii="Century Gothic" w:hAnsi="Century Gothic"/>
          <w:i/>
          <w:color w:val="000000" w:themeColor="text1"/>
          <w:szCs w:val="22"/>
          <w:lang w:val="es-MX"/>
        </w:rPr>
        <w:t>,</w:t>
      </w:r>
      <w:r w:rsidR="003F120D">
        <w:rPr>
          <w:rFonts w:ascii="Century Gothic" w:hAnsi="Century Gothic"/>
          <w:color w:val="000000" w:themeColor="text1"/>
          <w:szCs w:val="22"/>
          <w:lang w:val="es-MX"/>
        </w:rPr>
        <w:t xml:space="preserve"> y a </w:t>
      </w:r>
      <w:r w:rsidRPr="003A0867">
        <w:rPr>
          <w:rFonts w:ascii="Century Gothic" w:hAnsi="Century Gothic"/>
          <w:color w:val="000000" w:themeColor="text1"/>
          <w:szCs w:val="22"/>
          <w:lang w:val="es-MX"/>
        </w:rPr>
        <w:t xml:space="preserve">la resolución </w:t>
      </w:r>
      <w:r w:rsidR="000F0366">
        <w:rPr>
          <w:rFonts w:ascii="Century Gothic" w:hAnsi="Century Gothic"/>
          <w:b/>
          <w:color w:val="000000" w:themeColor="text1"/>
          <w:szCs w:val="22"/>
          <w:u w:val="single"/>
          <w:lang w:val="es-MX"/>
        </w:rPr>
        <w:t>R-CD-FCSH-MC-193</w:t>
      </w:r>
      <w:r w:rsidRPr="003A0867">
        <w:rPr>
          <w:rFonts w:ascii="Century Gothic" w:hAnsi="Century Gothic"/>
          <w:b/>
          <w:color w:val="000000" w:themeColor="text1"/>
          <w:szCs w:val="22"/>
          <w:u w:val="single"/>
          <w:lang w:val="es-MX"/>
        </w:rPr>
        <w:t>-2013</w:t>
      </w:r>
      <w:r w:rsidRPr="003A0867">
        <w:rPr>
          <w:rFonts w:ascii="Century Gothic" w:hAnsi="Century Gothic"/>
          <w:color w:val="000000" w:themeColor="text1"/>
          <w:szCs w:val="22"/>
          <w:lang w:val="es-MX"/>
        </w:rPr>
        <w:t xml:space="preserve"> del Consejo Directivo de la mencionada Facultad adopta</w:t>
      </w:r>
      <w:r w:rsidR="003F120D">
        <w:rPr>
          <w:rFonts w:ascii="Century Gothic" w:hAnsi="Century Gothic"/>
          <w:color w:val="000000" w:themeColor="text1"/>
          <w:szCs w:val="22"/>
          <w:lang w:val="es-MX"/>
        </w:rPr>
        <w:t xml:space="preserve">da </w:t>
      </w:r>
      <w:r w:rsidR="003C4E12">
        <w:rPr>
          <w:rFonts w:ascii="Century Gothic" w:hAnsi="Century Gothic"/>
          <w:color w:val="000000" w:themeColor="text1"/>
          <w:szCs w:val="22"/>
          <w:lang w:val="es-MX"/>
        </w:rPr>
        <w:t xml:space="preserve">en sesión efectuada </w:t>
      </w:r>
      <w:r w:rsidR="003F120D">
        <w:rPr>
          <w:rFonts w:ascii="Century Gothic" w:hAnsi="Century Gothic"/>
          <w:color w:val="000000" w:themeColor="text1"/>
          <w:szCs w:val="22"/>
          <w:lang w:val="es-MX"/>
        </w:rPr>
        <w:t>el 23 de septiembre del 2013.</w:t>
      </w:r>
    </w:p>
    <w:p w:rsidR="00E30379" w:rsidRDefault="00E30379" w:rsidP="00E30379">
      <w:pPr>
        <w:pStyle w:val="Textoindependiente"/>
        <w:tabs>
          <w:tab w:val="left" w:pos="1985"/>
        </w:tabs>
        <w:ind w:left="1985" w:right="-23" w:hanging="1985"/>
        <w:rPr>
          <w:rFonts w:ascii="Century Gothic" w:hAnsi="Century Gothic"/>
          <w:b/>
          <w:szCs w:val="22"/>
          <w:lang w:val="es-MX"/>
        </w:rPr>
      </w:pPr>
    </w:p>
    <w:p w:rsidR="00E30379" w:rsidRDefault="00E30379" w:rsidP="000A7956">
      <w:pPr>
        <w:pStyle w:val="Textoindependiente"/>
        <w:ind w:left="1985" w:right="-23" w:hanging="1985"/>
        <w:rPr>
          <w:rFonts w:ascii="Century Gothic" w:hAnsi="Century Gothic"/>
          <w:b/>
          <w:szCs w:val="22"/>
          <w:lang w:val="es-MX"/>
        </w:rPr>
      </w:pPr>
      <w:r>
        <w:rPr>
          <w:rFonts w:ascii="Century Gothic" w:hAnsi="Century Gothic"/>
          <w:b/>
          <w:szCs w:val="22"/>
          <w:lang w:val="es-MX"/>
        </w:rPr>
        <w:tab/>
      </w:r>
    </w:p>
    <w:p w:rsidR="007A4DFC" w:rsidRPr="00175A04" w:rsidRDefault="00AD7795" w:rsidP="006267E4">
      <w:pPr>
        <w:tabs>
          <w:tab w:val="left" w:pos="8647"/>
        </w:tabs>
        <w:ind w:left="1843" w:right="-23" w:hanging="1843"/>
        <w:jc w:val="center"/>
        <w:rPr>
          <w:rFonts w:ascii="Century Gothic" w:hAnsi="Century Gothic" w:cs="Century Gothic"/>
        </w:rPr>
      </w:pPr>
      <w:r>
        <w:rPr>
          <w:rFonts w:ascii="Century Gothic" w:hAnsi="Century Gothic" w:cs="Century Gothic"/>
        </w:rPr>
        <w:t xml:space="preserve">                 </w:t>
      </w:r>
      <w:r w:rsidR="007A4DFC">
        <w:rPr>
          <w:rFonts w:ascii="Century Gothic" w:hAnsi="Century Gothic" w:cs="Century Gothic"/>
        </w:rPr>
        <w:t>&lt;&lt;&lt;&lt;&lt;&gt;&gt;&gt;&gt;</w:t>
      </w:r>
    </w:p>
    <w:p w:rsidR="00467D97" w:rsidRPr="00E80712" w:rsidRDefault="00467D97" w:rsidP="006267E4">
      <w:pPr>
        <w:ind w:right="-23"/>
        <w:rPr>
          <w:sz w:val="22"/>
          <w:szCs w:val="22"/>
        </w:rPr>
      </w:pPr>
    </w:p>
    <w:p w:rsidR="00E50398" w:rsidRPr="00E80712" w:rsidRDefault="00E50398" w:rsidP="006267E4">
      <w:pPr>
        <w:ind w:right="-23"/>
        <w:rPr>
          <w:sz w:val="22"/>
          <w:szCs w:val="22"/>
        </w:rPr>
      </w:pPr>
    </w:p>
    <w:p w:rsidR="00A97AAB" w:rsidRPr="00E80712" w:rsidRDefault="00A97AAB" w:rsidP="006267E4">
      <w:pPr>
        <w:ind w:right="-23"/>
        <w:rPr>
          <w:sz w:val="22"/>
          <w:szCs w:val="22"/>
        </w:rPr>
      </w:pPr>
    </w:p>
    <w:p w:rsidR="00A97AAB" w:rsidRPr="00E80712" w:rsidRDefault="00A97AAB" w:rsidP="006267E4">
      <w:pPr>
        <w:ind w:right="-23"/>
        <w:rPr>
          <w:sz w:val="22"/>
          <w:szCs w:val="22"/>
        </w:rPr>
      </w:pPr>
    </w:p>
    <w:p w:rsidR="00A97AAB" w:rsidRPr="00E80712" w:rsidRDefault="00A97AAB" w:rsidP="006267E4">
      <w:pPr>
        <w:ind w:right="-23"/>
        <w:rPr>
          <w:sz w:val="22"/>
          <w:szCs w:val="22"/>
        </w:rPr>
      </w:pPr>
    </w:p>
    <w:p w:rsidR="00A97AAB" w:rsidRPr="00E80712" w:rsidRDefault="00A97AAB" w:rsidP="006267E4">
      <w:pPr>
        <w:ind w:right="-23"/>
        <w:rPr>
          <w:sz w:val="22"/>
          <w:szCs w:val="22"/>
        </w:rPr>
      </w:pPr>
    </w:p>
    <w:p w:rsidR="00A97AAB" w:rsidRPr="00E80712" w:rsidRDefault="00A97AAB" w:rsidP="006267E4">
      <w:pPr>
        <w:ind w:right="-23"/>
        <w:rPr>
          <w:sz w:val="22"/>
          <w:szCs w:val="22"/>
        </w:rPr>
      </w:pPr>
    </w:p>
    <w:sectPr w:rsidR="00A97AAB" w:rsidRPr="00E80712" w:rsidSect="00562312">
      <w:pgSz w:w="12240" w:h="15840"/>
      <w:pgMar w:top="1440" w:right="902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6AC" w:rsidRDefault="00EC66AC" w:rsidP="00BF5A7C">
      <w:r>
        <w:separator/>
      </w:r>
    </w:p>
  </w:endnote>
  <w:endnote w:type="continuationSeparator" w:id="0">
    <w:p w:rsidR="00EC66AC" w:rsidRDefault="00EC66AC" w:rsidP="00BF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338" w:rsidRPr="00283E96" w:rsidRDefault="006D4338" w:rsidP="00BF5A7C">
    <w:pPr>
      <w:ind w:right="-568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Recomendaciones de</w:t>
    </w:r>
    <w:r w:rsidR="00D2096F">
      <w:rPr>
        <w:rFonts w:ascii="Century Gothic" w:hAnsi="Century Gothic"/>
        <w:sz w:val="18"/>
        <w:szCs w:val="18"/>
      </w:rPr>
      <w:t xml:space="preserve"> la Comisión de Docencia del 22</w:t>
    </w:r>
    <w:r w:rsidR="00410A41">
      <w:rPr>
        <w:rFonts w:ascii="Century Gothic" w:hAnsi="Century Gothic"/>
        <w:sz w:val="18"/>
        <w:szCs w:val="18"/>
      </w:rPr>
      <w:t xml:space="preserve"> </w:t>
    </w:r>
    <w:r>
      <w:rPr>
        <w:rFonts w:ascii="Century Gothic" w:hAnsi="Century Gothic"/>
        <w:sz w:val="18"/>
        <w:szCs w:val="18"/>
      </w:rPr>
      <w:t xml:space="preserve">de </w:t>
    </w:r>
    <w:r w:rsidR="00410A41">
      <w:rPr>
        <w:rFonts w:ascii="Century Gothic" w:hAnsi="Century Gothic"/>
        <w:sz w:val="18"/>
        <w:szCs w:val="18"/>
      </w:rPr>
      <w:t xml:space="preserve">octubre </w:t>
    </w:r>
    <w:r>
      <w:rPr>
        <w:rFonts w:ascii="Century Gothic" w:hAnsi="Century Gothic"/>
        <w:sz w:val="18"/>
        <w:szCs w:val="18"/>
      </w:rPr>
      <w:t>de 2013</w:t>
    </w:r>
    <w:r w:rsidRPr="00283E96">
      <w:rPr>
        <w:rFonts w:ascii="Century Gothic" w:hAnsi="Century Gothic"/>
        <w:sz w:val="18"/>
        <w:szCs w:val="18"/>
      </w:rPr>
      <w:t xml:space="preserve">              </w:t>
    </w:r>
    <w:r>
      <w:rPr>
        <w:rFonts w:ascii="Century Gothic" w:hAnsi="Century Gothic"/>
        <w:sz w:val="18"/>
        <w:szCs w:val="18"/>
      </w:rPr>
      <w:t xml:space="preserve">        </w:t>
    </w:r>
    <w:r w:rsidRPr="00283E96">
      <w:rPr>
        <w:rFonts w:ascii="Century Gothic" w:hAnsi="Century Gothic"/>
        <w:sz w:val="18"/>
        <w:szCs w:val="18"/>
      </w:rPr>
      <w:t xml:space="preserve"> </w:t>
    </w:r>
    <w:r>
      <w:rPr>
        <w:rFonts w:ascii="Century Gothic" w:hAnsi="Century Gothic"/>
        <w:sz w:val="18"/>
        <w:szCs w:val="18"/>
      </w:rPr>
      <w:t xml:space="preserve">         </w:t>
    </w:r>
    <w:r w:rsidRPr="00283E96">
      <w:rPr>
        <w:rFonts w:ascii="Century Gothic" w:hAnsi="Century Gothic"/>
        <w:sz w:val="18"/>
        <w:szCs w:val="18"/>
      </w:rPr>
      <w:t xml:space="preserve">Página </w:t>
    </w:r>
    <w:r w:rsidRPr="00283E96">
      <w:rPr>
        <w:rFonts w:ascii="Century Gothic" w:hAnsi="Century Gothic"/>
        <w:sz w:val="18"/>
        <w:szCs w:val="18"/>
      </w:rPr>
      <w:fldChar w:fldCharType="begin"/>
    </w:r>
    <w:r w:rsidRPr="00283E96">
      <w:rPr>
        <w:rFonts w:ascii="Century Gothic" w:hAnsi="Century Gothic"/>
        <w:sz w:val="18"/>
        <w:szCs w:val="18"/>
      </w:rPr>
      <w:instrText xml:space="preserve"> PAGE </w:instrText>
    </w:r>
    <w:r w:rsidRPr="00283E96">
      <w:rPr>
        <w:rFonts w:ascii="Century Gothic" w:hAnsi="Century Gothic"/>
        <w:sz w:val="18"/>
        <w:szCs w:val="18"/>
      </w:rPr>
      <w:fldChar w:fldCharType="separate"/>
    </w:r>
    <w:r w:rsidR="00735A02">
      <w:rPr>
        <w:rFonts w:ascii="Century Gothic" w:hAnsi="Century Gothic"/>
        <w:noProof/>
        <w:sz w:val="18"/>
        <w:szCs w:val="18"/>
      </w:rPr>
      <w:t>11</w:t>
    </w:r>
    <w:r w:rsidRPr="00283E96">
      <w:rPr>
        <w:rFonts w:ascii="Century Gothic" w:hAnsi="Century Gothic"/>
        <w:sz w:val="18"/>
        <w:szCs w:val="18"/>
      </w:rPr>
      <w:fldChar w:fldCharType="end"/>
    </w:r>
    <w:r w:rsidRPr="00283E96">
      <w:rPr>
        <w:rFonts w:ascii="Century Gothic" w:hAnsi="Century Gothic"/>
        <w:sz w:val="18"/>
        <w:szCs w:val="18"/>
      </w:rPr>
      <w:t xml:space="preserve"> de </w:t>
    </w:r>
    <w:r w:rsidRPr="00283E96">
      <w:rPr>
        <w:rFonts w:ascii="Century Gothic" w:hAnsi="Century Gothic"/>
        <w:sz w:val="18"/>
        <w:szCs w:val="18"/>
      </w:rPr>
      <w:fldChar w:fldCharType="begin"/>
    </w:r>
    <w:r w:rsidRPr="00283E96">
      <w:rPr>
        <w:rFonts w:ascii="Century Gothic" w:hAnsi="Century Gothic"/>
        <w:sz w:val="18"/>
        <w:szCs w:val="18"/>
      </w:rPr>
      <w:instrText xml:space="preserve"> NUMPAGES  </w:instrText>
    </w:r>
    <w:r w:rsidRPr="00283E96">
      <w:rPr>
        <w:rFonts w:ascii="Century Gothic" w:hAnsi="Century Gothic"/>
        <w:sz w:val="18"/>
        <w:szCs w:val="18"/>
      </w:rPr>
      <w:fldChar w:fldCharType="separate"/>
    </w:r>
    <w:r w:rsidR="00735A02">
      <w:rPr>
        <w:rFonts w:ascii="Century Gothic" w:hAnsi="Century Gothic"/>
        <w:noProof/>
        <w:sz w:val="18"/>
        <w:szCs w:val="18"/>
      </w:rPr>
      <w:t>12</w:t>
    </w:r>
    <w:r w:rsidRPr="00283E96">
      <w:rPr>
        <w:rFonts w:ascii="Century Gothic" w:hAnsi="Century Gothic"/>
        <w:sz w:val="18"/>
        <w:szCs w:val="18"/>
      </w:rPr>
      <w:fldChar w:fldCharType="end"/>
    </w:r>
  </w:p>
  <w:p w:rsidR="006D4338" w:rsidRDefault="006D433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6AC" w:rsidRDefault="00EC66AC" w:rsidP="00BF5A7C">
      <w:r>
        <w:separator/>
      </w:r>
    </w:p>
  </w:footnote>
  <w:footnote w:type="continuationSeparator" w:id="0">
    <w:p w:rsidR="00EC66AC" w:rsidRDefault="00EC66AC" w:rsidP="00BF5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7562A"/>
    <w:multiLevelType w:val="hybridMultilevel"/>
    <w:tmpl w:val="C9FC7982"/>
    <w:lvl w:ilvl="0" w:tplc="300A000F">
      <w:start w:val="1"/>
      <w:numFmt w:val="decimal"/>
      <w:lvlText w:val="%1."/>
      <w:lvlJc w:val="left"/>
      <w:pPr>
        <w:ind w:left="2345" w:hanging="360"/>
      </w:pPr>
    </w:lvl>
    <w:lvl w:ilvl="1" w:tplc="04090017">
      <w:start w:val="1"/>
      <w:numFmt w:val="lowerLetter"/>
      <w:lvlText w:val="%2)"/>
      <w:lvlJc w:val="left"/>
      <w:pPr>
        <w:ind w:left="3065" w:hanging="360"/>
      </w:pPr>
    </w:lvl>
    <w:lvl w:ilvl="2" w:tplc="300A001B" w:tentative="1">
      <w:start w:val="1"/>
      <w:numFmt w:val="lowerRoman"/>
      <w:lvlText w:val="%3."/>
      <w:lvlJc w:val="right"/>
      <w:pPr>
        <w:ind w:left="3785" w:hanging="180"/>
      </w:pPr>
    </w:lvl>
    <w:lvl w:ilvl="3" w:tplc="300A000F" w:tentative="1">
      <w:start w:val="1"/>
      <w:numFmt w:val="decimal"/>
      <w:lvlText w:val="%4."/>
      <w:lvlJc w:val="left"/>
      <w:pPr>
        <w:ind w:left="4505" w:hanging="360"/>
      </w:pPr>
    </w:lvl>
    <w:lvl w:ilvl="4" w:tplc="300A0019" w:tentative="1">
      <w:start w:val="1"/>
      <w:numFmt w:val="lowerLetter"/>
      <w:lvlText w:val="%5."/>
      <w:lvlJc w:val="left"/>
      <w:pPr>
        <w:ind w:left="5225" w:hanging="360"/>
      </w:pPr>
    </w:lvl>
    <w:lvl w:ilvl="5" w:tplc="300A001B" w:tentative="1">
      <w:start w:val="1"/>
      <w:numFmt w:val="lowerRoman"/>
      <w:lvlText w:val="%6."/>
      <w:lvlJc w:val="right"/>
      <w:pPr>
        <w:ind w:left="5945" w:hanging="180"/>
      </w:pPr>
    </w:lvl>
    <w:lvl w:ilvl="6" w:tplc="300A000F" w:tentative="1">
      <w:start w:val="1"/>
      <w:numFmt w:val="decimal"/>
      <w:lvlText w:val="%7."/>
      <w:lvlJc w:val="left"/>
      <w:pPr>
        <w:ind w:left="6665" w:hanging="360"/>
      </w:pPr>
    </w:lvl>
    <w:lvl w:ilvl="7" w:tplc="300A0019" w:tentative="1">
      <w:start w:val="1"/>
      <w:numFmt w:val="lowerLetter"/>
      <w:lvlText w:val="%8."/>
      <w:lvlJc w:val="left"/>
      <w:pPr>
        <w:ind w:left="7385" w:hanging="360"/>
      </w:pPr>
    </w:lvl>
    <w:lvl w:ilvl="8" w:tplc="3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>
    <w:nsid w:val="44BB6DD7"/>
    <w:multiLevelType w:val="hybridMultilevel"/>
    <w:tmpl w:val="421223E4"/>
    <w:lvl w:ilvl="0" w:tplc="04090019">
      <w:start w:val="1"/>
      <w:numFmt w:val="lowerLetter"/>
      <w:lvlText w:val="%1."/>
      <w:lvlJc w:val="left"/>
      <w:pPr>
        <w:ind w:left="2345" w:hanging="360"/>
      </w:pPr>
    </w:lvl>
    <w:lvl w:ilvl="1" w:tplc="300A0019" w:tentative="1">
      <w:start w:val="1"/>
      <w:numFmt w:val="lowerLetter"/>
      <w:lvlText w:val="%2."/>
      <w:lvlJc w:val="left"/>
      <w:pPr>
        <w:ind w:left="3065" w:hanging="360"/>
      </w:pPr>
    </w:lvl>
    <w:lvl w:ilvl="2" w:tplc="300A001B" w:tentative="1">
      <w:start w:val="1"/>
      <w:numFmt w:val="lowerRoman"/>
      <w:lvlText w:val="%3."/>
      <w:lvlJc w:val="right"/>
      <w:pPr>
        <w:ind w:left="3785" w:hanging="180"/>
      </w:pPr>
    </w:lvl>
    <w:lvl w:ilvl="3" w:tplc="300A000F" w:tentative="1">
      <w:start w:val="1"/>
      <w:numFmt w:val="decimal"/>
      <w:lvlText w:val="%4."/>
      <w:lvlJc w:val="left"/>
      <w:pPr>
        <w:ind w:left="4505" w:hanging="360"/>
      </w:pPr>
    </w:lvl>
    <w:lvl w:ilvl="4" w:tplc="300A0019" w:tentative="1">
      <w:start w:val="1"/>
      <w:numFmt w:val="lowerLetter"/>
      <w:lvlText w:val="%5."/>
      <w:lvlJc w:val="left"/>
      <w:pPr>
        <w:ind w:left="5225" w:hanging="360"/>
      </w:pPr>
    </w:lvl>
    <w:lvl w:ilvl="5" w:tplc="300A001B" w:tentative="1">
      <w:start w:val="1"/>
      <w:numFmt w:val="lowerRoman"/>
      <w:lvlText w:val="%6."/>
      <w:lvlJc w:val="right"/>
      <w:pPr>
        <w:ind w:left="5945" w:hanging="180"/>
      </w:pPr>
    </w:lvl>
    <w:lvl w:ilvl="6" w:tplc="300A000F" w:tentative="1">
      <w:start w:val="1"/>
      <w:numFmt w:val="decimal"/>
      <w:lvlText w:val="%7."/>
      <w:lvlJc w:val="left"/>
      <w:pPr>
        <w:ind w:left="6665" w:hanging="360"/>
      </w:pPr>
    </w:lvl>
    <w:lvl w:ilvl="7" w:tplc="300A0019" w:tentative="1">
      <w:start w:val="1"/>
      <w:numFmt w:val="lowerLetter"/>
      <w:lvlText w:val="%8."/>
      <w:lvlJc w:val="left"/>
      <w:pPr>
        <w:ind w:left="7385" w:hanging="360"/>
      </w:pPr>
    </w:lvl>
    <w:lvl w:ilvl="8" w:tplc="3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">
    <w:nsid w:val="55876594"/>
    <w:multiLevelType w:val="hybridMultilevel"/>
    <w:tmpl w:val="78F6166E"/>
    <w:lvl w:ilvl="0" w:tplc="300A000F">
      <w:start w:val="1"/>
      <w:numFmt w:val="decimal"/>
      <w:lvlText w:val="%1."/>
      <w:lvlJc w:val="left"/>
      <w:pPr>
        <w:ind w:left="2345" w:hanging="360"/>
      </w:pPr>
    </w:lvl>
    <w:lvl w:ilvl="1" w:tplc="300A000F">
      <w:start w:val="1"/>
      <w:numFmt w:val="decimal"/>
      <w:lvlText w:val="%2."/>
      <w:lvlJc w:val="left"/>
      <w:pPr>
        <w:ind w:left="3065" w:hanging="360"/>
      </w:pPr>
    </w:lvl>
    <w:lvl w:ilvl="2" w:tplc="300A001B" w:tentative="1">
      <w:start w:val="1"/>
      <w:numFmt w:val="lowerRoman"/>
      <w:lvlText w:val="%3."/>
      <w:lvlJc w:val="right"/>
      <w:pPr>
        <w:ind w:left="3785" w:hanging="180"/>
      </w:pPr>
    </w:lvl>
    <w:lvl w:ilvl="3" w:tplc="300A000F" w:tentative="1">
      <w:start w:val="1"/>
      <w:numFmt w:val="decimal"/>
      <w:lvlText w:val="%4."/>
      <w:lvlJc w:val="left"/>
      <w:pPr>
        <w:ind w:left="4505" w:hanging="360"/>
      </w:pPr>
    </w:lvl>
    <w:lvl w:ilvl="4" w:tplc="300A0019" w:tentative="1">
      <w:start w:val="1"/>
      <w:numFmt w:val="lowerLetter"/>
      <w:lvlText w:val="%5."/>
      <w:lvlJc w:val="left"/>
      <w:pPr>
        <w:ind w:left="5225" w:hanging="360"/>
      </w:pPr>
    </w:lvl>
    <w:lvl w:ilvl="5" w:tplc="300A001B" w:tentative="1">
      <w:start w:val="1"/>
      <w:numFmt w:val="lowerRoman"/>
      <w:lvlText w:val="%6."/>
      <w:lvlJc w:val="right"/>
      <w:pPr>
        <w:ind w:left="5945" w:hanging="180"/>
      </w:pPr>
    </w:lvl>
    <w:lvl w:ilvl="6" w:tplc="300A000F" w:tentative="1">
      <w:start w:val="1"/>
      <w:numFmt w:val="decimal"/>
      <w:lvlText w:val="%7."/>
      <w:lvlJc w:val="left"/>
      <w:pPr>
        <w:ind w:left="6665" w:hanging="360"/>
      </w:pPr>
    </w:lvl>
    <w:lvl w:ilvl="7" w:tplc="300A0019" w:tentative="1">
      <w:start w:val="1"/>
      <w:numFmt w:val="lowerLetter"/>
      <w:lvlText w:val="%8."/>
      <w:lvlJc w:val="left"/>
      <w:pPr>
        <w:ind w:left="7385" w:hanging="360"/>
      </w:pPr>
    </w:lvl>
    <w:lvl w:ilvl="8" w:tplc="3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633E1007"/>
    <w:multiLevelType w:val="hybridMultilevel"/>
    <w:tmpl w:val="18E2FB58"/>
    <w:lvl w:ilvl="0" w:tplc="0409000F">
      <w:start w:val="1"/>
      <w:numFmt w:val="decimal"/>
      <w:lvlText w:val="%1."/>
      <w:lvlJc w:val="left"/>
      <w:pPr>
        <w:ind w:left="2711" w:hanging="360"/>
      </w:pPr>
    </w:lvl>
    <w:lvl w:ilvl="1" w:tplc="300A0019" w:tentative="1">
      <w:start w:val="1"/>
      <w:numFmt w:val="lowerLetter"/>
      <w:lvlText w:val="%2."/>
      <w:lvlJc w:val="left"/>
      <w:pPr>
        <w:ind w:left="3431" w:hanging="360"/>
      </w:pPr>
    </w:lvl>
    <w:lvl w:ilvl="2" w:tplc="300A001B" w:tentative="1">
      <w:start w:val="1"/>
      <w:numFmt w:val="lowerRoman"/>
      <w:lvlText w:val="%3."/>
      <w:lvlJc w:val="right"/>
      <w:pPr>
        <w:ind w:left="4151" w:hanging="180"/>
      </w:pPr>
    </w:lvl>
    <w:lvl w:ilvl="3" w:tplc="300A000F" w:tentative="1">
      <w:start w:val="1"/>
      <w:numFmt w:val="decimal"/>
      <w:lvlText w:val="%4."/>
      <w:lvlJc w:val="left"/>
      <w:pPr>
        <w:ind w:left="4871" w:hanging="360"/>
      </w:pPr>
    </w:lvl>
    <w:lvl w:ilvl="4" w:tplc="300A0019" w:tentative="1">
      <w:start w:val="1"/>
      <w:numFmt w:val="lowerLetter"/>
      <w:lvlText w:val="%5."/>
      <w:lvlJc w:val="left"/>
      <w:pPr>
        <w:ind w:left="5591" w:hanging="360"/>
      </w:pPr>
    </w:lvl>
    <w:lvl w:ilvl="5" w:tplc="300A001B" w:tentative="1">
      <w:start w:val="1"/>
      <w:numFmt w:val="lowerRoman"/>
      <w:lvlText w:val="%6."/>
      <w:lvlJc w:val="right"/>
      <w:pPr>
        <w:ind w:left="6311" w:hanging="180"/>
      </w:pPr>
    </w:lvl>
    <w:lvl w:ilvl="6" w:tplc="300A000F" w:tentative="1">
      <w:start w:val="1"/>
      <w:numFmt w:val="decimal"/>
      <w:lvlText w:val="%7."/>
      <w:lvlJc w:val="left"/>
      <w:pPr>
        <w:ind w:left="7031" w:hanging="360"/>
      </w:pPr>
    </w:lvl>
    <w:lvl w:ilvl="7" w:tplc="300A0019" w:tentative="1">
      <w:start w:val="1"/>
      <w:numFmt w:val="lowerLetter"/>
      <w:lvlText w:val="%8."/>
      <w:lvlJc w:val="left"/>
      <w:pPr>
        <w:ind w:left="7751" w:hanging="360"/>
      </w:pPr>
    </w:lvl>
    <w:lvl w:ilvl="8" w:tplc="300A001B" w:tentative="1">
      <w:start w:val="1"/>
      <w:numFmt w:val="lowerRoman"/>
      <w:lvlText w:val="%9."/>
      <w:lvlJc w:val="right"/>
      <w:pPr>
        <w:ind w:left="8471" w:hanging="180"/>
      </w:pPr>
    </w:lvl>
  </w:abstractNum>
  <w:abstractNum w:abstractNumId="4">
    <w:nsid w:val="65413824"/>
    <w:multiLevelType w:val="hybridMultilevel"/>
    <w:tmpl w:val="A29CCE08"/>
    <w:lvl w:ilvl="0" w:tplc="BA840CFA">
      <w:start w:val="1"/>
      <w:numFmt w:val="lowerLetter"/>
      <w:lvlText w:val="%1)"/>
      <w:lvlJc w:val="left"/>
      <w:pPr>
        <w:ind w:left="2203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2923" w:hanging="360"/>
      </w:pPr>
    </w:lvl>
    <w:lvl w:ilvl="2" w:tplc="300A001B" w:tentative="1">
      <w:start w:val="1"/>
      <w:numFmt w:val="lowerRoman"/>
      <w:lvlText w:val="%3."/>
      <w:lvlJc w:val="right"/>
      <w:pPr>
        <w:ind w:left="3643" w:hanging="180"/>
      </w:pPr>
    </w:lvl>
    <w:lvl w:ilvl="3" w:tplc="300A000F" w:tentative="1">
      <w:start w:val="1"/>
      <w:numFmt w:val="decimal"/>
      <w:lvlText w:val="%4."/>
      <w:lvlJc w:val="left"/>
      <w:pPr>
        <w:ind w:left="4363" w:hanging="360"/>
      </w:pPr>
    </w:lvl>
    <w:lvl w:ilvl="4" w:tplc="300A0019" w:tentative="1">
      <w:start w:val="1"/>
      <w:numFmt w:val="lowerLetter"/>
      <w:lvlText w:val="%5."/>
      <w:lvlJc w:val="left"/>
      <w:pPr>
        <w:ind w:left="5083" w:hanging="360"/>
      </w:pPr>
    </w:lvl>
    <w:lvl w:ilvl="5" w:tplc="300A001B" w:tentative="1">
      <w:start w:val="1"/>
      <w:numFmt w:val="lowerRoman"/>
      <w:lvlText w:val="%6."/>
      <w:lvlJc w:val="right"/>
      <w:pPr>
        <w:ind w:left="5803" w:hanging="180"/>
      </w:pPr>
    </w:lvl>
    <w:lvl w:ilvl="6" w:tplc="300A000F" w:tentative="1">
      <w:start w:val="1"/>
      <w:numFmt w:val="decimal"/>
      <w:lvlText w:val="%7."/>
      <w:lvlJc w:val="left"/>
      <w:pPr>
        <w:ind w:left="6523" w:hanging="360"/>
      </w:pPr>
    </w:lvl>
    <w:lvl w:ilvl="7" w:tplc="300A0019" w:tentative="1">
      <w:start w:val="1"/>
      <w:numFmt w:val="lowerLetter"/>
      <w:lvlText w:val="%8."/>
      <w:lvlJc w:val="left"/>
      <w:pPr>
        <w:ind w:left="7243" w:hanging="360"/>
      </w:pPr>
    </w:lvl>
    <w:lvl w:ilvl="8" w:tplc="30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>
    <w:nsid w:val="7A7B12D9"/>
    <w:multiLevelType w:val="hybridMultilevel"/>
    <w:tmpl w:val="89AAB4BC"/>
    <w:lvl w:ilvl="0" w:tplc="04090017">
      <w:start w:val="1"/>
      <w:numFmt w:val="lowerLetter"/>
      <w:lvlText w:val="%1)"/>
      <w:lvlJc w:val="left"/>
      <w:pPr>
        <w:ind w:left="2705" w:hanging="360"/>
      </w:pPr>
    </w:lvl>
    <w:lvl w:ilvl="1" w:tplc="300A0019" w:tentative="1">
      <w:start w:val="1"/>
      <w:numFmt w:val="lowerLetter"/>
      <w:lvlText w:val="%2."/>
      <w:lvlJc w:val="left"/>
      <w:pPr>
        <w:ind w:left="3425" w:hanging="360"/>
      </w:pPr>
    </w:lvl>
    <w:lvl w:ilvl="2" w:tplc="300A001B" w:tentative="1">
      <w:start w:val="1"/>
      <w:numFmt w:val="lowerRoman"/>
      <w:lvlText w:val="%3."/>
      <w:lvlJc w:val="right"/>
      <w:pPr>
        <w:ind w:left="4145" w:hanging="180"/>
      </w:pPr>
    </w:lvl>
    <w:lvl w:ilvl="3" w:tplc="300A000F" w:tentative="1">
      <w:start w:val="1"/>
      <w:numFmt w:val="decimal"/>
      <w:lvlText w:val="%4."/>
      <w:lvlJc w:val="left"/>
      <w:pPr>
        <w:ind w:left="4865" w:hanging="360"/>
      </w:pPr>
    </w:lvl>
    <w:lvl w:ilvl="4" w:tplc="300A0019" w:tentative="1">
      <w:start w:val="1"/>
      <w:numFmt w:val="lowerLetter"/>
      <w:lvlText w:val="%5."/>
      <w:lvlJc w:val="left"/>
      <w:pPr>
        <w:ind w:left="5585" w:hanging="360"/>
      </w:pPr>
    </w:lvl>
    <w:lvl w:ilvl="5" w:tplc="300A001B" w:tentative="1">
      <w:start w:val="1"/>
      <w:numFmt w:val="lowerRoman"/>
      <w:lvlText w:val="%6."/>
      <w:lvlJc w:val="right"/>
      <w:pPr>
        <w:ind w:left="6305" w:hanging="180"/>
      </w:pPr>
    </w:lvl>
    <w:lvl w:ilvl="6" w:tplc="300A000F" w:tentative="1">
      <w:start w:val="1"/>
      <w:numFmt w:val="decimal"/>
      <w:lvlText w:val="%7."/>
      <w:lvlJc w:val="left"/>
      <w:pPr>
        <w:ind w:left="7025" w:hanging="360"/>
      </w:pPr>
    </w:lvl>
    <w:lvl w:ilvl="7" w:tplc="300A0019" w:tentative="1">
      <w:start w:val="1"/>
      <w:numFmt w:val="lowerLetter"/>
      <w:lvlText w:val="%8."/>
      <w:lvlJc w:val="left"/>
      <w:pPr>
        <w:ind w:left="7745" w:hanging="360"/>
      </w:pPr>
    </w:lvl>
    <w:lvl w:ilvl="8" w:tplc="300A001B" w:tentative="1">
      <w:start w:val="1"/>
      <w:numFmt w:val="lowerRoman"/>
      <w:lvlText w:val="%9."/>
      <w:lvlJc w:val="right"/>
      <w:pPr>
        <w:ind w:left="8465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C3"/>
    <w:rsid w:val="000002A8"/>
    <w:rsid w:val="000063DF"/>
    <w:rsid w:val="0001291A"/>
    <w:rsid w:val="00014E98"/>
    <w:rsid w:val="00015AFC"/>
    <w:rsid w:val="00017C48"/>
    <w:rsid w:val="000221EA"/>
    <w:rsid w:val="00024BF9"/>
    <w:rsid w:val="00030198"/>
    <w:rsid w:val="000319C6"/>
    <w:rsid w:val="000348DD"/>
    <w:rsid w:val="000357A0"/>
    <w:rsid w:val="00041D90"/>
    <w:rsid w:val="00041E95"/>
    <w:rsid w:val="00042EA3"/>
    <w:rsid w:val="0004512E"/>
    <w:rsid w:val="00050FCB"/>
    <w:rsid w:val="00053EE7"/>
    <w:rsid w:val="00057CC0"/>
    <w:rsid w:val="000732BD"/>
    <w:rsid w:val="00073C9D"/>
    <w:rsid w:val="00083719"/>
    <w:rsid w:val="000842E2"/>
    <w:rsid w:val="000867FC"/>
    <w:rsid w:val="000900EE"/>
    <w:rsid w:val="0009107C"/>
    <w:rsid w:val="00093F5D"/>
    <w:rsid w:val="000950A4"/>
    <w:rsid w:val="00095E0E"/>
    <w:rsid w:val="000A0B84"/>
    <w:rsid w:val="000A27A9"/>
    <w:rsid w:val="000A581F"/>
    <w:rsid w:val="000A6621"/>
    <w:rsid w:val="000A7956"/>
    <w:rsid w:val="000B2390"/>
    <w:rsid w:val="000C50B1"/>
    <w:rsid w:val="000D379E"/>
    <w:rsid w:val="000D510C"/>
    <w:rsid w:val="000D6DC1"/>
    <w:rsid w:val="000E1942"/>
    <w:rsid w:val="000E19BB"/>
    <w:rsid w:val="000E767B"/>
    <w:rsid w:val="000F0366"/>
    <w:rsid w:val="000F16FB"/>
    <w:rsid w:val="000F4C26"/>
    <w:rsid w:val="00101340"/>
    <w:rsid w:val="00103EDD"/>
    <w:rsid w:val="00105536"/>
    <w:rsid w:val="00111180"/>
    <w:rsid w:val="001112C9"/>
    <w:rsid w:val="001144A6"/>
    <w:rsid w:val="001144DE"/>
    <w:rsid w:val="001207D0"/>
    <w:rsid w:val="00127366"/>
    <w:rsid w:val="001471A8"/>
    <w:rsid w:val="0015021B"/>
    <w:rsid w:val="00152B31"/>
    <w:rsid w:val="001630F2"/>
    <w:rsid w:val="00166428"/>
    <w:rsid w:val="0017002A"/>
    <w:rsid w:val="00175A04"/>
    <w:rsid w:val="00180AFC"/>
    <w:rsid w:val="001831A5"/>
    <w:rsid w:val="00187C55"/>
    <w:rsid w:val="0019456A"/>
    <w:rsid w:val="00195595"/>
    <w:rsid w:val="001960B4"/>
    <w:rsid w:val="0019708B"/>
    <w:rsid w:val="001A25D9"/>
    <w:rsid w:val="001A591E"/>
    <w:rsid w:val="001B373B"/>
    <w:rsid w:val="001B3FB8"/>
    <w:rsid w:val="001B6BA8"/>
    <w:rsid w:val="001B7B91"/>
    <w:rsid w:val="001C10C5"/>
    <w:rsid w:val="001C7904"/>
    <w:rsid w:val="001D05EB"/>
    <w:rsid w:val="001D2944"/>
    <w:rsid w:val="001D4DA0"/>
    <w:rsid w:val="001E15B0"/>
    <w:rsid w:val="001E2794"/>
    <w:rsid w:val="001E715D"/>
    <w:rsid w:val="001F3D79"/>
    <w:rsid w:val="002014F8"/>
    <w:rsid w:val="00205CFF"/>
    <w:rsid w:val="00210785"/>
    <w:rsid w:val="00210787"/>
    <w:rsid w:val="002109A9"/>
    <w:rsid w:val="002226D8"/>
    <w:rsid w:val="00224754"/>
    <w:rsid w:val="00225177"/>
    <w:rsid w:val="00226501"/>
    <w:rsid w:val="00233262"/>
    <w:rsid w:val="002362D3"/>
    <w:rsid w:val="00237C7B"/>
    <w:rsid w:val="00240CC0"/>
    <w:rsid w:val="00250796"/>
    <w:rsid w:val="00250CBC"/>
    <w:rsid w:val="00250DF0"/>
    <w:rsid w:val="0025772F"/>
    <w:rsid w:val="002605D3"/>
    <w:rsid w:val="00260665"/>
    <w:rsid w:val="00264C93"/>
    <w:rsid w:val="00266B4C"/>
    <w:rsid w:val="0026771B"/>
    <w:rsid w:val="002817DA"/>
    <w:rsid w:val="00290D0C"/>
    <w:rsid w:val="00292C60"/>
    <w:rsid w:val="0029327A"/>
    <w:rsid w:val="0029460E"/>
    <w:rsid w:val="00294D6D"/>
    <w:rsid w:val="0029574C"/>
    <w:rsid w:val="002A1D55"/>
    <w:rsid w:val="002A469A"/>
    <w:rsid w:val="002B16F8"/>
    <w:rsid w:val="002B3E96"/>
    <w:rsid w:val="002C03FA"/>
    <w:rsid w:val="002C27A9"/>
    <w:rsid w:val="002C7AE2"/>
    <w:rsid w:val="002F4A24"/>
    <w:rsid w:val="00304931"/>
    <w:rsid w:val="0031087D"/>
    <w:rsid w:val="00310D63"/>
    <w:rsid w:val="00312D85"/>
    <w:rsid w:val="003151A0"/>
    <w:rsid w:val="00323F38"/>
    <w:rsid w:val="00325BBC"/>
    <w:rsid w:val="00325ECE"/>
    <w:rsid w:val="00332C1A"/>
    <w:rsid w:val="003400E3"/>
    <w:rsid w:val="00341106"/>
    <w:rsid w:val="003520D3"/>
    <w:rsid w:val="00357409"/>
    <w:rsid w:val="003664D8"/>
    <w:rsid w:val="003671BD"/>
    <w:rsid w:val="00375A9D"/>
    <w:rsid w:val="0038097D"/>
    <w:rsid w:val="00386C55"/>
    <w:rsid w:val="00387D58"/>
    <w:rsid w:val="00391C50"/>
    <w:rsid w:val="00393778"/>
    <w:rsid w:val="003A025D"/>
    <w:rsid w:val="003A3135"/>
    <w:rsid w:val="003A5FD8"/>
    <w:rsid w:val="003B4206"/>
    <w:rsid w:val="003B7D98"/>
    <w:rsid w:val="003C20D7"/>
    <w:rsid w:val="003C4E12"/>
    <w:rsid w:val="003C7DB0"/>
    <w:rsid w:val="003F120D"/>
    <w:rsid w:val="003F3CEB"/>
    <w:rsid w:val="003F70C5"/>
    <w:rsid w:val="004012F1"/>
    <w:rsid w:val="00410A41"/>
    <w:rsid w:val="00422259"/>
    <w:rsid w:val="00422A58"/>
    <w:rsid w:val="00431798"/>
    <w:rsid w:val="00441015"/>
    <w:rsid w:val="00444CDF"/>
    <w:rsid w:val="00450995"/>
    <w:rsid w:val="004607F1"/>
    <w:rsid w:val="0046156D"/>
    <w:rsid w:val="004631D7"/>
    <w:rsid w:val="00467D97"/>
    <w:rsid w:val="00471888"/>
    <w:rsid w:val="00471C2E"/>
    <w:rsid w:val="00475250"/>
    <w:rsid w:val="0047557A"/>
    <w:rsid w:val="004807F0"/>
    <w:rsid w:val="00484B62"/>
    <w:rsid w:val="00494D9E"/>
    <w:rsid w:val="004A238C"/>
    <w:rsid w:val="004A3F53"/>
    <w:rsid w:val="004A64B6"/>
    <w:rsid w:val="004A6DA1"/>
    <w:rsid w:val="004A7AB1"/>
    <w:rsid w:val="004B15AF"/>
    <w:rsid w:val="004B4378"/>
    <w:rsid w:val="004B6B09"/>
    <w:rsid w:val="004C7575"/>
    <w:rsid w:val="004D4169"/>
    <w:rsid w:val="004E08F1"/>
    <w:rsid w:val="004F525F"/>
    <w:rsid w:val="004F52AC"/>
    <w:rsid w:val="004F554D"/>
    <w:rsid w:val="0051048F"/>
    <w:rsid w:val="00510DC1"/>
    <w:rsid w:val="00522757"/>
    <w:rsid w:val="005246B2"/>
    <w:rsid w:val="005335A5"/>
    <w:rsid w:val="00534641"/>
    <w:rsid w:val="00535AA8"/>
    <w:rsid w:val="0053639C"/>
    <w:rsid w:val="00544652"/>
    <w:rsid w:val="005475EE"/>
    <w:rsid w:val="00547F54"/>
    <w:rsid w:val="00551007"/>
    <w:rsid w:val="005511CC"/>
    <w:rsid w:val="00554A65"/>
    <w:rsid w:val="00556262"/>
    <w:rsid w:val="0056157A"/>
    <w:rsid w:val="00562312"/>
    <w:rsid w:val="00567474"/>
    <w:rsid w:val="00567DB6"/>
    <w:rsid w:val="0057413A"/>
    <w:rsid w:val="005753C1"/>
    <w:rsid w:val="00575E2A"/>
    <w:rsid w:val="005762C5"/>
    <w:rsid w:val="005879C2"/>
    <w:rsid w:val="00595A75"/>
    <w:rsid w:val="00595D1C"/>
    <w:rsid w:val="00596184"/>
    <w:rsid w:val="00597DC6"/>
    <w:rsid w:val="005A0123"/>
    <w:rsid w:val="005A2C42"/>
    <w:rsid w:val="005A37E2"/>
    <w:rsid w:val="005B2F17"/>
    <w:rsid w:val="005B4EA2"/>
    <w:rsid w:val="005C0454"/>
    <w:rsid w:val="005C3E18"/>
    <w:rsid w:val="005C4B43"/>
    <w:rsid w:val="005D2579"/>
    <w:rsid w:val="005D2673"/>
    <w:rsid w:val="005D3909"/>
    <w:rsid w:val="005F2B28"/>
    <w:rsid w:val="005F4E04"/>
    <w:rsid w:val="0060475C"/>
    <w:rsid w:val="00604F33"/>
    <w:rsid w:val="00610381"/>
    <w:rsid w:val="00610E89"/>
    <w:rsid w:val="006125C0"/>
    <w:rsid w:val="00617770"/>
    <w:rsid w:val="00620672"/>
    <w:rsid w:val="006234E6"/>
    <w:rsid w:val="00625FB4"/>
    <w:rsid w:val="006267E4"/>
    <w:rsid w:val="0063369D"/>
    <w:rsid w:val="0064205B"/>
    <w:rsid w:val="00647226"/>
    <w:rsid w:val="00673725"/>
    <w:rsid w:val="00684C1A"/>
    <w:rsid w:val="00687EDA"/>
    <w:rsid w:val="006A0F4D"/>
    <w:rsid w:val="006A689E"/>
    <w:rsid w:val="006B2E6B"/>
    <w:rsid w:val="006B53D7"/>
    <w:rsid w:val="006C31AA"/>
    <w:rsid w:val="006C52E9"/>
    <w:rsid w:val="006D03D1"/>
    <w:rsid w:val="006D4338"/>
    <w:rsid w:val="006E0919"/>
    <w:rsid w:val="006E1E68"/>
    <w:rsid w:val="006E2C44"/>
    <w:rsid w:val="006E3C29"/>
    <w:rsid w:val="007173D5"/>
    <w:rsid w:val="00720327"/>
    <w:rsid w:val="00735A02"/>
    <w:rsid w:val="007429DD"/>
    <w:rsid w:val="0074322B"/>
    <w:rsid w:val="00744127"/>
    <w:rsid w:val="0074665C"/>
    <w:rsid w:val="00746A74"/>
    <w:rsid w:val="007504C7"/>
    <w:rsid w:val="00752FB1"/>
    <w:rsid w:val="00757FAE"/>
    <w:rsid w:val="007759A2"/>
    <w:rsid w:val="00776508"/>
    <w:rsid w:val="0077708C"/>
    <w:rsid w:val="00781B04"/>
    <w:rsid w:val="00781DF6"/>
    <w:rsid w:val="00783260"/>
    <w:rsid w:val="00784DF3"/>
    <w:rsid w:val="00786056"/>
    <w:rsid w:val="00790104"/>
    <w:rsid w:val="007935E0"/>
    <w:rsid w:val="007947AB"/>
    <w:rsid w:val="007967AA"/>
    <w:rsid w:val="007A4DFC"/>
    <w:rsid w:val="007B0CD6"/>
    <w:rsid w:val="007B10C9"/>
    <w:rsid w:val="007B5B0A"/>
    <w:rsid w:val="007C0209"/>
    <w:rsid w:val="007C35F2"/>
    <w:rsid w:val="007C3604"/>
    <w:rsid w:val="007C7AC6"/>
    <w:rsid w:val="007D651D"/>
    <w:rsid w:val="007E0901"/>
    <w:rsid w:val="007E2304"/>
    <w:rsid w:val="007E388C"/>
    <w:rsid w:val="007E67CA"/>
    <w:rsid w:val="007E6E63"/>
    <w:rsid w:val="007F15F1"/>
    <w:rsid w:val="007F40AF"/>
    <w:rsid w:val="00814C10"/>
    <w:rsid w:val="00836654"/>
    <w:rsid w:val="008376CB"/>
    <w:rsid w:val="00844011"/>
    <w:rsid w:val="008443AE"/>
    <w:rsid w:val="008452DF"/>
    <w:rsid w:val="00846FB2"/>
    <w:rsid w:val="00850A1E"/>
    <w:rsid w:val="00854016"/>
    <w:rsid w:val="00857843"/>
    <w:rsid w:val="00860434"/>
    <w:rsid w:val="00866162"/>
    <w:rsid w:val="00870E3F"/>
    <w:rsid w:val="00875021"/>
    <w:rsid w:val="0087512F"/>
    <w:rsid w:val="008779DC"/>
    <w:rsid w:val="00881047"/>
    <w:rsid w:val="00882040"/>
    <w:rsid w:val="00883E55"/>
    <w:rsid w:val="008843FA"/>
    <w:rsid w:val="00894BFF"/>
    <w:rsid w:val="008951B3"/>
    <w:rsid w:val="00897510"/>
    <w:rsid w:val="008A0DE6"/>
    <w:rsid w:val="008A214B"/>
    <w:rsid w:val="008A2F00"/>
    <w:rsid w:val="008A45D4"/>
    <w:rsid w:val="008B06E7"/>
    <w:rsid w:val="008B7D78"/>
    <w:rsid w:val="008C2323"/>
    <w:rsid w:val="008C23BA"/>
    <w:rsid w:val="008D6DA9"/>
    <w:rsid w:val="008D76BA"/>
    <w:rsid w:val="00904456"/>
    <w:rsid w:val="00911BFF"/>
    <w:rsid w:val="009145CF"/>
    <w:rsid w:val="00927B86"/>
    <w:rsid w:val="00931C4F"/>
    <w:rsid w:val="00945F34"/>
    <w:rsid w:val="00946963"/>
    <w:rsid w:val="00950635"/>
    <w:rsid w:val="00955D93"/>
    <w:rsid w:val="00956AB5"/>
    <w:rsid w:val="00965204"/>
    <w:rsid w:val="00966F07"/>
    <w:rsid w:val="00971309"/>
    <w:rsid w:val="00972788"/>
    <w:rsid w:val="00977F10"/>
    <w:rsid w:val="00980385"/>
    <w:rsid w:val="00983B08"/>
    <w:rsid w:val="00985B2B"/>
    <w:rsid w:val="009908AB"/>
    <w:rsid w:val="00992FBB"/>
    <w:rsid w:val="009D1E8F"/>
    <w:rsid w:val="009D3496"/>
    <w:rsid w:val="009E118F"/>
    <w:rsid w:val="009E7205"/>
    <w:rsid w:val="009E7E69"/>
    <w:rsid w:val="009F067E"/>
    <w:rsid w:val="009F0CFF"/>
    <w:rsid w:val="009F2483"/>
    <w:rsid w:val="009F7E97"/>
    <w:rsid w:val="00A00AEE"/>
    <w:rsid w:val="00A05C73"/>
    <w:rsid w:val="00A07CD2"/>
    <w:rsid w:val="00A15503"/>
    <w:rsid w:val="00A25478"/>
    <w:rsid w:val="00A37463"/>
    <w:rsid w:val="00A416AF"/>
    <w:rsid w:val="00A43197"/>
    <w:rsid w:val="00A44D82"/>
    <w:rsid w:val="00A520D3"/>
    <w:rsid w:val="00A55486"/>
    <w:rsid w:val="00A56B4A"/>
    <w:rsid w:val="00A65ACC"/>
    <w:rsid w:val="00A670F4"/>
    <w:rsid w:val="00A71B07"/>
    <w:rsid w:val="00A76890"/>
    <w:rsid w:val="00A80251"/>
    <w:rsid w:val="00A806E4"/>
    <w:rsid w:val="00A83B88"/>
    <w:rsid w:val="00A83D4C"/>
    <w:rsid w:val="00A86C5E"/>
    <w:rsid w:val="00A95D70"/>
    <w:rsid w:val="00A97AAB"/>
    <w:rsid w:val="00AA149B"/>
    <w:rsid w:val="00AA51AA"/>
    <w:rsid w:val="00AB0C9B"/>
    <w:rsid w:val="00AB5084"/>
    <w:rsid w:val="00AB7667"/>
    <w:rsid w:val="00AC1320"/>
    <w:rsid w:val="00AC39E9"/>
    <w:rsid w:val="00AD0EB1"/>
    <w:rsid w:val="00AD0F69"/>
    <w:rsid w:val="00AD11AA"/>
    <w:rsid w:val="00AD3E77"/>
    <w:rsid w:val="00AD5E85"/>
    <w:rsid w:val="00AD72F6"/>
    <w:rsid w:val="00AD7795"/>
    <w:rsid w:val="00AE1051"/>
    <w:rsid w:val="00AE17D5"/>
    <w:rsid w:val="00AE3418"/>
    <w:rsid w:val="00AF5299"/>
    <w:rsid w:val="00B149FF"/>
    <w:rsid w:val="00B14F2D"/>
    <w:rsid w:val="00B171A6"/>
    <w:rsid w:val="00B17CAC"/>
    <w:rsid w:val="00B21C66"/>
    <w:rsid w:val="00B21EAD"/>
    <w:rsid w:val="00B25F09"/>
    <w:rsid w:val="00B27116"/>
    <w:rsid w:val="00B37D5B"/>
    <w:rsid w:val="00B4084B"/>
    <w:rsid w:val="00B43520"/>
    <w:rsid w:val="00B51072"/>
    <w:rsid w:val="00B5308D"/>
    <w:rsid w:val="00B53D1D"/>
    <w:rsid w:val="00B5533A"/>
    <w:rsid w:val="00B611EF"/>
    <w:rsid w:val="00B67217"/>
    <w:rsid w:val="00B8423C"/>
    <w:rsid w:val="00B85464"/>
    <w:rsid w:val="00B85E75"/>
    <w:rsid w:val="00B87446"/>
    <w:rsid w:val="00B924CE"/>
    <w:rsid w:val="00B96758"/>
    <w:rsid w:val="00BA007C"/>
    <w:rsid w:val="00BA0454"/>
    <w:rsid w:val="00BA6A84"/>
    <w:rsid w:val="00BB35D0"/>
    <w:rsid w:val="00BB563C"/>
    <w:rsid w:val="00BB7417"/>
    <w:rsid w:val="00BC2032"/>
    <w:rsid w:val="00BC3350"/>
    <w:rsid w:val="00BC37D4"/>
    <w:rsid w:val="00BC4001"/>
    <w:rsid w:val="00BC4D4D"/>
    <w:rsid w:val="00BC7DE0"/>
    <w:rsid w:val="00BD63EA"/>
    <w:rsid w:val="00BE6839"/>
    <w:rsid w:val="00BF01BF"/>
    <w:rsid w:val="00BF3215"/>
    <w:rsid w:val="00BF5908"/>
    <w:rsid w:val="00BF5A7C"/>
    <w:rsid w:val="00BF615B"/>
    <w:rsid w:val="00BF67FE"/>
    <w:rsid w:val="00C0162C"/>
    <w:rsid w:val="00C05ED1"/>
    <w:rsid w:val="00C13C25"/>
    <w:rsid w:val="00C16D9F"/>
    <w:rsid w:val="00C1748D"/>
    <w:rsid w:val="00C179E5"/>
    <w:rsid w:val="00C20C4B"/>
    <w:rsid w:val="00C21D4C"/>
    <w:rsid w:val="00C26677"/>
    <w:rsid w:val="00C30A4D"/>
    <w:rsid w:val="00C31F79"/>
    <w:rsid w:val="00C32A03"/>
    <w:rsid w:val="00C36364"/>
    <w:rsid w:val="00C415B3"/>
    <w:rsid w:val="00C5232A"/>
    <w:rsid w:val="00C52BC5"/>
    <w:rsid w:val="00C54143"/>
    <w:rsid w:val="00C54BB5"/>
    <w:rsid w:val="00C55F6A"/>
    <w:rsid w:val="00C63E2B"/>
    <w:rsid w:val="00C73459"/>
    <w:rsid w:val="00C82009"/>
    <w:rsid w:val="00C82EE6"/>
    <w:rsid w:val="00C84A39"/>
    <w:rsid w:val="00C84BFB"/>
    <w:rsid w:val="00C853C0"/>
    <w:rsid w:val="00C85BA6"/>
    <w:rsid w:val="00C8728D"/>
    <w:rsid w:val="00C87E9F"/>
    <w:rsid w:val="00C9094C"/>
    <w:rsid w:val="00C91855"/>
    <w:rsid w:val="00C94EE3"/>
    <w:rsid w:val="00C961A4"/>
    <w:rsid w:val="00CA3D8A"/>
    <w:rsid w:val="00CA6F52"/>
    <w:rsid w:val="00CB2A07"/>
    <w:rsid w:val="00CC0A96"/>
    <w:rsid w:val="00CC5BF0"/>
    <w:rsid w:val="00CC7E13"/>
    <w:rsid w:val="00CD4F22"/>
    <w:rsid w:val="00CD66B0"/>
    <w:rsid w:val="00CE5E7D"/>
    <w:rsid w:val="00CE7D8D"/>
    <w:rsid w:val="00CF0BC2"/>
    <w:rsid w:val="00CF1B78"/>
    <w:rsid w:val="00CF1EB1"/>
    <w:rsid w:val="00CF36D6"/>
    <w:rsid w:val="00CF6EF9"/>
    <w:rsid w:val="00CF7049"/>
    <w:rsid w:val="00D070E3"/>
    <w:rsid w:val="00D072C4"/>
    <w:rsid w:val="00D07B2A"/>
    <w:rsid w:val="00D2096F"/>
    <w:rsid w:val="00D264EC"/>
    <w:rsid w:val="00D27DE3"/>
    <w:rsid w:val="00D30B15"/>
    <w:rsid w:val="00D34E2A"/>
    <w:rsid w:val="00D40956"/>
    <w:rsid w:val="00D50E3B"/>
    <w:rsid w:val="00D55230"/>
    <w:rsid w:val="00D6086A"/>
    <w:rsid w:val="00D65B06"/>
    <w:rsid w:val="00D65CFF"/>
    <w:rsid w:val="00D70A6B"/>
    <w:rsid w:val="00D72F3B"/>
    <w:rsid w:val="00D76B11"/>
    <w:rsid w:val="00D77153"/>
    <w:rsid w:val="00D82543"/>
    <w:rsid w:val="00D826D0"/>
    <w:rsid w:val="00D90780"/>
    <w:rsid w:val="00D90CB3"/>
    <w:rsid w:val="00D92647"/>
    <w:rsid w:val="00D94A0D"/>
    <w:rsid w:val="00D95FCA"/>
    <w:rsid w:val="00DA28CB"/>
    <w:rsid w:val="00DA626D"/>
    <w:rsid w:val="00DB50DB"/>
    <w:rsid w:val="00DB540E"/>
    <w:rsid w:val="00DB6D38"/>
    <w:rsid w:val="00DC22DA"/>
    <w:rsid w:val="00DC578A"/>
    <w:rsid w:val="00DD3B5A"/>
    <w:rsid w:val="00DD412B"/>
    <w:rsid w:val="00DD5EAF"/>
    <w:rsid w:val="00DD6233"/>
    <w:rsid w:val="00DE1428"/>
    <w:rsid w:val="00DE2612"/>
    <w:rsid w:val="00DE43BD"/>
    <w:rsid w:val="00DE584A"/>
    <w:rsid w:val="00DE63AB"/>
    <w:rsid w:val="00E00709"/>
    <w:rsid w:val="00E10E80"/>
    <w:rsid w:val="00E144EB"/>
    <w:rsid w:val="00E1539A"/>
    <w:rsid w:val="00E16225"/>
    <w:rsid w:val="00E2473D"/>
    <w:rsid w:val="00E25488"/>
    <w:rsid w:val="00E26DE5"/>
    <w:rsid w:val="00E30379"/>
    <w:rsid w:val="00E31ACD"/>
    <w:rsid w:val="00E34077"/>
    <w:rsid w:val="00E340D0"/>
    <w:rsid w:val="00E351EF"/>
    <w:rsid w:val="00E35F59"/>
    <w:rsid w:val="00E4029C"/>
    <w:rsid w:val="00E453A3"/>
    <w:rsid w:val="00E457A6"/>
    <w:rsid w:val="00E50398"/>
    <w:rsid w:val="00E61FAF"/>
    <w:rsid w:val="00E80712"/>
    <w:rsid w:val="00E813D3"/>
    <w:rsid w:val="00E81CF9"/>
    <w:rsid w:val="00E842A3"/>
    <w:rsid w:val="00E86FE1"/>
    <w:rsid w:val="00E916E2"/>
    <w:rsid w:val="00E9295D"/>
    <w:rsid w:val="00E94FDA"/>
    <w:rsid w:val="00E96559"/>
    <w:rsid w:val="00EA2C72"/>
    <w:rsid w:val="00EA2F18"/>
    <w:rsid w:val="00EB435B"/>
    <w:rsid w:val="00EB4435"/>
    <w:rsid w:val="00EB7462"/>
    <w:rsid w:val="00EC512C"/>
    <w:rsid w:val="00EC66AC"/>
    <w:rsid w:val="00EC6EC3"/>
    <w:rsid w:val="00ED0F2A"/>
    <w:rsid w:val="00ED2B6E"/>
    <w:rsid w:val="00ED313A"/>
    <w:rsid w:val="00ED5E4C"/>
    <w:rsid w:val="00EE03A9"/>
    <w:rsid w:val="00EE281A"/>
    <w:rsid w:val="00EE7220"/>
    <w:rsid w:val="00EF11C2"/>
    <w:rsid w:val="00EF2312"/>
    <w:rsid w:val="00F0611D"/>
    <w:rsid w:val="00F06BBF"/>
    <w:rsid w:val="00F070AA"/>
    <w:rsid w:val="00F0713F"/>
    <w:rsid w:val="00F073FF"/>
    <w:rsid w:val="00F12FE4"/>
    <w:rsid w:val="00F17EBF"/>
    <w:rsid w:val="00F2381D"/>
    <w:rsid w:val="00F272AB"/>
    <w:rsid w:val="00F27A12"/>
    <w:rsid w:val="00F30235"/>
    <w:rsid w:val="00F45EF8"/>
    <w:rsid w:val="00F53805"/>
    <w:rsid w:val="00F66082"/>
    <w:rsid w:val="00F73773"/>
    <w:rsid w:val="00F806F5"/>
    <w:rsid w:val="00F82313"/>
    <w:rsid w:val="00F86681"/>
    <w:rsid w:val="00F96011"/>
    <w:rsid w:val="00F96E88"/>
    <w:rsid w:val="00FA20EB"/>
    <w:rsid w:val="00FA7A5E"/>
    <w:rsid w:val="00FB00D9"/>
    <w:rsid w:val="00FC0B20"/>
    <w:rsid w:val="00FC4514"/>
    <w:rsid w:val="00FD3DA6"/>
    <w:rsid w:val="00FE00D9"/>
    <w:rsid w:val="00FE14BF"/>
    <w:rsid w:val="00FF190D"/>
    <w:rsid w:val="00FF22AC"/>
    <w:rsid w:val="00FF28D5"/>
    <w:rsid w:val="00FF3C53"/>
    <w:rsid w:val="00FF556A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D2673"/>
    <w:pPr>
      <w:jc w:val="both"/>
    </w:pPr>
    <w:rPr>
      <w:rFonts w:ascii="Tahoma" w:hAnsi="Tahoma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D2673"/>
    <w:rPr>
      <w:rFonts w:ascii="Tahoma" w:eastAsia="Times New Roman" w:hAnsi="Tahoma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D26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5A7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5A7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F5A7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A7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0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0EB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ED0F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C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623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6231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562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EE72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D2673"/>
    <w:pPr>
      <w:jc w:val="both"/>
    </w:pPr>
    <w:rPr>
      <w:rFonts w:ascii="Tahoma" w:hAnsi="Tahoma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D2673"/>
    <w:rPr>
      <w:rFonts w:ascii="Tahoma" w:eastAsia="Times New Roman" w:hAnsi="Tahoma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D26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5A7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5A7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F5A7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A7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0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0EB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ED0F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C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62312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56231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562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EE72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esoluciones.espol.edu.ec/search.aspx?option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63392-188D-4C64-9374-6ADFC9CD1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12</Pages>
  <Words>3649</Words>
  <Characters>20075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Gabriela Menendez Morales</dc:creator>
  <cp:lastModifiedBy>Johanna Maria Aguirre Olvera</cp:lastModifiedBy>
  <cp:revision>12</cp:revision>
  <cp:lastPrinted>2013-11-26T14:15:00Z</cp:lastPrinted>
  <dcterms:created xsi:type="dcterms:W3CDTF">2013-11-06T20:13:00Z</dcterms:created>
  <dcterms:modified xsi:type="dcterms:W3CDTF">2014-01-13T20:45:00Z</dcterms:modified>
</cp:coreProperties>
</file>