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B26" w:rsidRPr="00C97D4A" w:rsidRDefault="00B95B26" w:rsidP="00B95B26">
      <w:pPr>
        <w:autoSpaceDE w:val="0"/>
        <w:autoSpaceDN w:val="0"/>
        <w:adjustRightInd w:val="0"/>
        <w:jc w:val="center"/>
        <w:rPr>
          <w:b/>
          <w:bCs/>
        </w:rPr>
      </w:pPr>
      <w:bookmarkStart w:id="0" w:name="_GoBack"/>
      <w:bookmarkEnd w:id="0"/>
      <w:r>
        <w:rPr>
          <w:b/>
          <w:noProof/>
        </w:rPr>
        <w:drawing>
          <wp:inline distT="0" distB="0" distL="0" distR="0">
            <wp:extent cx="750570" cy="680085"/>
            <wp:effectExtent l="1905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srcRect/>
                    <a:stretch>
                      <a:fillRect/>
                    </a:stretch>
                  </pic:blipFill>
                  <pic:spPr bwMode="auto">
                    <a:xfrm>
                      <a:off x="0" y="0"/>
                      <a:ext cx="750570" cy="680085"/>
                    </a:xfrm>
                    <a:prstGeom prst="rect">
                      <a:avLst/>
                    </a:prstGeom>
                    <a:noFill/>
                    <a:ln w="9525">
                      <a:noFill/>
                      <a:miter lim="800000"/>
                      <a:headEnd/>
                      <a:tailEnd/>
                    </a:ln>
                  </pic:spPr>
                </pic:pic>
              </a:graphicData>
            </a:graphic>
          </wp:inline>
        </w:drawing>
      </w:r>
    </w:p>
    <w:p w:rsidR="00B95B26" w:rsidRPr="00C97D4A" w:rsidRDefault="00B95B26" w:rsidP="00B95B26">
      <w:pPr>
        <w:autoSpaceDE w:val="0"/>
        <w:autoSpaceDN w:val="0"/>
        <w:adjustRightInd w:val="0"/>
        <w:rPr>
          <w:b/>
          <w:bCs/>
        </w:rPr>
      </w:pPr>
    </w:p>
    <w:p w:rsidR="00B95B26" w:rsidRPr="00C97D4A" w:rsidRDefault="00B95B26" w:rsidP="00B95B26">
      <w:pPr>
        <w:autoSpaceDE w:val="0"/>
        <w:autoSpaceDN w:val="0"/>
        <w:adjustRightInd w:val="0"/>
        <w:jc w:val="center"/>
        <w:rPr>
          <w:b/>
          <w:bCs/>
          <w:sz w:val="32"/>
        </w:rPr>
      </w:pPr>
      <w:r w:rsidRPr="00C97D4A">
        <w:rPr>
          <w:b/>
          <w:bCs/>
          <w:sz w:val="32"/>
        </w:rPr>
        <w:t>ESCUELA SUPERIOR POLITÉCNICA DEL LITORAL</w:t>
      </w:r>
    </w:p>
    <w:p w:rsidR="00B95B26" w:rsidRPr="00C97D4A" w:rsidRDefault="00B95B26" w:rsidP="00B95B26">
      <w:pPr>
        <w:autoSpaceDE w:val="0"/>
        <w:autoSpaceDN w:val="0"/>
        <w:adjustRightInd w:val="0"/>
        <w:jc w:val="center"/>
        <w:rPr>
          <w:b/>
          <w:bCs/>
        </w:rPr>
      </w:pPr>
    </w:p>
    <w:p w:rsidR="00B95B26" w:rsidRPr="00C97D4A" w:rsidRDefault="00B95B26" w:rsidP="00B95B26">
      <w:pPr>
        <w:autoSpaceDE w:val="0"/>
        <w:autoSpaceDN w:val="0"/>
        <w:adjustRightInd w:val="0"/>
        <w:jc w:val="center"/>
        <w:rPr>
          <w:b/>
          <w:bCs/>
        </w:rPr>
      </w:pPr>
    </w:p>
    <w:p w:rsidR="00B95B26" w:rsidRPr="00C97D4A" w:rsidRDefault="00B95B26" w:rsidP="00B95B26">
      <w:pPr>
        <w:autoSpaceDE w:val="0"/>
        <w:autoSpaceDN w:val="0"/>
        <w:adjustRightInd w:val="0"/>
        <w:jc w:val="center"/>
        <w:rPr>
          <w:b/>
          <w:bCs/>
          <w:sz w:val="28"/>
        </w:rPr>
      </w:pPr>
      <w:r w:rsidRPr="00C97D4A">
        <w:rPr>
          <w:b/>
          <w:bCs/>
          <w:sz w:val="28"/>
        </w:rPr>
        <w:t>Facultad de Ingeniería en Mecánica y Ciencias de la</w:t>
      </w:r>
    </w:p>
    <w:p w:rsidR="00B95B26" w:rsidRPr="00C97D4A" w:rsidRDefault="00B95B26" w:rsidP="00B95B26">
      <w:pPr>
        <w:autoSpaceDE w:val="0"/>
        <w:autoSpaceDN w:val="0"/>
        <w:adjustRightInd w:val="0"/>
        <w:jc w:val="center"/>
        <w:rPr>
          <w:b/>
          <w:bCs/>
          <w:sz w:val="28"/>
        </w:rPr>
      </w:pPr>
      <w:r w:rsidRPr="00C97D4A">
        <w:rPr>
          <w:b/>
          <w:bCs/>
          <w:sz w:val="28"/>
        </w:rPr>
        <w:t>Producción</w:t>
      </w:r>
    </w:p>
    <w:p w:rsidR="00B95B26" w:rsidRPr="00C97D4A" w:rsidRDefault="00B95B26" w:rsidP="00B95B26">
      <w:pPr>
        <w:autoSpaceDE w:val="0"/>
        <w:autoSpaceDN w:val="0"/>
        <w:adjustRightInd w:val="0"/>
        <w:jc w:val="center"/>
        <w:rPr>
          <w:b/>
          <w:bCs/>
        </w:rPr>
      </w:pPr>
    </w:p>
    <w:p w:rsidR="00B95B26" w:rsidRPr="00C97D4A" w:rsidRDefault="00B95B26" w:rsidP="00B95B26">
      <w:pPr>
        <w:autoSpaceDE w:val="0"/>
        <w:autoSpaceDN w:val="0"/>
        <w:adjustRightInd w:val="0"/>
        <w:jc w:val="center"/>
        <w:rPr>
          <w:b/>
          <w:bCs/>
        </w:rPr>
      </w:pPr>
    </w:p>
    <w:p w:rsidR="00B95B26" w:rsidRPr="00C97D4A" w:rsidRDefault="00B95B26" w:rsidP="00B95B26">
      <w:pPr>
        <w:autoSpaceDE w:val="0"/>
        <w:autoSpaceDN w:val="0"/>
        <w:adjustRightInd w:val="0"/>
        <w:jc w:val="center"/>
        <w:rPr>
          <w:bCs/>
        </w:rPr>
      </w:pPr>
      <w:r w:rsidRPr="00C97D4A">
        <w:rPr>
          <w:sz w:val="28"/>
        </w:rPr>
        <w:t xml:space="preserve">“Regeneración de plantas completas de </w:t>
      </w:r>
      <w:r w:rsidRPr="00C97D4A">
        <w:rPr>
          <w:i/>
          <w:sz w:val="28"/>
        </w:rPr>
        <w:t xml:space="preserve">Rubus glaucus </w:t>
      </w:r>
      <w:r w:rsidRPr="00C97D4A">
        <w:rPr>
          <w:sz w:val="28"/>
        </w:rPr>
        <w:t>(Benth), mediante el uso de reguladores de crecimiento</w:t>
      </w:r>
      <w:r w:rsidRPr="00C97D4A">
        <w:t>”</w:t>
      </w:r>
    </w:p>
    <w:p w:rsidR="00B95B26" w:rsidRPr="00C97D4A" w:rsidRDefault="00B95B26" w:rsidP="00B95B26">
      <w:pPr>
        <w:autoSpaceDE w:val="0"/>
        <w:autoSpaceDN w:val="0"/>
        <w:adjustRightInd w:val="0"/>
        <w:jc w:val="center"/>
        <w:rPr>
          <w:b/>
          <w:bCs/>
        </w:rPr>
      </w:pPr>
    </w:p>
    <w:p w:rsidR="00B95B26" w:rsidRPr="00C97D4A" w:rsidRDefault="00B95B26" w:rsidP="00B95B26">
      <w:pPr>
        <w:autoSpaceDE w:val="0"/>
        <w:autoSpaceDN w:val="0"/>
        <w:adjustRightInd w:val="0"/>
        <w:jc w:val="center"/>
        <w:rPr>
          <w:b/>
          <w:bCs/>
          <w:sz w:val="28"/>
        </w:rPr>
      </w:pPr>
    </w:p>
    <w:p w:rsidR="00B95B26" w:rsidRPr="00C97D4A" w:rsidRDefault="00B95B26" w:rsidP="00B95B26">
      <w:pPr>
        <w:autoSpaceDE w:val="0"/>
        <w:autoSpaceDN w:val="0"/>
        <w:adjustRightInd w:val="0"/>
        <w:jc w:val="center"/>
        <w:rPr>
          <w:b/>
          <w:bCs/>
        </w:rPr>
      </w:pPr>
    </w:p>
    <w:p w:rsidR="00B95B26" w:rsidRPr="00C97D4A" w:rsidRDefault="00B95B26" w:rsidP="00B95B26">
      <w:pPr>
        <w:autoSpaceDE w:val="0"/>
        <w:autoSpaceDN w:val="0"/>
        <w:adjustRightInd w:val="0"/>
        <w:jc w:val="center"/>
        <w:rPr>
          <w:b/>
          <w:bCs/>
          <w:sz w:val="28"/>
        </w:rPr>
      </w:pPr>
      <w:r w:rsidRPr="00C97D4A">
        <w:rPr>
          <w:b/>
          <w:bCs/>
          <w:sz w:val="28"/>
        </w:rPr>
        <w:t>TESIS DE GRADO</w:t>
      </w:r>
    </w:p>
    <w:p w:rsidR="00B95B26" w:rsidRPr="00C97D4A" w:rsidRDefault="00B95B26" w:rsidP="00B95B26">
      <w:pPr>
        <w:autoSpaceDE w:val="0"/>
        <w:autoSpaceDN w:val="0"/>
        <w:adjustRightInd w:val="0"/>
        <w:jc w:val="center"/>
        <w:rPr>
          <w:b/>
          <w:bCs/>
          <w:sz w:val="28"/>
        </w:rPr>
      </w:pPr>
    </w:p>
    <w:p w:rsidR="00B95B26" w:rsidRPr="00C97D4A" w:rsidRDefault="00B95B26" w:rsidP="00B95B26">
      <w:pPr>
        <w:autoSpaceDE w:val="0"/>
        <w:autoSpaceDN w:val="0"/>
        <w:adjustRightInd w:val="0"/>
        <w:jc w:val="center"/>
        <w:rPr>
          <w:b/>
          <w:bCs/>
        </w:rPr>
      </w:pPr>
    </w:p>
    <w:p w:rsidR="00B95B26" w:rsidRPr="00C97D4A" w:rsidRDefault="00B95B26" w:rsidP="00B95B26">
      <w:pPr>
        <w:autoSpaceDE w:val="0"/>
        <w:autoSpaceDN w:val="0"/>
        <w:adjustRightInd w:val="0"/>
        <w:jc w:val="center"/>
        <w:rPr>
          <w:sz w:val="28"/>
        </w:rPr>
      </w:pPr>
      <w:r w:rsidRPr="00C97D4A">
        <w:rPr>
          <w:sz w:val="28"/>
        </w:rPr>
        <w:t>Previo a la obtención del Título de:</w:t>
      </w:r>
    </w:p>
    <w:p w:rsidR="00B95B26" w:rsidRPr="00C97D4A" w:rsidRDefault="00B95B26" w:rsidP="00B95B26">
      <w:pPr>
        <w:autoSpaceDE w:val="0"/>
        <w:autoSpaceDN w:val="0"/>
        <w:adjustRightInd w:val="0"/>
        <w:jc w:val="center"/>
        <w:rPr>
          <w:sz w:val="28"/>
        </w:rPr>
      </w:pPr>
    </w:p>
    <w:p w:rsidR="00B95B26" w:rsidRPr="00C97D4A" w:rsidRDefault="00B95B26" w:rsidP="00B95B26">
      <w:pPr>
        <w:autoSpaceDE w:val="0"/>
        <w:autoSpaceDN w:val="0"/>
        <w:adjustRightInd w:val="0"/>
        <w:jc w:val="center"/>
      </w:pPr>
    </w:p>
    <w:p w:rsidR="00B95B26" w:rsidRPr="00C97D4A" w:rsidRDefault="00B95B26" w:rsidP="00B95B26">
      <w:pPr>
        <w:autoSpaceDE w:val="0"/>
        <w:autoSpaceDN w:val="0"/>
        <w:adjustRightInd w:val="0"/>
        <w:jc w:val="center"/>
        <w:rPr>
          <w:b/>
          <w:bCs/>
          <w:sz w:val="28"/>
        </w:rPr>
      </w:pPr>
      <w:r w:rsidRPr="00C97D4A">
        <w:rPr>
          <w:b/>
          <w:bCs/>
          <w:sz w:val="28"/>
        </w:rPr>
        <w:t>MAGISTER EN BIOTECNOLOGÍA AGRÍCOLA</w:t>
      </w:r>
    </w:p>
    <w:p w:rsidR="00B95B26" w:rsidRPr="00C97D4A" w:rsidRDefault="00B95B26" w:rsidP="00B95B26">
      <w:pPr>
        <w:autoSpaceDE w:val="0"/>
        <w:autoSpaceDN w:val="0"/>
        <w:adjustRightInd w:val="0"/>
        <w:jc w:val="center"/>
        <w:rPr>
          <w:b/>
          <w:bCs/>
        </w:rPr>
      </w:pPr>
    </w:p>
    <w:p w:rsidR="00B95B26" w:rsidRPr="00C97D4A" w:rsidRDefault="00B95B26" w:rsidP="00B95B26">
      <w:pPr>
        <w:autoSpaceDE w:val="0"/>
        <w:autoSpaceDN w:val="0"/>
        <w:adjustRightInd w:val="0"/>
        <w:jc w:val="center"/>
        <w:rPr>
          <w:b/>
          <w:bCs/>
        </w:rPr>
      </w:pPr>
    </w:p>
    <w:p w:rsidR="00B95B26" w:rsidRPr="00C97D4A" w:rsidRDefault="00B95B26" w:rsidP="00B95B26">
      <w:pPr>
        <w:autoSpaceDE w:val="0"/>
        <w:autoSpaceDN w:val="0"/>
        <w:adjustRightInd w:val="0"/>
        <w:jc w:val="center"/>
        <w:rPr>
          <w:sz w:val="28"/>
        </w:rPr>
      </w:pPr>
      <w:r w:rsidRPr="00C97D4A">
        <w:rPr>
          <w:sz w:val="28"/>
        </w:rPr>
        <w:t>Presentada por:</w:t>
      </w:r>
    </w:p>
    <w:p w:rsidR="00B95B26" w:rsidRPr="00C97D4A" w:rsidRDefault="00B95B26" w:rsidP="00B95B26">
      <w:pPr>
        <w:autoSpaceDE w:val="0"/>
        <w:autoSpaceDN w:val="0"/>
        <w:adjustRightInd w:val="0"/>
        <w:jc w:val="center"/>
      </w:pPr>
    </w:p>
    <w:p w:rsidR="00B95B26" w:rsidRPr="00C97D4A" w:rsidRDefault="00B95B26" w:rsidP="00B95B26">
      <w:pPr>
        <w:autoSpaceDE w:val="0"/>
        <w:autoSpaceDN w:val="0"/>
        <w:adjustRightInd w:val="0"/>
        <w:jc w:val="center"/>
      </w:pPr>
    </w:p>
    <w:p w:rsidR="00B95B26" w:rsidRPr="00C97D4A" w:rsidRDefault="00B95B26" w:rsidP="00B95B26">
      <w:pPr>
        <w:autoSpaceDE w:val="0"/>
        <w:autoSpaceDN w:val="0"/>
        <w:adjustRightInd w:val="0"/>
        <w:jc w:val="center"/>
        <w:rPr>
          <w:sz w:val="28"/>
        </w:rPr>
      </w:pPr>
      <w:r w:rsidRPr="00C97D4A">
        <w:rPr>
          <w:sz w:val="28"/>
        </w:rPr>
        <w:t>Ivonne de los Ángeles Vaca Suquillo</w:t>
      </w:r>
    </w:p>
    <w:p w:rsidR="00B95B26" w:rsidRPr="00C97D4A" w:rsidRDefault="00B95B26" w:rsidP="00B95B26">
      <w:pPr>
        <w:autoSpaceDE w:val="0"/>
        <w:autoSpaceDN w:val="0"/>
        <w:adjustRightInd w:val="0"/>
        <w:rPr>
          <w:sz w:val="28"/>
        </w:rPr>
      </w:pPr>
    </w:p>
    <w:p w:rsidR="00B95B26" w:rsidRPr="00C97D4A" w:rsidRDefault="00B95B26" w:rsidP="00B95B26">
      <w:pPr>
        <w:autoSpaceDE w:val="0"/>
        <w:autoSpaceDN w:val="0"/>
        <w:adjustRightInd w:val="0"/>
        <w:jc w:val="center"/>
        <w:rPr>
          <w:sz w:val="28"/>
        </w:rPr>
      </w:pPr>
    </w:p>
    <w:p w:rsidR="00B95B26" w:rsidRPr="00C97D4A" w:rsidRDefault="00B95B26" w:rsidP="00B95B26">
      <w:pPr>
        <w:autoSpaceDE w:val="0"/>
        <w:autoSpaceDN w:val="0"/>
        <w:adjustRightInd w:val="0"/>
        <w:jc w:val="center"/>
        <w:rPr>
          <w:sz w:val="28"/>
        </w:rPr>
      </w:pPr>
      <w:r w:rsidRPr="00C97D4A">
        <w:rPr>
          <w:sz w:val="28"/>
        </w:rPr>
        <w:t>GUAYAQUIL – ECUADOR</w:t>
      </w:r>
    </w:p>
    <w:p w:rsidR="00B95B26" w:rsidRPr="00C97D4A" w:rsidRDefault="00B95B26" w:rsidP="00B95B26">
      <w:pPr>
        <w:autoSpaceDE w:val="0"/>
        <w:autoSpaceDN w:val="0"/>
        <w:adjustRightInd w:val="0"/>
        <w:jc w:val="center"/>
        <w:rPr>
          <w:sz w:val="28"/>
        </w:rPr>
      </w:pPr>
    </w:p>
    <w:p w:rsidR="00B95B26" w:rsidRPr="00C97D4A" w:rsidRDefault="00B95B26" w:rsidP="00B95B26">
      <w:pPr>
        <w:autoSpaceDE w:val="0"/>
        <w:autoSpaceDN w:val="0"/>
        <w:adjustRightInd w:val="0"/>
        <w:jc w:val="center"/>
        <w:rPr>
          <w:sz w:val="28"/>
        </w:rPr>
      </w:pPr>
    </w:p>
    <w:p w:rsidR="00B95B26" w:rsidRPr="00C97D4A" w:rsidRDefault="00B95B26" w:rsidP="00B95B26">
      <w:pPr>
        <w:spacing w:line="360" w:lineRule="auto"/>
        <w:ind w:left="284" w:right="278"/>
        <w:jc w:val="center"/>
        <w:rPr>
          <w:b/>
          <w:sz w:val="28"/>
        </w:rPr>
      </w:pPr>
      <w:r w:rsidRPr="00C97D4A">
        <w:rPr>
          <w:sz w:val="28"/>
        </w:rPr>
        <w:t>Año 2012</w:t>
      </w:r>
    </w:p>
    <w:p w:rsidR="00B95B26" w:rsidRPr="00C97D4A" w:rsidRDefault="00B95B26" w:rsidP="00B95B26">
      <w:pPr>
        <w:spacing w:line="360" w:lineRule="auto"/>
        <w:ind w:left="284" w:right="278"/>
        <w:jc w:val="center"/>
        <w:rPr>
          <w:b/>
        </w:rPr>
        <w:sectPr w:rsidR="00B95B26" w:rsidRPr="00C97D4A" w:rsidSect="00B95B26">
          <w:headerReference w:type="default" r:id="rId10"/>
          <w:footerReference w:type="first" r:id="rId11"/>
          <w:type w:val="continuous"/>
          <w:pgSz w:w="12240" w:h="15840"/>
          <w:pgMar w:top="2268" w:right="1361" w:bottom="2268" w:left="2268" w:header="709" w:footer="709" w:gutter="0"/>
          <w:pgNumType w:fmt="upperRoman" w:start="2"/>
          <w:cols w:space="708"/>
          <w:titlePg/>
          <w:docGrid w:linePitch="360"/>
        </w:sectPr>
      </w:pPr>
    </w:p>
    <w:p w:rsidR="00B95B26" w:rsidRPr="00C97D4A" w:rsidRDefault="00B95B26" w:rsidP="00B95B26">
      <w:pPr>
        <w:spacing w:line="360" w:lineRule="auto"/>
        <w:ind w:left="284" w:right="278"/>
        <w:jc w:val="center"/>
        <w:rPr>
          <w:b/>
        </w:rPr>
      </w:pPr>
    </w:p>
    <w:p w:rsidR="00B95B26" w:rsidRDefault="00B95B26" w:rsidP="00B95B26">
      <w:pPr>
        <w:spacing w:line="360" w:lineRule="auto"/>
        <w:ind w:left="284" w:right="278"/>
        <w:jc w:val="center"/>
        <w:rPr>
          <w:b/>
          <w:bCs/>
          <w:sz w:val="32"/>
        </w:rPr>
      </w:pPr>
    </w:p>
    <w:p w:rsidR="00B95B26" w:rsidRPr="00C97D4A" w:rsidRDefault="00B95B26" w:rsidP="00B95B26">
      <w:pPr>
        <w:spacing w:line="360" w:lineRule="auto"/>
        <w:ind w:left="284" w:right="278"/>
        <w:jc w:val="center"/>
        <w:rPr>
          <w:b/>
          <w:bCs/>
          <w:sz w:val="32"/>
        </w:rPr>
      </w:pPr>
      <w:r w:rsidRPr="00C97D4A">
        <w:rPr>
          <w:b/>
          <w:bCs/>
          <w:sz w:val="32"/>
        </w:rPr>
        <w:t>AGRADECIMIENTO</w:t>
      </w:r>
    </w:p>
    <w:p w:rsidR="00B95B26" w:rsidRPr="00C97D4A" w:rsidRDefault="00B95B26" w:rsidP="00B95B26">
      <w:pPr>
        <w:spacing w:line="360" w:lineRule="auto"/>
        <w:ind w:left="284" w:right="278"/>
        <w:jc w:val="center"/>
        <w:rPr>
          <w:b/>
          <w:bCs/>
        </w:rPr>
      </w:pPr>
    </w:p>
    <w:p w:rsidR="00B95B26" w:rsidRPr="00C97D4A" w:rsidRDefault="00B95B26" w:rsidP="00B95B26">
      <w:pPr>
        <w:spacing w:line="360" w:lineRule="auto"/>
        <w:ind w:left="284" w:right="278"/>
        <w:jc w:val="center"/>
        <w:rPr>
          <w:b/>
          <w:bCs/>
        </w:rPr>
      </w:pPr>
    </w:p>
    <w:p w:rsidR="00B95B26" w:rsidRPr="00C97D4A" w:rsidRDefault="00B95B26" w:rsidP="00B95B26">
      <w:pPr>
        <w:spacing w:line="360" w:lineRule="auto"/>
        <w:ind w:left="284" w:right="278"/>
        <w:jc w:val="center"/>
        <w:rPr>
          <w:b/>
          <w:bCs/>
        </w:rPr>
      </w:pPr>
    </w:p>
    <w:p w:rsidR="00B95B26" w:rsidRPr="00C97D4A" w:rsidRDefault="00B95B26" w:rsidP="00B95B26">
      <w:pPr>
        <w:spacing w:line="360" w:lineRule="auto"/>
        <w:ind w:left="284" w:right="278"/>
        <w:jc w:val="center"/>
        <w:rPr>
          <w:b/>
          <w:bCs/>
        </w:rPr>
      </w:pPr>
    </w:p>
    <w:p w:rsidR="00B95B26" w:rsidRPr="00C97D4A" w:rsidRDefault="00B95B26" w:rsidP="00B95B26">
      <w:pPr>
        <w:spacing w:line="360" w:lineRule="auto"/>
        <w:ind w:left="284" w:right="278"/>
        <w:jc w:val="center"/>
        <w:rPr>
          <w:b/>
          <w:bCs/>
        </w:rPr>
      </w:pPr>
    </w:p>
    <w:p w:rsidR="00B95B26" w:rsidRPr="00C97D4A" w:rsidRDefault="00B95B26" w:rsidP="00B95B26">
      <w:pPr>
        <w:spacing w:line="360" w:lineRule="auto"/>
        <w:ind w:left="284" w:right="278"/>
        <w:jc w:val="center"/>
        <w:rPr>
          <w:b/>
          <w:bCs/>
        </w:rPr>
      </w:pPr>
    </w:p>
    <w:p w:rsidR="00B95B26" w:rsidRPr="00C97D4A" w:rsidRDefault="00B95B26" w:rsidP="00B95B26">
      <w:pPr>
        <w:autoSpaceDE w:val="0"/>
        <w:autoSpaceDN w:val="0"/>
        <w:adjustRightInd w:val="0"/>
        <w:spacing w:line="480" w:lineRule="auto"/>
        <w:ind w:left="4956"/>
        <w:rPr>
          <w:szCs w:val="24"/>
        </w:rPr>
      </w:pPr>
      <w:r w:rsidRPr="00C97D4A">
        <w:rPr>
          <w:szCs w:val="24"/>
          <w:lang w:val="es-ES_tradnl"/>
        </w:rPr>
        <w:t>A mis padres, a mis amigos Pablo Landázuri, Gabriela Maridueña, Alejandro Patricio Núñez, Gerardo Valenzuela Martillo y su familia, a mis compañeros y amigos del centro de investigaciones IASA I, a mis maestros Dr. César Falconí, Ing. Jaime Villacís. Y a todos mis familiares y amigos.</w:t>
      </w:r>
    </w:p>
    <w:p w:rsidR="00B95B26" w:rsidRPr="00C97D4A" w:rsidRDefault="00B95B26" w:rsidP="00B95B26">
      <w:pPr>
        <w:autoSpaceDE w:val="0"/>
        <w:autoSpaceDN w:val="0"/>
        <w:adjustRightInd w:val="0"/>
        <w:jc w:val="right"/>
        <w:rPr>
          <w:szCs w:val="24"/>
        </w:rPr>
      </w:pPr>
    </w:p>
    <w:p w:rsidR="00B95B26" w:rsidRPr="00C97D4A" w:rsidRDefault="00B95B26" w:rsidP="00B95B26">
      <w:pPr>
        <w:spacing w:line="360" w:lineRule="auto"/>
        <w:ind w:left="284" w:right="278"/>
        <w:jc w:val="center"/>
        <w:rPr>
          <w:b/>
          <w:bCs/>
          <w:sz w:val="32"/>
        </w:rPr>
      </w:pPr>
    </w:p>
    <w:p w:rsidR="00B95B26" w:rsidRDefault="00B95B26" w:rsidP="00B95B26">
      <w:pPr>
        <w:spacing w:line="360" w:lineRule="auto"/>
        <w:ind w:left="284" w:right="278"/>
        <w:jc w:val="center"/>
        <w:rPr>
          <w:b/>
          <w:bCs/>
          <w:sz w:val="32"/>
        </w:rPr>
      </w:pPr>
    </w:p>
    <w:p w:rsidR="00B95B26" w:rsidRDefault="00B95B26" w:rsidP="00B95B26">
      <w:pPr>
        <w:spacing w:line="360" w:lineRule="auto"/>
        <w:ind w:left="284" w:right="278"/>
        <w:jc w:val="center"/>
        <w:rPr>
          <w:b/>
          <w:bCs/>
          <w:sz w:val="32"/>
        </w:rPr>
      </w:pPr>
    </w:p>
    <w:p w:rsidR="00B95B26" w:rsidRDefault="00B95B26" w:rsidP="00B95B26">
      <w:pPr>
        <w:spacing w:line="360" w:lineRule="auto"/>
        <w:ind w:left="284" w:right="278"/>
        <w:jc w:val="center"/>
        <w:rPr>
          <w:b/>
          <w:bCs/>
          <w:sz w:val="32"/>
        </w:rPr>
      </w:pPr>
    </w:p>
    <w:p w:rsidR="00B95B26" w:rsidRDefault="00B95B26" w:rsidP="00B95B26">
      <w:pPr>
        <w:spacing w:line="360" w:lineRule="auto"/>
        <w:ind w:left="284" w:right="278"/>
        <w:jc w:val="center"/>
        <w:rPr>
          <w:b/>
          <w:bCs/>
          <w:sz w:val="32"/>
        </w:rPr>
      </w:pPr>
    </w:p>
    <w:p w:rsidR="00B95B26" w:rsidRPr="00C97D4A" w:rsidRDefault="00B95B26" w:rsidP="00B95B26">
      <w:pPr>
        <w:spacing w:line="360" w:lineRule="auto"/>
        <w:ind w:left="284" w:right="278"/>
        <w:jc w:val="center"/>
        <w:rPr>
          <w:b/>
          <w:bCs/>
          <w:sz w:val="32"/>
        </w:rPr>
      </w:pPr>
      <w:r w:rsidRPr="00C97D4A">
        <w:rPr>
          <w:b/>
          <w:bCs/>
          <w:sz w:val="32"/>
        </w:rPr>
        <w:t>DEDICATORIA</w:t>
      </w:r>
    </w:p>
    <w:p w:rsidR="00B95B26" w:rsidRPr="00C97D4A" w:rsidRDefault="00B95B26" w:rsidP="00B95B26">
      <w:pPr>
        <w:spacing w:line="360" w:lineRule="auto"/>
        <w:ind w:left="284" w:right="278"/>
        <w:jc w:val="center"/>
        <w:rPr>
          <w:b/>
          <w:bCs/>
        </w:rPr>
      </w:pPr>
    </w:p>
    <w:p w:rsidR="00B95B26" w:rsidRPr="00C97D4A" w:rsidRDefault="00B95B26" w:rsidP="00B95B26">
      <w:pPr>
        <w:spacing w:line="360" w:lineRule="auto"/>
        <w:ind w:left="284" w:right="278"/>
        <w:jc w:val="center"/>
        <w:rPr>
          <w:b/>
          <w:bCs/>
        </w:rPr>
      </w:pPr>
    </w:p>
    <w:p w:rsidR="00B95B26" w:rsidRPr="00C97D4A" w:rsidRDefault="00B95B26" w:rsidP="00B95B26">
      <w:pPr>
        <w:spacing w:line="360" w:lineRule="auto"/>
        <w:ind w:left="284" w:right="278"/>
        <w:jc w:val="center"/>
        <w:rPr>
          <w:b/>
          <w:bCs/>
        </w:rPr>
      </w:pPr>
    </w:p>
    <w:p w:rsidR="00B95B26" w:rsidRPr="00C97D4A" w:rsidRDefault="00B95B26" w:rsidP="00B95B26">
      <w:pPr>
        <w:spacing w:line="360" w:lineRule="auto"/>
        <w:ind w:left="284" w:right="278"/>
        <w:jc w:val="center"/>
        <w:rPr>
          <w:b/>
          <w:bCs/>
        </w:rPr>
      </w:pPr>
    </w:p>
    <w:p w:rsidR="00B95B26" w:rsidRPr="00C97D4A" w:rsidRDefault="00B95B26" w:rsidP="00B95B26">
      <w:pPr>
        <w:spacing w:line="360" w:lineRule="auto"/>
        <w:ind w:left="284" w:right="278"/>
        <w:jc w:val="center"/>
        <w:rPr>
          <w:b/>
          <w:bCs/>
        </w:rPr>
      </w:pPr>
    </w:p>
    <w:p w:rsidR="00B95B26" w:rsidRPr="00C97D4A" w:rsidRDefault="00B95B26" w:rsidP="00B95B26">
      <w:pPr>
        <w:spacing w:line="360" w:lineRule="auto"/>
        <w:ind w:left="284" w:right="278"/>
        <w:jc w:val="center"/>
        <w:rPr>
          <w:b/>
          <w:bCs/>
        </w:rPr>
      </w:pPr>
    </w:p>
    <w:p w:rsidR="00B95B26" w:rsidRPr="00C97D4A" w:rsidRDefault="00B95B26" w:rsidP="00B95B26">
      <w:pPr>
        <w:spacing w:line="360" w:lineRule="auto"/>
        <w:ind w:left="284" w:right="278"/>
        <w:jc w:val="center"/>
        <w:rPr>
          <w:b/>
          <w:bCs/>
        </w:rPr>
      </w:pPr>
    </w:p>
    <w:p w:rsidR="00B95B26" w:rsidRPr="00C97D4A" w:rsidRDefault="00B95B26" w:rsidP="00B95B26">
      <w:pPr>
        <w:spacing w:line="360" w:lineRule="auto"/>
        <w:ind w:left="284" w:right="278"/>
        <w:jc w:val="center"/>
        <w:rPr>
          <w:b/>
          <w:bCs/>
        </w:rPr>
      </w:pPr>
    </w:p>
    <w:p w:rsidR="00B95B26" w:rsidRPr="00C97D4A" w:rsidRDefault="00B95B26" w:rsidP="00B95B26">
      <w:pPr>
        <w:spacing w:line="360" w:lineRule="auto"/>
        <w:ind w:left="284" w:right="278"/>
        <w:jc w:val="center"/>
        <w:rPr>
          <w:b/>
          <w:bCs/>
        </w:rPr>
      </w:pPr>
    </w:p>
    <w:p w:rsidR="00B95B26" w:rsidRPr="00C97D4A" w:rsidRDefault="00B95B26" w:rsidP="00B95B26">
      <w:pPr>
        <w:spacing w:line="480" w:lineRule="auto"/>
        <w:ind w:left="5670" w:right="106"/>
        <w:rPr>
          <w:bCs/>
          <w:sz w:val="28"/>
          <w:szCs w:val="22"/>
          <w:lang w:val="es-EC"/>
        </w:rPr>
      </w:pPr>
      <w:r w:rsidRPr="00C97D4A">
        <w:rPr>
          <w:szCs w:val="24"/>
          <w:lang w:val="es-ES_tradnl"/>
        </w:rPr>
        <w:t xml:space="preserve">A Dios, a mis padres a quienes amo y respeto mucho, a mi familia y amigos. A todos ellos les dedico todos y cada uno de mis sueños alcanzados. </w:t>
      </w:r>
    </w:p>
    <w:p w:rsidR="00B95B26" w:rsidRPr="00C97D4A" w:rsidRDefault="00B95B26" w:rsidP="00B95B26">
      <w:pPr>
        <w:spacing w:line="360" w:lineRule="auto"/>
        <w:ind w:left="284" w:right="278"/>
        <w:jc w:val="center"/>
        <w:rPr>
          <w:b/>
          <w:bCs/>
          <w:sz w:val="32"/>
        </w:rPr>
      </w:pPr>
    </w:p>
    <w:p w:rsidR="00B95B26" w:rsidRDefault="00B95B26" w:rsidP="00B95B26">
      <w:pPr>
        <w:spacing w:line="360" w:lineRule="auto"/>
        <w:ind w:left="284" w:right="278"/>
        <w:jc w:val="center"/>
        <w:rPr>
          <w:b/>
          <w:bCs/>
          <w:sz w:val="32"/>
        </w:rPr>
      </w:pPr>
    </w:p>
    <w:p w:rsidR="00B95B26" w:rsidRDefault="00B95B26" w:rsidP="00B95B26">
      <w:pPr>
        <w:spacing w:line="360" w:lineRule="auto"/>
        <w:ind w:left="284" w:right="278"/>
        <w:jc w:val="center"/>
        <w:rPr>
          <w:b/>
          <w:bCs/>
          <w:sz w:val="32"/>
        </w:rPr>
      </w:pPr>
    </w:p>
    <w:p w:rsidR="00B95B26" w:rsidRDefault="00B95B26" w:rsidP="00B95B26">
      <w:pPr>
        <w:spacing w:line="360" w:lineRule="auto"/>
        <w:ind w:left="284" w:right="278"/>
        <w:jc w:val="center"/>
        <w:rPr>
          <w:b/>
          <w:bCs/>
          <w:sz w:val="32"/>
        </w:rPr>
      </w:pPr>
    </w:p>
    <w:p w:rsidR="00B95B26" w:rsidRDefault="00B95B26" w:rsidP="00B95B26">
      <w:pPr>
        <w:spacing w:line="360" w:lineRule="auto"/>
        <w:ind w:left="284" w:right="278"/>
        <w:jc w:val="center"/>
        <w:rPr>
          <w:b/>
          <w:bCs/>
          <w:sz w:val="32"/>
        </w:rPr>
      </w:pPr>
    </w:p>
    <w:p w:rsidR="00B95B26" w:rsidRDefault="00B95B26" w:rsidP="00B95B26">
      <w:pPr>
        <w:spacing w:line="360" w:lineRule="auto"/>
        <w:ind w:left="284" w:right="278"/>
        <w:jc w:val="center"/>
        <w:rPr>
          <w:b/>
          <w:bCs/>
          <w:sz w:val="32"/>
        </w:rPr>
      </w:pPr>
    </w:p>
    <w:p w:rsidR="00B95B26" w:rsidRDefault="00B95B26" w:rsidP="00B95B26">
      <w:pPr>
        <w:spacing w:line="360" w:lineRule="auto"/>
        <w:ind w:left="284" w:right="278"/>
        <w:jc w:val="center"/>
        <w:rPr>
          <w:b/>
          <w:bCs/>
          <w:sz w:val="32"/>
        </w:rPr>
      </w:pPr>
    </w:p>
    <w:p w:rsidR="00B95B26" w:rsidRDefault="00B95B26" w:rsidP="00B95B26">
      <w:pPr>
        <w:spacing w:line="360" w:lineRule="auto"/>
        <w:ind w:left="284" w:right="278"/>
        <w:jc w:val="center"/>
        <w:rPr>
          <w:b/>
          <w:bCs/>
          <w:sz w:val="32"/>
        </w:rPr>
      </w:pPr>
    </w:p>
    <w:p w:rsidR="00B95B26" w:rsidRPr="00C97D4A" w:rsidRDefault="00B95B26" w:rsidP="00B95B26">
      <w:pPr>
        <w:spacing w:line="360" w:lineRule="auto"/>
        <w:ind w:left="284" w:right="278"/>
        <w:jc w:val="center"/>
        <w:rPr>
          <w:b/>
          <w:bCs/>
          <w:sz w:val="32"/>
        </w:rPr>
      </w:pPr>
      <w:r w:rsidRPr="00C97D4A">
        <w:rPr>
          <w:b/>
          <w:bCs/>
          <w:sz w:val="32"/>
        </w:rPr>
        <w:t>TRIBUNAL DE GRADUACIÓN</w:t>
      </w:r>
    </w:p>
    <w:p w:rsidR="00B95B26" w:rsidRPr="00C97D4A" w:rsidRDefault="00B95B26" w:rsidP="00B95B26">
      <w:pPr>
        <w:spacing w:line="360" w:lineRule="auto"/>
        <w:ind w:left="284" w:right="278"/>
        <w:jc w:val="center"/>
        <w:rPr>
          <w:b/>
          <w:bCs/>
        </w:rPr>
      </w:pPr>
    </w:p>
    <w:p w:rsidR="00B95B26" w:rsidRPr="00C97D4A" w:rsidRDefault="00B95B26" w:rsidP="00B95B26">
      <w:pPr>
        <w:spacing w:line="360" w:lineRule="auto"/>
        <w:ind w:left="284" w:right="278"/>
        <w:jc w:val="center"/>
        <w:rPr>
          <w:b/>
          <w:bCs/>
        </w:rPr>
      </w:pPr>
    </w:p>
    <w:p w:rsidR="00B95B26" w:rsidRPr="00C97D4A" w:rsidRDefault="00B95B26" w:rsidP="00B95B26">
      <w:pPr>
        <w:spacing w:line="360" w:lineRule="auto"/>
        <w:ind w:left="284" w:right="278"/>
        <w:jc w:val="center"/>
        <w:rPr>
          <w:b/>
          <w:bCs/>
          <w:sz w:val="20"/>
        </w:rPr>
      </w:pPr>
    </w:p>
    <w:p w:rsidR="00B95B26" w:rsidRPr="00C97D4A" w:rsidRDefault="00B95B26" w:rsidP="00B95B26">
      <w:pPr>
        <w:spacing w:line="360" w:lineRule="auto"/>
        <w:ind w:left="284" w:right="278"/>
        <w:jc w:val="center"/>
        <w:rPr>
          <w:b/>
          <w:bCs/>
          <w:sz w:val="20"/>
        </w:rPr>
      </w:pPr>
    </w:p>
    <w:p w:rsidR="00B95B26" w:rsidRPr="00C97D4A" w:rsidRDefault="00B95B26" w:rsidP="00B95B26">
      <w:pPr>
        <w:spacing w:line="360" w:lineRule="auto"/>
        <w:ind w:left="284" w:right="278"/>
        <w:jc w:val="center"/>
        <w:rPr>
          <w:b/>
          <w:bCs/>
          <w:sz w:val="16"/>
        </w:rPr>
      </w:pPr>
    </w:p>
    <w:p w:rsidR="00B95B26" w:rsidRPr="00C97D4A" w:rsidRDefault="00B95B26" w:rsidP="00B95B26">
      <w:pPr>
        <w:spacing w:line="360" w:lineRule="auto"/>
        <w:ind w:left="284" w:right="278"/>
        <w:jc w:val="center"/>
        <w:rPr>
          <w:b/>
          <w:bCs/>
        </w:rPr>
      </w:pPr>
    </w:p>
    <w:p w:rsidR="00B95B26" w:rsidRPr="00875BAA" w:rsidRDefault="00B95B26" w:rsidP="00B95B26">
      <w:pPr>
        <w:spacing w:line="360" w:lineRule="auto"/>
        <w:ind w:left="284" w:right="278"/>
        <w:jc w:val="center"/>
        <w:rPr>
          <w:b/>
          <w:bCs/>
        </w:rPr>
      </w:pPr>
    </w:p>
    <w:p w:rsidR="00875BAA" w:rsidRPr="00875BAA" w:rsidRDefault="00B95B26" w:rsidP="00B95B26">
      <w:pPr>
        <w:autoSpaceDE w:val="0"/>
        <w:autoSpaceDN w:val="0"/>
        <w:adjustRightInd w:val="0"/>
        <w:ind w:left="284"/>
      </w:pPr>
      <w:r w:rsidRPr="00875BAA">
        <w:tab/>
      </w:r>
      <w:r w:rsidRPr="00875BAA">
        <w:tab/>
      </w:r>
      <w:r w:rsidRPr="00875BAA">
        <w:tab/>
      </w:r>
      <w:r w:rsidRPr="00875BAA">
        <w:tab/>
      </w:r>
      <w:r w:rsidRPr="00875BAA">
        <w:tab/>
      </w:r>
      <w:r w:rsidRPr="00875BAA">
        <w:tab/>
      </w:r>
      <w:r w:rsidRPr="00875BAA">
        <w:tab/>
      </w:r>
      <w:r w:rsidRPr="00875BAA">
        <w:tab/>
      </w:r>
      <w:r w:rsidRPr="00875BAA">
        <w:tab/>
      </w:r>
      <w:r w:rsidRPr="00875BAA">
        <w:tab/>
      </w:r>
      <w:r w:rsidRPr="00875BAA">
        <w:tab/>
      </w:r>
      <w:r w:rsidRPr="00875BAA">
        <w:tab/>
        <w:t xml:space="preserve">               </w:t>
      </w:r>
    </w:p>
    <w:p w:rsidR="00875BAA" w:rsidRPr="00875BAA" w:rsidRDefault="000E6B5E" w:rsidP="00B95B26">
      <w:pPr>
        <w:autoSpaceDE w:val="0"/>
        <w:autoSpaceDN w:val="0"/>
        <w:adjustRightInd w:val="0"/>
        <w:ind w:left="284"/>
        <w:rPr>
          <w:szCs w:val="24"/>
        </w:rPr>
      </w:pPr>
      <w:r>
        <w:rPr>
          <w:noProof/>
        </w:rPr>
        <mc:AlternateContent>
          <mc:Choice Requires="wps">
            <w:drawing>
              <wp:anchor distT="0" distB="0" distL="114300" distR="114300" simplePos="0" relativeHeight="251669504" behindDoc="0" locked="0" layoutInCell="1" allowOverlap="1">
                <wp:simplePos x="0" y="0"/>
                <wp:positionH relativeFrom="column">
                  <wp:posOffset>408940</wp:posOffset>
                </wp:positionH>
                <wp:positionV relativeFrom="paragraph">
                  <wp:posOffset>149225</wp:posOffset>
                </wp:positionV>
                <wp:extent cx="1760220" cy="0"/>
                <wp:effectExtent l="10795" t="13970" r="10160" b="5080"/>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0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margin-left:32.2pt;margin-top:11.75pt;width:138.6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IBHgIAADw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"/>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3338195</wp:posOffset>
                </wp:positionH>
                <wp:positionV relativeFrom="paragraph">
                  <wp:posOffset>140335</wp:posOffset>
                </wp:positionV>
                <wp:extent cx="1914525" cy="0"/>
                <wp:effectExtent l="13970" t="6985" r="5080" b="12065"/>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62.85pt;margin-top:11.05pt;width:150.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"/>
            </w:pict>
          </mc:Fallback>
        </mc:AlternateContent>
      </w:r>
    </w:p>
    <w:p w:rsidR="00875BAA" w:rsidRDefault="00875BAA" w:rsidP="00C86B57">
      <w:pPr>
        <w:autoSpaceDE w:val="0"/>
        <w:autoSpaceDN w:val="0"/>
        <w:adjustRightInd w:val="0"/>
        <w:ind w:left="284" w:firstLine="424"/>
        <w:jc w:val="left"/>
        <w:rPr>
          <w:szCs w:val="24"/>
        </w:rPr>
      </w:pPr>
      <w:r w:rsidRPr="00875BAA">
        <w:rPr>
          <w:szCs w:val="24"/>
          <w:shd w:val="clear" w:color="auto" w:fill="FFFFFF"/>
        </w:rPr>
        <w:t xml:space="preserve">Ph.D. </w:t>
      </w:r>
      <w:r w:rsidR="00C86B57" w:rsidRPr="00875BAA">
        <w:rPr>
          <w:szCs w:val="24"/>
        </w:rPr>
        <w:t xml:space="preserve">Efrén Santos Ordóñez </w:t>
      </w:r>
      <w:r w:rsidR="00C86B57" w:rsidRPr="00875BAA">
        <w:rPr>
          <w:szCs w:val="24"/>
        </w:rPr>
        <w:tab/>
      </w:r>
      <w:r w:rsidR="00C86B57" w:rsidRPr="00875BAA">
        <w:rPr>
          <w:szCs w:val="24"/>
        </w:rPr>
        <w:tab/>
      </w:r>
      <w:r>
        <w:rPr>
          <w:szCs w:val="24"/>
        </w:rPr>
        <w:tab/>
      </w:r>
      <w:r w:rsidR="00C86B57">
        <w:rPr>
          <w:szCs w:val="24"/>
        </w:rPr>
        <w:tab/>
      </w:r>
      <w:r w:rsidR="00B95B26" w:rsidRPr="00875BAA">
        <w:rPr>
          <w:szCs w:val="24"/>
        </w:rPr>
        <w:t xml:space="preserve">MSc. Pablo Landázuri                </w:t>
      </w:r>
    </w:p>
    <w:p w:rsidR="00875BAA" w:rsidRDefault="00C86B57" w:rsidP="00875BAA">
      <w:pPr>
        <w:autoSpaceDE w:val="0"/>
        <w:autoSpaceDN w:val="0"/>
        <w:adjustRightInd w:val="0"/>
        <w:jc w:val="left"/>
        <w:rPr>
          <w:szCs w:val="24"/>
        </w:rPr>
      </w:pPr>
      <w:r>
        <w:rPr>
          <w:szCs w:val="24"/>
        </w:rPr>
        <w:t xml:space="preserve">DELEGADO DEL DECANO DE LA FIMCP </w:t>
      </w:r>
      <w:r>
        <w:rPr>
          <w:szCs w:val="24"/>
        </w:rPr>
        <w:tab/>
      </w:r>
      <w:r>
        <w:rPr>
          <w:szCs w:val="24"/>
        </w:rPr>
        <w:tab/>
      </w:r>
      <w:r w:rsidR="00875BAA">
        <w:rPr>
          <w:szCs w:val="24"/>
        </w:rPr>
        <w:t xml:space="preserve">DIRECTOR DE TESIS         </w:t>
      </w:r>
    </w:p>
    <w:p w:rsidR="00B95B26" w:rsidRPr="00875BAA" w:rsidRDefault="00875BAA" w:rsidP="00C86B57">
      <w:pPr>
        <w:autoSpaceDE w:val="0"/>
        <w:autoSpaceDN w:val="0"/>
        <w:adjustRightInd w:val="0"/>
        <w:ind w:left="708" w:firstLine="708"/>
        <w:jc w:val="left"/>
        <w:rPr>
          <w:szCs w:val="24"/>
        </w:rPr>
      </w:pPr>
      <w:r w:rsidRPr="00875BAA">
        <w:rPr>
          <w:szCs w:val="24"/>
        </w:rPr>
        <w:t>PRESIDENTE</w:t>
      </w:r>
    </w:p>
    <w:p w:rsidR="00875BAA" w:rsidRDefault="00B95B26" w:rsidP="00B95B26">
      <w:pPr>
        <w:spacing w:line="360" w:lineRule="auto"/>
        <w:ind w:left="284" w:right="278"/>
        <w:rPr>
          <w:szCs w:val="24"/>
        </w:rPr>
      </w:pPr>
      <w:r w:rsidRPr="00875BAA">
        <w:rPr>
          <w:szCs w:val="24"/>
        </w:rPr>
        <w:t xml:space="preserve">    </w:t>
      </w:r>
    </w:p>
    <w:p w:rsidR="00B95B26" w:rsidRPr="00875BAA" w:rsidRDefault="00B95B26" w:rsidP="00B95B26">
      <w:pPr>
        <w:spacing w:line="360" w:lineRule="auto"/>
        <w:ind w:left="284" w:right="278"/>
        <w:rPr>
          <w:szCs w:val="24"/>
        </w:rPr>
      </w:pPr>
    </w:p>
    <w:p w:rsidR="00B95B26" w:rsidRPr="00875BAA" w:rsidRDefault="00B95B26" w:rsidP="00B95B26">
      <w:pPr>
        <w:spacing w:line="360" w:lineRule="auto"/>
        <w:ind w:left="284" w:right="278"/>
        <w:rPr>
          <w:szCs w:val="24"/>
        </w:rPr>
      </w:pPr>
    </w:p>
    <w:p w:rsidR="00B95B26" w:rsidRPr="00875BAA" w:rsidRDefault="00B95B26" w:rsidP="00B95B26">
      <w:pPr>
        <w:spacing w:line="360" w:lineRule="auto"/>
        <w:ind w:left="284" w:right="278"/>
        <w:jc w:val="center"/>
        <w:rPr>
          <w:szCs w:val="24"/>
        </w:rPr>
      </w:pPr>
    </w:p>
    <w:p w:rsidR="00875BAA" w:rsidRDefault="00875BAA" w:rsidP="00875BAA">
      <w:pPr>
        <w:ind w:right="278"/>
        <w:rPr>
          <w:szCs w:val="24"/>
        </w:rPr>
      </w:pPr>
    </w:p>
    <w:p w:rsidR="00875BAA" w:rsidRDefault="00875BAA" w:rsidP="00875BAA">
      <w:pPr>
        <w:ind w:right="278"/>
        <w:rPr>
          <w:szCs w:val="24"/>
        </w:rPr>
      </w:pPr>
    </w:p>
    <w:p w:rsidR="00875BAA" w:rsidRDefault="000E6B5E" w:rsidP="00875BAA">
      <w:pPr>
        <w:ind w:right="278"/>
        <w:rPr>
          <w:szCs w:val="24"/>
        </w:rPr>
      </w:pPr>
      <w:r>
        <w:rPr>
          <w:noProof/>
        </w:rPr>
        <mc:AlternateContent>
          <mc:Choice Requires="wps">
            <w:drawing>
              <wp:anchor distT="0" distB="0" distL="114300" distR="114300" simplePos="0" relativeHeight="251673600" behindDoc="0" locked="0" layoutInCell="1" allowOverlap="1">
                <wp:simplePos x="0" y="0"/>
                <wp:positionH relativeFrom="column">
                  <wp:posOffset>1732280</wp:posOffset>
                </wp:positionH>
                <wp:positionV relativeFrom="paragraph">
                  <wp:posOffset>140970</wp:posOffset>
                </wp:positionV>
                <wp:extent cx="1760220" cy="0"/>
                <wp:effectExtent l="10160" t="12700" r="10795" b="6350"/>
                <wp:wrapNone/>
                <wp:docPr id="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0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36.4pt;margin-top:11.1pt;width:138.6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fx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"/>
            </w:pict>
          </mc:Fallback>
        </mc:AlternateContent>
      </w:r>
    </w:p>
    <w:p w:rsidR="00B95B26" w:rsidRPr="00875BAA" w:rsidRDefault="00132085" w:rsidP="00C86B57">
      <w:pPr>
        <w:ind w:right="278"/>
        <w:jc w:val="center"/>
        <w:rPr>
          <w:szCs w:val="24"/>
        </w:rPr>
      </w:pPr>
      <w:r w:rsidRPr="00875BAA">
        <w:rPr>
          <w:szCs w:val="24"/>
        </w:rPr>
        <w:t>Ph.D Oscar Navarrete</w:t>
      </w:r>
    </w:p>
    <w:p w:rsidR="00B95B26" w:rsidRPr="00875BAA" w:rsidRDefault="00B95B26" w:rsidP="00C86B57">
      <w:pPr>
        <w:spacing w:line="360" w:lineRule="auto"/>
        <w:ind w:right="278"/>
        <w:jc w:val="center"/>
        <w:rPr>
          <w:b/>
          <w:bCs/>
          <w:szCs w:val="24"/>
        </w:rPr>
      </w:pPr>
      <w:r w:rsidRPr="00875BAA">
        <w:rPr>
          <w:szCs w:val="24"/>
        </w:rPr>
        <w:t>VOCAL PRINCIPAL</w:t>
      </w:r>
    </w:p>
    <w:p w:rsidR="00B95B26" w:rsidRPr="00875BAA" w:rsidRDefault="00B95B26" w:rsidP="00B95B26">
      <w:pPr>
        <w:spacing w:line="360" w:lineRule="auto"/>
        <w:ind w:left="284" w:right="278"/>
        <w:jc w:val="center"/>
        <w:rPr>
          <w:b/>
          <w:szCs w:val="24"/>
        </w:rPr>
      </w:pPr>
    </w:p>
    <w:p w:rsidR="00B95B26" w:rsidRPr="00875BAA" w:rsidRDefault="00B95B26" w:rsidP="00B95B26">
      <w:pPr>
        <w:spacing w:line="360" w:lineRule="auto"/>
        <w:ind w:left="284" w:right="278"/>
        <w:jc w:val="center"/>
        <w:rPr>
          <w:b/>
        </w:rPr>
      </w:pPr>
    </w:p>
    <w:p w:rsidR="00B95B26" w:rsidRDefault="00B95B26" w:rsidP="00B95B26">
      <w:pPr>
        <w:spacing w:line="720" w:lineRule="auto"/>
        <w:jc w:val="center"/>
        <w:outlineLvl w:val="0"/>
        <w:rPr>
          <w:sz w:val="32"/>
        </w:rPr>
      </w:pPr>
    </w:p>
    <w:p w:rsidR="00B95B26" w:rsidRDefault="00B95B26" w:rsidP="00B95B26">
      <w:pPr>
        <w:spacing w:line="720" w:lineRule="auto"/>
        <w:jc w:val="center"/>
        <w:outlineLvl w:val="0"/>
        <w:rPr>
          <w:sz w:val="32"/>
        </w:rPr>
      </w:pPr>
    </w:p>
    <w:p w:rsidR="00B95B26" w:rsidRDefault="00B95B26" w:rsidP="00B95B26">
      <w:pPr>
        <w:spacing w:line="720" w:lineRule="auto"/>
        <w:jc w:val="center"/>
        <w:outlineLvl w:val="0"/>
        <w:rPr>
          <w:sz w:val="32"/>
        </w:rPr>
      </w:pPr>
    </w:p>
    <w:p w:rsidR="00B95B26" w:rsidRPr="00B95B26" w:rsidRDefault="00B95B26" w:rsidP="00B95B26">
      <w:pPr>
        <w:spacing w:line="720" w:lineRule="auto"/>
        <w:jc w:val="center"/>
        <w:outlineLvl w:val="0"/>
        <w:rPr>
          <w:b/>
          <w:sz w:val="32"/>
        </w:rPr>
      </w:pPr>
      <w:r w:rsidRPr="00B95B26">
        <w:rPr>
          <w:b/>
          <w:sz w:val="32"/>
        </w:rPr>
        <w:t>DECLARACIÓN EXPRESA</w:t>
      </w:r>
    </w:p>
    <w:p w:rsidR="00B95B26" w:rsidRPr="00C97D4A" w:rsidRDefault="00B95B26" w:rsidP="00B95B26">
      <w:pPr>
        <w:spacing w:line="480" w:lineRule="auto"/>
        <w:ind w:left="1418" w:right="1331"/>
        <w:outlineLvl w:val="0"/>
        <w:rPr>
          <w:sz w:val="28"/>
          <w:szCs w:val="28"/>
        </w:rPr>
      </w:pPr>
      <w:r w:rsidRPr="00C97D4A">
        <w:rPr>
          <w:sz w:val="28"/>
          <w:szCs w:val="28"/>
        </w:rPr>
        <w:t xml:space="preserve">“La responsabilidad del contenido de esta Tesis de Grado, me corresponde exclusivamente; y el patrimonio intelectual de la misma a </w:t>
      </w:r>
      <w:smartTag w:uri="urn:schemas-microsoft-com:office:smarttags" w:element="PersonName">
        <w:smartTagPr>
          <w:attr w:name="ProductID" w:val="la ESCUELA SUPERIOR"/>
        </w:smartTagPr>
        <w:r w:rsidRPr="00C97D4A">
          <w:rPr>
            <w:sz w:val="28"/>
            <w:szCs w:val="28"/>
          </w:rPr>
          <w:t>la ESCUELA SUPERIOR</w:t>
        </w:r>
      </w:smartTag>
      <w:r w:rsidRPr="00C97D4A">
        <w:rPr>
          <w:sz w:val="28"/>
          <w:szCs w:val="28"/>
        </w:rPr>
        <w:t xml:space="preserve"> POLITÉCNICA DEL LITORAL”</w:t>
      </w:r>
    </w:p>
    <w:p w:rsidR="00B95B26" w:rsidRPr="00C97D4A" w:rsidRDefault="00B95B26" w:rsidP="00B95B26">
      <w:pPr>
        <w:spacing w:line="360" w:lineRule="auto"/>
        <w:ind w:left="1418" w:right="1665"/>
        <w:outlineLvl w:val="0"/>
        <w:rPr>
          <w:sz w:val="28"/>
          <w:szCs w:val="28"/>
        </w:rPr>
      </w:pPr>
    </w:p>
    <w:p w:rsidR="00B95B26" w:rsidRPr="00C97D4A" w:rsidRDefault="00B95B26" w:rsidP="00B95B26">
      <w:pPr>
        <w:spacing w:line="480" w:lineRule="auto"/>
        <w:ind w:left="1418" w:right="1665"/>
        <w:outlineLvl w:val="0"/>
      </w:pPr>
      <w:r w:rsidRPr="00C97D4A">
        <w:t xml:space="preserve">(Reglamento de Graduación de </w:t>
      </w:r>
      <w:smartTag w:uri="urn:schemas-microsoft-com:office:smarttags" w:element="PersonName">
        <w:smartTagPr>
          <w:attr w:name="ProductID" w:val="la ESPOL"/>
        </w:smartTagPr>
        <w:r w:rsidRPr="00C97D4A">
          <w:t>la ESPOL</w:t>
        </w:r>
      </w:smartTag>
      <w:r w:rsidRPr="00C97D4A">
        <w:t>).</w:t>
      </w:r>
    </w:p>
    <w:p w:rsidR="00B95B26" w:rsidRPr="00C97D4A" w:rsidRDefault="00B95B26" w:rsidP="00B95B26">
      <w:pPr>
        <w:spacing w:line="360" w:lineRule="auto"/>
        <w:ind w:left="284" w:right="278"/>
        <w:jc w:val="center"/>
        <w:rPr>
          <w:b/>
        </w:rPr>
      </w:pPr>
    </w:p>
    <w:p w:rsidR="00B95B26" w:rsidRPr="00C97D4A" w:rsidRDefault="00B95B26" w:rsidP="00B95B26">
      <w:pPr>
        <w:spacing w:line="360" w:lineRule="auto"/>
        <w:ind w:right="278"/>
        <w:rPr>
          <w:b/>
        </w:rPr>
      </w:pPr>
    </w:p>
    <w:p w:rsidR="00B95B26" w:rsidRPr="00C97D4A" w:rsidRDefault="00B95B26" w:rsidP="00B95B26">
      <w:pPr>
        <w:spacing w:line="360" w:lineRule="auto"/>
        <w:ind w:left="284" w:right="278"/>
        <w:jc w:val="center"/>
        <w:rPr>
          <w:b/>
        </w:rPr>
      </w:pPr>
    </w:p>
    <w:p w:rsidR="00B95B26" w:rsidRDefault="000E6B5E" w:rsidP="00B95B26">
      <w:pPr>
        <w:spacing w:line="360" w:lineRule="auto"/>
        <w:ind w:left="284" w:right="106"/>
        <w:jc w:val="right"/>
        <w:rPr>
          <w:b/>
        </w:rPr>
      </w:pPr>
      <w:r>
        <w:rPr>
          <w:b/>
          <w:noProof/>
        </w:rPr>
        <mc:AlternateContent>
          <mc:Choice Requires="wps">
            <w:drawing>
              <wp:anchor distT="0" distB="0" distL="114300" distR="114300" simplePos="0" relativeHeight="251672576" behindDoc="0" locked="0" layoutInCell="1" allowOverlap="1">
                <wp:simplePos x="0" y="0"/>
                <wp:positionH relativeFrom="column">
                  <wp:posOffset>2830830</wp:posOffset>
                </wp:positionH>
                <wp:positionV relativeFrom="paragraph">
                  <wp:posOffset>196215</wp:posOffset>
                </wp:positionV>
                <wp:extent cx="2402840" cy="635"/>
                <wp:effectExtent l="11430" t="5715" r="5080" b="12700"/>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2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22.9pt;margin-top:15.45pt;width:189.2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cnIQIAAD4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"/>
            </w:pict>
          </mc:Fallback>
        </mc:AlternateContent>
      </w:r>
      <w:r w:rsidR="00B95B26" w:rsidRPr="00C97D4A">
        <w:rPr>
          <w:b/>
        </w:rPr>
        <w:t xml:space="preserve">        </w:t>
      </w:r>
    </w:p>
    <w:p w:rsidR="00B95B26" w:rsidRPr="00C97D4A" w:rsidRDefault="00B95B26" w:rsidP="00B95B26">
      <w:pPr>
        <w:spacing w:line="360" w:lineRule="auto"/>
        <w:ind w:left="284" w:right="106"/>
        <w:jc w:val="right"/>
        <w:rPr>
          <w:b/>
        </w:rPr>
      </w:pPr>
      <w:r>
        <w:rPr>
          <w:b/>
        </w:rPr>
        <w:t xml:space="preserve">Ing. </w:t>
      </w:r>
      <w:r w:rsidRPr="00C97D4A">
        <w:rPr>
          <w:b/>
        </w:rPr>
        <w:t>Ivonne de los Ángeles Vaca Suquillo</w:t>
      </w:r>
    </w:p>
    <w:p w:rsidR="00B95B26" w:rsidRPr="00C97D4A" w:rsidRDefault="00B95B26" w:rsidP="00B95B26">
      <w:pPr>
        <w:spacing w:line="360" w:lineRule="auto"/>
        <w:ind w:right="278"/>
        <w:rPr>
          <w:b/>
        </w:rPr>
      </w:pPr>
    </w:p>
    <w:p w:rsidR="00B95B26" w:rsidRPr="00C97D4A" w:rsidRDefault="00B95B26" w:rsidP="00B95B26">
      <w:pPr>
        <w:spacing w:line="360" w:lineRule="auto"/>
        <w:ind w:right="278"/>
        <w:rPr>
          <w:b/>
        </w:rPr>
      </w:pPr>
    </w:p>
    <w:p w:rsidR="00B95B26" w:rsidRPr="00C97D4A" w:rsidRDefault="00B95B26" w:rsidP="00B95B26">
      <w:pPr>
        <w:spacing w:line="360" w:lineRule="auto"/>
        <w:ind w:right="278"/>
        <w:rPr>
          <w:b/>
        </w:rPr>
        <w:sectPr w:rsidR="00B95B26" w:rsidRPr="00C97D4A" w:rsidSect="00B95B26">
          <w:pgSz w:w="12240" w:h="15840"/>
          <w:pgMar w:top="2268" w:right="1361" w:bottom="2268" w:left="2268" w:header="709" w:footer="709" w:gutter="0"/>
          <w:pgNumType w:fmt="upperRoman" w:start="2"/>
          <w:cols w:space="708"/>
          <w:titlePg/>
          <w:docGrid w:linePitch="360"/>
        </w:sectPr>
      </w:pPr>
    </w:p>
    <w:p w:rsidR="00B95B26" w:rsidRPr="00C97D4A" w:rsidRDefault="00B95B26" w:rsidP="00B95B26">
      <w:pPr>
        <w:ind w:left="284" w:right="278"/>
        <w:jc w:val="center"/>
        <w:rPr>
          <w:b/>
          <w:sz w:val="32"/>
        </w:rPr>
      </w:pPr>
      <w:r w:rsidRPr="00C97D4A">
        <w:rPr>
          <w:b/>
          <w:sz w:val="32"/>
        </w:rPr>
        <w:lastRenderedPageBreak/>
        <w:t xml:space="preserve">RESUMEN </w:t>
      </w:r>
    </w:p>
    <w:p w:rsidR="00B95B26" w:rsidRPr="00C97D4A" w:rsidRDefault="00B95B26" w:rsidP="00B95B26">
      <w:pPr>
        <w:ind w:left="284" w:right="278"/>
        <w:jc w:val="center"/>
        <w:rPr>
          <w:b/>
        </w:rPr>
      </w:pPr>
    </w:p>
    <w:p w:rsidR="00B95B26" w:rsidRPr="00C97D4A" w:rsidRDefault="00B95B26" w:rsidP="006F3EB0">
      <w:pPr>
        <w:spacing w:line="480" w:lineRule="auto"/>
        <w:ind w:left="567"/>
        <w:rPr>
          <w:szCs w:val="24"/>
        </w:rPr>
      </w:pPr>
      <w:r w:rsidRPr="00C97D4A">
        <w:rPr>
          <w:szCs w:val="24"/>
        </w:rPr>
        <w:t xml:space="preserve">Se estudiaron las dosis de reguladores de crecimiento y concentraciones nitrógeno de las sales Murashige y Skooog (MS) en el medio, que afectan la multiplicación y enraizamiento de </w:t>
      </w:r>
      <w:r w:rsidRPr="00C97D4A">
        <w:rPr>
          <w:i/>
          <w:szCs w:val="24"/>
        </w:rPr>
        <w:t>Rubus glaucus.</w:t>
      </w:r>
      <w:r w:rsidRPr="00C97D4A">
        <w:rPr>
          <w:szCs w:val="24"/>
        </w:rPr>
        <w:t xml:space="preserve"> Se encontró una mayor producción de brotes en la fase de multiplicación, con la adición de 2,25 ppm de BAP en el medio de cultivo. En la fase de enraizamiento la disminución de los nitratos a la mitad, por si solo fue un factor determinante en el incremento de plantas enraizadas. La adición de 3 ppm  de Acido indol acético (AIA) en el medio o su ausencia, en interacción con la concentración de nitrógeno a la mitad, permitió obtener el mayor porcentaje de plantas enraizadas tanto </w:t>
      </w:r>
      <w:r w:rsidRPr="00C97D4A">
        <w:rPr>
          <w:i/>
          <w:szCs w:val="24"/>
        </w:rPr>
        <w:t>in vitro</w:t>
      </w:r>
      <w:r w:rsidRPr="00C97D4A">
        <w:rPr>
          <w:szCs w:val="24"/>
        </w:rPr>
        <w:t xml:space="preserve"> como en adaptación a sustrato. La interacción 4,88 mM de nitrógeno en el medio junto con 3 ppm de AIA en enraizamiento, resultaron en los menores niveles de estrés de la planta, medidos en el índice del contenido de clorofila y actividad del fotosistema II o fluorescencia variable. </w:t>
      </w:r>
    </w:p>
    <w:p w:rsidR="00B95B26" w:rsidRPr="00C97D4A" w:rsidRDefault="00B95B26" w:rsidP="006F3EB0">
      <w:pPr>
        <w:spacing w:line="480" w:lineRule="auto"/>
        <w:ind w:left="567"/>
        <w:rPr>
          <w:szCs w:val="24"/>
        </w:rPr>
      </w:pPr>
    </w:p>
    <w:p w:rsidR="00B95B26" w:rsidRPr="00C97D4A" w:rsidRDefault="00B95B26" w:rsidP="006F3EB0">
      <w:pPr>
        <w:spacing w:line="480" w:lineRule="auto"/>
        <w:ind w:left="567"/>
        <w:rPr>
          <w:b/>
          <w:szCs w:val="24"/>
        </w:rPr>
      </w:pPr>
      <w:r w:rsidRPr="00C97D4A">
        <w:rPr>
          <w:b/>
          <w:szCs w:val="24"/>
        </w:rPr>
        <w:t xml:space="preserve">Palabras clave: </w:t>
      </w:r>
      <w:r w:rsidRPr="00C97D4A">
        <w:rPr>
          <w:i/>
          <w:szCs w:val="24"/>
        </w:rPr>
        <w:t>Rubus</w:t>
      </w:r>
      <w:r w:rsidRPr="00C97D4A">
        <w:rPr>
          <w:b/>
          <w:i/>
          <w:szCs w:val="24"/>
        </w:rPr>
        <w:t xml:space="preserve"> </w:t>
      </w:r>
      <w:r w:rsidRPr="00C97D4A">
        <w:rPr>
          <w:i/>
          <w:szCs w:val="24"/>
        </w:rPr>
        <w:t xml:space="preserve">glaucus </w:t>
      </w:r>
      <w:r w:rsidRPr="00C97D4A">
        <w:rPr>
          <w:szCs w:val="24"/>
        </w:rPr>
        <w:t xml:space="preserve">(Benth), mora, cultivo </w:t>
      </w:r>
      <w:r w:rsidRPr="00C97D4A">
        <w:rPr>
          <w:i/>
          <w:szCs w:val="24"/>
        </w:rPr>
        <w:t>in vitro</w:t>
      </w:r>
      <w:r w:rsidRPr="00C97D4A">
        <w:rPr>
          <w:szCs w:val="24"/>
        </w:rPr>
        <w:t xml:space="preserve">, multiplicación enraizamiento, adaptación a sustrato, micropropagación. </w:t>
      </w:r>
    </w:p>
    <w:p w:rsidR="00B95B26" w:rsidRPr="00C97D4A" w:rsidRDefault="00B95B26" w:rsidP="00B95B26">
      <w:pPr>
        <w:spacing w:line="360" w:lineRule="auto"/>
      </w:pPr>
    </w:p>
    <w:p w:rsidR="00B95B26" w:rsidRPr="00C97D4A" w:rsidRDefault="00B95B26" w:rsidP="00B95B26">
      <w:pPr>
        <w:spacing w:line="360" w:lineRule="auto"/>
      </w:pPr>
    </w:p>
    <w:p w:rsidR="00B95B26" w:rsidRPr="00C97D4A" w:rsidRDefault="00B95B26" w:rsidP="00B95B26">
      <w:pPr>
        <w:spacing w:line="360" w:lineRule="auto"/>
      </w:pPr>
    </w:p>
    <w:p w:rsidR="00B95B26" w:rsidRPr="00C97D4A" w:rsidRDefault="00B95B26" w:rsidP="00B95B26">
      <w:pPr>
        <w:spacing w:line="360" w:lineRule="auto"/>
      </w:pPr>
    </w:p>
    <w:p w:rsidR="00B3020F" w:rsidRPr="009B0FED" w:rsidRDefault="00B3020F" w:rsidP="00B3020F">
      <w:pPr>
        <w:tabs>
          <w:tab w:val="left" w:pos="0"/>
        </w:tabs>
        <w:spacing w:line="360" w:lineRule="auto"/>
        <w:jc w:val="center"/>
        <w:rPr>
          <w:sz w:val="40"/>
        </w:rPr>
      </w:pPr>
      <w:r w:rsidRPr="009B0FED">
        <w:rPr>
          <w:sz w:val="40"/>
        </w:rPr>
        <w:br w:type="page"/>
      </w:r>
    </w:p>
    <w:p w:rsidR="00B95B26" w:rsidRPr="006F3EB0" w:rsidRDefault="00436431" w:rsidP="006F3EB0">
      <w:pPr>
        <w:tabs>
          <w:tab w:val="left" w:pos="567"/>
        </w:tabs>
        <w:spacing w:line="480" w:lineRule="auto"/>
        <w:ind w:left="567"/>
        <w:jc w:val="center"/>
        <w:rPr>
          <w:b/>
        </w:rPr>
      </w:pPr>
      <w:r w:rsidRPr="009B0FED">
        <w:rPr>
          <w:b/>
        </w:rPr>
        <w:lastRenderedPageBreak/>
        <w:t xml:space="preserve">ÍNDICE </w:t>
      </w:r>
      <w:r w:rsidR="00B95B26">
        <w:rPr>
          <w:b/>
        </w:rPr>
        <w:t>GENERAL</w:t>
      </w:r>
    </w:p>
    <w:p w:rsidR="00B95B26" w:rsidRPr="00B95B26" w:rsidRDefault="00B95B26" w:rsidP="006F3EB0">
      <w:pPr>
        <w:pStyle w:val="Ttulo5"/>
        <w:numPr>
          <w:ilvl w:val="0"/>
          <w:numId w:val="0"/>
        </w:numPr>
        <w:tabs>
          <w:tab w:val="left" w:pos="567"/>
          <w:tab w:val="right" w:pos="8505"/>
        </w:tabs>
        <w:spacing w:line="480" w:lineRule="auto"/>
        <w:ind w:left="567" w:right="-36"/>
        <w:rPr>
          <w:b w:val="0"/>
          <w:sz w:val="24"/>
          <w:szCs w:val="24"/>
        </w:rPr>
      </w:pPr>
      <w:r w:rsidRPr="006F3EB0">
        <w:rPr>
          <w:b w:val="0"/>
          <w:i w:val="0"/>
          <w:sz w:val="24"/>
          <w:szCs w:val="24"/>
        </w:rPr>
        <w:t>RESUMEN……………………………………………</w:t>
      </w:r>
      <w:r w:rsidR="006F3EB0" w:rsidRPr="006F3EB0">
        <w:rPr>
          <w:b w:val="0"/>
          <w:i w:val="0"/>
          <w:sz w:val="24"/>
          <w:szCs w:val="24"/>
        </w:rPr>
        <w:t>……………..</w:t>
      </w:r>
      <w:r w:rsidRPr="006F3EB0">
        <w:rPr>
          <w:b w:val="0"/>
          <w:i w:val="0"/>
          <w:sz w:val="24"/>
          <w:szCs w:val="24"/>
        </w:rPr>
        <w:t>………....</w:t>
      </w:r>
      <w:r w:rsidRPr="006F3EB0">
        <w:rPr>
          <w:b w:val="0"/>
          <w:i w:val="0"/>
          <w:sz w:val="24"/>
          <w:szCs w:val="24"/>
        </w:rPr>
        <w:tab/>
      </w:r>
      <w:r w:rsidR="006F3EB0" w:rsidRPr="006F3EB0">
        <w:rPr>
          <w:b w:val="0"/>
          <w:i w:val="0"/>
          <w:sz w:val="24"/>
          <w:szCs w:val="24"/>
        </w:rPr>
        <w:t>VI</w:t>
      </w:r>
      <w:r w:rsidRPr="00B95B26">
        <w:rPr>
          <w:b w:val="0"/>
          <w:sz w:val="24"/>
          <w:szCs w:val="24"/>
        </w:rPr>
        <w:t xml:space="preserve"> </w:t>
      </w:r>
    </w:p>
    <w:p w:rsidR="00B95B26" w:rsidRPr="00B95B26" w:rsidRDefault="00B95B26" w:rsidP="006F3EB0">
      <w:pPr>
        <w:tabs>
          <w:tab w:val="left" w:pos="567"/>
          <w:tab w:val="right" w:pos="8505"/>
        </w:tabs>
        <w:spacing w:line="480" w:lineRule="auto"/>
        <w:ind w:left="567" w:right="-36"/>
        <w:rPr>
          <w:szCs w:val="24"/>
        </w:rPr>
      </w:pPr>
      <w:r w:rsidRPr="00B95B26">
        <w:rPr>
          <w:szCs w:val="24"/>
        </w:rPr>
        <w:t>ÍNDICE GENERAL………………………………………………………….… V</w:t>
      </w:r>
      <w:r w:rsidR="00DA1082">
        <w:rPr>
          <w:szCs w:val="24"/>
        </w:rPr>
        <w:t>II</w:t>
      </w:r>
    </w:p>
    <w:p w:rsidR="00B95B26" w:rsidRPr="00B95B26" w:rsidRDefault="00B95B26" w:rsidP="006F3EB0">
      <w:pPr>
        <w:tabs>
          <w:tab w:val="left" w:pos="567"/>
          <w:tab w:val="right" w:pos="8505"/>
        </w:tabs>
        <w:spacing w:line="480" w:lineRule="auto"/>
        <w:ind w:left="567" w:right="-36"/>
        <w:rPr>
          <w:szCs w:val="24"/>
        </w:rPr>
      </w:pPr>
      <w:r w:rsidRPr="00B95B26">
        <w:rPr>
          <w:szCs w:val="24"/>
        </w:rPr>
        <w:t xml:space="preserve">ABREVIATURAS…………………………………………………………...... </w:t>
      </w:r>
      <w:r w:rsidR="00DA1082">
        <w:rPr>
          <w:szCs w:val="24"/>
        </w:rPr>
        <w:t xml:space="preserve"> X</w:t>
      </w:r>
    </w:p>
    <w:p w:rsidR="00DA1082" w:rsidRDefault="00B95B26" w:rsidP="006F3EB0">
      <w:pPr>
        <w:tabs>
          <w:tab w:val="left" w:pos="567"/>
          <w:tab w:val="right" w:pos="8505"/>
        </w:tabs>
        <w:spacing w:line="480" w:lineRule="auto"/>
        <w:ind w:left="567" w:right="-36"/>
        <w:rPr>
          <w:szCs w:val="24"/>
        </w:rPr>
      </w:pPr>
      <w:r w:rsidRPr="00B95B26">
        <w:rPr>
          <w:szCs w:val="24"/>
        </w:rPr>
        <w:t xml:space="preserve">ÍNDICE DE </w:t>
      </w:r>
      <w:r w:rsidR="00DA1082">
        <w:rPr>
          <w:szCs w:val="24"/>
        </w:rPr>
        <w:t>CUADROS</w:t>
      </w:r>
      <w:r w:rsidR="006F3EB0">
        <w:rPr>
          <w:szCs w:val="24"/>
        </w:rPr>
        <w:t>……………………</w:t>
      </w:r>
      <w:r w:rsidRPr="00B95B26">
        <w:rPr>
          <w:szCs w:val="24"/>
        </w:rPr>
        <w:t>…………………………………  XI</w:t>
      </w:r>
    </w:p>
    <w:p w:rsidR="00581CD1" w:rsidRPr="006F3EB0" w:rsidRDefault="00DA1082" w:rsidP="00DA1082">
      <w:pPr>
        <w:tabs>
          <w:tab w:val="left" w:pos="567"/>
          <w:tab w:val="right" w:pos="8505"/>
        </w:tabs>
        <w:spacing w:line="480" w:lineRule="auto"/>
        <w:ind w:left="567" w:right="-36"/>
        <w:rPr>
          <w:szCs w:val="24"/>
        </w:rPr>
      </w:pPr>
      <w:r>
        <w:rPr>
          <w:szCs w:val="24"/>
        </w:rPr>
        <w:t>Í</w:t>
      </w:r>
      <w:r w:rsidRPr="00B95B26">
        <w:rPr>
          <w:szCs w:val="24"/>
        </w:rPr>
        <w:t>NDICE DE</w:t>
      </w:r>
      <w:r>
        <w:rPr>
          <w:szCs w:val="24"/>
        </w:rPr>
        <w:t xml:space="preserve"> GRÁFICOS……………………………………………………....</w:t>
      </w:r>
      <w:r w:rsidRPr="00B95B26">
        <w:rPr>
          <w:szCs w:val="24"/>
        </w:rPr>
        <w:t xml:space="preserve"> </w:t>
      </w:r>
      <w:r>
        <w:rPr>
          <w:szCs w:val="24"/>
        </w:rPr>
        <w:t>XIII</w:t>
      </w:r>
      <w:r w:rsidR="00811B72" w:rsidRPr="00507184">
        <w:rPr>
          <w:szCs w:val="24"/>
        </w:rPr>
        <w:fldChar w:fldCharType="begin"/>
      </w:r>
      <w:r w:rsidR="00436431" w:rsidRPr="00507184">
        <w:instrText xml:space="preserve"> TOC \o "1-3" \h \z \u </w:instrText>
      </w:r>
      <w:r w:rsidR="00811B72" w:rsidRPr="00507184">
        <w:rPr>
          <w:szCs w:val="24"/>
        </w:rPr>
        <w:fldChar w:fldCharType="separate"/>
      </w:r>
    </w:p>
    <w:p w:rsidR="00581CD1" w:rsidRPr="00507184" w:rsidRDefault="00DA016F" w:rsidP="006F3EB0">
      <w:pPr>
        <w:pStyle w:val="TDC1"/>
        <w:tabs>
          <w:tab w:val="left" w:pos="567"/>
          <w:tab w:val="left" w:pos="1416"/>
        </w:tabs>
        <w:spacing w:line="480" w:lineRule="auto"/>
        <w:ind w:left="567"/>
        <w:rPr>
          <w:rFonts w:asciiTheme="minorHAnsi" w:eastAsiaTheme="minorEastAsia" w:hAnsiTheme="minorHAnsi" w:cstheme="minorBidi"/>
          <w:noProof/>
          <w:sz w:val="22"/>
          <w:szCs w:val="22"/>
        </w:rPr>
      </w:pPr>
      <w:hyperlink w:anchor="_Toc334689384" w:history="1">
        <w:r w:rsidR="00581CD1" w:rsidRPr="00507184">
          <w:rPr>
            <w:rStyle w:val="Hipervnculo"/>
            <w:noProof/>
            <w:lang w:val="es-EC"/>
          </w:rPr>
          <w:t>I.</w:t>
        </w:r>
        <w:r w:rsidR="00581CD1" w:rsidRPr="00507184">
          <w:rPr>
            <w:rFonts w:asciiTheme="minorHAnsi" w:eastAsiaTheme="minorEastAsia" w:hAnsiTheme="minorHAnsi" w:cstheme="minorBidi"/>
            <w:noProof/>
            <w:sz w:val="22"/>
            <w:szCs w:val="22"/>
          </w:rPr>
          <w:tab/>
        </w:r>
        <w:r w:rsidR="00581CD1" w:rsidRPr="00507184">
          <w:rPr>
            <w:rStyle w:val="Hipervnculo"/>
            <w:noProof/>
            <w:lang w:val="es-EC"/>
          </w:rPr>
          <w:t>INTRODUCCIÓN</w:t>
        </w:r>
        <w:r w:rsidR="00581CD1" w:rsidRPr="00507184">
          <w:rPr>
            <w:noProof/>
            <w:webHidden/>
          </w:rPr>
          <w:tab/>
        </w:r>
        <w:r w:rsidR="00811B72" w:rsidRPr="00507184">
          <w:rPr>
            <w:noProof/>
            <w:webHidden/>
          </w:rPr>
          <w:fldChar w:fldCharType="begin"/>
        </w:r>
        <w:r w:rsidR="00581CD1" w:rsidRPr="00507184">
          <w:rPr>
            <w:noProof/>
            <w:webHidden/>
          </w:rPr>
          <w:instrText xml:space="preserve"> PAGEREF _Toc334689384 \h </w:instrText>
        </w:r>
        <w:r w:rsidR="00811B72" w:rsidRPr="00507184">
          <w:rPr>
            <w:noProof/>
            <w:webHidden/>
          </w:rPr>
        </w:r>
        <w:r w:rsidR="00811B72" w:rsidRPr="00507184">
          <w:rPr>
            <w:noProof/>
            <w:webHidden/>
          </w:rPr>
          <w:fldChar w:fldCharType="separate"/>
        </w:r>
        <w:r>
          <w:rPr>
            <w:noProof/>
            <w:webHidden/>
          </w:rPr>
          <w:t>1</w:t>
        </w:r>
        <w:r w:rsidR="00811B72" w:rsidRPr="00507184">
          <w:rPr>
            <w:noProof/>
            <w:webHidden/>
          </w:rPr>
          <w:fldChar w:fldCharType="end"/>
        </w:r>
      </w:hyperlink>
    </w:p>
    <w:p w:rsidR="00581CD1" w:rsidRPr="00507184" w:rsidRDefault="00DA016F" w:rsidP="006F3EB0">
      <w:pPr>
        <w:pStyle w:val="TDC1"/>
        <w:tabs>
          <w:tab w:val="left" w:pos="567"/>
          <w:tab w:val="left" w:pos="1416"/>
        </w:tabs>
        <w:spacing w:line="480" w:lineRule="auto"/>
        <w:ind w:left="567"/>
        <w:rPr>
          <w:rFonts w:asciiTheme="minorHAnsi" w:eastAsiaTheme="minorEastAsia" w:hAnsiTheme="minorHAnsi" w:cstheme="minorBidi"/>
          <w:noProof/>
          <w:sz w:val="22"/>
          <w:szCs w:val="22"/>
        </w:rPr>
      </w:pPr>
      <w:hyperlink w:anchor="_Toc334689385" w:history="1">
        <w:r w:rsidR="00581CD1" w:rsidRPr="00507184">
          <w:rPr>
            <w:rStyle w:val="Hipervnculo"/>
            <w:noProof/>
            <w:lang w:val="es-EC"/>
          </w:rPr>
          <w:t>II.</w:t>
        </w:r>
        <w:r w:rsidR="00581CD1" w:rsidRPr="00507184">
          <w:rPr>
            <w:rFonts w:asciiTheme="minorHAnsi" w:eastAsiaTheme="minorEastAsia" w:hAnsiTheme="minorHAnsi" w:cstheme="minorBidi"/>
            <w:noProof/>
            <w:sz w:val="22"/>
            <w:szCs w:val="22"/>
          </w:rPr>
          <w:tab/>
        </w:r>
        <w:r w:rsidR="00581CD1" w:rsidRPr="00507184">
          <w:rPr>
            <w:rStyle w:val="Hipervnculo"/>
            <w:noProof/>
            <w:lang w:val="es-EC"/>
          </w:rPr>
          <w:t>OBJETIVOS</w:t>
        </w:r>
        <w:r w:rsidR="00581CD1" w:rsidRPr="00507184">
          <w:rPr>
            <w:noProof/>
            <w:webHidden/>
          </w:rPr>
          <w:tab/>
        </w:r>
        <w:r w:rsidR="00811B72" w:rsidRPr="00507184">
          <w:rPr>
            <w:noProof/>
            <w:webHidden/>
          </w:rPr>
          <w:fldChar w:fldCharType="begin"/>
        </w:r>
        <w:r w:rsidR="00581CD1" w:rsidRPr="00507184">
          <w:rPr>
            <w:noProof/>
            <w:webHidden/>
          </w:rPr>
          <w:instrText xml:space="preserve"> PAGEREF _Toc334689385 \h </w:instrText>
        </w:r>
        <w:r w:rsidR="00811B72" w:rsidRPr="00507184">
          <w:rPr>
            <w:noProof/>
            <w:webHidden/>
          </w:rPr>
        </w:r>
        <w:r w:rsidR="00811B72" w:rsidRPr="00507184">
          <w:rPr>
            <w:noProof/>
            <w:webHidden/>
          </w:rPr>
          <w:fldChar w:fldCharType="separate"/>
        </w:r>
        <w:r>
          <w:rPr>
            <w:noProof/>
            <w:webHidden/>
          </w:rPr>
          <w:t>3</w:t>
        </w:r>
        <w:r w:rsidR="00811B72" w:rsidRPr="00507184">
          <w:rPr>
            <w:noProof/>
            <w:webHidden/>
          </w:rPr>
          <w:fldChar w:fldCharType="end"/>
        </w:r>
      </w:hyperlink>
    </w:p>
    <w:p w:rsidR="00581CD1" w:rsidRPr="00507184" w:rsidRDefault="00DA016F" w:rsidP="00423204">
      <w:pPr>
        <w:pStyle w:val="TDC2"/>
        <w:rPr>
          <w:rFonts w:asciiTheme="minorHAnsi" w:eastAsiaTheme="minorEastAsia" w:hAnsiTheme="minorHAnsi" w:cstheme="minorBidi"/>
          <w:noProof/>
          <w:sz w:val="22"/>
          <w:szCs w:val="22"/>
        </w:rPr>
      </w:pPr>
      <w:hyperlink w:anchor="_Toc334689386" w:history="1">
        <w:r w:rsidR="00581CD1" w:rsidRPr="00507184">
          <w:rPr>
            <w:rStyle w:val="Hipervnculo"/>
            <w:noProof/>
          </w:rPr>
          <w:t>2.1.</w:t>
        </w:r>
        <w:r w:rsidR="00581CD1" w:rsidRPr="00507184">
          <w:rPr>
            <w:rFonts w:asciiTheme="minorHAnsi" w:eastAsiaTheme="minorEastAsia" w:hAnsiTheme="minorHAnsi" w:cstheme="minorBidi"/>
            <w:noProof/>
            <w:sz w:val="22"/>
            <w:szCs w:val="22"/>
          </w:rPr>
          <w:tab/>
        </w:r>
        <w:r w:rsidR="00581CD1" w:rsidRPr="00507184">
          <w:rPr>
            <w:rStyle w:val="Hipervnculo"/>
            <w:noProof/>
          </w:rPr>
          <w:t>OBJETIVO GENERAL DEL PROYECTO</w:t>
        </w:r>
        <w:r w:rsidR="00581CD1" w:rsidRPr="00507184">
          <w:rPr>
            <w:noProof/>
            <w:webHidden/>
          </w:rPr>
          <w:tab/>
        </w:r>
        <w:r w:rsidR="00811B72" w:rsidRPr="00507184">
          <w:rPr>
            <w:noProof/>
            <w:webHidden/>
          </w:rPr>
          <w:fldChar w:fldCharType="begin"/>
        </w:r>
        <w:r w:rsidR="00581CD1" w:rsidRPr="00507184">
          <w:rPr>
            <w:noProof/>
            <w:webHidden/>
          </w:rPr>
          <w:instrText xml:space="preserve"> PAGEREF _Toc334689386 \h </w:instrText>
        </w:r>
        <w:r w:rsidR="00811B72" w:rsidRPr="00507184">
          <w:rPr>
            <w:noProof/>
            <w:webHidden/>
          </w:rPr>
        </w:r>
        <w:r w:rsidR="00811B72" w:rsidRPr="00507184">
          <w:rPr>
            <w:noProof/>
            <w:webHidden/>
          </w:rPr>
          <w:fldChar w:fldCharType="separate"/>
        </w:r>
        <w:r>
          <w:rPr>
            <w:noProof/>
            <w:webHidden/>
          </w:rPr>
          <w:t>3</w:t>
        </w:r>
        <w:r w:rsidR="00811B72" w:rsidRPr="00507184">
          <w:rPr>
            <w:noProof/>
            <w:webHidden/>
          </w:rPr>
          <w:fldChar w:fldCharType="end"/>
        </w:r>
      </w:hyperlink>
    </w:p>
    <w:p w:rsidR="00581CD1" w:rsidRPr="00507184" w:rsidRDefault="00DA016F" w:rsidP="00423204">
      <w:pPr>
        <w:pStyle w:val="TDC2"/>
        <w:rPr>
          <w:rFonts w:asciiTheme="minorHAnsi" w:eastAsiaTheme="minorEastAsia" w:hAnsiTheme="minorHAnsi" w:cstheme="minorBidi"/>
          <w:noProof/>
          <w:sz w:val="22"/>
          <w:szCs w:val="22"/>
        </w:rPr>
      </w:pPr>
      <w:hyperlink w:anchor="_Toc334689387" w:history="1">
        <w:r w:rsidR="00581CD1" w:rsidRPr="00507184">
          <w:rPr>
            <w:rStyle w:val="Hipervnculo"/>
            <w:noProof/>
          </w:rPr>
          <w:t>2.2.</w:t>
        </w:r>
        <w:r w:rsidR="00581CD1" w:rsidRPr="00507184">
          <w:rPr>
            <w:rFonts w:asciiTheme="minorHAnsi" w:eastAsiaTheme="minorEastAsia" w:hAnsiTheme="minorHAnsi" w:cstheme="minorBidi"/>
            <w:noProof/>
            <w:sz w:val="22"/>
            <w:szCs w:val="22"/>
          </w:rPr>
          <w:tab/>
        </w:r>
        <w:r w:rsidR="00581CD1" w:rsidRPr="00507184">
          <w:rPr>
            <w:rStyle w:val="Hipervnculo"/>
            <w:noProof/>
          </w:rPr>
          <w:t>OBJETIVOS ESPECIFICOS</w:t>
        </w:r>
        <w:r w:rsidR="00581CD1" w:rsidRPr="00507184">
          <w:rPr>
            <w:noProof/>
            <w:webHidden/>
          </w:rPr>
          <w:tab/>
        </w:r>
        <w:r w:rsidR="00811B72" w:rsidRPr="00507184">
          <w:rPr>
            <w:noProof/>
            <w:webHidden/>
          </w:rPr>
          <w:fldChar w:fldCharType="begin"/>
        </w:r>
        <w:r w:rsidR="00581CD1" w:rsidRPr="00507184">
          <w:rPr>
            <w:noProof/>
            <w:webHidden/>
          </w:rPr>
          <w:instrText xml:space="preserve"> PAGEREF _Toc334689387 \h </w:instrText>
        </w:r>
        <w:r w:rsidR="00811B72" w:rsidRPr="00507184">
          <w:rPr>
            <w:noProof/>
            <w:webHidden/>
          </w:rPr>
        </w:r>
        <w:r w:rsidR="00811B72" w:rsidRPr="00507184">
          <w:rPr>
            <w:noProof/>
            <w:webHidden/>
          </w:rPr>
          <w:fldChar w:fldCharType="separate"/>
        </w:r>
        <w:r>
          <w:rPr>
            <w:noProof/>
            <w:webHidden/>
          </w:rPr>
          <w:t>3</w:t>
        </w:r>
        <w:r w:rsidR="00811B72" w:rsidRPr="00507184">
          <w:rPr>
            <w:noProof/>
            <w:webHidden/>
          </w:rPr>
          <w:fldChar w:fldCharType="end"/>
        </w:r>
      </w:hyperlink>
    </w:p>
    <w:p w:rsidR="00581CD1" w:rsidRPr="00507184" w:rsidRDefault="00DA016F" w:rsidP="006F3EB0">
      <w:pPr>
        <w:pStyle w:val="TDC1"/>
        <w:tabs>
          <w:tab w:val="left" w:pos="567"/>
          <w:tab w:val="left" w:pos="1416"/>
        </w:tabs>
        <w:spacing w:line="480" w:lineRule="auto"/>
        <w:ind w:left="567"/>
        <w:rPr>
          <w:rFonts w:asciiTheme="minorHAnsi" w:eastAsiaTheme="minorEastAsia" w:hAnsiTheme="minorHAnsi" w:cstheme="minorBidi"/>
          <w:noProof/>
          <w:sz w:val="22"/>
          <w:szCs w:val="22"/>
        </w:rPr>
      </w:pPr>
      <w:hyperlink w:anchor="_Toc334689388" w:history="1">
        <w:r w:rsidR="00581CD1" w:rsidRPr="00507184">
          <w:rPr>
            <w:rStyle w:val="Hipervnculo"/>
            <w:noProof/>
            <w:lang w:val="es-EC"/>
          </w:rPr>
          <w:t>III.</w:t>
        </w:r>
        <w:r w:rsidR="00581CD1" w:rsidRPr="00507184">
          <w:rPr>
            <w:rFonts w:asciiTheme="minorHAnsi" w:eastAsiaTheme="minorEastAsia" w:hAnsiTheme="minorHAnsi" w:cstheme="minorBidi"/>
            <w:noProof/>
            <w:sz w:val="22"/>
            <w:szCs w:val="22"/>
          </w:rPr>
          <w:tab/>
        </w:r>
        <w:r w:rsidR="00581CD1" w:rsidRPr="00507184">
          <w:rPr>
            <w:rStyle w:val="Hipervnculo"/>
            <w:noProof/>
            <w:lang w:val="es-EC"/>
          </w:rPr>
          <w:t>REVISIÓN DE LITERATURA</w:t>
        </w:r>
        <w:r w:rsidR="00581CD1" w:rsidRPr="00507184">
          <w:rPr>
            <w:noProof/>
            <w:webHidden/>
          </w:rPr>
          <w:tab/>
        </w:r>
        <w:r w:rsidR="00811B72" w:rsidRPr="00507184">
          <w:rPr>
            <w:noProof/>
            <w:webHidden/>
          </w:rPr>
          <w:fldChar w:fldCharType="begin"/>
        </w:r>
        <w:r w:rsidR="00581CD1" w:rsidRPr="00507184">
          <w:rPr>
            <w:noProof/>
            <w:webHidden/>
          </w:rPr>
          <w:instrText xml:space="preserve"> PAGEREF _Toc334689388 \h </w:instrText>
        </w:r>
        <w:r w:rsidR="00811B72" w:rsidRPr="00507184">
          <w:rPr>
            <w:noProof/>
            <w:webHidden/>
          </w:rPr>
        </w:r>
        <w:r w:rsidR="00811B72" w:rsidRPr="00507184">
          <w:rPr>
            <w:noProof/>
            <w:webHidden/>
          </w:rPr>
          <w:fldChar w:fldCharType="separate"/>
        </w:r>
        <w:r>
          <w:rPr>
            <w:noProof/>
            <w:webHidden/>
          </w:rPr>
          <w:t>4</w:t>
        </w:r>
        <w:r w:rsidR="00811B72" w:rsidRPr="00507184">
          <w:rPr>
            <w:noProof/>
            <w:webHidden/>
          </w:rPr>
          <w:fldChar w:fldCharType="end"/>
        </w:r>
      </w:hyperlink>
    </w:p>
    <w:p w:rsidR="00581CD1" w:rsidRPr="00507184" w:rsidRDefault="00DA016F" w:rsidP="00423204">
      <w:pPr>
        <w:pStyle w:val="TDC2"/>
        <w:rPr>
          <w:rFonts w:asciiTheme="minorHAnsi" w:eastAsiaTheme="minorEastAsia" w:hAnsiTheme="minorHAnsi" w:cstheme="minorBidi"/>
          <w:noProof/>
          <w:sz w:val="22"/>
          <w:szCs w:val="22"/>
        </w:rPr>
      </w:pPr>
      <w:hyperlink w:anchor="_Toc334689389" w:history="1">
        <w:r w:rsidR="00581CD1" w:rsidRPr="00507184">
          <w:rPr>
            <w:rStyle w:val="Hipervnculo"/>
            <w:noProof/>
            <w:lang w:val="es-EC"/>
          </w:rPr>
          <w:t>3.1.</w:t>
        </w:r>
        <w:r w:rsidR="00581CD1" w:rsidRPr="00507184">
          <w:rPr>
            <w:rFonts w:asciiTheme="minorHAnsi" w:eastAsiaTheme="minorEastAsia" w:hAnsiTheme="minorHAnsi" w:cstheme="minorBidi"/>
            <w:noProof/>
            <w:sz w:val="22"/>
            <w:szCs w:val="22"/>
          </w:rPr>
          <w:tab/>
        </w:r>
        <w:r w:rsidR="00581CD1" w:rsidRPr="00507184">
          <w:rPr>
            <w:rStyle w:val="Hipervnculo"/>
            <w:i/>
            <w:noProof/>
            <w:lang w:val="es-EC"/>
          </w:rPr>
          <w:t>Rubus Glaucus</w:t>
        </w:r>
        <w:r w:rsidR="00581CD1" w:rsidRPr="00507184">
          <w:rPr>
            <w:noProof/>
            <w:webHidden/>
          </w:rPr>
          <w:tab/>
        </w:r>
        <w:r w:rsidR="00811B72" w:rsidRPr="00507184">
          <w:rPr>
            <w:noProof/>
            <w:webHidden/>
          </w:rPr>
          <w:fldChar w:fldCharType="begin"/>
        </w:r>
        <w:r w:rsidR="00581CD1" w:rsidRPr="00507184">
          <w:rPr>
            <w:noProof/>
            <w:webHidden/>
          </w:rPr>
          <w:instrText xml:space="preserve"> PAGEREF _Toc334689389 \h </w:instrText>
        </w:r>
        <w:r w:rsidR="00811B72" w:rsidRPr="00507184">
          <w:rPr>
            <w:noProof/>
            <w:webHidden/>
          </w:rPr>
        </w:r>
        <w:r w:rsidR="00811B72" w:rsidRPr="00507184">
          <w:rPr>
            <w:noProof/>
            <w:webHidden/>
          </w:rPr>
          <w:fldChar w:fldCharType="separate"/>
        </w:r>
        <w:r>
          <w:rPr>
            <w:noProof/>
            <w:webHidden/>
          </w:rPr>
          <w:t>4</w:t>
        </w:r>
        <w:r w:rsidR="00811B72" w:rsidRPr="00507184">
          <w:rPr>
            <w:noProof/>
            <w:webHidden/>
          </w:rPr>
          <w:fldChar w:fldCharType="end"/>
        </w:r>
      </w:hyperlink>
    </w:p>
    <w:p w:rsidR="00581CD1" w:rsidRPr="00507184" w:rsidRDefault="00DA016F" w:rsidP="006F3EB0">
      <w:pPr>
        <w:pStyle w:val="TDC3"/>
        <w:rPr>
          <w:rFonts w:asciiTheme="minorHAnsi" w:eastAsiaTheme="minorEastAsia" w:hAnsiTheme="minorHAnsi" w:cstheme="minorBidi"/>
          <w:noProof/>
          <w:sz w:val="22"/>
          <w:szCs w:val="22"/>
        </w:rPr>
      </w:pPr>
      <w:hyperlink w:anchor="_Toc334689390" w:history="1">
        <w:r w:rsidR="00581CD1" w:rsidRPr="00507184">
          <w:rPr>
            <w:rStyle w:val="Hipervnculo"/>
            <w:noProof/>
            <w:lang w:val="es-EC"/>
          </w:rPr>
          <w:t>3.1.1.</w:t>
        </w:r>
        <w:r w:rsidR="006F3EB0">
          <w:rPr>
            <w:rStyle w:val="Hipervnculo"/>
            <w:noProof/>
            <w:lang w:val="es-EC"/>
          </w:rPr>
          <w:t xml:space="preserve"> </w:t>
        </w:r>
        <w:r w:rsidR="00581CD1" w:rsidRPr="00507184">
          <w:rPr>
            <w:rStyle w:val="Hipervnculo"/>
            <w:noProof/>
            <w:lang w:val="es-EC"/>
          </w:rPr>
          <w:t>Generalidades</w:t>
        </w:r>
        <w:r w:rsidR="00581CD1" w:rsidRPr="00507184">
          <w:rPr>
            <w:noProof/>
            <w:webHidden/>
          </w:rPr>
          <w:tab/>
        </w:r>
        <w:r w:rsidR="00811B72" w:rsidRPr="00507184">
          <w:rPr>
            <w:noProof/>
            <w:webHidden/>
          </w:rPr>
          <w:fldChar w:fldCharType="begin"/>
        </w:r>
        <w:r w:rsidR="00581CD1" w:rsidRPr="00507184">
          <w:rPr>
            <w:noProof/>
            <w:webHidden/>
          </w:rPr>
          <w:instrText xml:space="preserve"> PAGEREF _Toc334689390 \h </w:instrText>
        </w:r>
        <w:r w:rsidR="00811B72" w:rsidRPr="00507184">
          <w:rPr>
            <w:noProof/>
            <w:webHidden/>
          </w:rPr>
        </w:r>
        <w:r w:rsidR="00811B72" w:rsidRPr="00507184">
          <w:rPr>
            <w:noProof/>
            <w:webHidden/>
          </w:rPr>
          <w:fldChar w:fldCharType="separate"/>
        </w:r>
        <w:r>
          <w:rPr>
            <w:noProof/>
            <w:webHidden/>
          </w:rPr>
          <w:t>4</w:t>
        </w:r>
        <w:r w:rsidR="00811B72" w:rsidRPr="00507184">
          <w:rPr>
            <w:noProof/>
            <w:webHidden/>
          </w:rPr>
          <w:fldChar w:fldCharType="end"/>
        </w:r>
      </w:hyperlink>
    </w:p>
    <w:p w:rsidR="00581CD1" w:rsidRPr="00507184" w:rsidRDefault="00DA016F" w:rsidP="006F3EB0">
      <w:pPr>
        <w:pStyle w:val="TDC3"/>
        <w:rPr>
          <w:rFonts w:asciiTheme="minorHAnsi" w:eastAsiaTheme="minorEastAsia" w:hAnsiTheme="minorHAnsi" w:cstheme="minorBidi"/>
          <w:noProof/>
          <w:sz w:val="22"/>
          <w:szCs w:val="22"/>
        </w:rPr>
      </w:pPr>
      <w:hyperlink w:anchor="_Toc334689391" w:history="1">
        <w:r w:rsidR="00581CD1" w:rsidRPr="00507184">
          <w:rPr>
            <w:rStyle w:val="Hipervnculo"/>
            <w:noProof/>
            <w:lang w:val="es-EC"/>
          </w:rPr>
          <w:t>3.1.2.</w:t>
        </w:r>
        <w:r w:rsidR="006F3EB0">
          <w:rPr>
            <w:rStyle w:val="Hipervnculo"/>
            <w:noProof/>
            <w:lang w:val="es-EC"/>
          </w:rPr>
          <w:t xml:space="preserve"> </w:t>
        </w:r>
        <w:r w:rsidR="00581CD1" w:rsidRPr="00507184">
          <w:rPr>
            <w:rStyle w:val="Hipervnculo"/>
            <w:noProof/>
            <w:lang w:val="es-EC"/>
          </w:rPr>
          <w:t>Origen</w:t>
        </w:r>
        <w:r w:rsidR="00581CD1" w:rsidRPr="00507184">
          <w:rPr>
            <w:noProof/>
            <w:webHidden/>
          </w:rPr>
          <w:tab/>
        </w:r>
        <w:r w:rsidR="00811B72" w:rsidRPr="00507184">
          <w:rPr>
            <w:noProof/>
            <w:webHidden/>
          </w:rPr>
          <w:fldChar w:fldCharType="begin"/>
        </w:r>
        <w:r w:rsidR="00581CD1" w:rsidRPr="00507184">
          <w:rPr>
            <w:noProof/>
            <w:webHidden/>
          </w:rPr>
          <w:instrText xml:space="preserve"> PAGEREF _Toc334689391 \h </w:instrText>
        </w:r>
        <w:r w:rsidR="00811B72" w:rsidRPr="00507184">
          <w:rPr>
            <w:noProof/>
            <w:webHidden/>
          </w:rPr>
        </w:r>
        <w:r w:rsidR="00811B72" w:rsidRPr="00507184">
          <w:rPr>
            <w:noProof/>
            <w:webHidden/>
          </w:rPr>
          <w:fldChar w:fldCharType="separate"/>
        </w:r>
        <w:r>
          <w:rPr>
            <w:noProof/>
            <w:webHidden/>
          </w:rPr>
          <w:t>5</w:t>
        </w:r>
        <w:r w:rsidR="00811B72" w:rsidRPr="00507184">
          <w:rPr>
            <w:noProof/>
            <w:webHidden/>
          </w:rPr>
          <w:fldChar w:fldCharType="end"/>
        </w:r>
      </w:hyperlink>
    </w:p>
    <w:p w:rsidR="00581CD1" w:rsidRPr="00507184" w:rsidRDefault="00DA016F" w:rsidP="00423204">
      <w:pPr>
        <w:pStyle w:val="TDC2"/>
        <w:rPr>
          <w:rFonts w:asciiTheme="minorHAnsi" w:eastAsiaTheme="minorEastAsia" w:hAnsiTheme="minorHAnsi" w:cstheme="minorBidi"/>
          <w:noProof/>
          <w:sz w:val="22"/>
          <w:szCs w:val="22"/>
        </w:rPr>
      </w:pPr>
      <w:hyperlink w:anchor="_Toc334689393" w:history="1">
        <w:r w:rsidR="00581CD1" w:rsidRPr="00507184">
          <w:rPr>
            <w:rStyle w:val="Hipervnculo"/>
            <w:noProof/>
            <w:lang w:val="es-EC"/>
          </w:rPr>
          <w:t>3.2.</w:t>
        </w:r>
        <w:r w:rsidR="006F3EB0">
          <w:rPr>
            <w:rFonts w:asciiTheme="minorHAnsi" w:eastAsiaTheme="minorEastAsia" w:hAnsiTheme="minorHAnsi" w:cstheme="minorBidi"/>
            <w:noProof/>
            <w:sz w:val="22"/>
            <w:szCs w:val="22"/>
          </w:rPr>
          <w:t xml:space="preserve">  </w:t>
        </w:r>
        <w:r w:rsidR="00581CD1" w:rsidRPr="00507184">
          <w:rPr>
            <w:rStyle w:val="Hipervnculo"/>
            <w:iCs/>
            <w:noProof/>
          </w:rPr>
          <w:t xml:space="preserve">CULTIVO DE TEJIDOS  </w:t>
        </w:r>
        <w:r w:rsidR="00581CD1" w:rsidRPr="00507184">
          <w:rPr>
            <w:rStyle w:val="Hipervnculo"/>
            <w:i/>
            <w:iCs/>
            <w:noProof/>
          </w:rPr>
          <w:t>in vitro</w:t>
        </w:r>
        <w:r w:rsidR="00581CD1" w:rsidRPr="00507184">
          <w:rPr>
            <w:noProof/>
            <w:webHidden/>
          </w:rPr>
          <w:tab/>
        </w:r>
        <w:r w:rsidR="00811B72" w:rsidRPr="00507184">
          <w:rPr>
            <w:noProof/>
            <w:webHidden/>
          </w:rPr>
          <w:fldChar w:fldCharType="begin"/>
        </w:r>
        <w:r w:rsidR="00581CD1" w:rsidRPr="00507184">
          <w:rPr>
            <w:noProof/>
            <w:webHidden/>
          </w:rPr>
          <w:instrText xml:space="preserve"> PAGEREF _Toc334689393 \h </w:instrText>
        </w:r>
        <w:r w:rsidR="00811B72" w:rsidRPr="00507184">
          <w:rPr>
            <w:noProof/>
            <w:webHidden/>
          </w:rPr>
        </w:r>
        <w:r w:rsidR="00811B72" w:rsidRPr="00507184">
          <w:rPr>
            <w:noProof/>
            <w:webHidden/>
          </w:rPr>
          <w:fldChar w:fldCharType="separate"/>
        </w:r>
        <w:r>
          <w:rPr>
            <w:noProof/>
            <w:webHidden/>
          </w:rPr>
          <w:t>7</w:t>
        </w:r>
        <w:r w:rsidR="00811B72" w:rsidRPr="00507184">
          <w:rPr>
            <w:noProof/>
            <w:webHidden/>
          </w:rPr>
          <w:fldChar w:fldCharType="end"/>
        </w:r>
      </w:hyperlink>
    </w:p>
    <w:p w:rsidR="00581CD1" w:rsidRPr="00507184" w:rsidRDefault="00DA016F" w:rsidP="006F3EB0">
      <w:pPr>
        <w:pStyle w:val="TDC3"/>
        <w:rPr>
          <w:rFonts w:asciiTheme="minorHAnsi" w:eastAsiaTheme="minorEastAsia" w:hAnsiTheme="minorHAnsi" w:cstheme="minorBidi"/>
          <w:noProof/>
          <w:sz w:val="22"/>
          <w:szCs w:val="22"/>
        </w:rPr>
      </w:pPr>
      <w:hyperlink w:anchor="_Toc334689394" w:history="1">
        <w:r w:rsidR="00581CD1" w:rsidRPr="00507184">
          <w:rPr>
            <w:rStyle w:val="Hipervnculo"/>
            <w:noProof/>
          </w:rPr>
          <w:t>3.2.1.Generalidades</w:t>
        </w:r>
        <w:r w:rsidR="00581CD1" w:rsidRPr="00507184">
          <w:rPr>
            <w:noProof/>
            <w:webHidden/>
          </w:rPr>
          <w:tab/>
        </w:r>
        <w:r w:rsidR="00811B72" w:rsidRPr="00507184">
          <w:rPr>
            <w:noProof/>
            <w:webHidden/>
          </w:rPr>
          <w:fldChar w:fldCharType="begin"/>
        </w:r>
        <w:r w:rsidR="00581CD1" w:rsidRPr="00507184">
          <w:rPr>
            <w:noProof/>
            <w:webHidden/>
          </w:rPr>
          <w:instrText xml:space="preserve"> PAGEREF _Toc334689394 \h </w:instrText>
        </w:r>
        <w:r w:rsidR="00811B72" w:rsidRPr="00507184">
          <w:rPr>
            <w:noProof/>
            <w:webHidden/>
          </w:rPr>
        </w:r>
        <w:r w:rsidR="00811B72" w:rsidRPr="00507184">
          <w:rPr>
            <w:noProof/>
            <w:webHidden/>
          </w:rPr>
          <w:fldChar w:fldCharType="separate"/>
        </w:r>
        <w:r>
          <w:rPr>
            <w:noProof/>
            <w:webHidden/>
          </w:rPr>
          <w:t>7</w:t>
        </w:r>
        <w:r w:rsidR="00811B72" w:rsidRPr="00507184">
          <w:rPr>
            <w:noProof/>
            <w:webHidden/>
          </w:rPr>
          <w:fldChar w:fldCharType="end"/>
        </w:r>
      </w:hyperlink>
    </w:p>
    <w:p w:rsidR="00581CD1" w:rsidRPr="00507184" w:rsidRDefault="00DA016F" w:rsidP="006F3EB0">
      <w:pPr>
        <w:pStyle w:val="TDC3"/>
        <w:rPr>
          <w:rFonts w:asciiTheme="minorHAnsi" w:eastAsiaTheme="minorEastAsia" w:hAnsiTheme="minorHAnsi" w:cstheme="minorBidi"/>
          <w:noProof/>
          <w:sz w:val="22"/>
          <w:szCs w:val="22"/>
        </w:rPr>
      </w:pPr>
      <w:hyperlink w:anchor="_Toc334689395" w:history="1">
        <w:r w:rsidR="00581CD1" w:rsidRPr="00507184">
          <w:rPr>
            <w:rStyle w:val="Hipervnculo"/>
            <w:noProof/>
            <w:lang w:val="es-EC"/>
          </w:rPr>
          <w:t>3.2.1.1.</w:t>
        </w:r>
        <w:r w:rsidR="006F3EB0">
          <w:rPr>
            <w:rStyle w:val="Hipervnculo"/>
            <w:noProof/>
            <w:lang w:val="es-EC"/>
          </w:rPr>
          <w:t xml:space="preserve"> Cultivo </w:t>
        </w:r>
        <w:r w:rsidR="00581CD1" w:rsidRPr="00507184">
          <w:rPr>
            <w:rStyle w:val="Hipervnculo"/>
            <w:noProof/>
            <w:lang w:val="es-EC"/>
          </w:rPr>
          <w:t>de meristemas y yemas axilares</w:t>
        </w:r>
        <w:r w:rsidR="00581CD1" w:rsidRPr="00507184">
          <w:rPr>
            <w:noProof/>
            <w:webHidden/>
          </w:rPr>
          <w:tab/>
        </w:r>
        <w:r w:rsidR="00811B72" w:rsidRPr="00507184">
          <w:rPr>
            <w:noProof/>
            <w:webHidden/>
          </w:rPr>
          <w:fldChar w:fldCharType="begin"/>
        </w:r>
        <w:r w:rsidR="00581CD1" w:rsidRPr="00507184">
          <w:rPr>
            <w:noProof/>
            <w:webHidden/>
          </w:rPr>
          <w:instrText xml:space="preserve"> PAGEREF _Toc334689395 \h </w:instrText>
        </w:r>
        <w:r w:rsidR="00811B72" w:rsidRPr="00507184">
          <w:rPr>
            <w:noProof/>
            <w:webHidden/>
          </w:rPr>
        </w:r>
        <w:r w:rsidR="00811B72" w:rsidRPr="00507184">
          <w:rPr>
            <w:noProof/>
            <w:webHidden/>
          </w:rPr>
          <w:fldChar w:fldCharType="separate"/>
        </w:r>
        <w:r>
          <w:rPr>
            <w:noProof/>
            <w:webHidden/>
          </w:rPr>
          <w:t>8</w:t>
        </w:r>
        <w:r w:rsidR="00811B72" w:rsidRPr="00507184">
          <w:rPr>
            <w:noProof/>
            <w:webHidden/>
          </w:rPr>
          <w:fldChar w:fldCharType="end"/>
        </w:r>
      </w:hyperlink>
    </w:p>
    <w:p w:rsidR="00581CD1" w:rsidRPr="00507184" w:rsidRDefault="00DA016F" w:rsidP="006F3EB0">
      <w:pPr>
        <w:pStyle w:val="TDC3"/>
        <w:rPr>
          <w:rFonts w:asciiTheme="minorHAnsi" w:eastAsiaTheme="minorEastAsia" w:hAnsiTheme="minorHAnsi" w:cstheme="minorBidi"/>
          <w:noProof/>
          <w:sz w:val="22"/>
          <w:szCs w:val="22"/>
        </w:rPr>
      </w:pPr>
      <w:hyperlink w:anchor="_Toc334689397" w:history="1">
        <w:r w:rsidR="00581CD1" w:rsidRPr="00507184">
          <w:rPr>
            <w:rStyle w:val="Hipervnculo"/>
            <w:noProof/>
          </w:rPr>
          <w:t>3.2.2.Medios de cultivo y componentes</w:t>
        </w:r>
        <w:r w:rsidR="006F3EB0">
          <w:rPr>
            <w:rStyle w:val="Hipervnculo"/>
            <w:noProof/>
          </w:rPr>
          <w:t xml:space="preserve">  </w:t>
        </w:r>
        <w:r w:rsidR="00581CD1" w:rsidRPr="006F3EB0">
          <w:rPr>
            <w:rStyle w:val="Hipervnculo"/>
            <w:noProof/>
            <w:webHidden/>
          </w:rPr>
          <w:tab/>
        </w:r>
        <w:r w:rsidR="00811B72" w:rsidRPr="00507184">
          <w:rPr>
            <w:noProof/>
            <w:webHidden/>
          </w:rPr>
          <w:fldChar w:fldCharType="begin"/>
        </w:r>
        <w:r w:rsidR="00581CD1" w:rsidRPr="00507184">
          <w:rPr>
            <w:noProof/>
            <w:webHidden/>
          </w:rPr>
          <w:instrText xml:space="preserve"> PAGEREF _Toc334689397 \h </w:instrText>
        </w:r>
        <w:r w:rsidR="00811B72" w:rsidRPr="00507184">
          <w:rPr>
            <w:noProof/>
            <w:webHidden/>
          </w:rPr>
        </w:r>
        <w:r w:rsidR="00811B72" w:rsidRPr="00507184">
          <w:rPr>
            <w:noProof/>
            <w:webHidden/>
          </w:rPr>
          <w:fldChar w:fldCharType="separate"/>
        </w:r>
        <w:r>
          <w:rPr>
            <w:noProof/>
            <w:webHidden/>
          </w:rPr>
          <w:t>8</w:t>
        </w:r>
        <w:r w:rsidR="00811B72" w:rsidRPr="00507184">
          <w:rPr>
            <w:noProof/>
            <w:webHidden/>
          </w:rPr>
          <w:fldChar w:fldCharType="end"/>
        </w:r>
      </w:hyperlink>
    </w:p>
    <w:p w:rsidR="00581CD1" w:rsidRPr="00507184" w:rsidRDefault="00DA016F" w:rsidP="006F3EB0">
      <w:pPr>
        <w:pStyle w:val="TDC3"/>
        <w:rPr>
          <w:rFonts w:asciiTheme="minorHAnsi" w:eastAsiaTheme="minorEastAsia" w:hAnsiTheme="minorHAnsi" w:cstheme="minorBidi"/>
          <w:noProof/>
          <w:sz w:val="22"/>
          <w:szCs w:val="22"/>
        </w:rPr>
      </w:pPr>
      <w:hyperlink w:anchor="_Toc334689399" w:history="1">
        <w:r w:rsidR="00581CD1" w:rsidRPr="00507184">
          <w:rPr>
            <w:rStyle w:val="Hipervnculo"/>
            <w:noProof/>
          </w:rPr>
          <w:t>3.2.2.1.Sales inorgánicas</w:t>
        </w:r>
        <w:r w:rsidR="006F3EB0">
          <w:rPr>
            <w:noProof/>
            <w:webHidden/>
          </w:rPr>
          <w:t xml:space="preserve"> </w:t>
        </w:r>
        <w:r w:rsidR="006F3EB0" w:rsidRPr="006F3EB0">
          <w:rPr>
            <w:noProof/>
            <w:webHidden/>
          </w:rPr>
          <w:tab/>
        </w:r>
        <w:r w:rsidR="00811B72" w:rsidRPr="00507184">
          <w:rPr>
            <w:noProof/>
            <w:webHidden/>
          </w:rPr>
          <w:fldChar w:fldCharType="begin"/>
        </w:r>
        <w:r w:rsidR="00581CD1" w:rsidRPr="00507184">
          <w:rPr>
            <w:noProof/>
            <w:webHidden/>
          </w:rPr>
          <w:instrText xml:space="preserve"> PAGEREF _Toc334689399 \h </w:instrText>
        </w:r>
        <w:r w:rsidR="00811B72" w:rsidRPr="00507184">
          <w:rPr>
            <w:noProof/>
            <w:webHidden/>
          </w:rPr>
        </w:r>
        <w:r w:rsidR="00811B72" w:rsidRPr="00507184">
          <w:rPr>
            <w:noProof/>
            <w:webHidden/>
          </w:rPr>
          <w:fldChar w:fldCharType="separate"/>
        </w:r>
        <w:r>
          <w:rPr>
            <w:noProof/>
            <w:webHidden/>
          </w:rPr>
          <w:t>9</w:t>
        </w:r>
        <w:r w:rsidR="00811B72" w:rsidRPr="00507184">
          <w:rPr>
            <w:noProof/>
            <w:webHidden/>
          </w:rPr>
          <w:fldChar w:fldCharType="end"/>
        </w:r>
      </w:hyperlink>
    </w:p>
    <w:p w:rsidR="00581CD1" w:rsidRPr="00507184" w:rsidRDefault="00DA016F" w:rsidP="006F3EB0">
      <w:pPr>
        <w:pStyle w:val="TDC3"/>
        <w:rPr>
          <w:rFonts w:asciiTheme="minorHAnsi" w:eastAsiaTheme="minorEastAsia" w:hAnsiTheme="minorHAnsi" w:cstheme="minorBidi"/>
          <w:noProof/>
          <w:sz w:val="22"/>
          <w:szCs w:val="22"/>
        </w:rPr>
      </w:pPr>
      <w:hyperlink w:anchor="_Toc334689400" w:history="1">
        <w:r w:rsidR="00581CD1" w:rsidRPr="00507184">
          <w:rPr>
            <w:rStyle w:val="Hipervnculo"/>
            <w:noProof/>
          </w:rPr>
          <w:t>3.2.2.1.1.Fuentes de nitrógeno en el medio</w:t>
        </w:r>
        <w:r w:rsidR="006F3EB0">
          <w:rPr>
            <w:noProof/>
            <w:webHidden/>
          </w:rPr>
          <w:t xml:space="preserve"> </w:t>
        </w:r>
        <w:r w:rsidR="006F3EB0" w:rsidRPr="006F3EB0">
          <w:rPr>
            <w:noProof/>
            <w:webHidden/>
          </w:rPr>
          <w:tab/>
        </w:r>
        <w:r w:rsidR="00811B72" w:rsidRPr="00507184">
          <w:rPr>
            <w:noProof/>
            <w:webHidden/>
          </w:rPr>
          <w:fldChar w:fldCharType="begin"/>
        </w:r>
        <w:r w:rsidR="00581CD1" w:rsidRPr="00507184">
          <w:rPr>
            <w:noProof/>
            <w:webHidden/>
          </w:rPr>
          <w:instrText xml:space="preserve"> PAGEREF _Toc334689400 \h </w:instrText>
        </w:r>
        <w:r w:rsidR="00811B72" w:rsidRPr="00507184">
          <w:rPr>
            <w:noProof/>
            <w:webHidden/>
          </w:rPr>
        </w:r>
        <w:r w:rsidR="00811B72" w:rsidRPr="00507184">
          <w:rPr>
            <w:noProof/>
            <w:webHidden/>
          </w:rPr>
          <w:fldChar w:fldCharType="separate"/>
        </w:r>
        <w:r>
          <w:rPr>
            <w:noProof/>
            <w:webHidden/>
          </w:rPr>
          <w:t>10</w:t>
        </w:r>
        <w:r w:rsidR="00811B72" w:rsidRPr="00507184">
          <w:rPr>
            <w:noProof/>
            <w:webHidden/>
          </w:rPr>
          <w:fldChar w:fldCharType="end"/>
        </w:r>
      </w:hyperlink>
    </w:p>
    <w:p w:rsidR="00581CD1" w:rsidRPr="00507184" w:rsidRDefault="00DA016F" w:rsidP="006F3EB0">
      <w:pPr>
        <w:pStyle w:val="TDC3"/>
        <w:rPr>
          <w:rFonts w:asciiTheme="minorHAnsi" w:eastAsiaTheme="minorEastAsia" w:hAnsiTheme="minorHAnsi" w:cstheme="minorBidi"/>
          <w:noProof/>
          <w:sz w:val="22"/>
          <w:szCs w:val="22"/>
        </w:rPr>
      </w:pPr>
      <w:hyperlink w:anchor="_Toc334689402" w:history="1">
        <w:r w:rsidR="00581CD1" w:rsidRPr="00507184">
          <w:rPr>
            <w:rStyle w:val="Hipervnculo"/>
            <w:noProof/>
          </w:rPr>
          <w:t>3.2.2.2.Compuestos orgánicos</w:t>
        </w:r>
        <w:r w:rsidR="006F3EB0">
          <w:rPr>
            <w:noProof/>
            <w:webHidden/>
          </w:rPr>
          <w:t xml:space="preserve"> </w:t>
        </w:r>
        <w:r w:rsidR="006F3EB0" w:rsidRPr="006F3EB0">
          <w:rPr>
            <w:noProof/>
            <w:webHidden/>
          </w:rPr>
          <w:tab/>
        </w:r>
        <w:r w:rsidR="00811B72" w:rsidRPr="00507184">
          <w:rPr>
            <w:noProof/>
            <w:webHidden/>
          </w:rPr>
          <w:fldChar w:fldCharType="begin"/>
        </w:r>
        <w:r w:rsidR="00581CD1" w:rsidRPr="00507184">
          <w:rPr>
            <w:noProof/>
            <w:webHidden/>
          </w:rPr>
          <w:instrText xml:space="preserve"> PAGEREF _Toc334689402 \h </w:instrText>
        </w:r>
        <w:r w:rsidR="00811B72" w:rsidRPr="00507184">
          <w:rPr>
            <w:noProof/>
            <w:webHidden/>
          </w:rPr>
        </w:r>
        <w:r w:rsidR="00811B72" w:rsidRPr="00507184">
          <w:rPr>
            <w:noProof/>
            <w:webHidden/>
          </w:rPr>
          <w:fldChar w:fldCharType="separate"/>
        </w:r>
        <w:r>
          <w:rPr>
            <w:noProof/>
            <w:webHidden/>
          </w:rPr>
          <w:t>10</w:t>
        </w:r>
        <w:r w:rsidR="00811B72" w:rsidRPr="00507184">
          <w:rPr>
            <w:noProof/>
            <w:webHidden/>
          </w:rPr>
          <w:fldChar w:fldCharType="end"/>
        </w:r>
      </w:hyperlink>
    </w:p>
    <w:p w:rsidR="00581CD1" w:rsidRPr="00507184" w:rsidRDefault="00DA016F" w:rsidP="006F3EB0">
      <w:pPr>
        <w:pStyle w:val="TDC3"/>
        <w:rPr>
          <w:rFonts w:asciiTheme="minorHAnsi" w:eastAsiaTheme="minorEastAsia" w:hAnsiTheme="minorHAnsi" w:cstheme="minorBidi"/>
          <w:noProof/>
          <w:sz w:val="22"/>
          <w:szCs w:val="22"/>
        </w:rPr>
      </w:pPr>
      <w:hyperlink w:anchor="_Toc334689403" w:history="1">
        <w:r w:rsidR="00581CD1" w:rsidRPr="00507184">
          <w:rPr>
            <w:rStyle w:val="Hipervnculo"/>
            <w:noProof/>
          </w:rPr>
          <w:t>3.2.2.2.1.Carbohidratos o azúcares</w:t>
        </w:r>
        <w:r w:rsidR="006F3EB0">
          <w:rPr>
            <w:noProof/>
            <w:webHidden/>
          </w:rPr>
          <w:t xml:space="preserve"> </w:t>
        </w:r>
        <w:r w:rsidR="006F3EB0" w:rsidRPr="006F3EB0">
          <w:rPr>
            <w:noProof/>
            <w:webHidden/>
          </w:rPr>
          <w:tab/>
        </w:r>
        <w:r w:rsidR="00811B72" w:rsidRPr="00507184">
          <w:rPr>
            <w:noProof/>
            <w:webHidden/>
          </w:rPr>
          <w:fldChar w:fldCharType="begin"/>
        </w:r>
        <w:r w:rsidR="00581CD1" w:rsidRPr="00507184">
          <w:rPr>
            <w:noProof/>
            <w:webHidden/>
          </w:rPr>
          <w:instrText xml:space="preserve"> PAGEREF _Toc334689403 \h </w:instrText>
        </w:r>
        <w:r w:rsidR="00811B72" w:rsidRPr="00507184">
          <w:rPr>
            <w:noProof/>
            <w:webHidden/>
          </w:rPr>
        </w:r>
        <w:r w:rsidR="00811B72" w:rsidRPr="00507184">
          <w:rPr>
            <w:noProof/>
            <w:webHidden/>
          </w:rPr>
          <w:fldChar w:fldCharType="separate"/>
        </w:r>
        <w:r>
          <w:rPr>
            <w:noProof/>
            <w:webHidden/>
          </w:rPr>
          <w:t>10</w:t>
        </w:r>
        <w:r w:rsidR="00811B72" w:rsidRPr="00507184">
          <w:rPr>
            <w:noProof/>
            <w:webHidden/>
          </w:rPr>
          <w:fldChar w:fldCharType="end"/>
        </w:r>
      </w:hyperlink>
    </w:p>
    <w:p w:rsidR="00581CD1" w:rsidRPr="00507184" w:rsidRDefault="00DA016F" w:rsidP="006F3EB0">
      <w:pPr>
        <w:pStyle w:val="TDC3"/>
        <w:rPr>
          <w:rFonts w:asciiTheme="minorHAnsi" w:eastAsiaTheme="minorEastAsia" w:hAnsiTheme="minorHAnsi" w:cstheme="minorBidi"/>
          <w:noProof/>
          <w:sz w:val="22"/>
          <w:szCs w:val="22"/>
        </w:rPr>
      </w:pPr>
      <w:hyperlink w:anchor="_Toc334689404" w:history="1">
        <w:r w:rsidR="00581CD1" w:rsidRPr="00507184">
          <w:rPr>
            <w:rStyle w:val="Hipervnculo"/>
            <w:noProof/>
          </w:rPr>
          <w:t>3.2.2.2.2.Vitaminas y aminoácidos</w:t>
        </w:r>
        <w:r w:rsidR="006F3EB0">
          <w:rPr>
            <w:noProof/>
            <w:webHidden/>
          </w:rPr>
          <w:t xml:space="preserve"> </w:t>
        </w:r>
        <w:r w:rsidR="006F3EB0" w:rsidRPr="006F3EB0">
          <w:rPr>
            <w:noProof/>
            <w:webHidden/>
          </w:rPr>
          <w:tab/>
        </w:r>
        <w:r w:rsidR="00811B72" w:rsidRPr="00507184">
          <w:rPr>
            <w:noProof/>
            <w:webHidden/>
          </w:rPr>
          <w:fldChar w:fldCharType="begin"/>
        </w:r>
        <w:r w:rsidR="00581CD1" w:rsidRPr="00507184">
          <w:rPr>
            <w:noProof/>
            <w:webHidden/>
          </w:rPr>
          <w:instrText xml:space="preserve"> PAGEREF _Toc334689404 \h </w:instrText>
        </w:r>
        <w:r w:rsidR="00811B72" w:rsidRPr="00507184">
          <w:rPr>
            <w:noProof/>
            <w:webHidden/>
          </w:rPr>
        </w:r>
        <w:r w:rsidR="00811B72" w:rsidRPr="00507184">
          <w:rPr>
            <w:noProof/>
            <w:webHidden/>
          </w:rPr>
          <w:fldChar w:fldCharType="separate"/>
        </w:r>
        <w:r>
          <w:rPr>
            <w:noProof/>
            <w:webHidden/>
          </w:rPr>
          <w:t>11</w:t>
        </w:r>
        <w:r w:rsidR="00811B72" w:rsidRPr="00507184">
          <w:rPr>
            <w:noProof/>
            <w:webHidden/>
          </w:rPr>
          <w:fldChar w:fldCharType="end"/>
        </w:r>
      </w:hyperlink>
    </w:p>
    <w:p w:rsidR="00581CD1" w:rsidRPr="00507184" w:rsidRDefault="00DA016F" w:rsidP="006F3EB0">
      <w:pPr>
        <w:pStyle w:val="TDC3"/>
        <w:rPr>
          <w:rFonts w:asciiTheme="minorHAnsi" w:eastAsiaTheme="minorEastAsia" w:hAnsiTheme="minorHAnsi" w:cstheme="minorBidi"/>
          <w:noProof/>
          <w:sz w:val="22"/>
          <w:szCs w:val="22"/>
        </w:rPr>
      </w:pPr>
      <w:hyperlink w:anchor="_Toc334689406" w:history="1">
        <w:r w:rsidR="00581CD1" w:rsidRPr="00507184">
          <w:rPr>
            <w:rStyle w:val="Hipervnculo"/>
            <w:noProof/>
          </w:rPr>
          <w:t>3.2.2.3.</w:t>
        </w:r>
        <w:r w:rsidR="006F3EB0">
          <w:rPr>
            <w:rStyle w:val="Hipervnculo"/>
            <w:noProof/>
          </w:rPr>
          <w:t xml:space="preserve"> </w:t>
        </w:r>
        <w:r w:rsidR="00581CD1" w:rsidRPr="00507184">
          <w:rPr>
            <w:rStyle w:val="Hipervnculo"/>
            <w:noProof/>
          </w:rPr>
          <w:t>Hexitoles</w:t>
        </w:r>
        <w:r w:rsidR="006F3EB0">
          <w:rPr>
            <w:noProof/>
            <w:webHidden/>
          </w:rPr>
          <w:t xml:space="preserve"> </w:t>
        </w:r>
        <w:r w:rsidR="006F3EB0" w:rsidRPr="006F3EB0">
          <w:rPr>
            <w:noProof/>
            <w:webHidden/>
          </w:rPr>
          <w:tab/>
        </w:r>
        <w:r w:rsidR="00811B72" w:rsidRPr="00507184">
          <w:rPr>
            <w:noProof/>
            <w:webHidden/>
          </w:rPr>
          <w:fldChar w:fldCharType="begin"/>
        </w:r>
        <w:r w:rsidR="00581CD1" w:rsidRPr="00507184">
          <w:rPr>
            <w:noProof/>
            <w:webHidden/>
          </w:rPr>
          <w:instrText xml:space="preserve"> PAGEREF _Toc334689406 \h </w:instrText>
        </w:r>
        <w:r w:rsidR="00811B72" w:rsidRPr="00507184">
          <w:rPr>
            <w:noProof/>
            <w:webHidden/>
          </w:rPr>
        </w:r>
        <w:r w:rsidR="00811B72" w:rsidRPr="00507184">
          <w:rPr>
            <w:noProof/>
            <w:webHidden/>
          </w:rPr>
          <w:fldChar w:fldCharType="separate"/>
        </w:r>
        <w:r>
          <w:rPr>
            <w:noProof/>
            <w:webHidden/>
          </w:rPr>
          <w:t>11</w:t>
        </w:r>
        <w:r w:rsidR="00811B72" w:rsidRPr="00507184">
          <w:rPr>
            <w:noProof/>
            <w:webHidden/>
          </w:rPr>
          <w:fldChar w:fldCharType="end"/>
        </w:r>
      </w:hyperlink>
    </w:p>
    <w:p w:rsidR="00581CD1" w:rsidRPr="00507184" w:rsidRDefault="00DA016F" w:rsidP="006F3EB0">
      <w:pPr>
        <w:pStyle w:val="TDC3"/>
        <w:rPr>
          <w:rFonts w:asciiTheme="minorHAnsi" w:eastAsiaTheme="minorEastAsia" w:hAnsiTheme="minorHAnsi" w:cstheme="minorBidi"/>
          <w:noProof/>
          <w:sz w:val="22"/>
          <w:szCs w:val="22"/>
        </w:rPr>
      </w:pPr>
      <w:hyperlink w:anchor="_Toc334689408" w:history="1">
        <w:r w:rsidR="00581CD1" w:rsidRPr="00507184">
          <w:rPr>
            <w:rStyle w:val="Hipervnculo"/>
            <w:noProof/>
          </w:rPr>
          <w:t>3.2.2.4.</w:t>
        </w:r>
        <w:r w:rsidR="006F3EB0">
          <w:rPr>
            <w:rFonts w:asciiTheme="minorHAnsi" w:eastAsiaTheme="minorEastAsia" w:hAnsiTheme="minorHAnsi" w:cstheme="minorBidi"/>
            <w:noProof/>
            <w:sz w:val="22"/>
            <w:szCs w:val="22"/>
          </w:rPr>
          <w:t xml:space="preserve"> </w:t>
        </w:r>
        <w:r w:rsidR="00581CD1" w:rsidRPr="00507184">
          <w:rPr>
            <w:rStyle w:val="Hipervnculo"/>
            <w:noProof/>
          </w:rPr>
          <w:t>Reguladores de crecimiento</w:t>
        </w:r>
        <w:r w:rsidR="006F3EB0">
          <w:rPr>
            <w:noProof/>
            <w:webHidden/>
          </w:rPr>
          <w:t xml:space="preserve"> </w:t>
        </w:r>
        <w:r w:rsidR="006F3EB0" w:rsidRPr="006F3EB0">
          <w:rPr>
            <w:noProof/>
            <w:webHidden/>
          </w:rPr>
          <w:tab/>
        </w:r>
        <w:r w:rsidR="00811B72" w:rsidRPr="00507184">
          <w:rPr>
            <w:noProof/>
            <w:webHidden/>
          </w:rPr>
          <w:fldChar w:fldCharType="begin"/>
        </w:r>
        <w:r w:rsidR="00581CD1" w:rsidRPr="00507184">
          <w:rPr>
            <w:noProof/>
            <w:webHidden/>
          </w:rPr>
          <w:instrText xml:space="preserve"> PAGEREF _Toc334689408 \h </w:instrText>
        </w:r>
        <w:r w:rsidR="00811B72" w:rsidRPr="00507184">
          <w:rPr>
            <w:noProof/>
            <w:webHidden/>
          </w:rPr>
        </w:r>
        <w:r w:rsidR="00811B72" w:rsidRPr="00507184">
          <w:rPr>
            <w:noProof/>
            <w:webHidden/>
          </w:rPr>
          <w:fldChar w:fldCharType="separate"/>
        </w:r>
        <w:r>
          <w:rPr>
            <w:noProof/>
            <w:webHidden/>
          </w:rPr>
          <w:t>12</w:t>
        </w:r>
        <w:r w:rsidR="00811B72" w:rsidRPr="00507184">
          <w:rPr>
            <w:noProof/>
            <w:webHidden/>
          </w:rPr>
          <w:fldChar w:fldCharType="end"/>
        </w:r>
      </w:hyperlink>
    </w:p>
    <w:p w:rsidR="00581CD1" w:rsidRPr="00507184" w:rsidRDefault="00DA016F" w:rsidP="006F3EB0">
      <w:pPr>
        <w:pStyle w:val="TDC3"/>
        <w:rPr>
          <w:rFonts w:asciiTheme="minorHAnsi" w:eastAsiaTheme="minorEastAsia" w:hAnsiTheme="minorHAnsi" w:cstheme="minorBidi"/>
          <w:noProof/>
          <w:sz w:val="22"/>
          <w:szCs w:val="22"/>
        </w:rPr>
      </w:pPr>
      <w:hyperlink w:anchor="_Toc334689409" w:history="1">
        <w:r w:rsidR="00581CD1" w:rsidRPr="00507184">
          <w:rPr>
            <w:rStyle w:val="Hipervnculo"/>
            <w:noProof/>
          </w:rPr>
          <w:t>3.2.2.4.1.Auxinas</w:t>
        </w:r>
        <w:r w:rsidR="006F3EB0">
          <w:rPr>
            <w:noProof/>
            <w:webHidden/>
          </w:rPr>
          <w:t xml:space="preserve"> </w:t>
        </w:r>
        <w:r w:rsidR="006F3EB0" w:rsidRPr="006F3EB0">
          <w:rPr>
            <w:noProof/>
            <w:webHidden/>
          </w:rPr>
          <w:tab/>
        </w:r>
        <w:r w:rsidR="00811B72" w:rsidRPr="00507184">
          <w:rPr>
            <w:noProof/>
            <w:webHidden/>
          </w:rPr>
          <w:fldChar w:fldCharType="begin"/>
        </w:r>
        <w:r w:rsidR="00581CD1" w:rsidRPr="00507184">
          <w:rPr>
            <w:noProof/>
            <w:webHidden/>
          </w:rPr>
          <w:instrText xml:space="preserve"> PAGEREF _Toc334689409 \h </w:instrText>
        </w:r>
        <w:r w:rsidR="00811B72" w:rsidRPr="00507184">
          <w:rPr>
            <w:noProof/>
            <w:webHidden/>
          </w:rPr>
        </w:r>
        <w:r w:rsidR="00811B72" w:rsidRPr="00507184">
          <w:rPr>
            <w:noProof/>
            <w:webHidden/>
          </w:rPr>
          <w:fldChar w:fldCharType="separate"/>
        </w:r>
        <w:r>
          <w:rPr>
            <w:noProof/>
            <w:webHidden/>
          </w:rPr>
          <w:t>12</w:t>
        </w:r>
        <w:r w:rsidR="00811B72" w:rsidRPr="00507184">
          <w:rPr>
            <w:noProof/>
            <w:webHidden/>
          </w:rPr>
          <w:fldChar w:fldCharType="end"/>
        </w:r>
      </w:hyperlink>
    </w:p>
    <w:p w:rsidR="00581CD1" w:rsidRPr="00507184" w:rsidRDefault="00DA016F" w:rsidP="006F3EB0">
      <w:pPr>
        <w:pStyle w:val="TDC3"/>
        <w:rPr>
          <w:rFonts w:asciiTheme="minorHAnsi" w:eastAsiaTheme="minorEastAsia" w:hAnsiTheme="minorHAnsi" w:cstheme="minorBidi"/>
          <w:noProof/>
          <w:sz w:val="22"/>
          <w:szCs w:val="22"/>
        </w:rPr>
      </w:pPr>
      <w:hyperlink w:anchor="_Toc334689410" w:history="1">
        <w:r w:rsidR="00581CD1" w:rsidRPr="00507184">
          <w:rPr>
            <w:rStyle w:val="Hipervnculo"/>
            <w:noProof/>
          </w:rPr>
          <w:t>3.2.2.4.1.1.AIA</w:t>
        </w:r>
        <w:r w:rsidR="006F3EB0">
          <w:rPr>
            <w:noProof/>
            <w:webHidden/>
          </w:rPr>
          <w:t xml:space="preserve"> </w:t>
        </w:r>
        <w:r w:rsidR="006F3EB0" w:rsidRPr="006F3EB0">
          <w:rPr>
            <w:noProof/>
            <w:webHidden/>
          </w:rPr>
          <w:tab/>
        </w:r>
        <w:r w:rsidR="00811B72" w:rsidRPr="00507184">
          <w:rPr>
            <w:noProof/>
            <w:webHidden/>
          </w:rPr>
          <w:fldChar w:fldCharType="begin"/>
        </w:r>
        <w:r w:rsidR="00581CD1" w:rsidRPr="00507184">
          <w:rPr>
            <w:noProof/>
            <w:webHidden/>
          </w:rPr>
          <w:instrText xml:space="preserve"> PAGEREF _Toc334689410 \h </w:instrText>
        </w:r>
        <w:r w:rsidR="00811B72" w:rsidRPr="00507184">
          <w:rPr>
            <w:noProof/>
            <w:webHidden/>
          </w:rPr>
        </w:r>
        <w:r w:rsidR="00811B72" w:rsidRPr="00507184">
          <w:rPr>
            <w:noProof/>
            <w:webHidden/>
          </w:rPr>
          <w:fldChar w:fldCharType="separate"/>
        </w:r>
        <w:r>
          <w:rPr>
            <w:noProof/>
            <w:webHidden/>
          </w:rPr>
          <w:t>13</w:t>
        </w:r>
        <w:r w:rsidR="00811B72" w:rsidRPr="00507184">
          <w:rPr>
            <w:noProof/>
            <w:webHidden/>
          </w:rPr>
          <w:fldChar w:fldCharType="end"/>
        </w:r>
      </w:hyperlink>
    </w:p>
    <w:p w:rsidR="00581CD1" w:rsidRPr="00507184" w:rsidRDefault="00DA016F" w:rsidP="006F3EB0">
      <w:pPr>
        <w:pStyle w:val="TDC3"/>
        <w:rPr>
          <w:rFonts w:asciiTheme="minorHAnsi" w:eastAsiaTheme="minorEastAsia" w:hAnsiTheme="minorHAnsi" w:cstheme="minorBidi"/>
          <w:noProof/>
          <w:sz w:val="22"/>
          <w:szCs w:val="22"/>
        </w:rPr>
      </w:pPr>
      <w:hyperlink w:anchor="_Toc334689413" w:history="1">
        <w:r w:rsidR="00581CD1" w:rsidRPr="00507184">
          <w:rPr>
            <w:rStyle w:val="Hipervnculo"/>
            <w:noProof/>
          </w:rPr>
          <w:t>3.2.2.4.2.Citocininas</w:t>
        </w:r>
        <w:r w:rsidR="00581CD1" w:rsidRPr="00507184">
          <w:rPr>
            <w:noProof/>
            <w:webHidden/>
          </w:rPr>
          <w:tab/>
        </w:r>
        <w:r w:rsidR="00811B72" w:rsidRPr="00507184">
          <w:rPr>
            <w:noProof/>
            <w:webHidden/>
          </w:rPr>
          <w:fldChar w:fldCharType="begin"/>
        </w:r>
        <w:r w:rsidR="00581CD1" w:rsidRPr="00507184">
          <w:rPr>
            <w:noProof/>
            <w:webHidden/>
          </w:rPr>
          <w:instrText xml:space="preserve"> PAGEREF _Toc334689413 \h </w:instrText>
        </w:r>
        <w:r w:rsidR="00811B72" w:rsidRPr="00507184">
          <w:rPr>
            <w:noProof/>
            <w:webHidden/>
          </w:rPr>
        </w:r>
        <w:r w:rsidR="00811B72" w:rsidRPr="00507184">
          <w:rPr>
            <w:noProof/>
            <w:webHidden/>
          </w:rPr>
          <w:fldChar w:fldCharType="separate"/>
        </w:r>
        <w:r>
          <w:rPr>
            <w:noProof/>
            <w:webHidden/>
          </w:rPr>
          <w:t>14</w:t>
        </w:r>
        <w:r w:rsidR="00811B72" w:rsidRPr="00507184">
          <w:rPr>
            <w:noProof/>
            <w:webHidden/>
          </w:rPr>
          <w:fldChar w:fldCharType="end"/>
        </w:r>
      </w:hyperlink>
    </w:p>
    <w:p w:rsidR="00581CD1" w:rsidRPr="00507184" w:rsidRDefault="00DA016F" w:rsidP="006F3EB0">
      <w:pPr>
        <w:pStyle w:val="TDC3"/>
        <w:rPr>
          <w:rFonts w:asciiTheme="minorHAnsi" w:eastAsiaTheme="minorEastAsia" w:hAnsiTheme="minorHAnsi" w:cstheme="minorBidi"/>
          <w:noProof/>
          <w:sz w:val="22"/>
          <w:szCs w:val="22"/>
        </w:rPr>
      </w:pPr>
      <w:hyperlink w:anchor="_Toc334689415" w:history="1">
        <w:r w:rsidR="00581CD1" w:rsidRPr="00507184">
          <w:rPr>
            <w:rStyle w:val="Hipervnculo"/>
            <w:noProof/>
          </w:rPr>
          <w:t>3.2.2.4.2.1.BAP o BA</w:t>
        </w:r>
        <w:r w:rsidR="006F3EB0">
          <w:rPr>
            <w:noProof/>
            <w:webHidden/>
          </w:rPr>
          <w:t xml:space="preserve"> </w:t>
        </w:r>
        <w:r w:rsidR="006F3EB0" w:rsidRPr="006F3EB0">
          <w:rPr>
            <w:noProof/>
            <w:webHidden/>
          </w:rPr>
          <w:tab/>
        </w:r>
        <w:r w:rsidR="00811B72" w:rsidRPr="00507184">
          <w:rPr>
            <w:noProof/>
            <w:webHidden/>
          </w:rPr>
          <w:fldChar w:fldCharType="begin"/>
        </w:r>
        <w:r w:rsidR="00581CD1" w:rsidRPr="00507184">
          <w:rPr>
            <w:noProof/>
            <w:webHidden/>
          </w:rPr>
          <w:instrText xml:space="preserve"> PAGEREF _Toc334689415 \h </w:instrText>
        </w:r>
        <w:r w:rsidR="00811B72" w:rsidRPr="00507184">
          <w:rPr>
            <w:noProof/>
            <w:webHidden/>
          </w:rPr>
        </w:r>
        <w:r w:rsidR="00811B72" w:rsidRPr="00507184">
          <w:rPr>
            <w:noProof/>
            <w:webHidden/>
          </w:rPr>
          <w:fldChar w:fldCharType="separate"/>
        </w:r>
        <w:r>
          <w:rPr>
            <w:noProof/>
            <w:webHidden/>
          </w:rPr>
          <w:t>15</w:t>
        </w:r>
        <w:r w:rsidR="00811B72" w:rsidRPr="00507184">
          <w:rPr>
            <w:noProof/>
            <w:webHidden/>
          </w:rPr>
          <w:fldChar w:fldCharType="end"/>
        </w:r>
      </w:hyperlink>
    </w:p>
    <w:p w:rsidR="00581CD1" w:rsidRPr="00507184" w:rsidRDefault="00DA016F" w:rsidP="006F3EB0">
      <w:pPr>
        <w:pStyle w:val="TDC3"/>
        <w:rPr>
          <w:rFonts w:asciiTheme="minorHAnsi" w:eastAsiaTheme="minorEastAsia" w:hAnsiTheme="minorHAnsi" w:cstheme="minorBidi"/>
          <w:noProof/>
          <w:sz w:val="22"/>
          <w:szCs w:val="22"/>
        </w:rPr>
      </w:pPr>
      <w:hyperlink w:anchor="_Toc334689416" w:history="1">
        <w:r w:rsidR="00581CD1" w:rsidRPr="00507184">
          <w:rPr>
            <w:rStyle w:val="Hipervnculo"/>
            <w:noProof/>
          </w:rPr>
          <w:t>3.2.2.5.</w:t>
        </w:r>
        <w:r w:rsidR="006F3EB0">
          <w:rPr>
            <w:rFonts w:asciiTheme="minorHAnsi" w:eastAsiaTheme="minorEastAsia" w:hAnsiTheme="minorHAnsi" w:cstheme="minorBidi"/>
            <w:noProof/>
            <w:sz w:val="22"/>
            <w:szCs w:val="22"/>
          </w:rPr>
          <w:t xml:space="preserve"> </w:t>
        </w:r>
        <w:r w:rsidR="00581CD1" w:rsidRPr="00507184">
          <w:rPr>
            <w:rStyle w:val="Hipervnculo"/>
            <w:noProof/>
          </w:rPr>
          <w:t>Gelificantes</w:t>
        </w:r>
        <w:r w:rsidR="006F3EB0">
          <w:rPr>
            <w:noProof/>
            <w:webHidden/>
          </w:rPr>
          <w:t xml:space="preserve"> </w:t>
        </w:r>
        <w:r w:rsidR="006F3EB0" w:rsidRPr="006F3EB0">
          <w:rPr>
            <w:noProof/>
            <w:webHidden/>
          </w:rPr>
          <w:tab/>
        </w:r>
        <w:r w:rsidR="00811B72" w:rsidRPr="00507184">
          <w:rPr>
            <w:noProof/>
            <w:webHidden/>
          </w:rPr>
          <w:fldChar w:fldCharType="begin"/>
        </w:r>
        <w:r w:rsidR="00581CD1" w:rsidRPr="00507184">
          <w:rPr>
            <w:noProof/>
            <w:webHidden/>
          </w:rPr>
          <w:instrText xml:space="preserve"> PAGEREF _Toc334689416 \h </w:instrText>
        </w:r>
        <w:r w:rsidR="00811B72" w:rsidRPr="00507184">
          <w:rPr>
            <w:noProof/>
            <w:webHidden/>
          </w:rPr>
        </w:r>
        <w:r w:rsidR="00811B72" w:rsidRPr="00507184">
          <w:rPr>
            <w:noProof/>
            <w:webHidden/>
          </w:rPr>
          <w:fldChar w:fldCharType="separate"/>
        </w:r>
        <w:r>
          <w:rPr>
            <w:noProof/>
            <w:webHidden/>
          </w:rPr>
          <w:t>15</w:t>
        </w:r>
        <w:r w:rsidR="00811B72" w:rsidRPr="00507184">
          <w:rPr>
            <w:noProof/>
            <w:webHidden/>
          </w:rPr>
          <w:fldChar w:fldCharType="end"/>
        </w:r>
      </w:hyperlink>
    </w:p>
    <w:p w:rsidR="00581CD1" w:rsidRPr="00507184" w:rsidRDefault="00DA016F" w:rsidP="006F3EB0">
      <w:pPr>
        <w:pStyle w:val="TDC3"/>
        <w:rPr>
          <w:rFonts w:asciiTheme="minorHAnsi" w:eastAsiaTheme="minorEastAsia" w:hAnsiTheme="minorHAnsi" w:cstheme="minorBidi"/>
          <w:noProof/>
          <w:sz w:val="22"/>
          <w:szCs w:val="22"/>
        </w:rPr>
      </w:pPr>
      <w:hyperlink w:anchor="_Toc334689418" w:history="1">
        <w:r w:rsidR="00581CD1" w:rsidRPr="00507184">
          <w:rPr>
            <w:rStyle w:val="Hipervnculo"/>
            <w:noProof/>
          </w:rPr>
          <w:t>3.2.3.</w:t>
        </w:r>
        <w:r w:rsidR="00423204">
          <w:rPr>
            <w:rFonts w:asciiTheme="minorHAnsi" w:eastAsiaTheme="minorEastAsia" w:hAnsiTheme="minorHAnsi" w:cstheme="minorBidi"/>
            <w:noProof/>
            <w:sz w:val="22"/>
            <w:szCs w:val="22"/>
          </w:rPr>
          <w:t xml:space="preserve"> </w:t>
        </w:r>
        <w:r w:rsidR="00581CD1" w:rsidRPr="00507184">
          <w:rPr>
            <w:rStyle w:val="Hipervnculo"/>
            <w:noProof/>
          </w:rPr>
          <w:t xml:space="preserve">Etapas de la propagación </w:t>
        </w:r>
        <w:r w:rsidR="00581CD1" w:rsidRPr="00507184">
          <w:rPr>
            <w:rStyle w:val="Hipervnculo"/>
            <w:i/>
            <w:noProof/>
          </w:rPr>
          <w:t>in vitro</w:t>
        </w:r>
        <w:r w:rsidR="00423204">
          <w:rPr>
            <w:noProof/>
            <w:webHidden/>
          </w:rPr>
          <w:t xml:space="preserve"> </w:t>
        </w:r>
        <w:r w:rsidR="00423204" w:rsidRPr="00423204">
          <w:rPr>
            <w:noProof/>
            <w:webHidden/>
          </w:rPr>
          <w:tab/>
        </w:r>
        <w:r w:rsidR="00811B72" w:rsidRPr="00507184">
          <w:rPr>
            <w:noProof/>
            <w:webHidden/>
          </w:rPr>
          <w:fldChar w:fldCharType="begin"/>
        </w:r>
        <w:r w:rsidR="00581CD1" w:rsidRPr="00507184">
          <w:rPr>
            <w:noProof/>
            <w:webHidden/>
          </w:rPr>
          <w:instrText xml:space="preserve"> PAGEREF _Toc334689418 \h </w:instrText>
        </w:r>
        <w:r w:rsidR="00811B72" w:rsidRPr="00507184">
          <w:rPr>
            <w:noProof/>
            <w:webHidden/>
          </w:rPr>
        </w:r>
        <w:r w:rsidR="00811B72" w:rsidRPr="00507184">
          <w:rPr>
            <w:noProof/>
            <w:webHidden/>
          </w:rPr>
          <w:fldChar w:fldCharType="separate"/>
        </w:r>
        <w:r>
          <w:rPr>
            <w:noProof/>
            <w:webHidden/>
          </w:rPr>
          <w:t>16</w:t>
        </w:r>
        <w:r w:rsidR="00811B72" w:rsidRPr="00507184">
          <w:rPr>
            <w:noProof/>
            <w:webHidden/>
          </w:rPr>
          <w:fldChar w:fldCharType="end"/>
        </w:r>
      </w:hyperlink>
    </w:p>
    <w:p w:rsidR="00581CD1" w:rsidRPr="00507184" w:rsidRDefault="00DA016F" w:rsidP="006F3EB0">
      <w:pPr>
        <w:pStyle w:val="TDC3"/>
        <w:rPr>
          <w:rFonts w:asciiTheme="minorHAnsi" w:eastAsiaTheme="minorEastAsia" w:hAnsiTheme="minorHAnsi" w:cstheme="minorBidi"/>
          <w:noProof/>
          <w:sz w:val="22"/>
          <w:szCs w:val="22"/>
        </w:rPr>
      </w:pPr>
      <w:hyperlink w:anchor="_Toc334689420" w:history="1">
        <w:r w:rsidR="00581CD1" w:rsidRPr="00507184">
          <w:rPr>
            <w:rStyle w:val="Hipervnculo"/>
            <w:noProof/>
          </w:rPr>
          <w:t>3.2.3.1.</w:t>
        </w:r>
        <w:r w:rsidR="00423204" w:rsidRPr="00507184">
          <w:rPr>
            <w:rStyle w:val="Hipervnculo"/>
            <w:noProof/>
          </w:rPr>
          <w:t xml:space="preserve"> </w:t>
        </w:r>
        <w:r w:rsidR="00581CD1" w:rsidRPr="00507184">
          <w:rPr>
            <w:rStyle w:val="Hipervnculo"/>
            <w:noProof/>
          </w:rPr>
          <w:t>Etapa I</w:t>
        </w:r>
        <w:r w:rsidR="00423204">
          <w:rPr>
            <w:noProof/>
            <w:webHidden/>
          </w:rPr>
          <w:t xml:space="preserve"> </w:t>
        </w:r>
        <w:r w:rsidR="00423204" w:rsidRPr="00423204">
          <w:rPr>
            <w:noProof/>
            <w:webHidden/>
          </w:rPr>
          <w:tab/>
        </w:r>
        <w:r w:rsidR="00811B72" w:rsidRPr="00507184">
          <w:rPr>
            <w:noProof/>
            <w:webHidden/>
          </w:rPr>
          <w:fldChar w:fldCharType="begin"/>
        </w:r>
        <w:r w:rsidR="00581CD1" w:rsidRPr="00507184">
          <w:rPr>
            <w:noProof/>
            <w:webHidden/>
          </w:rPr>
          <w:instrText xml:space="preserve"> PAGEREF _Toc334689420 \h </w:instrText>
        </w:r>
        <w:r w:rsidR="00811B72" w:rsidRPr="00507184">
          <w:rPr>
            <w:noProof/>
            <w:webHidden/>
          </w:rPr>
        </w:r>
        <w:r w:rsidR="00811B72" w:rsidRPr="00507184">
          <w:rPr>
            <w:noProof/>
            <w:webHidden/>
          </w:rPr>
          <w:fldChar w:fldCharType="separate"/>
        </w:r>
        <w:r>
          <w:rPr>
            <w:noProof/>
            <w:webHidden/>
          </w:rPr>
          <w:t>16</w:t>
        </w:r>
        <w:r w:rsidR="00811B72" w:rsidRPr="00507184">
          <w:rPr>
            <w:noProof/>
            <w:webHidden/>
          </w:rPr>
          <w:fldChar w:fldCharType="end"/>
        </w:r>
      </w:hyperlink>
    </w:p>
    <w:p w:rsidR="00581CD1" w:rsidRPr="00507184" w:rsidRDefault="00DA016F" w:rsidP="006F3EB0">
      <w:pPr>
        <w:pStyle w:val="TDC3"/>
        <w:rPr>
          <w:rFonts w:asciiTheme="minorHAnsi" w:eastAsiaTheme="minorEastAsia" w:hAnsiTheme="minorHAnsi" w:cstheme="minorBidi"/>
          <w:noProof/>
          <w:sz w:val="22"/>
          <w:szCs w:val="22"/>
        </w:rPr>
      </w:pPr>
      <w:hyperlink w:anchor="_Toc334689422" w:history="1">
        <w:r w:rsidR="00581CD1" w:rsidRPr="00507184">
          <w:rPr>
            <w:rStyle w:val="Hipervnculo"/>
            <w:noProof/>
          </w:rPr>
          <w:t>3.2.3.1.1.</w:t>
        </w:r>
        <w:r w:rsidR="00423204">
          <w:rPr>
            <w:rFonts w:asciiTheme="minorHAnsi" w:eastAsiaTheme="minorEastAsia" w:hAnsiTheme="minorHAnsi" w:cstheme="minorBidi"/>
            <w:noProof/>
            <w:sz w:val="22"/>
            <w:szCs w:val="22"/>
          </w:rPr>
          <w:t xml:space="preserve"> </w:t>
        </w:r>
        <w:r w:rsidR="00581CD1" w:rsidRPr="00507184">
          <w:rPr>
            <w:rStyle w:val="Hipervnculo"/>
            <w:noProof/>
          </w:rPr>
          <w:t>Selección del explante</w:t>
        </w:r>
        <w:r w:rsidR="00423204">
          <w:rPr>
            <w:noProof/>
            <w:webHidden/>
          </w:rPr>
          <w:t xml:space="preserve"> </w:t>
        </w:r>
        <w:r w:rsidR="00423204" w:rsidRPr="00423204">
          <w:rPr>
            <w:noProof/>
            <w:webHidden/>
          </w:rPr>
          <w:tab/>
        </w:r>
        <w:r w:rsidR="00811B72" w:rsidRPr="00507184">
          <w:rPr>
            <w:noProof/>
            <w:webHidden/>
          </w:rPr>
          <w:fldChar w:fldCharType="begin"/>
        </w:r>
        <w:r w:rsidR="00581CD1" w:rsidRPr="00507184">
          <w:rPr>
            <w:noProof/>
            <w:webHidden/>
          </w:rPr>
          <w:instrText xml:space="preserve"> PAGEREF _Toc334689422 \h </w:instrText>
        </w:r>
        <w:r w:rsidR="00811B72" w:rsidRPr="00507184">
          <w:rPr>
            <w:noProof/>
            <w:webHidden/>
          </w:rPr>
        </w:r>
        <w:r w:rsidR="00811B72" w:rsidRPr="00507184">
          <w:rPr>
            <w:noProof/>
            <w:webHidden/>
          </w:rPr>
          <w:fldChar w:fldCharType="separate"/>
        </w:r>
        <w:r>
          <w:rPr>
            <w:noProof/>
            <w:webHidden/>
          </w:rPr>
          <w:t>16</w:t>
        </w:r>
        <w:r w:rsidR="00811B72" w:rsidRPr="00507184">
          <w:rPr>
            <w:noProof/>
            <w:webHidden/>
          </w:rPr>
          <w:fldChar w:fldCharType="end"/>
        </w:r>
      </w:hyperlink>
    </w:p>
    <w:p w:rsidR="00581CD1" w:rsidRPr="00507184" w:rsidRDefault="00DA016F" w:rsidP="006F3EB0">
      <w:pPr>
        <w:pStyle w:val="TDC3"/>
        <w:rPr>
          <w:rFonts w:asciiTheme="minorHAnsi" w:eastAsiaTheme="minorEastAsia" w:hAnsiTheme="minorHAnsi" w:cstheme="minorBidi"/>
          <w:noProof/>
          <w:sz w:val="22"/>
          <w:szCs w:val="22"/>
        </w:rPr>
      </w:pPr>
      <w:hyperlink w:anchor="_Toc334689430" w:history="1">
        <w:r w:rsidR="00581CD1" w:rsidRPr="00507184">
          <w:rPr>
            <w:rStyle w:val="Hipervnculo"/>
            <w:noProof/>
          </w:rPr>
          <w:t>3.2.3.1.2.</w:t>
        </w:r>
        <w:r w:rsidR="00423204">
          <w:rPr>
            <w:rFonts w:asciiTheme="minorHAnsi" w:eastAsiaTheme="minorEastAsia" w:hAnsiTheme="minorHAnsi" w:cstheme="minorBidi"/>
            <w:noProof/>
            <w:sz w:val="22"/>
            <w:szCs w:val="22"/>
          </w:rPr>
          <w:t xml:space="preserve"> </w:t>
        </w:r>
        <w:r w:rsidR="00581CD1" w:rsidRPr="00507184">
          <w:rPr>
            <w:rStyle w:val="Hipervnculo"/>
            <w:noProof/>
          </w:rPr>
          <w:t>Protocolo de desinfección</w:t>
        </w:r>
        <w:r w:rsidR="00423204">
          <w:rPr>
            <w:noProof/>
            <w:webHidden/>
          </w:rPr>
          <w:t xml:space="preserve"> </w:t>
        </w:r>
        <w:r w:rsidR="00423204" w:rsidRPr="00423204">
          <w:rPr>
            <w:noProof/>
            <w:webHidden/>
          </w:rPr>
          <w:tab/>
        </w:r>
        <w:r w:rsidR="00811B72" w:rsidRPr="00507184">
          <w:rPr>
            <w:noProof/>
            <w:webHidden/>
          </w:rPr>
          <w:fldChar w:fldCharType="begin"/>
        </w:r>
        <w:r w:rsidR="00581CD1" w:rsidRPr="00507184">
          <w:rPr>
            <w:noProof/>
            <w:webHidden/>
          </w:rPr>
          <w:instrText xml:space="preserve"> PAGEREF _Toc334689430 \h </w:instrText>
        </w:r>
        <w:r w:rsidR="00811B72" w:rsidRPr="00507184">
          <w:rPr>
            <w:noProof/>
            <w:webHidden/>
          </w:rPr>
        </w:r>
        <w:r w:rsidR="00811B72" w:rsidRPr="00507184">
          <w:rPr>
            <w:noProof/>
            <w:webHidden/>
          </w:rPr>
          <w:fldChar w:fldCharType="separate"/>
        </w:r>
        <w:r>
          <w:rPr>
            <w:noProof/>
            <w:webHidden/>
          </w:rPr>
          <w:t>18</w:t>
        </w:r>
        <w:r w:rsidR="00811B72" w:rsidRPr="00507184">
          <w:rPr>
            <w:noProof/>
            <w:webHidden/>
          </w:rPr>
          <w:fldChar w:fldCharType="end"/>
        </w:r>
      </w:hyperlink>
    </w:p>
    <w:p w:rsidR="00581CD1" w:rsidRPr="00507184" w:rsidRDefault="00DA016F" w:rsidP="006F3EB0">
      <w:pPr>
        <w:pStyle w:val="TDC3"/>
        <w:rPr>
          <w:rFonts w:asciiTheme="minorHAnsi" w:eastAsiaTheme="minorEastAsia" w:hAnsiTheme="minorHAnsi" w:cstheme="minorBidi"/>
          <w:noProof/>
          <w:sz w:val="22"/>
          <w:szCs w:val="22"/>
        </w:rPr>
      </w:pPr>
      <w:hyperlink w:anchor="_Toc334689432" w:history="1">
        <w:r w:rsidR="00581CD1" w:rsidRPr="00507184">
          <w:rPr>
            <w:rStyle w:val="Hipervnculo"/>
            <w:noProof/>
          </w:rPr>
          <w:t>3.2.3.2.</w:t>
        </w:r>
        <w:r w:rsidR="00423204">
          <w:rPr>
            <w:rFonts w:asciiTheme="minorHAnsi" w:eastAsiaTheme="minorEastAsia" w:hAnsiTheme="minorHAnsi" w:cstheme="minorBidi"/>
            <w:noProof/>
            <w:sz w:val="22"/>
            <w:szCs w:val="22"/>
          </w:rPr>
          <w:t xml:space="preserve"> </w:t>
        </w:r>
        <w:r w:rsidR="00581CD1" w:rsidRPr="00507184">
          <w:rPr>
            <w:rStyle w:val="Hipervnculo"/>
            <w:noProof/>
          </w:rPr>
          <w:t>Etapa II</w:t>
        </w:r>
        <w:r w:rsidR="00423204">
          <w:rPr>
            <w:noProof/>
            <w:webHidden/>
          </w:rPr>
          <w:t xml:space="preserve"> </w:t>
        </w:r>
        <w:r w:rsidR="00423204" w:rsidRPr="00423204">
          <w:rPr>
            <w:noProof/>
            <w:webHidden/>
          </w:rPr>
          <w:tab/>
        </w:r>
        <w:r w:rsidR="00811B72" w:rsidRPr="00507184">
          <w:rPr>
            <w:noProof/>
            <w:webHidden/>
          </w:rPr>
          <w:fldChar w:fldCharType="begin"/>
        </w:r>
        <w:r w:rsidR="00581CD1" w:rsidRPr="00507184">
          <w:rPr>
            <w:noProof/>
            <w:webHidden/>
          </w:rPr>
          <w:instrText xml:space="preserve"> PAGEREF _Toc334689432 \h </w:instrText>
        </w:r>
        <w:r w:rsidR="00811B72" w:rsidRPr="00507184">
          <w:rPr>
            <w:noProof/>
            <w:webHidden/>
          </w:rPr>
        </w:r>
        <w:r w:rsidR="00811B72" w:rsidRPr="00507184">
          <w:rPr>
            <w:noProof/>
            <w:webHidden/>
          </w:rPr>
          <w:fldChar w:fldCharType="separate"/>
        </w:r>
        <w:r>
          <w:rPr>
            <w:noProof/>
            <w:webHidden/>
          </w:rPr>
          <w:t>18</w:t>
        </w:r>
        <w:r w:rsidR="00811B72" w:rsidRPr="00507184">
          <w:rPr>
            <w:noProof/>
            <w:webHidden/>
          </w:rPr>
          <w:fldChar w:fldCharType="end"/>
        </w:r>
      </w:hyperlink>
    </w:p>
    <w:p w:rsidR="00581CD1" w:rsidRPr="00507184" w:rsidRDefault="00DA016F" w:rsidP="006F3EB0">
      <w:pPr>
        <w:pStyle w:val="TDC3"/>
        <w:rPr>
          <w:rFonts w:asciiTheme="minorHAnsi" w:eastAsiaTheme="minorEastAsia" w:hAnsiTheme="minorHAnsi" w:cstheme="minorBidi"/>
          <w:noProof/>
          <w:sz w:val="22"/>
          <w:szCs w:val="22"/>
        </w:rPr>
      </w:pPr>
      <w:hyperlink w:anchor="_Toc334689434" w:history="1">
        <w:r w:rsidR="00581CD1" w:rsidRPr="00507184">
          <w:rPr>
            <w:rStyle w:val="Hipervnculo"/>
            <w:noProof/>
          </w:rPr>
          <w:t>3.2.3.3.</w:t>
        </w:r>
        <w:r w:rsidR="00423204">
          <w:rPr>
            <w:rFonts w:asciiTheme="minorHAnsi" w:eastAsiaTheme="minorEastAsia" w:hAnsiTheme="minorHAnsi" w:cstheme="minorBidi"/>
            <w:noProof/>
            <w:sz w:val="22"/>
            <w:szCs w:val="22"/>
          </w:rPr>
          <w:t xml:space="preserve"> </w:t>
        </w:r>
        <w:r w:rsidR="00581CD1" w:rsidRPr="00507184">
          <w:rPr>
            <w:rStyle w:val="Hipervnculo"/>
            <w:noProof/>
          </w:rPr>
          <w:t>Etapa III</w:t>
        </w:r>
        <w:r w:rsidR="00423204">
          <w:rPr>
            <w:noProof/>
            <w:webHidden/>
          </w:rPr>
          <w:t xml:space="preserve"> </w:t>
        </w:r>
        <w:r w:rsidR="00423204" w:rsidRPr="00423204">
          <w:rPr>
            <w:noProof/>
            <w:webHidden/>
          </w:rPr>
          <w:tab/>
        </w:r>
        <w:r w:rsidR="00811B72" w:rsidRPr="00507184">
          <w:rPr>
            <w:noProof/>
            <w:webHidden/>
          </w:rPr>
          <w:fldChar w:fldCharType="begin"/>
        </w:r>
        <w:r w:rsidR="00581CD1" w:rsidRPr="00507184">
          <w:rPr>
            <w:noProof/>
            <w:webHidden/>
          </w:rPr>
          <w:instrText xml:space="preserve"> PAGEREF _Toc334689434 \h </w:instrText>
        </w:r>
        <w:r w:rsidR="00811B72" w:rsidRPr="00507184">
          <w:rPr>
            <w:noProof/>
            <w:webHidden/>
          </w:rPr>
        </w:r>
        <w:r w:rsidR="00811B72" w:rsidRPr="00507184">
          <w:rPr>
            <w:noProof/>
            <w:webHidden/>
          </w:rPr>
          <w:fldChar w:fldCharType="separate"/>
        </w:r>
        <w:r>
          <w:rPr>
            <w:noProof/>
            <w:webHidden/>
          </w:rPr>
          <w:t>19</w:t>
        </w:r>
        <w:r w:rsidR="00811B72" w:rsidRPr="00507184">
          <w:rPr>
            <w:noProof/>
            <w:webHidden/>
          </w:rPr>
          <w:fldChar w:fldCharType="end"/>
        </w:r>
      </w:hyperlink>
    </w:p>
    <w:p w:rsidR="00581CD1" w:rsidRPr="00507184" w:rsidRDefault="00DA016F" w:rsidP="006F3EB0">
      <w:pPr>
        <w:pStyle w:val="TDC3"/>
        <w:rPr>
          <w:rFonts w:asciiTheme="minorHAnsi" w:eastAsiaTheme="minorEastAsia" w:hAnsiTheme="minorHAnsi" w:cstheme="minorBidi"/>
          <w:noProof/>
          <w:sz w:val="22"/>
          <w:szCs w:val="22"/>
        </w:rPr>
      </w:pPr>
      <w:hyperlink w:anchor="_Toc334689435" w:history="1">
        <w:r w:rsidR="00581CD1" w:rsidRPr="00507184">
          <w:rPr>
            <w:rStyle w:val="Hipervnculo"/>
            <w:noProof/>
          </w:rPr>
          <w:t>3.2.3.4.</w:t>
        </w:r>
        <w:r w:rsidR="00423204">
          <w:rPr>
            <w:rFonts w:asciiTheme="minorHAnsi" w:eastAsiaTheme="minorEastAsia" w:hAnsiTheme="minorHAnsi" w:cstheme="minorBidi"/>
            <w:noProof/>
            <w:sz w:val="22"/>
            <w:szCs w:val="22"/>
          </w:rPr>
          <w:t xml:space="preserve"> </w:t>
        </w:r>
        <w:r w:rsidR="00581CD1" w:rsidRPr="00507184">
          <w:rPr>
            <w:rStyle w:val="Hipervnculo"/>
            <w:noProof/>
          </w:rPr>
          <w:t>Etapa IV</w:t>
        </w:r>
        <w:r w:rsidR="00423204">
          <w:rPr>
            <w:noProof/>
            <w:webHidden/>
          </w:rPr>
          <w:t xml:space="preserve"> </w:t>
        </w:r>
        <w:r w:rsidR="00423204" w:rsidRPr="00423204">
          <w:rPr>
            <w:noProof/>
            <w:webHidden/>
          </w:rPr>
          <w:tab/>
        </w:r>
        <w:r w:rsidR="00811B72" w:rsidRPr="00507184">
          <w:rPr>
            <w:noProof/>
            <w:webHidden/>
          </w:rPr>
          <w:fldChar w:fldCharType="begin"/>
        </w:r>
        <w:r w:rsidR="00581CD1" w:rsidRPr="00507184">
          <w:rPr>
            <w:noProof/>
            <w:webHidden/>
          </w:rPr>
          <w:instrText xml:space="preserve"> PAGEREF _Toc334689435 \h </w:instrText>
        </w:r>
        <w:r w:rsidR="00811B72" w:rsidRPr="00507184">
          <w:rPr>
            <w:noProof/>
            <w:webHidden/>
          </w:rPr>
        </w:r>
        <w:r w:rsidR="00811B72" w:rsidRPr="00507184">
          <w:rPr>
            <w:noProof/>
            <w:webHidden/>
          </w:rPr>
          <w:fldChar w:fldCharType="separate"/>
        </w:r>
        <w:r>
          <w:rPr>
            <w:noProof/>
            <w:webHidden/>
          </w:rPr>
          <w:t>19</w:t>
        </w:r>
        <w:r w:rsidR="00811B72" w:rsidRPr="00507184">
          <w:rPr>
            <w:noProof/>
            <w:webHidden/>
          </w:rPr>
          <w:fldChar w:fldCharType="end"/>
        </w:r>
      </w:hyperlink>
    </w:p>
    <w:p w:rsidR="00581CD1" w:rsidRPr="00507184" w:rsidRDefault="00DA016F" w:rsidP="006F3EB0">
      <w:pPr>
        <w:pStyle w:val="TDC3"/>
        <w:rPr>
          <w:rFonts w:asciiTheme="minorHAnsi" w:eastAsiaTheme="minorEastAsia" w:hAnsiTheme="minorHAnsi" w:cstheme="minorBidi"/>
          <w:noProof/>
          <w:sz w:val="22"/>
          <w:szCs w:val="22"/>
        </w:rPr>
      </w:pPr>
      <w:hyperlink w:anchor="_Toc334689436" w:history="1">
        <w:r w:rsidR="00581CD1" w:rsidRPr="00507184">
          <w:rPr>
            <w:rStyle w:val="Hipervnculo"/>
            <w:noProof/>
          </w:rPr>
          <w:t>3.2.4.</w:t>
        </w:r>
        <w:r w:rsidR="00423204">
          <w:rPr>
            <w:rFonts w:asciiTheme="minorHAnsi" w:eastAsiaTheme="minorEastAsia" w:hAnsiTheme="minorHAnsi" w:cstheme="minorBidi"/>
            <w:noProof/>
            <w:sz w:val="22"/>
            <w:szCs w:val="22"/>
          </w:rPr>
          <w:t xml:space="preserve"> </w:t>
        </w:r>
        <w:r w:rsidR="00581CD1" w:rsidRPr="00507184">
          <w:rPr>
            <w:rStyle w:val="Hipervnculo"/>
            <w:noProof/>
          </w:rPr>
          <w:t>Factores limitantes</w:t>
        </w:r>
        <w:r w:rsidR="00423204">
          <w:rPr>
            <w:noProof/>
            <w:webHidden/>
          </w:rPr>
          <w:t xml:space="preserve"> </w:t>
        </w:r>
        <w:r w:rsidR="00423204" w:rsidRPr="00423204">
          <w:rPr>
            <w:noProof/>
            <w:webHidden/>
          </w:rPr>
          <w:tab/>
        </w:r>
        <w:r w:rsidR="00811B72" w:rsidRPr="00507184">
          <w:rPr>
            <w:noProof/>
            <w:webHidden/>
          </w:rPr>
          <w:fldChar w:fldCharType="begin"/>
        </w:r>
        <w:r w:rsidR="00581CD1" w:rsidRPr="00507184">
          <w:rPr>
            <w:noProof/>
            <w:webHidden/>
          </w:rPr>
          <w:instrText xml:space="preserve"> PAGEREF _Toc334689436 \h </w:instrText>
        </w:r>
        <w:r w:rsidR="00811B72" w:rsidRPr="00507184">
          <w:rPr>
            <w:noProof/>
            <w:webHidden/>
          </w:rPr>
        </w:r>
        <w:r w:rsidR="00811B72" w:rsidRPr="00507184">
          <w:rPr>
            <w:noProof/>
            <w:webHidden/>
          </w:rPr>
          <w:fldChar w:fldCharType="separate"/>
        </w:r>
        <w:r>
          <w:rPr>
            <w:noProof/>
            <w:webHidden/>
          </w:rPr>
          <w:t>20</w:t>
        </w:r>
        <w:r w:rsidR="00811B72" w:rsidRPr="00507184">
          <w:rPr>
            <w:noProof/>
            <w:webHidden/>
          </w:rPr>
          <w:fldChar w:fldCharType="end"/>
        </w:r>
      </w:hyperlink>
    </w:p>
    <w:p w:rsidR="00581CD1" w:rsidRPr="00507184" w:rsidRDefault="00DA016F" w:rsidP="006F3EB0">
      <w:pPr>
        <w:pStyle w:val="TDC3"/>
        <w:rPr>
          <w:rFonts w:asciiTheme="minorHAnsi" w:eastAsiaTheme="minorEastAsia" w:hAnsiTheme="minorHAnsi" w:cstheme="minorBidi"/>
          <w:noProof/>
          <w:sz w:val="22"/>
          <w:szCs w:val="22"/>
        </w:rPr>
      </w:pPr>
      <w:hyperlink w:anchor="_Toc334689437" w:history="1">
        <w:r w:rsidR="00581CD1" w:rsidRPr="00507184">
          <w:rPr>
            <w:rStyle w:val="Hipervnculo"/>
            <w:noProof/>
          </w:rPr>
          <w:t>3.2.4.1.</w:t>
        </w:r>
        <w:r w:rsidR="00423204">
          <w:rPr>
            <w:rFonts w:asciiTheme="minorHAnsi" w:eastAsiaTheme="minorEastAsia" w:hAnsiTheme="minorHAnsi" w:cstheme="minorBidi"/>
            <w:noProof/>
            <w:sz w:val="22"/>
            <w:szCs w:val="22"/>
          </w:rPr>
          <w:t xml:space="preserve"> </w:t>
        </w:r>
        <w:r w:rsidR="00581CD1" w:rsidRPr="00507184">
          <w:rPr>
            <w:rStyle w:val="Hipervnculo"/>
            <w:noProof/>
          </w:rPr>
          <w:t>Fenolización</w:t>
        </w:r>
        <w:r w:rsidR="00423204">
          <w:rPr>
            <w:noProof/>
            <w:webHidden/>
          </w:rPr>
          <w:t xml:space="preserve"> </w:t>
        </w:r>
        <w:r w:rsidR="00423204" w:rsidRPr="00423204">
          <w:rPr>
            <w:noProof/>
            <w:webHidden/>
          </w:rPr>
          <w:tab/>
        </w:r>
        <w:r w:rsidR="00811B72" w:rsidRPr="00507184">
          <w:rPr>
            <w:noProof/>
            <w:webHidden/>
          </w:rPr>
          <w:fldChar w:fldCharType="begin"/>
        </w:r>
        <w:r w:rsidR="00581CD1" w:rsidRPr="00507184">
          <w:rPr>
            <w:noProof/>
            <w:webHidden/>
          </w:rPr>
          <w:instrText xml:space="preserve"> PAGEREF _Toc334689437 \h </w:instrText>
        </w:r>
        <w:r w:rsidR="00811B72" w:rsidRPr="00507184">
          <w:rPr>
            <w:noProof/>
            <w:webHidden/>
          </w:rPr>
        </w:r>
        <w:r w:rsidR="00811B72" w:rsidRPr="00507184">
          <w:rPr>
            <w:noProof/>
            <w:webHidden/>
          </w:rPr>
          <w:fldChar w:fldCharType="separate"/>
        </w:r>
        <w:r>
          <w:rPr>
            <w:noProof/>
            <w:webHidden/>
          </w:rPr>
          <w:t>20</w:t>
        </w:r>
        <w:r w:rsidR="00811B72" w:rsidRPr="00507184">
          <w:rPr>
            <w:noProof/>
            <w:webHidden/>
          </w:rPr>
          <w:fldChar w:fldCharType="end"/>
        </w:r>
      </w:hyperlink>
    </w:p>
    <w:p w:rsidR="00581CD1" w:rsidRPr="00507184" w:rsidRDefault="00DA016F" w:rsidP="006F3EB0">
      <w:pPr>
        <w:pStyle w:val="TDC3"/>
        <w:rPr>
          <w:rFonts w:asciiTheme="minorHAnsi" w:eastAsiaTheme="minorEastAsia" w:hAnsiTheme="minorHAnsi" w:cstheme="minorBidi"/>
          <w:noProof/>
          <w:sz w:val="22"/>
          <w:szCs w:val="22"/>
        </w:rPr>
      </w:pPr>
      <w:hyperlink w:anchor="_Toc334689440" w:history="1">
        <w:r w:rsidR="00581CD1" w:rsidRPr="00507184">
          <w:rPr>
            <w:rStyle w:val="Hipervnculo"/>
            <w:noProof/>
          </w:rPr>
          <w:t>3.2.4.2.Contaminación</w:t>
        </w:r>
        <w:r w:rsidR="00423204">
          <w:rPr>
            <w:noProof/>
            <w:webHidden/>
          </w:rPr>
          <w:t xml:space="preserve"> </w:t>
        </w:r>
        <w:r w:rsidR="00423204" w:rsidRPr="00423204">
          <w:rPr>
            <w:noProof/>
            <w:webHidden/>
          </w:rPr>
          <w:tab/>
        </w:r>
        <w:r w:rsidR="00811B72" w:rsidRPr="00507184">
          <w:rPr>
            <w:noProof/>
            <w:webHidden/>
          </w:rPr>
          <w:fldChar w:fldCharType="begin"/>
        </w:r>
        <w:r w:rsidR="00581CD1" w:rsidRPr="00507184">
          <w:rPr>
            <w:noProof/>
            <w:webHidden/>
          </w:rPr>
          <w:instrText xml:space="preserve"> PAGEREF _Toc334689440 \h </w:instrText>
        </w:r>
        <w:r w:rsidR="00811B72" w:rsidRPr="00507184">
          <w:rPr>
            <w:noProof/>
            <w:webHidden/>
          </w:rPr>
        </w:r>
        <w:r w:rsidR="00811B72" w:rsidRPr="00507184">
          <w:rPr>
            <w:noProof/>
            <w:webHidden/>
          </w:rPr>
          <w:fldChar w:fldCharType="separate"/>
        </w:r>
        <w:r>
          <w:rPr>
            <w:noProof/>
            <w:webHidden/>
          </w:rPr>
          <w:t>21</w:t>
        </w:r>
        <w:r w:rsidR="00811B72" w:rsidRPr="00507184">
          <w:rPr>
            <w:noProof/>
            <w:webHidden/>
          </w:rPr>
          <w:fldChar w:fldCharType="end"/>
        </w:r>
      </w:hyperlink>
    </w:p>
    <w:p w:rsidR="00581CD1" w:rsidRPr="00507184" w:rsidRDefault="00DA016F" w:rsidP="006F3EB0">
      <w:pPr>
        <w:pStyle w:val="TDC1"/>
        <w:tabs>
          <w:tab w:val="left" w:pos="567"/>
        </w:tabs>
        <w:spacing w:line="480" w:lineRule="auto"/>
        <w:ind w:left="567"/>
        <w:rPr>
          <w:rFonts w:asciiTheme="minorHAnsi" w:eastAsiaTheme="minorEastAsia" w:hAnsiTheme="minorHAnsi" w:cstheme="minorBidi"/>
          <w:noProof/>
          <w:sz w:val="22"/>
          <w:szCs w:val="22"/>
        </w:rPr>
      </w:pPr>
      <w:hyperlink w:anchor="_Toc334689443" w:history="1">
        <w:r w:rsidR="00581CD1" w:rsidRPr="00507184">
          <w:rPr>
            <w:rStyle w:val="Hipervnculo"/>
            <w:noProof/>
          </w:rPr>
          <w:t>IV. MATERIALES Y METODOS</w:t>
        </w:r>
        <w:r w:rsidR="00581CD1" w:rsidRPr="00507184">
          <w:rPr>
            <w:noProof/>
            <w:webHidden/>
          </w:rPr>
          <w:tab/>
        </w:r>
        <w:r w:rsidR="00811B72" w:rsidRPr="00507184">
          <w:rPr>
            <w:noProof/>
            <w:webHidden/>
          </w:rPr>
          <w:fldChar w:fldCharType="begin"/>
        </w:r>
        <w:r w:rsidR="00581CD1" w:rsidRPr="00507184">
          <w:rPr>
            <w:noProof/>
            <w:webHidden/>
          </w:rPr>
          <w:instrText xml:space="preserve"> PAGEREF _Toc334689443 \h </w:instrText>
        </w:r>
        <w:r w:rsidR="00811B72" w:rsidRPr="00507184">
          <w:rPr>
            <w:noProof/>
            <w:webHidden/>
          </w:rPr>
        </w:r>
        <w:r w:rsidR="00811B72" w:rsidRPr="00507184">
          <w:rPr>
            <w:noProof/>
            <w:webHidden/>
          </w:rPr>
          <w:fldChar w:fldCharType="separate"/>
        </w:r>
        <w:r>
          <w:rPr>
            <w:noProof/>
            <w:webHidden/>
          </w:rPr>
          <w:t>22</w:t>
        </w:r>
        <w:r w:rsidR="00811B72" w:rsidRPr="00507184">
          <w:rPr>
            <w:noProof/>
            <w:webHidden/>
          </w:rPr>
          <w:fldChar w:fldCharType="end"/>
        </w:r>
      </w:hyperlink>
    </w:p>
    <w:p w:rsidR="00581CD1" w:rsidRPr="00507184" w:rsidRDefault="00DA016F" w:rsidP="00423204">
      <w:pPr>
        <w:pStyle w:val="TDC2"/>
        <w:rPr>
          <w:rFonts w:asciiTheme="minorHAnsi" w:eastAsiaTheme="minorEastAsia" w:hAnsiTheme="minorHAnsi" w:cstheme="minorBidi"/>
          <w:noProof/>
          <w:sz w:val="22"/>
          <w:szCs w:val="22"/>
        </w:rPr>
      </w:pPr>
      <w:hyperlink w:anchor="_Toc334689444" w:history="1">
        <w:r w:rsidR="00581CD1" w:rsidRPr="00507184">
          <w:rPr>
            <w:rStyle w:val="Hipervnculo"/>
            <w:noProof/>
          </w:rPr>
          <w:t>4.1.</w:t>
        </w:r>
        <w:r w:rsidR="00581CD1" w:rsidRPr="00507184">
          <w:rPr>
            <w:rFonts w:asciiTheme="minorHAnsi" w:eastAsiaTheme="minorEastAsia" w:hAnsiTheme="minorHAnsi" w:cstheme="minorBidi"/>
            <w:noProof/>
            <w:sz w:val="22"/>
            <w:szCs w:val="22"/>
          </w:rPr>
          <w:tab/>
        </w:r>
        <w:r w:rsidR="00581CD1" w:rsidRPr="00507184">
          <w:rPr>
            <w:rStyle w:val="Hipervnculo"/>
            <w:noProof/>
          </w:rPr>
          <w:t>UBICACIÓN GEOGRÁFICA.</w:t>
        </w:r>
        <w:r w:rsidR="00581CD1" w:rsidRPr="00507184">
          <w:rPr>
            <w:noProof/>
            <w:webHidden/>
          </w:rPr>
          <w:tab/>
        </w:r>
        <w:r w:rsidR="00811B72" w:rsidRPr="00507184">
          <w:rPr>
            <w:noProof/>
            <w:webHidden/>
          </w:rPr>
          <w:fldChar w:fldCharType="begin"/>
        </w:r>
        <w:r w:rsidR="00581CD1" w:rsidRPr="00507184">
          <w:rPr>
            <w:noProof/>
            <w:webHidden/>
          </w:rPr>
          <w:instrText xml:space="preserve"> PAGEREF _Toc334689444 \h </w:instrText>
        </w:r>
        <w:r w:rsidR="00811B72" w:rsidRPr="00507184">
          <w:rPr>
            <w:noProof/>
            <w:webHidden/>
          </w:rPr>
        </w:r>
        <w:r w:rsidR="00811B72" w:rsidRPr="00507184">
          <w:rPr>
            <w:noProof/>
            <w:webHidden/>
          </w:rPr>
          <w:fldChar w:fldCharType="separate"/>
        </w:r>
        <w:r>
          <w:rPr>
            <w:noProof/>
            <w:webHidden/>
          </w:rPr>
          <w:t>22</w:t>
        </w:r>
        <w:r w:rsidR="00811B72" w:rsidRPr="00507184">
          <w:rPr>
            <w:noProof/>
            <w:webHidden/>
          </w:rPr>
          <w:fldChar w:fldCharType="end"/>
        </w:r>
      </w:hyperlink>
    </w:p>
    <w:p w:rsidR="00581CD1" w:rsidRPr="00507184" w:rsidRDefault="00DA016F" w:rsidP="00423204">
      <w:pPr>
        <w:pStyle w:val="TDC2"/>
        <w:rPr>
          <w:rFonts w:asciiTheme="minorHAnsi" w:eastAsiaTheme="minorEastAsia" w:hAnsiTheme="minorHAnsi" w:cstheme="minorBidi"/>
          <w:noProof/>
          <w:sz w:val="22"/>
          <w:szCs w:val="22"/>
        </w:rPr>
      </w:pPr>
      <w:hyperlink w:anchor="_Toc334689445" w:history="1">
        <w:r w:rsidR="00581CD1" w:rsidRPr="00507184">
          <w:rPr>
            <w:rStyle w:val="Hipervnculo"/>
            <w:noProof/>
          </w:rPr>
          <w:t>4.2.</w:t>
        </w:r>
        <w:r w:rsidR="00581CD1" w:rsidRPr="00507184">
          <w:rPr>
            <w:rFonts w:asciiTheme="minorHAnsi" w:eastAsiaTheme="minorEastAsia" w:hAnsiTheme="minorHAnsi" w:cstheme="minorBidi"/>
            <w:noProof/>
            <w:sz w:val="22"/>
            <w:szCs w:val="22"/>
          </w:rPr>
          <w:tab/>
        </w:r>
        <w:r w:rsidR="00581CD1" w:rsidRPr="00507184">
          <w:rPr>
            <w:rStyle w:val="Hipervnculo"/>
            <w:noProof/>
          </w:rPr>
          <w:t>METODOLOGÍA.</w:t>
        </w:r>
        <w:r w:rsidR="00581CD1" w:rsidRPr="00507184">
          <w:rPr>
            <w:noProof/>
            <w:webHidden/>
          </w:rPr>
          <w:tab/>
        </w:r>
        <w:r w:rsidR="00811B72" w:rsidRPr="00507184">
          <w:rPr>
            <w:noProof/>
            <w:webHidden/>
          </w:rPr>
          <w:fldChar w:fldCharType="begin"/>
        </w:r>
        <w:r w:rsidR="00581CD1" w:rsidRPr="00507184">
          <w:rPr>
            <w:noProof/>
            <w:webHidden/>
          </w:rPr>
          <w:instrText xml:space="preserve"> PAGEREF _Toc334689445 \h </w:instrText>
        </w:r>
        <w:r w:rsidR="00811B72" w:rsidRPr="00507184">
          <w:rPr>
            <w:noProof/>
            <w:webHidden/>
          </w:rPr>
        </w:r>
        <w:r w:rsidR="00811B72" w:rsidRPr="00507184">
          <w:rPr>
            <w:noProof/>
            <w:webHidden/>
          </w:rPr>
          <w:fldChar w:fldCharType="separate"/>
        </w:r>
        <w:r>
          <w:rPr>
            <w:noProof/>
            <w:webHidden/>
          </w:rPr>
          <w:t>22</w:t>
        </w:r>
        <w:r w:rsidR="00811B72" w:rsidRPr="00507184">
          <w:rPr>
            <w:noProof/>
            <w:webHidden/>
          </w:rPr>
          <w:fldChar w:fldCharType="end"/>
        </w:r>
      </w:hyperlink>
    </w:p>
    <w:p w:rsidR="00581CD1" w:rsidRPr="00507184" w:rsidRDefault="00DA016F" w:rsidP="006F3EB0">
      <w:pPr>
        <w:pStyle w:val="TDC1"/>
        <w:tabs>
          <w:tab w:val="left" w:pos="567"/>
        </w:tabs>
        <w:spacing w:line="480" w:lineRule="auto"/>
        <w:ind w:left="567"/>
        <w:rPr>
          <w:rFonts w:asciiTheme="minorHAnsi" w:eastAsiaTheme="minorEastAsia" w:hAnsiTheme="minorHAnsi" w:cstheme="minorBidi"/>
          <w:noProof/>
          <w:sz w:val="22"/>
          <w:szCs w:val="22"/>
        </w:rPr>
      </w:pPr>
      <w:hyperlink w:anchor="_Toc334689453" w:history="1">
        <w:r w:rsidR="00581CD1" w:rsidRPr="00507184">
          <w:rPr>
            <w:rStyle w:val="Hipervnculo"/>
            <w:noProof/>
            <w:lang w:val="es-EC"/>
          </w:rPr>
          <w:t>V. RESULTADOS Y DISCUSIÓN</w:t>
        </w:r>
        <w:r w:rsidR="00581CD1" w:rsidRPr="00507184">
          <w:rPr>
            <w:noProof/>
            <w:webHidden/>
          </w:rPr>
          <w:tab/>
        </w:r>
        <w:r w:rsidR="00811B72" w:rsidRPr="00507184">
          <w:rPr>
            <w:noProof/>
            <w:webHidden/>
          </w:rPr>
          <w:fldChar w:fldCharType="begin"/>
        </w:r>
        <w:r w:rsidR="00581CD1" w:rsidRPr="00507184">
          <w:rPr>
            <w:noProof/>
            <w:webHidden/>
          </w:rPr>
          <w:instrText xml:space="preserve"> PAGEREF _Toc334689453 \h </w:instrText>
        </w:r>
        <w:r w:rsidR="00811B72" w:rsidRPr="00507184">
          <w:rPr>
            <w:noProof/>
            <w:webHidden/>
          </w:rPr>
        </w:r>
        <w:r w:rsidR="00811B72" w:rsidRPr="00507184">
          <w:rPr>
            <w:noProof/>
            <w:webHidden/>
          </w:rPr>
          <w:fldChar w:fldCharType="separate"/>
        </w:r>
        <w:r>
          <w:rPr>
            <w:noProof/>
            <w:webHidden/>
          </w:rPr>
          <w:t>30</w:t>
        </w:r>
        <w:r w:rsidR="00811B72" w:rsidRPr="00507184">
          <w:rPr>
            <w:noProof/>
            <w:webHidden/>
          </w:rPr>
          <w:fldChar w:fldCharType="end"/>
        </w:r>
      </w:hyperlink>
    </w:p>
    <w:p w:rsidR="00581CD1" w:rsidRPr="00507184" w:rsidRDefault="00DA016F" w:rsidP="006F3EB0">
      <w:pPr>
        <w:pStyle w:val="TDC3"/>
        <w:rPr>
          <w:rFonts w:asciiTheme="minorHAnsi" w:eastAsiaTheme="minorEastAsia" w:hAnsiTheme="minorHAnsi" w:cstheme="minorBidi"/>
          <w:noProof/>
          <w:sz w:val="22"/>
          <w:szCs w:val="22"/>
        </w:rPr>
      </w:pPr>
      <w:hyperlink w:anchor="_Toc334689454" w:history="1">
        <w:r w:rsidR="00581CD1" w:rsidRPr="00507184">
          <w:rPr>
            <w:rStyle w:val="Hipervnculo"/>
            <w:noProof/>
          </w:rPr>
          <w:t>5.1.</w:t>
        </w:r>
        <w:r w:rsidR="00581CD1" w:rsidRPr="00507184">
          <w:rPr>
            <w:rFonts w:asciiTheme="minorHAnsi" w:eastAsiaTheme="minorEastAsia" w:hAnsiTheme="minorHAnsi" w:cstheme="minorBidi"/>
            <w:noProof/>
            <w:sz w:val="22"/>
            <w:szCs w:val="22"/>
          </w:rPr>
          <w:tab/>
        </w:r>
        <w:r w:rsidR="00581CD1" w:rsidRPr="00507184">
          <w:rPr>
            <w:rStyle w:val="Hipervnculo"/>
            <w:noProof/>
            <w:lang w:val="es-ES_tradnl"/>
          </w:rPr>
          <w:t>Determinación de la dosis adecuada de Benzil aminopurina (BAP), en la fase de multiplicación</w:t>
        </w:r>
        <w:r w:rsidR="00581CD1" w:rsidRPr="00507184">
          <w:rPr>
            <w:rStyle w:val="Hipervnculo"/>
            <w:i/>
            <w:noProof/>
            <w:lang w:val="es-ES_tradnl"/>
          </w:rPr>
          <w:t xml:space="preserve"> in vitro</w:t>
        </w:r>
        <w:r w:rsidR="00581CD1" w:rsidRPr="00507184">
          <w:rPr>
            <w:rStyle w:val="Hipervnculo"/>
            <w:noProof/>
            <w:lang w:val="es-ES_tradnl"/>
          </w:rPr>
          <w:t>.</w:t>
        </w:r>
        <w:r w:rsidR="00581CD1" w:rsidRPr="00507184">
          <w:rPr>
            <w:noProof/>
            <w:webHidden/>
          </w:rPr>
          <w:tab/>
        </w:r>
        <w:r w:rsidR="00811B72" w:rsidRPr="00507184">
          <w:rPr>
            <w:noProof/>
            <w:webHidden/>
          </w:rPr>
          <w:fldChar w:fldCharType="begin"/>
        </w:r>
        <w:r w:rsidR="00581CD1" w:rsidRPr="00507184">
          <w:rPr>
            <w:noProof/>
            <w:webHidden/>
          </w:rPr>
          <w:instrText xml:space="preserve"> PAGEREF _Toc334689454 \h </w:instrText>
        </w:r>
        <w:r w:rsidR="00811B72" w:rsidRPr="00507184">
          <w:rPr>
            <w:noProof/>
            <w:webHidden/>
          </w:rPr>
        </w:r>
        <w:r w:rsidR="00811B72" w:rsidRPr="00507184">
          <w:rPr>
            <w:noProof/>
            <w:webHidden/>
          </w:rPr>
          <w:fldChar w:fldCharType="separate"/>
        </w:r>
        <w:r>
          <w:rPr>
            <w:noProof/>
            <w:webHidden/>
          </w:rPr>
          <w:t>30</w:t>
        </w:r>
        <w:r w:rsidR="00811B72" w:rsidRPr="00507184">
          <w:rPr>
            <w:noProof/>
            <w:webHidden/>
          </w:rPr>
          <w:fldChar w:fldCharType="end"/>
        </w:r>
      </w:hyperlink>
    </w:p>
    <w:p w:rsidR="00581CD1" w:rsidRPr="00507184" w:rsidRDefault="00DA016F" w:rsidP="006F3EB0">
      <w:pPr>
        <w:pStyle w:val="TDC3"/>
        <w:rPr>
          <w:rFonts w:asciiTheme="minorHAnsi" w:eastAsiaTheme="minorEastAsia" w:hAnsiTheme="minorHAnsi" w:cstheme="minorBidi"/>
          <w:noProof/>
          <w:sz w:val="22"/>
          <w:szCs w:val="22"/>
        </w:rPr>
      </w:pPr>
      <w:hyperlink w:anchor="_Toc334689455" w:history="1">
        <w:r w:rsidR="00581CD1" w:rsidRPr="00507184">
          <w:rPr>
            <w:rStyle w:val="Hipervnculo"/>
            <w:noProof/>
          </w:rPr>
          <w:t>5.2.</w:t>
        </w:r>
        <w:r w:rsidR="00581CD1" w:rsidRPr="00507184">
          <w:rPr>
            <w:rFonts w:asciiTheme="minorHAnsi" w:eastAsiaTheme="minorEastAsia" w:hAnsiTheme="minorHAnsi" w:cstheme="minorBidi"/>
            <w:noProof/>
            <w:sz w:val="22"/>
            <w:szCs w:val="22"/>
          </w:rPr>
          <w:tab/>
        </w:r>
        <w:r w:rsidR="00581CD1" w:rsidRPr="00507184">
          <w:rPr>
            <w:rStyle w:val="Hipervnculo"/>
            <w:noProof/>
            <w:lang w:val="es-ES_tradnl"/>
          </w:rPr>
          <w:t xml:space="preserve">Determinación de  la dosis adecuada de Acido indol acético (AIA) y la concentración de nitrógeno en el medio de cultivo, en la fase de enraizamiento </w:t>
        </w:r>
        <w:r w:rsidR="00581CD1" w:rsidRPr="00507184">
          <w:rPr>
            <w:rStyle w:val="Hipervnculo"/>
            <w:i/>
            <w:noProof/>
            <w:lang w:val="es-ES_tradnl"/>
          </w:rPr>
          <w:t>in vitro</w:t>
        </w:r>
        <w:r w:rsidR="00581CD1" w:rsidRPr="00507184">
          <w:rPr>
            <w:rStyle w:val="Hipervnculo"/>
            <w:noProof/>
            <w:lang w:val="es-ES_tradnl"/>
          </w:rPr>
          <w:t xml:space="preserve"> y adaptación a sustrato</w:t>
        </w:r>
        <w:r w:rsidR="00581CD1" w:rsidRPr="00507184">
          <w:rPr>
            <w:noProof/>
            <w:webHidden/>
          </w:rPr>
          <w:tab/>
        </w:r>
        <w:r w:rsidR="00811B72" w:rsidRPr="00507184">
          <w:rPr>
            <w:noProof/>
            <w:webHidden/>
          </w:rPr>
          <w:fldChar w:fldCharType="begin"/>
        </w:r>
        <w:r w:rsidR="00581CD1" w:rsidRPr="00507184">
          <w:rPr>
            <w:noProof/>
            <w:webHidden/>
          </w:rPr>
          <w:instrText xml:space="preserve"> PAGEREF _Toc334689455 \h </w:instrText>
        </w:r>
        <w:r w:rsidR="00811B72" w:rsidRPr="00507184">
          <w:rPr>
            <w:noProof/>
            <w:webHidden/>
          </w:rPr>
        </w:r>
        <w:r w:rsidR="00811B72" w:rsidRPr="00507184">
          <w:rPr>
            <w:noProof/>
            <w:webHidden/>
          </w:rPr>
          <w:fldChar w:fldCharType="separate"/>
        </w:r>
        <w:r>
          <w:rPr>
            <w:noProof/>
            <w:webHidden/>
          </w:rPr>
          <w:t>32</w:t>
        </w:r>
        <w:r w:rsidR="00811B72" w:rsidRPr="00507184">
          <w:rPr>
            <w:noProof/>
            <w:webHidden/>
          </w:rPr>
          <w:fldChar w:fldCharType="end"/>
        </w:r>
      </w:hyperlink>
    </w:p>
    <w:p w:rsidR="00581CD1" w:rsidRPr="00507184" w:rsidRDefault="00DA016F" w:rsidP="006F3EB0">
      <w:pPr>
        <w:pStyle w:val="TDC3"/>
        <w:rPr>
          <w:rFonts w:asciiTheme="minorHAnsi" w:eastAsiaTheme="minorEastAsia" w:hAnsiTheme="minorHAnsi" w:cstheme="minorBidi"/>
          <w:noProof/>
          <w:sz w:val="22"/>
          <w:szCs w:val="22"/>
        </w:rPr>
      </w:pPr>
      <w:hyperlink w:anchor="_Toc334689464" w:history="1">
        <w:r w:rsidR="00581CD1" w:rsidRPr="00507184">
          <w:rPr>
            <w:rStyle w:val="Hipervnculo"/>
            <w:noProof/>
          </w:rPr>
          <w:t>5.3.</w:t>
        </w:r>
        <w:r w:rsidR="00581CD1" w:rsidRPr="00507184">
          <w:rPr>
            <w:rFonts w:asciiTheme="minorHAnsi" w:eastAsiaTheme="minorEastAsia" w:hAnsiTheme="minorHAnsi" w:cstheme="minorBidi"/>
            <w:noProof/>
            <w:sz w:val="22"/>
            <w:szCs w:val="22"/>
          </w:rPr>
          <w:tab/>
        </w:r>
        <w:r w:rsidR="00581CD1" w:rsidRPr="00507184">
          <w:rPr>
            <w:rStyle w:val="Hipervnculo"/>
            <w:noProof/>
            <w:lang w:val="es-MX"/>
          </w:rPr>
          <w:t xml:space="preserve">Determinar el tratamiento más económico para la obtención de plantas completas de </w:t>
        </w:r>
        <w:r w:rsidR="00581CD1" w:rsidRPr="00507184">
          <w:rPr>
            <w:rStyle w:val="Hipervnculo"/>
            <w:i/>
            <w:noProof/>
            <w:lang w:val="es-MX"/>
          </w:rPr>
          <w:t xml:space="preserve">Rubus glaucus </w:t>
        </w:r>
        <w:r w:rsidR="00581CD1" w:rsidRPr="00507184">
          <w:rPr>
            <w:rStyle w:val="Hipervnculo"/>
            <w:noProof/>
            <w:lang w:val="es-MX"/>
          </w:rPr>
          <w:t xml:space="preserve"> adaptadas a sustrato.</w:t>
        </w:r>
        <w:r w:rsidR="00581CD1" w:rsidRPr="00507184">
          <w:rPr>
            <w:noProof/>
            <w:webHidden/>
          </w:rPr>
          <w:tab/>
        </w:r>
        <w:r w:rsidR="00811B72" w:rsidRPr="00507184">
          <w:rPr>
            <w:noProof/>
            <w:webHidden/>
          </w:rPr>
          <w:fldChar w:fldCharType="begin"/>
        </w:r>
        <w:r w:rsidR="00581CD1" w:rsidRPr="00507184">
          <w:rPr>
            <w:noProof/>
            <w:webHidden/>
          </w:rPr>
          <w:instrText xml:space="preserve"> PAGEREF _Toc334689464 \h </w:instrText>
        </w:r>
        <w:r w:rsidR="00811B72" w:rsidRPr="00507184">
          <w:rPr>
            <w:noProof/>
            <w:webHidden/>
          </w:rPr>
        </w:r>
        <w:r w:rsidR="00811B72" w:rsidRPr="00507184">
          <w:rPr>
            <w:noProof/>
            <w:webHidden/>
          </w:rPr>
          <w:fldChar w:fldCharType="separate"/>
        </w:r>
        <w:r>
          <w:rPr>
            <w:noProof/>
            <w:webHidden/>
          </w:rPr>
          <w:t>48</w:t>
        </w:r>
        <w:r w:rsidR="00811B72" w:rsidRPr="00507184">
          <w:rPr>
            <w:noProof/>
            <w:webHidden/>
          </w:rPr>
          <w:fldChar w:fldCharType="end"/>
        </w:r>
      </w:hyperlink>
    </w:p>
    <w:p w:rsidR="00802A76" w:rsidRDefault="00802A76" w:rsidP="006F3EB0">
      <w:pPr>
        <w:pStyle w:val="TDC1"/>
        <w:tabs>
          <w:tab w:val="left" w:pos="567"/>
        </w:tabs>
        <w:spacing w:line="480" w:lineRule="auto"/>
        <w:ind w:left="567"/>
        <w:rPr>
          <w:noProof/>
        </w:rPr>
      </w:pPr>
      <w:r>
        <w:rPr>
          <w:noProof/>
        </w:rPr>
        <w:t xml:space="preserve">VI. CONCLUSIONES </w:t>
      </w:r>
      <w:r w:rsidRPr="00802A76">
        <w:rPr>
          <w:noProof/>
          <w:webHidden/>
        </w:rPr>
        <w:tab/>
      </w:r>
      <w:r>
        <w:rPr>
          <w:noProof/>
          <w:webHidden/>
        </w:rPr>
        <w:t>53</w:t>
      </w:r>
    </w:p>
    <w:p w:rsidR="00581CD1" w:rsidRPr="00507184" w:rsidRDefault="00DA016F" w:rsidP="006F3EB0">
      <w:pPr>
        <w:pStyle w:val="TDC1"/>
        <w:tabs>
          <w:tab w:val="left" w:pos="567"/>
        </w:tabs>
        <w:spacing w:line="480" w:lineRule="auto"/>
        <w:ind w:left="567"/>
        <w:rPr>
          <w:rFonts w:asciiTheme="minorHAnsi" w:eastAsiaTheme="minorEastAsia" w:hAnsiTheme="minorHAnsi" w:cstheme="minorBidi"/>
          <w:noProof/>
          <w:sz w:val="22"/>
          <w:szCs w:val="22"/>
        </w:rPr>
      </w:pPr>
      <w:hyperlink w:anchor="_Toc334689480" w:history="1">
        <w:r w:rsidR="00581CD1" w:rsidRPr="00507184">
          <w:rPr>
            <w:rStyle w:val="Hipervnculo"/>
            <w:noProof/>
          </w:rPr>
          <w:t>VII. RECOMENDACIONES</w:t>
        </w:r>
        <w:r w:rsidR="00581CD1" w:rsidRPr="00507184">
          <w:rPr>
            <w:noProof/>
            <w:webHidden/>
          </w:rPr>
          <w:tab/>
        </w:r>
        <w:r w:rsidR="00811B72" w:rsidRPr="00507184">
          <w:rPr>
            <w:noProof/>
            <w:webHidden/>
          </w:rPr>
          <w:fldChar w:fldCharType="begin"/>
        </w:r>
        <w:r w:rsidR="00581CD1" w:rsidRPr="00507184">
          <w:rPr>
            <w:noProof/>
            <w:webHidden/>
          </w:rPr>
          <w:instrText xml:space="preserve"> PAGEREF _Toc334689480 \h </w:instrText>
        </w:r>
        <w:r w:rsidR="00811B72" w:rsidRPr="00507184">
          <w:rPr>
            <w:noProof/>
            <w:webHidden/>
          </w:rPr>
        </w:r>
        <w:r w:rsidR="00811B72" w:rsidRPr="00507184">
          <w:rPr>
            <w:noProof/>
            <w:webHidden/>
          </w:rPr>
          <w:fldChar w:fldCharType="separate"/>
        </w:r>
        <w:r>
          <w:rPr>
            <w:noProof/>
            <w:webHidden/>
          </w:rPr>
          <w:t>54</w:t>
        </w:r>
        <w:r w:rsidR="00811B72" w:rsidRPr="00507184">
          <w:rPr>
            <w:noProof/>
            <w:webHidden/>
          </w:rPr>
          <w:fldChar w:fldCharType="end"/>
        </w:r>
      </w:hyperlink>
    </w:p>
    <w:p w:rsidR="00581CD1" w:rsidRPr="00507184" w:rsidRDefault="00DA016F" w:rsidP="00423204">
      <w:pPr>
        <w:pStyle w:val="TDC2"/>
        <w:rPr>
          <w:rStyle w:val="Hipervnculo"/>
          <w:noProof/>
        </w:rPr>
      </w:pPr>
      <w:hyperlink w:anchor="_Toc334689487" w:history="1">
        <w:r w:rsidR="00581CD1" w:rsidRPr="00507184">
          <w:rPr>
            <w:rStyle w:val="Hipervnculo"/>
            <w:noProof/>
            <w:lang w:val="pt-BR"/>
          </w:rPr>
          <w:t>X. ANEXOS</w:t>
        </w:r>
        <w:r w:rsidR="00802A76" w:rsidRPr="00802A76">
          <w:rPr>
            <w:noProof/>
            <w:webHidden/>
          </w:rPr>
          <w:tab/>
        </w:r>
        <w:r w:rsidR="00811B72" w:rsidRPr="00507184">
          <w:rPr>
            <w:noProof/>
            <w:webHidden/>
          </w:rPr>
          <w:fldChar w:fldCharType="begin"/>
        </w:r>
        <w:r w:rsidR="00581CD1" w:rsidRPr="00507184">
          <w:rPr>
            <w:noProof/>
            <w:webHidden/>
          </w:rPr>
          <w:instrText xml:space="preserve"> PAGEREF _Toc334689487 \h </w:instrText>
        </w:r>
        <w:r w:rsidR="00811B72" w:rsidRPr="00507184">
          <w:rPr>
            <w:noProof/>
            <w:webHidden/>
          </w:rPr>
        </w:r>
        <w:r w:rsidR="00811B72" w:rsidRPr="00507184">
          <w:rPr>
            <w:noProof/>
            <w:webHidden/>
          </w:rPr>
          <w:fldChar w:fldCharType="separate"/>
        </w:r>
        <w:r>
          <w:rPr>
            <w:noProof/>
            <w:webHidden/>
          </w:rPr>
          <w:t>55</w:t>
        </w:r>
        <w:r w:rsidR="00811B72" w:rsidRPr="00507184">
          <w:rPr>
            <w:noProof/>
            <w:webHidden/>
          </w:rPr>
          <w:fldChar w:fldCharType="end"/>
        </w:r>
      </w:hyperlink>
      <w:r w:rsidR="00802A76">
        <w:rPr>
          <w:noProof/>
        </w:rPr>
        <w:t>5</w:t>
      </w:r>
    </w:p>
    <w:p w:rsidR="00581CD1" w:rsidRPr="00507184" w:rsidRDefault="00DA016F" w:rsidP="00423204">
      <w:pPr>
        <w:pStyle w:val="TDC2"/>
        <w:rPr>
          <w:rFonts w:asciiTheme="minorHAnsi" w:eastAsiaTheme="minorEastAsia" w:hAnsiTheme="minorHAnsi" w:cstheme="minorBidi"/>
          <w:noProof/>
          <w:sz w:val="22"/>
          <w:szCs w:val="22"/>
        </w:rPr>
      </w:pPr>
      <w:hyperlink w:anchor="_Toc334689540" w:history="1">
        <w:r w:rsidR="00581CD1" w:rsidRPr="00507184">
          <w:rPr>
            <w:rStyle w:val="Hipervnculo"/>
            <w:noProof/>
          </w:rPr>
          <w:t>XI. BIBLIOGRAFÍA.</w:t>
        </w:r>
        <w:r w:rsidR="00581CD1" w:rsidRPr="00507184">
          <w:rPr>
            <w:noProof/>
            <w:webHidden/>
          </w:rPr>
          <w:tab/>
        </w:r>
        <w:r w:rsidR="00811B72" w:rsidRPr="00507184">
          <w:rPr>
            <w:noProof/>
            <w:webHidden/>
          </w:rPr>
          <w:fldChar w:fldCharType="begin"/>
        </w:r>
        <w:r w:rsidR="00581CD1" w:rsidRPr="00507184">
          <w:rPr>
            <w:noProof/>
            <w:webHidden/>
          </w:rPr>
          <w:instrText xml:space="preserve"> PAGEREF _Toc334689540 \h </w:instrText>
        </w:r>
        <w:r w:rsidR="00811B72" w:rsidRPr="00507184">
          <w:rPr>
            <w:noProof/>
            <w:webHidden/>
          </w:rPr>
        </w:r>
        <w:r w:rsidR="00811B72" w:rsidRPr="00507184">
          <w:rPr>
            <w:noProof/>
            <w:webHidden/>
          </w:rPr>
          <w:fldChar w:fldCharType="separate"/>
        </w:r>
        <w:r>
          <w:rPr>
            <w:noProof/>
            <w:webHidden/>
          </w:rPr>
          <w:t>70</w:t>
        </w:r>
        <w:r w:rsidR="00811B72" w:rsidRPr="00507184">
          <w:rPr>
            <w:noProof/>
            <w:webHidden/>
          </w:rPr>
          <w:fldChar w:fldCharType="end"/>
        </w:r>
      </w:hyperlink>
      <w:r w:rsidR="00802A76">
        <w:rPr>
          <w:noProof/>
        </w:rPr>
        <w:t>0</w:t>
      </w:r>
    </w:p>
    <w:p w:rsidR="00436431" w:rsidRPr="009B0FED" w:rsidRDefault="00811B72" w:rsidP="006F3EB0">
      <w:pPr>
        <w:tabs>
          <w:tab w:val="left" w:pos="567"/>
          <w:tab w:val="right" w:pos="8364"/>
        </w:tabs>
        <w:spacing w:line="360" w:lineRule="auto"/>
        <w:ind w:left="567"/>
      </w:pPr>
      <w:r w:rsidRPr="00507184">
        <w:fldChar w:fldCharType="end"/>
      </w:r>
    </w:p>
    <w:p w:rsidR="00CE6F5E" w:rsidRPr="009B0FED" w:rsidRDefault="00CE6F5E" w:rsidP="001C71CA">
      <w:pPr>
        <w:tabs>
          <w:tab w:val="left" w:pos="0"/>
        </w:tabs>
        <w:spacing w:line="480" w:lineRule="auto"/>
        <w:jc w:val="center"/>
        <w:rPr>
          <w:b/>
        </w:rPr>
      </w:pPr>
    </w:p>
    <w:p w:rsidR="00CE6F5E" w:rsidRPr="009B0FED" w:rsidRDefault="00CE6F5E" w:rsidP="00CE6F5E"/>
    <w:p w:rsidR="00CE6F5E" w:rsidRPr="009B0FED" w:rsidRDefault="00CE6F5E" w:rsidP="00CE6F5E"/>
    <w:p w:rsidR="00CE6F5E" w:rsidRPr="009B0FED" w:rsidRDefault="00CE6F5E" w:rsidP="00CE6F5E"/>
    <w:p w:rsidR="00CE6F5E" w:rsidRPr="009B0FED" w:rsidRDefault="00CE6F5E" w:rsidP="00CE6F5E"/>
    <w:p w:rsidR="00CE6F5E" w:rsidRPr="009B0FED" w:rsidRDefault="00CE6F5E" w:rsidP="00CE6F5E"/>
    <w:p w:rsidR="00CE6F5E" w:rsidRPr="009B0FED" w:rsidRDefault="00CE6F5E" w:rsidP="001C71CA">
      <w:pPr>
        <w:tabs>
          <w:tab w:val="left" w:pos="0"/>
        </w:tabs>
        <w:spacing w:line="480" w:lineRule="auto"/>
        <w:jc w:val="center"/>
      </w:pPr>
    </w:p>
    <w:p w:rsidR="00CE6F5E" w:rsidRPr="009B0FED" w:rsidRDefault="00CE6F5E" w:rsidP="00CE6F5E">
      <w:pPr>
        <w:tabs>
          <w:tab w:val="left" w:pos="0"/>
          <w:tab w:val="left" w:pos="5421"/>
        </w:tabs>
        <w:spacing w:line="480" w:lineRule="auto"/>
        <w:jc w:val="left"/>
      </w:pPr>
      <w:r w:rsidRPr="009B0FED">
        <w:tab/>
      </w:r>
    </w:p>
    <w:p w:rsidR="00CE6F5E" w:rsidRPr="009B0FED" w:rsidRDefault="00C11063">
      <w:pPr>
        <w:jc w:val="left"/>
      </w:pPr>
      <w:r w:rsidRPr="009B0FED">
        <w:br w:type="page"/>
      </w:r>
      <w:r w:rsidR="000E6B5E">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467360</wp:posOffset>
                </wp:positionH>
                <wp:positionV relativeFrom="paragraph">
                  <wp:posOffset>72390</wp:posOffset>
                </wp:positionV>
                <wp:extent cx="4967605" cy="869569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7605" cy="8695690"/>
                        </a:xfrm>
                        <a:prstGeom prst="rect">
                          <a:avLst/>
                        </a:prstGeom>
                        <a:noFill/>
                        <a:ln w="9525">
                          <a:noFill/>
                          <a:miter lim="800000"/>
                          <a:headEnd/>
                          <a:tailEnd/>
                        </a:ln>
                      </wps:spPr>
                      <wps:txbx>
                        <w:txbxContent>
                          <w:p w:rsidR="00DA016F" w:rsidRPr="00665837" w:rsidRDefault="00DA016F" w:rsidP="00CE6F5E">
                            <w:pPr>
                              <w:tabs>
                                <w:tab w:val="left" w:pos="0"/>
                                <w:tab w:val="left" w:pos="1780"/>
                              </w:tabs>
                              <w:jc w:val="center"/>
                              <w:rPr>
                                <w:b/>
                                <w:lang w:val="pt-BR"/>
                              </w:rPr>
                            </w:pPr>
                            <w:r>
                              <w:rPr>
                                <w:b/>
                                <w:caps/>
                                <w:lang w:val="pt-BR"/>
                              </w:rPr>
                              <w:t>abreviaturas</w:t>
                            </w:r>
                          </w:p>
                          <w:p w:rsidR="00DA016F" w:rsidRPr="00665837" w:rsidRDefault="00DA016F" w:rsidP="00CE6F5E">
                            <w:pPr>
                              <w:rPr>
                                <w:b/>
                                <w:sz w:val="28"/>
                                <w:lang w:val="pt-BR"/>
                              </w:rPr>
                            </w:pPr>
                          </w:p>
                          <w:p w:rsidR="00DA016F" w:rsidRPr="00665837" w:rsidRDefault="00DA016F" w:rsidP="00CE6F5E">
                            <w:pPr>
                              <w:spacing w:line="480" w:lineRule="auto"/>
                              <w:ind w:left="1253" w:hanging="1253"/>
                            </w:pPr>
                            <w:r w:rsidRPr="00665837">
                              <w:t>AIA</w:t>
                            </w:r>
                            <w:r w:rsidRPr="00665837">
                              <w:tab/>
                              <w:t>Ácido indol acético</w:t>
                            </w:r>
                          </w:p>
                          <w:p w:rsidR="00DA016F" w:rsidRPr="00665837" w:rsidRDefault="00DA016F" w:rsidP="00CE6F5E">
                            <w:pPr>
                              <w:spacing w:line="480" w:lineRule="auto"/>
                              <w:ind w:left="1253" w:hanging="1253"/>
                            </w:pPr>
                            <w:r w:rsidRPr="00665837">
                              <w:t>2,4-D</w:t>
                            </w:r>
                            <w:r w:rsidRPr="00665837">
                              <w:tab/>
                              <w:t>Ácido 2,4 Diclorofenoxiacético</w:t>
                            </w:r>
                          </w:p>
                          <w:p w:rsidR="00DA016F" w:rsidRPr="00665837" w:rsidRDefault="00DA016F" w:rsidP="00CE6F5E">
                            <w:pPr>
                              <w:spacing w:line="480" w:lineRule="auto"/>
                              <w:ind w:left="1253" w:hanging="1253"/>
                            </w:pPr>
                            <w:r w:rsidRPr="00665837">
                              <w:t>BAP</w:t>
                            </w:r>
                            <w:r w:rsidRPr="00665837">
                              <w:tab/>
                              <w:t>Benzil amino purina</w:t>
                            </w:r>
                          </w:p>
                          <w:p w:rsidR="00DA016F" w:rsidRPr="00665837" w:rsidRDefault="00DA016F" w:rsidP="00CE6F5E">
                            <w:pPr>
                              <w:spacing w:line="480" w:lineRule="auto"/>
                              <w:ind w:left="1253" w:hanging="1253"/>
                            </w:pPr>
                            <w:r w:rsidRPr="00665837">
                              <w:t>ºC</w:t>
                            </w:r>
                            <w:r w:rsidRPr="00665837">
                              <w:tab/>
                              <w:t>Centígrados.</w:t>
                            </w:r>
                          </w:p>
                          <w:p w:rsidR="00DA016F" w:rsidRPr="00665837" w:rsidRDefault="00DA016F" w:rsidP="00CE6F5E">
                            <w:pPr>
                              <w:spacing w:line="480" w:lineRule="auto"/>
                              <w:ind w:left="1259" w:hanging="1259"/>
                            </w:pPr>
                            <w:r w:rsidRPr="00665837">
                              <w:t>cm</w:t>
                            </w:r>
                            <w:r w:rsidRPr="00665837">
                              <w:tab/>
                              <w:t>Centímetro.</w:t>
                            </w:r>
                          </w:p>
                          <w:p w:rsidR="00DA016F" w:rsidRPr="00665837" w:rsidRDefault="00DA016F" w:rsidP="00CE6F5E">
                            <w:pPr>
                              <w:spacing w:line="480" w:lineRule="auto"/>
                              <w:ind w:left="1259" w:hanging="1259"/>
                            </w:pPr>
                            <w:r w:rsidRPr="00665837">
                              <w:rPr>
                                <w:rFonts w:eastAsia="Batang"/>
                              </w:rPr>
                              <w:t>mm</w:t>
                            </w:r>
                            <w:r w:rsidRPr="00665837">
                              <w:rPr>
                                <w:rFonts w:eastAsia="Batang"/>
                                <w:vertAlign w:val="superscript"/>
                              </w:rPr>
                              <w:tab/>
                            </w:r>
                            <w:r w:rsidRPr="00665837">
                              <w:rPr>
                                <w:rFonts w:eastAsia="Batang"/>
                              </w:rPr>
                              <w:t>Milímetro.</w:t>
                            </w:r>
                          </w:p>
                          <w:p w:rsidR="00DA016F" w:rsidRPr="00665837" w:rsidRDefault="00DA016F" w:rsidP="00CE6F5E">
                            <w:pPr>
                              <w:spacing w:line="480" w:lineRule="auto"/>
                              <w:ind w:left="1259" w:hanging="1259"/>
                              <w:rPr>
                                <w:rFonts w:eastAsia="Batang"/>
                              </w:rPr>
                            </w:pPr>
                            <w:proofErr w:type="gramStart"/>
                            <w:r w:rsidRPr="00665837">
                              <w:rPr>
                                <w:rFonts w:eastAsia="Batang"/>
                              </w:rPr>
                              <w:t>g</w:t>
                            </w:r>
                            <w:proofErr w:type="gramEnd"/>
                            <w:r w:rsidRPr="00665837">
                              <w:rPr>
                                <w:rFonts w:eastAsia="Batang"/>
                              </w:rPr>
                              <w:tab/>
                              <w:t>Gramo.</w:t>
                            </w:r>
                            <w:r w:rsidRPr="00665837">
                              <w:rPr>
                                <w:rFonts w:eastAsia="Batang"/>
                              </w:rPr>
                              <w:tab/>
                            </w:r>
                          </w:p>
                          <w:p w:rsidR="00DA016F" w:rsidRPr="00665837" w:rsidRDefault="00DA016F" w:rsidP="00CE6F5E">
                            <w:pPr>
                              <w:spacing w:line="480" w:lineRule="auto"/>
                              <w:ind w:left="1259" w:hanging="1259"/>
                              <w:rPr>
                                <w:rFonts w:eastAsia="Batang"/>
                              </w:rPr>
                            </w:pPr>
                            <w:r w:rsidRPr="00665837">
                              <w:rPr>
                                <w:rFonts w:eastAsia="Batang"/>
                              </w:rPr>
                              <w:t>mg</w:t>
                            </w:r>
                            <w:r w:rsidRPr="00665837">
                              <w:rPr>
                                <w:rFonts w:eastAsia="Batang"/>
                              </w:rPr>
                              <w:tab/>
                              <w:t>Miligramo</w:t>
                            </w:r>
                          </w:p>
                          <w:p w:rsidR="00DA016F" w:rsidRPr="00665837" w:rsidRDefault="00DA016F" w:rsidP="00CE6F5E">
                            <w:pPr>
                              <w:spacing w:line="480" w:lineRule="auto"/>
                              <w:ind w:left="1259" w:hanging="1259"/>
                              <w:rPr>
                                <w:rFonts w:eastAsia="Batang"/>
                              </w:rPr>
                            </w:pPr>
                            <w:proofErr w:type="gramStart"/>
                            <w:r w:rsidRPr="00665837">
                              <w:rPr>
                                <w:rFonts w:eastAsia="Batang"/>
                              </w:rPr>
                              <w:t>ha</w:t>
                            </w:r>
                            <w:proofErr w:type="gramEnd"/>
                            <w:r w:rsidRPr="00665837">
                              <w:rPr>
                                <w:rFonts w:eastAsia="Batang"/>
                              </w:rPr>
                              <w:tab/>
                              <w:t>Hectárea.</w:t>
                            </w:r>
                          </w:p>
                          <w:p w:rsidR="00DA016F" w:rsidRPr="00665837" w:rsidRDefault="00DA016F" w:rsidP="00CE6F5E">
                            <w:pPr>
                              <w:spacing w:line="480" w:lineRule="auto"/>
                              <w:ind w:left="1259" w:hanging="1259"/>
                              <w:rPr>
                                <w:rFonts w:eastAsia="Batang"/>
                              </w:rPr>
                            </w:pPr>
                            <w:r w:rsidRPr="00665837">
                              <w:rPr>
                                <w:rFonts w:eastAsia="Batang"/>
                              </w:rPr>
                              <w:t>kg</w:t>
                            </w:r>
                            <w:r w:rsidRPr="00665837">
                              <w:rPr>
                                <w:rFonts w:eastAsia="Batang"/>
                              </w:rPr>
                              <w:tab/>
                              <w:t>Kilogramo.</w:t>
                            </w:r>
                          </w:p>
                          <w:p w:rsidR="00DA016F" w:rsidRPr="00665837" w:rsidRDefault="00DA016F" w:rsidP="00CE6F5E">
                            <w:pPr>
                              <w:spacing w:line="480" w:lineRule="auto"/>
                              <w:ind w:left="1259" w:hanging="1259"/>
                              <w:rPr>
                                <w:rFonts w:eastAsia="Batang"/>
                                <w:lang w:val="pt-BR"/>
                              </w:rPr>
                            </w:pPr>
                            <w:r w:rsidRPr="00665837">
                              <w:rPr>
                                <w:rFonts w:eastAsia="Batang"/>
                                <w:lang w:val="pt-BR"/>
                              </w:rPr>
                              <w:t>L</w:t>
                            </w:r>
                            <w:r w:rsidRPr="00665837">
                              <w:rPr>
                                <w:rFonts w:eastAsia="Batang"/>
                                <w:lang w:val="pt-BR"/>
                              </w:rPr>
                              <w:tab/>
                              <w:t>Litro.</w:t>
                            </w:r>
                          </w:p>
                          <w:p w:rsidR="00DA016F" w:rsidRPr="00665837" w:rsidRDefault="00DA016F" w:rsidP="00CE6F5E">
                            <w:pPr>
                              <w:spacing w:line="480" w:lineRule="auto"/>
                              <w:ind w:left="1259" w:hanging="1259"/>
                              <w:rPr>
                                <w:rFonts w:eastAsia="Batang"/>
                                <w:lang w:val="pt-BR"/>
                              </w:rPr>
                            </w:pPr>
                            <w:r w:rsidRPr="00665837">
                              <w:rPr>
                                <w:rFonts w:eastAsia="Batang"/>
                                <w:lang w:val="pt-BR"/>
                              </w:rPr>
                              <w:t>mL</w:t>
                            </w:r>
                            <w:r w:rsidRPr="00665837">
                              <w:rPr>
                                <w:rFonts w:eastAsia="Batang"/>
                                <w:lang w:val="pt-BR"/>
                              </w:rPr>
                              <w:tab/>
                              <w:t xml:space="preserve">Mililitro </w:t>
                            </w:r>
                          </w:p>
                          <w:p w:rsidR="00DA016F" w:rsidRPr="00665837" w:rsidRDefault="00DA016F" w:rsidP="00CE6F5E">
                            <w:pPr>
                              <w:spacing w:line="480" w:lineRule="auto"/>
                              <w:ind w:left="1259" w:hanging="1259"/>
                              <w:rPr>
                                <w:rFonts w:eastAsia="Batang"/>
                                <w:lang w:val="pt-BR"/>
                              </w:rPr>
                            </w:pPr>
                            <w:proofErr w:type="gramStart"/>
                            <w:r w:rsidRPr="00665837">
                              <w:rPr>
                                <w:lang w:val="pt-BR"/>
                              </w:rPr>
                              <w:t>µL</w:t>
                            </w:r>
                            <w:proofErr w:type="gramEnd"/>
                            <w:r w:rsidRPr="00665837">
                              <w:rPr>
                                <w:lang w:val="pt-BR"/>
                              </w:rPr>
                              <w:tab/>
                              <w:t>Microlitro</w:t>
                            </w:r>
                          </w:p>
                          <w:p w:rsidR="00DA016F" w:rsidRPr="00665837" w:rsidRDefault="00DA016F" w:rsidP="00CE6F5E">
                            <w:pPr>
                              <w:spacing w:line="480" w:lineRule="auto"/>
                              <w:ind w:left="1259" w:hanging="1259"/>
                              <w:rPr>
                                <w:lang w:val="pt-BR"/>
                              </w:rPr>
                            </w:pPr>
                            <w:proofErr w:type="gramStart"/>
                            <w:r w:rsidRPr="00665837">
                              <w:rPr>
                                <w:lang w:val="pt-BR"/>
                              </w:rPr>
                              <w:t>meq</w:t>
                            </w:r>
                            <w:proofErr w:type="gramEnd"/>
                            <w:r w:rsidRPr="00665837">
                              <w:rPr>
                                <w:lang w:val="pt-BR"/>
                              </w:rPr>
                              <w:tab/>
                              <w:t>Miliequivalentes</w:t>
                            </w:r>
                          </w:p>
                          <w:p w:rsidR="00DA016F" w:rsidRPr="00665837" w:rsidRDefault="00DA016F" w:rsidP="00CE6F5E">
                            <w:pPr>
                              <w:spacing w:line="480" w:lineRule="auto"/>
                              <w:ind w:left="1259" w:hanging="1259"/>
                              <w:rPr>
                                <w:lang w:val="pt-BR"/>
                              </w:rPr>
                            </w:pPr>
                            <w:proofErr w:type="gramStart"/>
                            <w:r w:rsidRPr="00665837">
                              <w:rPr>
                                <w:lang w:val="pt-BR"/>
                              </w:rPr>
                              <w:t>ppm</w:t>
                            </w:r>
                            <w:proofErr w:type="gramEnd"/>
                            <w:r w:rsidRPr="00665837">
                              <w:rPr>
                                <w:lang w:val="pt-BR"/>
                              </w:rPr>
                              <w:tab/>
                              <w:t>Partes por millón.</w:t>
                            </w:r>
                          </w:p>
                          <w:p w:rsidR="00DA016F" w:rsidRPr="00665837" w:rsidRDefault="00DA016F" w:rsidP="00CE6F5E">
                            <w:pPr>
                              <w:spacing w:line="480" w:lineRule="auto"/>
                              <w:ind w:left="1259" w:hanging="1259"/>
                              <w:rPr>
                                <w:lang w:val="pt-BR"/>
                              </w:rPr>
                            </w:pPr>
                            <w:r w:rsidRPr="00665837">
                              <w:rPr>
                                <w:lang w:val="pt-BR"/>
                              </w:rPr>
                              <w:t>h</w:t>
                            </w:r>
                            <w:r w:rsidRPr="00665837">
                              <w:rPr>
                                <w:lang w:val="pt-BR"/>
                              </w:rPr>
                              <w:tab/>
                              <w:t xml:space="preserve">Hora. </w:t>
                            </w:r>
                          </w:p>
                          <w:p w:rsidR="00DA016F" w:rsidRPr="00665837" w:rsidRDefault="00DA016F" w:rsidP="00CE6F5E">
                            <w:pPr>
                              <w:spacing w:line="480" w:lineRule="auto"/>
                              <w:ind w:left="1259" w:hanging="1259"/>
                              <w:rPr>
                                <w:lang w:val="pt-BR"/>
                              </w:rPr>
                            </w:pPr>
                            <w:proofErr w:type="gramStart"/>
                            <w:r w:rsidRPr="00665837">
                              <w:rPr>
                                <w:lang w:val="pt-BR"/>
                              </w:rPr>
                              <w:t>min</w:t>
                            </w:r>
                            <w:proofErr w:type="gramEnd"/>
                            <w:r w:rsidRPr="00665837">
                              <w:rPr>
                                <w:lang w:val="pt-BR"/>
                              </w:rPr>
                              <w:tab/>
                              <w:t>Minuto.</w:t>
                            </w:r>
                          </w:p>
                          <w:p w:rsidR="00DA016F" w:rsidRPr="00665837" w:rsidRDefault="00DA016F" w:rsidP="00CE6F5E">
                            <w:pPr>
                              <w:spacing w:line="480" w:lineRule="auto"/>
                              <w:ind w:left="1259" w:hanging="1259"/>
                              <w:rPr>
                                <w:lang w:val="pt-BR"/>
                              </w:rPr>
                            </w:pPr>
                            <w:r w:rsidRPr="00665837">
                              <w:rPr>
                                <w:lang w:val="pt-BR"/>
                              </w:rPr>
                              <w:t>s</w:t>
                            </w:r>
                            <w:r w:rsidRPr="00665837">
                              <w:rPr>
                                <w:lang w:val="pt-BR"/>
                              </w:rPr>
                              <w:tab/>
                              <w:t>Segundo</w:t>
                            </w:r>
                            <w:r w:rsidRPr="00665837">
                              <w:rPr>
                                <w:lang w:val="pt-BR"/>
                              </w:rPr>
                              <w:tab/>
                            </w:r>
                          </w:p>
                          <w:p w:rsidR="00DA016F" w:rsidRPr="00665837" w:rsidRDefault="00DA016F" w:rsidP="00CE6F5E">
                            <w:pPr>
                              <w:spacing w:line="480" w:lineRule="auto"/>
                              <w:ind w:left="1259" w:hanging="1259"/>
                            </w:pPr>
                            <w:proofErr w:type="gramStart"/>
                            <w:r w:rsidRPr="00665837">
                              <w:t>m</w:t>
                            </w:r>
                            <w:r w:rsidRPr="00665837">
                              <w:rPr>
                                <w:vertAlign w:val="superscript"/>
                              </w:rPr>
                              <w:t>2</w:t>
                            </w:r>
                            <w:proofErr w:type="gramEnd"/>
                            <w:r w:rsidRPr="00665837">
                              <w:tab/>
                              <w:t>Metro cuadrado</w:t>
                            </w:r>
                          </w:p>
                          <w:p w:rsidR="00DA016F" w:rsidRPr="00665837" w:rsidRDefault="00DA016F" w:rsidP="00CE6F5E">
                            <w:pPr>
                              <w:spacing w:line="480" w:lineRule="auto"/>
                              <w:ind w:left="1259" w:hanging="1259"/>
                            </w:pPr>
                            <w:r w:rsidRPr="00665837">
                              <w:t>mM</w:t>
                            </w:r>
                            <w:r w:rsidRPr="00665837">
                              <w:tab/>
                              <w:t>Milimolar</w:t>
                            </w:r>
                          </w:p>
                          <w:p w:rsidR="00DA016F" w:rsidRPr="00665837" w:rsidRDefault="00DA016F" w:rsidP="00CE6F5E">
                            <w:pPr>
                              <w:spacing w:line="480" w:lineRule="auto"/>
                              <w:ind w:left="1259" w:hanging="1259"/>
                            </w:pPr>
                            <w:r w:rsidRPr="00665837">
                              <w:t>µM</w:t>
                            </w:r>
                            <w:r w:rsidRPr="00665837">
                              <w:tab/>
                              <w:t>Micromolar</w:t>
                            </w:r>
                          </w:p>
                          <w:p w:rsidR="00DA016F" w:rsidRPr="00665837" w:rsidRDefault="00DA016F" w:rsidP="00CE6F5E"/>
                          <w:p w:rsidR="00DA016F" w:rsidRPr="00665837" w:rsidRDefault="00DA016F" w:rsidP="00CE6F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6.8pt;margin-top:5.7pt;width:391.15pt;height:68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" filled="f" stroked="f">
                <v:textbox>
                  <w:txbxContent>
                    <w:p w:rsidR="00DA016F" w:rsidRPr="00665837" w:rsidRDefault="00DA016F" w:rsidP="00CE6F5E">
                      <w:pPr>
                        <w:tabs>
                          <w:tab w:val="left" w:pos="0"/>
                          <w:tab w:val="left" w:pos="1780"/>
                        </w:tabs>
                        <w:jc w:val="center"/>
                        <w:rPr>
                          <w:b/>
                          <w:lang w:val="pt-BR"/>
                        </w:rPr>
                      </w:pPr>
                      <w:r>
                        <w:rPr>
                          <w:b/>
                          <w:caps/>
                          <w:lang w:val="pt-BR"/>
                        </w:rPr>
                        <w:t>abreviaturas</w:t>
                      </w:r>
                    </w:p>
                    <w:p w:rsidR="00DA016F" w:rsidRPr="00665837" w:rsidRDefault="00DA016F" w:rsidP="00CE6F5E">
                      <w:pPr>
                        <w:rPr>
                          <w:b/>
                          <w:sz w:val="28"/>
                          <w:lang w:val="pt-BR"/>
                        </w:rPr>
                      </w:pPr>
                    </w:p>
                    <w:p w:rsidR="00DA016F" w:rsidRPr="00665837" w:rsidRDefault="00DA016F" w:rsidP="00CE6F5E">
                      <w:pPr>
                        <w:spacing w:line="480" w:lineRule="auto"/>
                        <w:ind w:left="1253" w:hanging="1253"/>
                      </w:pPr>
                      <w:r w:rsidRPr="00665837">
                        <w:t>AIA</w:t>
                      </w:r>
                      <w:r w:rsidRPr="00665837">
                        <w:tab/>
                        <w:t>Ácido indol acético</w:t>
                      </w:r>
                    </w:p>
                    <w:p w:rsidR="00DA016F" w:rsidRPr="00665837" w:rsidRDefault="00DA016F" w:rsidP="00CE6F5E">
                      <w:pPr>
                        <w:spacing w:line="480" w:lineRule="auto"/>
                        <w:ind w:left="1253" w:hanging="1253"/>
                      </w:pPr>
                      <w:r w:rsidRPr="00665837">
                        <w:t>2,4-D</w:t>
                      </w:r>
                      <w:r w:rsidRPr="00665837">
                        <w:tab/>
                        <w:t>Ácido 2,4 Diclorofenoxiacético</w:t>
                      </w:r>
                    </w:p>
                    <w:p w:rsidR="00DA016F" w:rsidRPr="00665837" w:rsidRDefault="00DA016F" w:rsidP="00CE6F5E">
                      <w:pPr>
                        <w:spacing w:line="480" w:lineRule="auto"/>
                        <w:ind w:left="1253" w:hanging="1253"/>
                      </w:pPr>
                      <w:r w:rsidRPr="00665837">
                        <w:t>BAP</w:t>
                      </w:r>
                      <w:r w:rsidRPr="00665837">
                        <w:tab/>
                        <w:t>Benzil amino purina</w:t>
                      </w:r>
                    </w:p>
                    <w:p w:rsidR="00DA016F" w:rsidRPr="00665837" w:rsidRDefault="00DA016F" w:rsidP="00CE6F5E">
                      <w:pPr>
                        <w:spacing w:line="480" w:lineRule="auto"/>
                        <w:ind w:left="1253" w:hanging="1253"/>
                      </w:pPr>
                      <w:r w:rsidRPr="00665837">
                        <w:t>ºC</w:t>
                      </w:r>
                      <w:r w:rsidRPr="00665837">
                        <w:tab/>
                        <w:t>Centígrados.</w:t>
                      </w:r>
                    </w:p>
                    <w:p w:rsidR="00DA016F" w:rsidRPr="00665837" w:rsidRDefault="00DA016F" w:rsidP="00CE6F5E">
                      <w:pPr>
                        <w:spacing w:line="480" w:lineRule="auto"/>
                        <w:ind w:left="1259" w:hanging="1259"/>
                      </w:pPr>
                      <w:r w:rsidRPr="00665837">
                        <w:t>cm</w:t>
                      </w:r>
                      <w:r w:rsidRPr="00665837">
                        <w:tab/>
                        <w:t>Centímetro.</w:t>
                      </w:r>
                    </w:p>
                    <w:p w:rsidR="00DA016F" w:rsidRPr="00665837" w:rsidRDefault="00DA016F" w:rsidP="00CE6F5E">
                      <w:pPr>
                        <w:spacing w:line="480" w:lineRule="auto"/>
                        <w:ind w:left="1259" w:hanging="1259"/>
                      </w:pPr>
                      <w:r w:rsidRPr="00665837">
                        <w:rPr>
                          <w:rFonts w:eastAsia="Batang"/>
                        </w:rPr>
                        <w:t>mm</w:t>
                      </w:r>
                      <w:r w:rsidRPr="00665837">
                        <w:rPr>
                          <w:rFonts w:eastAsia="Batang"/>
                          <w:vertAlign w:val="superscript"/>
                        </w:rPr>
                        <w:tab/>
                      </w:r>
                      <w:r w:rsidRPr="00665837">
                        <w:rPr>
                          <w:rFonts w:eastAsia="Batang"/>
                        </w:rPr>
                        <w:t>Milímetro.</w:t>
                      </w:r>
                    </w:p>
                    <w:p w:rsidR="00DA016F" w:rsidRPr="00665837" w:rsidRDefault="00DA016F" w:rsidP="00CE6F5E">
                      <w:pPr>
                        <w:spacing w:line="480" w:lineRule="auto"/>
                        <w:ind w:left="1259" w:hanging="1259"/>
                        <w:rPr>
                          <w:rFonts w:eastAsia="Batang"/>
                        </w:rPr>
                      </w:pPr>
                      <w:proofErr w:type="gramStart"/>
                      <w:r w:rsidRPr="00665837">
                        <w:rPr>
                          <w:rFonts w:eastAsia="Batang"/>
                        </w:rPr>
                        <w:t>g</w:t>
                      </w:r>
                      <w:proofErr w:type="gramEnd"/>
                      <w:r w:rsidRPr="00665837">
                        <w:rPr>
                          <w:rFonts w:eastAsia="Batang"/>
                        </w:rPr>
                        <w:tab/>
                        <w:t>Gramo.</w:t>
                      </w:r>
                      <w:r w:rsidRPr="00665837">
                        <w:rPr>
                          <w:rFonts w:eastAsia="Batang"/>
                        </w:rPr>
                        <w:tab/>
                      </w:r>
                    </w:p>
                    <w:p w:rsidR="00DA016F" w:rsidRPr="00665837" w:rsidRDefault="00DA016F" w:rsidP="00CE6F5E">
                      <w:pPr>
                        <w:spacing w:line="480" w:lineRule="auto"/>
                        <w:ind w:left="1259" w:hanging="1259"/>
                        <w:rPr>
                          <w:rFonts w:eastAsia="Batang"/>
                        </w:rPr>
                      </w:pPr>
                      <w:r w:rsidRPr="00665837">
                        <w:rPr>
                          <w:rFonts w:eastAsia="Batang"/>
                        </w:rPr>
                        <w:t>mg</w:t>
                      </w:r>
                      <w:r w:rsidRPr="00665837">
                        <w:rPr>
                          <w:rFonts w:eastAsia="Batang"/>
                        </w:rPr>
                        <w:tab/>
                        <w:t>Miligramo</w:t>
                      </w:r>
                    </w:p>
                    <w:p w:rsidR="00DA016F" w:rsidRPr="00665837" w:rsidRDefault="00DA016F" w:rsidP="00CE6F5E">
                      <w:pPr>
                        <w:spacing w:line="480" w:lineRule="auto"/>
                        <w:ind w:left="1259" w:hanging="1259"/>
                        <w:rPr>
                          <w:rFonts w:eastAsia="Batang"/>
                        </w:rPr>
                      </w:pPr>
                      <w:proofErr w:type="gramStart"/>
                      <w:r w:rsidRPr="00665837">
                        <w:rPr>
                          <w:rFonts w:eastAsia="Batang"/>
                        </w:rPr>
                        <w:t>ha</w:t>
                      </w:r>
                      <w:proofErr w:type="gramEnd"/>
                      <w:r w:rsidRPr="00665837">
                        <w:rPr>
                          <w:rFonts w:eastAsia="Batang"/>
                        </w:rPr>
                        <w:tab/>
                        <w:t>Hectárea.</w:t>
                      </w:r>
                    </w:p>
                    <w:p w:rsidR="00DA016F" w:rsidRPr="00665837" w:rsidRDefault="00DA016F" w:rsidP="00CE6F5E">
                      <w:pPr>
                        <w:spacing w:line="480" w:lineRule="auto"/>
                        <w:ind w:left="1259" w:hanging="1259"/>
                        <w:rPr>
                          <w:rFonts w:eastAsia="Batang"/>
                        </w:rPr>
                      </w:pPr>
                      <w:r w:rsidRPr="00665837">
                        <w:rPr>
                          <w:rFonts w:eastAsia="Batang"/>
                        </w:rPr>
                        <w:t>kg</w:t>
                      </w:r>
                      <w:r w:rsidRPr="00665837">
                        <w:rPr>
                          <w:rFonts w:eastAsia="Batang"/>
                        </w:rPr>
                        <w:tab/>
                        <w:t>Kilogramo.</w:t>
                      </w:r>
                    </w:p>
                    <w:p w:rsidR="00DA016F" w:rsidRPr="00665837" w:rsidRDefault="00DA016F" w:rsidP="00CE6F5E">
                      <w:pPr>
                        <w:spacing w:line="480" w:lineRule="auto"/>
                        <w:ind w:left="1259" w:hanging="1259"/>
                        <w:rPr>
                          <w:rFonts w:eastAsia="Batang"/>
                          <w:lang w:val="pt-BR"/>
                        </w:rPr>
                      </w:pPr>
                      <w:r w:rsidRPr="00665837">
                        <w:rPr>
                          <w:rFonts w:eastAsia="Batang"/>
                          <w:lang w:val="pt-BR"/>
                        </w:rPr>
                        <w:t>L</w:t>
                      </w:r>
                      <w:r w:rsidRPr="00665837">
                        <w:rPr>
                          <w:rFonts w:eastAsia="Batang"/>
                          <w:lang w:val="pt-BR"/>
                        </w:rPr>
                        <w:tab/>
                        <w:t>Litro.</w:t>
                      </w:r>
                    </w:p>
                    <w:p w:rsidR="00DA016F" w:rsidRPr="00665837" w:rsidRDefault="00DA016F" w:rsidP="00CE6F5E">
                      <w:pPr>
                        <w:spacing w:line="480" w:lineRule="auto"/>
                        <w:ind w:left="1259" w:hanging="1259"/>
                        <w:rPr>
                          <w:rFonts w:eastAsia="Batang"/>
                          <w:lang w:val="pt-BR"/>
                        </w:rPr>
                      </w:pPr>
                      <w:r w:rsidRPr="00665837">
                        <w:rPr>
                          <w:rFonts w:eastAsia="Batang"/>
                          <w:lang w:val="pt-BR"/>
                        </w:rPr>
                        <w:t>mL</w:t>
                      </w:r>
                      <w:r w:rsidRPr="00665837">
                        <w:rPr>
                          <w:rFonts w:eastAsia="Batang"/>
                          <w:lang w:val="pt-BR"/>
                        </w:rPr>
                        <w:tab/>
                        <w:t xml:space="preserve">Mililitro </w:t>
                      </w:r>
                    </w:p>
                    <w:p w:rsidR="00DA016F" w:rsidRPr="00665837" w:rsidRDefault="00DA016F" w:rsidP="00CE6F5E">
                      <w:pPr>
                        <w:spacing w:line="480" w:lineRule="auto"/>
                        <w:ind w:left="1259" w:hanging="1259"/>
                        <w:rPr>
                          <w:rFonts w:eastAsia="Batang"/>
                          <w:lang w:val="pt-BR"/>
                        </w:rPr>
                      </w:pPr>
                      <w:proofErr w:type="gramStart"/>
                      <w:r w:rsidRPr="00665837">
                        <w:rPr>
                          <w:lang w:val="pt-BR"/>
                        </w:rPr>
                        <w:t>µL</w:t>
                      </w:r>
                      <w:proofErr w:type="gramEnd"/>
                      <w:r w:rsidRPr="00665837">
                        <w:rPr>
                          <w:lang w:val="pt-BR"/>
                        </w:rPr>
                        <w:tab/>
                        <w:t>Microlitro</w:t>
                      </w:r>
                    </w:p>
                    <w:p w:rsidR="00DA016F" w:rsidRPr="00665837" w:rsidRDefault="00DA016F" w:rsidP="00CE6F5E">
                      <w:pPr>
                        <w:spacing w:line="480" w:lineRule="auto"/>
                        <w:ind w:left="1259" w:hanging="1259"/>
                        <w:rPr>
                          <w:lang w:val="pt-BR"/>
                        </w:rPr>
                      </w:pPr>
                      <w:proofErr w:type="gramStart"/>
                      <w:r w:rsidRPr="00665837">
                        <w:rPr>
                          <w:lang w:val="pt-BR"/>
                        </w:rPr>
                        <w:t>meq</w:t>
                      </w:r>
                      <w:proofErr w:type="gramEnd"/>
                      <w:r w:rsidRPr="00665837">
                        <w:rPr>
                          <w:lang w:val="pt-BR"/>
                        </w:rPr>
                        <w:tab/>
                        <w:t>Miliequivalentes</w:t>
                      </w:r>
                    </w:p>
                    <w:p w:rsidR="00DA016F" w:rsidRPr="00665837" w:rsidRDefault="00DA016F" w:rsidP="00CE6F5E">
                      <w:pPr>
                        <w:spacing w:line="480" w:lineRule="auto"/>
                        <w:ind w:left="1259" w:hanging="1259"/>
                        <w:rPr>
                          <w:lang w:val="pt-BR"/>
                        </w:rPr>
                      </w:pPr>
                      <w:proofErr w:type="gramStart"/>
                      <w:r w:rsidRPr="00665837">
                        <w:rPr>
                          <w:lang w:val="pt-BR"/>
                        </w:rPr>
                        <w:t>ppm</w:t>
                      </w:r>
                      <w:proofErr w:type="gramEnd"/>
                      <w:r w:rsidRPr="00665837">
                        <w:rPr>
                          <w:lang w:val="pt-BR"/>
                        </w:rPr>
                        <w:tab/>
                        <w:t>Partes por millón.</w:t>
                      </w:r>
                    </w:p>
                    <w:p w:rsidR="00DA016F" w:rsidRPr="00665837" w:rsidRDefault="00DA016F" w:rsidP="00CE6F5E">
                      <w:pPr>
                        <w:spacing w:line="480" w:lineRule="auto"/>
                        <w:ind w:left="1259" w:hanging="1259"/>
                        <w:rPr>
                          <w:lang w:val="pt-BR"/>
                        </w:rPr>
                      </w:pPr>
                      <w:r w:rsidRPr="00665837">
                        <w:rPr>
                          <w:lang w:val="pt-BR"/>
                        </w:rPr>
                        <w:t>h</w:t>
                      </w:r>
                      <w:r w:rsidRPr="00665837">
                        <w:rPr>
                          <w:lang w:val="pt-BR"/>
                        </w:rPr>
                        <w:tab/>
                        <w:t xml:space="preserve">Hora. </w:t>
                      </w:r>
                    </w:p>
                    <w:p w:rsidR="00DA016F" w:rsidRPr="00665837" w:rsidRDefault="00DA016F" w:rsidP="00CE6F5E">
                      <w:pPr>
                        <w:spacing w:line="480" w:lineRule="auto"/>
                        <w:ind w:left="1259" w:hanging="1259"/>
                        <w:rPr>
                          <w:lang w:val="pt-BR"/>
                        </w:rPr>
                      </w:pPr>
                      <w:proofErr w:type="gramStart"/>
                      <w:r w:rsidRPr="00665837">
                        <w:rPr>
                          <w:lang w:val="pt-BR"/>
                        </w:rPr>
                        <w:t>min</w:t>
                      </w:r>
                      <w:proofErr w:type="gramEnd"/>
                      <w:r w:rsidRPr="00665837">
                        <w:rPr>
                          <w:lang w:val="pt-BR"/>
                        </w:rPr>
                        <w:tab/>
                        <w:t>Minuto.</w:t>
                      </w:r>
                    </w:p>
                    <w:p w:rsidR="00DA016F" w:rsidRPr="00665837" w:rsidRDefault="00DA016F" w:rsidP="00CE6F5E">
                      <w:pPr>
                        <w:spacing w:line="480" w:lineRule="auto"/>
                        <w:ind w:left="1259" w:hanging="1259"/>
                        <w:rPr>
                          <w:lang w:val="pt-BR"/>
                        </w:rPr>
                      </w:pPr>
                      <w:r w:rsidRPr="00665837">
                        <w:rPr>
                          <w:lang w:val="pt-BR"/>
                        </w:rPr>
                        <w:t>s</w:t>
                      </w:r>
                      <w:r w:rsidRPr="00665837">
                        <w:rPr>
                          <w:lang w:val="pt-BR"/>
                        </w:rPr>
                        <w:tab/>
                        <w:t>Segundo</w:t>
                      </w:r>
                      <w:r w:rsidRPr="00665837">
                        <w:rPr>
                          <w:lang w:val="pt-BR"/>
                        </w:rPr>
                        <w:tab/>
                      </w:r>
                    </w:p>
                    <w:p w:rsidR="00DA016F" w:rsidRPr="00665837" w:rsidRDefault="00DA016F" w:rsidP="00CE6F5E">
                      <w:pPr>
                        <w:spacing w:line="480" w:lineRule="auto"/>
                        <w:ind w:left="1259" w:hanging="1259"/>
                      </w:pPr>
                      <w:proofErr w:type="gramStart"/>
                      <w:r w:rsidRPr="00665837">
                        <w:t>m</w:t>
                      </w:r>
                      <w:r w:rsidRPr="00665837">
                        <w:rPr>
                          <w:vertAlign w:val="superscript"/>
                        </w:rPr>
                        <w:t>2</w:t>
                      </w:r>
                      <w:proofErr w:type="gramEnd"/>
                      <w:r w:rsidRPr="00665837">
                        <w:tab/>
                        <w:t>Metro cuadrado</w:t>
                      </w:r>
                    </w:p>
                    <w:p w:rsidR="00DA016F" w:rsidRPr="00665837" w:rsidRDefault="00DA016F" w:rsidP="00CE6F5E">
                      <w:pPr>
                        <w:spacing w:line="480" w:lineRule="auto"/>
                        <w:ind w:left="1259" w:hanging="1259"/>
                      </w:pPr>
                      <w:r w:rsidRPr="00665837">
                        <w:t>mM</w:t>
                      </w:r>
                      <w:r w:rsidRPr="00665837">
                        <w:tab/>
                        <w:t>Milimolar</w:t>
                      </w:r>
                    </w:p>
                    <w:p w:rsidR="00DA016F" w:rsidRPr="00665837" w:rsidRDefault="00DA016F" w:rsidP="00CE6F5E">
                      <w:pPr>
                        <w:spacing w:line="480" w:lineRule="auto"/>
                        <w:ind w:left="1259" w:hanging="1259"/>
                      </w:pPr>
                      <w:r w:rsidRPr="00665837">
                        <w:t>µM</w:t>
                      </w:r>
                      <w:r w:rsidRPr="00665837">
                        <w:tab/>
                        <w:t>Micromolar</w:t>
                      </w:r>
                    </w:p>
                    <w:p w:rsidR="00DA016F" w:rsidRPr="00665837" w:rsidRDefault="00DA016F" w:rsidP="00CE6F5E"/>
                    <w:p w:rsidR="00DA016F" w:rsidRPr="00665837" w:rsidRDefault="00DA016F" w:rsidP="00CE6F5E"/>
                  </w:txbxContent>
                </v:textbox>
              </v:shape>
            </w:pict>
          </mc:Fallback>
        </mc:AlternateContent>
      </w:r>
      <w:r w:rsidR="00CE6F5E" w:rsidRPr="009B0FED">
        <w:br w:type="page"/>
      </w:r>
    </w:p>
    <w:p w:rsidR="004E2D36" w:rsidRPr="009B0FED" w:rsidRDefault="004E2D36" w:rsidP="004E2D36">
      <w:pPr>
        <w:tabs>
          <w:tab w:val="left" w:pos="0"/>
        </w:tabs>
        <w:spacing w:line="480" w:lineRule="auto"/>
        <w:jc w:val="center"/>
        <w:rPr>
          <w:b/>
        </w:rPr>
      </w:pPr>
      <w:r w:rsidRPr="009B0FED">
        <w:rPr>
          <w:b/>
        </w:rPr>
        <w:lastRenderedPageBreak/>
        <w:t>ÍNDICE DE CUADROS</w:t>
      </w:r>
    </w:p>
    <w:p w:rsidR="00D5013D" w:rsidRPr="009B0FED" w:rsidRDefault="00811B72" w:rsidP="00FB29C2">
      <w:pPr>
        <w:pStyle w:val="TDC1"/>
        <w:rPr>
          <w:rFonts w:asciiTheme="minorHAnsi" w:eastAsiaTheme="minorEastAsia" w:hAnsiTheme="minorHAnsi" w:cstheme="minorBidi"/>
          <w:noProof/>
          <w:sz w:val="22"/>
          <w:szCs w:val="22"/>
        </w:rPr>
      </w:pPr>
      <w:r w:rsidRPr="009B0FED">
        <w:fldChar w:fldCharType="begin"/>
      </w:r>
      <w:r w:rsidR="00D5013D" w:rsidRPr="009B0FED">
        <w:instrText xml:space="preserve"> TOC \o "1-3" \h \z \u </w:instrText>
      </w:r>
      <w:r w:rsidRPr="009B0FED">
        <w:fldChar w:fldCharType="separate"/>
      </w:r>
    </w:p>
    <w:p w:rsidR="00D5013D" w:rsidRPr="009B0FED" w:rsidRDefault="00DA016F" w:rsidP="006F3EB0">
      <w:pPr>
        <w:pStyle w:val="TDC3"/>
        <w:rPr>
          <w:rFonts w:asciiTheme="minorHAnsi" w:eastAsiaTheme="minorEastAsia" w:hAnsiTheme="minorHAnsi" w:cstheme="minorBidi"/>
          <w:noProof/>
          <w:sz w:val="22"/>
          <w:szCs w:val="22"/>
        </w:rPr>
      </w:pPr>
      <w:hyperlink w:anchor="_Toc333925181" w:history="1">
        <w:r w:rsidR="00D5013D" w:rsidRPr="009B0FED">
          <w:rPr>
            <w:rStyle w:val="Hipervnculo"/>
            <w:b/>
            <w:noProof/>
            <w:color w:val="auto"/>
          </w:rPr>
          <w:t xml:space="preserve">Cuadro 5.2.1. </w:t>
        </w:r>
        <w:r w:rsidR="00D5013D" w:rsidRPr="009B0FED">
          <w:rPr>
            <w:rStyle w:val="Hipervnculo"/>
            <w:noProof/>
            <w:color w:val="auto"/>
          </w:rPr>
          <w:t xml:space="preserve">Promedio (±) el error estándar del número de raíces y longitud de la raíz </w:t>
        </w:r>
        <w:r w:rsidR="00D5013D" w:rsidRPr="009B0FED">
          <w:rPr>
            <w:rStyle w:val="Hipervnculo"/>
            <w:i/>
            <w:noProof/>
            <w:color w:val="auto"/>
          </w:rPr>
          <w:t>in vitro,</w:t>
        </w:r>
        <w:r w:rsidR="00D5013D" w:rsidRPr="009B0FED">
          <w:rPr>
            <w:rStyle w:val="Hipervnculo"/>
            <w:noProof/>
            <w:color w:val="auto"/>
          </w:rPr>
          <w:t xml:space="preserve"> para la concentración de nitrógeno en el medio de enraizamiento.</w:t>
        </w:r>
        <w:r w:rsidR="00D5013D" w:rsidRPr="009B0FED">
          <w:rPr>
            <w:noProof/>
            <w:webHidden/>
          </w:rPr>
          <w:tab/>
        </w:r>
        <w:r w:rsidR="00811B72" w:rsidRPr="009B0FED">
          <w:rPr>
            <w:noProof/>
            <w:webHidden/>
          </w:rPr>
          <w:fldChar w:fldCharType="begin"/>
        </w:r>
        <w:r w:rsidR="00D5013D" w:rsidRPr="009B0FED">
          <w:rPr>
            <w:noProof/>
            <w:webHidden/>
          </w:rPr>
          <w:instrText xml:space="preserve"> PAGEREF _Toc333925181 \h </w:instrText>
        </w:r>
        <w:r w:rsidR="00811B72" w:rsidRPr="009B0FED">
          <w:rPr>
            <w:noProof/>
            <w:webHidden/>
          </w:rPr>
        </w:r>
        <w:r w:rsidR="00811B72" w:rsidRPr="009B0FED">
          <w:rPr>
            <w:noProof/>
            <w:webHidden/>
          </w:rPr>
          <w:fldChar w:fldCharType="separate"/>
        </w:r>
        <w:r>
          <w:rPr>
            <w:noProof/>
            <w:webHidden/>
          </w:rPr>
          <w:t>32</w:t>
        </w:r>
        <w:r w:rsidR="00811B72" w:rsidRPr="009B0FED">
          <w:rPr>
            <w:noProof/>
            <w:webHidden/>
          </w:rPr>
          <w:fldChar w:fldCharType="end"/>
        </w:r>
      </w:hyperlink>
    </w:p>
    <w:p w:rsidR="00D5013D" w:rsidRPr="009B0FED" w:rsidRDefault="00DA016F" w:rsidP="006F3EB0">
      <w:pPr>
        <w:pStyle w:val="TDC3"/>
        <w:rPr>
          <w:rFonts w:asciiTheme="minorHAnsi" w:eastAsiaTheme="minorEastAsia" w:hAnsiTheme="minorHAnsi" w:cstheme="minorBidi"/>
          <w:noProof/>
          <w:sz w:val="22"/>
          <w:szCs w:val="22"/>
        </w:rPr>
      </w:pPr>
      <w:hyperlink w:anchor="_Toc333925184" w:history="1">
        <w:r w:rsidR="00D5013D" w:rsidRPr="009B0FED">
          <w:rPr>
            <w:rStyle w:val="Hipervnculo"/>
            <w:b/>
            <w:noProof/>
            <w:color w:val="auto"/>
          </w:rPr>
          <w:t xml:space="preserve">Cuadro 5.2.2. </w:t>
        </w:r>
        <w:r w:rsidR="00D5013D" w:rsidRPr="009B0FED">
          <w:rPr>
            <w:rStyle w:val="Hipervnculo"/>
            <w:noProof/>
            <w:color w:val="auto"/>
          </w:rPr>
          <w:t xml:space="preserve">Promedio (±) el error estándar del número de raíces y longitud de la raíz </w:t>
        </w:r>
        <w:r w:rsidR="00D5013D" w:rsidRPr="009B0FED">
          <w:rPr>
            <w:rStyle w:val="Hipervnculo"/>
            <w:i/>
            <w:noProof/>
            <w:color w:val="auto"/>
          </w:rPr>
          <w:t>in vitro,</w:t>
        </w:r>
        <w:r w:rsidR="00D5013D" w:rsidRPr="009B0FED">
          <w:rPr>
            <w:rStyle w:val="Hipervnculo"/>
            <w:noProof/>
            <w:color w:val="auto"/>
          </w:rPr>
          <w:t xml:space="preserve"> para las dosis de auxina utilizadas en el medio.</w:t>
        </w:r>
        <w:r w:rsidR="00D5013D" w:rsidRPr="009B0FED">
          <w:rPr>
            <w:noProof/>
            <w:webHidden/>
          </w:rPr>
          <w:tab/>
        </w:r>
        <w:r w:rsidR="00811B72" w:rsidRPr="009B0FED">
          <w:rPr>
            <w:noProof/>
            <w:webHidden/>
          </w:rPr>
          <w:fldChar w:fldCharType="begin"/>
        </w:r>
        <w:r w:rsidR="00D5013D" w:rsidRPr="009B0FED">
          <w:rPr>
            <w:noProof/>
            <w:webHidden/>
          </w:rPr>
          <w:instrText xml:space="preserve"> PAGEREF _Toc333925184 \h </w:instrText>
        </w:r>
        <w:r w:rsidR="00811B72" w:rsidRPr="009B0FED">
          <w:rPr>
            <w:noProof/>
            <w:webHidden/>
          </w:rPr>
        </w:r>
        <w:r w:rsidR="00811B72" w:rsidRPr="009B0FED">
          <w:rPr>
            <w:noProof/>
            <w:webHidden/>
          </w:rPr>
          <w:fldChar w:fldCharType="separate"/>
        </w:r>
        <w:r>
          <w:rPr>
            <w:noProof/>
            <w:webHidden/>
          </w:rPr>
          <w:t>34</w:t>
        </w:r>
        <w:r w:rsidR="00811B72" w:rsidRPr="009B0FED">
          <w:rPr>
            <w:noProof/>
            <w:webHidden/>
          </w:rPr>
          <w:fldChar w:fldCharType="end"/>
        </w:r>
      </w:hyperlink>
    </w:p>
    <w:p w:rsidR="00D5013D" w:rsidRPr="009B0FED" w:rsidRDefault="00DA016F" w:rsidP="006F3EB0">
      <w:pPr>
        <w:pStyle w:val="TDC3"/>
        <w:rPr>
          <w:rFonts w:asciiTheme="minorHAnsi" w:eastAsiaTheme="minorEastAsia" w:hAnsiTheme="minorHAnsi" w:cstheme="minorBidi"/>
          <w:noProof/>
          <w:sz w:val="22"/>
          <w:szCs w:val="22"/>
        </w:rPr>
      </w:pPr>
      <w:hyperlink w:anchor="_Toc333925185" w:history="1">
        <w:r w:rsidR="00D5013D" w:rsidRPr="009B0FED">
          <w:rPr>
            <w:rStyle w:val="Hipervnculo"/>
            <w:b/>
            <w:noProof/>
            <w:color w:val="auto"/>
          </w:rPr>
          <w:t xml:space="preserve">Cuadro 5.2.3. </w:t>
        </w:r>
        <w:r w:rsidR="00D5013D" w:rsidRPr="009B0FED">
          <w:rPr>
            <w:rStyle w:val="Hipervnculo"/>
            <w:noProof/>
            <w:color w:val="auto"/>
          </w:rPr>
          <w:t xml:space="preserve">Promedio (±) el error estándar del número de raíces y longitud de la raíz </w:t>
        </w:r>
        <w:r w:rsidR="00D5013D" w:rsidRPr="009B0FED">
          <w:rPr>
            <w:rStyle w:val="Hipervnculo"/>
            <w:i/>
            <w:noProof/>
            <w:color w:val="auto"/>
          </w:rPr>
          <w:t xml:space="preserve">in vitro, </w:t>
        </w:r>
        <w:r w:rsidR="00D5013D" w:rsidRPr="009B0FED">
          <w:rPr>
            <w:rStyle w:val="Hipervnculo"/>
            <w:noProof/>
            <w:color w:val="auto"/>
          </w:rPr>
          <w:t>para los tratamientos</w:t>
        </w:r>
        <w:r w:rsidR="00D5013D" w:rsidRPr="009B0FED">
          <w:rPr>
            <w:noProof/>
            <w:webHidden/>
          </w:rPr>
          <w:tab/>
        </w:r>
        <w:r w:rsidR="00811B72" w:rsidRPr="009B0FED">
          <w:rPr>
            <w:noProof/>
            <w:webHidden/>
          </w:rPr>
          <w:fldChar w:fldCharType="begin"/>
        </w:r>
        <w:r w:rsidR="00D5013D" w:rsidRPr="009B0FED">
          <w:rPr>
            <w:noProof/>
            <w:webHidden/>
          </w:rPr>
          <w:instrText xml:space="preserve"> PAGEREF _Toc333925185 \h </w:instrText>
        </w:r>
        <w:r w:rsidR="00811B72" w:rsidRPr="009B0FED">
          <w:rPr>
            <w:noProof/>
            <w:webHidden/>
          </w:rPr>
        </w:r>
        <w:r w:rsidR="00811B72" w:rsidRPr="009B0FED">
          <w:rPr>
            <w:noProof/>
            <w:webHidden/>
          </w:rPr>
          <w:fldChar w:fldCharType="separate"/>
        </w:r>
        <w:r>
          <w:rPr>
            <w:noProof/>
            <w:webHidden/>
          </w:rPr>
          <w:t>35</w:t>
        </w:r>
        <w:r w:rsidR="00811B72" w:rsidRPr="009B0FED">
          <w:rPr>
            <w:noProof/>
            <w:webHidden/>
          </w:rPr>
          <w:fldChar w:fldCharType="end"/>
        </w:r>
      </w:hyperlink>
    </w:p>
    <w:p w:rsidR="00D5013D" w:rsidRPr="009B0FED" w:rsidRDefault="00DA016F" w:rsidP="006F3EB0">
      <w:pPr>
        <w:pStyle w:val="TDC3"/>
        <w:rPr>
          <w:rFonts w:asciiTheme="minorHAnsi" w:eastAsiaTheme="minorEastAsia" w:hAnsiTheme="minorHAnsi" w:cstheme="minorBidi"/>
          <w:noProof/>
          <w:sz w:val="22"/>
          <w:szCs w:val="22"/>
        </w:rPr>
      </w:pPr>
      <w:hyperlink w:anchor="_Toc333925186" w:history="1">
        <w:r w:rsidR="00D5013D" w:rsidRPr="009B0FED">
          <w:rPr>
            <w:rStyle w:val="Hipervnculo"/>
            <w:b/>
            <w:noProof/>
            <w:color w:val="auto"/>
          </w:rPr>
          <w:t xml:space="preserve">Cuadro 5.2.4. </w:t>
        </w:r>
        <w:r w:rsidR="00D5013D" w:rsidRPr="009B0FED">
          <w:rPr>
            <w:rStyle w:val="Hipervnculo"/>
            <w:noProof/>
            <w:color w:val="auto"/>
          </w:rPr>
          <w:t xml:space="preserve">Promedio (±) el error estándar del porcentaje de plantas enraizadas </w:t>
        </w:r>
        <w:r w:rsidR="00D5013D" w:rsidRPr="009B0FED">
          <w:rPr>
            <w:rStyle w:val="Hipervnculo"/>
            <w:i/>
            <w:noProof/>
            <w:color w:val="auto"/>
          </w:rPr>
          <w:t xml:space="preserve">in vitro </w:t>
        </w:r>
        <w:r w:rsidR="00D5013D" w:rsidRPr="009B0FED">
          <w:rPr>
            <w:rStyle w:val="Hipervnculo"/>
            <w:noProof/>
            <w:color w:val="auto"/>
          </w:rPr>
          <w:t>y en sustrato</w:t>
        </w:r>
        <w:r w:rsidR="00D5013D" w:rsidRPr="009B0FED">
          <w:rPr>
            <w:rStyle w:val="Hipervnculo"/>
            <w:i/>
            <w:noProof/>
            <w:color w:val="auto"/>
          </w:rPr>
          <w:t xml:space="preserve">, </w:t>
        </w:r>
        <w:r w:rsidR="00D5013D" w:rsidRPr="009B0FED">
          <w:rPr>
            <w:rStyle w:val="Hipervnculo"/>
            <w:noProof/>
            <w:color w:val="auto"/>
          </w:rPr>
          <w:t>para la concentración de nitrógeno en el medio.</w:t>
        </w:r>
        <w:r w:rsidR="00D5013D" w:rsidRPr="009B0FED">
          <w:rPr>
            <w:noProof/>
            <w:webHidden/>
          </w:rPr>
          <w:tab/>
        </w:r>
        <w:r w:rsidR="00811B72" w:rsidRPr="009B0FED">
          <w:rPr>
            <w:noProof/>
            <w:webHidden/>
          </w:rPr>
          <w:fldChar w:fldCharType="begin"/>
        </w:r>
        <w:r w:rsidR="00D5013D" w:rsidRPr="009B0FED">
          <w:rPr>
            <w:noProof/>
            <w:webHidden/>
          </w:rPr>
          <w:instrText xml:space="preserve"> PAGEREF _Toc333925186 \h </w:instrText>
        </w:r>
        <w:r w:rsidR="00811B72" w:rsidRPr="009B0FED">
          <w:rPr>
            <w:noProof/>
            <w:webHidden/>
          </w:rPr>
        </w:r>
        <w:r w:rsidR="00811B72" w:rsidRPr="009B0FED">
          <w:rPr>
            <w:noProof/>
            <w:webHidden/>
          </w:rPr>
          <w:fldChar w:fldCharType="separate"/>
        </w:r>
        <w:r>
          <w:rPr>
            <w:noProof/>
            <w:webHidden/>
          </w:rPr>
          <w:t>38</w:t>
        </w:r>
        <w:r w:rsidR="00811B72" w:rsidRPr="009B0FED">
          <w:rPr>
            <w:noProof/>
            <w:webHidden/>
          </w:rPr>
          <w:fldChar w:fldCharType="end"/>
        </w:r>
      </w:hyperlink>
    </w:p>
    <w:p w:rsidR="00D5013D" w:rsidRPr="009B0FED" w:rsidRDefault="00DA016F" w:rsidP="006F3EB0">
      <w:pPr>
        <w:pStyle w:val="TDC3"/>
        <w:rPr>
          <w:rFonts w:asciiTheme="minorHAnsi" w:eastAsiaTheme="minorEastAsia" w:hAnsiTheme="minorHAnsi" w:cstheme="minorBidi"/>
          <w:noProof/>
          <w:sz w:val="22"/>
          <w:szCs w:val="22"/>
        </w:rPr>
      </w:pPr>
      <w:hyperlink w:anchor="_Toc333925187" w:history="1">
        <w:r w:rsidR="00D5013D" w:rsidRPr="009B0FED">
          <w:rPr>
            <w:rStyle w:val="Hipervnculo"/>
            <w:b/>
            <w:noProof/>
            <w:color w:val="auto"/>
          </w:rPr>
          <w:t xml:space="preserve">Cuadro 5.2.5. </w:t>
        </w:r>
        <w:r w:rsidR="00D5013D" w:rsidRPr="009B0FED">
          <w:rPr>
            <w:rStyle w:val="Hipervnculo"/>
            <w:noProof/>
            <w:color w:val="auto"/>
          </w:rPr>
          <w:t xml:space="preserve">Promedio (±) el error estándar del porcentaje de plantas enraizadas </w:t>
        </w:r>
        <w:r w:rsidR="00D5013D" w:rsidRPr="009B0FED">
          <w:rPr>
            <w:rStyle w:val="Hipervnculo"/>
            <w:i/>
            <w:noProof/>
            <w:color w:val="auto"/>
          </w:rPr>
          <w:t xml:space="preserve">in vitro </w:t>
        </w:r>
        <w:r w:rsidR="00D5013D" w:rsidRPr="009B0FED">
          <w:rPr>
            <w:rStyle w:val="Hipervnculo"/>
            <w:noProof/>
            <w:color w:val="auto"/>
          </w:rPr>
          <w:t>y en sustrato</w:t>
        </w:r>
        <w:r w:rsidR="00D5013D" w:rsidRPr="009B0FED">
          <w:rPr>
            <w:rStyle w:val="Hipervnculo"/>
            <w:i/>
            <w:noProof/>
            <w:color w:val="auto"/>
          </w:rPr>
          <w:t xml:space="preserve">, </w:t>
        </w:r>
        <w:r w:rsidR="00D5013D" w:rsidRPr="009B0FED">
          <w:rPr>
            <w:rStyle w:val="Hipervnculo"/>
            <w:noProof/>
            <w:color w:val="auto"/>
          </w:rPr>
          <w:t>para la dosis de AIA en el medio</w:t>
        </w:r>
        <w:r w:rsidR="00D5013D" w:rsidRPr="009B0FED">
          <w:rPr>
            <w:noProof/>
            <w:webHidden/>
          </w:rPr>
          <w:tab/>
        </w:r>
        <w:r w:rsidR="00811B72" w:rsidRPr="009B0FED">
          <w:rPr>
            <w:noProof/>
            <w:webHidden/>
          </w:rPr>
          <w:fldChar w:fldCharType="begin"/>
        </w:r>
        <w:r w:rsidR="00D5013D" w:rsidRPr="009B0FED">
          <w:rPr>
            <w:noProof/>
            <w:webHidden/>
          </w:rPr>
          <w:instrText xml:space="preserve"> PAGEREF _Toc333925187 \h </w:instrText>
        </w:r>
        <w:r w:rsidR="00811B72" w:rsidRPr="009B0FED">
          <w:rPr>
            <w:noProof/>
            <w:webHidden/>
          </w:rPr>
        </w:r>
        <w:r w:rsidR="00811B72" w:rsidRPr="009B0FED">
          <w:rPr>
            <w:noProof/>
            <w:webHidden/>
          </w:rPr>
          <w:fldChar w:fldCharType="separate"/>
        </w:r>
        <w:r>
          <w:rPr>
            <w:noProof/>
            <w:webHidden/>
          </w:rPr>
          <w:t>39</w:t>
        </w:r>
        <w:r w:rsidR="00811B72" w:rsidRPr="009B0FED">
          <w:rPr>
            <w:noProof/>
            <w:webHidden/>
          </w:rPr>
          <w:fldChar w:fldCharType="end"/>
        </w:r>
      </w:hyperlink>
    </w:p>
    <w:p w:rsidR="00D5013D" w:rsidRPr="009B0FED" w:rsidRDefault="00DA016F" w:rsidP="006F3EB0">
      <w:pPr>
        <w:pStyle w:val="TDC3"/>
        <w:rPr>
          <w:rFonts w:asciiTheme="minorHAnsi" w:eastAsiaTheme="minorEastAsia" w:hAnsiTheme="minorHAnsi" w:cstheme="minorBidi"/>
          <w:noProof/>
          <w:sz w:val="22"/>
          <w:szCs w:val="22"/>
        </w:rPr>
      </w:pPr>
      <w:hyperlink w:anchor="_Toc333925188" w:history="1">
        <w:r w:rsidR="00D5013D" w:rsidRPr="009B0FED">
          <w:rPr>
            <w:rStyle w:val="Hipervnculo"/>
            <w:b/>
            <w:noProof/>
            <w:color w:val="auto"/>
          </w:rPr>
          <w:t xml:space="preserve">Cuadro 5.2.6. </w:t>
        </w:r>
        <w:r w:rsidR="00D5013D" w:rsidRPr="009B0FED">
          <w:rPr>
            <w:rStyle w:val="Hipervnculo"/>
            <w:noProof/>
            <w:color w:val="auto"/>
          </w:rPr>
          <w:t xml:space="preserve">Promedio (±) el error estándar del porcentaje de plantas enraizadas </w:t>
        </w:r>
        <w:r w:rsidR="00D5013D" w:rsidRPr="009B0FED">
          <w:rPr>
            <w:rStyle w:val="Hipervnculo"/>
            <w:i/>
            <w:noProof/>
            <w:color w:val="auto"/>
          </w:rPr>
          <w:t xml:space="preserve">in vitro </w:t>
        </w:r>
        <w:r w:rsidR="00D5013D" w:rsidRPr="009B0FED">
          <w:rPr>
            <w:rStyle w:val="Hipervnculo"/>
            <w:noProof/>
            <w:color w:val="auto"/>
          </w:rPr>
          <w:t>y en sustrato</w:t>
        </w:r>
        <w:r w:rsidR="00D5013D" w:rsidRPr="009B0FED">
          <w:rPr>
            <w:rStyle w:val="Hipervnculo"/>
            <w:i/>
            <w:noProof/>
            <w:color w:val="auto"/>
          </w:rPr>
          <w:t xml:space="preserve">, </w:t>
        </w:r>
        <w:r w:rsidR="00D5013D" w:rsidRPr="009B0FED">
          <w:rPr>
            <w:rStyle w:val="Hipervnculo"/>
            <w:noProof/>
            <w:color w:val="auto"/>
          </w:rPr>
          <w:t>para los tratamientos.</w:t>
        </w:r>
        <w:r w:rsidR="00D5013D" w:rsidRPr="009B0FED">
          <w:rPr>
            <w:noProof/>
            <w:webHidden/>
          </w:rPr>
          <w:tab/>
        </w:r>
        <w:r w:rsidR="00811B72" w:rsidRPr="009B0FED">
          <w:rPr>
            <w:noProof/>
            <w:webHidden/>
          </w:rPr>
          <w:fldChar w:fldCharType="begin"/>
        </w:r>
        <w:r w:rsidR="00D5013D" w:rsidRPr="009B0FED">
          <w:rPr>
            <w:noProof/>
            <w:webHidden/>
          </w:rPr>
          <w:instrText xml:space="preserve"> PAGEREF _Toc333925188 \h </w:instrText>
        </w:r>
        <w:r w:rsidR="00811B72" w:rsidRPr="009B0FED">
          <w:rPr>
            <w:noProof/>
            <w:webHidden/>
          </w:rPr>
        </w:r>
        <w:r w:rsidR="00811B72" w:rsidRPr="009B0FED">
          <w:rPr>
            <w:noProof/>
            <w:webHidden/>
          </w:rPr>
          <w:fldChar w:fldCharType="separate"/>
        </w:r>
        <w:r>
          <w:rPr>
            <w:noProof/>
            <w:webHidden/>
          </w:rPr>
          <w:t>41</w:t>
        </w:r>
        <w:r w:rsidR="00811B72" w:rsidRPr="009B0FED">
          <w:rPr>
            <w:noProof/>
            <w:webHidden/>
          </w:rPr>
          <w:fldChar w:fldCharType="end"/>
        </w:r>
      </w:hyperlink>
    </w:p>
    <w:p w:rsidR="00D5013D" w:rsidRPr="009B0FED" w:rsidRDefault="00DA016F" w:rsidP="006F3EB0">
      <w:pPr>
        <w:pStyle w:val="TDC3"/>
        <w:rPr>
          <w:rFonts w:asciiTheme="minorHAnsi" w:eastAsiaTheme="minorEastAsia" w:hAnsiTheme="minorHAnsi" w:cstheme="minorBidi"/>
          <w:noProof/>
          <w:sz w:val="22"/>
          <w:szCs w:val="22"/>
        </w:rPr>
      </w:pPr>
      <w:hyperlink w:anchor="_Toc333925191" w:history="1">
        <w:r w:rsidR="00D5013D" w:rsidRPr="009B0FED">
          <w:rPr>
            <w:rStyle w:val="Hipervnculo"/>
            <w:b/>
            <w:noProof/>
            <w:color w:val="auto"/>
            <w:lang w:val="es-MX"/>
          </w:rPr>
          <w:t xml:space="preserve">Cuadro 5.3.1. </w:t>
        </w:r>
        <w:r w:rsidR="00D5013D" w:rsidRPr="009B0FED">
          <w:rPr>
            <w:rStyle w:val="Hipervnculo"/>
            <w:noProof/>
            <w:color w:val="auto"/>
            <w:lang w:val="es-MX"/>
          </w:rPr>
          <w:t>Costos fijos de producción por fase.</w:t>
        </w:r>
        <w:r w:rsidR="00D5013D" w:rsidRPr="009B0FED">
          <w:rPr>
            <w:noProof/>
            <w:webHidden/>
          </w:rPr>
          <w:tab/>
        </w:r>
        <w:r w:rsidR="00811B72" w:rsidRPr="009B0FED">
          <w:rPr>
            <w:noProof/>
            <w:webHidden/>
          </w:rPr>
          <w:fldChar w:fldCharType="begin"/>
        </w:r>
        <w:r w:rsidR="00D5013D" w:rsidRPr="009B0FED">
          <w:rPr>
            <w:noProof/>
            <w:webHidden/>
          </w:rPr>
          <w:instrText xml:space="preserve"> PAGEREF _Toc333925191 \h </w:instrText>
        </w:r>
        <w:r w:rsidR="00811B72" w:rsidRPr="009B0FED">
          <w:rPr>
            <w:noProof/>
            <w:webHidden/>
          </w:rPr>
        </w:r>
        <w:r w:rsidR="00811B72" w:rsidRPr="009B0FED">
          <w:rPr>
            <w:noProof/>
            <w:webHidden/>
          </w:rPr>
          <w:fldChar w:fldCharType="separate"/>
        </w:r>
        <w:r>
          <w:rPr>
            <w:noProof/>
            <w:webHidden/>
          </w:rPr>
          <w:t>48</w:t>
        </w:r>
        <w:r w:rsidR="00811B72" w:rsidRPr="009B0FED">
          <w:rPr>
            <w:noProof/>
            <w:webHidden/>
          </w:rPr>
          <w:fldChar w:fldCharType="end"/>
        </w:r>
      </w:hyperlink>
    </w:p>
    <w:p w:rsidR="00D5013D" w:rsidRPr="009B0FED" w:rsidRDefault="00DA016F" w:rsidP="006F3EB0">
      <w:pPr>
        <w:pStyle w:val="TDC3"/>
        <w:rPr>
          <w:rFonts w:asciiTheme="minorHAnsi" w:eastAsiaTheme="minorEastAsia" w:hAnsiTheme="minorHAnsi" w:cstheme="minorBidi"/>
          <w:noProof/>
          <w:sz w:val="22"/>
          <w:szCs w:val="22"/>
        </w:rPr>
      </w:pPr>
      <w:hyperlink w:anchor="_Toc333925193" w:history="1">
        <w:r w:rsidR="00D5013D" w:rsidRPr="009B0FED">
          <w:rPr>
            <w:rStyle w:val="Hipervnculo"/>
            <w:b/>
            <w:noProof/>
            <w:color w:val="auto"/>
            <w:lang w:val="es-MX"/>
          </w:rPr>
          <w:t xml:space="preserve">Cuadro 5.3.2. </w:t>
        </w:r>
        <w:r w:rsidR="00D5013D" w:rsidRPr="009B0FED">
          <w:rPr>
            <w:rStyle w:val="Hipervnculo"/>
            <w:noProof/>
            <w:color w:val="auto"/>
            <w:lang w:val="es-MX"/>
          </w:rPr>
          <w:t xml:space="preserve">Costos variables de producción en la fase de multiplicación </w:t>
        </w:r>
        <w:r w:rsidR="00D5013D" w:rsidRPr="009B0FED">
          <w:rPr>
            <w:rStyle w:val="Hipervnculo"/>
            <w:i/>
            <w:noProof/>
            <w:color w:val="auto"/>
            <w:lang w:val="es-MX"/>
          </w:rPr>
          <w:t xml:space="preserve">in vitro </w:t>
        </w:r>
        <w:r w:rsidR="00D5013D" w:rsidRPr="009B0FED">
          <w:rPr>
            <w:rStyle w:val="Hipervnculo"/>
            <w:noProof/>
            <w:color w:val="auto"/>
            <w:lang w:val="es-MX"/>
          </w:rPr>
          <w:t>de mora.</w:t>
        </w:r>
        <w:r w:rsidR="00D5013D" w:rsidRPr="009B0FED">
          <w:rPr>
            <w:noProof/>
            <w:webHidden/>
          </w:rPr>
          <w:tab/>
        </w:r>
        <w:r w:rsidR="00811B72" w:rsidRPr="009B0FED">
          <w:rPr>
            <w:noProof/>
            <w:webHidden/>
          </w:rPr>
          <w:fldChar w:fldCharType="begin"/>
        </w:r>
        <w:r w:rsidR="00D5013D" w:rsidRPr="009B0FED">
          <w:rPr>
            <w:noProof/>
            <w:webHidden/>
          </w:rPr>
          <w:instrText xml:space="preserve"> PAGEREF _Toc333925193 \h </w:instrText>
        </w:r>
        <w:r w:rsidR="00811B72" w:rsidRPr="009B0FED">
          <w:rPr>
            <w:noProof/>
            <w:webHidden/>
          </w:rPr>
        </w:r>
        <w:r w:rsidR="00811B72" w:rsidRPr="009B0FED">
          <w:rPr>
            <w:noProof/>
            <w:webHidden/>
          </w:rPr>
          <w:fldChar w:fldCharType="separate"/>
        </w:r>
        <w:r>
          <w:rPr>
            <w:noProof/>
            <w:webHidden/>
          </w:rPr>
          <w:t>49</w:t>
        </w:r>
        <w:r w:rsidR="00811B72" w:rsidRPr="009B0FED">
          <w:rPr>
            <w:noProof/>
            <w:webHidden/>
          </w:rPr>
          <w:fldChar w:fldCharType="end"/>
        </w:r>
      </w:hyperlink>
    </w:p>
    <w:p w:rsidR="00D5013D" w:rsidRPr="009B0FED" w:rsidRDefault="00DA016F" w:rsidP="006F3EB0">
      <w:pPr>
        <w:pStyle w:val="TDC3"/>
        <w:rPr>
          <w:rFonts w:asciiTheme="minorHAnsi" w:eastAsiaTheme="minorEastAsia" w:hAnsiTheme="minorHAnsi" w:cstheme="minorBidi"/>
          <w:noProof/>
          <w:sz w:val="22"/>
          <w:szCs w:val="22"/>
        </w:rPr>
      </w:pPr>
      <w:hyperlink w:anchor="_Toc333925195" w:history="1">
        <w:r w:rsidR="00D5013D" w:rsidRPr="009B0FED">
          <w:rPr>
            <w:rStyle w:val="Hipervnculo"/>
            <w:b/>
            <w:noProof/>
            <w:color w:val="auto"/>
            <w:lang w:val="es-MX"/>
          </w:rPr>
          <w:t xml:space="preserve">Cuadro 5.3.3. </w:t>
        </w:r>
        <w:r w:rsidR="00D5013D" w:rsidRPr="009B0FED">
          <w:rPr>
            <w:rStyle w:val="Hipervnculo"/>
            <w:noProof/>
            <w:color w:val="auto"/>
            <w:lang w:val="es-MX"/>
          </w:rPr>
          <w:t xml:space="preserve">Costos por explante de mora, en  la fase  de multiplicación </w:t>
        </w:r>
        <w:r w:rsidR="00D5013D" w:rsidRPr="009B0FED">
          <w:rPr>
            <w:rStyle w:val="Hipervnculo"/>
            <w:i/>
            <w:noProof/>
            <w:color w:val="auto"/>
            <w:lang w:val="es-MX"/>
          </w:rPr>
          <w:t xml:space="preserve">in vitro </w:t>
        </w:r>
        <w:r w:rsidR="00D5013D" w:rsidRPr="009B0FED">
          <w:rPr>
            <w:rStyle w:val="Hipervnculo"/>
            <w:noProof/>
            <w:color w:val="auto"/>
            <w:lang w:val="es-MX"/>
          </w:rPr>
          <w:t>de todos los tratamientos.</w:t>
        </w:r>
        <w:r w:rsidR="00D5013D" w:rsidRPr="009B0FED">
          <w:rPr>
            <w:noProof/>
            <w:webHidden/>
          </w:rPr>
          <w:tab/>
        </w:r>
        <w:r w:rsidR="00811B72" w:rsidRPr="009B0FED">
          <w:rPr>
            <w:noProof/>
            <w:webHidden/>
          </w:rPr>
          <w:fldChar w:fldCharType="begin"/>
        </w:r>
        <w:r w:rsidR="00D5013D" w:rsidRPr="009B0FED">
          <w:rPr>
            <w:noProof/>
            <w:webHidden/>
          </w:rPr>
          <w:instrText xml:space="preserve"> PAGEREF _Toc333925195 \h </w:instrText>
        </w:r>
        <w:r w:rsidR="00811B72" w:rsidRPr="009B0FED">
          <w:rPr>
            <w:noProof/>
            <w:webHidden/>
          </w:rPr>
        </w:r>
        <w:r w:rsidR="00811B72" w:rsidRPr="009B0FED">
          <w:rPr>
            <w:noProof/>
            <w:webHidden/>
          </w:rPr>
          <w:fldChar w:fldCharType="separate"/>
        </w:r>
        <w:r>
          <w:rPr>
            <w:noProof/>
            <w:webHidden/>
          </w:rPr>
          <w:t>49</w:t>
        </w:r>
        <w:r w:rsidR="00811B72" w:rsidRPr="009B0FED">
          <w:rPr>
            <w:noProof/>
            <w:webHidden/>
          </w:rPr>
          <w:fldChar w:fldCharType="end"/>
        </w:r>
      </w:hyperlink>
    </w:p>
    <w:p w:rsidR="00D5013D" w:rsidRPr="009B0FED" w:rsidRDefault="00DA016F" w:rsidP="006F3EB0">
      <w:pPr>
        <w:pStyle w:val="TDC3"/>
        <w:rPr>
          <w:rFonts w:asciiTheme="minorHAnsi" w:eastAsiaTheme="minorEastAsia" w:hAnsiTheme="minorHAnsi" w:cstheme="minorBidi"/>
          <w:noProof/>
          <w:sz w:val="22"/>
          <w:szCs w:val="22"/>
        </w:rPr>
      </w:pPr>
      <w:hyperlink w:anchor="_Toc333925197" w:history="1">
        <w:r w:rsidR="00D5013D" w:rsidRPr="009B0FED">
          <w:rPr>
            <w:rStyle w:val="Hipervnculo"/>
            <w:b/>
            <w:noProof/>
            <w:color w:val="auto"/>
            <w:lang w:val="es-MX"/>
          </w:rPr>
          <w:t xml:space="preserve">Cuadro 5.3.4. </w:t>
        </w:r>
        <w:r w:rsidR="00D5013D" w:rsidRPr="009B0FED">
          <w:rPr>
            <w:rStyle w:val="Hipervnculo"/>
            <w:noProof/>
            <w:color w:val="auto"/>
            <w:lang w:val="es-MX"/>
          </w:rPr>
          <w:t xml:space="preserve">Costos variables de producción de las concentraciones de nitrógeno y AIA en el medio, en la fase de enraizamiento </w:t>
        </w:r>
        <w:r w:rsidR="00D5013D" w:rsidRPr="009B0FED">
          <w:rPr>
            <w:rStyle w:val="Hipervnculo"/>
            <w:i/>
            <w:noProof/>
            <w:color w:val="auto"/>
            <w:lang w:val="es-MX"/>
          </w:rPr>
          <w:t xml:space="preserve">in vitro </w:t>
        </w:r>
        <w:r w:rsidR="00D5013D" w:rsidRPr="009B0FED">
          <w:rPr>
            <w:rStyle w:val="Hipervnculo"/>
            <w:noProof/>
            <w:color w:val="auto"/>
            <w:lang w:val="es-MX"/>
          </w:rPr>
          <w:t>de mora.</w:t>
        </w:r>
        <w:r w:rsidR="00D5013D" w:rsidRPr="009B0FED">
          <w:rPr>
            <w:noProof/>
            <w:webHidden/>
          </w:rPr>
          <w:tab/>
        </w:r>
        <w:r w:rsidR="00811B72" w:rsidRPr="009B0FED">
          <w:rPr>
            <w:noProof/>
            <w:webHidden/>
          </w:rPr>
          <w:fldChar w:fldCharType="begin"/>
        </w:r>
        <w:r w:rsidR="00D5013D" w:rsidRPr="009B0FED">
          <w:rPr>
            <w:noProof/>
            <w:webHidden/>
          </w:rPr>
          <w:instrText xml:space="preserve"> PAGEREF _Toc333925197 \h </w:instrText>
        </w:r>
        <w:r w:rsidR="00811B72" w:rsidRPr="009B0FED">
          <w:rPr>
            <w:noProof/>
            <w:webHidden/>
          </w:rPr>
        </w:r>
        <w:r w:rsidR="00811B72" w:rsidRPr="009B0FED">
          <w:rPr>
            <w:noProof/>
            <w:webHidden/>
          </w:rPr>
          <w:fldChar w:fldCharType="separate"/>
        </w:r>
        <w:r>
          <w:rPr>
            <w:noProof/>
            <w:webHidden/>
          </w:rPr>
          <w:t>50</w:t>
        </w:r>
        <w:r w:rsidR="00811B72" w:rsidRPr="009B0FED">
          <w:rPr>
            <w:noProof/>
            <w:webHidden/>
          </w:rPr>
          <w:fldChar w:fldCharType="end"/>
        </w:r>
      </w:hyperlink>
    </w:p>
    <w:p w:rsidR="00D5013D" w:rsidRPr="009B0FED" w:rsidRDefault="00DA016F" w:rsidP="006F3EB0">
      <w:pPr>
        <w:pStyle w:val="TDC3"/>
        <w:rPr>
          <w:rFonts w:asciiTheme="minorHAnsi" w:eastAsiaTheme="minorEastAsia" w:hAnsiTheme="minorHAnsi" w:cstheme="minorBidi"/>
          <w:noProof/>
          <w:sz w:val="22"/>
          <w:szCs w:val="22"/>
        </w:rPr>
      </w:pPr>
      <w:hyperlink w:anchor="_Toc333925199" w:history="1">
        <w:r w:rsidR="00D5013D" w:rsidRPr="009B0FED">
          <w:rPr>
            <w:rStyle w:val="Hipervnculo"/>
            <w:b/>
            <w:noProof/>
            <w:color w:val="auto"/>
            <w:lang w:val="es-MX"/>
          </w:rPr>
          <w:t xml:space="preserve">Cuadro 5.3.5. </w:t>
        </w:r>
        <w:r w:rsidR="00D5013D" w:rsidRPr="009B0FED">
          <w:rPr>
            <w:rStyle w:val="Hipervnculo"/>
            <w:noProof/>
            <w:color w:val="auto"/>
            <w:lang w:val="es-MX"/>
          </w:rPr>
          <w:t xml:space="preserve">Costos variables de producción en la fase de enraizamiento </w:t>
        </w:r>
        <w:r w:rsidR="00D5013D" w:rsidRPr="009B0FED">
          <w:rPr>
            <w:rStyle w:val="Hipervnculo"/>
            <w:i/>
            <w:noProof/>
            <w:color w:val="auto"/>
            <w:lang w:val="es-MX"/>
          </w:rPr>
          <w:t xml:space="preserve">in vitro </w:t>
        </w:r>
        <w:r w:rsidR="00D5013D" w:rsidRPr="009B0FED">
          <w:rPr>
            <w:rStyle w:val="Hipervnculo"/>
            <w:noProof/>
            <w:color w:val="auto"/>
            <w:lang w:val="es-MX"/>
          </w:rPr>
          <w:t>de mora.</w:t>
        </w:r>
        <w:r w:rsidR="00D5013D" w:rsidRPr="009B0FED">
          <w:rPr>
            <w:noProof/>
            <w:webHidden/>
          </w:rPr>
          <w:tab/>
        </w:r>
        <w:r w:rsidR="00811B72" w:rsidRPr="009B0FED">
          <w:rPr>
            <w:noProof/>
            <w:webHidden/>
          </w:rPr>
          <w:fldChar w:fldCharType="begin"/>
        </w:r>
        <w:r w:rsidR="00D5013D" w:rsidRPr="009B0FED">
          <w:rPr>
            <w:noProof/>
            <w:webHidden/>
          </w:rPr>
          <w:instrText xml:space="preserve"> PAGEREF _Toc333925199 \h </w:instrText>
        </w:r>
        <w:r w:rsidR="00811B72" w:rsidRPr="009B0FED">
          <w:rPr>
            <w:noProof/>
            <w:webHidden/>
          </w:rPr>
        </w:r>
        <w:r w:rsidR="00811B72" w:rsidRPr="009B0FED">
          <w:rPr>
            <w:noProof/>
            <w:webHidden/>
          </w:rPr>
          <w:fldChar w:fldCharType="separate"/>
        </w:r>
        <w:r>
          <w:rPr>
            <w:noProof/>
            <w:webHidden/>
          </w:rPr>
          <w:t>51</w:t>
        </w:r>
        <w:r w:rsidR="00811B72" w:rsidRPr="009B0FED">
          <w:rPr>
            <w:noProof/>
            <w:webHidden/>
          </w:rPr>
          <w:fldChar w:fldCharType="end"/>
        </w:r>
      </w:hyperlink>
    </w:p>
    <w:p w:rsidR="00D5013D" w:rsidRPr="009B0FED" w:rsidRDefault="00DA016F" w:rsidP="006F3EB0">
      <w:pPr>
        <w:pStyle w:val="TDC3"/>
        <w:rPr>
          <w:rFonts w:asciiTheme="minorHAnsi" w:eastAsiaTheme="minorEastAsia" w:hAnsiTheme="minorHAnsi" w:cstheme="minorBidi"/>
          <w:noProof/>
          <w:sz w:val="22"/>
          <w:szCs w:val="22"/>
        </w:rPr>
      </w:pPr>
      <w:hyperlink w:anchor="_Toc333925201" w:history="1">
        <w:r w:rsidR="00D5013D" w:rsidRPr="009B0FED">
          <w:rPr>
            <w:rStyle w:val="Hipervnculo"/>
            <w:b/>
            <w:noProof/>
            <w:color w:val="auto"/>
            <w:lang w:val="es-MX"/>
          </w:rPr>
          <w:t xml:space="preserve">Cuadro 5.3.6. </w:t>
        </w:r>
        <w:r w:rsidR="00D5013D" w:rsidRPr="009B0FED">
          <w:rPr>
            <w:rStyle w:val="Hipervnculo"/>
            <w:noProof/>
            <w:color w:val="auto"/>
            <w:lang w:val="es-MX"/>
          </w:rPr>
          <w:t xml:space="preserve">Costo total por explante, de una planta de mora enraizada </w:t>
        </w:r>
        <w:r w:rsidR="00D5013D" w:rsidRPr="009B0FED">
          <w:rPr>
            <w:rStyle w:val="Hipervnculo"/>
            <w:i/>
            <w:noProof/>
            <w:color w:val="auto"/>
            <w:lang w:val="es-MX"/>
          </w:rPr>
          <w:t xml:space="preserve">in vitro </w:t>
        </w:r>
        <w:r w:rsidR="00D5013D" w:rsidRPr="009B0FED">
          <w:rPr>
            <w:rStyle w:val="Hipervnculo"/>
            <w:noProof/>
            <w:color w:val="auto"/>
            <w:lang w:val="es-MX"/>
          </w:rPr>
          <w:t>y adaptada a sustrato  de todos los tratamientos.</w:t>
        </w:r>
        <w:r w:rsidR="00D5013D" w:rsidRPr="009B0FED">
          <w:rPr>
            <w:noProof/>
            <w:webHidden/>
          </w:rPr>
          <w:tab/>
        </w:r>
        <w:r w:rsidR="00811B72" w:rsidRPr="009B0FED">
          <w:rPr>
            <w:noProof/>
            <w:webHidden/>
          </w:rPr>
          <w:fldChar w:fldCharType="begin"/>
        </w:r>
        <w:r w:rsidR="00D5013D" w:rsidRPr="009B0FED">
          <w:rPr>
            <w:noProof/>
            <w:webHidden/>
          </w:rPr>
          <w:instrText xml:space="preserve"> PAGEREF _Toc333925201 \h </w:instrText>
        </w:r>
        <w:r w:rsidR="00811B72" w:rsidRPr="009B0FED">
          <w:rPr>
            <w:noProof/>
            <w:webHidden/>
          </w:rPr>
        </w:r>
        <w:r w:rsidR="00811B72" w:rsidRPr="009B0FED">
          <w:rPr>
            <w:noProof/>
            <w:webHidden/>
          </w:rPr>
          <w:fldChar w:fldCharType="separate"/>
        </w:r>
        <w:r>
          <w:rPr>
            <w:noProof/>
            <w:webHidden/>
          </w:rPr>
          <w:t>52</w:t>
        </w:r>
        <w:r w:rsidR="00811B72" w:rsidRPr="009B0FED">
          <w:rPr>
            <w:noProof/>
            <w:webHidden/>
          </w:rPr>
          <w:fldChar w:fldCharType="end"/>
        </w:r>
      </w:hyperlink>
    </w:p>
    <w:p w:rsidR="00D5013D" w:rsidRPr="009B0FED" w:rsidRDefault="00811B72" w:rsidP="00D5013D">
      <w:pPr>
        <w:jc w:val="left"/>
        <w:rPr>
          <w:b/>
        </w:rPr>
      </w:pPr>
      <w:r w:rsidRPr="009B0FED">
        <w:fldChar w:fldCharType="end"/>
      </w:r>
    </w:p>
    <w:p w:rsidR="00FB29C2" w:rsidRPr="009B0FED" w:rsidRDefault="00FB29C2">
      <w:pPr>
        <w:jc w:val="left"/>
        <w:rPr>
          <w:b/>
        </w:rPr>
      </w:pPr>
      <w:r w:rsidRPr="009B0FED">
        <w:rPr>
          <w:b/>
        </w:rPr>
        <w:br w:type="page"/>
      </w:r>
    </w:p>
    <w:p w:rsidR="00502D8A" w:rsidRPr="009B0FED" w:rsidRDefault="00811B72" w:rsidP="001C71CA">
      <w:pPr>
        <w:tabs>
          <w:tab w:val="left" w:pos="0"/>
          <w:tab w:val="left" w:pos="1780"/>
        </w:tabs>
        <w:jc w:val="center"/>
        <w:rPr>
          <w:b/>
          <w:noProof/>
        </w:rPr>
        <w:sectPr w:rsidR="00502D8A" w:rsidRPr="009B0FED" w:rsidSect="001C71CA">
          <w:headerReference w:type="even" r:id="rId12"/>
          <w:headerReference w:type="default" r:id="rId13"/>
          <w:footerReference w:type="even" r:id="rId14"/>
          <w:footerReference w:type="default" r:id="rId15"/>
          <w:type w:val="continuous"/>
          <w:pgSz w:w="11909" w:h="16834" w:code="9"/>
          <w:pgMar w:top="1417" w:right="1703" w:bottom="1417" w:left="1701" w:header="708" w:footer="708" w:gutter="0"/>
          <w:pgNumType w:fmt="upperRoman"/>
          <w:cols w:space="708"/>
          <w:docGrid w:linePitch="360"/>
        </w:sectPr>
      </w:pPr>
      <w:r w:rsidRPr="009B0FED">
        <w:rPr>
          <w:b/>
        </w:rPr>
        <w:lastRenderedPageBreak/>
        <w:fldChar w:fldCharType="begin"/>
      </w:r>
      <w:r w:rsidR="00502D8A" w:rsidRPr="009B0FED">
        <w:rPr>
          <w:b/>
        </w:rPr>
        <w:instrText xml:space="preserve"> INDEX \e "</w:instrText>
      </w:r>
      <w:r w:rsidR="00502D8A" w:rsidRPr="009B0FED">
        <w:rPr>
          <w:b/>
        </w:rPr>
        <w:tab/>
        <w:instrText xml:space="preserve">" \c "1" \z "12298" </w:instrText>
      </w:r>
      <w:r w:rsidRPr="009B0FED">
        <w:rPr>
          <w:b/>
        </w:rPr>
        <w:fldChar w:fldCharType="separate"/>
      </w:r>
    </w:p>
    <w:p w:rsidR="00787797" w:rsidRPr="009B0FED" w:rsidRDefault="000E6B5E">
      <w:pPr>
        <w:jc w:val="left"/>
        <w:rPr>
          <w:b/>
          <w:caps/>
          <w:lang w:val="pt-BR"/>
        </w:rPr>
      </w:pPr>
      <w:r>
        <w:rPr>
          <w:b/>
          <w:caps/>
          <w:noProof/>
        </w:rPr>
        <w:lastRenderedPageBreak/>
        <mc:AlternateContent>
          <mc:Choice Requires="wps">
            <w:drawing>
              <wp:anchor distT="0" distB="0" distL="114300" distR="114300" simplePos="0" relativeHeight="251663360" behindDoc="0" locked="0" layoutInCell="1" allowOverlap="1">
                <wp:simplePos x="0" y="0"/>
                <wp:positionH relativeFrom="column">
                  <wp:align>center</wp:align>
                </wp:positionH>
                <wp:positionV relativeFrom="paragraph">
                  <wp:posOffset>0</wp:posOffset>
                </wp:positionV>
                <wp:extent cx="5486400" cy="6932930"/>
                <wp:effectExtent l="0" t="0" r="0" b="127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932930"/>
                        </a:xfrm>
                        <a:prstGeom prst="rect">
                          <a:avLst/>
                        </a:prstGeom>
                        <a:noFill/>
                        <a:ln w="9525">
                          <a:noFill/>
                          <a:miter lim="800000"/>
                          <a:headEnd/>
                          <a:tailEnd/>
                        </a:ln>
                      </wps:spPr>
                      <wps:txbx>
                        <w:txbxContent>
                          <w:p w:rsidR="00DA016F" w:rsidRPr="001C71CA" w:rsidRDefault="00DA016F" w:rsidP="00DA1082">
                            <w:pPr>
                              <w:tabs>
                                <w:tab w:val="left" w:pos="0"/>
                                <w:tab w:val="left" w:pos="1780"/>
                              </w:tabs>
                              <w:spacing w:line="480" w:lineRule="auto"/>
                              <w:jc w:val="center"/>
                              <w:rPr>
                                <w:b/>
                              </w:rPr>
                            </w:pPr>
                            <w:r w:rsidRPr="007258DB">
                              <w:rPr>
                                <w:b/>
                                <w:lang w:val="pt-BR"/>
                              </w:rPr>
                              <w:t>LISTADO DE GRÁFICOS</w:t>
                            </w:r>
                          </w:p>
                          <w:p w:rsidR="00DA016F" w:rsidRPr="007258DB" w:rsidRDefault="00DA016F" w:rsidP="00DA1082">
                            <w:pPr>
                              <w:spacing w:line="480" w:lineRule="auto"/>
                              <w:rPr>
                                <w:lang w:val="pt-BR"/>
                              </w:rPr>
                            </w:pPr>
                          </w:p>
                          <w:p w:rsidR="00DA016F" w:rsidRDefault="00DA016F" w:rsidP="00DA1082">
                            <w:pPr>
                              <w:spacing w:line="480" w:lineRule="auto"/>
                            </w:pPr>
                            <w:r>
                              <w:rPr>
                                <w:b/>
                              </w:rPr>
                              <w:t xml:space="preserve">Figura 5.1.1. </w:t>
                            </w:r>
                            <w:r>
                              <w:t>Brotes obtenidos al final de la fase de multiplicación en cada tratamiento……………………………………………………………………………31</w:t>
                            </w:r>
                          </w:p>
                          <w:p w:rsidR="00DA016F" w:rsidRDefault="00DA016F" w:rsidP="00DA1082">
                            <w:pPr>
                              <w:spacing w:line="480" w:lineRule="auto"/>
                            </w:pPr>
                            <w:r>
                              <w:rPr>
                                <w:b/>
                              </w:rPr>
                              <w:t xml:space="preserve">Figura 5.2.1. </w:t>
                            </w:r>
                            <w:r>
                              <w:t xml:space="preserve">Enraizamiento </w:t>
                            </w:r>
                            <w:r>
                              <w:rPr>
                                <w:i/>
                              </w:rPr>
                              <w:t>in vitro</w:t>
                            </w:r>
                            <w:r>
                              <w:t xml:space="preserve"> de mora……………………………………..37</w:t>
                            </w:r>
                          </w:p>
                          <w:p w:rsidR="00DA016F" w:rsidRDefault="00DA016F" w:rsidP="00DA1082">
                            <w:pPr>
                              <w:spacing w:line="480" w:lineRule="auto"/>
                              <w:rPr>
                                <w:szCs w:val="24"/>
                              </w:rPr>
                            </w:pPr>
                            <w:r w:rsidRPr="00A55825">
                              <w:rPr>
                                <w:b/>
                                <w:szCs w:val="24"/>
                              </w:rPr>
                              <w:t xml:space="preserve">Figura 5.2.2. </w:t>
                            </w:r>
                            <w:r w:rsidRPr="00A55825">
                              <w:rPr>
                                <w:szCs w:val="24"/>
                              </w:rPr>
                              <w:t xml:space="preserve">Plantas de mora enraizadas </w:t>
                            </w:r>
                            <w:r w:rsidRPr="00A55825">
                              <w:rPr>
                                <w:i/>
                                <w:szCs w:val="24"/>
                              </w:rPr>
                              <w:t>in vitro</w:t>
                            </w:r>
                            <w:r w:rsidRPr="00A55825">
                              <w:rPr>
                                <w:szCs w:val="24"/>
                              </w:rPr>
                              <w:t xml:space="preserve"> adaptadas a sustrato</w:t>
                            </w:r>
                            <w:r>
                              <w:rPr>
                                <w:szCs w:val="24"/>
                              </w:rPr>
                              <w:t>……………41</w:t>
                            </w:r>
                          </w:p>
                          <w:p w:rsidR="00DA016F" w:rsidRDefault="00DA016F" w:rsidP="00DA1082">
                            <w:pPr>
                              <w:spacing w:line="480" w:lineRule="auto"/>
                              <w:rPr>
                                <w:szCs w:val="24"/>
                              </w:rPr>
                            </w:pPr>
                            <w:r w:rsidRPr="00A55825">
                              <w:rPr>
                                <w:b/>
                                <w:szCs w:val="24"/>
                              </w:rPr>
                              <w:t>Gráfico 5.2.1.</w:t>
                            </w:r>
                            <w:r w:rsidRPr="00A55825">
                              <w:rPr>
                                <w:szCs w:val="24"/>
                              </w:rPr>
                              <w:t xml:space="preserve"> Regresión lineal entre porcentaje de plantas enraizadas e Indice del contenido de clorofila en sustrato, para las tres concentarciones de nitrógeno</w:t>
                            </w:r>
                            <w:r>
                              <w:rPr>
                                <w:szCs w:val="24"/>
                              </w:rPr>
                              <w:t>……..45</w:t>
                            </w:r>
                          </w:p>
                          <w:p w:rsidR="00DA016F" w:rsidRDefault="00DA016F" w:rsidP="00DA1082">
                            <w:pPr>
                              <w:spacing w:line="480" w:lineRule="auto"/>
                              <w:rPr>
                                <w:szCs w:val="24"/>
                              </w:rPr>
                            </w:pPr>
                            <w:r w:rsidRPr="00A55825">
                              <w:rPr>
                                <w:b/>
                                <w:szCs w:val="24"/>
                              </w:rPr>
                              <w:t>Gráfico 5.2.2.</w:t>
                            </w:r>
                            <w:r w:rsidRPr="00A55825">
                              <w:rPr>
                                <w:szCs w:val="24"/>
                              </w:rPr>
                              <w:t xml:space="preserve"> Regresión lineal entre porcentaje de plantas enraizadas </w:t>
                            </w:r>
                            <w:r w:rsidRPr="00A55825">
                              <w:rPr>
                                <w:i/>
                                <w:szCs w:val="24"/>
                              </w:rPr>
                              <w:t xml:space="preserve">in vitro </w:t>
                            </w:r>
                            <w:r w:rsidRPr="00A55825">
                              <w:rPr>
                                <w:szCs w:val="24"/>
                              </w:rPr>
                              <w:t xml:space="preserve">y la actividad del fotosistema II </w:t>
                            </w:r>
                            <w:r w:rsidRPr="00A55825">
                              <w:rPr>
                                <w:i/>
                                <w:szCs w:val="24"/>
                              </w:rPr>
                              <w:t>in vitro</w:t>
                            </w:r>
                            <w:r w:rsidRPr="00A55825">
                              <w:rPr>
                                <w:szCs w:val="24"/>
                              </w:rPr>
                              <w:t>, para las concentarciones de los tratamientos</w:t>
                            </w:r>
                            <w:r>
                              <w:rPr>
                                <w:szCs w:val="24"/>
                              </w:rPr>
                              <w:t>…..47</w:t>
                            </w:r>
                          </w:p>
                          <w:p w:rsidR="00DA016F" w:rsidRDefault="00DA016F" w:rsidP="00DA1082">
                            <w:pPr>
                              <w:spacing w:line="480" w:lineRule="auto"/>
                              <w:rPr>
                                <w:szCs w:val="24"/>
                                <w:lang w:val="es-EC"/>
                              </w:rPr>
                            </w:pPr>
                            <w:r w:rsidRPr="00F732CB">
                              <w:rPr>
                                <w:b/>
                                <w:szCs w:val="24"/>
                                <w:lang w:val="es-EC"/>
                              </w:rPr>
                              <w:t>Figura A2.1.</w:t>
                            </w:r>
                            <w:r w:rsidRPr="00F732CB">
                              <w:rPr>
                                <w:szCs w:val="24"/>
                                <w:lang w:val="es-EC"/>
                              </w:rPr>
                              <w:t xml:space="preserve"> Longitud de onda absorbida en la fotosíntesis</w:t>
                            </w:r>
                            <w:r>
                              <w:rPr>
                                <w:szCs w:val="24"/>
                                <w:lang w:val="es-EC"/>
                              </w:rPr>
                              <w:t>………………………..58</w:t>
                            </w:r>
                          </w:p>
                          <w:p w:rsidR="00DA016F" w:rsidRDefault="00DA016F" w:rsidP="00DA1082">
                            <w:pPr>
                              <w:spacing w:line="480" w:lineRule="auto"/>
                              <w:rPr>
                                <w:szCs w:val="24"/>
                                <w:lang w:val="es-EC"/>
                              </w:rPr>
                            </w:pPr>
                            <w:r w:rsidRPr="00F732CB">
                              <w:rPr>
                                <w:b/>
                                <w:szCs w:val="24"/>
                                <w:lang w:val="es-EC"/>
                              </w:rPr>
                              <w:t>Figura A2.2.</w:t>
                            </w:r>
                            <w:r w:rsidRPr="00F732CB">
                              <w:rPr>
                                <w:szCs w:val="24"/>
                                <w:lang w:val="es-EC"/>
                              </w:rPr>
                              <w:t xml:space="preserve"> </w:t>
                            </w:r>
                            <w:r w:rsidRPr="00F732CB">
                              <w:rPr>
                                <w:b/>
                                <w:szCs w:val="24"/>
                                <w:lang w:val="es-EC"/>
                              </w:rPr>
                              <w:t xml:space="preserve"> </w:t>
                            </w:r>
                            <w:r w:rsidRPr="00F732CB">
                              <w:rPr>
                                <w:szCs w:val="24"/>
                                <w:lang w:val="es-EC"/>
                              </w:rPr>
                              <w:t>Estructura del cloroplasto</w:t>
                            </w:r>
                            <w:r>
                              <w:rPr>
                                <w:szCs w:val="24"/>
                                <w:lang w:val="es-EC"/>
                              </w:rPr>
                              <w:t>…………………………………………….59</w:t>
                            </w:r>
                          </w:p>
                          <w:p w:rsidR="00DA016F" w:rsidRDefault="00DA016F" w:rsidP="00DA1082">
                            <w:pPr>
                              <w:spacing w:line="480" w:lineRule="auto"/>
                              <w:rPr>
                                <w:szCs w:val="24"/>
                                <w:lang w:val="es-EC"/>
                              </w:rPr>
                            </w:pPr>
                            <w:r w:rsidRPr="00F732CB">
                              <w:rPr>
                                <w:b/>
                                <w:szCs w:val="24"/>
                                <w:lang w:val="es-EC"/>
                              </w:rPr>
                              <w:t>Figura A2.3.</w:t>
                            </w:r>
                            <w:r w:rsidRPr="00F732CB">
                              <w:rPr>
                                <w:szCs w:val="24"/>
                                <w:lang w:val="es-EC"/>
                              </w:rPr>
                              <w:t xml:space="preserve"> Molécula de la clorofila</w:t>
                            </w:r>
                            <w:r>
                              <w:rPr>
                                <w:szCs w:val="24"/>
                                <w:lang w:val="es-EC"/>
                              </w:rPr>
                              <w:t>………………………………………….…..61</w:t>
                            </w:r>
                          </w:p>
                          <w:p w:rsidR="00DA016F" w:rsidRDefault="00DA016F" w:rsidP="00DA1082">
                            <w:pPr>
                              <w:spacing w:line="480" w:lineRule="auto"/>
                              <w:rPr>
                                <w:szCs w:val="24"/>
                                <w:lang w:val="es-EC"/>
                              </w:rPr>
                            </w:pPr>
                            <w:r w:rsidRPr="00F732CB">
                              <w:rPr>
                                <w:b/>
                                <w:szCs w:val="24"/>
                                <w:lang w:val="es-EC"/>
                              </w:rPr>
                              <w:t>Figura A2.4.</w:t>
                            </w:r>
                            <w:r w:rsidRPr="00F732CB">
                              <w:rPr>
                                <w:szCs w:val="24"/>
                                <w:lang w:val="es-EC"/>
                              </w:rPr>
                              <w:t xml:space="preserve"> </w:t>
                            </w:r>
                            <w:r w:rsidRPr="00F732CB">
                              <w:rPr>
                                <w:b/>
                                <w:szCs w:val="24"/>
                                <w:lang w:val="es-EC"/>
                              </w:rPr>
                              <w:t xml:space="preserve"> </w:t>
                            </w:r>
                            <w:r w:rsidRPr="00F732CB">
                              <w:rPr>
                                <w:szCs w:val="24"/>
                                <w:lang w:val="es-EC"/>
                              </w:rPr>
                              <w:t>Complejos tilacoidales y las reacciones lumínicas durante la fotosíntesis</w:t>
                            </w:r>
                            <w:r>
                              <w:rPr>
                                <w:szCs w:val="24"/>
                                <w:lang w:val="es-EC"/>
                              </w:rPr>
                              <w:t>………………………………………………………………………….64</w:t>
                            </w:r>
                          </w:p>
                          <w:p w:rsidR="00DA016F" w:rsidRDefault="00DA016F" w:rsidP="00DA1082">
                            <w:pPr>
                              <w:spacing w:line="480" w:lineRule="auto"/>
                              <w:rPr>
                                <w:szCs w:val="24"/>
                              </w:rPr>
                            </w:pPr>
                            <w:r w:rsidRPr="00F732CB">
                              <w:rPr>
                                <w:b/>
                                <w:szCs w:val="24"/>
                                <w:lang w:val="es-MX"/>
                              </w:rPr>
                              <w:t xml:space="preserve">Figura A2. 5. </w:t>
                            </w:r>
                            <w:r w:rsidRPr="00F732CB">
                              <w:rPr>
                                <w:szCs w:val="24"/>
                                <w:lang w:val="es-MX"/>
                              </w:rPr>
                              <w:t>Test de adaptación a  la oscuridad</w:t>
                            </w:r>
                            <w:r>
                              <w:rPr>
                                <w:szCs w:val="24"/>
                                <w:lang w:val="es-EC"/>
                              </w:rPr>
                              <w:t>………………………………...67</w:t>
                            </w:r>
                          </w:p>
                          <w:p w:rsidR="00DA016F" w:rsidRDefault="00DA016F" w:rsidP="00DA1082">
                            <w:pPr>
                              <w:spacing w:line="480" w:lineRule="auto"/>
                              <w:rPr>
                                <w:szCs w:val="24"/>
                              </w:rPr>
                            </w:pPr>
                            <w:r w:rsidRPr="00F732CB">
                              <w:rPr>
                                <w:b/>
                                <w:szCs w:val="24"/>
                                <w:lang w:val="es-EC"/>
                              </w:rPr>
                              <w:t xml:space="preserve">Figura A3.1. </w:t>
                            </w:r>
                            <w:r w:rsidRPr="00F732CB">
                              <w:rPr>
                                <w:szCs w:val="24"/>
                                <w:lang w:val="es-EC"/>
                              </w:rPr>
                              <w:t>Absorvancia de la clorofila</w:t>
                            </w:r>
                            <w:r>
                              <w:rPr>
                                <w:szCs w:val="24"/>
                                <w:lang w:val="es-EC"/>
                              </w:rPr>
                              <w:t>…………………………………………71</w:t>
                            </w:r>
                          </w:p>
                          <w:p w:rsidR="00DA016F" w:rsidRDefault="00DA016F" w:rsidP="00787797">
                            <w:pPr>
                              <w:rPr>
                                <w:szCs w:val="24"/>
                              </w:rPr>
                            </w:pPr>
                          </w:p>
                          <w:p w:rsidR="00DA016F" w:rsidRDefault="00DA016F" w:rsidP="00787797">
                            <w:pPr>
                              <w:rPr>
                                <w:szCs w:val="24"/>
                              </w:rPr>
                            </w:pPr>
                          </w:p>
                          <w:p w:rsidR="00DA016F" w:rsidRPr="00F000B8" w:rsidRDefault="00DA016F" w:rsidP="00787797">
                            <w:pPr>
                              <w:rPr>
                                <w:szCs w:val="24"/>
                              </w:rPr>
                            </w:pPr>
                          </w:p>
                          <w:p w:rsidR="00DA016F" w:rsidRDefault="00DA01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6in;height:545.9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" filled="f" stroked="f">
                <v:textbox>
                  <w:txbxContent>
                    <w:p w:rsidR="00DA016F" w:rsidRPr="001C71CA" w:rsidRDefault="00DA016F" w:rsidP="00DA1082">
                      <w:pPr>
                        <w:tabs>
                          <w:tab w:val="left" w:pos="0"/>
                          <w:tab w:val="left" w:pos="1780"/>
                        </w:tabs>
                        <w:spacing w:line="480" w:lineRule="auto"/>
                        <w:jc w:val="center"/>
                        <w:rPr>
                          <w:b/>
                        </w:rPr>
                      </w:pPr>
                      <w:r w:rsidRPr="007258DB">
                        <w:rPr>
                          <w:b/>
                          <w:lang w:val="pt-BR"/>
                        </w:rPr>
                        <w:t>LISTADO DE GRÁFICOS</w:t>
                      </w:r>
                    </w:p>
                    <w:p w:rsidR="00DA016F" w:rsidRPr="007258DB" w:rsidRDefault="00DA016F" w:rsidP="00DA1082">
                      <w:pPr>
                        <w:spacing w:line="480" w:lineRule="auto"/>
                        <w:rPr>
                          <w:lang w:val="pt-BR"/>
                        </w:rPr>
                      </w:pPr>
                    </w:p>
                    <w:p w:rsidR="00DA016F" w:rsidRDefault="00DA016F" w:rsidP="00DA1082">
                      <w:pPr>
                        <w:spacing w:line="480" w:lineRule="auto"/>
                      </w:pPr>
                      <w:r>
                        <w:rPr>
                          <w:b/>
                        </w:rPr>
                        <w:t xml:space="preserve">Figura 5.1.1. </w:t>
                      </w:r>
                      <w:r>
                        <w:t>Brotes obtenidos al final de la fase de multiplicación en cada tratamiento……………………………………………………………………………31</w:t>
                      </w:r>
                    </w:p>
                    <w:p w:rsidR="00DA016F" w:rsidRDefault="00DA016F" w:rsidP="00DA1082">
                      <w:pPr>
                        <w:spacing w:line="480" w:lineRule="auto"/>
                      </w:pPr>
                      <w:r>
                        <w:rPr>
                          <w:b/>
                        </w:rPr>
                        <w:t xml:space="preserve">Figura 5.2.1. </w:t>
                      </w:r>
                      <w:r>
                        <w:t xml:space="preserve">Enraizamiento </w:t>
                      </w:r>
                      <w:r>
                        <w:rPr>
                          <w:i/>
                        </w:rPr>
                        <w:t>in vitro</w:t>
                      </w:r>
                      <w:r>
                        <w:t xml:space="preserve"> de mora……………………………………..37</w:t>
                      </w:r>
                    </w:p>
                    <w:p w:rsidR="00DA016F" w:rsidRDefault="00DA016F" w:rsidP="00DA1082">
                      <w:pPr>
                        <w:spacing w:line="480" w:lineRule="auto"/>
                        <w:rPr>
                          <w:szCs w:val="24"/>
                        </w:rPr>
                      </w:pPr>
                      <w:r w:rsidRPr="00A55825">
                        <w:rPr>
                          <w:b/>
                          <w:szCs w:val="24"/>
                        </w:rPr>
                        <w:t xml:space="preserve">Figura 5.2.2. </w:t>
                      </w:r>
                      <w:r w:rsidRPr="00A55825">
                        <w:rPr>
                          <w:szCs w:val="24"/>
                        </w:rPr>
                        <w:t xml:space="preserve">Plantas de mora enraizadas </w:t>
                      </w:r>
                      <w:r w:rsidRPr="00A55825">
                        <w:rPr>
                          <w:i/>
                          <w:szCs w:val="24"/>
                        </w:rPr>
                        <w:t>in vitro</w:t>
                      </w:r>
                      <w:r w:rsidRPr="00A55825">
                        <w:rPr>
                          <w:szCs w:val="24"/>
                        </w:rPr>
                        <w:t xml:space="preserve"> adaptadas a sustrato</w:t>
                      </w:r>
                      <w:r>
                        <w:rPr>
                          <w:szCs w:val="24"/>
                        </w:rPr>
                        <w:t>……………41</w:t>
                      </w:r>
                    </w:p>
                    <w:p w:rsidR="00DA016F" w:rsidRDefault="00DA016F" w:rsidP="00DA1082">
                      <w:pPr>
                        <w:spacing w:line="480" w:lineRule="auto"/>
                        <w:rPr>
                          <w:szCs w:val="24"/>
                        </w:rPr>
                      </w:pPr>
                      <w:r w:rsidRPr="00A55825">
                        <w:rPr>
                          <w:b/>
                          <w:szCs w:val="24"/>
                        </w:rPr>
                        <w:t>Gráfico 5.2.1.</w:t>
                      </w:r>
                      <w:r w:rsidRPr="00A55825">
                        <w:rPr>
                          <w:szCs w:val="24"/>
                        </w:rPr>
                        <w:t xml:space="preserve"> Regresión lineal entre porcentaje de plantas enraizadas e Indice del contenido de clorofila en sustrato, para las tres concentarciones de nitrógeno</w:t>
                      </w:r>
                      <w:r>
                        <w:rPr>
                          <w:szCs w:val="24"/>
                        </w:rPr>
                        <w:t>……..45</w:t>
                      </w:r>
                    </w:p>
                    <w:p w:rsidR="00DA016F" w:rsidRDefault="00DA016F" w:rsidP="00DA1082">
                      <w:pPr>
                        <w:spacing w:line="480" w:lineRule="auto"/>
                        <w:rPr>
                          <w:szCs w:val="24"/>
                        </w:rPr>
                      </w:pPr>
                      <w:r w:rsidRPr="00A55825">
                        <w:rPr>
                          <w:b/>
                          <w:szCs w:val="24"/>
                        </w:rPr>
                        <w:t>Gráfico 5.2.2.</w:t>
                      </w:r>
                      <w:r w:rsidRPr="00A55825">
                        <w:rPr>
                          <w:szCs w:val="24"/>
                        </w:rPr>
                        <w:t xml:space="preserve"> Regresión lineal entre porcentaje de plantas enraizadas </w:t>
                      </w:r>
                      <w:r w:rsidRPr="00A55825">
                        <w:rPr>
                          <w:i/>
                          <w:szCs w:val="24"/>
                        </w:rPr>
                        <w:t xml:space="preserve">in vitro </w:t>
                      </w:r>
                      <w:r w:rsidRPr="00A55825">
                        <w:rPr>
                          <w:szCs w:val="24"/>
                        </w:rPr>
                        <w:t xml:space="preserve">y la actividad del fotosistema II </w:t>
                      </w:r>
                      <w:r w:rsidRPr="00A55825">
                        <w:rPr>
                          <w:i/>
                          <w:szCs w:val="24"/>
                        </w:rPr>
                        <w:t>in vitro</w:t>
                      </w:r>
                      <w:r w:rsidRPr="00A55825">
                        <w:rPr>
                          <w:szCs w:val="24"/>
                        </w:rPr>
                        <w:t>, para las concentarciones de los tratamientos</w:t>
                      </w:r>
                      <w:r>
                        <w:rPr>
                          <w:szCs w:val="24"/>
                        </w:rPr>
                        <w:t>…..47</w:t>
                      </w:r>
                    </w:p>
                    <w:p w:rsidR="00DA016F" w:rsidRDefault="00DA016F" w:rsidP="00DA1082">
                      <w:pPr>
                        <w:spacing w:line="480" w:lineRule="auto"/>
                        <w:rPr>
                          <w:szCs w:val="24"/>
                          <w:lang w:val="es-EC"/>
                        </w:rPr>
                      </w:pPr>
                      <w:r w:rsidRPr="00F732CB">
                        <w:rPr>
                          <w:b/>
                          <w:szCs w:val="24"/>
                          <w:lang w:val="es-EC"/>
                        </w:rPr>
                        <w:t>Figura A2.1.</w:t>
                      </w:r>
                      <w:r w:rsidRPr="00F732CB">
                        <w:rPr>
                          <w:szCs w:val="24"/>
                          <w:lang w:val="es-EC"/>
                        </w:rPr>
                        <w:t xml:space="preserve"> Longitud de onda absorbida en la fotosíntesis</w:t>
                      </w:r>
                      <w:r>
                        <w:rPr>
                          <w:szCs w:val="24"/>
                          <w:lang w:val="es-EC"/>
                        </w:rPr>
                        <w:t>………………………..58</w:t>
                      </w:r>
                    </w:p>
                    <w:p w:rsidR="00DA016F" w:rsidRDefault="00DA016F" w:rsidP="00DA1082">
                      <w:pPr>
                        <w:spacing w:line="480" w:lineRule="auto"/>
                        <w:rPr>
                          <w:szCs w:val="24"/>
                          <w:lang w:val="es-EC"/>
                        </w:rPr>
                      </w:pPr>
                      <w:r w:rsidRPr="00F732CB">
                        <w:rPr>
                          <w:b/>
                          <w:szCs w:val="24"/>
                          <w:lang w:val="es-EC"/>
                        </w:rPr>
                        <w:t>Figura A2.2.</w:t>
                      </w:r>
                      <w:r w:rsidRPr="00F732CB">
                        <w:rPr>
                          <w:szCs w:val="24"/>
                          <w:lang w:val="es-EC"/>
                        </w:rPr>
                        <w:t xml:space="preserve"> </w:t>
                      </w:r>
                      <w:r w:rsidRPr="00F732CB">
                        <w:rPr>
                          <w:b/>
                          <w:szCs w:val="24"/>
                          <w:lang w:val="es-EC"/>
                        </w:rPr>
                        <w:t xml:space="preserve"> </w:t>
                      </w:r>
                      <w:r w:rsidRPr="00F732CB">
                        <w:rPr>
                          <w:szCs w:val="24"/>
                          <w:lang w:val="es-EC"/>
                        </w:rPr>
                        <w:t>Estructura del cloroplasto</w:t>
                      </w:r>
                      <w:r>
                        <w:rPr>
                          <w:szCs w:val="24"/>
                          <w:lang w:val="es-EC"/>
                        </w:rPr>
                        <w:t>…………………………………………….59</w:t>
                      </w:r>
                    </w:p>
                    <w:p w:rsidR="00DA016F" w:rsidRDefault="00DA016F" w:rsidP="00DA1082">
                      <w:pPr>
                        <w:spacing w:line="480" w:lineRule="auto"/>
                        <w:rPr>
                          <w:szCs w:val="24"/>
                          <w:lang w:val="es-EC"/>
                        </w:rPr>
                      </w:pPr>
                      <w:r w:rsidRPr="00F732CB">
                        <w:rPr>
                          <w:b/>
                          <w:szCs w:val="24"/>
                          <w:lang w:val="es-EC"/>
                        </w:rPr>
                        <w:t>Figura A2.3.</w:t>
                      </w:r>
                      <w:r w:rsidRPr="00F732CB">
                        <w:rPr>
                          <w:szCs w:val="24"/>
                          <w:lang w:val="es-EC"/>
                        </w:rPr>
                        <w:t xml:space="preserve"> Molécula de la clorofila</w:t>
                      </w:r>
                      <w:r>
                        <w:rPr>
                          <w:szCs w:val="24"/>
                          <w:lang w:val="es-EC"/>
                        </w:rPr>
                        <w:t>………………………………………….…..61</w:t>
                      </w:r>
                    </w:p>
                    <w:p w:rsidR="00DA016F" w:rsidRDefault="00DA016F" w:rsidP="00DA1082">
                      <w:pPr>
                        <w:spacing w:line="480" w:lineRule="auto"/>
                        <w:rPr>
                          <w:szCs w:val="24"/>
                          <w:lang w:val="es-EC"/>
                        </w:rPr>
                      </w:pPr>
                      <w:r w:rsidRPr="00F732CB">
                        <w:rPr>
                          <w:b/>
                          <w:szCs w:val="24"/>
                          <w:lang w:val="es-EC"/>
                        </w:rPr>
                        <w:t>Figura A2.4.</w:t>
                      </w:r>
                      <w:r w:rsidRPr="00F732CB">
                        <w:rPr>
                          <w:szCs w:val="24"/>
                          <w:lang w:val="es-EC"/>
                        </w:rPr>
                        <w:t xml:space="preserve"> </w:t>
                      </w:r>
                      <w:r w:rsidRPr="00F732CB">
                        <w:rPr>
                          <w:b/>
                          <w:szCs w:val="24"/>
                          <w:lang w:val="es-EC"/>
                        </w:rPr>
                        <w:t xml:space="preserve"> </w:t>
                      </w:r>
                      <w:r w:rsidRPr="00F732CB">
                        <w:rPr>
                          <w:szCs w:val="24"/>
                          <w:lang w:val="es-EC"/>
                        </w:rPr>
                        <w:t>Complejos tilacoidales y las reacciones lumínicas durante la fotosíntesis</w:t>
                      </w:r>
                      <w:r>
                        <w:rPr>
                          <w:szCs w:val="24"/>
                          <w:lang w:val="es-EC"/>
                        </w:rPr>
                        <w:t>………………………………………………………………………….64</w:t>
                      </w:r>
                    </w:p>
                    <w:p w:rsidR="00DA016F" w:rsidRDefault="00DA016F" w:rsidP="00DA1082">
                      <w:pPr>
                        <w:spacing w:line="480" w:lineRule="auto"/>
                        <w:rPr>
                          <w:szCs w:val="24"/>
                        </w:rPr>
                      </w:pPr>
                      <w:r w:rsidRPr="00F732CB">
                        <w:rPr>
                          <w:b/>
                          <w:szCs w:val="24"/>
                          <w:lang w:val="es-MX"/>
                        </w:rPr>
                        <w:t xml:space="preserve">Figura A2. 5. </w:t>
                      </w:r>
                      <w:r w:rsidRPr="00F732CB">
                        <w:rPr>
                          <w:szCs w:val="24"/>
                          <w:lang w:val="es-MX"/>
                        </w:rPr>
                        <w:t>Test de adaptación a  la oscuridad</w:t>
                      </w:r>
                      <w:r>
                        <w:rPr>
                          <w:szCs w:val="24"/>
                          <w:lang w:val="es-EC"/>
                        </w:rPr>
                        <w:t>………………………………...67</w:t>
                      </w:r>
                    </w:p>
                    <w:p w:rsidR="00DA016F" w:rsidRDefault="00DA016F" w:rsidP="00DA1082">
                      <w:pPr>
                        <w:spacing w:line="480" w:lineRule="auto"/>
                        <w:rPr>
                          <w:szCs w:val="24"/>
                        </w:rPr>
                      </w:pPr>
                      <w:r w:rsidRPr="00F732CB">
                        <w:rPr>
                          <w:b/>
                          <w:szCs w:val="24"/>
                          <w:lang w:val="es-EC"/>
                        </w:rPr>
                        <w:t xml:space="preserve">Figura A3.1. </w:t>
                      </w:r>
                      <w:r w:rsidRPr="00F732CB">
                        <w:rPr>
                          <w:szCs w:val="24"/>
                          <w:lang w:val="es-EC"/>
                        </w:rPr>
                        <w:t>Absorvancia de la clorofila</w:t>
                      </w:r>
                      <w:r>
                        <w:rPr>
                          <w:szCs w:val="24"/>
                          <w:lang w:val="es-EC"/>
                        </w:rPr>
                        <w:t>…………………………………………71</w:t>
                      </w:r>
                    </w:p>
                    <w:p w:rsidR="00DA016F" w:rsidRDefault="00DA016F" w:rsidP="00787797">
                      <w:pPr>
                        <w:rPr>
                          <w:szCs w:val="24"/>
                        </w:rPr>
                      </w:pPr>
                    </w:p>
                    <w:p w:rsidR="00DA016F" w:rsidRDefault="00DA016F" w:rsidP="00787797">
                      <w:pPr>
                        <w:rPr>
                          <w:szCs w:val="24"/>
                        </w:rPr>
                      </w:pPr>
                    </w:p>
                    <w:p w:rsidR="00DA016F" w:rsidRPr="00F000B8" w:rsidRDefault="00DA016F" w:rsidP="00787797">
                      <w:pPr>
                        <w:rPr>
                          <w:szCs w:val="24"/>
                        </w:rPr>
                      </w:pPr>
                    </w:p>
                    <w:p w:rsidR="00DA016F" w:rsidRDefault="00DA016F"/>
                  </w:txbxContent>
                </v:textbox>
              </v:shape>
            </w:pict>
          </mc:Fallback>
        </mc:AlternateContent>
      </w:r>
      <w:r w:rsidR="00787797" w:rsidRPr="009B0FED">
        <w:rPr>
          <w:b/>
          <w:caps/>
          <w:lang w:val="pt-BR"/>
        </w:rPr>
        <w:br w:type="page"/>
      </w:r>
    </w:p>
    <w:p w:rsidR="00502D8A" w:rsidRPr="009B0FED" w:rsidRDefault="00502D8A" w:rsidP="001C71CA">
      <w:pPr>
        <w:tabs>
          <w:tab w:val="left" w:pos="0"/>
          <w:tab w:val="left" w:pos="1780"/>
        </w:tabs>
        <w:jc w:val="center"/>
        <w:rPr>
          <w:b/>
          <w:noProof/>
          <w:lang w:val="pt-BR"/>
        </w:rPr>
        <w:sectPr w:rsidR="00502D8A" w:rsidRPr="009B0FED" w:rsidSect="00394D81">
          <w:type w:val="continuous"/>
          <w:pgSz w:w="11909" w:h="16834" w:code="9"/>
          <w:pgMar w:top="2269" w:right="1136" w:bottom="2410" w:left="2268" w:header="708" w:footer="708" w:gutter="0"/>
          <w:pgNumType w:fmt="upperRoman"/>
          <w:cols w:space="720"/>
          <w:docGrid w:linePitch="360"/>
        </w:sectPr>
      </w:pPr>
    </w:p>
    <w:p w:rsidR="00C47BC5" w:rsidRPr="009B0FED" w:rsidRDefault="00811B72" w:rsidP="009B0FED">
      <w:pPr>
        <w:tabs>
          <w:tab w:val="left" w:pos="0"/>
          <w:tab w:val="left" w:pos="1780"/>
        </w:tabs>
        <w:rPr>
          <w:szCs w:val="24"/>
          <w:lang w:val="es-EC" w:eastAsia="es-EC"/>
        </w:rPr>
      </w:pPr>
      <w:r w:rsidRPr="009B0FED">
        <w:rPr>
          <w:b/>
        </w:rPr>
        <w:lastRenderedPageBreak/>
        <w:fldChar w:fldCharType="end"/>
      </w:r>
    </w:p>
    <w:p w:rsidR="009B0FED" w:rsidRPr="009B0FED" w:rsidRDefault="009B0FED" w:rsidP="009B0FED">
      <w:pPr>
        <w:numPr>
          <w:ilvl w:val="1"/>
          <w:numId w:val="16"/>
        </w:numPr>
        <w:tabs>
          <w:tab w:val="clear" w:pos="792"/>
          <w:tab w:val="num" w:pos="142"/>
        </w:tabs>
        <w:spacing w:line="480" w:lineRule="auto"/>
        <w:ind w:left="0" w:firstLine="0"/>
        <w:jc w:val="center"/>
        <w:outlineLvl w:val="0"/>
        <w:rPr>
          <w:b/>
          <w:szCs w:val="24"/>
          <w:lang w:val="es-EC"/>
        </w:rPr>
      </w:pPr>
      <w:bookmarkStart w:id="1" w:name="_Toc334689384"/>
      <w:r w:rsidRPr="009B0FED">
        <w:rPr>
          <w:b/>
          <w:lang w:val="es-EC"/>
        </w:rPr>
        <w:t>INTRODUCCIÓN</w:t>
      </w:r>
      <w:bookmarkEnd w:id="1"/>
    </w:p>
    <w:p w:rsidR="009B0FED" w:rsidRPr="009B0FED" w:rsidRDefault="009B0FED" w:rsidP="009B0FED">
      <w:pPr>
        <w:pStyle w:val="Prrafodelista"/>
        <w:tabs>
          <w:tab w:val="left" w:pos="0"/>
          <w:tab w:val="left" w:pos="1780"/>
        </w:tabs>
        <w:ind w:left="360"/>
        <w:rPr>
          <w:b/>
          <w:lang w:val="es-EC"/>
        </w:rPr>
      </w:pPr>
    </w:p>
    <w:p w:rsidR="009B0FED" w:rsidRPr="009B0FED" w:rsidRDefault="009B0FED" w:rsidP="009B0FED">
      <w:pPr>
        <w:tabs>
          <w:tab w:val="left" w:pos="0"/>
          <w:tab w:val="left" w:pos="180"/>
        </w:tabs>
        <w:spacing w:line="480" w:lineRule="auto"/>
      </w:pPr>
      <w:r w:rsidRPr="009B0FED">
        <w:rPr>
          <w:i/>
        </w:rPr>
        <w:t xml:space="preserve">Rubus glaucus, </w:t>
      </w:r>
      <w:r w:rsidRPr="009B0FED">
        <w:t xml:space="preserve">denominada comúnmente como mora de castilla, es una especie nativa de Los Andes, de uso comestible.  Esta es la variedad que más se cultiva en el Ecuador, debido a su gran demanda tanto en el mercado interno como externo (Marulanda </w:t>
      </w:r>
      <w:r w:rsidRPr="009B0FED">
        <w:rPr>
          <w:i/>
        </w:rPr>
        <w:t xml:space="preserve">et al. </w:t>
      </w:r>
      <w:r w:rsidRPr="009B0FED">
        <w:t xml:space="preserve">2000 y PROFIAGRO, 2007). Ecuador, en el año 2008 obtuvo un crecimiento significativo en la exportación de mora, alcanzando 22 mil USD que representan cerca de 12 toneladas de mora, con un crecimiento equivalente al 241.25% respecto al 2007. Estados Unidos es el primer socio comercial ecuatoriano, captando el 56% de las exportaciones totales de mora, seguido por España con el 20% (CICO, 2009). </w:t>
      </w:r>
    </w:p>
    <w:p w:rsidR="009B0FED" w:rsidRPr="009B0FED" w:rsidRDefault="009B0FED" w:rsidP="009B0FED">
      <w:pPr>
        <w:tabs>
          <w:tab w:val="left" w:pos="0"/>
          <w:tab w:val="left" w:pos="180"/>
        </w:tabs>
        <w:spacing w:line="480" w:lineRule="auto"/>
      </w:pPr>
    </w:p>
    <w:p w:rsidR="009B0FED" w:rsidRPr="009B0FED" w:rsidRDefault="009B0FED" w:rsidP="009B0FED">
      <w:pPr>
        <w:tabs>
          <w:tab w:val="left" w:pos="0"/>
          <w:tab w:val="left" w:pos="180"/>
        </w:tabs>
        <w:spacing w:line="480" w:lineRule="auto"/>
      </w:pPr>
      <w:r w:rsidRPr="009B0FED">
        <w:t xml:space="preserve">La mora es cultivada comercialmente en diferentes países de América, como: Colombia, Ecuador, Chile, Panamá, Guatemala, México y Canadá (Ledin, 1955; CAQ, 1992 y PROFIAGRO, 2007). Actualmente en nuestro país, se cultiva en los Valles del Callejón interandino y en las estribaciones de la Sierra, su cultivo alcanza las 5247 hectáreas, su mayor parte está en manos de pequeños y medianos productores, que tienen entre 200 hasta 2000 plantas en producción (PROFIAGRO, 2007; DICYT, 2008). </w:t>
      </w:r>
    </w:p>
    <w:p w:rsidR="009B0FED" w:rsidRPr="009B0FED" w:rsidRDefault="009B0FED" w:rsidP="009B0FED">
      <w:pPr>
        <w:tabs>
          <w:tab w:val="left" w:pos="0"/>
          <w:tab w:val="left" w:pos="180"/>
        </w:tabs>
        <w:spacing w:line="480" w:lineRule="auto"/>
      </w:pPr>
    </w:p>
    <w:p w:rsidR="009B0FED" w:rsidRPr="009B0FED" w:rsidRDefault="009B0FED" w:rsidP="009B0FED">
      <w:pPr>
        <w:tabs>
          <w:tab w:val="left" w:pos="0"/>
          <w:tab w:val="left" w:pos="180"/>
        </w:tabs>
        <w:spacing w:line="480" w:lineRule="auto"/>
      </w:pPr>
      <w:r w:rsidRPr="009B0FED">
        <w:t xml:space="preserve">Para el cultivo de mora de castilla, los sistemas de reproducción, son tanto sexual como asexual. Se usa principalmente el sistema asexual, debido a la baja cantidad de </w:t>
      </w:r>
      <w:r w:rsidRPr="009B0FED">
        <w:lastRenderedPageBreak/>
        <w:t>semillas fértiles en cada fruto, bajo poder germinativo, largo período de germinación y lento desarrollo de las plántulas (CAQ, 1992 y FNCC, 1994). Sin embargo, en la propagación asexual los problemas esenciales son: la diseminación de enfermedades internas de la planta madre y la pérdida de variabilidad genética (Rasiman y Gonzáles, 2008©).  Además, la forma de propagación asexual es la causa de la variación en el rendimiento por hectárea, ya que mediante este método no se obtienen plantas homogéneas y sanas, obteniendo rendimientos que varían entre 0,94 tm.ha</w:t>
      </w:r>
      <w:r w:rsidRPr="009B0FED">
        <w:rPr>
          <w:vertAlign w:val="superscript"/>
        </w:rPr>
        <w:t>-1</w:t>
      </w:r>
      <w:r w:rsidRPr="009B0FED">
        <w:t xml:space="preserve"> en Imbabura y 2,87 tm.ha</w:t>
      </w:r>
      <w:r w:rsidRPr="009B0FED">
        <w:rPr>
          <w:vertAlign w:val="superscript"/>
        </w:rPr>
        <w:t>-1</w:t>
      </w:r>
      <w:r w:rsidRPr="009B0FED">
        <w:t xml:space="preserve"> en Tungurahua (CAQ, 1992). </w:t>
      </w:r>
    </w:p>
    <w:p w:rsidR="009B0FED" w:rsidRPr="009B0FED" w:rsidRDefault="009B0FED" w:rsidP="009B0FED">
      <w:pPr>
        <w:tabs>
          <w:tab w:val="left" w:pos="0"/>
          <w:tab w:val="left" w:pos="180"/>
        </w:tabs>
        <w:spacing w:line="480" w:lineRule="auto"/>
      </w:pPr>
    </w:p>
    <w:p w:rsidR="009B0FED" w:rsidRPr="009B0FED" w:rsidRDefault="009B0FED" w:rsidP="009B0FED">
      <w:pPr>
        <w:tabs>
          <w:tab w:val="left" w:pos="0"/>
          <w:tab w:val="left" w:pos="180"/>
        </w:tabs>
        <w:spacing w:line="480" w:lineRule="auto"/>
        <w:rPr>
          <w:lang w:val="es-ES_tradnl"/>
        </w:rPr>
      </w:pPr>
      <w:r w:rsidRPr="009B0FED">
        <w:t xml:space="preserve">Debido a la falta de plantas certificadas en el país, se hace necesario buscar alternativas que permitan propagar plantas de mora libres de patógenos. Lo que ha llevado a considerar al uso de cultivos </w:t>
      </w:r>
      <w:r w:rsidRPr="009B0FED">
        <w:rPr>
          <w:i/>
        </w:rPr>
        <w:t>in vitro</w:t>
      </w:r>
      <w:r w:rsidRPr="009B0FED">
        <w:t xml:space="preserve"> como una herramienta para obtener plantas de calidad (INIAP, 1998).  </w:t>
      </w:r>
      <w:r w:rsidRPr="009B0FED">
        <w:rPr>
          <w:lang w:val="es-ES_tradnl"/>
        </w:rPr>
        <w:t xml:space="preserve">En el Ecuador se han hecho algunos intentos de micropropagación, reportando considerables avances en esta técnica, pero no se han obtenido los resultados deseados (INIAP, 2008). </w:t>
      </w:r>
    </w:p>
    <w:p w:rsidR="009B0FED" w:rsidRPr="009B0FED" w:rsidRDefault="009B0FED" w:rsidP="009B0FED">
      <w:pPr>
        <w:tabs>
          <w:tab w:val="left" w:pos="0"/>
          <w:tab w:val="left" w:pos="180"/>
        </w:tabs>
        <w:spacing w:line="480" w:lineRule="auto"/>
        <w:rPr>
          <w:lang w:val="es-ES_tradnl"/>
        </w:rPr>
      </w:pPr>
    </w:p>
    <w:p w:rsidR="009B0FED" w:rsidRPr="009B0FED" w:rsidRDefault="009B0FED" w:rsidP="009B0FED">
      <w:pPr>
        <w:tabs>
          <w:tab w:val="left" w:pos="0"/>
          <w:tab w:val="left" w:pos="180"/>
        </w:tabs>
        <w:spacing w:line="480" w:lineRule="auto"/>
      </w:pPr>
      <w:r w:rsidRPr="009B0FED">
        <w:rPr>
          <w:lang w:val="es-ES_tradnl"/>
        </w:rPr>
        <w:t xml:space="preserve">Si bien es cierto, los diversos métodos de propagación para el cultivo de mora de castilla, presentan tanto ventajas como desventajas, el presente proyecto plantea establecer un método de propagación </w:t>
      </w:r>
      <w:r w:rsidRPr="009B0FED">
        <w:rPr>
          <w:i/>
          <w:lang w:val="es-ES_tradnl"/>
        </w:rPr>
        <w:t>in vitro</w:t>
      </w:r>
      <w:r w:rsidRPr="009B0FED">
        <w:rPr>
          <w:lang w:val="es-ES_tradnl"/>
        </w:rPr>
        <w:t xml:space="preserve"> del cultivo, que permita al propagador la producción de plantas sanas a gran escala. Esto permitirá optimizar la producción e incrementar las utilidades tanto del propagador como del productor. </w:t>
      </w:r>
    </w:p>
    <w:p w:rsidR="009B0FED" w:rsidRPr="009B0FED" w:rsidRDefault="009B0FED" w:rsidP="009B0FED">
      <w:pPr>
        <w:spacing w:line="480" w:lineRule="auto"/>
        <w:outlineLvl w:val="0"/>
        <w:rPr>
          <w:b/>
          <w:szCs w:val="24"/>
        </w:rPr>
      </w:pPr>
    </w:p>
    <w:p w:rsidR="009B0FED" w:rsidRPr="009B0FED" w:rsidRDefault="009B0FED" w:rsidP="00A55825">
      <w:pPr>
        <w:numPr>
          <w:ilvl w:val="1"/>
          <w:numId w:val="16"/>
        </w:numPr>
        <w:tabs>
          <w:tab w:val="clear" w:pos="792"/>
          <w:tab w:val="num" w:pos="142"/>
        </w:tabs>
        <w:spacing w:line="480" w:lineRule="auto"/>
        <w:ind w:left="0" w:firstLine="0"/>
        <w:jc w:val="center"/>
        <w:outlineLvl w:val="0"/>
        <w:rPr>
          <w:b/>
          <w:szCs w:val="24"/>
          <w:lang w:val="es-EC"/>
        </w:rPr>
      </w:pPr>
      <w:bookmarkStart w:id="2" w:name="_Toc334689385"/>
      <w:r w:rsidRPr="009B0FED">
        <w:rPr>
          <w:b/>
          <w:szCs w:val="24"/>
          <w:lang w:val="es-EC"/>
        </w:rPr>
        <w:lastRenderedPageBreak/>
        <w:t>OBJETIVOS</w:t>
      </w:r>
      <w:bookmarkEnd w:id="2"/>
    </w:p>
    <w:p w:rsidR="00436431" w:rsidRPr="009B0FED" w:rsidRDefault="00436431" w:rsidP="00A55825">
      <w:pPr>
        <w:spacing w:line="480" w:lineRule="auto"/>
        <w:ind w:left="360"/>
        <w:rPr>
          <w:b/>
          <w:szCs w:val="24"/>
          <w:lang w:val="es-EC"/>
        </w:rPr>
      </w:pPr>
    </w:p>
    <w:p w:rsidR="00436431" w:rsidRPr="009B0FED" w:rsidRDefault="00436431" w:rsidP="00A55825">
      <w:pPr>
        <w:numPr>
          <w:ilvl w:val="1"/>
          <w:numId w:val="8"/>
        </w:numPr>
        <w:spacing w:line="480" w:lineRule="auto"/>
        <w:outlineLvl w:val="1"/>
        <w:rPr>
          <w:b/>
          <w:szCs w:val="24"/>
        </w:rPr>
      </w:pPr>
      <w:bookmarkStart w:id="3" w:name="_Toc184076510"/>
      <w:bookmarkStart w:id="4" w:name="_Toc333925111"/>
      <w:bookmarkStart w:id="5" w:name="_Toc334689386"/>
      <w:r w:rsidRPr="009B0FED">
        <w:rPr>
          <w:b/>
          <w:szCs w:val="24"/>
        </w:rPr>
        <w:t>OBJETIVO GENERAL DEL PROYECTO</w:t>
      </w:r>
      <w:bookmarkEnd w:id="3"/>
      <w:bookmarkEnd w:id="4"/>
      <w:bookmarkEnd w:id="5"/>
    </w:p>
    <w:p w:rsidR="00230545" w:rsidRPr="009B0FED" w:rsidRDefault="00230545" w:rsidP="00A55825">
      <w:pPr>
        <w:spacing w:line="480" w:lineRule="auto"/>
        <w:rPr>
          <w:szCs w:val="24"/>
        </w:rPr>
      </w:pPr>
      <w:r w:rsidRPr="009B0FED">
        <w:rPr>
          <w:szCs w:val="24"/>
        </w:rPr>
        <w:t xml:space="preserve">Establecer un protocolo de regeneración de plantas completas de </w:t>
      </w:r>
      <w:r w:rsidRPr="009B0FED">
        <w:rPr>
          <w:i/>
          <w:szCs w:val="24"/>
        </w:rPr>
        <w:t>Rubus glaucus</w:t>
      </w:r>
      <w:r w:rsidRPr="009B0FED">
        <w:rPr>
          <w:szCs w:val="24"/>
        </w:rPr>
        <w:t xml:space="preserve"> (B</w:t>
      </w:r>
      <w:r w:rsidR="00F86914" w:rsidRPr="009B0FED">
        <w:rPr>
          <w:szCs w:val="24"/>
        </w:rPr>
        <w:t>ent</w:t>
      </w:r>
      <w:r w:rsidRPr="009B0FED">
        <w:rPr>
          <w:szCs w:val="24"/>
        </w:rPr>
        <w:t>h), mediante el uso de reguladores de crecimiento.</w:t>
      </w:r>
    </w:p>
    <w:p w:rsidR="00197019" w:rsidRPr="009B0FED" w:rsidRDefault="00197019" w:rsidP="00A55825">
      <w:pPr>
        <w:spacing w:line="480" w:lineRule="auto"/>
        <w:outlineLvl w:val="1"/>
        <w:rPr>
          <w:b/>
          <w:szCs w:val="24"/>
        </w:rPr>
      </w:pPr>
    </w:p>
    <w:p w:rsidR="00436431" w:rsidRPr="009B0FED" w:rsidRDefault="00436431" w:rsidP="00A55825">
      <w:pPr>
        <w:numPr>
          <w:ilvl w:val="1"/>
          <w:numId w:val="8"/>
        </w:numPr>
        <w:spacing w:line="480" w:lineRule="auto"/>
        <w:outlineLvl w:val="1"/>
        <w:rPr>
          <w:b/>
          <w:szCs w:val="24"/>
        </w:rPr>
      </w:pPr>
      <w:bookmarkStart w:id="6" w:name="_Toc184076512"/>
      <w:bookmarkStart w:id="7" w:name="_Toc333925112"/>
      <w:bookmarkStart w:id="8" w:name="_Toc334689387"/>
      <w:r w:rsidRPr="009B0FED">
        <w:rPr>
          <w:b/>
          <w:szCs w:val="24"/>
        </w:rPr>
        <w:t>OBJETIVOS ESPECIFICOS</w:t>
      </w:r>
      <w:bookmarkEnd w:id="6"/>
      <w:bookmarkEnd w:id="7"/>
      <w:bookmarkEnd w:id="8"/>
    </w:p>
    <w:p w:rsidR="00230545" w:rsidRPr="009B0FED" w:rsidRDefault="00230545" w:rsidP="00A55825">
      <w:pPr>
        <w:tabs>
          <w:tab w:val="num" w:pos="709"/>
        </w:tabs>
        <w:spacing w:line="480" w:lineRule="auto"/>
        <w:rPr>
          <w:szCs w:val="24"/>
          <w:lang w:val="es-ES_tradnl"/>
        </w:rPr>
      </w:pPr>
      <w:r w:rsidRPr="009B0FED">
        <w:rPr>
          <w:szCs w:val="24"/>
          <w:lang w:val="es-ES_tradnl"/>
        </w:rPr>
        <w:t xml:space="preserve">Determinar la dosis </w:t>
      </w:r>
      <w:r w:rsidR="00A76CE3" w:rsidRPr="009B0FED">
        <w:rPr>
          <w:szCs w:val="24"/>
          <w:lang w:val="es-ES_tradnl"/>
        </w:rPr>
        <w:t xml:space="preserve">adecuada </w:t>
      </w:r>
      <w:r w:rsidRPr="009B0FED">
        <w:rPr>
          <w:szCs w:val="24"/>
          <w:lang w:val="es-ES_tradnl"/>
        </w:rPr>
        <w:t>de Benzil aminopurina (BAP), mediante la evaluación de cuatro dosis de citocinina en la fase de multiplicación</w:t>
      </w:r>
      <w:r w:rsidRPr="009B0FED">
        <w:rPr>
          <w:i/>
          <w:szCs w:val="24"/>
          <w:lang w:val="es-ES_tradnl"/>
        </w:rPr>
        <w:t xml:space="preserve"> in vitro</w:t>
      </w:r>
      <w:r w:rsidRPr="009B0FED">
        <w:rPr>
          <w:szCs w:val="24"/>
          <w:lang w:val="es-ES_tradnl"/>
        </w:rPr>
        <w:t>, que permita obtener el mayor número de brotes.</w:t>
      </w:r>
    </w:p>
    <w:p w:rsidR="00230545" w:rsidRPr="009B0FED" w:rsidRDefault="00230545" w:rsidP="00A55825">
      <w:pPr>
        <w:tabs>
          <w:tab w:val="num" w:pos="709"/>
        </w:tabs>
        <w:spacing w:line="480" w:lineRule="auto"/>
        <w:rPr>
          <w:szCs w:val="24"/>
          <w:lang w:val="es-ES_tradnl"/>
        </w:rPr>
      </w:pPr>
    </w:p>
    <w:p w:rsidR="00230545" w:rsidRPr="009B0FED" w:rsidRDefault="00E31897" w:rsidP="00A55825">
      <w:pPr>
        <w:tabs>
          <w:tab w:val="num" w:pos="709"/>
        </w:tabs>
        <w:spacing w:line="480" w:lineRule="auto"/>
        <w:rPr>
          <w:szCs w:val="24"/>
          <w:lang w:val="es-ES_tradnl"/>
        </w:rPr>
      </w:pPr>
      <w:r w:rsidRPr="009B0FED">
        <w:rPr>
          <w:szCs w:val="24"/>
          <w:lang w:val="es-ES_tradnl"/>
        </w:rPr>
        <w:t>Determinar la dosis adecuada</w:t>
      </w:r>
      <w:r w:rsidR="00230545" w:rsidRPr="009B0FED">
        <w:rPr>
          <w:szCs w:val="24"/>
          <w:lang w:val="es-ES_tradnl"/>
        </w:rPr>
        <w:t xml:space="preserve"> de</w:t>
      </w:r>
      <w:r w:rsidR="00D37543" w:rsidRPr="009B0FED">
        <w:rPr>
          <w:szCs w:val="24"/>
          <w:lang w:val="es-ES_tradnl"/>
        </w:rPr>
        <w:t xml:space="preserve"> auxina</w:t>
      </w:r>
      <w:r w:rsidR="00230545" w:rsidRPr="009B0FED">
        <w:rPr>
          <w:szCs w:val="24"/>
          <w:lang w:val="es-ES_tradnl"/>
        </w:rPr>
        <w:t xml:space="preserve">, mediante la evaluación de tres dosis de </w:t>
      </w:r>
      <w:r w:rsidR="00D37543" w:rsidRPr="009B0FED">
        <w:rPr>
          <w:szCs w:val="24"/>
          <w:lang w:val="es-ES_tradnl"/>
        </w:rPr>
        <w:t>Acido indol acético (AIA)</w:t>
      </w:r>
      <w:r w:rsidR="00230545" w:rsidRPr="009B0FED">
        <w:rPr>
          <w:szCs w:val="24"/>
          <w:lang w:val="es-ES_tradnl"/>
        </w:rPr>
        <w:t xml:space="preserve">; y la concentración de nitrógeno en el medio de cultivo mediante tres  niveles, en la fase de enraizamiento, que permita obtener el mayor número de plantas enraizadas </w:t>
      </w:r>
      <w:r w:rsidR="00230545" w:rsidRPr="009B0FED">
        <w:rPr>
          <w:i/>
          <w:szCs w:val="24"/>
          <w:lang w:val="es-ES_tradnl"/>
        </w:rPr>
        <w:t>in vitro</w:t>
      </w:r>
      <w:r w:rsidR="00230545" w:rsidRPr="009B0FED">
        <w:rPr>
          <w:szCs w:val="24"/>
          <w:lang w:val="es-ES_tradnl"/>
        </w:rPr>
        <w:t xml:space="preserve"> y adaptadas a sustrato.</w:t>
      </w:r>
    </w:p>
    <w:p w:rsidR="00230545" w:rsidRPr="009B0FED" w:rsidRDefault="00230545" w:rsidP="00A55825">
      <w:pPr>
        <w:tabs>
          <w:tab w:val="num" w:pos="709"/>
        </w:tabs>
        <w:spacing w:line="480" w:lineRule="auto"/>
        <w:rPr>
          <w:szCs w:val="24"/>
          <w:lang w:val="es-ES_tradnl"/>
        </w:rPr>
      </w:pPr>
    </w:p>
    <w:p w:rsidR="00230545" w:rsidRPr="009B0FED" w:rsidRDefault="00230545" w:rsidP="00A55825">
      <w:pPr>
        <w:tabs>
          <w:tab w:val="num" w:pos="709"/>
        </w:tabs>
        <w:spacing w:line="480" w:lineRule="auto"/>
        <w:rPr>
          <w:szCs w:val="24"/>
          <w:lang w:val="es-ES_tradnl"/>
        </w:rPr>
      </w:pPr>
      <w:r w:rsidRPr="009B0FED">
        <w:rPr>
          <w:szCs w:val="24"/>
          <w:lang w:val="es-MX"/>
        </w:rPr>
        <w:t xml:space="preserve">Determinar el tratamiento más económico para la obtención de plantas completas de </w:t>
      </w:r>
      <w:r w:rsidRPr="009B0FED">
        <w:rPr>
          <w:i/>
          <w:szCs w:val="24"/>
          <w:lang w:val="es-MX"/>
        </w:rPr>
        <w:t xml:space="preserve">Rubus glaucus </w:t>
      </w:r>
      <w:r w:rsidRPr="009B0FED">
        <w:rPr>
          <w:szCs w:val="24"/>
          <w:lang w:val="es-MX"/>
        </w:rPr>
        <w:t xml:space="preserve"> adaptadas a sustrato.</w:t>
      </w:r>
    </w:p>
    <w:p w:rsidR="00197019" w:rsidRPr="009B0FED" w:rsidRDefault="00197019" w:rsidP="00A55825">
      <w:pPr>
        <w:pStyle w:val="Sangradetextonormal"/>
        <w:tabs>
          <w:tab w:val="num" w:pos="360"/>
        </w:tabs>
        <w:spacing w:line="480" w:lineRule="auto"/>
        <w:ind w:left="0"/>
        <w:jc w:val="both"/>
        <w:rPr>
          <w:color w:val="auto"/>
          <w:szCs w:val="24"/>
          <w:lang w:val="es-ES_tradnl"/>
        </w:rPr>
      </w:pPr>
    </w:p>
    <w:p w:rsidR="00436431" w:rsidRPr="009B0FED" w:rsidRDefault="00436431" w:rsidP="00A55825">
      <w:pPr>
        <w:pStyle w:val="Sangradetextonormal"/>
        <w:spacing w:line="480" w:lineRule="auto"/>
        <w:ind w:left="0"/>
        <w:rPr>
          <w:color w:val="auto"/>
          <w:szCs w:val="24"/>
        </w:rPr>
      </w:pPr>
    </w:p>
    <w:p w:rsidR="00436431" w:rsidRPr="009B0FED" w:rsidRDefault="00436431" w:rsidP="00A55825">
      <w:pPr>
        <w:spacing w:line="480" w:lineRule="auto"/>
        <w:ind w:left="708" w:hanging="348"/>
        <w:rPr>
          <w:b/>
          <w:szCs w:val="24"/>
        </w:rPr>
      </w:pPr>
    </w:p>
    <w:p w:rsidR="000D3362" w:rsidRPr="009B0FED" w:rsidRDefault="00436431" w:rsidP="00A55825">
      <w:pPr>
        <w:numPr>
          <w:ilvl w:val="1"/>
          <w:numId w:val="16"/>
        </w:numPr>
        <w:spacing w:line="480" w:lineRule="auto"/>
        <w:jc w:val="center"/>
        <w:outlineLvl w:val="0"/>
        <w:rPr>
          <w:b/>
          <w:szCs w:val="24"/>
          <w:lang w:val="es-EC"/>
        </w:rPr>
      </w:pPr>
      <w:r w:rsidRPr="009B0FED">
        <w:rPr>
          <w:b/>
          <w:szCs w:val="24"/>
          <w:lang w:val="es-EC"/>
        </w:rPr>
        <w:br w:type="page"/>
      </w:r>
      <w:bookmarkStart w:id="9" w:name="_Toc334689388"/>
      <w:r w:rsidR="000D3362" w:rsidRPr="009B0FED">
        <w:rPr>
          <w:b/>
          <w:szCs w:val="24"/>
          <w:lang w:val="es-EC"/>
        </w:rPr>
        <w:lastRenderedPageBreak/>
        <w:t>REVISIÓN DE LITERATURA</w:t>
      </w:r>
      <w:bookmarkEnd w:id="9"/>
    </w:p>
    <w:p w:rsidR="004A6EA8" w:rsidRPr="009B0FED" w:rsidRDefault="002A5AD9" w:rsidP="00A55825">
      <w:pPr>
        <w:numPr>
          <w:ilvl w:val="0"/>
          <w:numId w:val="4"/>
        </w:numPr>
        <w:spacing w:line="480" w:lineRule="auto"/>
        <w:jc w:val="left"/>
        <w:outlineLvl w:val="1"/>
        <w:rPr>
          <w:b/>
          <w:szCs w:val="24"/>
          <w:lang w:val="es-EC"/>
        </w:rPr>
      </w:pPr>
      <w:bookmarkStart w:id="10" w:name="_Toc334689389"/>
      <w:r w:rsidRPr="009B0FED">
        <w:rPr>
          <w:b/>
          <w:i/>
          <w:szCs w:val="24"/>
          <w:lang w:val="es-EC"/>
        </w:rPr>
        <w:t>Rubus Glaucus</w:t>
      </w:r>
      <w:bookmarkEnd w:id="10"/>
    </w:p>
    <w:p w:rsidR="004A6EA8" w:rsidRPr="009B0FED" w:rsidRDefault="004A6EA8" w:rsidP="00A55825">
      <w:pPr>
        <w:numPr>
          <w:ilvl w:val="1"/>
          <w:numId w:val="4"/>
        </w:numPr>
        <w:spacing w:line="480" w:lineRule="auto"/>
        <w:jc w:val="left"/>
        <w:outlineLvl w:val="2"/>
        <w:rPr>
          <w:b/>
          <w:szCs w:val="24"/>
          <w:lang w:val="es-EC"/>
        </w:rPr>
      </w:pPr>
      <w:bookmarkStart w:id="11" w:name="_Toc334689390"/>
      <w:r w:rsidRPr="009B0FED">
        <w:rPr>
          <w:b/>
          <w:szCs w:val="24"/>
          <w:lang w:val="es-EC"/>
        </w:rPr>
        <w:t>Generalidades</w:t>
      </w:r>
      <w:bookmarkEnd w:id="11"/>
    </w:p>
    <w:p w:rsidR="00E45C4C" w:rsidRPr="009B0FED" w:rsidRDefault="00121608" w:rsidP="00A55825">
      <w:pPr>
        <w:spacing w:line="480" w:lineRule="auto"/>
        <w:rPr>
          <w:szCs w:val="24"/>
        </w:rPr>
      </w:pPr>
      <w:r w:rsidRPr="009B0FED">
        <w:rPr>
          <w:i/>
          <w:szCs w:val="24"/>
        </w:rPr>
        <w:t>Rubus glaucus</w:t>
      </w:r>
      <w:r w:rsidRPr="009B0FED">
        <w:rPr>
          <w:szCs w:val="24"/>
        </w:rPr>
        <w:t xml:space="preserve"> conocida comúnmente como Mora de castilla, tiene diversos usos ancestrales por sus propiedades nutricionales y medicinales. </w:t>
      </w:r>
      <w:r w:rsidR="00021EE5" w:rsidRPr="009B0FED">
        <w:rPr>
          <w:szCs w:val="24"/>
        </w:rPr>
        <w:t xml:space="preserve">El fruto de la mora se puede consumir </w:t>
      </w:r>
      <w:r w:rsidR="006F24B2" w:rsidRPr="009B0FED">
        <w:rPr>
          <w:szCs w:val="24"/>
        </w:rPr>
        <w:t>en fresco, entera, en jugo</w:t>
      </w:r>
      <w:r w:rsidR="004D4EFB" w:rsidRPr="009B0FED">
        <w:rPr>
          <w:szCs w:val="24"/>
        </w:rPr>
        <w:t xml:space="preserve"> </w:t>
      </w:r>
      <w:r w:rsidR="006F24B2" w:rsidRPr="009B0FED">
        <w:rPr>
          <w:szCs w:val="24"/>
        </w:rPr>
        <w:t>o</w:t>
      </w:r>
      <w:r w:rsidR="004D4EFB" w:rsidRPr="009B0FED">
        <w:rPr>
          <w:szCs w:val="24"/>
        </w:rPr>
        <w:t xml:space="preserve"> </w:t>
      </w:r>
      <w:r w:rsidR="00021EE5" w:rsidRPr="009B0FED">
        <w:rPr>
          <w:szCs w:val="24"/>
        </w:rPr>
        <w:t>industrializada</w:t>
      </w:r>
      <w:r w:rsidR="006F24B2" w:rsidRPr="009B0FED">
        <w:rPr>
          <w:szCs w:val="24"/>
        </w:rPr>
        <w:t xml:space="preserve">; </w:t>
      </w:r>
      <w:r w:rsidR="004D4EFB" w:rsidRPr="009B0FED">
        <w:rPr>
          <w:szCs w:val="24"/>
        </w:rPr>
        <w:t xml:space="preserve">la agroindustria ofrece diversas opciones como: pulpas, mermeladas, jaleas, refrescos, vinos y lácteos. </w:t>
      </w:r>
      <w:r w:rsidR="00230B3A" w:rsidRPr="009B0FED">
        <w:rPr>
          <w:szCs w:val="24"/>
        </w:rPr>
        <w:t>El contenido nutricional de la mora, fruto rico en vitaminas y minerales, tiene gran aceptación en el mercado internacional (</w:t>
      </w:r>
      <w:r w:rsidR="00C22849" w:rsidRPr="009B0FED">
        <w:rPr>
          <w:szCs w:val="24"/>
        </w:rPr>
        <w:t xml:space="preserve">Marulanda </w:t>
      </w:r>
      <w:r w:rsidR="00C22849" w:rsidRPr="009B0FED">
        <w:rPr>
          <w:i/>
          <w:szCs w:val="24"/>
        </w:rPr>
        <w:t>et al.</w:t>
      </w:r>
      <w:r w:rsidR="00C22849" w:rsidRPr="009B0FED">
        <w:rPr>
          <w:szCs w:val="24"/>
        </w:rPr>
        <w:t xml:space="preserve"> 2</w:t>
      </w:r>
      <w:r w:rsidR="00D1129C" w:rsidRPr="009B0FED">
        <w:rPr>
          <w:szCs w:val="24"/>
        </w:rPr>
        <w:t xml:space="preserve">000; </w:t>
      </w:r>
      <w:r w:rsidR="00230B3A" w:rsidRPr="009B0FED">
        <w:rPr>
          <w:szCs w:val="24"/>
        </w:rPr>
        <w:t>Bonilla y Gallegos, 2001</w:t>
      </w:r>
      <w:r w:rsidR="00D1129C" w:rsidRPr="009B0FED">
        <w:rPr>
          <w:szCs w:val="24"/>
        </w:rPr>
        <w:t xml:space="preserve"> y Alvarado, 2002</w:t>
      </w:r>
      <w:r w:rsidR="00230B3A" w:rsidRPr="009B0FED">
        <w:rPr>
          <w:szCs w:val="24"/>
        </w:rPr>
        <w:t xml:space="preserve">).  </w:t>
      </w:r>
      <w:r w:rsidR="00E45C4C" w:rsidRPr="009B0FED">
        <w:rPr>
          <w:szCs w:val="24"/>
        </w:rPr>
        <w:t xml:space="preserve">Actualmente los principales mercados para este fruto, Europa y Estados Unidos, han incrementado el consumo de frutas y verduras, teniendo </w:t>
      </w:r>
      <w:r w:rsidR="006F24B2" w:rsidRPr="009B0FED">
        <w:rPr>
          <w:szCs w:val="24"/>
        </w:rPr>
        <w:t xml:space="preserve">muy </w:t>
      </w:r>
      <w:r w:rsidR="00E45C4C" w:rsidRPr="009B0FED">
        <w:rPr>
          <w:szCs w:val="24"/>
        </w:rPr>
        <w:t xml:space="preserve">en cuenta el factor nutricional en su dieta (PROFIAGRO, 2007). </w:t>
      </w:r>
    </w:p>
    <w:p w:rsidR="00E45C4C" w:rsidRPr="009B0FED" w:rsidRDefault="00E45C4C" w:rsidP="00A55825">
      <w:pPr>
        <w:spacing w:line="480" w:lineRule="auto"/>
        <w:rPr>
          <w:szCs w:val="24"/>
        </w:rPr>
      </w:pPr>
    </w:p>
    <w:p w:rsidR="00971D57" w:rsidRPr="009B0FED" w:rsidRDefault="00E45C4C" w:rsidP="00A55825">
      <w:pPr>
        <w:spacing w:line="480" w:lineRule="auto"/>
        <w:rPr>
          <w:szCs w:val="24"/>
        </w:rPr>
      </w:pPr>
      <w:r w:rsidRPr="009B0FED">
        <w:rPr>
          <w:szCs w:val="24"/>
        </w:rPr>
        <w:t>Para cubrir tanto demanda nacional como internacional</w:t>
      </w:r>
      <w:r w:rsidR="00110075" w:rsidRPr="009B0FED">
        <w:rPr>
          <w:szCs w:val="24"/>
        </w:rPr>
        <w:t xml:space="preserve"> y</w:t>
      </w:r>
      <w:r w:rsidRPr="009B0FED">
        <w:rPr>
          <w:szCs w:val="24"/>
        </w:rPr>
        <w:t xml:space="preserve"> </w:t>
      </w:r>
      <w:r w:rsidR="00110075" w:rsidRPr="009B0FED">
        <w:rPr>
          <w:szCs w:val="24"/>
        </w:rPr>
        <w:t>aumentar</w:t>
      </w:r>
      <w:r w:rsidRPr="009B0FED">
        <w:rPr>
          <w:szCs w:val="24"/>
        </w:rPr>
        <w:t xml:space="preserve"> la oferta, e</w:t>
      </w:r>
      <w:r w:rsidR="00230B3A" w:rsidRPr="009B0FED">
        <w:rPr>
          <w:szCs w:val="24"/>
        </w:rPr>
        <w:t xml:space="preserve">n el país se </w:t>
      </w:r>
      <w:r w:rsidR="00110075" w:rsidRPr="009B0FED">
        <w:rPr>
          <w:szCs w:val="24"/>
        </w:rPr>
        <w:t>ha incrementado el área de cultivo notablemente desde el año 2000 y,</w:t>
      </w:r>
      <w:r w:rsidR="00230B3A" w:rsidRPr="009B0FED">
        <w:rPr>
          <w:szCs w:val="24"/>
        </w:rPr>
        <w:t xml:space="preserve"> </w:t>
      </w:r>
      <w:r w:rsidRPr="009B0FED">
        <w:rPr>
          <w:szCs w:val="24"/>
        </w:rPr>
        <w:t>en el año 2005 el Ecuador</w:t>
      </w:r>
      <w:r w:rsidR="00110075" w:rsidRPr="009B0FED">
        <w:rPr>
          <w:szCs w:val="24"/>
        </w:rPr>
        <w:t xml:space="preserve"> ya</w:t>
      </w:r>
      <w:r w:rsidRPr="009B0FED">
        <w:rPr>
          <w:szCs w:val="24"/>
        </w:rPr>
        <w:t xml:space="preserve"> contaba con 2197 hectáreas</w:t>
      </w:r>
      <w:r w:rsidR="00971D57" w:rsidRPr="009B0FED">
        <w:rPr>
          <w:szCs w:val="24"/>
        </w:rPr>
        <w:t xml:space="preserve"> cultivadas con mora</w:t>
      </w:r>
      <w:r w:rsidRPr="009B0FED">
        <w:rPr>
          <w:szCs w:val="24"/>
        </w:rPr>
        <w:t xml:space="preserve">, que representan el 16,8% del total de la superficie cultivada (PROFIAGRO, 2007). </w:t>
      </w:r>
    </w:p>
    <w:p w:rsidR="00971D57" w:rsidRPr="009B0FED" w:rsidRDefault="00971D57" w:rsidP="00A55825">
      <w:pPr>
        <w:spacing w:line="480" w:lineRule="auto"/>
        <w:rPr>
          <w:szCs w:val="24"/>
        </w:rPr>
      </w:pPr>
    </w:p>
    <w:p w:rsidR="00230B3A" w:rsidRPr="009B0FED" w:rsidRDefault="00971D57" w:rsidP="00A55825">
      <w:pPr>
        <w:spacing w:line="480" w:lineRule="auto"/>
        <w:rPr>
          <w:szCs w:val="24"/>
        </w:rPr>
      </w:pPr>
      <w:r w:rsidRPr="009B0FED">
        <w:rPr>
          <w:szCs w:val="24"/>
        </w:rPr>
        <w:t xml:space="preserve">En los últimos años el </w:t>
      </w:r>
      <w:r w:rsidR="00110075" w:rsidRPr="009B0FED">
        <w:rPr>
          <w:szCs w:val="24"/>
        </w:rPr>
        <w:t>cultivo a gran escala ha es</w:t>
      </w:r>
      <w:r w:rsidRPr="009B0FED">
        <w:rPr>
          <w:szCs w:val="24"/>
        </w:rPr>
        <w:t>tado limitado</w:t>
      </w:r>
      <w:r w:rsidR="00110075" w:rsidRPr="009B0FED">
        <w:rPr>
          <w:szCs w:val="24"/>
        </w:rPr>
        <w:t>, por la dificultad en la obtención de material para la siembra de buena calidad genética y sanitaria, así como en la cantidad para iniciar una nueva plantación</w:t>
      </w:r>
      <w:r w:rsidR="00EF237C" w:rsidRPr="009B0FED">
        <w:rPr>
          <w:szCs w:val="24"/>
        </w:rPr>
        <w:t xml:space="preserve">, </w:t>
      </w:r>
      <w:r w:rsidR="00110075" w:rsidRPr="009B0FED">
        <w:rPr>
          <w:szCs w:val="24"/>
        </w:rPr>
        <w:t>la propagación actualmente se la realiza vía asexual</w:t>
      </w:r>
      <w:r w:rsidR="00541CCC" w:rsidRPr="009B0FED">
        <w:rPr>
          <w:szCs w:val="24"/>
        </w:rPr>
        <w:t xml:space="preserve"> </w:t>
      </w:r>
      <w:r w:rsidR="0031203D" w:rsidRPr="009B0FED">
        <w:rPr>
          <w:szCs w:val="24"/>
        </w:rPr>
        <w:t>pricipal</w:t>
      </w:r>
      <w:r w:rsidR="00A631AE" w:rsidRPr="009B0FED">
        <w:rPr>
          <w:szCs w:val="24"/>
        </w:rPr>
        <w:t xml:space="preserve">mente </w:t>
      </w:r>
      <w:r w:rsidR="00541CCC" w:rsidRPr="009B0FED">
        <w:rPr>
          <w:szCs w:val="24"/>
        </w:rPr>
        <w:t xml:space="preserve">(Marulanda </w:t>
      </w:r>
      <w:r w:rsidR="00541CCC" w:rsidRPr="009B0FED">
        <w:rPr>
          <w:i/>
          <w:szCs w:val="24"/>
        </w:rPr>
        <w:t>et al.</w:t>
      </w:r>
      <w:r w:rsidR="00541CCC" w:rsidRPr="009B0FED">
        <w:rPr>
          <w:szCs w:val="24"/>
        </w:rPr>
        <w:t xml:space="preserve"> 2000)</w:t>
      </w:r>
      <w:r w:rsidR="00110075" w:rsidRPr="009B0FED">
        <w:rPr>
          <w:szCs w:val="24"/>
        </w:rPr>
        <w:t xml:space="preserve">. </w:t>
      </w:r>
    </w:p>
    <w:p w:rsidR="000D3362" w:rsidRPr="009B0FED" w:rsidRDefault="000D3362" w:rsidP="00A55825">
      <w:pPr>
        <w:numPr>
          <w:ilvl w:val="1"/>
          <w:numId w:val="4"/>
        </w:numPr>
        <w:spacing w:line="480" w:lineRule="auto"/>
        <w:jc w:val="left"/>
        <w:outlineLvl w:val="2"/>
        <w:rPr>
          <w:b/>
          <w:szCs w:val="24"/>
          <w:lang w:val="es-EC"/>
        </w:rPr>
      </w:pPr>
      <w:bookmarkStart w:id="12" w:name="_Toc334689391"/>
      <w:r w:rsidRPr="009B0FED">
        <w:rPr>
          <w:b/>
          <w:szCs w:val="24"/>
          <w:lang w:val="es-EC"/>
        </w:rPr>
        <w:lastRenderedPageBreak/>
        <w:t>Origen</w:t>
      </w:r>
      <w:bookmarkEnd w:id="12"/>
      <w:r w:rsidR="008471B4" w:rsidRPr="009B0FED">
        <w:rPr>
          <w:b/>
          <w:szCs w:val="24"/>
          <w:lang w:val="es-EC"/>
        </w:rPr>
        <w:t xml:space="preserve"> </w:t>
      </w:r>
    </w:p>
    <w:p w:rsidR="00CA6C98" w:rsidRPr="009B0FED" w:rsidRDefault="0045712F" w:rsidP="00A55825">
      <w:pPr>
        <w:spacing w:line="480" w:lineRule="auto"/>
        <w:outlineLvl w:val="2"/>
        <w:rPr>
          <w:szCs w:val="24"/>
        </w:rPr>
      </w:pPr>
      <w:bookmarkStart w:id="13" w:name="_Toc332301075"/>
      <w:bookmarkStart w:id="14" w:name="_Toc333925117"/>
      <w:bookmarkStart w:id="15" w:name="_Toc334689392"/>
      <w:r w:rsidRPr="009B0FED">
        <w:rPr>
          <w:szCs w:val="24"/>
        </w:rPr>
        <w:t>La mora de castilla (</w:t>
      </w:r>
      <w:r w:rsidRPr="009B0FED">
        <w:rPr>
          <w:i/>
          <w:szCs w:val="24"/>
        </w:rPr>
        <w:t xml:space="preserve">Rubus glaucus, </w:t>
      </w:r>
      <w:r w:rsidRPr="009B0FED">
        <w:rPr>
          <w:szCs w:val="24"/>
        </w:rPr>
        <w:t xml:space="preserve">Benth) es una planta de origen silvestre, fue encontrada por el investigador Popenoe, creciendo en estados silvestres </w:t>
      </w:r>
      <w:r w:rsidR="006F24B2" w:rsidRPr="009B0FED">
        <w:rPr>
          <w:szCs w:val="24"/>
        </w:rPr>
        <w:t xml:space="preserve">individualmente o formando grupos con otras variedades </w:t>
      </w:r>
      <w:r w:rsidRPr="009B0FED">
        <w:rPr>
          <w:szCs w:val="24"/>
        </w:rPr>
        <w:t>(Ledin, 1955 y CAQ, 1992).</w:t>
      </w:r>
      <w:r w:rsidR="00BF1C9C" w:rsidRPr="009B0FED">
        <w:rPr>
          <w:szCs w:val="24"/>
        </w:rPr>
        <w:t xml:space="preserve"> </w:t>
      </w:r>
      <w:r w:rsidR="00BF1C9C" w:rsidRPr="009B0FED">
        <w:rPr>
          <w:szCs w:val="24"/>
          <w:lang w:val="es-EC" w:eastAsia="es-EC"/>
        </w:rPr>
        <w:t xml:space="preserve">Se encuentran diseminadas en casi todo el mundo excepto en las zonas desérticas. </w:t>
      </w:r>
      <w:r w:rsidR="00CA6C98" w:rsidRPr="009B0FED">
        <w:rPr>
          <w:i/>
          <w:szCs w:val="24"/>
          <w:lang w:val="es-EC" w:eastAsia="es-EC"/>
        </w:rPr>
        <w:t>Rubus glaucus</w:t>
      </w:r>
      <w:r w:rsidR="00CA6C98" w:rsidRPr="009B0FED">
        <w:rPr>
          <w:szCs w:val="24"/>
          <w:lang w:val="es-EC" w:eastAsia="es-EC"/>
        </w:rPr>
        <w:t xml:space="preserve"> es originaria de las zonas altas tropicales de América principalmente en Colombia, Ecuador, Panamá, Guatemala, Honduras, México y Salvador. (</w:t>
      </w:r>
      <w:r w:rsidR="00D1129C" w:rsidRPr="009B0FED">
        <w:rPr>
          <w:szCs w:val="24"/>
        </w:rPr>
        <w:t>Ledin, 1955; Alvarado, 2002</w:t>
      </w:r>
      <w:r w:rsidR="00CA6C98" w:rsidRPr="009B0FED">
        <w:rPr>
          <w:szCs w:val="24"/>
        </w:rPr>
        <w:t xml:space="preserve"> </w:t>
      </w:r>
      <w:r w:rsidR="00D1129C" w:rsidRPr="009B0FED">
        <w:rPr>
          <w:szCs w:val="24"/>
        </w:rPr>
        <w:t xml:space="preserve">y </w:t>
      </w:r>
      <w:r w:rsidR="00CA6C98" w:rsidRPr="009B0FED">
        <w:rPr>
          <w:szCs w:val="24"/>
        </w:rPr>
        <w:t>PROFIAGRO, 2007)</w:t>
      </w:r>
      <w:r w:rsidR="00CA6C98" w:rsidRPr="009B0FED">
        <w:rPr>
          <w:szCs w:val="24"/>
          <w:lang w:val="es-EC" w:eastAsia="es-EC"/>
        </w:rPr>
        <w:t>.</w:t>
      </w:r>
      <w:bookmarkEnd w:id="13"/>
      <w:bookmarkEnd w:id="14"/>
      <w:bookmarkEnd w:id="15"/>
    </w:p>
    <w:p w:rsidR="0045712F" w:rsidRPr="009B0FED" w:rsidRDefault="0045712F" w:rsidP="00A55825">
      <w:pPr>
        <w:spacing w:line="480" w:lineRule="auto"/>
        <w:ind w:left="360"/>
        <w:jc w:val="left"/>
        <w:outlineLvl w:val="2"/>
        <w:rPr>
          <w:b/>
          <w:szCs w:val="24"/>
          <w:lang w:val="es-EC"/>
        </w:rPr>
      </w:pPr>
    </w:p>
    <w:p w:rsidR="004A6EA8" w:rsidRPr="009B0FED" w:rsidRDefault="004A6EA8" w:rsidP="00A55825">
      <w:pPr>
        <w:numPr>
          <w:ilvl w:val="1"/>
          <w:numId w:val="4"/>
        </w:numPr>
        <w:autoSpaceDE w:val="0"/>
        <w:autoSpaceDN w:val="0"/>
        <w:adjustRightInd w:val="0"/>
        <w:spacing w:line="480" w:lineRule="auto"/>
        <w:outlineLvl w:val="3"/>
        <w:rPr>
          <w:b/>
          <w:szCs w:val="24"/>
        </w:rPr>
      </w:pPr>
      <w:r w:rsidRPr="009B0FED">
        <w:rPr>
          <w:b/>
          <w:szCs w:val="24"/>
        </w:rPr>
        <w:t xml:space="preserve">Propagación </w:t>
      </w:r>
    </w:p>
    <w:p w:rsidR="004A6EA8" w:rsidRPr="009B0FED" w:rsidRDefault="00662D78" w:rsidP="00A55825">
      <w:pPr>
        <w:autoSpaceDE w:val="0"/>
        <w:autoSpaceDN w:val="0"/>
        <w:adjustRightInd w:val="0"/>
        <w:spacing w:line="480" w:lineRule="auto"/>
        <w:outlineLvl w:val="3"/>
        <w:rPr>
          <w:szCs w:val="24"/>
        </w:rPr>
      </w:pPr>
      <w:r w:rsidRPr="009B0FED">
        <w:rPr>
          <w:szCs w:val="24"/>
        </w:rPr>
        <w:t>La</w:t>
      </w:r>
      <w:r w:rsidR="009166EC" w:rsidRPr="009B0FED">
        <w:rPr>
          <w:szCs w:val="24"/>
        </w:rPr>
        <w:t xml:space="preserve"> mora de castillas se propaga tanto de forma asexual como sexual</w:t>
      </w:r>
      <w:r w:rsidR="00EF237C" w:rsidRPr="009B0FED">
        <w:rPr>
          <w:szCs w:val="24"/>
        </w:rPr>
        <w:t>. S</w:t>
      </w:r>
      <w:r w:rsidR="009166EC" w:rsidRPr="009B0FED">
        <w:rPr>
          <w:szCs w:val="24"/>
        </w:rPr>
        <w:t>in embargo</w:t>
      </w:r>
      <w:r w:rsidRPr="009B0FED">
        <w:rPr>
          <w:szCs w:val="24"/>
        </w:rPr>
        <w:t xml:space="preserve"> </w:t>
      </w:r>
      <w:r w:rsidR="00850AD6" w:rsidRPr="009B0FED">
        <w:rPr>
          <w:szCs w:val="24"/>
        </w:rPr>
        <w:t>actualmente su propagación es principalmente asexual</w:t>
      </w:r>
      <w:r w:rsidR="004A50DC" w:rsidRPr="009B0FED">
        <w:rPr>
          <w:szCs w:val="24"/>
        </w:rPr>
        <w:t xml:space="preserve">, </w:t>
      </w:r>
      <w:r w:rsidR="00535EB7" w:rsidRPr="009B0FED">
        <w:rPr>
          <w:szCs w:val="24"/>
        </w:rPr>
        <w:t xml:space="preserve">dentro de la cual existen </w:t>
      </w:r>
      <w:r w:rsidR="00850AD6" w:rsidRPr="009B0FED">
        <w:rPr>
          <w:szCs w:val="24"/>
        </w:rPr>
        <w:t>los siguientes</w:t>
      </w:r>
      <w:r w:rsidR="004A6EA8" w:rsidRPr="009B0FED">
        <w:rPr>
          <w:szCs w:val="24"/>
        </w:rPr>
        <w:t xml:space="preserve"> tipos de propagación</w:t>
      </w:r>
      <w:r w:rsidR="00535EB7" w:rsidRPr="009B0FED">
        <w:rPr>
          <w:szCs w:val="24"/>
        </w:rPr>
        <w:t xml:space="preserve"> (Marulanda </w:t>
      </w:r>
      <w:r w:rsidR="00535EB7" w:rsidRPr="009B0FED">
        <w:rPr>
          <w:i/>
          <w:szCs w:val="24"/>
        </w:rPr>
        <w:t xml:space="preserve">et al. </w:t>
      </w:r>
      <w:r w:rsidR="00535EB7" w:rsidRPr="009B0FED">
        <w:rPr>
          <w:szCs w:val="24"/>
        </w:rPr>
        <w:t>2000, Castro y Cerdas, 2005)</w:t>
      </w:r>
      <w:r w:rsidR="00E75547" w:rsidRPr="009B0FED">
        <w:rPr>
          <w:szCs w:val="24"/>
        </w:rPr>
        <w:t>:</w:t>
      </w:r>
      <w:r w:rsidR="004A6EA8" w:rsidRPr="009B0FED">
        <w:rPr>
          <w:szCs w:val="24"/>
        </w:rPr>
        <w:t xml:space="preserve"> </w:t>
      </w:r>
    </w:p>
    <w:p w:rsidR="004A6EA8" w:rsidRPr="009B0FED" w:rsidRDefault="004A6EA8" w:rsidP="00A55825">
      <w:pPr>
        <w:autoSpaceDE w:val="0"/>
        <w:autoSpaceDN w:val="0"/>
        <w:adjustRightInd w:val="0"/>
        <w:spacing w:line="480" w:lineRule="auto"/>
        <w:ind w:left="360"/>
        <w:outlineLvl w:val="3"/>
        <w:rPr>
          <w:szCs w:val="24"/>
        </w:rPr>
      </w:pPr>
    </w:p>
    <w:p w:rsidR="00FC784C" w:rsidRPr="009B0FED" w:rsidRDefault="00FC784C" w:rsidP="00A55825">
      <w:pPr>
        <w:numPr>
          <w:ilvl w:val="2"/>
          <w:numId w:val="4"/>
        </w:numPr>
        <w:autoSpaceDE w:val="0"/>
        <w:autoSpaceDN w:val="0"/>
        <w:adjustRightInd w:val="0"/>
        <w:spacing w:line="480" w:lineRule="auto"/>
        <w:outlineLvl w:val="3"/>
        <w:rPr>
          <w:b/>
          <w:szCs w:val="24"/>
        </w:rPr>
      </w:pPr>
      <w:r w:rsidRPr="009B0FED">
        <w:rPr>
          <w:b/>
          <w:szCs w:val="24"/>
        </w:rPr>
        <w:t>Por estacas</w:t>
      </w:r>
    </w:p>
    <w:p w:rsidR="00FC784C" w:rsidRPr="009B0FED" w:rsidRDefault="00FC784C" w:rsidP="00A55825">
      <w:pPr>
        <w:autoSpaceDE w:val="0"/>
        <w:autoSpaceDN w:val="0"/>
        <w:adjustRightInd w:val="0"/>
        <w:spacing w:line="480" w:lineRule="auto"/>
        <w:outlineLvl w:val="3"/>
        <w:rPr>
          <w:szCs w:val="24"/>
        </w:rPr>
      </w:pPr>
      <w:r w:rsidRPr="009B0FED">
        <w:rPr>
          <w:szCs w:val="24"/>
        </w:rPr>
        <w:t>La propagación por estacas consiste en cortar secciones de tallo de 35</w:t>
      </w:r>
      <w:r w:rsidR="00744C01" w:rsidRPr="009B0FED">
        <w:rPr>
          <w:szCs w:val="24"/>
        </w:rPr>
        <w:t xml:space="preserve"> </w:t>
      </w:r>
      <w:r w:rsidRPr="009B0FED">
        <w:rPr>
          <w:szCs w:val="24"/>
        </w:rPr>
        <w:t>cm de longitud, con un diámetro aproximado de 1</w:t>
      </w:r>
      <w:r w:rsidR="00744C01" w:rsidRPr="009B0FED">
        <w:rPr>
          <w:szCs w:val="24"/>
        </w:rPr>
        <w:t xml:space="preserve"> </w:t>
      </w:r>
      <w:r w:rsidRPr="009B0FED">
        <w:rPr>
          <w:szCs w:val="24"/>
        </w:rPr>
        <w:t xml:space="preserve">cm y debe tener entre 3 a 4 yemas. La </w:t>
      </w:r>
      <w:r w:rsidR="002716C1" w:rsidRPr="009B0FED">
        <w:rPr>
          <w:szCs w:val="24"/>
        </w:rPr>
        <w:t>estac</w:t>
      </w:r>
      <w:r w:rsidRPr="009B0FED">
        <w:rPr>
          <w:szCs w:val="24"/>
        </w:rPr>
        <w:t xml:space="preserve">a es directamente plantada en una funda con sustrato, utilizando </w:t>
      </w:r>
      <w:r w:rsidR="00F86914" w:rsidRPr="009B0FED">
        <w:rPr>
          <w:szCs w:val="24"/>
        </w:rPr>
        <w:t>hormonas</w:t>
      </w:r>
      <w:r w:rsidRPr="009B0FED">
        <w:rPr>
          <w:szCs w:val="24"/>
        </w:rPr>
        <w:t xml:space="preserve"> para enraizamiento</w:t>
      </w:r>
      <w:r w:rsidR="002716C1" w:rsidRPr="009B0FED">
        <w:rPr>
          <w:szCs w:val="24"/>
        </w:rPr>
        <w:t>. Se obtendrá la planta lista para trasplante en 60 días aproximadamente (</w:t>
      </w:r>
      <w:r w:rsidR="00C57773" w:rsidRPr="009B0FED">
        <w:rPr>
          <w:szCs w:val="24"/>
        </w:rPr>
        <w:t>Franco y Giraldo, 1999 y Arellano y Mantilla, 2007</w:t>
      </w:r>
      <w:r w:rsidR="002716C1" w:rsidRPr="009B0FED">
        <w:rPr>
          <w:szCs w:val="24"/>
        </w:rPr>
        <w:t xml:space="preserve">). </w:t>
      </w:r>
    </w:p>
    <w:p w:rsidR="009B0FED" w:rsidRPr="009B0FED" w:rsidRDefault="009B0FED">
      <w:pPr>
        <w:jc w:val="left"/>
        <w:rPr>
          <w:b/>
          <w:szCs w:val="24"/>
        </w:rPr>
      </w:pPr>
      <w:r w:rsidRPr="009B0FED">
        <w:rPr>
          <w:b/>
          <w:szCs w:val="24"/>
        </w:rPr>
        <w:br w:type="page"/>
      </w:r>
    </w:p>
    <w:p w:rsidR="004A6EA8" w:rsidRPr="009B0FED" w:rsidRDefault="00C11063" w:rsidP="00A55825">
      <w:pPr>
        <w:numPr>
          <w:ilvl w:val="2"/>
          <w:numId w:val="4"/>
        </w:numPr>
        <w:autoSpaceDE w:val="0"/>
        <w:autoSpaceDN w:val="0"/>
        <w:adjustRightInd w:val="0"/>
        <w:spacing w:line="480" w:lineRule="auto"/>
        <w:outlineLvl w:val="3"/>
        <w:rPr>
          <w:b/>
          <w:szCs w:val="24"/>
        </w:rPr>
      </w:pPr>
      <w:r w:rsidRPr="009B0FED">
        <w:rPr>
          <w:b/>
          <w:szCs w:val="24"/>
        </w:rPr>
        <w:lastRenderedPageBreak/>
        <w:t>Acodo de punta</w:t>
      </w:r>
      <w:r w:rsidR="004A6EA8" w:rsidRPr="009B0FED">
        <w:rPr>
          <w:b/>
          <w:szCs w:val="24"/>
        </w:rPr>
        <w:t xml:space="preserve"> </w:t>
      </w:r>
      <w:r w:rsidR="00C57773" w:rsidRPr="009B0FED">
        <w:rPr>
          <w:b/>
          <w:szCs w:val="24"/>
        </w:rPr>
        <w:t>o terminal</w:t>
      </w:r>
    </w:p>
    <w:p w:rsidR="004A6EA8" w:rsidRPr="009B0FED" w:rsidRDefault="004A6EA8" w:rsidP="00A55825">
      <w:pPr>
        <w:tabs>
          <w:tab w:val="left" w:pos="7200"/>
        </w:tabs>
        <w:autoSpaceDE w:val="0"/>
        <w:autoSpaceDN w:val="0"/>
        <w:adjustRightInd w:val="0"/>
        <w:spacing w:line="480" w:lineRule="auto"/>
        <w:outlineLvl w:val="3"/>
        <w:rPr>
          <w:szCs w:val="24"/>
        </w:rPr>
      </w:pPr>
      <w:r w:rsidRPr="009B0FED">
        <w:rPr>
          <w:szCs w:val="24"/>
        </w:rPr>
        <w:t xml:space="preserve">Esta forma de multiplicación consiste en </w:t>
      </w:r>
      <w:r w:rsidR="00C11063" w:rsidRPr="009B0FED">
        <w:rPr>
          <w:szCs w:val="24"/>
        </w:rPr>
        <w:t>enterrar las puntas de los tallos de por lo menos 1,5m de longitud, sin desprenderlas de la planta madre, en una maceta con un sustrato rico en materia orgánica. A los 60 días se corta el tallo y la planta está lista para ser trasplantada (</w:t>
      </w:r>
      <w:r w:rsidR="00C57773" w:rsidRPr="009B0FED">
        <w:rPr>
          <w:szCs w:val="24"/>
        </w:rPr>
        <w:t>Franco y Giraldo, 1999</w:t>
      </w:r>
      <w:r w:rsidR="00460CF8" w:rsidRPr="009B0FED">
        <w:rPr>
          <w:szCs w:val="24"/>
        </w:rPr>
        <w:t xml:space="preserve"> y Castro y Cerdas, 2005</w:t>
      </w:r>
      <w:r w:rsidR="00C11063" w:rsidRPr="009B0FED">
        <w:rPr>
          <w:szCs w:val="24"/>
        </w:rPr>
        <w:t xml:space="preserve">). </w:t>
      </w:r>
    </w:p>
    <w:p w:rsidR="004A6EA8" w:rsidRPr="009B0FED" w:rsidRDefault="004A6EA8" w:rsidP="00A55825">
      <w:pPr>
        <w:autoSpaceDE w:val="0"/>
        <w:autoSpaceDN w:val="0"/>
        <w:adjustRightInd w:val="0"/>
        <w:spacing w:line="480" w:lineRule="auto"/>
        <w:outlineLvl w:val="3"/>
        <w:rPr>
          <w:szCs w:val="24"/>
        </w:rPr>
      </w:pPr>
    </w:p>
    <w:p w:rsidR="004A6EA8" w:rsidRPr="009B0FED" w:rsidRDefault="006779D3" w:rsidP="00A55825">
      <w:pPr>
        <w:numPr>
          <w:ilvl w:val="2"/>
          <w:numId w:val="4"/>
        </w:numPr>
        <w:autoSpaceDE w:val="0"/>
        <w:autoSpaceDN w:val="0"/>
        <w:adjustRightInd w:val="0"/>
        <w:spacing w:line="480" w:lineRule="auto"/>
        <w:outlineLvl w:val="3"/>
        <w:rPr>
          <w:b/>
          <w:szCs w:val="24"/>
        </w:rPr>
      </w:pPr>
      <w:r w:rsidRPr="009B0FED">
        <w:rPr>
          <w:b/>
          <w:szCs w:val="24"/>
        </w:rPr>
        <w:t xml:space="preserve">Acodo rastrero y </w:t>
      </w:r>
      <w:r w:rsidR="001271EF" w:rsidRPr="009B0FED">
        <w:rPr>
          <w:b/>
          <w:szCs w:val="24"/>
        </w:rPr>
        <w:t>terminal</w:t>
      </w:r>
    </w:p>
    <w:p w:rsidR="004A6EA8" w:rsidRPr="009B0FED" w:rsidRDefault="004A6EA8" w:rsidP="00A55825">
      <w:pPr>
        <w:autoSpaceDE w:val="0"/>
        <w:autoSpaceDN w:val="0"/>
        <w:adjustRightInd w:val="0"/>
        <w:spacing w:line="480" w:lineRule="auto"/>
        <w:outlineLvl w:val="3"/>
        <w:rPr>
          <w:szCs w:val="24"/>
        </w:rPr>
      </w:pPr>
      <w:r w:rsidRPr="009B0FED">
        <w:rPr>
          <w:szCs w:val="24"/>
        </w:rPr>
        <w:t>En este método se obtienen la</w:t>
      </w:r>
      <w:r w:rsidR="006779D3" w:rsidRPr="009B0FED">
        <w:rPr>
          <w:szCs w:val="24"/>
        </w:rPr>
        <w:t xml:space="preserve"> mayor cantidad de plántulas. Se seleccionan ejes primarios que tengan cerca de 2m de longitud, </w:t>
      </w:r>
      <w:r w:rsidR="005935BC" w:rsidRPr="009B0FED">
        <w:rPr>
          <w:szCs w:val="24"/>
        </w:rPr>
        <w:t>el tallo se agobia hasta colocarlo horizontalmente al ras del suelo, colocándoles hasta tres porciones de tierra sobre el tallo, además se entierran todos los ápices del tallo, tanto</w:t>
      </w:r>
      <w:r w:rsidR="00E2383C" w:rsidRPr="009B0FED">
        <w:rPr>
          <w:szCs w:val="24"/>
        </w:rPr>
        <w:t xml:space="preserve"> el</w:t>
      </w:r>
      <w:r w:rsidR="005935BC" w:rsidRPr="009B0FED">
        <w:rPr>
          <w:szCs w:val="24"/>
        </w:rPr>
        <w:t xml:space="preserve"> principal como los secundarios. Aproximadamente a los 60 días se separan las plántulas y se trasplantan</w:t>
      </w:r>
      <w:r w:rsidR="006779D3" w:rsidRPr="009B0FED">
        <w:rPr>
          <w:szCs w:val="24"/>
        </w:rPr>
        <w:t xml:space="preserve"> </w:t>
      </w:r>
      <w:r w:rsidR="00460CF8" w:rsidRPr="009B0FED">
        <w:rPr>
          <w:szCs w:val="24"/>
        </w:rPr>
        <w:t xml:space="preserve">(Franco y Giraldo, 1999 y Castro y Cerdas, 2005). </w:t>
      </w:r>
      <w:r w:rsidRPr="009B0FED">
        <w:rPr>
          <w:szCs w:val="24"/>
        </w:rPr>
        <w:t xml:space="preserve"> </w:t>
      </w:r>
    </w:p>
    <w:p w:rsidR="00E32F23" w:rsidRPr="009B0FED" w:rsidRDefault="00E32F23" w:rsidP="00A55825">
      <w:pPr>
        <w:autoSpaceDE w:val="0"/>
        <w:autoSpaceDN w:val="0"/>
        <w:adjustRightInd w:val="0"/>
        <w:spacing w:line="480" w:lineRule="auto"/>
        <w:outlineLvl w:val="3"/>
        <w:rPr>
          <w:szCs w:val="24"/>
        </w:rPr>
      </w:pPr>
    </w:p>
    <w:p w:rsidR="004A6EA8" w:rsidRPr="009B0FED" w:rsidRDefault="004A6EA8" w:rsidP="00A55825">
      <w:pPr>
        <w:numPr>
          <w:ilvl w:val="2"/>
          <w:numId w:val="4"/>
        </w:numPr>
        <w:autoSpaceDE w:val="0"/>
        <w:autoSpaceDN w:val="0"/>
        <w:adjustRightInd w:val="0"/>
        <w:spacing w:line="480" w:lineRule="auto"/>
        <w:outlineLvl w:val="3"/>
        <w:rPr>
          <w:b/>
          <w:szCs w:val="24"/>
        </w:rPr>
      </w:pPr>
      <w:r w:rsidRPr="009B0FED">
        <w:rPr>
          <w:b/>
          <w:szCs w:val="24"/>
        </w:rPr>
        <w:t xml:space="preserve">Propagación por </w:t>
      </w:r>
      <w:r w:rsidR="005935BC" w:rsidRPr="009B0FED">
        <w:rPr>
          <w:b/>
          <w:szCs w:val="24"/>
        </w:rPr>
        <w:t>raíz o fragmentos de tallo subterráneo</w:t>
      </w:r>
    </w:p>
    <w:p w:rsidR="004A6EA8" w:rsidRPr="009B0FED" w:rsidRDefault="005935BC" w:rsidP="00A55825">
      <w:pPr>
        <w:spacing w:line="480" w:lineRule="auto"/>
        <w:rPr>
          <w:szCs w:val="24"/>
        </w:rPr>
      </w:pPr>
      <w:r w:rsidRPr="009B0FED">
        <w:rPr>
          <w:szCs w:val="24"/>
        </w:rPr>
        <w:t>Para realizar este tipo de propagación se deben obtener fragmentos de tallo subterráneo, de plantas seleccionadas, los mismos que serán divididos en secciones de 10 a 15</w:t>
      </w:r>
      <w:r w:rsidR="00744C01" w:rsidRPr="009B0FED">
        <w:rPr>
          <w:szCs w:val="24"/>
        </w:rPr>
        <w:t xml:space="preserve"> </w:t>
      </w:r>
      <w:r w:rsidRPr="009B0FED">
        <w:rPr>
          <w:szCs w:val="24"/>
        </w:rPr>
        <w:t>cm de longitud, 1 a 1,5</w:t>
      </w:r>
      <w:r w:rsidR="00744C01" w:rsidRPr="009B0FED">
        <w:rPr>
          <w:szCs w:val="24"/>
        </w:rPr>
        <w:t xml:space="preserve"> </w:t>
      </w:r>
      <w:r w:rsidRPr="009B0FED">
        <w:rPr>
          <w:szCs w:val="24"/>
        </w:rPr>
        <w:t>cm de diámetro y con 2 a 3 yemas. Estas secciones se siembran en fundas con sustrato, en 45 a 60 días se obtendrán plantas listas para el trasplante (</w:t>
      </w:r>
      <w:r w:rsidR="00460CF8" w:rsidRPr="009B0FED">
        <w:rPr>
          <w:szCs w:val="24"/>
        </w:rPr>
        <w:t>Castro y Cerdas, 2005).</w:t>
      </w:r>
    </w:p>
    <w:p w:rsidR="00BA4CC5" w:rsidRPr="009B0FED" w:rsidRDefault="00BA4CC5">
      <w:pPr>
        <w:jc w:val="left"/>
        <w:rPr>
          <w:szCs w:val="24"/>
        </w:rPr>
      </w:pPr>
      <w:r w:rsidRPr="009B0FED">
        <w:rPr>
          <w:szCs w:val="24"/>
        </w:rPr>
        <w:br w:type="page"/>
      </w:r>
    </w:p>
    <w:p w:rsidR="004A6EA8" w:rsidRPr="009B0FED" w:rsidRDefault="004A6EA8" w:rsidP="00A55825">
      <w:pPr>
        <w:numPr>
          <w:ilvl w:val="2"/>
          <w:numId w:val="4"/>
        </w:numPr>
        <w:autoSpaceDE w:val="0"/>
        <w:autoSpaceDN w:val="0"/>
        <w:adjustRightInd w:val="0"/>
        <w:spacing w:line="480" w:lineRule="auto"/>
        <w:outlineLvl w:val="3"/>
        <w:rPr>
          <w:b/>
          <w:szCs w:val="24"/>
        </w:rPr>
      </w:pPr>
      <w:r w:rsidRPr="009B0FED">
        <w:rPr>
          <w:b/>
          <w:szCs w:val="24"/>
        </w:rPr>
        <w:lastRenderedPageBreak/>
        <w:t>Cultivo de tejidos</w:t>
      </w:r>
    </w:p>
    <w:p w:rsidR="00B669B3" w:rsidRPr="009B0FED" w:rsidRDefault="001C7DDC" w:rsidP="00A55825">
      <w:pPr>
        <w:autoSpaceDE w:val="0"/>
        <w:autoSpaceDN w:val="0"/>
        <w:adjustRightInd w:val="0"/>
        <w:spacing w:line="480" w:lineRule="auto"/>
        <w:rPr>
          <w:szCs w:val="24"/>
        </w:rPr>
      </w:pPr>
      <w:r w:rsidRPr="009B0FED">
        <w:rPr>
          <w:szCs w:val="24"/>
        </w:rPr>
        <w:t>Con el fin de obtener una propagación de forma rápida, a gran escala y de plantas sanas, libres de bacterias</w:t>
      </w:r>
      <w:r w:rsidR="00B669B3" w:rsidRPr="009B0FED">
        <w:rPr>
          <w:szCs w:val="24"/>
        </w:rPr>
        <w:t xml:space="preserve"> y hongos</w:t>
      </w:r>
      <w:r w:rsidRPr="009B0FED">
        <w:rPr>
          <w:szCs w:val="24"/>
        </w:rPr>
        <w:t xml:space="preserve">; la micropropagación y el cultivo de meristemas, son  excelentes opciones para la multiplicación del cultivo de </w:t>
      </w:r>
      <w:r w:rsidR="00B669B3" w:rsidRPr="009B0FED">
        <w:rPr>
          <w:szCs w:val="24"/>
        </w:rPr>
        <w:t xml:space="preserve">mora de castilla </w:t>
      </w:r>
      <w:r w:rsidRPr="009B0FED">
        <w:rPr>
          <w:szCs w:val="24"/>
        </w:rPr>
        <w:t>(</w:t>
      </w:r>
      <w:r w:rsidR="00B669B3" w:rsidRPr="009B0FED">
        <w:rPr>
          <w:szCs w:val="24"/>
        </w:rPr>
        <w:t>Marulanda</w:t>
      </w:r>
      <w:r w:rsidRPr="009B0FED">
        <w:rPr>
          <w:szCs w:val="24"/>
        </w:rPr>
        <w:t xml:space="preserve"> </w:t>
      </w:r>
      <w:r w:rsidRPr="009B0FED">
        <w:rPr>
          <w:i/>
          <w:szCs w:val="24"/>
        </w:rPr>
        <w:t>et al.,</w:t>
      </w:r>
      <w:r w:rsidR="00E75547" w:rsidRPr="009B0FED">
        <w:rPr>
          <w:i/>
          <w:szCs w:val="24"/>
        </w:rPr>
        <w:t xml:space="preserve"> </w:t>
      </w:r>
      <w:r w:rsidR="00B669B3" w:rsidRPr="009B0FED">
        <w:rPr>
          <w:szCs w:val="24"/>
        </w:rPr>
        <w:t>2000</w:t>
      </w:r>
      <w:r w:rsidR="0012299A" w:rsidRPr="009B0FED">
        <w:rPr>
          <w:szCs w:val="24"/>
        </w:rPr>
        <w:t xml:space="preserve">; </w:t>
      </w:r>
      <w:r w:rsidR="00460CF8" w:rsidRPr="009B0FED">
        <w:rPr>
          <w:szCs w:val="24"/>
        </w:rPr>
        <w:t>Castro y Cerdas, 2005</w:t>
      </w:r>
      <w:r w:rsidR="0012299A" w:rsidRPr="009B0FED">
        <w:rPr>
          <w:szCs w:val="24"/>
        </w:rPr>
        <w:t xml:space="preserve"> y Wu </w:t>
      </w:r>
      <w:r w:rsidR="0012299A" w:rsidRPr="009B0FED">
        <w:rPr>
          <w:i/>
          <w:szCs w:val="24"/>
        </w:rPr>
        <w:t xml:space="preserve">et al., </w:t>
      </w:r>
      <w:r w:rsidR="0012299A" w:rsidRPr="009B0FED">
        <w:rPr>
          <w:szCs w:val="24"/>
        </w:rPr>
        <w:t xml:space="preserve">2009 </w:t>
      </w:r>
      <w:r w:rsidR="00460CF8" w:rsidRPr="009B0FED">
        <w:rPr>
          <w:szCs w:val="24"/>
        </w:rPr>
        <w:t>)</w:t>
      </w:r>
    </w:p>
    <w:p w:rsidR="00E2383C" w:rsidRPr="009B0FED" w:rsidRDefault="00E2383C" w:rsidP="00A55825">
      <w:pPr>
        <w:autoSpaceDE w:val="0"/>
        <w:autoSpaceDN w:val="0"/>
        <w:adjustRightInd w:val="0"/>
        <w:spacing w:line="480" w:lineRule="auto"/>
        <w:rPr>
          <w:szCs w:val="24"/>
        </w:rPr>
      </w:pPr>
    </w:p>
    <w:p w:rsidR="00B669B3" w:rsidRPr="009B0FED" w:rsidRDefault="00B669B3" w:rsidP="00A55825">
      <w:pPr>
        <w:autoSpaceDE w:val="0"/>
        <w:autoSpaceDN w:val="0"/>
        <w:adjustRightInd w:val="0"/>
        <w:spacing w:line="480" w:lineRule="auto"/>
        <w:rPr>
          <w:szCs w:val="24"/>
        </w:rPr>
      </w:pPr>
      <w:r w:rsidRPr="009B0FED">
        <w:rPr>
          <w:szCs w:val="24"/>
        </w:rPr>
        <w:t xml:space="preserve">Existen investigaciones sobre la propagación </w:t>
      </w:r>
      <w:r w:rsidRPr="009B0FED">
        <w:rPr>
          <w:i/>
          <w:szCs w:val="24"/>
        </w:rPr>
        <w:t xml:space="preserve">in vitro </w:t>
      </w:r>
      <w:r w:rsidRPr="009B0FED">
        <w:rPr>
          <w:szCs w:val="24"/>
        </w:rPr>
        <w:t xml:space="preserve">en </w:t>
      </w:r>
      <w:r w:rsidRPr="009B0FED">
        <w:rPr>
          <w:i/>
          <w:szCs w:val="24"/>
        </w:rPr>
        <w:t xml:space="preserve">Rubus glaucus </w:t>
      </w:r>
      <w:r w:rsidRPr="009B0FED">
        <w:rPr>
          <w:szCs w:val="24"/>
        </w:rPr>
        <w:t xml:space="preserve">en Colombia, como los trabajos realizados por Ramírez y Angarita (1990), Castro y Gaviria (1995), Ramírez </w:t>
      </w:r>
      <w:r w:rsidRPr="009B0FED">
        <w:rPr>
          <w:i/>
          <w:szCs w:val="24"/>
        </w:rPr>
        <w:t xml:space="preserve">et al. </w:t>
      </w:r>
      <w:r w:rsidRPr="009B0FED">
        <w:rPr>
          <w:szCs w:val="24"/>
        </w:rPr>
        <w:t>(1998)</w:t>
      </w:r>
      <w:r w:rsidR="004A7160" w:rsidRPr="009B0FED">
        <w:rPr>
          <w:szCs w:val="24"/>
        </w:rPr>
        <w:t xml:space="preserve"> y</w:t>
      </w:r>
      <w:r w:rsidRPr="009B0FED">
        <w:rPr>
          <w:szCs w:val="24"/>
        </w:rPr>
        <w:t xml:space="preserve"> Hernández </w:t>
      </w:r>
      <w:r w:rsidRPr="009B0FED">
        <w:rPr>
          <w:i/>
          <w:szCs w:val="24"/>
        </w:rPr>
        <w:t xml:space="preserve">et al. </w:t>
      </w:r>
      <w:r w:rsidRPr="009B0FED">
        <w:rPr>
          <w:szCs w:val="24"/>
        </w:rPr>
        <w:t>(1999), que no han sido enfocadas a la producción masiva de plantas y su adaptación a sustrato</w:t>
      </w:r>
      <w:r w:rsidR="0069413A" w:rsidRPr="009B0FED">
        <w:rPr>
          <w:szCs w:val="24"/>
        </w:rPr>
        <w:t>, ya que los protocolos desarrollados no han respo</w:t>
      </w:r>
      <w:r w:rsidR="00EF237C" w:rsidRPr="009B0FED">
        <w:rPr>
          <w:szCs w:val="24"/>
        </w:rPr>
        <w:t>n</w:t>
      </w:r>
      <w:r w:rsidR="0069413A" w:rsidRPr="009B0FED">
        <w:rPr>
          <w:szCs w:val="24"/>
        </w:rPr>
        <w:t>dido como se esperaba</w:t>
      </w:r>
      <w:r w:rsidR="004A7160" w:rsidRPr="009B0FED">
        <w:rPr>
          <w:szCs w:val="24"/>
        </w:rPr>
        <w:t xml:space="preserve"> (Marulanda </w:t>
      </w:r>
      <w:r w:rsidR="004A7160" w:rsidRPr="009B0FED">
        <w:rPr>
          <w:i/>
          <w:szCs w:val="24"/>
        </w:rPr>
        <w:t xml:space="preserve">et al., </w:t>
      </w:r>
      <w:r w:rsidR="004A7160" w:rsidRPr="009B0FED">
        <w:rPr>
          <w:szCs w:val="24"/>
        </w:rPr>
        <w:t>2000).</w:t>
      </w:r>
    </w:p>
    <w:p w:rsidR="00B669B3" w:rsidRPr="009B0FED" w:rsidRDefault="00B669B3" w:rsidP="00A55825">
      <w:pPr>
        <w:autoSpaceDE w:val="0"/>
        <w:autoSpaceDN w:val="0"/>
        <w:adjustRightInd w:val="0"/>
        <w:spacing w:line="480" w:lineRule="auto"/>
        <w:rPr>
          <w:szCs w:val="24"/>
        </w:rPr>
      </w:pPr>
    </w:p>
    <w:p w:rsidR="004A6EA8" w:rsidRPr="009B0FED" w:rsidRDefault="004A7160" w:rsidP="00A55825">
      <w:pPr>
        <w:autoSpaceDE w:val="0"/>
        <w:autoSpaceDN w:val="0"/>
        <w:adjustRightInd w:val="0"/>
        <w:spacing w:line="480" w:lineRule="auto"/>
        <w:rPr>
          <w:szCs w:val="24"/>
        </w:rPr>
      </w:pPr>
      <w:r w:rsidRPr="009B0FED">
        <w:rPr>
          <w:szCs w:val="24"/>
        </w:rPr>
        <w:t xml:space="preserve">Según Marulanda </w:t>
      </w:r>
      <w:r w:rsidRPr="009B0FED">
        <w:rPr>
          <w:i/>
          <w:szCs w:val="24"/>
        </w:rPr>
        <w:t xml:space="preserve">et al. </w:t>
      </w:r>
      <w:r w:rsidRPr="009B0FED">
        <w:rPr>
          <w:szCs w:val="24"/>
        </w:rPr>
        <w:t xml:space="preserve">(2000) </w:t>
      </w:r>
      <w:r w:rsidR="00280AE3" w:rsidRPr="009B0FED">
        <w:rPr>
          <w:szCs w:val="24"/>
        </w:rPr>
        <w:t xml:space="preserve">en la propagación </w:t>
      </w:r>
      <w:r w:rsidR="00280AE3" w:rsidRPr="009B0FED">
        <w:rPr>
          <w:i/>
          <w:szCs w:val="24"/>
        </w:rPr>
        <w:t>in vitro</w:t>
      </w:r>
      <w:r w:rsidR="00280AE3" w:rsidRPr="009B0FED">
        <w:rPr>
          <w:szCs w:val="24"/>
        </w:rPr>
        <w:t xml:space="preserve"> de mora de castilla, recomienda el uso </w:t>
      </w:r>
      <w:r w:rsidR="00F86914" w:rsidRPr="009B0FED">
        <w:rPr>
          <w:szCs w:val="24"/>
        </w:rPr>
        <w:t>combinado</w:t>
      </w:r>
      <w:r w:rsidR="00280AE3" w:rsidRPr="009B0FED">
        <w:rPr>
          <w:szCs w:val="24"/>
        </w:rPr>
        <w:t xml:space="preserve"> de citocininas y giberelinas para una mayor tasa de multiplicación</w:t>
      </w:r>
      <w:r w:rsidR="00EF237C" w:rsidRPr="009B0FED">
        <w:rPr>
          <w:szCs w:val="24"/>
        </w:rPr>
        <w:t xml:space="preserve"> indicando que se puede reducir la concentración de la citocinina hasta 1ppm</w:t>
      </w:r>
      <w:r w:rsidR="00280AE3" w:rsidRPr="009B0FED">
        <w:rPr>
          <w:szCs w:val="24"/>
        </w:rPr>
        <w:t>, sin embargo no llega a la fase de enraizamiento y adaptación a sustrato.</w:t>
      </w:r>
    </w:p>
    <w:p w:rsidR="003B1748" w:rsidRPr="009B0FED" w:rsidRDefault="003B1748" w:rsidP="00A55825">
      <w:pPr>
        <w:spacing w:line="480" w:lineRule="auto"/>
        <w:ind w:left="360"/>
        <w:jc w:val="left"/>
        <w:outlineLvl w:val="1"/>
        <w:rPr>
          <w:szCs w:val="24"/>
          <w:lang w:val="es-EC"/>
        </w:rPr>
      </w:pPr>
    </w:p>
    <w:p w:rsidR="00FD6D58" w:rsidRPr="009B0FED" w:rsidRDefault="00FD6D58" w:rsidP="00A55825">
      <w:pPr>
        <w:numPr>
          <w:ilvl w:val="0"/>
          <w:numId w:val="4"/>
        </w:numPr>
        <w:spacing w:line="480" w:lineRule="auto"/>
        <w:jc w:val="left"/>
        <w:outlineLvl w:val="1"/>
        <w:rPr>
          <w:b/>
          <w:szCs w:val="24"/>
          <w:lang w:val="es-EC"/>
        </w:rPr>
      </w:pPr>
      <w:bookmarkStart w:id="16" w:name="_Toc334689393"/>
      <w:r w:rsidRPr="009B0FED">
        <w:rPr>
          <w:b/>
          <w:iCs/>
          <w:szCs w:val="24"/>
        </w:rPr>
        <w:t xml:space="preserve">CULTIVO DE TEJIDOS  </w:t>
      </w:r>
      <w:r w:rsidRPr="009B0FED">
        <w:rPr>
          <w:b/>
          <w:i/>
          <w:iCs/>
          <w:szCs w:val="24"/>
        </w:rPr>
        <w:t>in vitro</w:t>
      </w:r>
      <w:bookmarkEnd w:id="16"/>
      <w:r w:rsidRPr="009B0FED">
        <w:rPr>
          <w:b/>
          <w:szCs w:val="24"/>
          <w:lang w:val="es-EC"/>
        </w:rPr>
        <w:t xml:space="preserve">  </w:t>
      </w:r>
    </w:p>
    <w:p w:rsidR="00FD6D58" w:rsidRPr="009B0FED" w:rsidRDefault="00FD6D58" w:rsidP="00A55825">
      <w:pPr>
        <w:numPr>
          <w:ilvl w:val="1"/>
          <w:numId w:val="4"/>
        </w:numPr>
        <w:spacing w:line="480" w:lineRule="auto"/>
        <w:jc w:val="left"/>
        <w:outlineLvl w:val="2"/>
        <w:rPr>
          <w:b/>
          <w:szCs w:val="24"/>
        </w:rPr>
      </w:pPr>
      <w:bookmarkStart w:id="17" w:name="_Toc334689394"/>
      <w:r w:rsidRPr="009B0FED">
        <w:rPr>
          <w:b/>
          <w:szCs w:val="24"/>
        </w:rPr>
        <w:t>Generalidades</w:t>
      </w:r>
      <w:bookmarkEnd w:id="17"/>
      <w:r w:rsidRPr="009B0FED">
        <w:rPr>
          <w:b/>
          <w:szCs w:val="24"/>
        </w:rPr>
        <w:t xml:space="preserve"> </w:t>
      </w:r>
    </w:p>
    <w:p w:rsidR="00FD6D58" w:rsidRPr="009B0FED" w:rsidRDefault="00FD6D58" w:rsidP="00A55825">
      <w:pPr>
        <w:autoSpaceDE w:val="0"/>
        <w:autoSpaceDN w:val="0"/>
        <w:adjustRightInd w:val="0"/>
        <w:spacing w:line="480" w:lineRule="auto"/>
        <w:rPr>
          <w:szCs w:val="24"/>
        </w:rPr>
      </w:pPr>
      <w:r w:rsidRPr="009B0FED">
        <w:rPr>
          <w:szCs w:val="24"/>
        </w:rPr>
        <w:t xml:space="preserve">El cultivo </w:t>
      </w:r>
      <w:r w:rsidRPr="009B0FED">
        <w:rPr>
          <w:i/>
          <w:szCs w:val="24"/>
        </w:rPr>
        <w:t xml:space="preserve">in vitro </w:t>
      </w:r>
      <w:r w:rsidR="00D26EAA" w:rsidRPr="009B0FED">
        <w:rPr>
          <w:szCs w:val="24"/>
        </w:rPr>
        <w:t xml:space="preserve"> se basa en la “t</w:t>
      </w:r>
      <w:r w:rsidRPr="009B0FED">
        <w:rPr>
          <w:szCs w:val="24"/>
        </w:rPr>
        <w:t xml:space="preserve">otipotencia celular”, </w:t>
      </w:r>
      <w:r w:rsidR="00713A31" w:rsidRPr="009B0FED">
        <w:rPr>
          <w:szCs w:val="24"/>
        </w:rPr>
        <w:t>esto</w:t>
      </w:r>
      <w:r w:rsidRPr="009B0FED">
        <w:rPr>
          <w:szCs w:val="24"/>
        </w:rPr>
        <w:t xml:space="preserve"> es la capacidad de las células para regenerarse en una planta completa. Este tipo de propagación se realiza en estrictas condiciones de asepsia, con medios de cultivo nutritivos y condiciones </w:t>
      </w:r>
      <w:r w:rsidRPr="009B0FED">
        <w:rPr>
          <w:szCs w:val="24"/>
        </w:rPr>
        <w:lastRenderedPageBreak/>
        <w:t>artificiales controladas, simulando el medio de la planta madre (Jordan y Goreaux, 1990; Reyes y Hewstone, 1994 citados por Toro, 2004).</w:t>
      </w:r>
    </w:p>
    <w:p w:rsidR="00FD6D58" w:rsidRPr="009B0FED" w:rsidRDefault="00FD6D58" w:rsidP="00A55825">
      <w:pPr>
        <w:autoSpaceDE w:val="0"/>
        <w:autoSpaceDN w:val="0"/>
        <w:adjustRightInd w:val="0"/>
        <w:spacing w:line="480" w:lineRule="auto"/>
        <w:rPr>
          <w:szCs w:val="24"/>
        </w:rPr>
      </w:pPr>
    </w:p>
    <w:p w:rsidR="00FD6D58" w:rsidRPr="009B0FED" w:rsidRDefault="00FD6D58" w:rsidP="00A55825">
      <w:pPr>
        <w:pStyle w:val="NormalWeb"/>
        <w:tabs>
          <w:tab w:val="left" w:pos="720"/>
        </w:tabs>
        <w:spacing w:line="480" w:lineRule="auto"/>
        <w:ind w:right="-288"/>
        <w:jc w:val="both"/>
      </w:pPr>
      <w:r w:rsidRPr="009B0FED">
        <w:t xml:space="preserve">Existen diversas metodologías de cultivo de tejido </w:t>
      </w:r>
      <w:r w:rsidRPr="009B0FED">
        <w:rPr>
          <w:i/>
        </w:rPr>
        <w:t>in vitro,</w:t>
      </w:r>
      <w:r w:rsidRPr="009B0FED">
        <w:t xml:space="preserve"> de igual manera existen diferentes </w:t>
      </w:r>
      <w:r w:rsidR="00EE6459" w:rsidRPr="009B0FED">
        <w:t xml:space="preserve">partes de las plantas </w:t>
      </w:r>
      <w:r w:rsidRPr="009B0FED">
        <w:t xml:space="preserve">que </w:t>
      </w:r>
      <w:r w:rsidR="00EE6459" w:rsidRPr="009B0FED">
        <w:t xml:space="preserve">son </w:t>
      </w:r>
      <w:r w:rsidRPr="009B0FED">
        <w:t xml:space="preserve">útiles para el mismo. Así </w:t>
      </w:r>
      <w:r w:rsidR="001935C7" w:rsidRPr="009B0FED">
        <w:t>en el presente estudio se utilizó la siguiente metodología</w:t>
      </w:r>
      <w:r w:rsidRPr="009B0FED">
        <w:t>:</w:t>
      </w:r>
    </w:p>
    <w:p w:rsidR="00050CCF" w:rsidRPr="009B0FED" w:rsidRDefault="00050CCF" w:rsidP="00A55825">
      <w:pPr>
        <w:pStyle w:val="NormalWeb"/>
        <w:tabs>
          <w:tab w:val="left" w:pos="720"/>
        </w:tabs>
        <w:spacing w:line="480" w:lineRule="auto"/>
        <w:ind w:right="-288"/>
        <w:jc w:val="both"/>
      </w:pPr>
    </w:p>
    <w:p w:rsidR="00FD6D58" w:rsidRPr="009B0FED" w:rsidRDefault="00FD6D58" w:rsidP="00A55825">
      <w:pPr>
        <w:numPr>
          <w:ilvl w:val="2"/>
          <w:numId w:val="4"/>
        </w:numPr>
        <w:spacing w:line="480" w:lineRule="auto"/>
        <w:jc w:val="left"/>
        <w:outlineLvl w:val="2"/>
        <w:rPr>
          <w:b/>
          <w:szCs w:val="24"/>
          <w:lang w:val="es-EC"/>
        </w:rPr>
      </w:pPr>
      <w:bookmarkStart w:id="18" w:name="_Toc184076526"/>
      <w:bookmarkStart w:id="19" w:name="_Toc334689395"/>
      <w:r w:rsidRPr="009B0FED">
        <w:rPr>
          <w:b/>
          <w:szCs w:val="24"/>
          <w:lang w:val="es-EC"/>
        </w:rPr>
        <w:t>Cultivo de meristemas y yemas axilares</w:t>
      </w:r>
      <w:bookmarkEnd w:id="18"/>
      <w:bookmarkEnd w:id="19"/>
    </w:p>
    <w:p w:rsidR="00FD6D58" w:rsidRPr="009B0FED" w:rsidRDefault="001C7DDC" w:rsidP="00A55825">
      <w:pPr>
        <w:spacing w:line="480" w:lineRule="auto"/>
        <w:outlineLvl w:val="2"/>
        <w:rPr>
          <w:b/>
          <w:szCs w:val="24"/>
          <w:lang w:val="es-EC"/>
        </w:rPr>
      </w:pPr>
      <w:bookmarkStart w:id="20" w:name="_Toc178506964"/>
      <w:bookmarkStart w:id="21" w:name="_Toc178619320"/>
      <w:bookmarkStart w:id="22" w:name="_Toc184076527"/>
      <w:bookmarkStart w:id="23" w:name="_Toc184813242"/>
      <w:bookmarkStart w:id="24" w:name="_Toc332301079"/>
      <w:bookmarkStart w:id="25" w:name="_Toc333925121"/>
      <w:bookmarkStart w:id="26" w:name="_Toc334689396"/>
      <w:r w:rsidRPr="009B0FED">
        <w:rPr>
          <w:szCs w:val="24"/>
          <w:lang w:val="es-EC"/>
        </w:rPr>
        <w:t>Se inici</w:t>
      </w:r>
      <w:r w:rsidR="00DD73E9" w:rsidRPr="009B0FED">
        <w:rPr>
          <w:szCs w:val="24"/>
          <w:lang w:val="es-EC"/>
        </w:rPr>
        <w:t>ó</w:t>
      </w:r>
      <w:r w:rsidR="00FD6D58" w:rsidRPr="009B0FED">
        <w:rPr>
          <w:szCs w:val="24"/>
        </w:rPr>
        <w:t xml:space="preserve"> en los años 60, con el cultivo aséptico de los brotes y meristemas de la orquídea </w:t>
      </w:r>
      <w:r w:rsidR="00FD6D58" w:rsidRPr="009B0FED">
        <w:rPr>
          <w:i/>
          <w:szCs w:val="24"/>
        </w:rPr>
        <w:t xml:space="preserve">Cymbidium </w:t>
      </w:r>
      <w:r w:rsidR="00FD6D58" w:rsidRPr="009B0FED">
        <w:rPr>
          <w:szCs w:val="24"/>
        </w:rPr>
        <w:t xml:space="preserve">sp., que cortados y sembrados correctamente </w:t>
      </w:r>
      <w:r w:rsidR="00FD6D58" w:rsidRPr="009B0FED">
        <w:rPr>
          <w:i/>
          <w:szCs w:val="24"/>
        </w:rPr>
        <w:t xml:space="preserve">in vitro, </w:t>
      </w:r>
      <w:r w:rsidR="00FD6D58" w:rsidRPr="009B0FED">
        <w:rPr>
          <w:szCs w:val="24"/>
        </w:rPr>
        <w:t>pose</w:t>
      </w:r>
      <w:r w:rsidR="0039701E" w:rsidRPr="009B0FED">
        <w:rPr>
          <w:szCs w:val="24"/>
        </w:rPr>
        <w:t>ía</w:t>
      </w:r>
      <w:r w:rsidR="00FD6D58" w:rsidRPr="009B0FED">
        <w:rPr>
          <w:szCs w:val="24"/>
        </w:rPr>
        <w:t xml:space="preserve">n la capacidad de producir protocormos </w:t>
      </w:r>
      <w:r w:rsidR="0039701E" w:rsidRPr="009B0FED">
        <w:rPr>
          <w:szCs w:val="24"/>
        </w:rPr>
        <w:t xml:space="preserve">que originaron en </w:t>
      </w:r>
      <w:r w:rsidR="00FD6D58" w:rsidRPr="009B0FED">
        <w:rPr>
          <w:szCs w:val="24"/>
        </w:rPr>
        <w:t>una plántula. Desde entonces, en diversos cultivos, se utiliza éste sistema de propagación a partir de una punta de brote y meristemas, para obtener plantas completas o brotes múltiples. En cualquier caso, se espera la formación de ramas axilares, que puedan ser separadas y enraizadas, teniendo con este sistema una fuente permanente de yemas axilares capaces de producir una plántula, de forma rápida y en grandes cantidades (Krikorian, 1991</w:t>
      </w:r>
      <w:r w:rsidR="0039701E" w:rsidRPr="009B0FED">
        <w:rPr>
          <w:szCs w:val="24"/>
        </w:rPr>
        <w:t>b</w:t>
      </w:r>
      <w:r w:rsidR="00FD6D58" w:rsidRPr="009B0FED">
        <w:rPr>
          <w:szCs w:val="24"/>
        </w:rPr>
        <w:t>).</w:t>
      </w:r>
      <w:bookmarkEnd w:id="20"/>
      <w:bookmarkEnd w:id="21"/>
      <w:bookmarkEnd w:id="22"/>
      <w:bookmarkEnd w:id="23"/>
      <w:bookmarkEnd w:id="24"/>
      <w:bookmarkEnd w:id="25"/>
      <w:bookmarkEnd w:id="26"/>
      <w:r w:rsidR="00FD6D58" w:rsidRPr="009B0FED">
        <w:rPr>
          <w:szCs w:val="24"/>
        </w:rPr>
        <w:t xml:space="preserve">   </w:t>
      </w:r>
    </w:p>
    <w:p w:rsidR="00FD6D58" w:rsidRPr="009B0FED" w:rsidRDefault="00FD6D58" w:rsidP="00A55825">
      <w:pPr>
        <w:spacing w:line="480" w:lineRule="auto"/>
        <w:jc w:val="left"/>
        <w:outlineLvl w:val="2"/>
        <w:rPr>
          <w:b/>
          <w:szCs w:val="24"/>
          <w:lang w:val="es-EC"/>
        </w:rPr>
      </w:pPr>
    </w:p>
    <w:p w:rsidR="00FD6D58" w:rsidRPr="009B0FED" w:rsidRDefault="00FD6D58" w:rsidP="00A55825">
      <w:pPr>
        <w:numPr>
          <w:ilvl w:val="1"/>
          <w:numId w:val="4"/>
        </w:numPr>
        <w:spacing w:line="480" w:lineRule="auto"/>
        <w:jc w:val="left"/>
        <w:outlineLvl w:val="2"/>
        <w:rPr>
          <w:b/>
          <w:szCs w:val="24"/>
        </w:rPr>
      </w:pPr>
      <w:bookmarkStart w:id="27" w:name="_Toc334689397"/>
      <w:r w:rsidRPr="009B0FED">
        <w:rPr>
          <w:b/>
          <w:szCs w:val="24"/>
        </w:rPr>
        <w:t>Medios de cultivo y componentes</w:t>
      </w:r>
      <w:bookmarkEnd w:id="27"/>
      <w:r w:rsidRPr="009B0FED">
        <w:rPr>
          <w:b/>
          <w:szCs w:val="24"/>
        </w:rPr>
        <w:t xml:space="preserve"> </w:t>
      </w:r>
    </w:p>
    <w:p w:rsidR="00FD6D58" w:rsidRPr="009B0FED" w:rsidRDefault="00FD6D58" w:rsidP="00A55825">
      <w:pPr>
        <w:pStyle w:val="Sangradetextonormal"/>
        <w:spacing w:line="480" w:lineRule="auto"/>
        <w:ind w:left="0"/>
        <w:jc w:val="both"/>
        <w:rPr>
          <w:color w:val="auto"/>
          <w:szCs w:val="24"/>
        </w:rPr>
      </w:pPr>
      <w:r w:rsidRPr="009B0FED">
        <w:rPr>
          <w:color w:val="auto"/>
          <w:szCs w:val="24"/>
        </w:rPr>
        <w:t xml:space="preserve">El medio de cultivo es el sustrato donde se va a colocar al explante seleccionado, tienen diversos componentes generales y específicos  que dependen del objetivo que se persiga en el cultivo. El medio de cultivo cumple con dos funciones principales: </w:t>
      </w:r>
      <w:r w:rsidRPr="009B0FED">
        <w:rPr>
          <w:color w:val="auto"/>
          <w:szCs w:val="24"/>
        </w:rPr>
        <w:lastRenderedPageBreak/>
        <w:t>proporciona soporte físico y todos los nutrientes necesarios para el desarrollo del explante (Cañizares, 1998; González, 2003; Toro, 2004).</w:t>
      </w:r>
      <w:r w:rsidR="00C5775A" w:rsidRPr="009B0FED">
        <w:rPr>
          <w:color w:val="auto"/>
          <w:szCs w:val="24"/>
        </w:rPr>
        <w:t xml:space="preserve"> </w:t>
      </w:r>
    </w:p>
    <w:p w:rsidR="004C7D08" w:rsidRPr="009B0FED" w:rsidRDefault="004C7D08" w:rsidP="00A55825">
      <w:pPr>
        <w:pStyle w:val="Sangradetextonormal"/>
        <w:spacing w:line="480" w:lineRule="auto"/>
        <w:ind w:left="0"/>
        <w:jc w:val="both"/>
        <w:rPr>
          <w:color w:val="auto"/>
          <w:szCs w:val="24"/>
        </w:rPr>
      </w:pPr>
    </w:p>
    <w:p w:rsidR="00FD6D58" w:rsidRPr="009B0FED" w:rsidRDefault="00F06200" w:rsidP="00A55825">
      <w:pPr>
        <w:spacing w:line="480" w:lineRule="auto"/>
        <w:outlineLvl w:val="2"/>
        <w:rPr>
          <w:szCs w:val="24"/>
        </w:rPr>
      </w:pPr>
      <w:bookmarkStart w:id="28" w:name="_Toc332301081"/>
      <w:bookmarkStart w:id="29" w:name="_Toc333925123"/>
      <w:bookmarkStart w:id="30" w:name="_Toc334689398"/>
      <w:bookmarkStart w:id="31" w:name="_Toc178507006"/>
      <w:bookmarkStart w:id="32" w:name="_Toc178619363"/>
      <w:bookmarkStart w:id="33" w:name="_Toc184076541"/>
      <w:bookmarkStart w:id="34" w:name="_Toc184813256"/>
      <w:r w:rsidRPr="009B0FED">
        <w:rPr>
          <w:szCs w:val="24"/>
        </w:rPr>
        <w:t>La selección del medio es vital para el cultivo de tejidos,</w:t>
      </w:r>
      <w:r w:rsidR="001E58AC" w:rsidRPr="009B0FED">
        <w:rPr>
          <w:szCs w:val="24"/>
        </w:rPr>
        <w:t xml:space="preserve"> frecuentemente la modificación </w:t>
      </w:r>
      <w:r w:rsidRPr="009B0FED">
        <w:rPr>
          <w:szCs w:val="24"/>
        </w:rPr>
        <w:t>del mismo es necesaria para obtener diferentes tipos de respuestas en el crecimiento de un explante (</w:t>
      </w:r>
      <w:r w:rsidR="001921C7" w:rsidRPr="009B0FED">
        <w:rPr>
          <w:szCs w:val="24"/>
        </w:rPr>
        <w:t>Smith, 2000©</w:t>
      </w:r>
      <w:r w:rsidRPr="009B0FED">
        <w:rPr>
          <w:szCs w:val="24"/>
        </w:rPr>
        <w:t>).</w:t>
      </w:r>
      <w:r w:rsidR="001921C7" w:rsidRPr="009B0FED">
        <w:rPr>
          <w:szCs w:val="24"/>
        </w:rPr>
        <w:t xml:space="preserve"> </w:t>
      </w:r>
      <w:r w:rsidRPr="009B0FED">
        <w:rPr>
          <w:szCs w:val="24"/>
        </w:rPr>
        <w:t xml:space="preserve"> </w:t>
      </w:r>
      <w:r w:rsidR="00FD6D58" w:rsidRPr="009B0FED">
        <w:rPr>
          <w:szCs w:val="24"/>
        </w:rPr>
        <w:t xml:space="preserve">El cultivo de tejidos precisa de medios relativamente complejos, constituidos por </w:t>
      </w:r>
      <w:r w:rsidR="001921C7" w:rsidRPr="009B0FED">
        <w:rPr>
          <w:szCs w:val="24"/>
        </w:rPr>
        <w:t xml:space="preserve">sales inorgánicas y compuestos orgánicos como reguladores de crecimiento, vitaminas, un carbohidrato, hexitoles  y un agente gelificante </w:t>
      </w:r>
      <w:r w:rsidR="00FD6D58" w:rsidRPr="009B0FED">
        <w:rPr>
          <w:szCs w:val="24"/>
        </w:rPr>
        <w:t>(Roca y Mroginski, 1991</w:t>
      </w:r>
      <w:r w:rsidR="001921C7" w:rsidRPr="009B0FED">
        <w:rPr>
          <w:szCs w:val="24"/>
        </w:rPr>
        <w:t>; Smith, 2000©).</w:t>
      </w:r>
      <w:bookmarkEnd w:id="28"/>
      <w:bookmarkEnd w:id="29"/>
      <w:bookmarkEnd w:id="30"/>
      <w:r w:rsidR="001921C7" w:rsidRPr="009B0FED">
        <w:rPr>
          <w:szCs w:val="24"/>
        </w:rPr>
        <w:t xml:space="preserve">  </w:t>
      </w:r>
      <w:bookmarkEnd w:id="31"/>
      <w:bookmarkEnd w:id="32"/>
      <w:bookmarkEnd w:id="33"/>
      <w:bookmarkEnd w:id="34"/>
    </w:p>
    <w:p w:rsidR="00FD6D58" w:rsidRPr="009B0FED" w:rsidRDefault="00FD6D58" w:rsidP="00A55825">
      <w:pPr>
        <w:spacing w:line="480" w:lineRule="auto"/>
        <w:outlineLvl w:val="2"/>
        <w:rPr>
          <w:b/>
          <w:szCs w:val="24"/>
        </w:rPr>
      </w:pPr>
    </w:p>
    <w:p w:rsidR="00FD6D58" w:rsidRPr="009B0FED" w:rsidRDefault="001921C7" w:rsidP="00A55825">
      <w:pPr>
        <w:numPr>
          <w:ilvl w:val="2"/>
          <w:numId w:val="4"/>
        </w:numPr>
        <w:spacing w:line="480" w:lineRule="auto"/>
        <w:jc w:val="left"/>
        <w:outlineLvl w:val="2"/>
        <w:rPr>
          <w:b/>
          <w:szCs w:val="24"/>
        </w:rPr>
      </w:pPr>
      <w:bookmarkStart w:id="35" w:name="_Toc334689399"/>
      <w:r w:rsidRPr="009B0FED">
        <w:rPr>
          <w:b/>
          <w:szCs w:val="24"/>
        </w:rPr>
        <w:t>Sales inorgánicas</w:t>
      </w:r>
      <w:bookmarkEnd w:id="35"/>
    </w:p>
    <w:p w:rsidR="00FD6D58" w:rsidRPr="009B0FED" w:rsidRDefault="00FD6D58" w:rsidP="00A55825">
      <w:pPr>
        <w:pStyle w:val="Sangradetextonormal"/>
        <w:spacing w:line="480" w:lineRule="auto"/>
        <w:ind w:left="0"/>
        <w:jc w:val="both"/>
        <w:rPr>
          <w:color w:val="auto"/>
          <w:szCs w:val="24"/>
        </w:rPr>
      </w:pPr>
      <w:r w:rsidRPr="009B0FED">
        <w:rPr>
          <w:color w:val="auto"/>
          <w:szCs w:val="24"/>
        </w:rPr>
        <w:t>El medio de cultivo debe cubrir las necesidades del explante, en forma general éste se encuentra compuesto principalmente por sustancias inorgánicas como: los macronutrientes  que los conforman seis elementos mayores</w:t>
      </w:r>
      <w:r w:rsidR="001E58AC" w:rsidRPr="009B0FED">
        <w:rPr>
          <w:color w:val="auto"/>
          <w:szCs w:val="24"/>
        </w:rPr>
        <w:t>:</w:t>
      </w:r>
      <w:r w:rsidRPr="009B0FED">
        <w:rPr>
          <w:color w:val="auto"/>
          <w:szCs w:val="24"/>
        </w:rPr>
        <w:t xml:space="preserve"> nitrógeno (N), fósforo (P), potasio (K), calcio (Ca), magnesio (Mg) y Azufre (S), y los micronutrientes que son necesarios para el crecimiento del explante, pues juegan un papel esencial en los mecanismos enzimáticos como activadores o constituyentes de las coenzimas; entre estos se encuentran: hierro (Fe), manganeso (Mn),  cobalto (Co), zinc (Zn), boro (B), cobre (Cu) y molibdeno (Mo) (Cañizares, 1998; González, 2003).</w:t>
      </w:r>
      <w:r w:rsidR="001921C7" w:rsidRPr="009B0FED">
        <w:rPr>
          <w:color w:val="auto"/>
          <w:szCs w:val="24"/>
        </w:rPr>
        <w:t xml:space="preserve"> La formulación de Murashige y Skoog (MS) (1962) es la más ampliamente usada, debido a su alto contenido de nitrato, potasio y amonio en comparación a otras formulaciones (Smith, 2000©). </w:t>
      </w:r>
    </w:p>
    <w:p w:rsidR="00FD6D58" w:rsidRPr="009B0FED" w:rsidRDefault="00FD6D58" w:rsidP="00A55825">
      <w:pPr>
        <w:spacing w:line="480" w:lineRule="auto"/>
        <w:jc w:val="left"/>
        <w:outlineLvl w:val="2"/>
        <w:rPr>
          <w:b/>
          <w:szCs w:val="24"/>
        </w:rPr>
      </w:pPr>
    </w:p>
    <w:p w:rsidR="00CC3DC8" w:rsidRPr="009B0FED" w:rsidRDefault="00CC3DC8" w:rsidP="00A55825">
      <w:pPr>
        <w:numPr>
          <w:ilvl w:val="3"/>
          <w:numId w:val="4"/>
        </w:numPr>
        <w:spacing w:line="480" w:lineRule="auto"/>
        <w:jc w:val="left"/>
        <w:outlineLvl w:val="2"/>
        <w:rPr>
          <w:b/>
          <w:szCs w:val="24"/>
        </w:rPr>
      </w:pPr>
      <w:bookmarkStart w:id="36" w:name="_Toc334689400"/>
      <w:r w:rsidRPr="009B0FED">
        <w:rPr>
          <w:b/>
          <w:szCs w:val="24"/>
        </w:rPr>
        <w:t>Fuente</w:t>
      </w:r>
      <w:r w:rsidR="00A30A59" w:rsidRPr="009B0FED">
        <w:rPr>
          <w:b/>
          <w:szCs w:val="24"/>
        </w:rPr>
        <w:t>s</w:t>
      </w:r>
      <w:r w:rsidRPr="009B0FED">
        <w:rPr>
          <w:b/>
          <w:szCs w:val="24"/>
        </w:rPr>
        <w:t xml:space="preserve"> de nitrógeno</w:t>
      </w:r>
      <w:r w:rsidR="00A30A59" w:rsidRPr="009B0FED">
        <w:rPr>
          <w:b/>
          <w:szCs w:val="24"/>
        </w:rPr>
        <w:t xml:space="preserve"> en el medio</w:t>
      </w:r>
      <w:bookmarkEnd w:id="36"/>
    </w:p>
    <w:p w:rsidR="00CC3DC8" w:rsidRPr="009B0FED" w:rsidRDefault="00A30A59" w:rsidP="00A55825">
      <w:pPr>
        <w:spacing w:line="480" w:lineRule="auto"/>
        <w:outlineLvl w:val="2"/>
        <w:rPr>
          <w:szCs w:val="24"/>
        </w:rPr>
      </w:pPr>
      <w:bookmarkStart w:id="37" w:name="_Toc332301084"/>
      <w:bookmarkStart w:id="38" w:name="_Toc333925126"/>
      <w:bookmarkStart w:id="39" w:name="_Toc334689401"/>
      <w:r w:rsidRPr="009B0FED">
        <w:rPr>
          <w:szCs w:val="24"/>
        </w:rPr>
        <w:t>El nitrógeno forma parte de un grupo esencial de elementos, es el mineral que la planta requiere en mayores cantidades. El nitrógeno forma parte de los aminoácidos, proteínas, ácidos nucleicos, coenzimas, fosfolípidos y clorofila</w:t>
      </w:r>
      <w:r w:rsidR="00EF237C" w:rsidRPr="009B0FED">
        <w:rPr>
          <w:szCs w:val="24"/>
        </w:rPr>
        <w:t>s</w:t>
      </w:r>
      <w:r w:rsidRPr="009B0FED">
        <w:rPr>
          <w:szCs w:val="24"/>
        </w:rPr>
        <w:t>, entre otras moléculas</w:t>
      </w:r>
      <w:r w:rsidR="00CF3567" w:rsidRPr="009B0FED">
        <w:rPr>
          <w:szCs w:val="24"/>
        </w:rPr>
        <w:t>;</w:t>
      </w:r>
      <w:r w:rsidRPr="009B0FED">
        <w:rPr>
          <w:szCs w:val="24"/>
        </w:rPr>
        <w:t xml:space="preserve"> y es uno de los principales factores que limitan el crecimiento de las plantas.</w:t>
      </w:r>
      <w:r w:rsidR="00E874DA" w:rsidRPr="009B0FED">
        <w:rPr>
          <w:szCs w:val="24"/>
        </w:rPr>
        <w:t xml:space="preserve"> Las fuentes de nitrógeno utilizadas por las plantas son el NH</w:t>
      </w:r>
      <w:r w:rsidR="00E874DA" w:rsidRPr="009B0FED">
        <w:rPr>
          <w:szCs w:val="24"/>
          <w:vertAlign w:val="subscript"/>
        </w:rPr>
        <w:t>4</w:t>
      </w:r>
      <w:r w:rsidR="00E874DA" w:rsidRPr="009B0FED">
        <w:rPr>
          <w:szCs w:val="24"/>
        </w:rPr>
        <w:t xml:space="preserve"> y el NO</w:t>
      </w:r>
      <w:r w:rsidR="00E874DA" w:rsidRPr="009B0FED">
        <w:rPr>
          <w:szCs w:val="24"/>
          <w:vertAlign w:val="subscript"/>
        </w:rPr>
        <w:t>3</w:t>
      </w:r>
      <w:r w:rsidR="00E874DA" w:rsidRPr="009B0FED">
        <w:rPr>
          <w:szCs w:val="24"/>
        </w:rPr>
        <w:t xml:space="preserve">, en el medio de cultivo el nitrógeno es suplementado en ambas formas, lo que permite que la planta crezca mejor, ya que la absorción y asimilación de las dos formas de nitrógeno promueve un balance anión-catión en la planta. </w:t>
      </w:r>
      <w:r w:rsidRPr="009B0FED">
        <w:rPr>
          <w:szCs w:val="24"/>
        </w:rPr>
        <w:t>Las plantas asimilian estos nutrientes mediante reacciones bioquímicas, que incluyen procesos de oxidación y reducci</w:t>
      </w:r>
      <w:r w:rsidR="00E874DA" w:rsidRPr="009B0FED">
        <w:rPr>
          <w:szCs w:val="24"/>
        </w:rPr>
        <w:t xml:space="preserve">ón </w:t>
      </w:r>
      <w:r w:rsidR="00E874DA" w:rsidRPr="009B0FED">
        <w:rPr>
          <w:szCs w:val="24"/>
          <w:lang w:val="es-EC"/>
        </w:rPr>
        <w:t>(Taiz y Zeiger, 2003©).</w:t>
      </w:r>
      <w:bookmarkEnd w:id="37"/>
      <w:bookmarkEnd w:id="38"/>
      <w:bookmarkEnd w:id="39"/>
    </w:p>
    <w:p w:rsidR="00CC3DC8" w:rsidRPr="009B0FED" w:rsidRDefault="00CC3DC8" w:rsidP="00A55825">
      <w:pPr>
        <w:spacing w:line="480" w:lineRule="auto"/>
        <w:jc w:val="left"/>
        <w:outlineLvl w:val="2"/>
        <w:rPr>
          <w:b/>
          <w:szCs w:val="24"/>
        </w:rPr>
      </w:pPr>
    </w:p>
    <w:p w:rsidR="00FD6D58" w:rsidRPr="009B0FED" w:rsidRDefault="0091186C" w:rsidP="00A55825">
      <w:pPr>
        <w:numPr>
          <w:ilvl w:val="2"/>
          <w:numId w:val="4"/>
        </w:numPr>
        <w:spacing w:line="480" w:lineRule="auto"/>
        <w:jc w:val="left"/>
        <w:outlineLvl w:val="2"/>
        <w:rPr>
          <w:b/>
          <w:szCs w:val="24"/>
        </w:rPr>
      </w:pPr>
      <w:bookmarkStart w:id="40" w:name="_Toc334689402"/>
      <w:r w:rsidRPr="009B0FED">
        <w:rPr>
          <w:b/>
          <w:szCs w:val="24"/>
        </w:rPr>
        <w:t xml:space="preserve">Compuestos </w:t>
      </w:r>
      <w:r w:rsidR="00FD6D58" w:rsidRPr="009B0FED">
        <w:rPr>
          <w:b/>
          <w:szCs w:val="24"/>
        </w:rPr>
        <w:t>orgánicos</w:t>
      </w:r>
      <w:bookmarkStart w:id="41" w:name="_Toc178507010"/>
      <w:bookmarkStart w:id="42" w:name="_Toc178619367"/>
      <w:bookmarkEnd w:id="40"/>
    </w:p>
    <w:p w:rsidR="00FD6D58" w:rsidRPr="009B0FED" w:rsidRDefault="00FD6D58" w:rsidP="00A55825">
      <w:pPr>
        <w:numPr>
          <w:ilvl w:val="3"/>
          <w:numId w:val="4"/>
        </w:numPr>
        <w:spacing w:line="480" w:lineRule="auto"/>
        <w:jc w:val="left"/>
        <w:outlineLvl w:val="2"/>
        <w:rPr>
          <w:b/>
          <w:szCs w:val="24"/>
        </w:rPr>
      </w:pPr>
      <w:bookmarkStart w:id="43" w:name="_Toc184076544"/>
      <w:bookmarkStart w:id="44" w:name="_Toc184813259"/>
      <w:bookmarkStart w:id="45" w:name="_Toc334689403"/>
      <w:r w:rsidRPr="009B0FED">
        <w:rPr>
          <w:b/>
          <w:szCs w:val="24"/>
        </w:rPr>
        <w:t>Carbohidratos o azúcares</w:t>
      </w:r>
      <w:bookmarkEnd w:id="41"/>
      <w:bookmarkEnd w:id="42"/>
      <w:bookmarkEnd w:id="43"/>
      <w:bookmarkEnd w:id="44"/>
      <w:bookmarkEnd w:id="45"/>
    </w:p>
    <w:p w:rsidR="00FD6D58" w:rsidRPr="009B0FED" w:rsidRDefault="00FD6D58" w:rsidP="00A55825">
      <w:pPr>
        <w:spacing w:line="480" w:lineRule="auto"/>
        <w:rPr>
          <w:szCs w:val="24"/>
        </w:rPr>
      </w:pPr>
      <w:r w:rsidRPr="009B0FED">
        <w:rPr>
          <w:szCs w:val="24"/>
        </w:rPr>
        <w:t xml:space="preserve">Un medio se encuentra formado por sustancias orgánicas como los carbohidratos o azúcares, entre los cuales se hallan la glucosa, fructosa, pero principalmente en el cultivo </w:t>
      </w:r>
      <w:r w:rsidRPr="009B0FED">
        <w:rPr>
          <w:i/>
          <w:szCs w:val="24"/>
        </w:rPr>
        <w:t xml:space="preserve">in vitro </w:t>
      </w:r>
      <w:r w:rsidRPr="009B0FED">
        <w:rPr>
          <w:szCs w:val="24"/>
        </w:rPr>
        <w:t xml:space="preserve">se utiliza la sacarosa, ya que ésta se sintetiza y transporta de forma natural en las plantas, cuya función principal es ser fuente de energía, siendo esencial para el crecimiento y desarrollo </w:t>
      </w:r>
      <w:r w:rsidRPr="009B0FED">
        <w:rPr>
          <w:i/>
          <w:szCs w:val="24"/>
        </w:rPr>
        <w:t>in vitro</w:t>
      </w:r>
      <w:r w:rsidRPr="009B0FED">
        <w:rPr>
          <w:szCs w:val="24"/>
        </w:rPr>
        <w:t xml:space="preserve">, puesto  que en éstas condiciones el tejido verde no es suficientemente autotrófico (Kenneth y Torres, 1989 citados por Cañizares, 1998; Pierik, 1990). </w:t>
      </w:r>
      <w:r w:rsidR="0091186C" w:rsidRPr="009B0FED">
        <w:rPr>
          <w:szCs w:val="24"/>
        </w:rPr>
        <w:t xml:space="preserve">Es decir, las células verdes en cultivo, generalmente </w:t>
      </w:r>
      <w:r w:rsidR="0091186C" w:rsidRPr="009B0FED">
        <w:rPr>
          <w:szCs w:val="24"/>
        </w:rPr>
        <w:lastRenderedPageBreak/>
        <w:t xml:space="preserve">no son activas fotosintéticamente y requieren fuentes de carbohidratos. En el cultivo celular se utiliza comúnmente entre 2-5% de sacarosa o glucosa (Smith, 2000©). </w:t>
      </w:r>
    </w:p>
    <w:p w:rsidR="00FD6D58" w:rsidRPr="009B0FED" w:rsidRDefault="00FD6D58" w:rsidP="00A55825">
      <w:pPr>
        <w:spacing w:line="480" w:lineRule="auto"/>
        <w:rPr>
          <w:szCs w:val="24"/>
        </w:rPr>
      </w:pPr>
    </w:p>
    <w:p w:rsidR="00FD6D58" w:rsidRPr="009B0FED" w:rsidRDefault="00FD6D58" w:rsidP="00A55825">
      <w:pPr>
        <w:numPr>
          <w:ilvl w:val="3"/>
          <w:numId w:val="4"/>
        </w:numPr>
        <w:spacing w:line="480" w:lineRule="auto"/>
        <w:jc w:val="left"/>
        <w:outlineLvl w:val="2"/>
        <w:rPr>
          <w:b/>
          <w:szCs w:val="24"/>
        </w:rPr>
      </w:pPr>
      <w:bookmarkStart w:id="46" w:name="_Toc178507012"/>
      <w:bookmarkStart w:id="47" w:name="_Toc178619369"/>
      <w:bookmarkStart w:id="48" w:name="_Toc184076546"/>
      <w:bookmarkStart w:id="49" w:name="_Toc184813261"/>
      <w:bookmarkStart w:id="50" w:name="_Toc334689404"/>
      <w:r w:rsidRPr="009B0FED">
        <w:rPr>
          <w:b/>
          <w:szCs w:val="24"/>
        </w:rPr>
        <w:t>Vitaminas y aminoácidos</w:t>
      </w:r>
      <w:bookmarkEnd w:id="46"/>
      <w:bookmarkEnd w:id="47"/>
      <w:bookmarkEnd w:id="48"/>
      <w:bookmarkEnd w:id="49"/>
      <w:bookmarkEnd w:id="50"/>
    </w:p>
    <w:p w:rsidR="00FD6D58" w:rsidRPr="009B0FED" w:rsidRDefault="0091186C" w:rsidP="00A55825">
      <w:pPr>
        <w:spacing w:line="480" w:lineRule="auto"/>
        <w:rPr>
          <w:szCs w:val="24"/>
        </w:rPr>
      </w:pPr>
      <w:r w:rsidRPr="009B0FED">
        <w:rPr>
          <w:szCs w:val="24"/>
        </w:rPr>
        <w:t xml:space="preserve">Las vitaminas tienen funciones catalíticas en las reacciones enzimáticas, además </w:t>
      </w:r>
      <w:r w:rsidR="00FD6D58" w:rsidRPr="009B0FED">
        <w:rPr>
          <w:szCs w:val="24"/>
        </w:rPr>
        <w:t xml:space="preserve">favorecen el crecimiento </w:t>
      </w:r>
      <w:r w:rsidRPr="009B0FED">
        <w:rPr>
          <w:szCs w:val="24"/>
        </w:rPr>
        <w:t xml:space="preserve">del explante </w:t>
      </w:r>
      <w:r w:rsidR="00FD6D58" w:rsidRPr="009B0FED">
        <w:rPr>
          <w:szCs w:val="24"/>
        </w:rPr>
        <w:t xml:space="preserve">y su ausencia podría ser  un factor limitante. Entre las vitaminas utilizadas para el cultivo </w:t>
      </w:r>
      <w:r w:rsidR="00FD6D58" w:rsidRPr="009B0FED">
        <w:rPr>
          <w:i/>
          <w:szCs w:val="24"/>
        </w:rPr>
        <w:t xml:space="preserve">in vitro </w:t>
      </w:r>
      <w:r w:rsidR="00FD6D58" w:rsidRPr="009B0FED">
        <w:rPr>
          <w:szCs w:val="24"/>
        </w:rPr>
        <w:t>están: tiamina, ácido nicotínico, piridoxina. (Krikorian, 1991</w:t>
      </w:r>
      <w:r w:rsidR="002D6C5A" w:rsidRPr="009B0FED">
        <w:rPr>
          <w:szCs w:val="24"/>
        </w:rPr>
        <w:t>a</w:t>
      </w:r>
      <w:r w:rsidR="00FD6D58" w:rsidRPr="009B0FED">
        <w:rPr>
          <w:szCs w:val="24"/>
        </w:rPr>
        <w:t>;</w:t>
      </w:r>
      <w:r w:rsidR="005505CA" w:rsidRPr="009B0FED">
        <w:rPr>
          <w:szCs w:val="24"/>
        </w:rPr>
        <w:t xml:space="preserve"> Smith, 2000©;</w:t>
      </w:r>
      <w:r w:rsidR="00FD6D58" w:rsidRPr="009B0FED">
        <w:rPr>
          <w:szCs w:val="24"/>
        </w:rPr>
        <w:t xml:space="preserve"> González, 2003). Se utilizan también el ácido cítrico y el ácido ascórbico, pero no como vitaminas sino como antioxidantes</w:t>
      </w:r>
      <w:r w:rsidR="00E575E3" w:rsidRPr="009B0FED">
        <w:rPr>
          <w:szCs w:val="24"/>
        </w:rPr>
        <w:t>;</w:t>
      </w:r>
      <w:r w:rsidR="00FE0E32" w:rsidRPr="009B0FED">
        <w:rPr>
          <w:szCs w:val="24"/>
        </w:rPr>
        <w:t xml:space="preserve"> una de las prácticas más comunes para contrarrestar el efecto de la oxidación fenólica, es agregar antioxidantes al medio de cultivo, los que son inhibid</w:t>
      </w:r>
      <w:r w:rsidR="001E58AC" w:rsidRPr="009B0FED">
        <w:rPr>
          <w:szCs w:val="24"/>
        </w:rPr>
        <w:t>ores de la polifenoloxidasa o ab</w:t>
      </w:r>
      <w:r w:rsidR="00FE0E32" w:rsidRPr="009B0FED">
        <w:rPr>
          <w:szCs w:val="24"/>
        </w:rPr>
        <w:t xml:space="preserve">sorbentes </w:t>
      </w:r>
      <w:r w:rsidR="00FD6D58" w:rsidRPr="009B0FED">
        <w:rPr>
          <w:szCs w:val="24"/>
        </w:rPr>
        <w:t>(González, 2003).</w:t>
      </w:r>
    </w:p>
    <w:p w:rsidR="00665837" w:rsidRPr="009B0FED" w:rsidRDefault="00665837" w:rsidP="00A55825">
      <w:pPr>
        <w:spacing w:line="480" w:lineRule="auto"/>
        <w:rPr>
          <w:szCs w:val="24"/>
        </w:rPr>
      </w:pPr>
    </w:p>
    <w:p w:rsidR="00665837" w:rsidRPr="009B0FED" w:rsidRDefault="00665837" w:rsidP="00665837">
      <w:pPr>
        <w:rPr>
          <w:szCs w:val="24"/>
        </w:rPr>
      </w:pPr>
    </w:p>
    <w:p w:rsidR="00FD6D58" w:rsidRPr="009B0FED" w:rsidRDefault="00665837" w:rsidP="00665837">
      <w:pPr>
        <w:tabs>
          <w:tab w:val="left" w:pos="3510"/>
        </w:tabs>
        <w:rPr>
          <w:szCs w:val="24"/>
        </w:rPr>
      </w:pPr>
      <w:r w:rsidRPr="009B0FED">
        <w:rPr>
          <w:szCs w:val="24"/>
        </w:rPr>
        <w:tab/>
      </w:r>
    </w:p>
    <w:p w:rsidR="00FD6D58" w:rsidRPr="009B0FED" w:rsidRDefault="00FD6D58" w:rsidP="00A55825">
      <w:pPr>
        <w:spacing w:line="480" w:lineRule="auto"/>
        <w:outlineLvl w:val="2"/>
        <w:rPr>
          <w:szCs w:val="24"/>
        </w:rPr>
      </w:pPr>
      <w:bookmarkStart w:id="51" w:name="_Toc178507013"/>
      <w:bookmarkStart w:id="52" w:name="_Toc178619370"/>
      <w:bookmarkStart w:id="53" w:name="_Toc184076547"/>
      <w:bookmarkStart w:id="54" w:name="_Toc184813262"/>
      <w:bookmarkStart w:id="55" w:name="_Toc332301088"/>
      <w:bookmarkStart w:id="56" w:name="_Toc333925130"/>
      <w:bookmarkStart w:id="57" w:name="_Toc334689405"/>
      <w:r w:rsidRPr="009B0FED">
        <w:rPr>
          <w:szCs w:val="24"/>
        </w:rPr>
        <w:t>Los aminoácidos favorecen la formación de callos, y la mezcla de los mismos parece presentar efectos sinérgicos ya que estimula la proliferación de callos y la organogénesis (González, 2003).</w:t>
      </w:r>
      <w:bookmarkEnd w:id="51"/>
      <w:bookmarkEnd w:id="52"/>
      <w:bookmarkEnd w:id="53"/>
      <w:bookmarkEnd w:id="54"/>
      <w:bookmarkEnd w:id="55"/>
      <w:bookmarkEnd w:id="56"/>
      <w:bookmarkEnd w:id="57"/>
    </w:p>
    <w:p w:rsidR="00FD6D58" w:rsidRPr="009B0FED" w:rsidRDefault="00FD6D58" w:rsidP="00A55825">
      <w:pPr>
        <w:spacing w:line="480" w:lineRule="auto"/>
        <w:ind w:left="1440"/>
        <w:jc w:val="left"/>
        <w:outlineLvl w:val="2"/>
        <w:rPr>
          <w:b/>
          <w:szCs w:val="24"/>
        </w:rPr>
      </w:pPr>
    </w:p>
    <w:p w:rsidR="005505CA" w:rsidRPr="009B0FED" w:rsidRDefault="005505CA" w:rsidP="00A55825">
      <w:pPr>
        <w:numPr>
          <w:ilvl w:val="2"/>
          <w:numId w:val="4"/>
        </w:numPr>
        <w:spacing w:line="480" w:lineRule="auto"/>
        <w:jc w:val="left"/>
        <w:outlineLvl w:val="2"/>
        <w:rPr>
          <w:b/>
          <w:szCs w:val="24"/>
        </w:rPr>
      </w:pPr>
      <w:bookmarkStart w:id="58" w:name="_Toc334689406"/>
      <w:r w:rsidRPr="009B0FED">
        <w:rPr>
          <w:b/>
          <w:szCs w:val="24"/>
        </w:rPr>
        <w:t>Hexitoles</w:t>
      </w:r>
      <w:bookmarkEnd w:id="58"/>
    </w:p>
    <w:p w:rsidR="005505CA" w:rsidRPr="009B0FED" w:rsidRDefault="005505CA" w:rsidP="00A55825">
      <w:pPr>
        <w:spacing w:line="480" w:lineRule="auto"/>
        <w:outlineLvl w:val="2"/>
        <w:rPr>
          <w:szCs w:val="24"/>
        </w:rPr>
      </w:pPr>
      <w:bookmarkStart w:id="59" w:name="_Toc332301090"/>
      <w:bookmarkStart w:id="60" w:name="_Toc333925132"/>
      <w:bookmarkStart w:id="61" w:name="_Toc334689407"/>
      <w:r w:rsidRPr="009B0FED">
        <w:rPr>
          <w:szCs w:val="24"/>
        </w:rPr>
        <w:t>El hexitol myo-inositol es importante en el cultivo de tejidos. Myo-inositol es un hexitol involucrado en la germi</w:t>
      </w:r>
      <w:r w:rsidR="00351601" w:rsidRPr="009B0FED">
        <w:rPr>
          <w:szCs w:val="24"/>
        </w:rPr>
        <w:t>nación de semillas, transporte d</w:t>
      </w:r>
      <w:r w:rsidRPr="009B0FED">
        <w:rPr>
          <w:szCs w:val="24"/>
        </w:rPr>
        <w:t xml:space="preserve">e azúcar, nutrición mineral, metabolismo de los carbohidratos, estructura de la membrana, </w:t>
      </w:r>
      <w:r w:rsidR="00AD16E0" w:rsidRPr="009B0FED">
        <w:rPr>
          <w:szCs w:val="24"/>
        </w:rPr>
        <w:t>formación de</w:t>
      </w:r>
      <w:r w:rsidRPr="009B0FED">
        <w:rPr>
          <w:szCs w:val="24"/>
        </w:rPr>
        <w:t xml:space="preserve"> </w:t>
      </w:r>
      <w:r w:rsidRPr="009B0FED">
        <w:rPr>
          <w:szCs w:val="24"/>
        </w:rPr>
        <w:lastRenderedPageBreak/>
        <w:t xml:space="preserve">la pared celular, homeostasis hormonal y estrés fisiológico. Se considera que el Myo-inositol favorece el crecimiento </w:t>
      </w:r>
      <w:r w:rsidRPr="009B0FED">
        <w:rPr>
          <w:i/>
          <w:szCs w:val="24"/>
        </w:rPr>
        <w:t>in vitro</w:t>
      </w:r>
      <w:r w:rsidRPr="009B0FED">
        <w:rPr>
          <w:szCs w:val="24"/>
        </w:rPr>
        <w:t xml:space="preserve"> y puede ser fuente de carbohidratos, algunos consideran que actúa como vitamina (Smith, 2000©).</w:t>
      </w:r>
      <w:bookmarkEnd w:id="59"/>
      <w:bookmarkEnd w:id="60"/>
      <w:bookmarkEnd w:id="61"/>
      <w:r w:rsidRPr="009B0FED">
        <w:rPr>
          <w:szCs w:val="24"/>
        </w:rPr>
        <w:t xml:space="preserve">  </w:t>
      </w:r>
    </w:p>
    <w:p w:rsidR="005505CA" w:rsidRPr="009B0FED" w:rsidRDefault="005505CA" w:rsidP="00A55825">
      <w:pPr>
        <w:spacing w:line="480" w:lineRule="auto"/>
        <w:jc w:val="left"/>
        <w:outlineLvl w:val="2"/>
        <w:rPr>
          <w:szCs w:val="24"/>
        </w:rPr>
      </w:pPr>
    </w:p>
    <w:p w:rsidR="00FD6D58" w:rsidRPr="009B0FED" w:rsidRDefault="00FD6D58" w:rsidP="00A55825">
      <w:pPr>
        <w:numPr>
          <w:ilvl w:val="2"/>
          <w:numId w:val="4"/>
        </w:numPr>
        <w:spacing w:line="480" w:lineRule="auto"/>
        <w:jc w:val="left"/>
        <w:outlineLvl w:val="2"/>
        <w:rPr>
          <w:b/>
          <w:szCs w:val="24"/>
        </w:rPr>
      </w:pPr>
      <w:bookmarkStart w:id="62" w:name="_Toc334689408"/>
      <w:r w:rsidRPr="009B0FED">
        <w:rPr>
          <w:b/>
          <w:szCs w:val="24"/>
        </w:rPr>
        <w:t>Reguladores de crecimiento</w:t>
      </w:r>
      <w:bookmarkEnd w:id="62"/>
      <w:r w:rsidRPr="009B0FED">
        <w:rPr>
          <w:b/>
          <w:szCs w:val="24"/>
        </w:rPr>
        <w:t xml:space="preserve"> </w:t>
      </w:r>
    </w:p>
    <w:p w:rsidR="00A846CD" w:rsidRPr="009B0FED" w:rsidRDefault="00FD6D58" w:rsidP="00A55825">
      <w:pPr>
        <w:spacing w:line="480" w:lineRule="auto"/>
        <w:rPr>
          <w:szCs w:val="24"/>
        </w:rPr>
      </w:pPr>
      <w:r w:rsidRPr="009B0FED">
        <w:rPr>
          <w:szCs w:val="24"/>
        </w:rPr>
        <w:t>Los reguladores de crecimiento están conformados por hormonas, que son compuestos orgánicos sintetizados por plantas superiores y otros de tipos sintético; ambos tienen una actividad semejante, distribuyen los compuestos que la planta biosintetiza y</w:t>
      </w:r>
      <w:r w:rsidR="00D2306E" w:rsidRPr="009B0FED">
        <w:rPr>
          <w:szCs w:val="24"/>
        </w:rPr>
        <w:t>,</w:t>
      </w:r>
      <w:r w:rsidRPr="009B0FED">
        <w:rPr>
          <w:szCs w:val="24"/>
        </w:rPr>
        <w:t xml:space="preserve"> determinan el crecimiento de los órganos de la planta en concentraciones muy por debajo de otros compuestos (Pierik, 1990)</w:t>
      </w:r>
      <w:r w:rsidR="00A846CD" w:rsidRPr="009B0FED">
        <w:rPr>
          <w:szCs w:val="24"/>
        </w:rPr>
        <w:t xml:space="preserve">. El tipo y concentración de reguladores de crecimiento </w:t>
      </w:r>
      <w:r w:rsidR="00AD16E0" w:rsidRPr="009B0FED">
        <w:rPr>
          <w:szCs w:val="24"/>
        </w:rPr>
        <w:t>varían</w:t>
      </w:r>
      <w:r w:rsidR="00A846CD" w:rsidRPr="009B0FED">
        <w:rPr>
          <w:szCs w:val="24"/>
        </w:rPr>
        <w:t xml:space="preserve"> según el propósito del cultivo (Smith, 2000©). </w:t>
      </w:r>
    </w:p>
    <w:p w:rsidR="00A846CD" w:rsidRPr="009B0FED" w:rsidRDefault="00A846CD" w:rsidP="00A55825">
      <w:pPr>
        <w:spacing w:line="480" w:lineRule="auto"/>
        <w:rPr>
          <w:szCs w:val="24"/>
        </w:rPr>
      </w:pPr>
    </w:p>
    <w:p w:rsidR="00FD6D58" w:rsidRPr="009B0FED" w:rsidRDefault="00FD6D58" w:rsidP="00A55825">
      <w:pPr>
        <w:spacing w:line="480" w:lineRule="auto"/>
        <w:rPr>
          <w:szCs w:val="24"/>
        </w:rPr>
      </w:pPr>
      <w:bookmarkStart w:id="63" w:name="_Toc178507015"/>
      <w:bookmarkStart w:id="64" w:name="_Toc178619372"/>
      <w:bookmarkStart w:id="65" w:name="_Toc184076549"/>
      <w:bookmarkStart w:id="66" w:name="_Toc184813264"/>
      <w:r w:rsidRPr="009B0FED">
        <w:rPr>
          <w:szCs w:val="24"/>
        </w:rPr>
        <w:t xml:space="preserve">Los reguladores de crecimiento se han dividido en diversos grupos: auxinas, </w:t>
      </w:r>
      <w:r w:rsidR="001C7DDC" w:rsidRPr="009B0FED">
        <w:rPr>
          <w:szCs w:val="24"/>
        </w:rPr>
        <w:t>citocininas</w:t>
      </w:r>
      <w:r w:rsidRPr="009B0FED">
        <w:rPr>
          <w:szCs w:val="24"/>
        </w:rPr>
        <w:t>, giberelinas, otros (Pierik, 1990; Krikorian, 1991</w:t>
      </w:r>
      <w:r w:rsidR="002D6C5A" w:rsidRPr="009B0FED">
        <w:rPr>
          <w:szCs w:val="24"/>
        </w:rPr>
        <w:t>a</w:t>
      </w:r>
      <w:r w:rsidRPr="009B0FED">
        <w:rPr>
          <w:szCs w:val="24"/>
        </w:rPr>
        <w:t>).</w:t>
      </w:r>
      <w:bookmarkEnd w:id="63"/>
      <w:bookmarkEnd w:id="64"/>
      <w:bookmarkEnd w:id="65"/>
      <w:bookmarkEnd w:id="66"/>
    </w:p>
    <w:p w:rsidR="00665837" w:rsidRPr="009B0FED" w:rsidRDefault="00665837">
      <w:pPr>
        <w:jc w:val="left"/>
        <w:rPr>
          <w:b/>
          <w:szCs w:val="24"/>
        </w:rPr>
      </w:pPr>
    </w:p>
    <w:p w:rsidR="00FD6D58" w:rsidRPr="009B0FED" w:rsidRDefault="00FD6D58" w:rsidP="00A55825">
      <w:pPr>
        <w:numPr>
          <w:ilvl w:val="3"/>
          <w:numId w:val="4"/>
        </w:numPr>
        <w:spacing w:line="480" w:lineRule="auto"/>
        <w:jc w:val="left"/>
        <w:outlineLvl w:val="2"/>
        <w:rPr>
          <w:b/>
          <w:szCs w:val="24"/>
        </w:rPr>
      </w:pPr>
      <w:r w:rsidRPr="009B0FED">
        <w:rPr>
          <w:b/>
          <w:szCs w:val="24"/>
        </w:rPr>
        <w:t xml:space="preserve"> </w:t>
      </w:r>
      <w:bookmarkStart w:id="67" w:name="_Toc178507016"/>
      <w:bookmarkStart w:id="68" w:name="_Toc178619373"/>
      <w:bookmarkStart w:id="69" w:name="_Toc334689409"/>
      <w:r w:rsidRPr="009B0FED">
        <w:rPr>
          <w:b/>
          <w:szCs w:val="24"/>
        </w:rPr>
        <w:t>Auxinas</w:t>
      </w:r>
      <w:bookmarkEnd w:id="67"/>
      <w:bookmarkEnd w:id="68"/>
      <w:bookmarkEnd w:id="69"/>
    </w:p>
    <w:p w:rsidR="00B3220D" w:rsidRPr="009B0FED" w:rsidRDefault="00B3220D" w:rsidP="00A55825">
      <w:pPr>
        <w:spacing w:line="480" w:lineRule="auto"/>
        <w:rPr>
          <w:szCs w:val="24"/>
        </w:rPr>
      </w:pPr>
      <w:r w:rsidRPr="009B0FED">
        <w:rPr>
          <w:szCs w:val="24"/>
        </w:rPr>
        <w:t>La palabra auxina en griego significa crecer,  se la utiliza para designar a las sustancias de elongación celular (Marassi, 2004</w:t>
      </w:r>
      <w:r w:rsidRPr="009B0FED">
        <w:rPr>
          <w:bCs/>
          <w:szCs w:val="24"/>
        </w:rPr>
        <w:t>©</w:t>
      </w:r>
      <w:r w:rsidRPr="009B0FED">
        <w:rPr>
          <w:szCs w:val="24"/>
        </w:rPr>
        <w:t xml:space="preserve">). En forma general las auxinas tiene la capacidad de promover el agrandamiento y alargamiento celular, además de la división celular (Krikorian, 1991a).  En el cultivo de tejidos sus principales y mayores efectos son formación de raíces y brotes adventicios, embriogénesis, </w:t>
      </w:r>
      <w:r w:rsidRPr="009B0FED">
        <w:rPr>
          <w:szCs w:val="24"/>
        </w:rPr>
        <w:lastRenderedPageBreak/>
        <w:t xml:space="preserve">formación y crecimiento de callos, inhibición del desarrollo de yemas axilares y del crecimiento de la raíz (González, 2003). </w:t>
      </w:r>
    </w:p>
    <w:p w:rsidR="00B3220D" w:rsidRPr="009B0FED" w:rsidRDefault="00B3220D" w:rsidP="00A55825">
      <w:pPr>
        <w:spacing w:line="480" w:lineRule="auto"/>
        <w:rPr>
          <w:szCs w:val="24"/>
        </w:rPr>
      </w:pPr>
    </w:p>
    <w:p w:rsidR="00FD6D58" w:rsidRPr="009B0FED" w:rsidRDefault="00FD6D58" w:rsidP="00A55825">
      <w:pPr>
        <w:spacing w:line="480" w:lineRule="auto"/>
        <w:rPr>
          <w:szCs w:val="24"/>
        </w:rPr>
      </w:pPr>
      <w:r w:rsidRPr="009B0FED">
        <w:rPr>
          <w:szCs w:val="24"/>
        </w:rPr>
        <w:t>Las auxinas son compuestos naturales que poseen un núcleo indólico, sintetizadas a partir del aminoác</w:t>
      </w:r>
      <w:r w:rsidR="00D2306E" w:rsidRPr="009B0FED">
        <w:rPr>
          <w:szCs w:val="24"/>
        </w:rPr>
        <w:t>ido triptófano o a partir de la</w:t>
      </w:r>
      <w:r w:rsidRPr="009B0FED">
        <w:rPr>
          <w:szCs w:val="24"/>
        </w:rPr>
        <w:t xml:space="preserve"> triptamina. Entre estas el</w:t>
      </w:r>
      <w:r w:rsidR="00B35E64" w:rsidRPr="009B0FED">
        <w:rPr>
          <w:szCs w:val="24"/>
        </w:rPr>
        <w:t xml:space="preserve"> </w:t>
      </w:r>
      <w:r w:rsidR="00B35E64" w:rsidRPr="009B0FED">
        <w:rPr>
          <w:szCs w:val="24"/>
          <w:lang w:val="es-ES_tradnl"/>
        </w:rPr>
        <w:t>Acido indol acético (</w:t>
      </w:r>
      <w:r w:rsidRPr="009B0FED">
        <w:rPr>
          <w:szCs w:val="24"/>
        </w:rPr>
        <w:t>AIA</w:t>
      </w:r>
      <w:r w:rsidR="00B35E64" w:rsidRPr="009B0FED">
        <w:rPr>
          <w:szCs w:val="24"/>
        </w:rPr>
        <w:t>)</w:t>
      </w:r>
      <w:r w:rsidRPr="009B0FED">
        <w:rPr>
          <w:szCs w:val="24"/>
        </w:rPr>
        <w:t xml:space="preserve"> es la sustancia de mayor uso, a pesar de contar</w:t>
      </w:r>
      <w:r w:rsidR="00D2306E" w:rsidRPr="009B0FED">
        <w:rPr>
          <w:szCs w:val="24"/>
        </w:rPr>
        <w:t xml:space="preserve"> con otro</w:t>
      </w:r>
      <w:r w:rsidRPr="009B0FED">
        <w:rPr>
          <w:szCs w:val="24"/>
        </w:rPr>
        <w:t>s compuestos sintéticos que actúan como auxinas, entre estas las más comunes son el</w:t>
      </w:r>
      <w:r w:rsidR="00B35E64" w:rsidRPr="009B0FED">
        <w:rPr>
          <w:szCs w:val="24"/>
        </w:rPr>
        <w:t xml:space="preserve"> Acido indol butírico</w:t>
      </w:r>
      <w:r w:rsidRPr="009B0FED">
        <w:rPr>
          <w:szCs w:val="24"/>
        </w:rPr>
        <w:t xml:space="preserve"> </w:t>
      </w:r>
      <w:r w:rsidR="00B35E64" w:rsidRPr="009B0FED">
        <w:rPr>
          <w:szCs w:val="24"/>
        </w:rPr>
        <w:t>(</w:t>
      </w:r>
      <w:r w:rsidRPr="009B0FED">
        <w:rPr>
          <w:szCs w:val="24"/>
        </w:rPr>
        <w:t>AIB</w:t>
      </w:r>
      <w:r w:rsidR="00B35E64" w:rsidRPr="009B0FED">
        <w:rPr>
          <w:szCs w:val="24"/>
        </w:rPr>
        <w:t>)</w:t>
      </w:r>
      <w:r w:rsidRPr="009B0FED">
        <w:rPr>
          <w:szCs w:val="24"/>
        </w:rPr>
        <w:t xml:space="preserve">, el </w:t>
      </w:r>
      <w:r w:rsidR="00B35E64" w:rsidRPr="009B0FED">
        <w:rPr>
          <w:szCs w:val="24"/>
        </w:rPr>
        <w:t>Acido naftalen acético (</w:t>
      </w:r>
      <w:r w:rsidRPr="009B0FED">
        <w:rPr>
          <w:szCs w:val="24"/>
        </w:rPr>
        <w:t>ANA</w:t>
      </w:r>
      <w:r w:rsidR="00B35E64" w:rsidRPr="009B0FED">
        <w:rPr>
          <w:szCs w:val="24"/>
        </w:rPr>
        <w:t>)</w:t>
      </w:r>
      <w:r w:rsidRPr="009B0FED">
        <w:rPr>
          <w:szCs w:val="24"/>
        </w:rPr>
        <w:t xml:space="preserve"> y el</w:t>
      </w:r>
      <w:r w:rsidR="00B35E64" w:rsidRPr="009B0FED">
        <w:rPr>
          <w:szCs w:val="24"/>
        </w:rPr>
        <w:t xml:space="preserve"> Ácido 2,4 Diclorofenoxiacético</w:t>
      </w:r>
      <w:r w:rsidRPr="009B0FED">
        <w:rPr>
          <w:szCs w:val="24"/>
        </w:rPr>
        <w:t xml:space="preserve"> </w:t>
      </w:r>
      <w:r w:rsidR="00B35E64" w:rsidRPr="009B0FED">
        <w:rPr>
          <w:szCs w:val="24"/>
        </w:rPr>
        <w:t>(</w:t>
      </w:r>
      <w:r w:rsidRPr="009B0FED">
        <w:rPr>
          <w:szCs w:val="24"/>
        </w:rPr>
        <w:t>2,4-D</w:t>
      </w:r>
      <w:r w:rsidR="00B35E64" w:rsidRPr="009B0FED">
        <w:rPr>
          <w:szCs w:val="24"/>
        </w:rPr>
        <w:t>)</w:t>
      </w:r>
      <w:r w:rsidRPr="009B0FED">
        <w:rPr>
          <w:szCs w:val="24"/>
        </w:rPr>
        <w:t xml:space="preserve"> (Krikorian, 1991</w:t>
      </w:r>
      <w:r w:rsidR="002D6C5A" w:rsidRPr="009B0FED">
        <w:rPr>
          <w:szCs w:val="24"/>
        </w:rPr>
        <w:t>a; González, 2003; Marassi, 2004</w:t>
      </w:r>
      <w:r w:rsidR="002D6C5A" w:rsidRPr="009B0FED">
        <w:rPr>
          <w:bCs/>
          <w:szCs w:val="24"/>
        </w:rPr>
        <w:t>©</w:t>
      </w:r>
      <w:r w:rsidRPr="009B0FED">
        <w:rPr>
          <w:szCs w:val="24"/>
        </w:rPr>
        <w:t>).</w:t>
      </w:r>
    </w:p>
    <w:p w:rsidR="00FD6D58" w:rsidRPr="009B0FED" w:rsidRDefault="00FD6D58" w:rsidP="00A55825">
      <w:pPr>
        <w:spacing w:line="480" w:lineRule="auto"/>
        <w:rPr>
          <w:szCs w:val="24"/>
        </w:rPr>
      </w:pPr>
    </w:p>
    <w:p w:rsidR="00FD6D58" w:rsidRPr="009B0FED" w:rsidRDefault="00FD6D58" w:rsidP="00A55825">
      <w:pPr>
        <w:numPr>
          <w:ilvl w:val="4"/>
          <w:numId w:val="4"/>
        </w:numPr>
        <w:spacing w:line="480" w:lineRule="auto"/>
        <w:jc w:val="left"/>
        <w:outlineLvl w:val="2"/>
        <w:rPr>
          <w:b/>
          <w:szCs w:val="24"/>
        </w:rPr>
      </w:pPr>
      <w:bookmarkStart w:id="70" w:name="_Toc178507018"/>
      <w:bookmarkStart w:id="71" w:name="_Toc178619375"/>
      <w:bookmarkStart w:id="72" w:name="_Toc184076551"/>
      <w:bookmarkStart w:id="73" w:name="_Toc184813266"/>
      <w:bookmarkStart w:id="74" w:name="_Toc334689410"/>
      <w:r w:rsidRPr="009B0FED">
        <w:rPr>
          <w:b/>
          <w:szCs w:val="24"/>
        </w:rPr>
        <w:t>AIA</w:t>
      </w:r>
      <w:bookmarkEnd w:id="70"/>
      <w:bookmarkEnd w:id="71"/>
      <w:bookmarkEnd w:id="72"/>
      <w:bookmarkEnd w:id="73"/>
      <w:bookmarkEnd w:id="74"/>
      <w:r w:rsidRPr="009B0FED">
        <w:rPr>
          <w:b/>
          <w:szCs w:val="24"/>
        </w:rPr>
        <w:t xml:space="preserve"> </w:t>
      </w:r>
    </w:p>
    <w:p w:rsidR="00FD6D58" w:rsidRPr="009B0FED" w:rsidRDefault="00FD6D58" w:rsidP="00A55825">
      <w:pPr>
        <w:spacing w:line="480" w:lineRule="auto"/>
        <w:outlineLvl w:val="2"/>
        <w:rPr>
          <w:szCs w:val="24"/>
        </w:rPr>
      </w:pPr>
      <w:bookmarkStart w:id="75" w:name="_Toc184076552"/>
      <w:bookmarkStart w:id="76" w:name="_Toc184813267"/>
      <w:bookmarkStart w:id="77" w:name="_Toc332301094"/>
      <w:bookmarkStart w:id="78" w:name="_Toc333925136"/>
      <w:bookmarkStart w:id="79" w:name="_Toc334689411"/>
      <w:r w:rsidRPr="009B0FED">
        <w:rPr>
          <w:szCs w:val="24"/>
        </w:rPr>
        <w:t xml:space="preserve">El Acido </w:t>
      </w:r>
      <w:r w:rsidR="00B35E64" w:rsidRPr="009B0FED">
        <w:rPr>
          <w:szCs w:val="24"/>
        </w:rPr>
        <w:t>i</w:t>
      </w:r>
      <w:r w:rsidRPr="009B0FED">
        <w:rPr>
          <w:szCs w:val="24"/>
        </w:rPr>
        <w:t xml:space="preserve">ndol </w:t>
      </w:r>
      <w:r w:rsidR="00B35E64" w:rsidRPr="009B0FED">
        <w:rPr>
          <w:szCs w:val="24"/>
        </w:rPr>
        <w:t>a</w:t>
      </w:r>
      <w:r w:rsidRPr="009B0FED">
        <w:rPr>
          <w:szCs w:val="24"/>
        </w:rPr>
        <w:t xml:space="preserve">cético (AIA), fue la primera hormona en ser aislada e identificada en el año 1934, fue denominada auxina natural. Esta es sintetizada en los meristemos y en los tejidos en crecimiento, su movimiento es lento y </w:t>
      </w:r>
      <w:r w:rsidR="001C7DDC" w:rsidRPr="009B0FED">
        <w:rPr>
          <w:szCs w:val="24"/>
        </w:rPr>
        <w:t>basípeto</w:t>
      </w:r>
      <w:r w:rsidRPr="009B0FED">
        <w:rPr>
          <w:szCs w:val="24"/>
        </w:rPr>
        <w:t xml:space="preserve"> (Ga</w:t>
      </w:r>
      <w:r w:rsidR="002D6C5A" w:rsidRPr="009B0FED">
        <w:rPr>
          <w:szCs w:val="24"/>
        </w:rPr>
        <w:t>rgia, 1991; Marassi, 2004</w:t>
      </w:r>
      <w:r w:rsidR="002D6C5A" w:rsidRPr="009B0FED">
        <w:rPr>
          <w:bCs/>
          <w:szCs w:val="24"/>
        </w:rPr>
        <w:t>©</w:t>
      </w:r>
      <w:r w:rsidRPr="009B0FED">
        <w:rPr>
          <w:szCs w:val="24"/>
        </w:rPr>
        <w:t xml:space="preserve">). </w:t>
      </w:r>
      <w:bookmarkStart w:id="80" w:name="_Toc178507017"/>
      <w:bookmarkStart w:id="81" w:name="_Toc178619374"/>
      <w:r w:rsidRPr="009B0FED">
        <w:rPr>
          <w:szCs w:val="24"/>
        </w:rPr>
        <w:t>El</w:t>
      </w:r>
      <w:r w:rsidR="00B35E64" w:rsidRPr="009B0FED">
        <w:rPr>
          <w:szCs w:val="24"/>
        </w:rPr>
        <w:t xml:space="preserve"> </w:t>
      </w:r>
      <w:r w:rsidRPr="009B0FED">
        <w:rPr>
          <w:szCs w:val="24"/>
        </w:rPr>
        <w:t xml:space="preserve"> </w:t>
      </w:r>
      <w:r w:rsidR="00B35E64" w:rsidRPr="009B0FED">
        <w:rPr>
          <w:szCs w:val="24"/>
        </w:rPr>
        <w:t>Acido indol acético (</w:t>
      </w:r>
      <w:r w:rsidRPr="009B0FED">
        <w:rPr>
          <w:szCs w:val="24"/>
        </w:rPr>
        <w:t>AIA</w:t>
      </w:r>
      <w:r w:rsidR="00B35E64" w:rsidRPr="009B0FED">
        <w:rPr>
          <w:szCs w:val="24"/>
        </w:rPr>
        <w:t>)</w:t>
      </w:r>
      <w:r w:rsidRPr="009B0FED">
        <w:rPr>
          <w:szCs w:val="24"/>
        </w:rPr>
        <w:t xml:space="preserve"> actúa al ligarse a un receptor de naturaleza proteica, forma un complejo receptor-hormona que es específico, reversible, saturable y de alta afinidad; éste activa un promotor que controla la expresión de los genes que codifican la síntesis de las enzimas catalizadores de los compuestos de la pared. Durante la elongación celular, el</w:t>
      </w:r>
      <w:r w:rsidR="00B35E64" w:rsidRPr="009B0FED">
        <w:rPr>
          <w:szCs w:val="24"/>
        </w:rPr>
        <w:t xml:space="preserve"> Acido indol acético</w:t>
      </w:r>
      <w:r w:rsidRPr="009B0FED">
        <w:rPr>
          <w:szCs w:val="24"/>
        </w:rPr>
        <w:t xml:space="preserve"> </w:t>
      </w:r>
      <w:r w:rsidR="00B35E64" w:rsidRPr="009B0FED">
        <w:rPr>
          <w:szCs w:val="24"/>
        </w:rPr>
        <w:t>(</w:t>
      </w:r>
      <w:r w:rsidRPr="009B0FED">
        <w:rPr>
          <w:szCs w:val="24"/>
        </w:rPr>
        <w:t>AIA</w:t>
      </w:r>
      <w:r w:rsidR="00B35E64" w:rsidRPr="009B0FED">
        <w:rPr>
          <w:szCs w:val="24"/>
        </w:rPr>
        <w:t>)</w:t>
      </w:r>
      <w:r w:rsidRPr="009B0FED">
        <w:rPr>
          <w:szCs w:val="24"/>
        </w:rPr>
        <w:t xml:space="preserve"> actúa momentáneamente sobre la bomba de protones ATPasa en la membrana plasmática, con un efecto secundario mediado por la síntesis de enz</w:t>
      </w:r>
      <w:r w:rsidR="002D6C5A" w:rsidRPr="009B0FED">
        <w:rPr>
          <w:szCs w:val="24"/>
        </w:rPr>
        <w:t>imas (Marassi, 2004</w:t>
      </w:r>
      <w:r w:rsidR="002D6C5A" w:rsidRPr="009B0FED">
        <w:rPr>
          <w:bCs/>
          <w:szCs w:val="24"/>
        </w:rPr>
        <w:t>©</w:t>
      </w:r>
      <w:r w:rsidRPr="009B0FED">
        <w:rPr>
          <w:szCs w:val="24"/>
        </w:rPr>
        <w:t>).</w:t>
      </w:r>
      <w:bookmarkEnd w:id="75"/>
      <w:bookmarkEnd w:id="76"/>
      <w:bookmarkEnd w:id="77"/>
      <w:bookmarkEnd w:id="78"/>
      <w:bookmarkEnd w:id="79"/>
      <w:bookmarkEnd w:id="80"/>
      <w:bookmarkEnd w:id="81"/>
    </w:p>
    <w:p w:rsidR="00FD6D58" w:rsidRPr="009B0FED" w:rsidRDefault="00FD6D58" w:rsidP="00A55825">
      <w:pPr>
        <w:spacing w:line="480" w:lineRule="auto"/>
        <w:rPr>
          <w:szCs w:val="24"/>
        </w:rPr>
      </w:pPr>
      <w:r w:rsidRPr="009B0FED">
        <w:rPr>
          <w:szCs w:val="24"/>
        </w:rPr>
        <w:lastRenderedPageBreak/>
        <w:t>En forma natural sus principales acciones son inducción a partenocarpia en los frutos, incrementa la producción de etileno, incrementa la dominancia apical, favorece la elongación celular, retarda la abscisión, entre otras (Marassi,</w:t>
      </w:r>
      <w:r w:rsidR="002D6C5A" w:rsidRPr="009B0FED">
        <w:rPr>
          <w:szCs w:val="24"/>
        </w:rPr>
        <w:t xml:space="preserve"> 2004</w:t>
      </w:r>
      <w:r w:rsidR="002D6C5A" w:rsidRPr="009B0FED">
        <w:rPr>
          <w:bCs/>
          <w:szCs w:val="24"/>
        </w:rPr>
        <w:t>©</w:t>
      </w:r>
      <w:r w:rsidRPr="009B0FED">
        <w:rPr>
          <w:szCs w:val="24"/>
        </w:rPr>
        <w:t>). El AIA es ampliamente utilizado en la formulación de medios, pero es sensible a la degradación enzimática y a la fotoxidación (Krikorian, 1991</w:t>
      </w:r>
      <w:r w:rsidR="002D6C5A" w:rsidRPr="009B0FED">
        <w:rPr>
          <w:szCs w:val="24"/>
        </w:rPr>
        <w:t>a</w:t>
      </w:r>
      <w:r w:rsidRPr="009B0FED">
        <w:rPr>
          <w:szCs w:val="24"/>
        </w:rPr>
        <w:t>;</w:t>
      </w:r>
      <w:r w:rsidR="00F95536" w:rsidRPr="009B0FED">
        <w:rPr>
          <w:szCs w:val="24"/>
        </w:rPr>
        <w:t xml:space="preserve"> </w:t>
      </w:r>
      <w:r w:rsidR="00AD16E0" w:rsidRPr="009B0FED">
        <w:rPr>
          <w:szCs w:val="24"/>
        </w:rPr>
        <w:t>González</w:t>
      </w:r>
      <w:r w:rsidRPr="009B0FED">
        <w:rPr>
          <w:szCs w:val="24"/>
        </w:rPr>
        <w:t>, 2003)</w:t>
      </w:r>
    </w:p>
    <w:p w:rsidR="00FD6D58" w:rsidRPr="009B0FED" w:rsidRDefault="00FD6D58" w:rsidP="00A55825">
      <w:pPr>
        <w:spacing w:line="480" w:lineRule="auto"/>
        <w:rPr>
          <w:szCs w:val="24"/>
        </w:rPr>
      </w:pPr>
    </w:p>
    <w:p w:rsidR="00FD6D58" w:rsidRPr="009B0FED" w:rsidRDefault="001C7DDC" w:rsidP="00A55825">
      <w:pPr>
        <w:spacing w:line="480" w:lineRule="auto"/>
        <w:outlineLvl w:val="2"/>
        <w:rPr>
          <w:szCs w:val="24"/>
        </w:rPr>
      </w:pPr>
      <w:bookmarkStart w:id="82" w:name="_Toc178507019"/>
      <w:bookmarkStart w:id="83" w:name="_Toc178619376"/>
      <w:bookmarkStart w:id="84" w:name="_Toc184076553"/>
      <w:bookmarkStart w:id="85" w:name="_Toc184813268"/>
      <w:bookmarkStart w:id="86" w:name="_Toc332301095"/>
      <w:bookmarkStart w:id="87" w:name="_Toc333925137"/>
      <w:bookmarkStart w:id="88" w:name="_Toc334689412"/>
      <w:r w:rsidRPr="009B0FED">
        <w:rPr>
          <w:szCs w:val="24"/>
        </w:rPr>
        <w:t>A pesar de no poder establecer una concentración particular para su uso, el</w:t>
      </w:r>
      <w:r w:rsidR="00B35E64" w:rsidRPr="009B0FED">
        <w:rPr>
          <w:szCs w:val="24"/>
        </w:rPr>
        <w:t xml:space="preserve"> Acido indol acético</w:t>
      </w:r>
      <w:r w:rsidRPr="009B0FED">
        <w:rPr>
          <w:szCs w:val="24"/>
        </w:rPr>
        <w:t xml:space="preserve"> </w:t>
      </w:r>
      <w:r w:rsidR="00B35E64" w:rsidRPr="009B0FED">
        <w:rPr>
          <w:szCs w:val="24"/>
        </w:rPr>
        <w:t>(</w:t>
      </w:r>
      <w:r w:rsidRPr="009B0FED">
        <w:rPr>
          <w:szCs w:val="24"/>
        </w:rPr>
        <w:t>AIA</w:t>
      </w:r>
      <w:r w:rsidR="00B35E64" w:rsidRPr="009B0FED">
        <w:rPr>
          <w:szCs w:val="24"/>
        </w:rPr>
        <w:t>)</w:t>
      </w:r>
      <w:r w:rsidRPr="009B0FED">
        <w:rPr>
          <w:szCs w:val="24"/>
        </w:rPr>
        <w:t xml:space="preserve"> se utiliza en concentraciones entre </w:t>
      </w:r>
      <w:smartTag w:uri="urn:schemas-microsoft-com:office:smarttags" w:element="metricconverter">
        <w:smartTagPr>
          <w:attr w:name="ProductID" w:val="0,001 a"/>
        </w:smartTagPr>
        <w:r w:rsidRPr="009B0FED">
          <w:rPr>
            <w:szCs w:val="24"/>
          </w:rPr>
          <w:t>0,001 a</w:t>
        </w:r>
      </w:smartTag>
      <w:r w:rsidR="00010E69" w:rsidRPr="009B0FED">
        <w:rPr>
          <w:szCs w:val="24"/>
        </w:rPr>
        <w:t xml:space="preserve"> 10</w:t>
      </w:r>
      <w:r w:rsidR="00DF47E0" w:rsidRPr="009B0FED">
        <w:rPr>
          <w:szCs w:val="24"/>
        </w:rPr>
        <w:t xml:space="preserve"> </w:t>
      </w:r>
      <w:r w:rsidR="00010E69" w:rsidRPr="009B0FED">
        <w:rPr>
          <w:szCs w:val="24"/>
        </w:rPr>
        <w:t>ppm</w:t>
      </w:r>
      <w:r w:rsidRPr="009B0FED">
        <w:rPr>
          <w:szCs w:val="24"/>
        </w:rPr>
        <w:t>, siendo la óptima  alrededor de 0</w:t>
      </w:r>
      <w:r w:rsidR="00DE2F84" w:rsidRPr="009B0FED">
        <w:rPr>
          <w:szCs w:val="24"/>
        </w:rPr>
        <w:t>,</w:t>
      </w:r>
      <w:r w:rsidR="00010E69" w:rsidRPr="009B0FED">
        <w:rPr>
          <w:szCs w:val="24"/>
        </w:rPr>
        <w:t>1</w:t>
      </w:r>
      <w:r w:rsidRPr="009B0FED">
        <w:rPr>
          <w:szCs w:val="24"/>
        </w:rPr>
        <w:t>-1 ppm (Krikorian, 1991a).</w:t>
      </w:r>
      <w:bookmarkEnd w:id="82"/>
      <w:bookmarkEnd w:id="83"/>
      <w:bookmarkEnd w:id="84"/>
      <w:bookmarkEnd w:id="85"/>
      <w:bookmarkEnd w:id="86"/>
      <w:bookmarkEnd w:id="87"/>
      <w:bookmarkEnd w:id="88"/>
    </w:p>
    <w:p w:rsidR="00F35443" w:rsidRPr="009B0FED" w:rsidRDefault="00F35443" w:rsidP="00A55825">
      <w:pPr>
        <w:spacing w:line="480" w:lineRule="auto"/>
        <w:outlineLvl w:val="2"/>
        <w:rPr>
          <w:szCs w:val="24"/>
        </w:rPr>
      </w:pPr>
    </w:p>
    <w:p w:rsidR="00FD6D58" w:rsidRPr="009B0FED" w:rsidRDefault="00FD6D58" w:rsidP="00A55825">
      <w:pPr>
        <w:numPr>
          <w:ilvl w:val="3"/>
          <w:numId w:val="4"/>
        </w:numPr>
        <w:spacing w:line="480" w:lineRule="auto"/>
        <w:jc w:val="left"/>
        <w:outlineLvl w:val="2"/>
        <w:rPr>
          <w:b/>
          <w:szCs w:val="24"/>
        </w:rPr>
      </w:pPr>
      <w:bookmarkStart w:id="89" w:name="_Toc178507027"/>
      <w:bookmarkStart w:id="90" w:name="_Toc178619384"/>
      <w:bookmarkStart w:id="91" w:name="_Toc334689413"/>
      <w:r w:rsidRPr="009B0FED">
        <w:rPr>
          <w:b/>
          <w:szCs w:val="24"/>
        </w:rPr>
        <w:t>Citocininas</w:t>
      </w:r>
      <w:bookmarkEnd w:id="89"/>
      <w:bookmarkEnd w:id="90"/>
      <w:bookmarkEnd w:id="91"/>
      <w:r w:rsidRPr="009B0FED">
        <w:rPr>
          <w:b/>
          <w:szCs w:val="24"/>
        </w:rPr>
        <w:t xml:space="preserve">  </w:t>
      </w:r>
    </w:p>
    <w:p w:rsidR="00FD6D58" w:rsidRPr="009B0FED" w:rsidRDefault="00FD6D58" w:rsidP="00A55825">
      <w:pPr>
        <w:spacing w:line="480" w:lineRule="auto"/>
        <w:rPr>
          <w:szCs w:val="24"/>
        </w:rPr>
      </w:pPr>
      <w:r w:rsidRPr="009B0FED">
        <w:rPr>
          <w:szCs w:val="24"/>
        </w:rPr>
        <w:t>El nombre citocininas fue adoptado en el año 1956, para designar a las sustancias de división celular (citocinesis) (Gargia, 1991; Krikorian, 1991</w:t>
      </w:r>
      <w:r w:rsidR="002D6C5A" w:rsidRPr="009B0FED">
        <w:rPr>
          <w:szCs w:val="24"/>
        </w:rPr>
        <w:t>a</w:t>
      </w:r>
      <w:r w:rsidRPr="009B0FED">
        <w:rPr>
          <w:szCs w:val="24"/>
        </w:rPr>
        <w:t>; Marassi, 2004</w:t>
      </w:r>
      <w:r w:rsidR="002D6C5A" w:rsidRPr="009B0FED">
        <w:rPr>
          <w:bCs/>
          <w:szCs w:val="24"/>
        </w:rPr>
        <w:t>©</w:t>
      </w:r>
      <w:r w:rsidRPr="009B0FED">
        <w:rPr>
          <w:szCs w:val="24"/>
        </w:rPr>
        <w:t xml:space="preserve">). </w:t>
      </w:r>
    </w:p>
    <w:p w:rsidR="00FD6D58" w:rsidRPr="009B0FED" w:rsidRDefault="00FD6D58" w:rsidP="00A55825">
      <w:pPr>
        <w:spacing w:line="480" w:lineRule="auto"/>
        <w:rPr>
          <w:szCs w:val="24"/>
        </w:rPr>
      </w:pPr>
    </w:p>
    <w:p w:rsidR="00FD6D58" w:rsidRPr="009B0FED" w:rsidRDefault="00FD6D58" w:rsidP="00A55825">
      <w:pPr>
        <w:spacing w:line="480" w:lineRule="auto"/>
        <w:rPr>
          <w:szCs w:val="24"/>
          <w:lang w:val="es-MX"/>
        </w:rPr>
      </w:pPr>
      <w:r w:rsidRPr="009B0FED">
        <w:rPr>
          <w:szCs w:val="24"/>
        </w:rPr>
        <w:t>La citocininas son hormonas naturales derivadas de adeninas sustituidas, producidas en los órganos en crecimiento y en el tejido meristemático radicular. Su traslado es mínimo, se encuentran en el xilema (cuando son sintetizadas en la raíz) y en el floema; cuando se encuentra en las hojas están inmóviles (Marassi, 2004</w:t>
      </w:r>
      <w:r w:rsidR="002D6C5A" w:rsidRPr="009B0FED">
        <w:rPr>
          <w:bCs/>
          <w:szCs w:val="24"/>
        </w:rPr>
        <w:t>©</w:t>
      </w:r>
      <w:r w:rsidRPr="009B0FED">
        <w:rPr>
          <w:szCs w:val="24"/>
        </w:rPr>
        <w:t xml:space="preserve">). </w:t>
      </w:r>
      <w:r w:rsidR="001C7DDC" w:rsidRPr="009B0FED">
        <w:rPr>
          <w:szCs w:val="24"/>
        </w:rPr>
        <w:t>Existen también citocininas no purínicas como los son el</w:t>
      </w:r>
      <w:r w:rsidR="001C7DDC" w:rsidRPr="009B0FED">
        <w:rPr>
          <w:szCs w:val="24"/>
          <w:lang w:val="es-MX"/>
        </w:rPr>
        <w:t xml:space="preserve"> thidiazuron (TDZ) y el CPPU (N-(2-cloro-4-piridil)-N-fenil urea), que tienen una activ</w:t>
      </w:r>
      <w:r w:rsidR="006151EC" w:rsidRPr="009B0FED">
        <w:rPr>
          <w:szCs w:val="24"/>
          <w:lang w:val="es-MX"/>
        </w:rPr>
        <w:t>id</w:t>
      </w:r>
      <w:r w:rsidR="001C7DDC" w:rsidRPr="009B0FED">
        <w:rPr>
          <w:szCs w:val="24"/>
          <w:lang w:val="es-MX"/>
        </w:rPr>
        <w:t xml:space="preserve">ad histoquímica muy fuerte (González, 2003). </w:t>
      </w:r>
    </w:p>
    <w:p w:rsidR="00FD6D58" w:rsidRPr="009B0FED" w:rsidRDefault="00FD6D58" w:rsidP="00A55825">
      <w:pPr>
        <w:spacing w:line="480" w:lineRule="auto"/>
        <w:rPr>
          <w:szCs w:val="24"/>
        </w:rPr>
      </w:pPr>
    </w:p>
    <w:p w:rsidR="00FD6D58" w:rsidRPr="009B0FED" w:rsidRDefault="00FD6D58" w:rsidP="00A55825">
      <w:pPr>
        <w:spacing w:line="480" w:lineRule="auto"/>
        <w:outlineLvl w:val="2"/>
        <w:rPr>
          <w:szCs w:val="24"/>
        </w:rPr>
      </w:pPr>
      <w:bookmarkStart w:id="92" w:name="_Toc178507028"/>
      <w:bookmarkStart w:id="93" w:name="_Toc178619385"/>
      <w:bookmarkStart w:id="94" w:name="_Toc184076562"/>
      <w:bookmarkStart w:id="95" w:name="_Toc184813277"/>
      <w:bookmarkStart w:id="96" w:name="_Toc332301097"/>
      <w:bookmarkStart w:id="97" w:name="_Toc333925139"/>
      <w:bookmarkStart w:id="98" w:name="_Toc334689414"/>
      <w:r w:rsidRPr="009B0FED">
        <w:rPr>
          <w:szCs w:val="24"/>
        </w:rPr>
        <w:lastRenderedPageBreak/>
        <w:t>Entre las principales citocininas se encuentran el BAP, IPA, Zeatina y Kinetina. Estas hormonas están involucradas en el metabolismo de los ácidos nucleicos, específicamente en la síntesis de ADN, de aquí su acción en la división celular y organogénesis; además promueven la germinación, la formación y crecimiento de callo, el desarrollo de yemas laterales, retardan la senescencia, inhiben el desarrollo de raíces adventicias, en presencia de auxinas promueven la división y elongación celul</w:t>
      </w:r>
      <w:r w:rsidR="002D6C5A" w:rsidRPr="009B0FED">
        <w:rPr>
          <w:szCs w:val="24"/>
        </w:rPr>
        <w:t>ar (Gargia, 1991; Marassi, 2004</w:t>
      </w:r>
      <w:r w:rsidR="002D6C5A" w:rsidRPr="009B0FED">
        <w:rPr>
          <w:bCs/>
          <w:szCs w:val="24"/>
        </w:rPr>
        <w:t>©</w:t>
      </w:r>
      <w:r w:rsidRPr="009B0FED">
        <w:rPr>
          <w:szCs w:val="24"/>
        </w:rPr>
        <w:t>).</w:t>
      </w:r>
      <w:bookmarkEnd w:id="92"/>
      <w:bookmarkEnd w:id="93"/>
      <w:bookmarkEnd w:id="94"/>
      <w:bookmarkEnd w:id="95"/>
      <w:bookmarkEnd w:id="96"/>
      <w:bookmarkEnd w:id="97"/>
      <w:bookmarkEnd w:id="98"/>
    </w:p>
    <w:p w:rsidR="00FD6D58" w:rsidRPr="009B0FED" w:rsidRDefault="00FD6D58" w:rsidP="00A55825">
      <w:pPr>
        <w:spacing w:line="480" w:lineRule="auto"/>
        <w:outlineLvl w:val="2"/>
        <w:rPr>
          <w:szCs w:val="24"/>
        </w:rPr>
      </w:pPr>
    </w:p>
    <w:p w:rsidR="00FD6D58" w:rsidRPr="009B0FED" w:rsidRDefault="00BA3D4C" w:rsidP="00A55825">
      <w:pPr>
        <w:numPr>
          <w:ilvl w:val="4"/>
          <w:numId w:val="4"/>
        </w:numPr>
        <w:spacing w:line="480" w:lineRule="auto"/>
        <w:jc w:val="left"/>
        <w:outlineLvl w:val="2"/>
        <w:rPr>
          <w:b/>
          <w:szCs w:val="24"/>
        </w:rPr>
      </w:pPr>
      <w:bookmarkStart w:id="99" w:name="_Toc184076571"/>
      <w:bookmarkStart w:id="100" w:name="_Toc184813286"/>
      <w:r w:rsidRPr="009B0FED">
        <w:rPr>
          <w:b/>
          <w:szCs w:val="24"/>
        </w:rPr>
        <w:t xml:space="preserve"> </w:t>
      </w:r>
      <w:bookmarkStart w:id="101" w:name="_Toc334689415"/>
      <w:r w:rsidR="00FD6D58" w:rsidRPr="009B0FED">
        <w:rPr>
          <w:b/>
          <w:szCs w:val="24"/>
        </w:rPr>
        <w:t>BAP o BA</w:t>
      </w:r>
      <w:bookmarkEnd w:id="99"/>
      <w:bookmarkEnd w:id="100"/>
      <w:bookmarkEnd w:id="101"/>
    </w:p>
    <w:p w:rsidR="00FD6D58" w:rsidRPr="009B0FED" w:rsidRDefault="00FD6D58" w:rsidP="00A55825">
      <w:pPr>
        <w:spacing w:line="480" w:lineRule="auto"/>
        <w:rPr>
          <w:szCs w:val="24"/>
        </w:rPr>
      </w:pPr>
      <w:r w:rsidRPr="009B0FED">
        <w:rPr>
          <w:szCs w:val="24"/>
        </w:rPr>
        <w:t>La N-6- ben</w:t>
      </w:r>
      <w:r w:rsidR="00AD16E0" w:rsidRPr="009B0FED">
        <w:rPr>
          <w:szCs w:val="24"/>
        </w:rPr>
        <w:t>z</w:t>
      </w:r>
      <w:r w:rsidRPr="009B0FED">
        <w:rPr>
          <w:szCs w:val="24"/>
        </w:rPr>
        <w:t>il aminopurina (BAP) o N6-benciladenina (BA), es una hormona sintética aunque recientemente ha sido aislada de forma natural; actualmente es utilizada</w:t>
      </w:r>
      <w:r w:rsidR="007C6CE5" w:rsidRPr="009B0FED">
        <w:rPr>
          <w:szCs w:val="24"/>
        </w:rPr>
        <w:t xml:space="preserve"> con mayor frecuencia que la Kinetina</w:t>
      </w:r>
      <w:r w:rsidRPr="009B0FED">
        <w:rPr>
          <w:szCs w:val="24"/>
        </w:rPr>
        <w:t xml:space="preserve"> o la Z</w:t>
      </w:r>
      <w:r w:rsidR="007C6CE5" w:rsidRPr="009B0FED">
        <w:rPr>
          <w:szCs w:val="24"/>
        </w:rPr>
        <w:t>eatina</w:t>
      </w:r>
      <w:r w:rsidRPr="009B0FED">
        <w:rPr>
          <w:szCs w:val="24"/>
        </w:rPr>
        <w:t>, por su alta actividad y bajo costo</w:t>
      </w:r>
      <w:r w:rsidR="002D6C5A" w:rsidRPr="009B0FED">
        <w:rPr>
          <w:szCs w:val="24"/>
        </w:rPr>
        <w:t xml:space="preserve"> (González, 2003; Marassi, 2004</w:t>
      </w:r>
      <w:r w:rsidR="002D6C5A" w:rsidRPr="009B0FED">
        <w:rPr>
          <w:bCs/>
          <w:szCs w:val="24"/>
        </w:rPr>
        <w:t>©</w:t>
      </w:r>
      <w:r w:rsidRPr="009B0FED">
        <w:rPr>
          <w:szCs w:val="24"/>
        </w:rPr>
        <w:t>).</w:t>
      </w:r>
    </w:p>
    <w:p w:rsidR="00FD6D58" w:rsidRPr="009B0FED" w:rsidRDefault="00FD6D58" w:rsidP="00A55825">
      <w:pPr>
        <w:spacing w:line="480" w:lineRule="auto"/>
        <w:outlineLvl w:val="2"/>
        <w:rPr>
          <w:szCs w:val="24"/>
        </w:rPr>
      </w:pPr>
    </w:p>
    <w:p w:rsidR="00FD6D58" w:rsidRPr="009B0FED" w:rsidRDefault="00FD6D58" w:rsidP="00A55825">
      <w:pPr>
        <w:numPr>
          <w:ilvl w:val="2"/>
          <w:numId w:val="4"/>
        </w:numPr>
        <w:spacing w:line="480" w:lineRule="auto"/>
        <w:jc w:val="left"/>
        <w:outlineLvl w:val="2"/>
        <w:rPr>
          <w:b/>
          <w:szCs w:val="24"/>
        </w:rPr>
      </w:pPr>
      <w:bookmarkStart w:id="102" w:name="_Toc334689416"/>
      <w:r w:rsidRPr="009B0FED">
        <w:rPr>
          <w:b/>
          <w:szCs w:val="24"/>
        </w:rPr>
        <w:t>Gelificantes</w:t>
      </w:r>
      <w:bookmarkEnd w:id="102"/>
      <w:r w:rsidRPr="009B0FED">
        <w:rPr>
          <w:b/>
          <w:szCs w:val="24"/>
        </w:rPr>
        <w:t xml:space="preserve"> </w:t>
      </w:r>
    </w:p>
    <w:p w:rsidR="00FD6D58" w:rsidRPr="009B0FED" w:rsidRDefault="00FD6D58" w:rsidP="00A55825">
      <w:pPr>
        <w:spacing w:line="480" w:lineRule="auto"/>
        <w:rPr>
          <w:szCs w:val="24"/>
        </w:rPr>
      </w:pPr>
      <w:r w:rsidRPr="009B0FED">
        <w:rPr>
          <w:szCs w:val="24"/>
        </w:rPr>
        <w:t xml:space="preserve">El medio de cultivo puede ser líquido, sólido o semi-sólido, según el contenido del soporte, para solidificar y mantener el tejido en la superficie, el agar es la sustancia más utilizada en el cultivo </w:t>
      </w:r>
      <w:r w:rsidRPr="009B0FED">
        <w:rPr>
          <w:i/>
          <w:szCs w:val="24"/>
        </w:rPr>
        <w:t xml:space="preserve">in vitro </w:t>
      </w:r>
      <w:r w:rsidRPr="009B0FED">
        <w:rPr>
          <w:szCs w:val="24"/>
        </w:rPr>
        <w:t xml:space="preserve">(González, 2003). </w:t>
      </w:r>
    </w:p>
    <w:p w:rsidR="00FD6D58" w:rsidRPr="009B0FED" w:rsidRDefault="00FD6D58" w:rsidP="00A55825">
      <w:pPr>
        <w:spacing w:line="480" w:lineRule="auto"/>
        <w:rPr>
          <w:szCs w:val="24"/>
        </w:rPr>
      </w:pPr>
    </w:p>
    <w:p w:rsidR="00FD6D58" w:rsidRPr="009B0FED" w:rsidRDefault="00FD6D58" w:rsidP="00A55825">
      <w:pPr>
        <w:spacing w:line="480" w:lineRule="auto"/>
        <w:outlineLvl w:val="2"/>
        <w:rPr>
          <w:szCs w:val="24"/>
        </w:rPr>
      </w:pPr>
      <w:bookmarkStart w:id="103" w:name="_Toc178507055"/>
      <w:bookmarkStart w:id="104" w:name="_Toc178619412"/>
      <w:bookmarkStart w:id="105" w:name="_Toc184076590"/>
      <w:bookmarkStart w:id="106" w:name="_Toc184813305"/>
      <w:bookmarkStart w:id="107" w:name="_Toc332301100"/>
      <w:bookmarkStart w:id="108" w:name="_Toc333925142"/>
      <w:bookmarkStart w:id="109" w:name="_Toc334689417"/>
      <w:r w:rsidRPr="009B0FED">
        <w:rPr>
          <w:szCs w:val="24"/>
        </w:rPr>
        <w:t xml:space="preserve">Generalmente se utiliza el agar en concentraciones de </w:t>
      </w:r>
      <w:smartTag w:uri="urn:schemas-microsoft-com:office:smarttags" w:element="metricconverter">
        <w:smartTagPr>
          <w:attr w:name="ProductID" w:val="0,6 a"/>
        </w:smartTagPr>
        <w:r w:rsidRPr="009B0FED">
          <w:rPr>
            <w:szCs w:val="24"/>
          </w:rPr>
          <w:t>0</w:t>
        </w:r>
        <w:r w:rsidR="002B6120" w:rsidRPr="009B0FED">
          <w:rPr>
            <w:szCs w:val="24"/>
          </w:rPr>
          <w:t>,</w:t>
        </w:r>
        <w:r w:rsidRPr="009B0FED">
          <w:rPr>
            <w:szCs w:val="24"/>
          </w:rPr>
          <w:t>6 a</w:t>
        </w:r>
      </w:smartTag>
      <w:r w:rsidRPr="009B0FED">
        <w:rPr>
          <w:szCs w:val="24"/>
        </w:rPr>
        <w:t xml:space="preserve"> 0</w:t>
      </w:r>
      <w:r w:rsidR="002B6120" w:rsidRPr="009B0FED">
        <w:rPr>
          <w:szCs w:val="24"/>
        </w:rPr>
        <w:t>,</w:t>
      </w:r>
      <w:r w:rsidRPr="009B0FED">
        <w:rPr>
          <w:szCs w:val="24"/>
        </w:rPr>
        <w:t>8 %. Concentraciones menores a 0</w:t>
      </w:r>
      <w:r w:rsidR="002B6120" w:rsidRPr="009B0FED">
        <w:rPr>
          <w:szCs w:val="24"/>
        </w:rPr>
        <w:t>,</w:t>
      </w:r>
      <w:r w:rsidRPr="009B0FED">
        <w:rPr>
          <w:szCs w:val="24"/>
        </w:rPr>
        <w:t xml:space="preserve">4%  y con un pH bajo no cuajan, mientras concentraciones muy altas, mayores a 1%, dificulta a los explantes establecer contacto con el medio (Pierik, </w:t>
      </w:r>
      <w:r w:rsidRPr="009B0FED">
        <w:rPr>
          <w:szCs w:val="24"/>
        </w:rPr>
        <w:lastRenderedPageBreak/>
        <w:t xml:space="preserve">1990). Además, altas concentraciones de agar pueden afectar negativamente el crecimiento </w:t>
      </w:r>
      <w:r w:rsidRPr="009B0FED">
        <w:rPr>
          <w:i/>
          <w:szCs w:val="24"/>
        </w:rPr>
        <w:t>in vitro</w:t>
      </w:r>
      <w:r w:rsidRPr="009B0FED">
        <w:rPr>
          <w:szCs w:val="24"/>
        </w:rPr>
        <w:t xml:space="preserve"> (Stolz, 1967 citado por Pierik, 1990).</w:t>
      </w:r>
      <w:bookmarkEnd w:id="103"/>
      <w:bookmarkEnd w:id="104"/>
      <w:bookmarkEnd w:id="105"/>
      <w:bookmarkEnd w:id="106"/>
      <w:bookmarkEnd w:id="107"/>
      <w:bookmarkEnd w:id="108"/>
      <w:bookmarkEnd w:id="109"/>
    </w:p>
    <w:p w:rsidR="001935C7" w:rsidRPr="009B0FED" w:rsidRDefault="001935C7" w:rsidP="00A55825">
      <w:pPr>
        <w:spacing w:line="480" w:lineRule="auto"/>
        <w:outlineLvl w:val="2"/>
        <w:rPr>
          <w:szCs w:val="24"/>
        </w:rPr>
      </w:pPr>
    </w:p>
    <w:p w:rsidR="00FD6D58" w:rsidRPr="009B0FED" w:rsidRDefault="00FD6D58" w:rsidP="00A55825">
      <w:pPr>
        <w:numPr>
          <w:ilvl w:val="1"/>
          <w:numId w:val="4"/>
        </w:numPr>
        <w:spacing w:line="480" w:lineRule="auto"/>
        <w:jc w:val="left"/>
        <w:outlineLvl w:val="2"/>
        <w:rPr>
          <w:b/>
          <w:szCs w:val="24"/>
        </w:rPr>
      </w:pPr>
      <w:bookmarkStart w:id="110" w:name="_Toc334689418"/>
      <w:r w:rsidRPr="009B0FED">
        <w:rPr>
          <w:b/>
          <w:szCs w:val="24"/>
        </w:rPr>
        <w:t xml:space="preserve">Etapas de la propagación </w:t>
      </w:r>
      <w:r w:rsidRPr="009B0FED">
        <w:rPr>
          <w:b/>
          <w:i/>
          <w:szCs w:val="24"/>
        </w:rPr>
        <w:t>in vitro</w:t>
      </w:r>
      <w:bookmarkEnd w:id="110"/>
    </w:p>
    <w:p w:rsidR="00FD6D58" w:rsidRPr="009B0FED" w:rsidRDefault="00FD6D58" w:rsidP="00A55825">
      <w:pPr>
        <w:spacing w:line="480" w:lineRule="auto"/>
        <w:outlineLvl w:val="2"/>
        <w:rPr>
          <w:szCs w:val="24"/>
        </w:rPr>
      </w:pPr>
      <w:bookmarkStart w:id="111" w:name="_Toc178619449"/>
      <w:bookmarkStart w:id="112" w:name="_Toc184076596"/>
      <w:bookmarkStart w:id="113" w:name="_Toc184813311"/>
      <w:bookmarkStart w:id="114" w:name="_Toc332301102"/>
      <w:bookmarkStart w:id="115" w:name="_Toc333925144"/>
      <w:bookmarkStart w:id="116" w:name="_Toc334689419"/>
      <w:r w:rsidRPr="009B0FED">
        <w:rPr>
          <w:szCs w:val="24"/>
        </w:rPr>
        <w:t>Murashige (1974) citado en Krikorian (1991</w:t>
      </w:r>
      <w:r w:rsidR="002B6120" w:rsidRPr="009B0FED">
        <w:rPr>
          <w:szCs w:val="24"/>
        </w:rPr>
        <w:t>a</w:t>
      </w:r>
      <w:r w:rsidRPr="009B0FED">
        <w:rPr>
          <w:szCs w:val="24"/>
        </w:rPr>
        <w:t xml:space="preserve">), señala </w:t>
      </w:r>
      <w:r w:rsidR="008E4DB1" w:rsidRPr="009B0FED">
        <w:rPr>
          <w:szCs w:val="24"/>
        </w:rPr>
        <w:t xml:space="preserve">las </w:t>
      </w:r>
      <w:r w:rsidRPr="009B0FED">
        <w:rPr>
          <w:szCs w:val="24"/>
        </w:rPr>
        <w:t xml:space="preserve">etapas para la </w:t>
      </w:r>
      <w:r w:rsidR="007258DB" w:rsidRPr="009B0FED">
        <w:rPr>
          <w:szCs w:val="24"/>
        </w:rPr>
        <w:t xml:space="preserve"> </w:t>
      </w:r>
      <w:r w:rsidRPr="009B0FED">
        <w:rPr>
          <w:szCs w:val="24"/>
        </w:rPr>
        <w:t>multiplicación de plantas mediante el cultivo de tejidos.</w:t>
      </w:r>
      <w:bookmarkEnd w:id="111"/>
      <w:bookmarkEnd w:id="112"/>
      <w:bookmarkEnd w:id="113"/>
      <w:bookmarkEnd w:id="114"/>
      <w:bookmarkEnd w:id="115"/>
      <w:bookmarkEnd w:id="116"/>
      <w:r w:rsidRPr="009B0FED">
        <w:rPr>
          <w:szCs w:val="24"/>
        </w:rPr>
        <w:t xml:space="preserve"> </w:t>
      </w:r>
    </w:p>
    <w:p w:rsidR="00FD6D58" w:rsidRPr="009B0FED" w:rsidRDefault="00FD6D58" w:rsidP="00A55825">
      <w:pPr>
        <w:spacing w:line="480" w:lineRule="auto"/>
        <w:rPr>
          <w:b/>
          <w:szCs w:val="24"/>
        </w:rPr>
      </w:pPr>
    </w:p>
    <w:p w:rsidR="00FD6D58" w:rsidRPr="009B0FED" w:rsidRDefault="00FD6D58" w:rsidP="00A55825">
      <w:pPr>
        <w:numPr>
          <w:ilvl w:val="2"/>
          <w:numId w:val="4"/>
        </w:numPr>
        <w:spacing w:line="480" w:lineRule="auto"/>
        <w:jc w:val="left"/>
        <w:outlineLvl w:val="2"/>
        <w:rPr>
          <w:b/>
          <w:szCs w:val="24"/>
        </w:rPr>
      </w:pPr>
      <w:bookmarkStart w:id="117" w:name="_Toc334689420"/>
      <w:r w:rsidRPr="009B0FED">
        <w:rPr>
          <w:b/>
          <w:szCs w:val="24"/>
        </w:rPr>
        <w:t>Etapa I</w:t>
      </w:r>
      <w:bookmarkEnd w:id="117"/>
      <w:r w:rsidRPr="009B0FED">
        <w:rPr>
          <w:b/>
          <w:szCs w:val="24"/>
        </w:rPr>
        <w:t xml:space="preserve"> </w:t>
      </w:r>
    </w:p>
    <w:p w:rsidR="00FD6D58" w:rsidRPr="009B0FED" w:rsidRDefault="00FD6D58" w:rsidP="00A55825">
      <w:pPr>
        <w:spacing w:line="480" w:lineRule="auto"/>
        <w:outlineLvl w:val="2"/>
        <w:rPr>
          <w:szCs w:val="24"/>
        </w:rPr>
      </w:pPr>
      <w:bookmarkStart w:id="118" w:name="_Toc178619454"/>
      <w:bookmarkStart w:id="119" w:name="_Toc184076601"/>
      <w:bookmarkStart w:id="120" w:name="_Toc184813316"/>
      <w:bookmarkStart w:id="121" w:name="_Toc332301104"/>
      <w:bookmarkStart w:id="122" w:name="_Toc333925146"/>
      <w:bookmarkStart w:id="123" w:name="_Toc334689421"/>
      <w:r w:rsidRPr="009B0FED">
        <w:rPr>
          <w:szCs w:val="24"/>
        </w:rPr>
        <w:t>Es la etapa en la cual se establece el cultivo inicial</w:t>
      </w:r>
      <w:r w:rsidRPr="009B0FED">
        <w:rPr>
          <w:b/>
          <w:szCs w:val="24"/>
        </w:rPr>
        <w:t xml:space="preserve">, </w:t>
      </w:r>
      <w:r w:rsidRPr="009B0FED">
        <w:rPr>
          <w:szCs w:val="24"/>
        </w:rPr>
        <w:t xml:space="preserve">es una etapa crucial, se selecciona el explantes y se establece un pretratamiento de desinfección, puesto que los explantes obtenidos de plantas adultas pueden estar contaminados con hongos </w:t>
      </w:r>
      <w:r w:rsidR="008E4DB1" w:rsidRPr="009B0FED">
        <w:rPr>
          <w:szCs w:val="24"/>
        </w:rPr>
        <w:t>y/</w:t>
      </w:r>
      <w:r w:rsidRPr="009B0FED">
        <w:rPr>
          <w:szCs w:val="24"/>
        </w:rPr>
        <w:t>o bacterias. El medio utilizado en esta fase generalmente no contiene hormonas (Murashige, 1974 citado en Krikorian, 1991</w:t>
      </w:r>
      <w:r w:rsidR="001906FB" w:rsidRPr="009B0FED">
        <w:rPr>
          <w:szCs w:val="24"/>
        </w:rPr>
        <w:t>b</w:t>
      </w:r>
      <w:r w:rsidRPr="009B0FED">
        <w:rPr>
          <w:szCs w:val="24"/>
        </w:rPr>
        <w:t>).</w:t>
      </w:r>
      <w:bookmarkEnd w:id="118"/>
      <w:bookmarkEnd w:id="119"/>
      <w:bookmarkEnd w:id="120"/>
      <w:bookmarkEnd w:id="121"/>
      <w:bookmarkEnd w:id="122"/>
      <w:bookmarkEnd w:id="123"/>
    </w:p>
    <w:p w:rsidR="00FD6D58" w:rsidRPr="009B0FED" w:rsidRDefault="00FD6D58" w:rsidP="00A55825">
      <w:pPr>
        <w:spacing w:line="480" w:lineRule="auto"/>
        <w:outlineLvl w:val="2"/>
        <w:rPr>
          <w:b/>
          <w:szCs w:val="24"/>
        </w:rPr>
      </w:pPr>
    </w:p>
    <w:p w:rsidR="00FD6D58" w:rsidRPr="009B0FED" w:rsidRDefault="00FD6D58" w:rsidP="00A55825">
      <w:pPr>
        <w:numPr>
          <w:ilvl w:val="3"/>
          <w:numId w:val="4"/>
        </w:numPr>
        <w:spacing w:line="480" w:lineRule="auto"/>
        <w:jc w:val="left"/>
        <w:outlineLvl w:val="2"/>
        <w:rPr>
          <w:b/>
          <w:szCs w:val="24"/>
        </w:rPr>
      </w:pPr>
      <w:r w:rsidRPr="009B0FED">
        <w:rPr>
          <w:b/>
          <w:szCs w:val="24"/>
        </w:rPr>
        <w:t xml:space="preserve"> </w:t>
      </w:r>
      <w:bookmarkStart w:id="124" w:name="_Toc178507077"/>
      <w:bookmarkStart w:id="125" w:name="_Toc178619455"/>
      <w:bookmarkStart w:id="126" w:name="_Toc334689422"/>
      <w:r w:rsidRPr="009B0FED">
        <w:rPr>
          <w:b/>
          <w:szCs w:val="24"/>
        </w:rPr>
        <w:t>Selección del explante</w:t>
      </w:r>
      <w:bookmarkEnd w:id="124"/>
      <w:bookmarkEnd w:id="125"/>
      <w:bookmarkEnd w:id="126"/>
      <w:r w:rsidRPr="009B0FED">
        <w:rPr>
          <w:b/>
          <w:szCs w:val="24"/>
        </w:rPr>
        <w:t xml:space="preserve"> </w:t>
      </w:r>
    </w:p>
    <w:p w:rsidR="00FD6D58" w:rsidRPr="009B0FED" w:rsidRDefault="00FD6D58" w:rsidP="00A55825">
      <w:pPr>
        <w:spacing w:line="480" w:lineRule="auto"/>
        <w:rPr>
          <w:szCs w:val="24"/>
        </w:rPr>
      </w:pPr>
      <w:r w:rsidRPr="009B0FED">
        <w:rPr>
          <w:szCs w:val="24"/>
        </w:rPr>
        <w:t xml:space="preserve">La elección del explante </w:t>
      </w:r>
      <w:r w:rsidR="008E4DB1" w:rsidRPr="009B0FED">
        <w:rPr>
          <w:szCs w:val="24"/>
        </w:rPr>
        <w:t>está en función d</w:t>
      </w:r>
      <w:r w:rsidRPr="009B0FED">
        <w:rPr>
          <w:szCs w:val="24"/>
        </w:rPr>
        <w:t>el objetivo que se persigue y la especie utilizada (Roca y Mroginski, 1991</w:t>
      </w:r>
      <w:r w:rsidR="001906FB" w:rsidRPr="009B0FED">
        <w:rPr>
          <w:szCs w:val="24"/>
        </w:rPr>
        <w:t>b</w:t>
      </w:r>
      <w:r w:rsidRPr="009B0FED">
        <w:rPr>
          <w:szCs w:val="24"/>
        </w:rPr>
        <w:t xml:space="preserve">). </w:t>
      </w:r>
      <w:r w:rsidR="001E2BCA" w:rsidRPr="009B0FED">
        <w:rPr>
          <w:szCs w:val="24"/>
        </w:rPr>
        <w:t xml:space="preserve">Según Pierik (1990), </w:t>
      </w:r>
      <w:r w:rsidRPr="009B0FED">
        <w:rPr>
          <w:szCs w:val="24"/>
        </w:rPr>
        <w:t xml:space="preserve">la </w:t>
      </w:r>
      <w:r w:rsidR="008E4DB1" w:rsidRPr="009B0FED">
        <w:rPr>
          <w:szCs w:val="24"/>
        </w:rPr>
        <w:t>s</w:t>
      </w:r>
      <w:r w:rsidRPr="009B0FED">
        <w:rPr>
          <w:szCs w:val="24"/>
        </w:rPr>
        <w:t>elección del explante puede verse influenciada por:</w:t>
      </w:r>
    </w:p>
    <w:p w:rsidR="00FD6D58" w:rsidRPr="009B0FED" w:rsidRDefault="00FD6D58" w:rsidP="00A55825">
      <w:pPr>
        <w:spacing w:line="480" w:lineRule="auto"/>
        <w:outlineLvl w:val="2"/>
        <w:rPr>
          <w:b/>
          <w:szCs w:val="24"/>
        </w:rPr>
      </w:pPr>
    </w:p>
    <w:p w:rsidR="00FD6D58" w:rsidRPr="009B0FED" w:rsidRDefault="00FD6D58" w:rsidP="00A55825">
      <w:pPr>
        <w:spacing w:line="480" w:lineRule="auto"/>
        <w:outlineLvl w:val="2"/>
        <w:rPr>
          <w:szCs w:val="24"/>
        </w:rPr>
      </w:pPr>
      <w:bookmarkStart w:id="127" w:name="_Toc178619456"/>
      <w:bookmarkStart w:id="128" w:name="_Toc184076603"/>
      <w:bookmarkStart w:id="129" w:name="_Toc184813318"/>
      <w:bookmarkStart w:id="130" w:name="_Toc332301106"/>
      <w:bookmarkStart w:id="131" w:name="_Toc333925148"/>
      <w:bookmarkStart w:id="132" w:name="_Toc334689423"/>
      <w:r w:rsidRPr="009B0FED">
        <w:rPr>
          <w:b/>
          <w:szCs w:val="24"/>
        </w:rPr>
        <w:t xml:space="preserve">Genotipo: </w:t>
      </w:r>
      <w:r w:rsidRPr="009B0FED">
        <w:rPr>
          <w:szCs w:val="24"/>
        </w:rPr>
        <w:t>la capacidad para regenerarse y de división celular es muy variada dentro de una misma especie. Las dicotiledónea</w:t>
      </w:r>
      <w:r w:rsidR="0049295D" w:rsidRPr="009B0FED">
        <w:rPr>
          <w:szCs w:val="24"/>
        </w:rPr>
        <w:t>s</w:t>
      </w:r>
      <w:r w:rsidRPr="009B0FED">
        <w:rPr>
          <w:szCs w:val="24"/>
        </w:rPr>
        <w:t xml:space="preserve"> tienen mayor capacidad de regeneración </w:t>
      </w:r>
      <w:r w:rsidRPr="009B0FED">
        <w:rPr>
          <w:szCs w:val="24"/>
        </w:rPr>
        <w:lastRenderedPageBreak/>
        <w:t xml:space="preserve">que las monocotiledóneas. Una planta que se regenera fácilmente </w:t>
      </w:r>
      <w:r w:rsidRPr="009B0FED">
        <w:rPr>
          <w:i/>
          <w:szCs w:val="24"/>
        </w:rPr>
        <w:t>in vivo</w:t>
      </w:r>
      <w:r w:rsidRPr="009B0FED">
        <w:rPr>
          <w:szCs w:val="24"/>
        </w:rPr>
        <w:t xml:space="preserve">, se espera regenere de igual manera </w:t>
      </w:r>
      <w:r w:rsidRPr="009B0FED">
        <w:rPr>
          <w:i/>
          <w:szCs w:val="24"/>
        </w:rPr>
        <w:t>in vitro</w:t>
      </w:r>
      <w:r w:rsidRPr="009B0FED">
        <w:rPr>
          <w:szCs w:val="24"/>
        </w:rPr>
        <w:t>.</w:t>
      </w:r>
      <w:bookmarkEnd w:id="127"/>
      <w:bookmarkEnd w:id="128"/>
      <w:bookmarkEnd w:id="129"/>
      <w:bookmarkEnd w:id="130"/>
      <w:bookmarkEnd w:id="131"/>
      <w:bookmarkEnd w:id="132"/>
    </w:p>
    <w:p w:rsidR="00FD6D58" w:rsidRPr="009B0FED" w:rsidRDefault="00FD6D58" w:rsidP="00A55825">
      <w:pPr>
        <w:spacing w:line="480" w:lineRule="auto"/>
        <w:outlineLvl w:val="2"/>
        <w:rPr>
          <w:b/>
          <w:szCs w:val="24"/>
        </w:rPr>
      </w:pPr>
    </w:p>
    <w:p w:rsidR="00FD6D58" w:rsidRPr="009B0FED" w:rsidRDefault="00FD6D58" w:rsidP="00A55825">
      <w:pPr>
        <w:spacing w:line="480" w:lineRule="auto"/>
        <w:outlineLvl w:val="2"/>
        <w:rPr>
          <w:szCs w:val="24"/>
        </w:rPr>
      </w:pPr>
      <w:bookmarkStart w:id="133" w:name="_Toc178619457"/>
      <w:bookmarkStart w:id="134" w:name="_Toc184076604"/>
      <w:bookmarkStart w:id="135" w:name="_Toc184813319"/>
      <w:bookmarkStart w:id="136" w:name="_Toc332301107"/>
      <w:bookmarkStart w:id="137" w:name="_Toc333925149"/>
      <w:bookmarkStart w:id="138" w:name="_Toc334689424"/>
      <w:r w:rsidRPr="009B0FED">
        <w:rPr>
          <w:b/>
          <w:szCs w:val="24"/>
        </w:rPr>
        <w:t xml:space="preserve">Edad de la planta: </w:t>
      </w:r>
      <w:r w:rsidRPr="009B0FED">
        <w:rPr>
          <w:szCs w:val="24"/>
        </w:rPr>
        <w:t xml:space="preserve">la capacidad de regeneración de un explante es inversamente proporcional a la edad del cultivo, es por ello que se tiende a utilizar material juvenil, embriones y semillas para regeneración </w:t>
      </w:r>
      <w:r w:rsidRPr="009B0FED">
        <w:rPr>
          <w:i/>
          <w:szCs w:val="24"/>
        </w:rPr>
        <w:t>in vitro</w:t>
      </w:r>
      <w:r w:rsidRPr="009B0FED">
        <w:rPr>
          <w:szCs w:val="24"/>
        </w:rPr>
        <w:t>.</w:t>
      </w:r>
      <w:bookmarkEnd w:id="133"/>
      <w:bookmarkEnd w:id="134"/>
      <w:bookmarkEnd w:id="135"/>
      <w:bookmarkEnd w:id="136"/>
      <w:bookmarkEnd w:id="137"/>
      <w:bookmarkEnd w:id="138"/>
      <w:r w:rsidRPr="009B0FED">
        <w:rPr>
          <w:szCs w:val="24"/>
        </w:rPr>
        <w:t xml:space="preserve"> </w:t>
      </w:r>
    </w:p>
    <w:p w:rsidR="00FD6D58" w:rsidRPr="009B0FED" w:rsidRDefault="00FD6D58" w:rsidP="00A55825">
      <w:pPr>
        <w:spacing w:line="480" w:lineRule="auto"/>
        <w:outlineLvl w:val="2"/>
        <w:rPr>
          <w:b/>
          <w:szCs w:val="24"/>
        </w:rPr>
      </w:pPr>
    </w:p>
    <w:p w:rsidR="00FD6D58" w:rsidRPr="009B0FED" w:rsidRDefault="00FD6D58" w:rsidP="00A55825">
      <w:pPr>
        <w:spacing w:line="480" w:lineRule="auto"/>
        <w:outlineLvl w:val="2"/>
        <w:rPr>
          <w:szCs w:val="24"/>
        </w:rPr>
      </w:pPr>
      <w:bookmarkStart w:id="139" w:name="_Toc178619458"/>
      <w:bookmarkStart w:id="140" w:name="_Toc184076605"/>
      <w:bookmarkStart w:id="141" w:name="_Toc184813320"/>
      <w:bookmarkStart w:id="142" w:name="_Toc332301108"/>
      <w:bookmarkStart w:id="143" w:name="_Toc333925150"/>
      <w:bookmarkStart w:id="144" w:name="_Toc334689425"/>
      <w:r w:rsidRPr="009B0FED">
        <w:rPr>
          <w:b/>
          <w:szCs w:val="24"/>
        </w:rPr>
        <w:t xml:space="preserve">Edad del órgano o tejido: </w:t>
      </w:r>
      <w:r w:rsidRPr="009B0FED">
        <w:rPr>
          <w:szCs w:val="24"/>
        </w:rPr>
        <w:t>se prefieren los tejidos jóvenes, no lignificados; a pesar de existir algunas excepciones. Independientemente de la edad, la capacidad regenerativa incrementa durante la floración.</w:t>
      </w:r>
      <w:bookmarkEnd w:id="139"/>
      <w:bookmarkEnd w:id="140"/>
      <w:bookmarkEnd w:id="141"/>
      <w:bookmarkEnd w:id="142"/>
      <w:bookmarkEnd w:id="143"/>
      <w:bookmarkEnd w:id="144"/>
    </w:p>
    <w:p w:rsidR="00FD6D58" w:rsidRPr="009B0FED" w:rsidRDefault="00FD6D58" w:rsidP="00A55825">
      <w:pPr>
        <w:spacing w:line="480" w:lineRule="auto"/>
        <w:outlineLvl w:val="2"/>
        <w:rPr>
          <w:b/>
          <w:szCs w:val="24"/>
        </w:rPr>
      </w:pPr>
    </w:p>
    <w:p w:rsidR="00FD6D58" w:rsidRPr="009B0FED" w:rsidRDefault="00FD6D58" w:rsidP="00A55825">
      <w:pPr>
        <w:spacing w:line="480" w:lineRule="auto"/>
        <w:outlineLvl w:val="2"/>
        <w:rPr>
          <w:szCs w:val="24"/>
        </w:rPr>
      </w:pPr>
      <w:bookmarkStart w:id="145" w:name="_Toc178619459"/>
      <w:bookmarkStart w:id="146" w:name="_Toc184076606"/>
      <w:bookmarkStart w:id="147" w:name="_Toc184813321"/>
      <w:bookmarkStart w:id="148" w:name="_Toc332301109"/>
      <w:bookmarkStart w:id="149" w:name="_Toc333925151"/>
      <w:bookmarkStart w:id="150" w:name="_Toc334689426"/>
      <w:r w:rsidRPr="009B0FED">
        <w:rPr>
          <w:b/>
          <w:szCs w:val="24"/>
        </w:rPr>
        <w:t xml:space="preserve">Estado fisiológico: </w:t>
      </w:r>
      <w:r w:rsidRPr="009B0FED">
        <w:rPr>
          <w:szCs w:val="24"/>
        </w:rPr>
        <w:t xml:space="preserve">se ha demostrado que los explantes en estado vegetativo tienen mayor capacidad de regeneración </w:t>
      </w:r>
      <w:r w:rsidRPr="009B0FED">
        <w:rPr>
          <w:i/>
          <w:szCs w:val="24"/>
        </w:rPr>
        <w:t xml:space="preserve"> in vitro</w:t>
      </w:r>
      <w:r w:rsidRPr="009B0FED">
        <w:rPr>
          <w:szCs w:val="24"/>
        </w:rPr>
        <w:t xml:space="preserve">, que los explantes en estado </w:t>
      </w:r>
      <w:r w:rsidR="001C7DDC" w:rsidRPr="009B0FED">
        <w:rPr>
          <w:szCs w:val="24"/>
        </w:rPr>
        <w:t>generativo</w:t>
      </w:r>
      <w:r w:rsidRPr="009B0FED">
        <w:rPr>
          <w:szCs w:val="24"/>
        </w:rPr>
        <w:t xml:space="preserve">. Las yemas en estado de reposo presentan mayor dificultad para regenerar </w:t>
      </w:r>
      <w:r w:rsidRPr="009B0FED">
        <w:rPr>
          <w:i/>
          <w:szCs w:val="24"/>
        </w:rPr>
        <w:t xml:space="preserve">in vitro </w:t>
      </w:r>
      <w:r w:rsidRPr="009B0FED">
        <w:rPr>
          <w:szCs w:val="24"/>
        </w:rPr>
        <w:t>(Pierik, 1990). El potencial organogénico del explante es inverso a su edad fisiológica (Roca y Mroginski, 1991</w:t>
      </w:r>
      <w:r w:rsidR="001906FB" w:rsidRPr="009B0FED">
        <w:rPr>
          <w:szCs w:val="24"/>
        </w:rPr>
        <w:t>b</w:t>
      </w:r>
      <w:r w:rsidRPr="009B0FED">
        <w:rPr>
          <w:szCs w:val="24"/>
        </w:rPr>
        <w:t>).</w:t>
      </w:r>
      <w:bookmarkEnd w:id="145"/>
      <w:bookmarkEnd w:id="146"/>
      <w:bookmarkEnd w:id="147"/>
      <w:bookmarkEnd w:id="148"/>
      <w:bookmarkEnd w:id="149"/>
      <w:bookmarkEnd w:id="150"/>
    </w:p>
    <w:p w:rsidR="00FD6D58" w:rsidRPr="009B0FED" w:rsidRDefault="00FD6D58" w:rsidP="00A55825">
      <w:pPr>
        <w:spacing w:line="480" w:lineRule="auto"/>
        <w:outlineLvl w:val="2"/>
        <w:rPr>
          <w:b/>
          <w:szCs w:val="24"/>
        </w:rPr>
      </w:pPr>
    </w:p>
    <w:p w:rsidR="00FD6D58" w:rsidRPr="009B0FED" w:rsidRDefault="00FD6D58" w:rsidP="00A55825">
      <w:pPr>
        <w:spacing w:line="480" w:lineRule="auto"/>
        <w:outlineLvl w:val="2"/>
        <w:rPr>
          <w:szCs w:val="24"/>
        </w:rPr>
      </w:pPr>
      <w:bookmarkStart w:id="151" w:name="_Toc178619460"/>
      <w:bookmarkStart w:id="152" w:name="_Toc184076607"/>
      <w:bookmarkStart w:id="153" w:name="_Toc184813322"/>
      <w:bookmarkStart w:id="154" w:name="_Toc332301110"/>
      <w:bookmarkStart w:id="155" w:name="_Toc333925152"/>
      <w:bookmarkStart w:id="156" w:name="_Toc334689427"/>
      <w:r w:rsidRPr="009B0FED">
        <w:rPr>
          <w:b/>
          <w:szCs w:val="24"/>
        </w:rPr>
        <w:t>Estado sanitario:</w:t>
      </w:r>
      <w:r w:rsidRPr="009B0FED">
        <w:rPr>
          <w:szCs w:val="24"/>
        </w:rPr>
        <w:t xml:space="preserve"> es importante seleccionar explantes sanos, pues esto repercute en el éxito del cultivo y en la contaminación del mismo.</w:t>
      </w:r>
      <w:bookmarkEnd w:id="151"/>
      <w:bookmarkEnd w:id="152"/>
      <w:bookmarkEnd w:id="153"/>
      <w:bookmarkEnd w:id="154"/>
      <w:bookmarkEnd w:id="155"/>
      <w:bookmarkEnd w:id="156"/>
    </w:p>
    <w:p w:rsidR="00FD6D58" w:rsidRPr="009B0FED" w:rsidRDefault="00FD6D58" w:rsidP="00A55825">
      <w:pPr>
        <w:spacing w:line="480" w:lineRule="auto"/>
        <w:outlineLvl w:val="2"/>
        <w:rPr>
          <w:b/>
          <w:szCs w:val="24"/>
        </w:rPr>
      </w:pPr>
    </w:p>
    <w:p w:rsidR="00FD6D58" w:rsidRPr="009B0FED" w:rsidRDefault="00FD6D58" w:rsidP="00A55825">
      <w:pPr>
        <w:spacing w:line="480" w:lineRule="auto"/>
        <w:outlineLvl w:val="2"/>
        <w:rPr>
          <w:szCs w:val="24"/>
        </w:rPr>
      </w:pPr>
      <w:bookmarkStart w:id="157" w:name="_Toc178619461"/>
      <w:bookmarkStart w:id="158" w:name="_Toc184076608"/>
      <w:bookmarkStart w:id="159" w:name="_Toc184813323"/>
      <w:bookmarkStart w:id="160" w:name="_Toc332301111"/>
      <w:bookmarkStart w:id="161" w:name="_Toc333925153"/>
      <w:bookmarkStart w:id="162" w:name="_Toc334689428"/>
      <w:r w:rsidRPr="009B0FED">
        <w:rPr>
          <w:b/>
          <w:szCs w:val="24"/>
        </w:rPr>
        <w:t xml:space="preserve">Topófisis: </w:t>
      </w:r>
      <w:r w:rsidRPr="009B0FED">
        <w:rPr>
          <w:szCs w:val="24"/>
        </w:rPr>
        <w:t xml:space="preserve">se refiere a la ubicación del explante dentro de la planta, se recomienda el uso de vástagos </w:t>
      </w:r>
      <w:r w:rsidR="00834DC1" w:rsidRPr="009B0FED">
        <w:rPr>
          <w:szCs w:val="24"/>
        </w:rPr>
        <w:t xml:space="preserve">más </w:t>
      </w:r>
      <w:r w:rsidRPr="009B0FED">
        <w:rPr>
          <w:szCs w:val="24"/>
        </w:rPr>
        <w:t xml:space="preserve">cercanos a la base </w:t>
      </w:r>
      <w:r w:rsidR="00834DC1" w:rsidRPr="009B0FED">
        <w:rPr>
          <w:szCs w:val="24"/>
        </w:rPr>
        <w:t xml:space="preserve">del tallo </w:t>
      </w:r>
      <w:r w:rsidRPr="009B0FED">
        <w:rPr>
          <w:szCs w:val="24"/>
        </w:rPr>
        <w:t>y meristemas apicales.</w:t>
      </w:r>
      <w:bookmarkEnd w:id="157"/>
      <w:bookmarkEnd w:id="158"/>
      <w:bookmarkEnd w:id="159"/>
      <w:bookmarkEnd w:id="160"/>
      <w:bookmarkEnd w:id="161"/>
      <w:bookmarkEnd w:id="162"/>
      <w:r w:rsidRPr="009B0FED">
        <w:rPr>
          <w:szCs w:val="24"/>
        </w:rPr>
        <w:t xml:space="preserve"> </w:t>
      </w:r>
    </w:p>
    <w:p w:rsidR="00FD6D58" w:rsidRPr="009B0FED" w:rsidRDefault="00FD6D58" w:rsidP="00A55825">
      <w:pPr>
        <w:spacing w:line="480" w:lineRule="auto"/>
        <w:outlineLvl w:val="2"/>
        <w:rPr>
          <w:b/>
          <w:szCs w:val="24"/>
        </w:rPr>
      </w:pPr>
    </w:p>
    <w:p w:rsidR="00FD6D58" w:rsidRPr="009B0FED" w:rsidRDefault="00FD6D58" w:rsidP="00A55825">
      <w:pPr>
        <w:spacing w:line="480" w:lineRule="auto"/>
        <w:outlineLvl w:val="2"/>
        <w:rPr>
          <w:szCs w:val="24"/>
        </w:rPr>
      </w:pPr>
      <w:bookmarkStart w:id="163" w:name="_Toc178619462"/>
      <w:bookmarkStart w:id="164" w:name="_Toc184076609"/>
      <w:bookmarkStart w:id="165" w:name="_Toc184813324"/>
      <w:bookmarkStart w:id="166" w:name="_Toc332301112"/>
      <w:bookmarkStart w:id="167" w:name="_Toc333925154"/>
      <w:bookmarkStart w:id="168" w:name="_Toc334689429"/>
      <w:r w:rsidRPr="009B0FED">
        <w:rPr>
          <w:b/>
          <w:szCs w:val="24"/>
        </w:rPr>
        <w:t>Tamaño del explante</w:t>
      </w:r>
      <w:r w:rsidRPr="009B0FED">
        <w:rPr>
          <w:szCs w:val="24"/>
        </w:rPr>
        <w:t>: mientras mayor es el tamaño del explante es más fácil su regeneración, puesto que tienen sus propias reservas y hormonas (Pierik, 1990). Los explantes pequeños son más fáciles de desinfectar, pero su viabilidad tiende a ser baja además se dañan fácilmente (Roca y Mroginski, 1991</w:t>
      </w:r>
      <w:r w:rsidR="001906FB" w:rsidRPr="009B0FED">
        <w:rPr>
          <w:szCs w:val="24"/>
        </w:rPr>
        <w:t>b</w:t>
      </w:r>
      <w:r w:rsidRPr="009B0FED">
        <w:rPr>
          <w:szCs w:val="24"/>
        </w:rPr>
        <w:t>).</w:t>
      </w:r>
      <w:bookmarkEnd w:id="163"/>
      <w:bookmarkEnd w:id="164"/>
      <w:bookmarkEnd w:id="165"/>
      <w:bookmarkEnd w:id="166"/>
      <w:bookmarkEnd w:id="167"/>
      <w:bookmarkEnd w:id="168"/>
    </w:p>
    <w:p w:rsidR="00FD6D58" w:rsidRPr="009B0FED" w:rsidRDefault="00FD6D58" w:rsidP="00A55825">
      <w:pPr>
        <w:spacing w:line="480" w:lineRule="auto"/>
        <w:jc w:val="left"/>
        <w:outlineLvl w:val="2"/>
        <w:rPr>
          <w:b/>
          <w:szCs w:val="24"/>
        </w:rPr>
      </w:pPr>
    </w:p>
    <w:p w:rsidR="00FD6D58" w:rsidRPr="009B0FED" w:rsidRDefault="00FD6D58" w:rsidP="00A55825">
      <w:pPr>
        <w:numPr>
          <w:ilvl w:val="3"/>
          <w:numId w:val="4"/>
        </w:numPr>
        <w:spacing w:line="480" w:lineRule="auto"/>
        <w:jc w:val="left"/>
        <w:outlineLvl w:val="2"/>
        <w:rPr>
          <w:b/>
          <w:szCs w:val="24"/>
        </w:rPr>
      </w:pPr>
      <w:r w:rsidRPr="009B0FED">
        <w:rPr>
          <w:b/>
          <w:szCs w:val="24"/>
        </w:rPr>
        <w:t xml:space="preserve"> </w:t>
      </w:r>
      <w:bookmarkStart w:id="169" w:name="_Toc178507078"/>
      <w:bookmarkStart w:id="170" w:name="_Toc178619463"/>
      <w:bookmarkStart w:id="171" w:name="_Toc334689430"/>
      <w:r w:rsidRPr="009B0FED">
        <w:rPr>
          <w:b/>
          <w:szCs w:val="24"/>
        </w:rPr>
        <w:t>Protocolo de desinfección</w:t>
      </w:r>
      <w:bookmarkEnd w:id="169"/>
      <w:bookmarkEnd w:id="170"/>
      <w:bookmarkEnd w:id="171"/>
    </w:p>
    <w:p w:rsidR="00FD6D58" w:rsidRPr="009B0FED" w:rsidRDefault="00FD6D58" w:rsidP="00A55825">
      <w:pPr>
        <w:spacing w:line="480" w:lineRule="auto"/>
        <w:outlineLvl w:val="2"/>
        <w:rPr>
          <w:szCs w:val="24"/>
        </w:rPr>
      </w:pPr>
      <w:bookmarkStart w:id="172" w:name="_Toc178619464"/>
      <w:bookmarkStart w:id="173" w:name="_Toc184076611"/>
      <w:bookmarkStart w:id="174" w:name="_Toc184813326"/>
      <w:bookmarkStart w:id="175" w:name="_Toc332301114"/>
      <w:bookmarkStart w:id="176" w:name="_Toc333925156"/>
      <w:bookmarkStart w:id="177" w:name="_Toc334689431"/>
      <w:r w:rsidRPr="009B0FED">
        <w:rPr>
          <w:szCs w:val="24"/>
        </w:rPr>
        <w:t>El principal objetivo es evitar la contaminación en el cultivo de tejidos, para el éxito de éste. Este proceso debe permitir eliminar los microorganismos con el menor daño posible, mediante la desinfección superficial. No existe un protocolo general para la desinfección, pero para esto se debe tener en cuenta la especie y el tipo de explante (Roca y Mroginski, 1991</w:t>
      </w:r>
      <w:r w:rsidR="001906FB" w:rsidRPr="009B0FED">
        <w:rPr>
          <w:szCs w:val="24"/>
        </w:rPr>
        <w:t>b</w:t>
      </w:r>
      <w:r w:rsidRPr="009B0FED">
        <w:rPr>
          <w:szCs w:val="24"/>
        </w:rPr>
        <w:t>).</w:t>
      </w:r>
      <w:bookmarkEnd w:id="172"/>
      <w:bookmarkEnd w:id="173"/>
      <w:bookmarkEnd w:id="174"/>
      <w:bookmarkEnd w:id="175"/>
      <w:bookmarkEnd w:id="176"/>
      <w:bookmarkEnd w:id="177"/>
      <w:r w:rsidRPr="009B0FED">
        <w:rPr>
          <w:szCs w:val="24"/>
        </w:rPr>
        <w:t xml:space="preserve">  </w:t>
      </w:r>
    </w:p>
    <w:p w:rsidR="00F63718" w:rsidRPr="009B0FED" w:rsidRDefault="00F63718" w:rsidP="00A55825">
      <w:pPr>
        <w:spacing w:line="480" w:lineRule="auto"/>
        <w:outlineLvl w:val="2"/>
        <w:rPr>
          <w:szCs w:val="24"/>
        </w:rPr>
      </w:pPr>
    </w:p>
    <w:p w:rsidR="00FD6D58" w:rsidRPr="009B0FED" w:rsidRDefault="00FD6D58" w:rsidP="00A55825">
      <w:pPr>
        <w:numPr>
          <w:ilvl w:val="2"/>
          <w:numId w:val="4"/>
        </w:numPr>
        <w:spacing w:line="480" w:lineRule="auto"/>
        <w:jc w:val="left"/>
        <w:outlineLvl w:val="2"/>
        <w:rPr>
          <w:b/>
          <w:szCs w:val="24"/>
        </w:rPr>
      </w:pPr>
      <w:bookmarkStart w:id="178" w:name="_Toc334689432"/>
      <w:r w:rsidRPr="009B0FED">
        <w:rPr>
          <w:b/>
          <w:szCs w:val="24"/>
        </w:rPr>
        <w:t>Etapa II</w:t>
      </w:r>
      <w:bookmarkEnd w:id="178"/>
      <w:r w:rsidRPr="009B0FED">
        <w:rPr>
          <w:b/>
          <w:szCs w:val="24"/>
        </w:rPr>
        <w:t xml:space="preserve"> </w:t>
      </w:r>
    </w:p>
    <w:p w:rsidR="00FD6D58" w:rsidRPr="009B0FED" w:rsidRDefault="00FD6D58" w:rsidP="00A55825">
      <w:pPr>
        <w:spacing w:line="480" w:lineRule="auto"/>
        <w:outlineLvl w:val="2"/>
        <w:rPr>
          <w:szCs w:val="24"/>
        </w:rPr>
      </w:pPr>
      <w:bookmarkStart w:id="179" w:name="_Toc178619467"/>
      <w:bookmarkStart w:id="180" w:name="_Toc184076619"/>
      <w:bookmarkStart w:id="181" w:name="_Toc184813334"/>
      <w:bookmarkStart w:id="182" w:name="_Toc332301116"/>
      <w:bookmarkStart w:id="183" w:name="_Toc333925158"/>
      <w:bookmarkStart w:id="184" w:name="_Toc334689433"/>
      <w:r w:rsidRPr="009B0FED">
        <w:rPr>
          <w:szCs w:val="24"/>
        </w:rPr>
        <w:t>Esta es la fase de multiplicación simplemente o multiplicación de brotes y callos (Murashige, 1974 citado en Krikorian, 1991</w:t>
      </w:r>
      <w:r w:rsidR="00547177" w:rsidRPr="009B0FED">
        <w:rPr>
          <w:szCs w:val="24"/>
        </w:rPr>
        <w:t>b</w:t>
      </w:r>
      <w:r w:rsidRPr="009B0FED">
        <w:rPr>
          <w:szCs w:val="24"/>
        </w:rPr>
        <w:t>). En esta etapa se emplean medios con reguladores de crecimiento: como las citocininas y auxinas (Krikorian, 1991</w:t>
      </w:r>
      <w:r w:rsidR="00547177" w:rsidRPr="009B0FED">
        <w:rPr>
          <w:szCs w:val="24"/>
        </w:rPr>
        <w:t>b</w:t>
      </w:r>
      <w:r w:rsidRPr="009B0FED">
        <w:rPr>
          <w:szCs w:val="24"/>
        </w:rPr>
        <w:t xml:space="preserve">). La fase de elongación se ve incluida en esta etapa (elongación de brotes), es de gran importancia puesto que prepara a las yemas para el enraizamiento, su duración es de 10-15 días, su medio tiene </w:t>
      </w:r>
      <w:r w:rsidR="00816FAD" w:rsidRPr="009B0FED">
        <w:rPr>
          <w:szCs w:val="24"/>
        </w:rPr>
        <w:t xml:space="preserve">alto </w:t>
      </w:r>
      <w:r w:rsidRPr="009B0FED">
        <w:rPr>
          <w:szCs w:val="24"/>
        </w:rPr>
        <w:t>contenido de citocininas (Ellena, 1998 citado por Toro, 2004).</w:t>
      </w:r>
      <w:bookmarkEnd w:id="179"/>
      <w:bookmarkEnd w:id="180"/>
      <w:bookmarkEnd w:id="181"/>
      <w:bookmarkEnd w:id="182"/>
      <w:bookmarkEnd w:id="183"/>
      <w:bookmarkEnd w:id="184"/>
    </w:p>
    <w:p w:rsidR="00050CCF" w:rsidRPr="009B0FED" w:rsidRDefault="00050CCF" w:rsidP="00A55825">
      <w:pPr>
        <w:spacing w:line="480" w:lineRule="auto"/>
        <w:outlineLvl w:val="2"/>
        <w:rPr>
          <w:szCs w:val="24"/>
        </w:rPr>
      </w:pPr>
    </w:p>
    <w:p w:rsidR="00FD6D58" w:rsidRPr="009B0FED" w:rsidRDefault="00FD6D58" w:rsidP="00A55825">
      <w:pPr>
        <w:numPr>
          <w:ilvl w:val="2"/>
          <w:numId w:val="4"/>
        </w:numPr>
        <w:spacing w:line="480" w:lineRule="auto"/>
        <w:jc w:val="left"/>
        <w:outlineLvl w:val="2"/>
        <w:rPr>
          <w:b/>
          <w:szCs w:val="24"/>
        </w:rPr>
      </w:pPr>
      <w:bookmarkStart w:id="185" w:name="_Toc334689434"/>
      <w:r w:rsidRPr="009B0FED">
        <w:rPr>
          <w:b/>
          <w:szCs w:val="24"/>
        </w:rPr>
        <w:lastRenderedPageBreak/>
        <w:t>Etapa III</w:t>
      </w:r>
      <w:bookmarkEnd w:id="185"/>
    </w:p>
    <w:p w:rsidR="00FD6D58" w:rsidRPr="009B0FED" w:rsidRDefault="00FD6D58" w:rsidP="00A55825">
      <w:pPr>
        <w:autoSpaceDE w:val="0"/>
        <w:autoSpaceDN w:val="0"/>
        <w:adjustRightInd w:val="0"/>
        <w:spacing w:line="480" w:lineRule="auto"/>
        <w:rPr>
          <w:szCs w:val="24"/>
        </w:rPr>
      </w:pPr>
      <w:r w:rsidRPr="009B0FED">
        <w:rPr>
          <w:szCs w:val="24"/>
        </w:rPr>
        <w:t>Es la fase de enraizamiento o de pretransplante, es la fase en la que se pretende que la planta sea autotrófica, para que sea capaz de adaptarse al medio externo (Murashige, 1974 citado en Krikorian, 1991</w:t>
      </w:r>
      <w:r w:rsidR="00547177" w:rsidRPr="009B0FED">
        <w:rPr>
          <w:szCs w:val="24"/>
        </w:rPr>
        <w:t>b</w:t>
      </w:r>
      <w:r w:rsidRPr="009B0FED">
        <w:rPr>
          <w:szCs w:val="24"/>
        </w:rPr>
        <w:t>). Para la fase</w:t>
      </w:r>
      <w:r w:rsidR="0049295D" w:rsidRPr="009B0FED">
        <w:rPr>
          <w:szCs w:val="24"/>
        </w:rPr>
        <w:t xml:space="preserve"> de</w:t>
      </w:r>
      <w:r w:rsidRPr="009B0FED">
        <w:rPr>
          <w:szCs w:val="24"/>
        </w:rPr>
        <w:t xml:space="preserve"> enraizamiento se requiere un medio adicionado </w:t>
      </w:r>
      <w:r w:rsidR="0049295D" w:rsidRPr="009B0FED">
        <w:rPr>
          <w:szCs w:val="24"/>
        </w:rPr>
        <w:t xml:space="preserve">con </w:t>
      </w:r>
      <w:r w:rsidRPr="009B0FED">
        <w:rPr>
          <w:szCs w:val="24"/>
        </w:rPr>
        <w:t xml:space="preserve">auxinas, </w:t>
      </w:r>
      <w:r w:rsidR="0030599B" w:rsidRPr="009B0FED">
        <w:rPr>
          <w:szCs w:val="24"/>
        </w:rPr>
        <w:t>Acido naftalen acético (</w:t>
      </w:r>
      <w:r w:rsidRPr="009B0FED">
        <w:rPr>
          <w:szCs w:val="24"/>
        </w:rPr>
        <w:t>ANA</w:t>
      </w:r>
      <w:r w:rsidR="0030599B" w:rsidRPr="009B0FED">
        <w:rPr>
          <w:szCs w:val="24"/>
        </w:rPr>
        <w:t>)</w:t>
      </w:r>
      <w:r w:rsidRPr="009B0FED">
        <w:rPr>
          <w:szCs w:val="24"/>
        </w:rPr>
        <w:t xml:space="preserve"> y </w:t>
      </w:r>
      <w:r w:rsidR="0030599B" w:rsidRPr="009B0FED">
        <w:rPr>
          <w:szCs w:val="24"/>
        </w:rPr>
        <w:t>Ácido indol butírico (</w:t>
      </w:r>
      <w:r w:rsidRPr="009B0FED">
        <w:rPr>
          <w:szCs w:val="24"/>
        </w:rPr>
        <w:t>AIB</w:t>
      </w:r>
      <w:r w:rsidR="0030599B" w:rsidRPr="009B0FED">
        <w:rPr>
          <w:szCs w:val="24"/>
        </w:rPr>
        <w:t>)</w:t>
      </w:r>
      <w:r w:rsidRPr="009B0FED">
        <w:rPr>
          <w:szCs w:val="24"/>
        </w:rPr>
        <w:t xml:space="preserve"> son más efectivos en rizogénesis que </w:t>
      </w:r>
      <w:r w:rsidR="00B35E64" w:rsidRPr="009B0FED">
        <w:rPr>
          <w:szCs w:val="24"/>
        </w:rPr>
        <w:t>Acido indol acético (</w:t>
      </w:r>
      <w:r w:rsidRPr="009B0FED">
        <w:rPr>
          <w:szCs w:val="24"/>
        </w:rPr>
        <w:t>AIA</w:t>
      </w:r>
      <w:r w:rsidR="00B35E64" w:rsidRPr="009B0FED">
        <w:rPr>
          <w:szCs w:val="24"/>
        </w:rPr>
        <w:t>)</w:t>
      </w:r>
      <w:r w:rsidRPr="009B0FED">
        <w:rPr>
          <w:szCs w:val="24"/>
        </w:rPr>
        <w:t>, además requiere una fuente de carbohidratos, como lo es la sacarosa (Hartmann y Kester, 1997 citados por Henríquez, 2004).</w:t>
      </w:r>
    </w:p>
    <w:p w:rsidR="00FD6D58" w:rsidRPr="009B0FED" w:rsidRDefault="00FD6D58" w:rsidP="00A55825">
      <w:pPr>
        <w:spacing w:line="480" w:lineRule="auto"/>
        <w:outlineLvl w:val="1"/>
        <w:rPr>
          <w:szCs w:val="24"/>
        </w:rPr>
      </w:pPr>
    </w:p>
    <w:p w:rsidR="00FD6D58" w:rsidRPr="009B0FED" w:rsidRDefault="00FD6D58" w:rsidP="00A55825">
      <w:pPr>
        <w:numPr>
          <w:ilvl w:val="2"/>
          <w:numId w:val="4"/>
        </w:numPr>
        <w:spacing w:line="480" w:lineRule="auto"/>
        <w:jc w:val="left"/>
        <w:outlineLvl w:val="2"/>
        <w:rPr>
          <w:b/>
          <w:szCs w:val="24"/>
        </w:rPr>
      </w:pPr>
      <w:bookmarkStart w:id="186" w:name="_Toc334689435"/>
      <w:r w:rsidRPr="009B0FED">
        <w:rPr>
          <w:b/>
          <w:szCs w:val="24"/>
        </w:rPr>
        <w:t>Etapa IV</w:t>
      </w:r>
      <w:bookmarkEnd w:id="186"/>
    </w:p>
    <w:p w:rsidR="00FD6D58" w:rsidRPr="009B0FED" w:rsidRDefault="00FD6D58" w:rsidP="00A55825">
      <w:pPr>
        <w:spacing w:line="480" w:lineRule="auto"/>
        <w:rPr>
          <w:szCs w:val="24"/>
          <w:lang w:val="es-ES_tradnl"/>
        </w:rPr>
      </w:pPr>
      <w:r w:rsidRPr="009B0FED">
        <w:rPr>
          <w:szCs w:val="24"/>
          <w:lang w:val="es-ES_tradnl"/>
        </w:rPr>
        <w:t>Es la etapa de adaptación de la vitroplanta al medio externo</w:t>
      </w:r>
      <w:r w:rsidR="00090C5A" w:rsidRPr="009B0FED">
        <w:rPr>
          <w:szCs w:val="24"/>
          <w:lang w:val="es-ES_tradnl"/>
        </w:rPr>
        <w:t xml:space="preserve"> o </w:t>
      </w:r>
      <w:r w:rsidRPr="009B0FED">
        <w:rPr>
          <w:szCs w:val="24"/>
          <w:lang w:val="es-ES_tradnl"/>
        </w:rPr>
        <w:t xml:space="preserve">la fase de transferencia final </w:t>
      </w:r>
      <w:r w:rsidRPr="009B0FED">
        <w:rPr>
          <w:szCs w:val="24"/>
        </w:rPr>
        <w:t>(Murashige, 1974 citado en Krikorian, 1991</w:t>
      </w:r>
      <w:r w:rsidR="00547177" w:rsidRPr="009B0FED">
        <w:rPr>
          <w:szCs w:val="24"/>
        </w:rPr>
        <w:t>b</w:t>
      </w:r>
      <w:r w:rsidRPr="009B0FED">
        <w:rPr>
          <w:szCs w:val="24"/>
        </w:rPr>
        <w:t>)</w:t>
      </w:r>
      <w:r w:rsidRPr="009B0FED">
        <w:rPr>
          <w:szCs w:val="24"/>
          <w:lang w:val="es-ES_tradnl"/>
        </w:rPr>
        <w:t xml:space="preserve">. Esta fase es importante, ya que una planta regenerada </w:t>
      </w:r>
      <w:r w:rsidRPr="009B0FED">
        <w:rPr>
          <w:i/>
          <w:szCs w:val="24"/>
          <w:lang w:val="es-ES_tradnl"/>
        </w:rPr>
        <w:t xml:space="preserve">in vitro, </w:t>
      </w:r>
      <w:r w:rsidRPr="009B0FED">
        <w:rPr>
          <w:szCs w:val="24"/>
          <w:lang w:val="es-ES_tradnl"/>
        </w:rPr>
        <w:t>difiere en varios aspectos de una planta origina</w:t>
      </w:r>
      <w:r w:rsidR="00CA178B" w:rsidRPr="009B0FED">
        <w:rPr>
          <w:szCs w:val="24"/>
          <w:lang w:val="es-ES_tradnl"/>
        </w:rPr>
        <w:t>da</w:t>
      </w:r>
      <w:r w:rsidRPr="009B0FED">
        <w:rPr>
          <w:szCs w:val="24"/>
          <w:lang w:val="es-ES_tradnl"/>
        </w:rPr>
        <w:t xml:space="preserve"> </w:t>
      </w:r>
      <w:r w:rsidRPr="009B0FED">
        <w:rPr>
          <w:i/>
          <w:szCs w:val="24"/>
          <w:lang w:val="es-ES_tradnl"/>
        </w:rPr>
        <w:t xml:space="preserve">in vivo, </w:t>
      </w:r>
      <w:r w:rsidRPr="009B0FED">
        <w:rPr>
          <w:szCs w:val="24"/>
          <w:lang w:val="es-ES_tradnl"/>
        </w:rPr>
        <w:t>por lo tanto su adaptación al medio externo es complicada. La vitroplanta debido a la alta humedad relativa (90</w:t>
      </w:r>
      <w:r w:rsidR="008829B7" w:rsidRPr="009B0FED">
        <w:rPr>
          <w:szCs w:val="24"/>
          <w:lang w:val="es-ES_tradnl"/>
        </w:rPr>
        <w:t>-</w:t>
      </w:r>
      <w:r w:rsidRPr="009B0FED">
        <w:rPr>
          <w:szCs w:val="24"/>
          <w:lang w:val="es-ES_tradnl"/>
        </w:rPr>
        <w:t xml:space="preserve">100%), posee una cutícula poco desarrollada y su sistema de cierre de estomas está atrofiado. Además no realizan un proceso de fotosíntesis normal, ya que su fuente de carbono </w:t>
      </w:r>
      <w:r w:rsidR="00AD16E0" w:rsidRPr="009B0FED">
        <w:rPr>
          <w:szCs w:val="24"/>
          <w:lang w:val="es-ES_tradnl"/>
        </w:rPr>
        <w:t>está</w:t>
      </w:r>
      <w:r w:rsidRPr="009B0FED">
        <w:rPr>
          <w:szCs w:val="24"/>
          <w:lang w:val="es-ES_tradnl"/>
        </w:rPr>
        <w:t xml:space="preserve"> dispuesta en el medio, tienen hojas delgadas y con menor contenido de clorofila; por lo tanto es necesario activar paulatinamente su autotrofía para su adaptación al medio externo. El mecanismo de defensa de estas plantas no está activado, ya que se desarrollan en un medio estéril, por lo que resulta importante trabajar en condiciones asépticas, para obtener una alta tasa de sobrevivencia al cambiar las plantas </w:t>
      </w:r>
      <w:r w:rsidRPr="009B0FED">
        <w:rPr>
          <w:i/>
          <w:szCs w:val="24"/>
          <w:lang w:val="es-ES_tradnl"/>
        </w:rPr>
        <w:t xml:space="preserve">in vitro </w:t>
      </w:r>
      <w:r w:rsidRPr="009B0FED">
        <w:rPr>
          <w:szCs w:val="24"/>
          <w:lang w:val="es-ES_tradnl"/>
        </w:rPr>
        <w:t>a</w:t>
      </w:r>
      <w:r w:rsidR="006151EC" w:rsidRPr="009B0FED">
        <w:rPr>
          <w:szCs w:val="24"/>
          <w:lang w:val="es-ES_tradnl"/>
        </w:rPr>
        <w:t>l</w:t>
      </w:r>
      <w:r w:rsidRPr="009B0FED">
        <w:rPr>
          <w:szCs w:val="24"/>
          <w:lang w:val="es-ES_tradnl"/>
        </w:rPr>
        <w:t xml:space="preserve"> suelo (Pierik, 1990). </w:t>
      </w:r>
    </w:p>
    <w:p w:rsidR="00FD6D58" w:rsidRPr="009B0FED" w:rsidRDefault="00FD6D58" w:rsidP="00A55825">
      <w:pPr>
        <w:numPr>
          <w:ilvl w:val="1"/>
          <w:numId w:val="4"/>
        </w:numPr>
        <w:spacing w:line="480" w:lineRule="auto"/>
        <w:jc w:val="left"/>
        <w:outlineLvl w:val="2"/>
        <w:rPr>
          <w:b/>
          <w:szCs w:val="24"/>
        </w:rPr>
      </w:pPr>
      <w:bookmarkStart w:id="187" w:name="_Toc334689436"/>
      <w:r w:rsidRPr="009B0FED">
        <w:rPr>
          <w:b/>
          <w:szCs w:val="24"/>
        </w:rPr>
        <w:lastRenderedPageBreak/>
        <w:t>Factores limitantes</w:t>
      </w:r>
      <w:bookmarkEnd w:id="187"/>
    </w:p>
    <w:p w:rsidR="00FD6D58" w:rsidRPr="009B0FED" w:rsidRDefault="00FD6D58" w:rsidP="00A55825">
      <w:pPr>
        <w:numPr>
          <w:ilvl w:val="2"/>
          <w:numId w:val="4"/>
        </w:numPr>
        <w:spacing w:line="480" w:lineRule="auto"/>
        <w:jc w:val="left"/>
        <w:outlineLvl w:val="2"/>
        <w:rPr>
          <w:b/>
          <w:szCs w:val="24"/>
        </w:rPr>
      </w:pPr>
      <w:bookmarkStart w:id="188" w:name="_Toc334689437"/>
      <w:r w:rsidRPr="009B0FED">
        <w:rPr>
          <w:b/>
          <w:szCs w:val="24"/>
        </w:rPr>
        <w:t>Fenolización</w:t>
      </w:r>
      <w:bookmarkEnd w:id="188"/>
    </w:p>
    <w:p w:rsidR="00FD6D58" w:rsidRPr="009B0FED" w:rsidRDefault="00FD6D58" w:rsidP="00A55825">
      <w:pPr>
        <w:spacing w:line="480" w:lineRule="auto"/>
        <w:outlineLvl w:val="2"/>
        <w:rPr>
          <w:szCs w:val="24"/>
        </w:rPr>
      </w:pPr>
      <w:bookmarkStart w:id="189" w:name="_Toc178619435"/>
      <w:bookmarkStart w:id="190" w:name="_Toc184076640"/>
      <w:bookmarkStart w:id="191" w:name="_Toc184813355"/>
      <w:bookmarkStart w:id="192" w:name="_Toc332301121"/>
      <w:bookmarkStart w:id="193" w:name="_Toc333925163"/>
      <w:bookmarkStart w:id="194" w:name="_Toc334689438"/>
      <w:r w:rsidRPr="009B0FED">
        <w:rPr>
          <w:szCs w:val="24"/>
        </w:rPr>
        <w:t xml:space="preserve">Durante el cultivo </w:t>
      </w:r>
      <w:r w:rsidRPr="009B0FED">
        <w:rPr>
          <w:i/>
          <w:szCs w:val="24"/>
        </w:rPr>
        <w:t>in vitro</w:t>
      </w:r>
      <w:r w:rsidRPr="009B0FED">
        <w:rPr>
          <w:szCs w:val="24"/>
        </w:rPr>
        <w:t>, algunas plantas al sufrir heridas producen exudados de color marrón o negro, como producto de la liberación y oxidación de polifenoles y taninos, que resultan en compuestos quinónicos que son tóxicos y</w:t>
      </w:r>
      <w:r w:rsidR="00CA178B" w:rsidRPr="009B0FED">
        <w:rPr>
          <w:szCs w:val="24"/>
        </w:rPr>
        <w:t>,</w:t>
      </w:r>
      <w:r w:rsidRPr="009B0FED">
        <w:rPr>
          <w:szCs w:val="24"/>
        </w:rPr>
        <w:t xml:space="preserve"> frecuentemente afectan el crecimiento y desarrollo de las plantas, pudiendo ocasionar la muerte del explante (Pierik, 1990; Seeman y Barriga, 1993 citados por Toro, 2004).</w:t>
      </w:r>
      <w:bookmarkEnd w:id="189"/>
      <w:bookmarkEnd w:id="190"/>
      <w:bookmarkEnd w:id="191"/>
      <w:bookmarkEnd w:id="192"/>
      <w:bookmarkEnd w:id="193"/>
      <w:bookmarkEnd w:id="194"/>
    </w:p>
    <w:p w:rsidR="00FD6D58" w:rsidRPr="009B0FED" w:rsidRDefault="00FD6D58" w:rsidP="00A55825">
      <w:pPr>
        <w:spacing w:line="480" w:lineRule="auto"/>
        <w:outlineLvl w:val="2"/>
        <w:rPr>
          <w:szCs w:val="24"/>
        </w:rPr>
      </w:pPr>
    </w:p>
    <w:p w:rsidR="00FD6D58" w:rsidRPr="009B0FED" w:rsidRDefault="00FD6D58" w:rsidP="00A55825">
      <w:pPr>
        <w:spacing w:line="480" w:lineRule="auto"/>
        <w:outlineLvl w:val="2"/>
        <w:rPr>
          <w:szCs w:val="24"/>
        </w:rPr>
      </w:pPr>
      <w:bookmarkStart w:id="195" w:name="_Toc178619436"/>
      <w:bookmarkStart w:id="196" w:name="_Toc184076641"/>
      <w:bookmarkStart w:id="197" w:name="_Toc184813356"/>
      <w:bookmarkStart w:id="198" w:name="_Toc332301122"/>
      <w:bookmarkStart w:id="199" w:name="_Toc333925164"/>
      <w:bookmarkStart w:id="200" w:name="_Toc334689439"/>
      <w:r w:rsidRPr="009B0FED">
        <w:rPr>
          <w:szCs w:val="24"/>
        </w:rPr>
        <w:t>La fenolización u oxidación, es el pardeamiento de los tejidos, más común en especies leñosas, se d</w:t>
      </w:r>
      <w:r w:rsidR="00CA178B" w:rsidRPr="009B0FED">
        <w:rPr>
          <w:szCs w:val="24"/>
        </w:rPr>
        <w:t xml:space="preserve">ebe a diversos factores como: </w:t>
      </w:r>
      <w:r w:rsidRPr="009B0FED">
        <w:rPr>
          <w:szCs w:val="24"/>
        </w:rPr>
        <w:t xml:space="preserve">luz, especie, concentración de amonio en el medio,  entre otros  (Margara, 1986 y Seeman y Barriga, 1993 citados por Toro, 2004). Entre los controles de la oxidación, se encuentran los subcultivos y eliminación de tejidos senescentes de la base de los brotes (Angarita y Perea, 1991), </w:t>
      </w:r>
      <w:r w:rsidR="00CA178B" w:rsidRPr="009B0FED">
        <w:rPr>
          <w:szCs w:val="24"/>
        </w:rPr>
        <w:t xml:space="preserve">la </w:t>
      </w:r>
      <w:r w:rsidRPr="009B0FED">
        <w:rPr>
          <w:szCs w:val="24"/>
        </w:rPr>
        <w:t>adicción al medio de carbono activado (0</w:t>
      </w:r>
      <w:r w:rsidR="008829B7" w:rsidRPr="009B0FED">
        <w:rPr>
          <w:szCs w:val="24"/>
        </w:rPr>
        <w:t>,</w:t>
      </w:r>
      <w:r w:rsidRPr="009B0FED">
        <w:rPr>
          <w:szCs w:val="24"/>
        </w:rPr>
        <w:t>2</w:t>
      </w:r>
      <w:r w:rsidR="008829B7" w:rsidRPr="009B0FED">
        <w:rPr>
          <w:szCs w:val="24"/>
        </w:rPr>
        <w:t>-0,</w:t>
      </w:r>
      <w:r w:rsidRPr="009B0FED">
        <w:rPr>
          <w:szCs w:val="24"/>
        </w:rPr>
        <w:t>3%), PVP (250-1000</w:t>
      </w:r>
      <w:r w:rsidR="00DF47E0" w:rsidRPr="009B0FED">
        <w:rPr>
          <w:szCs w:val="24"/>
        </w:rPr>
        <w:t xml:space="preserve"> </w:t>
      </w:r>
      <w:r w:rsidRPr="009B0FED">
        <w:rPr>
          <w:szCs w:val="24"/>
        </w:rPr>
        <w:t>ppm), antioxidantes (ácido cítrico, ácido ascórbico, tiourea o L-cistina), dietil-tiocarbamato (2g</w:t>
      </w:r>
      <w:r w:rsidR="00187112" w:rsidRPr="009B0FED">
        <w:rPr>
          <w:szCs w:val="24"/>
        </w:rPr>
        <w:t>.</w:t>
      </w:r>
      <w:r w:rsidR="008829B7" w:rsidRPr="009B0FED">
        <w:rPr>
          <w:szCs w:val="24"/>
        </w:rPr>
        <w:t>L</w:t>
      </w:r>
      <w:r w:rsidRPr="009B0FED">
        <w:rPr>
          <w:szCs w:val="24"/>
          <w:vertAlign w:val="superscript"/>
        </w:rPr>
        <w:t>-1</w:t>
      </w:r>
      <w:r w:rsidRPr="009B0FED">
        <w:rPr>
          <w:szCs w:val="24"/>
        </w:rPr>
        <w:t>) o aminoácidos (glutamina, arginina y asparagina); también es útil el uso de medios líquidos, el mantener los vástagos en la oscuridad, la reducción del tejido herido, el reducir la concentración de sales y el uso de reguladores, y lavar los explantes antes introducir (Pierik, 1990).</w:t>
      </w:r>
      <w:bookmarkEnd w:id="195"/>
      <w:bookmarkEnd w:id="196"/>
      <w:bookmarkEnd w:id="197"/>
      <w:bookmarkEnd w:id="198"/>
      <w:bookmarkEnd w:id="199"/>
      <w:bookmarkEnd w:id="200"/>
      <w:r w:rsidRPr="009B0FED">
        <w:rPr>
          <w:szCs w:val="24"/>
        </w:rPr>
        <w:t xml:space="preserve"> </w:t>
      </w:r>
    </w:p>
    <w:p w:rsidR="00FD6D58" w:rsidRPr="009B0FED" w:rsidRDefault="00FD6D58" w:rsidP="00A55825">
      <w:pPr>
        <w:spacing w:line="480" w:lineRule="auto"/>
        <w:jc w:val="left"/>
        <w:outlineLvl w:val="2"/>
        <w:rPr>
          <w:szCs w:val="24"/>
        </w:rPr>
      </w:pPr>
    </w:p>
    <w:p w:rsidR="00BA4CC5" w:rsidRPr="009B0FED" w:rsidRDefault="00BA4CC5">
      <w:pPr>
        <w:jc w:val="left"/>
        <w:rPr>
          <w:b/>
          <w:szCs w:val="24"/>
        </w:rPr>
      </w:pPr>
      <w:r w:rsidRPr="009B0FED">
        <w:rPr>
          <w:b/>
          <w:szCs w:val="24"/>
        </w:rPr>
        <w:br w:type="page"/>
      </w:r>
    </w:p>
    <w:p w:rsidR="00FD6D58" w:rsidRPr="009B0FED" w:rsidRDefault="00FD6D58" w:rsidP="00A55825">
      <w:pPr>
        <w:numPr>
          <w:ilvl w:val="2"/>
          <w:numId w:val="4"/>
        </w:numPr>
        <w:spacing w:line="480" w:lineRule="auto"/>
        <w:jc w:val="left"/>
        <w:outlineLvl w:val="2"/>
        <w:rPr>
          <w:b/>
          <w:szCs w:val="24"/>
        </w:rPr>
      </w:pPr>
      <w:bookmarkStart w:id="201" w:name="_Toc334689440"/>
      <w:r w:rsidRPr="009B0FED">
        <w:rPr>
          <w:b/>
          <w:szCs w:val="24"/>
        </w:rPr>
        <w:lastRenderedPageBreak/>
        <w:t>Contaminación</w:t>
      </w:r>
      <w:bookmarkEnd w:id="201"/>
      <w:r w:rsidRPr="009B0FED">
        <w:rPr>
          <w:b/>
          <w:szCs w:val="24"/>
        </w:rPr>
        <w:t xml:space="preserve">  </w:t>
      </w:r>
    </w:p>
    <w:p w:rsidR="00FD6D58" w:rsidRPr="009B0FED" w:rsidRDefault="00FD6D58" w:rsidP="00A55825">
      <w:pPr>
        <w:spacing w:line="480" w:lineRule="auto"/>
        <w:outlineLvl w:val="2"/>
        <w:rPr>
          <w:szCs w:val="24"/>
        </w:rPr>
      </w:pPr>
      <w:bookmarkStart w:id="202" w:name="_Toc178619438"/>
      <w:bookmarkStart w:id="203" w:name="_Toc184076643"/>
      <w:bookmarkStart w:id="204" w:name="_Toc184813358"/>
      <w:bookmarkStart w:id="205" w:name="_Toc332301124"/>
      <w:bookmarkStart w:id="206" w:name="_Toc333925166"/>
      <w:bookmarkStart w:id="207" w:name="_Toc334689441"/>
      <w:r w:rsidRPr="009B0FED">
        <w:rPr>
          <w:szCs w:val="24"/>
        </w:rPr>
        <w:t xml:space="preserve">Existen </w:t>
      </w:r>
      <w:r w:rsidR="00187112" w:rsidRPr="009B0FED">
        <w:rPr>
          <w:szCs w:val="24"/>
        </w:rPr>
        <w:t>cuatro fuentes de contaminación:</w:t>
      </w:r>
      <w:r w:rsidRPr="009B0FED">
        <w:rPr>
          <w:szCs w:val="24"/>
        </w:rPr>
        <w:t xml:space="preserve"> el explante, el medio, el aire y el operador; la más importante es el material vegetal (Pierik, 1990).</w:t>
      </w:r>
      <w:bookmarkEnd w:id="202"/>
      <w:bookmarkEnd w:id="203"/>
      <w:bookmarkEnd w:id="204"/>
      <w:bookmarkEnd w:id="205"/>
      <w:bookmarkEnd w:id="206"/>
      <w:bookmarkEnd w:id="207"/>
      <w:r w:rsidRPr="009B0FED">
        <w:rPr>
          <w:szCs w:val="24"/>
        </w:rPr>
        <w:t xml:space="preserve"> </w:t>
      </w:r>
    </w:p>
    <w:p w:rsidR="00FD6D58" w:rsidRPr="009B0FED" w:rsidRDefault="00FD6D58" w:rsidP="00A55825">
      <w:pPr>
        <w:spacing w:line="480" w:lineRule="auto"/>
        <w:outlineLvl w:val="2"/>
        <w:rPr>
          <w:szCs w:val="24"/>
        </w:rPr>
      </w:pPr>
    </w:p>
    <w:p w:rsidR="00FD6D58" w:rsidRPr="009B0FED" w:rsidRDefault="00FD6D58" w:rsidP="00A55825">
      <w:pPr>
        <w:spacing w:line="480" w:lineRule="auto"/>
        <w:outlineLvl w:val="2"/>
        <w:rPr>
          <w:szCs w:val="24"/>
        </w:rPr>
      </w:pPr>
      <w:bookmarkStart w:id="208" w:name="_Toc178619439"/>
      <w:bookmarkStart w:id="209" w:name="_Toc184076644"/>
      <w:bookmarkStart w:id="210" w:name="_Toc184813359"/>
      <w:bookmarkStart w:id="211" w:name="_Toc332301125"/>
      <w:bookmarkStart w:id="212" w:name="_Toc333925167"/>
      <w:bookmarkStart w:id="213" w:name="_Toc334689442"/>
      <w:r w:rsidRPr="009B0FED">
        <w:rPr>
          <w:szCs w:val="24"/>
        </w:rPr>
        <w:t>La contaminación puede presentarse por un inadecuado protocolo de desinfección, cuando es una contaminación exógena y, al ser una contaminación endógena cuando se trata de contaminantes sistémicos (Seeman y Barriga, 1993 citados por Toro, 2004).</w:t>
      </w:r>
      <w:bookmarkEnd w:id="208"/>
      <w:bookmarkEnd w:id="209"/>
      <w:bookmarkEnd w:id="210"/>
      <w:bookmarkEnd w:id="211"/>
      <w:bookmarkEnd w:id="212"/>
      <w:bookmarkEnd w:id="213"/>
    </w:p>
    <w:p w:rsidR="00FD6D58" w:rsidRPr="009B0FED" w:rsidRDefault="00FD6D58" w:rsidP="00A55825">
      <w:pPr>
        <w:spacing w:line="480" w:lineRule="auto"/>
        <w:jc w:val="left"/>
        <w:outlineLvl w:val="2"/>
        <w:rPr>
          <w:b/>
          <w:szCs w:val="24"/>
        </w:rPr>
      </w:pPr>
    </w:p>
    <w:p w:rsidR="00436431" w:rsidRPr="009B0FED" w:rsidRDefault="001935C7" w:rsidP="00A55825">
      <w:pPr>
        <w:pStyle w:val="Sangradetextonormal"/>
        <w:spacing w:line="480" w:lineRule="auto"/>
        <w:ind w:left="360"/>
        <w:outlineLvl w:val="0"/>
        <w:rPr>
          <w:b/>
          <w:color w:val="auto"/>
          <w:szCs w:val="24"/>
        </w:rPr>
      </w:pPr>
      <w:r w:rsidRPr="009B0FED">
        <w:rPr>
          <w:b/>
          <w:color w:val="auto"/>
          <w:szCs w:val="24"/>
        </w:rPr>
        <w:br w:type="page"/>
      </w:r>
      <w:r w:rsidR="004A6EA8" w:rsidRPr="009B0FED">
        <w:rPr>
          <w:b/>
          <w:color w:val="auto"/>
          <w:szCs w:val="24"/>
        </w:rPr>
        <w:lastRenderedPageBreak/>
        <w:t xml:space="preserve"> </w:t>
      </w:r>
      <w:bookmarkStart w:id="214" w:name="_Toc334689443"/>
      <w:r w:rsidR="00436431" w:rsidRPr="009B0FED">
        <w:rPr>
          <w:b/>
          <w:color w:val="auto"/>
          <w:szCs w:val="24"/>
        </w:rPr>
        <w:t>IV. MATERIALES Y METODOS</w:t>
      </w:r>
      <w:bookmarkEnd w:id="214"/>
    </w:p>
    <w:p w:rsidR="00436431" w:rsidRPr="009B0FED" w:rsidRDefault="00436431" w:rsidP="00A55825">
      <w:pPr>
        <w:pStyle w:val="Sangradetextonormal"/>
        <w:spacing w:line="480" w:lineRule="auto"/>
        <w:ind w:left="360"/>
        <w:rPr>
          <w:b/>
          <w:color w:val="auto"/>
          <w:szCs w:val="24"/>
        </w:rPr>
      </w:pPr>
    </w:p>
    <w:p w:rsidR="00436431" w:rsidRPr="009B0FED" w:rsidRDefault="00436431" w:rsidP="00A55825">
      <w:pPr>
        <w:pStyle w:val="Sangradetextonormal"/>
        <w:numPr>
          <w:ilvl w:val="0"/>
          <w:numId w:val="5"/>
        </w:numPr>
        <w:spacing w:line="480" w:lineRule="auto"/>
        <w:jc w:val="both"/>
        <w:outlineLvl w:val="1"/>
        <w:rPr>
          <w:b/>
          <w:color w:val="auto"/>
          <w:szCs w:val="24"/>
        </w:rPr>
      </w:pPr>
      <w:bookmarkStart w:id="215" w:name="_Toc334689444"/>
      <w:r w:rsidRPr="009B0FED">
        <w:rPr>
          <w:b/>
          <w:color w:val="auto"/>
          <w:szCs w:val="24"/>
        </w:rPr>
        <w:t>UBICACIÓN GEOGRÁFICA.</w:t>
      </w:r>
      <w:bookmarkEnd w:id="215"/>
    </w:p>
    <w:p w:rsidR="00C54EEF" w:rsidRPr="009B0FED" w:rsidRDefault="00C54EEF" w:rsidP="00A55825">
      <w:pPr>
        <w:pStyle w:val="Sangradetextonormal"/>
        <w:spacing w:line="480" w:lineRule="auto"/>
        <w:ind w:left="0"/>
        <w:jc w:val="both"/>
        <w:rPr>
          <w:color w:val="auto"/>
          <w:szCs w:val="24"/>
        </w:rPr>
      </w:pPr>
      <w:r w:rsidRPr="009B0FED">
        <w:rPr>
          <w:color w:val="auto"/>
          <w:szCs w:val="24"/>
        </w:rPr>
        <w:t xml:space="preserve">El proyecto se desarrolló en </w:t>
      </w:r>
      <w:r w:rsidR="008D0C24" w:rsidRPr="009B0FED">
        <w:rPr>
          <w:color w:val="auto"/>
          <w:szCs w:val="24"/>
        </w:rPr>
        <w:t>el</w:t>
      </w:r>
      <w:r w:rsidRPr="009B0FED">
        <w:rPr>
          <w:color w:val="auto"/>
          <w:szCs w:val="24"/>
        </w:rPr>
        <w:t xml:space="preserve"> Laboratorio</w:t>
      </w:r>
      <w:r w:rsidR="008D0C24" w:rsidRPr="009B0FED">
        <w:rPr>
          <w:color w:val="auto"/>
          <w:szCs w:val="24"/>
        </w:rPr>
        <w:t xml:space="preserve"> de Control Biológico</w:t>
      </w:r>
      <w:r w:rsidRPr="009B0FED">
        <w:rPr>
          <w:color w:val="auto"/>
          <w:szCs w:val="24"/>
        </w:rPr>
        <w:t xml:space="preserve"> de la Carrera de Ciencias Agropecuarias </w:t>
      </w:r>
      <w:r w:rsidR="009914FA" w:rsidRPr="009B0FED">
        <w:rPr>
          <w:color w:val="auto"/>
          <w:szCs w:val="24"/>
        </w:rPr>
        <w:t>–</w:t>
      </w:r>
      <w:r w:rsidRPr="009B0FED">
        <w:rPr>
          <w:color w:val="auto"/>
          <w:szCs w:val="24"/>
        </w:rPr>
        <w:t xml:space="preserve"> IASA</w:t>
      </w:r>
      <w:r w:rsidR="009914FA" w:rsidRPr="009B0FED">
        <w:rPr>
          <w:color w:val="auto"/>
          <w:szCs w:val="24"/>
        </w:rPr>
        <w:t xml:space="preserve"> I</w:t>
      </w:r>
      <w:r w:rsidRPr="009B0FED">
        <w:rPr>
          <w:color w:val="auto"/>
          <w:szCs w:val="24"/>
        </w:rPr>
        <w:t xml:space="preserve">, de la Escuela Politécnica del Ejército ESPE, ubicada en Ecuador, Provincia de Pichincha, Cantón Rumiñahui, Parroquia San Fernando, en la Hacienda “El Prado”, a 78º24´44´´ (O) y 0º23´20´´ (S), a una altitud de </w:t>
      </w:r>
      <w:smartTag w:uri="urn:schemas-microsoft-com:office:smarttags" w:element="metricconverter">
        <w:smartTagPr>
          <w:attr w:name="ProductID" w:val="2748 m"/>
        </w:smartTagPr>
        <w:r w:rsidRPr="009B0FED">
          <w:rPr>
            <w:color w:val="auto"/>
            <w:szCs w:val="24"/>
          </w:rPr>
          <w:t>2748 m</w:t>
        </w:r>
      </w:smartTag>
      <w:r w:rsidRPr="009B0FED">
        <w:rPr>
          <w:color w:val="auto"/>
          <w:szCs w:val="24"/>
        </w:rPr>
        <w:t>.s.n.m.</w:t>
      </w:r>
      <w:r w:rsidR="00512B4F" w:rsidRPr="009B0FED">
        <w:rPr>
          <w:color w:val="auto"/>
          <w:szCs w:val="24"/>
        </w:rPr>
        <w:t xml:space="preserve"> </w:t>
      </w:r>
      <w:r w:rsidR="0023367A" w:rsidRPr="009B0FED">
        <w:rPr>
          <w:color w:val="auto"/>
          <w:szCs w:val="24"/>
        </w:rPr>
        <w:t>B</w:t>
      </w:r>
      <w:r w:rsidRPr="009B0FED">
        <w:rPr>
          <w:color w:val="auto"/>
          <w:szCs w:val="24"/>
        </w:rPr>
        <w:t>ajo condiciones controladas, en un cuarto de crecimiento</w:t>
      </w:r>
      <w:r w:rsidR="0023367A" w:rsidRPr="009B0FED">
        <w:rPr>
          <w:color w:val="auto"/>
          <w:szCs w:val="24"/>
        </w:rPr>
        <w:t xml:space="preserve"> con una temperatura entre 20-</w:t>
      </w:r>
      <w:r w:rsidRPr="009B0FED">
        <w:rPr>
          <w:color w:val="auto"/>
          <w:szCs w:val="24"/>
        </w:rPr>
        <w:t>25º C</w:t>
      </w:r>
      <w:r w:rsidR="00A15908" w:rsidRPr="009B0FED">
        <w:rPr>
          <w:color w:val="auto"/>
          <w:szCs w:val="24"/>
        </w:rPr>
        <w:t xml:space="preserve"> y humedad relativa entre 43 y 6</w:t>
      </w:r>
      <w:r w:rsidRPr="009B0FED">
        <w:rPr>
          <w:color w:val="auto"/>
          <w:szCs w:val="24"/>
        </w:rPr>
        <w:t>0%.</w:t>
      </w:r>
    </w:p>
    <w:p w:rsidR="007258DB" w:rsidRPr="009B0FED" w:rsidRDefault="007258DB" w:rsidP="00A55825">
      <w:pPr>
        <w:pStyle w:val="Sangradetextonormal"/>
        <w:spacing w:line="480" w:lineRule="auto"/>
        <w:ind w:left="0"/>
        <w:jc w:val="both"/>
        <w:rPr>
          <w:bCs/>
          <w:color w:val="auto"/>
          <w:szCs w:val="24"/>
        </w:rPr>
      </w:pPr>
    </w:p>
    <w:p w:rsidR="00436431" w:rsidRPr="009B0FED" w:rsidRDefault="00436431" w:rsidP="00A55825">
      <w:pPr>
        <w:pStyle w:val="Sangradetextonormal"/>
        <w:numPr>
          <w:ilvl w:val="0"/>
          <w:numId w:val="5"/>
        </w:numPr>
        <w:spacing w:line="480" w:lineRule="auto"/>
        <w:jc w:val="both"/>
        <w:outlineLvl w:val="1"/>
        <w:rPr>
          <w:b/>
          <w:color w:val="auto"/>
          <w:szCs w:val="24"/>
        </w:rPr>
      </w:pPr>
      <w:bookmarkStart w:id="216" w:name="_Toc334689445"/>
      <w:r w:rsidRPr="009B0FED">
        <w:rPr>
          <w:b/>
          <w:color w:val="auto"/>
          <w:szCs w:val="24"/>
        </w:rPr>
        <w:t>METODOLOGÍA.</w:t>
      </w:r>
      <w:bookmarkEnd w:id="216"/>
    </w:p>
    <w:p w:rsidR="003B0966" w:rsidRPr="009B0FED" w:rsidRDefault="003B0966" w:rsidP="00A55825">
      <w:pPr>
        <w:numPr>
          <w:ilvl w:val="1"/>
          <w:numId w:val="5"/>
        </w:numPr>
        <w:tabs>
          <w:tab w:val="clear" w:pos="792"/>
          <w:tab w:val="num" w:pos="709"/>
        </w:tabs>
        <w:spacing w:line="480" w:lineRule="auto"/>
        <w:ind w:left="0" w:firstLine="0"/>
        <w:rPr>
          <w:b/>
          <w:szCs w:val="24"/>
          <w:lang w:val="es-ES_tradnl"/>
        </w:rPr>
      </w:pPr>
      <w:r w:rsidRPr="009B0FED">
        <w:rPr>
          <w:b/>
          <w:szCs w:val="24"/>
          <w:lang w:val="es-ES_tradnl"/>
        </w:rPr>
        <w:t xml:space="preserve">Determinación de la dosis </w:t>
      </w:r>
      <w:r w:rsidR="00A76CE3" w:rsidRPr="009B0FED">
        <w:rPr>
          <w:b/>
          <w:szCs w:val="24"/>
          <w:lang w:val="es-ES_tradnl"/>
        </w:rPr>
        <w:t xml:space="preserve">adecuada </w:t>
      </w:r>
      <w:r w:rsidRPr="009B0FED">
        <w:rPr>
          <w:b/>
          <w:szCs w:val="24"/>
          <w:lang w:val="es-ES_tradnl"/>
        </w:rPr>
        <w:t>de Benzil aminopurina (BAP), en la fase de multiplicación</w:t>
      </w:r>
      <w:r w:rsidRPr="009B0FED">
        <w:rPr>
          <w:b/>
          <w:i/>
          <w:szCs w:val="24"/>
          <w:lang w:val="es-ES_tradnl"/>
        </w:rPr>
        <w:t xml:space="preserve"> in vitro</w:t>
      </w:r>
      <w:r w:rsidRPr="009B0FED">
        <w:rPr>
          <w:b/>
          <w:szCs w:val="24"/>
          <w:lang w:val="es-ES_tradnl"/>
        </w:rPr>
        <w:t>.</w:t>
      </w:r>
    </w:p>
    <w:p w:rsidR="00BF3261" w:rsidRPr="009B0FED" w:rsidRDefault="00BF3261" w:rsidP="00A55825">
      <w:pPr>
        <w:pStyle w:val="Sangradetextonormal"/>
        <w:spacing w:line="480" w:lineRule="auto"/>
        <w:ind w:left="0"/>
        <w:jc w:val="both"/>
        <w:outlineLvl w:val="2"/>
        <w:rPr>
          <w:color w:val="auto"/>
          <w:szCs w:val="24"/>
        </w:rPr>
      </w:pPr>
      <w:bookmarkStart w:id="217" w:name="_Toc184076669"/>
      <w:bookmarkStart w:id="218" w:name="_Toc184813374"/>
      <w:bookmarkStart w:id="219" w:name="_Toc178619478"/>
      <w:bookmarkStart w:id="220" w:name="_Toc184076755"/>
      <w:bookmarkStart w:id="221" w:name="_Toc184813460"/>
    </w:p>
    <w:p w:rsidR="00A37A4C" w:rsidRPr="009B0FED" w:rsidRDefault="00A37A4C" w:rsidP="00A55825">
      <w:pPr>
        <w:pStyle w:val="Sangradetextonormal"/>
        <w:spacing w:line="480" w:lineRule="auto"/>
        <w:ind w:left="0"/>
        <w:jc w:val="both"/>
        <w:outlineLvl w:val="2"/>
        <w:rPr>
          <w:color w:val="auto"/>
          <w:szCs w:val="24"/>
        </w:rPr>
      </w:pPr>
      <w:bookmarkStart w:id="222" w:name="_Toc332301129"/>
      <w:bookmarkStart w:id="223" w:name="_Toc333925171"/>
      <w:bookmarkStart w:id="224" w:name="_Toc334689446"/>
      <w:r w:rsidRPr="009B0FED">
        <w:rPr>
          <w:color w:val="auto"/>
          <w:szCs w:val="24"/>
        </w:rPr>
        <w:t>Las fases de micropropagación de la mora de castilla para ésta investigación fueron: introducción, multiplicación, enraizamiento y adaptación a sustrato, mismas que se desarrollaron en el medio M</w:t>
      </w:r>
      <w:r w:rsidR="0005731A" w:rsidRPr="009B0FED">
        <w:rPr>
          <w:color w:val="auto"/>
          <w:szCs w:val="24"/>
        </w:rPr>
        <w:t>urashige y Skoo</w:t>
      </w:r>
      <w:r w:rsidRPr="009B0FED">
        <w:rPr>
          <w:color w:val="auto"/>
          <w:szCs w:val="24"/>
        </w:rPr>
        <w:t xml:space="preserve">g </w:t>
      </w:r>
      <w:r w:rsidR="00DE531D" w:rsidRPr="009B0FED">
        <w:rPr>
          <w:color w:val="auto"/>
          <w:szCs w:val="24"/>
        </w:rPr>
        <w:t xml:space="preserve">(1962) </w:t>
      </w:r>
      <w:r w:rsidR="00402E15" w:rsidRPr="009B0FED">
        <w:rPr>
          <w:color w:val="auto"/>
          <w:szCs w:val="24"/>
        </w:rPr>
        <w:t>(Anexo 1)</w:t>
      </w:r>
      <w:r w:rsidRPr="009B0FED">
        <w:rPr>
          <w:color w:val="auto"/>
          <w:szCs w:val="24"/>
        </w:rPr>
        <w:t>.</w:t>
      </w:r>
      <w:bookmarkEnd w:id="217"/>
      <w:bookmarkEnd w:id="218"/>
      <w:bookmarkEnd w:id="222"/>
      <w:bookmarkEnd w:id="223"/>
      <w:bookmarkEnd w:id="224"/>
    </w:p>
    <w:p w:rsidR="00BF3261" w:rsidRPr="009B0FED" w:rsidRDefault="00BF3261" w:rsidP="00A55825">
      <w:pPr>
        <w:pStyle w:val="Sangradetextonormal"/>
        <w:spacing w:line="480" w:lineRule="auto"/>
        <w:ind w:left="0"/>
        <w:jc w:val="both"/>
        <w:outlineLvl w:val="2"/>
        <w:rPr>
          <w:color w:val="auto"/>
          <w:szCs w:val="24"/>
        </w:rPr>
      </w:pPr>
      <w:bookmarkStart w:id="225" w:name="_Toc178507089"/>
      <w:bookmarkStart w:id="226" w:name="_Toc178619476"/>
      <w:bookmarkStart w:id="227" w:name="_Toc184076667"/>
      <w:bookmarkStart w:id="228" w:name="_Toc184813372"/>
      <w:bookmarkEnd w:id="219"/>
    </w:p>
    <w:p w:rsidR="00A37A4C" w:rsidRPr="009B0FED" w:rsidRDefault="00A37A4C" w:rsidP="00A55825">
      <w:pPr>
        <w:pStyle w:val="Sangradetextonormal"/>
        <w:spacing w:line="480" w:lineRule="auto"/>
        <w:ind w:left="0"/>
        <w:jc w:val="both"/>
        <w:outlineLvl w:val="2"/>
        <w:rPr>
          <w:color w:val="auto"/>
          <w:szCs w:val="24"/>
        </w:rPr>
      </w:pPr>
      <w:bookmarkStart w:id="229" w:name="_Toc184076668"/>
      <w:bookmarkStart w:id="230" w:name="_Toc184813373"/>
      <w:bookmarkStart w:id="231" w:name="_Toc332301130"/>
      <w:bookmarkStart w:id="232" w:name="_Toc333925172"/>
      <w:bookmarkStart w:id="233" w:name="_Toc334689447"/>
      <w:bookmarkStart w:id="234" w:name="_Toc178619477"/>
      <w:bookmarkStart w:id="235" w:name="_Toc184076670"/>
      <w:bookmarkStart w:id="236" w:name="_Toc184813375"/>
      <w:bookmarkEnd w:id="225"/>
      <w:bookmarkEnd w:id="226"/>
      <w:bookmarkEnd w:id="227"/>
      <w:bookmarkEnd w:id="228"/>
      <w:r w:rsidRPr="009B0FED">
        <w:rPr>
          <w:color w:val="auto"/>
          <w:szCs w:val="24"/>
        </w:rPr>
        <w:t xml:space="preserve">La composición de éste medio estuvo dado por los macroelementos, microelementos </w:t>
      </w:r>
      <w:r w:rsidR="0005731A" w:rsidRPr="009B0FED">
        <w:rPr>
          <w:color w:val="auto"/>
          <w:szCs w:val="24"/>
        </w:rPr>
        <w:t xml:space="preserve">y vitaminas MS (Murashige y </w:t>
      </w:r>
      <w:r w:rsidRPr="009B0FED">
        <w:rPr>
          <w:color w:val="auto"/>
          <w:szCs w:val="24"/>
        </w:rPr>
        <w:t xml:space="preserve">Skoog, 1962), </w:t>
      </w:r>
      <w:r w:rsidR="0005731A" w:rsidRPr="009B0FED">
        <w:rPr>
          <w:color w:val="auto"/>
          <w:szCs w:val="24"/>
        </w:rPr>
        <w:t>suplementado con antioxidantes como: ácido cítrico, PVP y ácido ascórbico</w:t>
      </w:r>
      <w:bookmarkEnd w:id="229"/>
      <w:bookmarkEnd w:id="230"/>
      <w:r w:rsidR="009914FA" w:rsidRPr="009B0FED">
        <w:rPr>
          <w:color w:val="auto"/>
          <w:szCs w:val="24"/>
        </w:rPr>
        <w:t>, además de sucrosa y agar.</w:t>
      </w:r>
      <w:bookmarkEnd w:id="231"/>
      <w:bookmarkEnd w:id="232"/>
      <w:bookmarkEnd w:id="233"/>
    </w:p>
    <w:p w:rsidR="00A37A4C" w:rsidRPr="009B0FED" w:rsidRDefault="00A37A4C" w:rsidP="00A55825">
      <w:pPr>
        <w:pStyle w:val="Sangradetextonormal"/>
        <w:spacing w:line="480" w:lineRule="auto"/>
        <w:ind w:left="360"/>
        <w:jc w:val="both"/>
        <w:outlineLvl w:val="2"/>
        <w:rPr>
          <w:color w:val="auto"/>
          <w:szCs w:val="24"/>
        </w:rPr>
      </w:pPr>
    </w:p>
    <w:p w:rsidR="00A37A4C" w:rsidRPr="009B0FED" w:rsidRDefault="00BF3261" w:rsidP="00A55825">
      <w:pPr>
        <w:pStyle w:val="Sangradetextonormal"/>
        <w:spacing w:line="480" w:lineRule="auto"/>
        <w:ind w:left="0"/>
        <w:jc w:val="both"/>
        <w:outlineLvl w:val="2"/>
        <w:rPr>
          <w:color w:val="auto"/>
          <w:szCs w:val="24"/>
        </w:rPr>
      </w:pPr>
      <w:bookmarkStart w:id="237" w:name="_Toc332301131"/>
      <w:bookmarkStart w:id="238" w:name="_Toc333925173"/>
      <w:bookmarkStart w:id="239" w:name="_Toc334689448"/>
      <w:r w:rsidRPr="009B0FED">
        <w:rPr>
          <w:color w:val="auto"/>
          <w:szCs w:val="24"/>
        </w:rPr>
        <w:lastRenderedPageBreak/>
        <w:t xml:space="preserve">Para la fase de introducción, el material vegetativo se obtuvo del invernadero de mora de castilla de la Carrera de Ciencias Agropecuarias, IASA I. </w:t>
      </w:r>
      <w:r w:rsidR="00A37A4C" w:rsidRPr="009B0FED">
        <w:rPr>
          <w:color w:val="auto"/>
          <w:szCs w:val="24"/>
        </w:rPr>
        <w:t>Los explantes seleccionados fueron cultivados en el medio de introducción donde permanecieron 15 días; posteriormente los explantes</w:t>
      </w:r>
      <w:r w:rsidR="009914FA" w:rsidRPr="009B0FED">
        <w:rPr>
          <w:color w:val="auto"/>
          <w:szCs w:val="24"/>
        </w:rPr>
        <w:t xml:space="preserve"> fueron introducidos </w:t>
      </w:r>
      <w:r w:rsidR="00A37A4C" w:rsidRPr="009B0FED">
        <w:rPr>
          <w:color w:val="auto"/>
          <w:szCs w:val="24"/>
        </w:rPr>
        <w:t>al medio de multiplicación</w:t>
      </w:r>
      <w:bookmarkEnd w:id="234"/>
      <w:r w:rsidR="00A37A4C" w:rsidRPr="009B0FED">
        <w:rPr>
          <w:color w:val="auto"/>
          <w:szCs w:val="24"/>
        </w:rPr>
        <w:t>.</w:t>
      </w:r>
      <w:bookmarkEnd w:id="235"/>
      <w:bookmarkEnd w:id="236"/>
      <w:bookmarkEnd w:id="237"/>
      <w:bookmarkEnd w:id="238"/>
      <w:bookmarkEnd w:id="239"/>
    </w:p>
    <w:p w:rsidR="003B0966" w:rsidRPr="009B0FED" w:rsidRDefault="003B0966" w:rsidP="00A55825">
      <w:pPr>
        <w:spacing w:line="480" w:lineRule="auto"/>
        <w:rPr>
          <w:szCs w:val="24"/>
        </w:rPr>
      </w:pPr>
    </w:p>
    <w:p w:rsidR="00254244" w:rsidRPr="009B0FED" w:rsidRDefault="00254244" w:rsidP="00A55825">
      <w:pPr>
        <w:numPr>
          <w:ilvl w:val="2"/>
          <w:numId w:val="5"/>
        </w:numPr>
        <w:spacing w:line="480" w:lineRule="auto"/>
        <w:rPr>
          <w:b/>
          <w:szCs w:val="24"/>
          <w:lang w:val="es-ES_tradnl"/>
        </w:rPr>
      </w:pPr>
      <w:r w:rsidRPr="009B0FED">
        <w:rPr>
          <w:b/>
          <w:szCs w:val="24"/>
          <w:lang w:val="es-ES_tradnl"/>
        </w:rPr>
        <w:t>Elección del explante</w:t>
      </w:r>
    </w:p>
    <w:p w:rsidR="00254244" w:rsidRPr="009B0FED" w:rsidRDefault="00254244" w:rsidP="00A55825">
      <w:pPr>
        <w:pStyle w:val="Sangradetextonormal"/>
        <w:spacing w:line="480" w:lineRule="auto"/>
        <w:ind w:left="0"/>
        <w:jc w:val="both"/>
        <w:outlineLvl w:val="2"/>
        <w:rPr>
          <w:color w:val="auto"/>
          <w:szCs w:val="24"/>
        </w:rPr>
      </w:pPr>
      <w:bookmarkStart w:id="240" w:name="_Toc178507093"/>
      <w:bookmarkStart w:id="241" w:name="_Toc178619480"/>
      <w:bookmarkStart w:id="242" w:name="_Toc184076673"/>
      <w:bookmarkStart w:id="243" w:name="_Toc184813378"/>
      <w:bookmarkStart w:id="244" w:name="_Toc332301132"/>
      <w:bookmarkStart w:id="245" w:name="_Toc333925174"/>
      <w:bookmarkStart w:id="246" w:name="_Toc334689449"/>
      <w:r w:rsidRPr="009B0FED">
        <w:rPr>
          <w:color w:val="auto"/>
          <w:szCs w:val="24"/>
        </w:rPr>
        <w:t xml:space="preserve">Las varetas fueron tomadas de la parte media alta de </w:t>
      </w:r>
      <w:r w:rsidR="00A45A0F" w:rsidRPr="009B0FED">
        <w:rPr>
          <w:color w:val="auto"/>
          <w:szCs w:val="24"/>
        </w:rPr>
        <w:t>una misma planta</w:t>
      </w:r>
      <w:r w:rsidRPr="009B0FED">
        <w:rPr>
          <w:color w:val="auto"/>
          <w:szCs w:val="24"/>
        </w:rPr>
        <w:t xml:space="preserve"> de mora de castilla</w:t>
      </w:r>
      <w:bookmarkStart w:id="247" w:name="_Toc178507094"/>
      <w:bookmarkStart w:id="248" w:name="_Toc178619481"/>
      <w:bookmarkEnd w:id="240"/>
      <w:bookmarkEnd w:id="241"/>
      <w:r w:rsidR="00BA5863" w:rsidRPr="009B0FED">
        <w:rPr>
          <w:color w:val="auto"/>
          <w:szCs w:val="24"/>
        </w:rPr>
        <w:t xml:space="preserve">, éstas </w:t>
      </w:r>
      <w:r w:rsidRPr="009B0FED">
        <w:rPr>
          <w:color w:val="auto"/>
          <w:szCs w:val="24"/>
        </w:rPr>
        <w:t xml:space="preserve">tuvieron </w:t>
      </w:r>
      <w:r w:rsidR="003353C5" w:rsidRPr="009B0FED">
        <w:rPr>
          <w:color w:val="auto"/>
          <w:szCs w:val="24"/>
        </w:rPr>
        <w:t>una longitud promedio de 30</w:t>
      </w:r>
      <w:r w:rsidR="00744C01" w:rsidRPr="009B0FED">
        <w:rPr>
          <w:color w:val="auto"/>
          <w:szCs w:val="24"/>
        </w:rPr>
        <w:t xml:space="preserve"> </w:t>
      </w:r>
      <w:r w:rsidR="003353C5" w:rsidRPr="009B0FED">
        <w:rPr>
          <w:color w:val="auto"/>
          <w:szCs w:val="24"/>
        </w:rPr>
        <w:t>cm</w:t>
      </w:r>
      <w:r w:rsidR="0023367A" w:rsidRPr="009B0FED">
        <w:rPr>
          <w:color w:val="auto"/>
          <w:szCs w:val="24"/>
        </w:rPr>
        <w:t xml:space="preserve">, cuyo </w:t>
      </w:r>
      <w:r w:rsidR="003353C5" w:rsidRPr="009B0FED">
        <w:rPr>
          <w:color w:val="auto"/>
          <w:szCs w:val="24"/>
        </w:rPr>
        <w:t xml:space="preserve">número de yemas útiles varió entre </w:t>
      </w:r>
      <w:r w:rsidRPr="009B0FED">
        <w:rPr>
          <w:color w:val="auto"/>
          <w:szCs w:val="24"/>
        </w:rPr>
        <w:t>3 y 12</w:t>
      </w:r>
      <w:bookmarkEnd w:id="242"/>
      <w:bookmarkEnd w:id="243"/>
      <w:bookmarkEnd w:id="247"/>
      <w:bookmarkEnd w:id="248"/>
      <w:r w:rsidR="00A45A0F" w:rsidRPr="009B0FED">
        <w:rPr>
          <w:color w:val="auto"/>
          <w:szCs w:val="24"/>
        </w:rPr>
        <w:t>.</w:t>
      </w:r>
      <w:bookmarkEnd w:id="244"/>
      <w:bookmarkEnd w:id="245"/>
      <w:bookmarkEnd w:id="246"/>
    </w:p>
    <w:p w:rsidR="00A45A0F" w:rsidRPr="009B0FED" w:rsidRDefault="00A45A0F" w:rsidP="00A55825">
      <w:pPr>
        <w:pStyle w:val="Sangradetextonormal"/>
        <w:spacing w:line="480" w:lineRule="auto"/>
        <w:ind w:left="0"/>
        <w:jc w:val="both"/>
        <w:outlineLvl w:val="2"/>
        <w:rPr>
          <w:b/>
          <w:color w:val="auto"/>
          <w:szCs w:val="24"/>
          <w:lang w:val="es-ES_tradnl"/>
        </w:rPr>
      </w:pPr>
    </w:p>
    <w:p w:rsidR="00254244" w:rsidRPr="009B0FED" w:rsidRDefault="00254244" w:rsidP="00A55825">
      <w:pPr>
        <w:numPr>
          <w:ilvl w:val="2"/>
          <w:numId w:val="5"/>
        </w:numPr>
        <w:spacing w:line="480" w:lineRule="auto"/>
        <w:rPr>
          <w:b/>
          <w:szCs w:val="24"/>
          <w:lang w:val="es-ES_tradnl"/>
        </w:rPr>
      </w:pPr>
      <w:r w:rsidRPr="009B0FED">
        <w:rPr>
          <w:b/>
          <w:szCs w:val="24"/>
          <w:lang w:val="es-ES_tradnl"/>
        </w:rPr>
        <w:t>Protocolo de desinfección</w:t>
      </w:r>
    </w:p>
    <w:p w:rsidR="0053459A" w:rsidRPr="009B0FED" w:rsidRDefault="00A45A0F" w:rsidP="00A55825">
      <w:pPr>
        <w:tabs>
          <w:tab w:val="left" w:pos="1512"/>
        </w:tabs>
        <w:spacing w:line="480" w:lineRule="auto"/>
        <w:rPr>
          <w:szCs w:val="24"/>
        </w:rPr>
      </w:pPr>
      <w:r w:rsidRPr="009B0FED">
        <w:rPr>
          <w:szCs w:val="24"/>
          <w:lang w:val="es-ES_tradnl"/>
        </w:rPr>
        <w:t xml:space="preserve">Todas las varetas seleccionadas fueron </w:t>
      </w:r>
      <w:r w:rsidR="00DE531D" w:rsidRPr="009B0FED">
        <w:rPr>
          <w:szCs w:val="24"/>
        </w:rPr>
        <w:t>lavada</w:t>
      </w:r>
      <w:r w:rsidRPr="009B0FED">
        <w:rPr>
          <w:szCs w:val="24"/>
        </w:rPr>
        <w:t>s con jabón líquido d</w:t>
      </w:r>
      <w:r w:rsidR="00DE531D" w:rsidRPr="009B0FED">
        <w:rPr>
          <w:szCs w:val="24"/>
        </w:rPr>
        <w:t>urante 10 min, desinfectada</w:t>
      </w:r>
      <w:r w:rsidRPr="009B0FED">
        <w:rPr>
          <w:szCs w:val="24"/>
        </w:rPr>
        <w:t>s durante 15 min en yodo (10 gotas.L</w:t>
      </w:r>
      <w:r w:rsidRPr="009B0FED">
        <w:rPr>
          <w:szCs w:val="24"/>
          <w:vertAlign w:val="superscript"/>
        </w:rPr>
        <w:t>-1</w:t>
      </w:r>
      <w:r w:rsidR="00DE531D" w:rsidRPr="009B0FED">
        <w:rPr>
          <w:szCs w:val="24"/>
        </w:rPr>
        <w:t>), sumergida</w:t>
      </w:r>
      <w:r w:rsidRPr="009B0FED">
        <w:rPr>
          <w:szCs w:val="24"/>
        </w:rPr>
        <w:t>s en una solución con Benlate (1g</w:t>
      </w:r>
      <w:r w:rsidR="00DE531D" w:rsidRPr="009B0FED">
        <w:rPr>
          <w:szCs w:val="24"/>
        </w:rPr>
        <w:t>.</w:t>
      </w:r>
      <w:r w:rsidRPr="009B0FED">
        <w:rPr>
          <w:szCs w:val="24"/>
        </w:rPr>
        <w:t>L</w:t>
      </w:r>
      <w:r w:rsidRPr="009B0FED">
        <w:rPr>
          <w:szCs w:val="24"/>
          <w:vertAlign w:val="superscript"/>
        </w:rPr>
        <w:t>-1</w:t>
      </w:r>
      <w:r w:rsidRPr="009B0FED">
        <w:rPr>
          <w:szCs w:val="24"/>
        </w:rPr>
        <w:t xml:space="preserve">) durante 20 min y lavados en </w:t>
      </w:r>
      <w:r w:rsidR="00BA5863" w:rsidRPr="009B0FED">
        <w:rPr>
          <w:szCs w:val="24"/>
        </w:rPr>
        <w:t>agua destilada estéril (A</w:t>
      </w:r>
      <w:r w:rsidRPr="009B0FED">
        <w:rPr>
          <w:szCs w:val="24"/>
        </w:rPr>
        <w:t>DE</w:t>
      </w:r>
      <w:r w:rsidR="00BA5863" w:rsidRPr="009B0FED">
        <w:rPr>
          <w:szCs w:val="24"/>
        </w:rPr>
        <w:t>)</w:t>
      </w:r>
      <w:r w:rsidRPr="009B0FED">
        <w:rPr>
          <w:szCs w:val="24"/>
        </w:rPr>
        <w:t>. En cámara de flujo laminar, los explantes fueron desinfectados en alcohol al</w:t>
      </w:r>
      <w:r w:rsidR="00DE531D" w:rsidRPr="009B0FED">
        <w:rPr>
          <w:szCs w:val="24"/>
        </w:rPr>
        <w:t xml:space="preserve"> </w:t>
      </w:r>
      <w:r w:rsidRPr="009B0FED">
        <w:rPr>
          <w:szCs w:val="24"/>
        </w:rPr>
        <w:t>70% durante 10 segundos, Bioper (Acido peracético:peróxido de hidrógeno en relación 2:1) durante 1</w:t>
      </w:r>
      <w:r w:rsidR="00DE531D" w:rsidRPr="009B0FED">
        <w:rPr>
          <w:szCs w:val="24"/>
        </w:rPr>
        <w:t xml:space="preserve"> </w:t>
      </w:r>
      <w:r w:rsidRPr="009B0FED">
        <w:rPr>
          <w:szCs w:val="24"/>
        </w:rPr>
        <w:t>min,  hipoclorito de sodio al 2% del ingrediente activo durante 1</w:t>
      </w:r>
      <w:r w:rsidR="00DE531D" w:rsidRPr="009B0FED">
        <w:rPr>
          <w:szCs w:val="24"/>
        </w:rPr>
        <w:t xml:space="preserve"> </w:t>
      </w:r>
      <w:r w:rsidRPr="009B0FED">
        <w:rPr>
          <w:szCs w:val="24"/>
        </w:rPr>
        <w:t>min y lavados en ADE</w:t>
      </w:r>
      <w:r w:rsidR="0053459A" w:rsidRPr="009B0FED">
        <w:rPr>
          <w:szCs w:val="24"/>
        </w:rPr>
        <w:t xml:space="preserve">. Finalmente, se introdujeron en medio MS modificado, sembrando un explante por </w:t>
      </w:r>
      <w:r w:rsidR="009914FA" w:rsidRPr="009B0FED">
        <w:rPr>
          <w:szCs w:val="24"/>
        </w:rPr>
        <w:t>tubo</w:t>
      </w:r>
      <w:r w:rsidR="0053459A" w:rsidRPr="009B0FED">
        <w:rPr>
          <w:szCs w:val="24"/>
        </w:rPr>
        <w:t xml:space="preserve">. </w:t>
      </w:r>
    </w:p>
    <w:p w:rsidR="00A45A0F" w:rsidRPr="009B0FED" w:rsidRDefault="00A45A0F" w:rsidP="00A55825">
      <w:pPr>
        <w:spacing w:line="480" w:lineRule="auto"/>
        <w:rPr>
          <w:b/>
          <w:szCs w:val="24"/>
        </w:rPr>
      </w:pPr>
    </w:p>
    <w:p w:rsidR="00CC3E89" w:rsidRPr="009B0FED" w:rsidRDefault="00CC3E89">
      <w:pPr>
        <w:jc w:val="left"/>
        <w:rPr>
          <w:b/>
          <w:szCs w:val="24"/>
          <w:lang w:val="es-ES_tradnl"/>
        </w:rPr>
      </w:pPr>
      <w:r w:rsidRPr="009B0FED">
        <w:rPr>
          <w:b/>
          <w:szCs w:val="24"/>
          <w:lang w:val="es-ES_tradnl"/>
        </w:rPr>
        <w:br w:type="page"/>
      </w:r>
    </w:p>
    <w:p w:rsidR="00254244" w:rsidRPr="009B0FED" w:rsidRDefault="00254244" w:rsidP="00A55825">
      <w:pPr>
        <w:numPr>
          <w:ilvl w:val="2"/>
          <w:numId w:val="5"/>
        </w:numPr>
        <w:spacing w:line="480" w:lineRule="auto"/>
        <w:rPr>
          <w:b/>
          <w:szCs w:val="24"/>
          <w:lang w:val="es-ES_tradnl"/>
        </w:rPr>
      </w:pPr>
      <w:r w:rsidRPr="009B0FED">
        <w:rPr>
          <w:b/>
          <w:szCs w:val="24"/>
          <w:lang w:val="es-ES_tradnl"/>
        </w:rPr>
        <w:lastRenderedPageBreak/>
        <w:t>Fase de multiplicación</w:t>
      </w:r>
    </w:p>
    <w:p w:rsidR="0053459A" w:rsidRPr="009B0FED" w:rsidRDefault="0053459A" w:rsidP="00A55825">
      <w:pPr>
        <w:pStyle w:val="Sangradetextonormal"/>
        <w:spacing w:line="480" w:lineRule="auto"/>
        <w:ind w:left="0"/>
        <w:jc w:val="both"/>
        <w:outlineLvl w:val="2"/>
        <w:rPr>
          <w:color w:val="auto"/>
          <w:szCs w:val="24"/>
        </w:rPr>
      </w:pPr>
      <w:bookmarkStart w:id="249" w:name="_Toc332301133"/>
      <w:bookmarkStart w:id="250" w:name="_Toc333925175"/>
      <w:bookmarkStart w:id="251" w:name="_Toc334689450"/>
      <w:bookmarkStart w:id="252" w:name="_Toc184076752"/>
      <w:bookmarkStart w:id="253" w:name="_Toc184813458"/>
      <w:r w:rsidRPr="009B0FED">
        <w:rPr>
          <w:color w:val="auto"/>
          <w:szCs w:val="24"/>
        </w:rPr>
        <w:t>En esta fase se seleccionaron los brotes ada</w:t>
      </w:r>
      <w:r w:rsidR="00F61B61" w:rsidRPr="009B0FED">
        <w:rPr>
          <w:color w:val="auto"/>
          <w:szCs w:val="24"/>
        </w:rPr>
        <w:t>ptados al medio de introducción</w:t>
      </w:r>
      <w:r w:rsidR="00C773E4" w:rsidRPr="009B0FED">
        <w:rPr>
          <w:color w:val="auto"/>
          <w:szCs w:val="24"/>
        </w:rPr>
        <w:t>, sin contaminación</w:t>
      </w:r>
      <w:r w:rsidRPr="009B0FED">
        <w:rPr>
          <w:color w:val="auto"/>
          <w:szCs w:val="24"/>
        </w:rPr>
        <w:t xml:space="preserve">. Los explantes pasaron al medio de multiplicación </w:t>
      </w:r>
      <w:r w:rsidR="00C773E4" w:rsidRPr="009B0FED">
        <w:rPr>
          <w:color w:val="auto"/>
          <w:szCs w:val="24"/>
        </w:rPr>
        <w:t>MS</w:t>
      </w:r>
      <w:r w:rsidR="00980E1F" w:rsidRPr="009B0FED">
        <w:rPr>
          <w:color w:val="auto"/>
          <w:szCs w:val="24"/>
        </w:rPr>
        <w:t xml:space="preserve"> modificado con adición de 0,75 ppm de </w:t>
      </w:r>
      <w:r w:rsidR="00B35E64" w:rsidRPr="009B0FED">
        <w:rPr>
          <w:color w:val="auto"/>
          <w:szCs w:val="24"/>
        </w:rPr>
        <w:t>Acido indol acético (</w:t>
      </w:r>
      <w:r w:rsidR="00980E1F" w:rsidRPr="009B0FED">
        <w:rPr>
          <w:color w:val="auto"/>
          <w:szCs w:val="24"/>
        </w:rPr>
        <w:t>AIA</w:t>
      </w:r>
      <w:r w:rsidR="00B35E64" w:rsidRPr="009B0FED">
        <w:rPr>
          <w:color w:val="auto"/>
          <w:szCs w:val="24"/>
        </w:rPr>
        <w:t>)</w:t>
      </w:r>
      <w:r w:rsidRPr="009B0FED">
        <w:rPr>
          <w:color w:val="auto"/>
          <w:szCs w:val="24"/>
        </w:rPr>
        <w:t xml:space="preserve">, en donde permanecieron durante </w:t>
      </w:r>
      <w:r w:rsidR="00C773E4" w:rsidRPr="009B0FED">
        <w:rPr>
          <w:color w:val="auto"/>
          <w:szCs w:val="24"/>
        </w:rPr>
        <w:t>2 meses</w:t>
      </w:r>
      <w:r w:rsidRPr="009B0FED">
        <w:rPr>
          <w:color w:val="auto"/>
          <w:szCs w:val="24"/>
        </w:rPr>
        <w:t>.</w:t>
      </w:r>
      <w:bookmarkEnd w:id="249"/>
      <w:bookmarkEnd w:id="250"/>
      <w:bookmarkEnd w:id="251"/>
      <w:r w:rsidRPr="009B0FED">
        <w:rPr>
          <w:color w:val="auto"/>
          <w:szCs w:val="24"/>
        </w:rPr>
        <w:t xml:space="preserve"> </w:t>
      </w:r>
      <w:bookmarkEnd w:id="252"/>
      <w:bookmarkEnd w:id="253"/>
    </w:p>
    <w:p w:rsidR="0053459A" w:rsidRPr="009B0FED" w:rsidRDefault="0053459A" w:rsidP="00A55825">
      <w:pPr>
        <w:spacing w:line="480" w:lineRule="auto"/>
        <w:rPr>
          <w:szCs w:val="24"/>
        </w:rPr>
      </w:pPr>
    </w:p>
    <w:p w:rsidR="00C91F03" w:rsidRPr="009B0FED" w:rsidRDefault="00C91F03" w:rsidP="00A55825">
      <w:pPr>
        <w:pStyle w:val="Sangradetextonormal"/>
        <w:spacing w:line="480" w:lineRule="auto"/>
        <w:ind w:left="0"/>
        <w:jc w:val="both"/>
        <w:outlineLvl w:val="2"/>
        <w:rPr>
          <w:color w:val="auto"/>
          <w:szCs w:val="24"/>
        </w:rPr>
      </w:pPr>
      <w:bookmarkStart w:id="254" w:name="_Toc332301134"/>
      <w:bookmarkStart w:id="255" w:name="_Toc333925176"/>
      <w:bookmarkStart w:id="256" w:name="_Toc334689451"/>
      <w:r w:rsidRPr="009B0FED">
        <w:rPr>
          <w:color w:val="auto"/>
          <w:szCs w:val="24"/>
          <w:lang w:val="es-MX"/>
        </w:rPr>
        <w:t xml:space="preserve">Durante la fase de multiplicación se </w:t>
      </w:r>
      <w:r w:rsidR="00980E1F" w:rsidRPr="009B0FED">
        <w:rPr>
          <w:color w:val="auto"/>
          <w:szCs w:val="24"/>
          <w:lang w:val="es-MX"/>
        </w:rPr>
        <w:t xml:space="preserve">evaluaron </w:t>
      </w:r>
      <w:r w:rsidR="002972BC" w:rsidRPr="009B0FED">
        <w:rPr>
          <w:color w:val="auto"/>
          <w:szCs w:val="24"/>
          <w:lang w:val="es-MX"/>
        </w:rPr>
        <w:t xml:space="preserve">cuatro </w:t>
      </w:r>
      <w:r w:rsidR="00DE531D" w:rsidRPr="009B0FED">
        <w:rPr>
          <w:color w:val="auto"/>
          <w:szCs w:val="24"/>
          <w:lang w:val="es-MX"/>
        </w:rPr>
        <w:t xml:space="preserve">niveles </w:t>
      </w:r>
      <w:r w:rsidRPr="009B0FED">
        <w:rPr>
          <w:color w:val="auto"/>
          <w:szCs w:val="24"/>
          <w:lang w:val="es-MX"/>
        </w:rPr>
        <w:t xml:space="preserve">de </w:t>
      </w:r>
      <w:r w:rsidRPr="009B0FED">
        <w:rPr>
          <w:color w:val="auto"/>
          <w:szCs w:val="24"/>
          <w:lang w:val="es-ES_tradnl"/>
        </w:rPr>
        <w:t>Benzil aminopurina (BAP) en el medio</w:t>
      </w:r>
      <w:r w:rsidR="002972BC" w:rsidRPr="009B0FED">
        <w:rPr>
          <w:color w:val="auto"/>
          <w:szCs w:val="24"/>
          <w:lang w:val="es-ES_tradnl"/>
        </w:rPr>
        <w:t xml:space="preserve">, obteniendo cuatro </w:t>
      </w:r>
      <w:r w:rsidR="00CD1A25" w:rsidRPr="009B0FED">
        <w:rPr>
          <w:color w:val="auto"/>
          <w:szCs w:val="24"/>
        </w:rPr>
        <w:t xml:space="preserve">tratamientos </w:t>
      </w:r>
      <w:r w:rsidRPr="009B0FED">
        <w:rPr>
          <w:color w:val="auto"/>
          <w:szCs w:val="24"/>
        </w:rPr>
        <w:t>(Cuadro 4.3.1.1).</w:t>
      </w:r>
      <w:bookmarkEnd w:id="254"/>
      <w:bookmarkEnd w:id="255"/>
      <w:bookmarkEnd w:id="256"/>
      <w:r w:rsidRPr="009B0FED">
        <w:rPr>
          <w:color w:val="auto"/>
          <w:szCs w:val="24"/>
        </w:rPr>
        <w:t xml:space="preserve"> </w:t>
      </w:r>
    </w:p>
    <w:p w:rsidR="00CC3E89" w:rsidRPr="009B0FED" w:rsidRDefault="00C91F03" w:rsidP="00CC3E89">
      <w:pPr>
        <w:pStyle w:val="Prrafodelista"/>
        <w:tabs>
          <w:tab w:val="left" w:pos="0"/>
          <w:tab w:val="left" w:pos="180"/>
        </w:tabs>
        <w:ind w:left="0"/>
        <w:rPr>
          <w:lang w:val="es-ES_tradnl"/>
        </w:rPr>
      </w:pPr>
      <w:r w:rsidRPr="009B0FED">
        <w:rPr>
          <w:b/>
        </w:rPr>
        <w:t>Cuadro</w:t>
      </w:r>
      <w:r w:rsidR="00791259" w:rsidRPr="009B0FED">
        <w:rPr>
          <w:b/>
        </w:rPr>
        <w:t xml:space="preserve"> 4.3.1.1.</w:t>
      </w:r>
      <w:r w:rsidRPr="009B0FED">
        <w:rPr>
          <w:b/>
        </w:rPr>
        <w:t xml:space="preserve"> </w:t>
      </w:r>
      <w:r w:rsidR="00791259" w:rsidRPr="009B0FED">
        <w:rPr>
          <w:lang w:val="es-MX"/>
        </w:rPr>
        <w:t xml:space="preserve">Dosis de </w:t>
      </w:r>
      <w:r w:rsidR="00791259" w:rsidRPr="009B0FED">
        <w:rPr>
          <w:lang w:val="es-ES_tradnl"/>
        </w:rPr>
        <w:t>Benzil aminopurina (BAP) en el medio de multiplicación.</w:t>
      </w:r>
    </w:p>
    <w:p w:rsidR="00791259" w:rsidRPr="009B0FED" w:rsidRDefault="00811B72" w:rsidP="00CC3E89">
      <w:pPr>
        <w:pStyle w:val="Prrafodelista"/>
        <w:tabs>
          <w:tab w:val="left" w:pos="0"/>
          <w:tab w:val="left" w:pos="180"/>
        </w:tabs>
        <w:ind w:left="0"/>
        <w:rPr>
          <w:lang w:val="es-ES_tradnl"/>
        </w:rPr>
      </w:pPr>
      <w:r w:rsidRPr="009B0FED">
        <w:rPr>
          <w:lang w:val="es-ES_tradnl"/>
        </w:rPr>
        <w:fldChar w:fldCharType="begin"/>
      </w:r>
      <w:r w:rsidR="00791259" w:rsidRPr="009B0FED">
        <w:instrText xml:space="preserve"> XE "</w:instrText>
      </w:r>
      <w:r w:rsidR="00791259" w:rsidRPr="009B0FED">
        <w:rPr>
          <w:b/>
        </w:rPr>
        <w:instrText xml:space="preserve">Cuadro 4.3.1.1. </w:instrText>
      </w:r>
      <w:r w:rsidR="00791259" w:rsidRPr="009B0FED">
        <w:rPr>
          <w:lang w:val="es-MX"/>
        </w:rPr>
        <w:instrText xml:space="preserve">Dosis de </w:instrText>
      </w:r>
      <w:r w:rsidR="00791259" w:rsidRPr="009B0FED">
        <w:rPr>
          <w:lang w:val="es-ES_tradnl"/>
        </w:rPr>
        <w:instrText>Benzil aminopurina (BAP) en el medio de multiplicación.</w:instrText>
      </w:r>
      <w:r w:rsidR="00791259" w:rsidRPr="009B0FED">
        <w:instrText xml:space="preserve">" </w:instrText>
      </w:r>
      <w:r w:rsidRPr="009B0FED">
        <w:rPr>
          <w:lang w:val="es-ES_tradnl"/>
        </w:rPr>
        <w:fldChar w:fldCharType="end"/>
      </w:r>
    </w:p>
    <w:tbl>
      <w:tblPr>
        <w:tblW w:w="0" w:type="auto"/>
        <w:jc w:val="center"/>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2833"/>
        <w:gridCol w:w="959"/>
        <w:gridCol w:w="2943"/>
      </w:tblGrid>
      <w:tr w:rsidR="009B0FED" w:rsidRPr="009B0FED" w:rsidTr="00C91F03">
        <w:trPr>
          <w:jc w:val="center"/>
        </w:trPr>
        <w:tc>
          <w:tcPr>
            <w:tcW w:w="3325" w:type="dxa"/>
            <w:gridSpan w:val="2"/>
          </w:tcPr>
          <w:p w:rsidR="00C91F03" w:rsidRPr="009B0FED" w:rsidRDefault="00C91F03" w:rsidP="00A55825">
            <w:pPr>
              <w:pStyle w:val="Prrafodelista"/>
              <w:tabs>
                <w:tab w:val="left" w:pos="0"/>
                <w:tab w:val="left" w:pos="180"/>
              </w:tabs>
              <w:ind w:left="0"/>
              <w:jc w:val="center"/>
              <w:rPr>
                <w:b/>
                <w:lang w:val="es-MX"/>
              </w:rPr>
            </w:pPr>
            <w:r w:rsidRPr="009B0FED">
              <w:rPr>
                <w:b/>
                <w:lang w:val="es-MX"/>
              </w:rPr>
              <w:t>Citocinina</w:t>
            </w:r>
          </w:p>
        </w:tc>
        <w:tc>
          <w:tcPr>
            <w:tcW w:w="959" w:type="dxa"/>
          </w:tcPr>
          <w:p w:rsidR="00C91F03" w:rsidRPr="009B0FED" w:rsidRDefault="00C91F03" w:rsidP="00A55825">
            <w:pPr>
              <w:pStyle w:val="Prrafodelista"/>
              <w:tabs>
                <w:tab w:val="left" w:pos="0"/>
                <w:tab w:val="left" w:pos="180"/>
              </w:tabs>
              <w:ind w:left="0"/>
              <w:jc w:val="center"/>
              <w:rPr>
                <w:b/>
                <w:lang w:val="es-MX"/>
              </w:rPr>
            </w:pPr>
            <w:r w:rsidRPr="009B0FED">
              <w:rPr>
                <w:b/>
                <w:lang w:val="es-MX"/>
              </w:rPr>
              <w:t xml:space="preserve">Dosis </w:t>
            </w:r>
          </w:p>
          <w:p w:rsidR="00C91F03" w:rsidRPr="009B0FED" w:rsidRDefault="00C91F03" w:rsidP="00A55825">
            <w:pPr>
              <w:pStyle w:val="Prrafodelista"/>
              <w:tabs>
                <w:tab w:val="left" w:pos="0"/>
                <w:tab w:val="left" w:pos="180"/>
              </w:tabs>
              <w:ind w:left="0"/>
              <w:jc w:val="center"/>
              <w:rPr>
                <w:b/>
                <w:lang w:val="es-MX"/>
              </w:rPr>
            </w:pPr>
            <w:r w:rsidRPr="009B0FED">
              <w:rPr>
                <w:b/>
                <w:lang w:val="es-MX"/>
              </w:rPr>
              <w:t>ppm</w:t>
            </w:r>
          </w:p>
        </w:tc>
        <w:tc>
          <w:tcPr>
            <w:tcW w:w="2943" w:type="dxa"/>
          </w:tcPr>
          <w:p w:rsidR="00C91F03" w:rsidRPr="009B0FED" w:rsidRDefault="00C91F03" w:rsidP="00A55825">
            <w:pPr>
              <w:pStyle w:val="Prrafodelista"/>
              <w:tabs>
                <w:tab w:val="left" w:pos="0"/>
                <w:tab w:val="left" w:pos="180"/>
              </w:tabs>
              <w:ind w:left="0"/>
              <w:jc w:val="center"/>
              <w:rPr>
                <w:b/>
                <w:lang w:val="es-MX"/>
              </w:rPr>
            </w:pPr>
            <w:r w:rsidRPr="009B0FED">
              <w:rPr>
                <w:b/>
                <w:lang w:val="es-MX"/>
              </w:rPr>
              <w:t>Referencias</w:t>
            </w:r>
          </w:p>
        </w:tc>
      </w:tr>
      <w:tr w:rsidR="009B0FED" w:rsidRPr="009B0FED" w:rsidTr="00C91F03">
        <w:trPr>
          <w:jc w:val="center"/>
        </w:trPr>
        <w:tc>
          <w:tcPr>
            <w:tcW w:w="492" w:type="dxa"/>
          </w:tcPr>
          <w:p w:rsidR="00C91F03" w:rsidRPr="009B0FED" w:rsidRDefault="00C91F03" w:rsidP="00A55825">
            <w:pPr>
              <w:pStyle w:val="Prrafodelista"/>
              <w:tabs>
                <w:tab w:val="left" w:pos="0"/>
                <w:tab w:val="left" w:pos="180"/>
              </w:tabs>
              <w:ind w:left="0"/>
              <w:jc w:val="center"/>
              <w:rPr>
                <w:lang w:val="es-MX"/>
              </w:rPr>
            </w:pPr>
            <w:r w:rsidRPr="009B0FED">
              <w:rPr>
                <w:lang w:val="es-MX"/>
              </w:rPr>
              <w:t>T0</w:t>
            </w:r>
          </w:p>
        </w:tc>
        <w:tc>
          <w:tcPr>
            <w:tcW w:w="2833" w:type="dxa"/>
          </w:tcPr>
          <w:p w:rsidR="00C91F03" w:rsidRPr="009B0FED" w:rsidRDefault="00C91F03" w:rsidP="00A55825">
            <w:pPr>
              <w:pStyle w:val="Prrafodelista"/>
              <w:tabs>
                <w:tab w:val="left" w:pos="0"/>
                <w:tab w:val="left" w:pos="180"/>
              </w:tabs>
              <w:ind w:left="0"/>
              <w:rPr>
                <w:lang w:val="es-ES_tradnl"/>
              </w:rPr>
            </w:pPr>
            <w:r w:rsidRPr="009B0FED">
              <w:rPr>
                <w:lang w:val="es-ES_tradnl"/>
              </w:rPr>
              <w:t>Testigo sin citocinina</w:t>
            </w:r>
          </w:p>
        </w:tc>
        <w:tc>
          <w:tcPr>
            <w:tcW w:w="959" w:type="dxa"/>
          </w:tcPr>
          <w:p w:rsidR="00C91F03" w:rsidRPr="009B0FED" w:rsidRDefault="00C91F03" w:rsidP="00A55825">
            <w:pPr>
              <w:pStyle w:val="Prrafodelista"/>
              <w:tabs>
                <w:tab w:val="left" w:pos="0"/>
                <w:tab w:val="left" w:pos="180"/>
              </w:tabs>
              <w:ind w:left="0"/>
              <w:jc w:val="center"/>
              <w:rPr>
                <w:lang w:val="es-MX"/>
              </w:rPr>
            </w:pPr>
            <w:r w:rsidRPr="009B0FED">
              <w:rPr>
                <w:lang w:val="es-MX"/>
              </w:rPr>
              <w:t>0,0</w:t>
            </w:r>
          </w:p>
        </w:tc>
        <w:tc>
          <w:tcPr>
            <w:tcW w:w="2943" w:type="dxa"/>
          </w:tcPr>
          <w:p w:rsidR="00C91F03" w:rsidRPr="009B0FED" w:rsidRDefault="00C91F03" w:rsidP="00A55825">
            <w:pPr>
              <w:pStyle w:val="Prrafodelista"/>
              <w:tabs>
                <w:tab w:val="left" w:pos="0"/>
                <w:tab w:val="left" w:pos="180"/>
              </w:tabs>
              <w:ind w:left="0"/>
              <w:jc w:val="center"/>
              <w:rPr>
                <w:lang w:val="es-MX"/>
              </w:rPr>
            </w:pPr>
            <w:r w:rsidRPr="009B0FED">
              <w:rPr>
                <w:lang w:val="es-MX"/>
              </w:rPr>
              <w:t>Com. Per. Landázuri, 2009</w:t>
            </w:r>
          </w:p>
        </w:tc>
      </w:tr>
      <w:tr w:rsidR="009B0FED" w:rsidRPr="009B0FED" w:rsidTr="00C91F03">
        <w:trPr>
          <w:jc w:val="center"/>
        </w:trPr>
        <w:tc>
          <w:tcPr>
            <w:tcW w:w="492" w:type="dxa"/>
          </w:tcPr>
          <w:p w:rsidR="00C91F03" w:rsidRPr="009B0FED" w:rsidRDefault="00C91F03" w:rsidP="00A55825">
            <w:pPr>
              <w:pStyle w:val="Prrafodelista"/>
              <w:tabs>
                <w:tab w:val="left" w:pos="0"/>
                <w:tab w:val="left" w:pos="180"/>
              </w:tabs>
              <w:ind w:left="0"/>
              <w:jc w:val="center"/>
              <w:rPr>
                <w:lang w:val="es-MX"/>
              </w:rPr>
            </w:pPr>
            <w:r w:rsidRPr="009B0FED">
              <w:rPr>
                <w:lang w:val="es-MX"/>
              </w:rPr>
              <w:t>T1</w:t>
            </w:r>
          </w:p>
        </w:tc>
        <w:tc>
          <w:tcPr>
            <w:tcW w:w="2833" w:type="dxa"/>
          </w:tcPr>
          <w:p w:rsidR="00C91F03" w:rsidRPr="009B0FED" w:rsidRDefault="00C91F03" w:rsidP="00A55825">
            <w:pPr>
              <w:pStyle w:val="Prrafodelista"/>
              <w:tabs>
                <w:tab w:val="left" w:pos="0"/>
                <w:tab w:val="left" w:pos="180"/>
              </w:tabs>
              <w:ind w:left="0"/>
              <w:rPr>
                <w:b/>
                <w:lang w:val="es-MX"/>
              </w:rPr>
            </w:pPr>
            <w:r w:rsidRPr="009B0FED">
              <w:rPr>
                <w:lang w:val="es-ES_tradnl"/>
              </w:rPr>
              <w:t>BAP (Benzil aminopurina)</w:t>
            </w:r>
          </w:p>
        </w:tc>
        <w:tc>
          <w:tcPr>
            <w:tcW w:w="959" w:type="dxa"/>
          </w:tcPr>
          <w:p w:rsidR="00C91F03" w:rsidRPr="009B0FED" w:rsidRDefault="00C91F03" w:rsidP="00A55825">
            <w:pPr>
              <w:pStyle w:val="Prrafodelista"/>
              <w:tabs>
                <w:tab w:val="left" w:pos="0"/>
                <w:tab w:val="left" w:pos="180"/>
              </w:tabs>
              <w:ind w:left="0"/>
              <w:jc w:val="center"/>
              <w:rPr>
                <w:lang w:val="es-MX"/>
              </w:rPr>
            </w:pPr>
            <w:r w:rsidRPr="009B0FED">
              <w:rPr>
                <w:lang w:val="es-MX"/>
              </w:rPr>
              <w:t>0,75</w:t>
            </w:r>
          </w:p>
        </w:tc>
        <w:tc>
          <w:tcPr>
            <w:tcW w:w="2943" w:type="dxa"/>
          </w:tcPr>
          <w:p w:rsidR="00C91F03" w:rsidRPr="009B0FED" w:rsidRDefault="00C91F03" w:rsidP="00A55825">
            <w:pPr>
              <w:pStyle w:val="Prrafodelista"/>
              <w:tabs>
                <w:tab w:val="left" w:pos="0"/>
                <w:tab w:val="left" w:pos="180"/>
              </w:tabs>
              <w:ind w:left="0"/>
              <w:jc w:val="center"/>
              <w:rPr>
                <w:lang w:val="es-MX"/>
              </w:rPr>
            </w:pPr>
            <w:r w:rsidRPr="009B0FED">
              <w:rPr>
                <w:lang w:val="es-MX"/>
              </w:rPr>
              <w:t>Com. Per. Landázuri, 2009</w:t>
            </w:r>
          </w:p>
        </w:tc>
      </w:tr>
      <w:tr w:rsidR="009B0FED" w:rsidRPr="009B0FED" w:rsidTr="00C91F03">
        <w:trPr>
          <w:jc w:val="center"/>
        </w:trPr>
        <w:tc>
          <w:tcPr>
            <w:tcW w:w="492" w:type="dxa"/>
          </w:tcPr>
          <w:p w:rsidR="00C91F03" w:rsidRPr="009B0FED" w:rsidRDefault="00C91F03" w:rsidP="00A55825">
            <w:pPr>
              <w:pStyle w:val="Prrafodelista"/>
              <w:tabs>
                <w:tab w:val="left" w:pos="0"/>
                <w:tab w:val="left" w:pos="180"/>
              </w:tabs>
              <w:ind w:left="0"/>
              <w:jc w:val="center"/>
              <w:rPr>
                <w:lang w:val="es-MX"/>
              </w:rPr>
            </w:pPr>
            <w:r w:rsidRPr="009B0FED">
              <w:rPr>
                <w:lang w:val="es-MX"/>
              </w:rPr>
              <w:t>T2</w:t>
            </w:r>
          </w:p>
        </w:tc>
        <w:tc>
          <w:tcPr>
            <w:tcW w:w="2833" w:type="dxa"/>
          </w:tcPr>
          <w:p w:rsidR="00C91F03" w:rsidRPr="009B0FED" w:rsidRDefault="00C91F03" w:rsidP="00A55825">
            <w:pPr>
              <w:pStyle w:val="Prrafodelista"/>
              <w:tabs>
                <w:tab w:val="left" w:pos="0"/>
                <w:tab w:val="left" w:pos="180"/>
              </w:tabs>
              <w:ind w:left="0"/>
              <w:rPr>
                <w:b/>
                <w:lang w:val="es-MX"/>
              </w:rPr>
            </w:pPr>
            <w:r w:rsidRPr="009B0FED">
              <w:rPr>
                <w:lang w:val="es-ES_tradnl"/>
              </w:rPr>
              <w:t>BAP (Benzil aminopurina)</w:t>
            </w:r>
          </w:p>
        </w:tc>
        <w:tc>
          <w:tcPr>
            <w:tcW w:w="959" w:type="dxa"/>
          </w:tcPr>
          <w:p w:rsidR="00C91F03" w:rsidRPr="009B0FED" w:rsidRDefault="00C91F03" w:rsidP="00A55825">
            <w:pPr>
              <w:pStyle w:val="Prrafodelista"/>
              <w:tabs>
                <w:tab w:val="left" w:pos="0"/>
                <w:tab w:val="left" w:pos="180"/>
              </w:tabs>
              <w:ind w:left="0"/>
              <w:jc w:val="center"/>
              <w:rPr>
                <w:lang w:val="es-MX"/>
              </w:rPr>
            </w:pPr>
            <w:r w:rsidRPr="009B0FED">
              <w:rPr>
                <w:lang w:val="es-MX"/>
              </w:rPr>
              <w:t>1,50</w:t>
            </w:r>
          </w:p>
        </w:tc>
        <w:tc>
          <w:tcPr>
            <w:tcW w:w="2943" w:type="dxa"/>
          </w:tcPr>
          <w:p w:rsidR="00C91F03" w:rsidRPr="009B0FED" w:rsidRDefault="00C91F03" w:rsidP="00A55825">
            <w:pPr>
              <w:pStyle w:val="Prrafodelista"/>
              <w:tabs>
                <w:tab w:val="left" w:pos="0"/>
                <w:tab w:val="left" w:pos="180"/>
              </w:tabs>
              <w:ind w:left="0"/>
              <w:jc w:val="center"/>
              <w:rPr>
                <w:lang w:val="es-MX"/>
              </w:rPr>
            </w:pPr>
            <w:r w:rsidRPr="009B0FED">
              <w:rPr>
                <w:lang w:val="es-MX"/>
              </w:rPr>
              <w:t xml:space="preserve">Marulanda </w:t>
            </w:r>
            <w:r w:rsidRPr="009B0FED">
              <w:rPr>
                <w:i/>
                <w:lang w:val="es-MX"/>
              </w:rPr>
              <w:t>et al.</w:t>
            </w:r>
            <w:r w:rsidRPr="009B0FED">
              <w:rPr>
                <w:lang w:val="es-MX"/>
              </w:rPr>
              <w:t xml:space="preserve"> 2000</w:t>
            </w:r>
          </w:p>
        </w:tc>
      </w:tr>
      <w:tr w:rsidR="009B0FED" w:rsidRPr="009B0FED" w:rsidTr="00C91F03">
        <w:trPr>
          <w:jc w:val="center"/>
        </w:trPr>
        <w:tc>
          <w:tcPr>
            <w:tcW w:w="492" w:type="dxa"/>
          </w:tcPr>
          <w:p w:rsidR="00C91F03" w:rsidRPr="009B0FED" w:rsidRDefault="00C91F03" w:rsidP="00A55825">
            <w:pPr>
              <w:pStyle w:val="Prrafodelista"/>
              <w:tabs>
                <w:tab w:val="left" w:pos="0"/>
                <w:tab w:val="left" w:pos="180"/>
              </w:tabs>
              <w:ind w:left="0"/>
              <w:jc w:val="center"/>
              <w:rPr>
                <w:lang w:val="es-MX"/>
              </w:rPr>
            </w:pPr>
            <w:r w:rsidRPr="009B0FED">
              <w:rPr>
                <w:lang w:val="es-MX"/>
              </w:rPr>
              <w:t>T3</w:t>
            </w:r>
          </w:p>
        </w:tc>
        <w:tc>
          <w:tcPr>
            <w:tcW w:w="2833" w:type="dxa"/>
          </w:tcPr>
          <w:p w:rsidR="00C91F03" w:rsidRPr="009B0FED" w:rsidRDefault="00C91F03" w:rsidP="00A55825">
            <w:pPr>
              <w:pStyle w:val="Prrafodelista"/>
              <w:tabs>
                <w:tab w:val="left" w:pos="0"/>
                <w:tab w:val="left" w:pos="180"/>
              </w:tabs>
              <w:ind w:left="0"/>
              <w:rPr>
                <w:b/>
                <w:lang w:val="es-MX"/>
              </w:rPr>
            </w:pPr>
            <w:r w:rsidRPr="009B0FED">
              <w:rPr>
                <w:lang w:val="es-ES_tradnl"/>
              </w:rPr>
              <w:t>BAP (Benzil aminopurina)</w:t>
            </w:r>
          </w:p>
        </w:tc>
        <w:tc>
          <w:tcPr>
            <w:tcW w:w="959" w:type="dxa"/>
          </w:tcPr>
          <w:p w:rsidR="00C91F03" w:rsidRPr="009B0FED" w:rsidRDefault="00C91F03" w:rsidP="00A55825">
            <w:pPr>
              <w:pStyle w:val="Prrafodelista"/>
              <w:tabs>
                <w:tab w:val="left" w:pos="0"/>
                <w:tab w:val="left" w:pos="180"/>
              </w:tabs>
              <w:ind w:left="0"/>
              <w:jc w:val="center"/>
              <w:rPr>
                <w:lang w:val="es-MX"/>
              </w:rPr>
            </w:pPr>
            <w:r w:rsidRPr="009B0FED">
              <w:rPr>
                <w:lang w:val="es-MX"/>
              </w:rPr>
              <w:t>2,25</w:t>
            </w:r>
          </w:p>
        </w:tc>
        <w:tc>
          <w:tcPr>
            <w:tcW w:w="2943" w:type="dxa"/>
          </w:tcPr>
          <w:p w:rsidR="00C91F03" w:rsidRPr="009B0FED" w:rsidRDefault="00C91F03" w:rsidP="00A55825">
            <w:pPr>
              <w:pStyle w:val="Prrafodelista"/>
              <w:tabs>
                <w:tab w:val="left" w:pos="0"/>
                <w:tab w:val="left" w:pos="180"/>
              </w:tabs>
              <w:ind w:left="0"/>
              <w:jc w:val="center"/>
              <w:rPr>
                <w:lang w:val="es-MX"/>
              </w:rPr>
            </w:pPr>
            <w:r w:rsidRPr="009B0FED">
              <w:rPr>
                <w:lang w:val="es-MX"/>
              </w:rPr>
              <w:t xml:space="preserve">Marulanda </w:t>
            </w:r>
            <w:r w:rsidRPr="009B0FED">
              <w:rPr>
                <w:i/>
                <w:lang w:val="es-MX"/>
              </w:rPr>
              <w:t>et al.</w:t>
            </w:r>
            <w:r w:rsidRPr="009B0FED">
              <w:rPr>
                <w:lang w:val="es-MX"/>
              </w:rPr>
              <w:t xml:space="preserve"> 2000</w:t>
            </w:r>
          </w:p>
        </w:tc>
      </w:tr>
    </w:tbl>
    <w:p w:rsidR="0053459A" w:rsidRPr="009B0FED" w:rsidRDefault="0053459A" w:rsidP="00A55825">
      <w:pPr>
        <w:spacing w:line="480" w:lineRule="auto"/>
        <w:ind w:left="1440"/>
        <w:rPr>
          <w:b/>
          <w:szCs w:val="24"/>
          <w:lang w:val="es-ES_tradnl"/>
        </w:rPr>
      </w:pPr>
    </w:p>
    <w:p w:rsidR="00217AD8" w:rsidRPr="009B0FED" w:rsidRDefault="00217AD8" w:rsidP="00A55825">
      <w:pPr>
        <w:pStyle w:val="Sangradetextonormal"/>
        <w:spacing w:line="480" w:lineRule="auto"/>
        <w:ind w:left="0"/>
        <w:jc w:val="both"/>
        <w:outlineLvl w:val="2"/>
        <w:rPr>
          <w:color w:val="auto"/>
          <w:szCs w:val="24"/>
        </w:rPr>
      </w:pPr>
      <w:bookmarkStart w:id="257" w:name="_Toc332301135"/>
      <w:bookmarkStart w:id="258" w:name="_Toc333925177"/>
      <w:bookmarkStart w:id="259" w:name="_Toc334689452"/>
      <w:r w:rsidRPr="009B0FED">
        <w:rPr>
          <w:color w:val="auto"/>
          <w:szCs w:val="24"/>
        </w:rPr>
        <w:t>La</w:t>
      </w:r>
      <w:r w:rsidRPr="009B0FED">
        <w:rPr>
          <w:b/>
          <w:color w:val="auto"/>
          <w:szCs w:val="24"/>
        </w:rPr>
        <w:t xml:space="preserve"> </w:t>
      </w:r>
      <w:r w:rsidRPr="009B0FED">
        <w:rPr>
          <w:color w:val="auto"/>
          <w:szCs w:val="24"/>
        </w:rPr>
        <w:t xml:space="preserve">unidad experimental fue un contenedor de plástico </w:t>
      </w:r>
      <w:r w:rsidRPr="009B0FED">
        <w:rPr>
          <w:color w:val="auto"/>
          <w:szCs w:val="24"/>
          <w:lang w:val="es-EC"/>
        </w:rPr>
        <w:t xml:space="preserve">autoclavable, con tapa </w:t>
      </w:r>
      <w:r w:rsidRPr="009B0FED">
        <w:rPr>
          <w:color w:val="auto"/>
          <w:szCs w:val="24"/>
          <w:lang w:val="es-MX"/>
        </w:rPr>
        <w:t>(10,5</w:t>
      </w:r>
      <w:r w:rsidR="00744C01" w:rsidRPr="009B0FED">
        <w:rPr>
          <w:color w:val="auto"/>
          <w:szCs w:val="24"/>
          <w:lang w:val="es-MX"/>
        </w:rPr>
        <w:t xml:space="preserve"> </w:t>
      </w:r>
      <w:r w:rsidRPr="009B0FED">
        <w:rPr>
          <w:color w:val="auto"/>
          <w:szCs w:val="24"/>
          <w:lang w:val="es-MX"/>
        </w:rPr>
        <w:t>cm de diámetro y 7</w:t>
      </w:r>
      <w:r w:rsidR="00744C01" w:rsidRPr="009B0FED">
        <w:rPr>
          <w:color w:val="auto"/>
          <w:szCs w:val="24"/>
          <w:lang w:val="es-MX"/>
        </w:rPr>
        <w:t xml:space="preserve"> </w:t>
      </w:r>
      <w:r w:rsidRPr="009B0FED">
        <w:rPr>
          <w:color w:val="auto"/>
          <w:szCs w:val="24"/>
          <w:lang w:val="es-MX"/>
        </w:rPr>
        <w:t xml:space="preserve">cm de altura), con cuatro explantes de mora, provenientes de una misma </w:t>
      </w:r>
      <w:r w:rsidR="00084046" w:rsidRPr="009B0FED">
        <w:rPr>
          <w:color w:val="auto"/>
          <w:szCs w:val="24"/>
          <w:lang w:val="es-MX"/>
        </w:rPr>
        <w:t>planta madre</w:t>
      </w:r>
      <w:r w:rsidRPr="009B0FED">
        <w:rPr>
          <w:color w:val="auto"/>
          <w:szCs w:val="24"/>
        </w:rPr>
        <w:t xml:space="preserve">.  </w:t>
      </w:r>
      <w:r w:rsidRPr="009B0FED">
        <w:rPr>
          <w:color w:val="auto"/>
          <w:szCs w:val="24"/>
          <w:lang w:val="es-MX"/>
        </w:rPr>
        <w:t>Cada unidad experimental contó como una repetición.</w:t>
      </w:r>
      <w:bookmarkEnd w:id="257"/>
      <w:bookmarkEnd w:id="258"/>
      <w:bookmarkEnd w:id="259"/>
    </w:p>
    <w:p w:rsidR="00A41F0B" w:rsidRPr="009B0FED" w:rsidRDefault="00A41F0B" w:rsidP="00A55825">
      <w:pPr>
        <w:pStyle w:val="Prrafodelista"/>
        <w:tabs>
          <w:tab w:val="left" w:pos="0"/>
          <w:tab w:val="left" w:pos="180"/>
        </w:tabs>
        <w:spacing w:line="480" w:lineRule="auto"/>
        <w:ind w:left="0"/>
        <w:jc w:val="both"/>
        <w:rPr>
          <w:lang w:val="es-MX"/>
        </w:rPr>
      </w:pPr>
    </w:p>
    <w:p w:rsidR="00A41F0B" w:rsidRPr="009B0FED" w:rsidRDefault="00A41F0B" w:rsidP="00A55825">
      <w:pPr>
        <w:pStyle w:val="Prrafodelista"/>
        <w:tabs>
          <w:tab w:val="left" w:pos="0"/>
          <w:tab w:val="left" w:pos="180"/>
        </w:tabs>
        <w:spacing w:line="480" w:lineRule="auto"/>
        <w:ind w:left="0"/>
        <w:jc w:val="both"/>
        <w:rPr>
          <w:lang w:val="es-MX"/>
        </w:rPr>
      </w:pPr>
      <w:r w:rsidRPr="009B0FED">
        <w:rPr>
          <w:lang w:val="es-MX"/>
        </w:rPr>
        <w:t xml:space="preserve">Los tratamientos se dispusieron bajo un diseño completamente al azar, con cuatro repeticiones. </w:t>
      </w:r>
    </w:p>
    <w:p w:rsidR="00BA4CC5" w:rsidRPr="009B0FED" w:rsidRDefault="00BA4CC5" w:rsidP="00A55825">
      <w:pPr>
        <w:pStyle w:val="Prrafodelista"/>
        <w:tabs>
          <w:tab w:val="left" w:pos="0"/>
          <w:tab w:val="left" w:pos="180"/>
        </w:tabs>
        <w:spacing w:line="480" w:lineRule="auto"/>
        <w:ind w:left="0"/>
        <w:jc w:val="both"/>
        <w:rPr>
          <w:lang w:val="es-MX"/>
        </w:rPr>
      </w:pPr>
    </w:p>
    <w:p w:rsidR="00A41F0B" w:rsidRPr="009B0FED" w:rsidRDefault="00A41F0B" w:rsidP="00A55825">
      <w:pPr>
        <w:pStyle w:val="Prrafodelista"/>
        <w:tabs>
          <w:tab w:val="left" w:pos="0"/>
          <w:tab w:val="left" w:pos="180"/>
        </w:tabs>
        <w:spacing w:line="480" w:lineRule="auto"/>
        <w:ind w:left="0"/>
        <w:jc w:val="both"/>
      </w:pPr>
      <w:r w:rsidRPr="009B0FED">
        <w:rPr>
          <w:lang w:val="es-MX"/>
        </w:rPr>
        <w:t xml:space="preserve">El </w:t>
      </w:r>
      <w:r w:rsidRPr="009B0FED">
        <w:t xml:space="preserve">modelo matemático utilizado fue: </w:t>
      </w:r>
    </w:p>
    <w:p w:rsidR="00CC3E89" w:rsidRPr="009B0FED" w:rsidRDefault="00A41F0B" w:rsidP="00BA4CC5">
      <w:pPr>
        <w:pStyle w:val="Sangradetextonormal"/>
        <w:spacing w:line="480" w:lineRule="auto"/>
        <w:ind w:left="0"/>
        <w:rPr>
          <w:b/>
          <w:color w:val="auto"/>
          <w:szCs w:val="24"/>
          <w:vertAlign w:val="subscript"/>
          <w:lang w:val="es-EC"/>
        </w:rPr>
      </w:pPr>
      <w:r w:rsidRPr="009B0FED">
        <w:rPr>
          <w:b/>
          <w:color w:val="auto"/>
          <w:szCs w:val="24"/>
          <w:lang w:val="es-EC"/>
        </w:rPr>
        <w:t>Y</w:t>
      </w:r>
      <w:r w:rsidRPr="009B0FED">
        <w:rPr>
          <w:b/>
          <w:color w:val="auto"/>
          <w:szCs w:val="24"/>
          <w:vertAlign w:val="subscript"/>
          <w:lang w:val="es-EC"/>
        </w:rPr>
        <w:t>i</w:t>
      </w:r>
      <w:r w:rsidRPr="009B0FED">
        <w:rPr>
          <w:b/>
          <w:color w:val="auto"/>
          <w:szCs w:val="24"/>
          <w:lang w:val="es-EC"/>
        </w:rPr>
        <w:t xml:space="preserve">  </w:t>
      </w:r>
      <w:r w:rsidRPr="009B0FED">
        <w:rPr>
          <w:b/>
          <w:color w:val="auto"/>
          <w:szCs w:val="24"/>
          <w:lang w:val="es-ES_tradnl"/>
        </w:rPr>
        <w:sym w:font="Symbol" w:char="F03D"/>
      </w:r>
      <w:r w:rsidRPr="009B0FED">
        <w:rPr>
          <w:b/>
          <w:color w:val="auto"/>
          <w:szCs w:val="24"/>
          <w:lang w:val="es-EC"/>
        </w:rPr>
        <w:t xml:space="preserve"> </w:t>
      </w:r>
      <w:r w:rsidRPr="009B0FED">
        <w:rPr>
          <w:b/>
          <w:i/>
          <w:iCs/>
          <w:color w:val="auto"/>
          <w:szCs w:val="24"/>
          <w:lang w:val="es-EC"/>
        </w:rPr>
        <w:t>u</w:t>
      </w:r>
      <w:r w:rsidRPr="009B0FED">
        <w:rPr>
          <w:b/>
          <w:color w:val="auto"/>
          <w:szCs w:val="24"/>
          <w:lang w:val="es-EC"/>
        </w:rPr>
        <w:t xml:space="preserve"> + B</w:t>
      </w:r>
      <w:r w:rsidRPr="009B0FED">
        <w:rPr>
          <w:b/>
          <w:color w:val="auto"/>
          <w:szCs w:val="24"/>
          <w:vertAlign w:val="subscript"/>
          <w:lang w:val="es-EC"/>
        </w:rPr>
        <w:t xml:space="preserve">i </w:t>
      </w:r>
      <w:r w:rsidRPr="009B0FED">
        <w:rPr>
          <w:b/>
          <w:color w:val="auto"/>
          <w:szCs w:val="24"/>
          <w:lang w:val="es-EC"/>
        </w:rPr>
        <w:t xml:space="preserve">+ </w:t>
      </w:r>
      <w:r w:rsidRPr="009B0FED">
        <w:rPr>
          <w:b/>
          <w:color w:val="auto"/>
          <w:szCs w:val="24"/>
          <w:lang w:val="es-ES_tradnl"/>
        </w:rPr>
        <w:t>ε</w:t>
      </w:r>
      <w:r w:rsidRPr="009B0FED">
        <w:rPr>
          <w:b/>
          <w:color w:val="auto"/>
          <w:szCs w:val="24"/>
          <w:vertAlign w:val="subscript"/>
          <w:lang w:val="es-EC"/>
        </w:rPr>
        <w:t>i</w:t>
      </w:r>
      <w:r w:rsidR="00CC3E89" w:rsidRPr="009B0FED">
        <w:rPr>
          <w:bCs/>
          <w:iCs/>
          <w:color w:val="auto"/>
          <w:szCs w:val="24"/>
        </w:rPr>
        <w:br w:type="page"/>
      </w:r>
    </w:p>
    <w:p w:rsidR="00A41F0B" w:rsidRPr="009B0FED" w:rsidRDefault="00A41F0B" w:rsidP="00A55825">
      <w:pPr>
        <w:pStyle w:val="Sangra3detindependiente"/>
        <w:spacing w:after="0" w:line="480" w:lineRule="auto"/>
        <w:ind w:left="284" w:firstLine="425"/>
        <w:rPr>
          <w:bCs/>
          <w:iCs/>
          <w:sz w:val="24"/>
          <w:szCs w:val="24"/>
        </w:rPr>
      </w:pPr>
      <w:r w:rsidRPr="009B0FED">
        <w:rPr>
          <w:bCs/>
          <w:iCs/>
          <w:sz w:val="24"/>
          <w:szCs w:val="24"/>
        </w:rPr>
        <w:lastRenderedPageBreak/>
        <w:t xml:space="preserve">Donde: </w:t>
      </w:r>
    </w:p>
    <w:p w:rsidR="00A41F0B" w:rsidRPr="009B0FED" w:rsidRDefault="00A41F0B" w:rsidP="00A55825">
      <w:pPr>
        <w:pStyle w:val="Sangra3detindependiente"/>
        <w:spacing w:after="0" w:line="480" w:lineRule="auto"/>
        <w:ind w:left="1440"/>
        <w:rPr>
          <w:sz w:val="24"/>
          <w:szCs w:val="24"/>
        </w:rPr>
      </w:pPr>
      <w:r w:rsidRPr="009B0FED">
        <w:rPr>
          <w:b/>
          <w:bCs/>
          <w:iCs/>
          <w:sz w:val="24"/>
          <w:szCs w:val="24"/>
        </w:rPr>
        <w:t>Y</w:t>
      </w:r>
      <w:r w:rsidRPr="009B0FED">
        <w:rPr>
          <w:b/>
          <w:bCs/>
          <w:iCs/>
          <w:sz w:val="24"/>
          <w:szCs w:val="24"/>
          <w:vertAlign w:val="subscript"/>
        </w:rPr>
        <w:t>i</w:t>
      </w:r>
      <w:r w:rsidRPr="009B0FED">
        <w:rPr>
          <w:b/>
          <w:bCs/>
          <w:sz w:val="24"/>
          <w:szCs w:val="24"/>
        </w:rPr>
        <w:t xml:space="preserve"> = </w:t>
      </w:r>
      <w:r w:rsidRPr="009B0FED">
        <w:rPr>
          <w:sz w:val="24"/>
          <w:szCs w:val="24"/>
        </w:rPr>
        <w:t>variable aleatoria</w:t>
      </w:r>
    </w:p>
    <w:p w:rsidR="00A41F0B" w:rsidRPr="009B0FED" w:rsidRDefault="00A41F0B" w:rsidP="00A55825">
      <w:pPr>
        <w:pStyle w:val="Sangra3detindependiente"/>
        <w:spacing w:after="0" w:line="480" w:lineRule="auto"/>
        <w:ind w:left="1440"/>
        <w:rPr>
          <w:sz w:val="24"/>
          <w:szCs w:val="24"/>
        </w:rPr>
      </w:pPr>
      <w:r w:rsidRPr="009B0FED">
        <w:rPr>
          <w:b/>
          <w:bCs/>
          <w:i/>
          <w:iCs/>
          <w:sz w:val="24"/>
          <w:szCs w:val="24"/>
        </w:rPr>
        <w:t>u</w:t>
      </w:r>
      <w:r w:rsidRPr="009B0FED">
        <w:rPr>
          <w:b/>
          <w:bCs/>
          <w:iCs/>
          <w:sz w:val="24"/>
          <w:szCs w:val="24"/>
        </w:rPr>
        <w:t xml:space="preserve"> = </w:t>
      </w:r>
      <w:r w:rsidRPr="009B0FED">
        <w:rPr>
          <w:sz w:val="24"/>
          <w:szCs w:val="24"/>
        </w:rPr>
        <w:t>media general</w:t>
      </w:r>
    </w:p>
    <w:p w:rsidR="00A41F0B" w:rsidRPr="009B0FED" w:rsidRDefault="00A41F0B" w:rsidP="00A55825">
      <w:pPr>
        <w:pStyle w:val="Sangra3detindependiente"/>
        <w:spacing w:after="0" w:line="480" w:lineRule="auto"/>
        <w:ind w:left="1440"/>
        <w:rPr>
          <w:sz w:val="24"/>
          <w:szCs w:val="24"/>
        </w:rPr>
      </w:pPr>
      <w:r w:rsidRPr="009B0FED">
        <w:rPr>
          <w:b/>
          <w:bCs/>
          <w:iCs/>
          <w:sz w:val="24"/>
          <w:szCs w:val="24"/>
        </w:rPr>
        <w:t>B</w:t>
      </w:r>
      <w:r w:rsidRPr="009B0FED">
        <w:rPr>
          <w:b/>
          <w:bCs/>
          <w:iCs/>
          <w:sz w:val="24"/>
          <w:szCs w:val="24"/>
          <w:vertAlign w:val="subscript"/>
        </w:rPr>
        <w:t>i</w:t>
      </w:r>
      <w:r w:rsidRPr="009B0FED">
        <w:rPr>
          <w:b/>
          <w:bCs/>
          <w:iCs/>
          <w:sz w:val="24"/>
          <w:szCs w:val="24"/>
        </w:rPr>
        <w:t xml:space="preserve"> </w:t>
      </w:r>
      <w:r w:rsidRPr="009B0FED">
        <w:rPr>
          <w:b/>
          <w:bCs/>
          <w:sz w:val="24"/>
          <w:szCs w:val="24"/>
        </w:rPr>
        <w:t xml:space="preserve">= </w:t>
      </w:r>
      <w:r w:rsidRPr="009B0FED">
        <w:rPr>
          <w:sz w:val="24"/>
          <w:szCs w:val="24"/>
        </w:rPr>
        <w:t>efecto del i-ésima de la dosis de BAP</w:t>
      </w:r>
    </w:p>
    <w:p w:rsidR="00A41F0B" w:rsidRPr="009B0FED" w:rsidRDefault="00A41F0B" w:rsidP="00A55825">
      <w:pPr>
        <w:pStyle w:val="Sangra3detindependiente"/>
        <w:spacing w:after="0" w:line="480" w:lineRule="auto"/>
        <w:ind w:left="1440"/>
        <w:rPr>
          <w:sz w:val="24"/>
          <w:szCs w:val="24"/>
        </w:rPr>
      </w:pPr>
      <w:r w:rsidRPr="009B0FED">
        <w:rPr>
          <w:b/>
          <w:sz w:val="24"/>
          <w:szCs w:val="24"/>
          <w:lang w:val="es-ES_tradnl"/>
        </w:rPr>
        <w:t>ε</w:t>
      </w:r>
      <w:r w:rsidRPr="009B0FED">
        <w:rPr>
          <w:b/>
          <w:sz w:val="24"/>
          <w:szCs w:val="24"/>
          <w:vertAlign w:val="subscript"/>
          <w:lang w:val="es-ES_tradnl"/>
        </w:rPr>
        <w:t>i</w:t>
      </w:r>
      <w:r w:rsidRPr="009B0FED">
        <w:rPr>
          <w:b/>
          <w:bCs/>
          <w:sz w:val="24"/>
          <w:szCs w:val="24"/>
        </w:rPr>
        <w:t xml:space="preserve"> = </w:t>
      </w:r>
      <w:r w:rsidRPr="009B0FED">
        <w:rPr>
          <w:sz w:val="24"/>
          <w:szCs w:val="24"/>
        </w:rPr>
        <w:t>error experimental</w:t>
      </w:r>
    </w:p>
    <w:p w:rsidR="00120B4C" w:rsidRPr="009B0FED" w:rsidRDefault="00254F9C" w:rsidP="00A55825">
      <w:pPr>
        <w:pStyle w:val="Sangra3detindependiente"/>
        <w:spacing w:after="0" w:line="480" w:lineRule="auto"/>
        <w:ind w:left="0"/>
        <w:rPr>
          <w:sz w:val="24"/>
          <w:szCs w:val="24"/>
        </w:rPr>
      </w:pPr>
      <w:r w:rsidRPr="009B0FED">
        <w:rPr>
          <w:sz w:val="24"/>
          <w:szCs w:val="24"/>
        </w:rPr>
        <w:t xml:space="preserve">Durante la fase de multiplicación se colectaron datos de las siguientes variables: </w:t>
      </w:r>
    </w:p>
    <w:p w:rsidR="00120B4C" w:rsidRPr="009B0FED" w:rsidRDefault="00120B4C" w:rsidP="00A55825">
      <w:pPr>
        <w:pStyle w:val="Sangra3detindependiente"/>
        <w:spacing w:after="0" w:line="480" w:lineRule="auto"/>
        <w:ind w:left="0"/>
        <w:rPr>
          <w:sz w:val="24"/>
          <w:szCs w:val="24"/>
        </w:rPr>
      </w:pPr>
    </w:p>
    <w:p w:rsidR="00787643" w:rsidRPr="009B0FED" w:rsidRDefault="00254F9C" w:rsidP="00A55825">
      <w:pPr>
        <w:pStyle w:val="Sangra3detindependiente"/>
        <w:spacing w:after="0" w:line="480" w:lineRule="auto"/>
        <w:ind w:left="0"/>
        <w:rPr>
          <w:sz w:val="24"/>
          <w:szCs w:val="24"/>
        </w:rPr>
      </w:pPr>
      <w:r w:rsidRPr="009B0FED">
        <w:rPr>
          <w:sz w:val="24"/>
          <w:szCs w:val="24"/>
        </w:rPr>
        <w:t>Número de brotes formados: se contabilizó la cantidad de nuevos brotes formados, durante su permanencia en el medio</w:t>
      </w:r>
      <w:r w:rsidR="00EB0032" w:rsidRPr="009B0FED">
        <w:rPr>
          <w:sz w:val="24"/>
          <w:szCs w:val="24"/>
        </w:rPr>
        <w:t>. L</w:t>
      </w:r>
      <w:r w:rsidRPr="009B0FED">
        <w:rPr>
          <w:sz w:val="24"/>
          <w:szCs w:val="24"/>
        </w:rPr>
        <w:t>ongitud del explante: se midió la longitud de los explantes con papel milimetrado estéril, antes de su introducción al medio de multiplicació</w:t>
      </w:r>
      <w:r w:rsidR="00EB0032" w:rsidRPr="009B0FED">
        <w:rPr>
          <w:sz w:val="24"/>
          <w:szCs w:val="24"/>
        </w:rPr>
        <w:t xml:space="preserve">n, y al finalizar la misma fase. </w:t>
      </w:r>
    </w:p>
    <w:p w:rsidR="00E65D3F" w:rsidRPr="009B0FED" w:rsidRDefault="00E65D3F" w:rsidP="00A55825">
      <w:pPr>
        <w:pStyle w:val="Sangra3detindependiente"/>
        <w:spacing w:after="0" w:line="480" w:lineRule="auto"/>
        <w:ind w:left="0"/>
        <w:rPr>
          <w:sz w:val="24"/>
          <w:szCs w:val="24"/>
        </w:rPr>
      </w:pPr>
    </w:p>
    <w:p w:rsidR="00CC3E89" w:rsidRPr="009B0FED" w:rsidRDefault="0095654B" w:rsidP="00BA4CC5">
      <w:pPr>
        <w:pStyle w:val="Sangra3detindependiente"/>
        <w:spacing w:after="0" w:line="480" w:lineRule="auto"/>
        <w:ind w:left="0"/>
        <w:rPr>
          <w:sz w:val="24"/>
          <w:szCs w:val="24"/>
        </w:rPr>
      </w:pPr>
      <w:r w:rsidRPr="009B0FED">
        <w:rPr>
          <w:sz w:val="24"/>
          <w:szCs w:val="24"/>
        </w:rPr>
        <w:t>La</w:t>
      </w:r>
      <w:r w:rsidR="00EB0032" w:rsidRPr="009B0FED">
        <w:rPr>
          <w:sz w:val="24"/>
          <w:szCs w:val="24"/>
        </w:rPr>
        <w:t xml:space="preserve"> actividad fotosistema II</w:t>
      </w:r>
      <w:r w:rsidR="00254F9C" w:rsidRPr="009B0FED">
        <w:rPr>
          <w:sz w:val="24"/>
          <w:szCs w:val="24"/>
        </w:rPr>
        <w:t>: se midió la actividad del fotosistema II mediante el uso de</w:t>
      </w:r>
      <w:r w:rsidRPr="009B0FED">
        <w:rPr>
          <w:sz w:val="24"/>
          <w:szCs w:val="24"/>
        </w:rPr>
        <w:t xml:space="preserve"> un Fluorómetro</w:t>
      </w:r>
      <w:r w:rsidR="00E65D3F" w:rsidRPr="009B0FED">
        <w:rPr>
          <w:sz w:val="24"/>
          <w:szCs w:val="24"/>
        </w:rPr>
        <w:t xml:space="preserve"> modelo OS-30p</w:t>
      </w:r>
      <w:r w:rsidR="001F7135" w:rsidRPr="009B0FED">
        <w:rPr>
          <w:sz w:val="24"/>
          <w:szCs w:val="24"/>
        </w:rPr>
        <w:t xml:space="preserve"> (Anexo 2)</w:t>
      </w:r>
      <w:r w:rsidRPr="009B0FED">
        <w:rPr>
          <w:sz w:val="24"/>
          <w:szCs w:val="24"/>
        </w:rPr>
        <w:t>, antes de la</w:t>
      </w:r>
      <w:r w:rsidR="00254F9C" w:rsidRPr="009B0FED">
        <w:rPr>
          <w:sz w:val="24"/>
          <w:szCs w:val="24"/>
        </w:rPr>
        <w:t xml:space="preserve"> introducción al medio de multiplicación, y al finalizar la misma fase</w:t>
      </w:r>
      <w:r w:rsidRPr="009B0FED">
        <w:rPr>
          <w:sz w:val="24"/>
          <w:szCs w:val="24"/>
        </w:rPr>
        <w:t xml:space="preserve">. Para las mediciones se tomó una hoja de cada explante de mora, se colocó la pinza con el paso de luz cerrado durante 5min, se abrió la ranura para permitir el paso de la luz </w:t>
      </w:r>
      <w:r w:rsidR="00E65D3F" w:rsidRPr="009B0FED">
        <w:rPr>
          <w:sz w:val="24"/>
          <w:szCs w:val="24"/>
        </w:rPr>
        <w:t>e inmediatamente</w:t>
      </w:r>
      <w:r w:rsidRPr="009B0FED">
        <w:rPr>
          <w:sz w:val="24"/>
          <w:szCs w:val="24"/>
        </w:rPr>
        <w:t xml:space="preserve"> se colocó la pinza</w:t>
      </w:r>
      <w:r w:rsidR="00E65D3F" w:rsidRPr="009B0FED">
        <w:rPr>
          <w:sz w:val="24"/>
          <w:szCs w:val="24"/>
        </w:rPr>
        <w:t xml:space="preserve"> en el lector</w:t>
      </w:r>
      <w:r w:rsidRPr="009B0FED">
        <w:rPr>
          <w:sz w:val="24"/>
          <w:szCs w:val="24"/>
        </w:rPr>
        <w:t xml:space="preserve">. </w:t>
      </w:r>
      <w:r w:rsidR="009914FA" w:rsidRPr="009B0FED">
        <w:rPr>
          <w:sz w:val="24"/>
          <w:szCs w:val="24"/>
        </w:rPr>
        <w:t>E</w:t>
      </w:r>
      <w:r w:rsidR="00402E15" w:rsidRPr="009B0FED">
        <w:rPr>
          <w:sz w:val="24"/>
          <w:szCs w:val="24"/>
        </w:rPr>
        <w:t>l í</w:t>
      </w:r>
      <w:r w:rsidR="00254F9C" w:rsidRPr="009B0FED">
        <w:rPr>
          <w:sz w:val="24"/>
          <w:szCs w:val="24"/>
        </w:rPr>
        <w:t>ndice de clorofila (</w:t>
      </w:r>
      <w:r w:rsidR="00EB0032" w:rsidRPr="009B0FED">
        <w:rPr>
          <w:sz w:val="24"/>
          <w:szCs w:val="24"/>
        </w:rPr>
        <w:t>I</w:t>
      </w:r>
      <w:r w:rsidR="00254F9C" w:rsidRPr="009B0FED">
        <w:rPr>
          <w:sz w:val="24"/>
          <w:szCs w:val="24"/>
        </w:rPr>
        <w:t>CC</w:t>
      </w:r>
      <w:r w:rsidR="00E65D3F" w:rsidRPr="009B0FED">
        <w:rPr>
          <w:sz w:val="24"/>
          <w:szCs w:val="24"/>
        </w:rPr>
        <w:t>)</w:t>
      </w:r>
      <w:r w:rsidR="00254F9C" w:rsidRPr="009B0FED">
        <w:rPr>
          <w:sz w:val="24"/>
          <w:szCs w:val="24"/>
        </w:rPr>
        <w:t xml:space="preserve">: se midió </w:t>
      </w:r>
      <w:r w:rsidR="00402E15" w:rsidRPr="009B0FED">
        <w:rPr>
          <w:sz w:val="24"/>
          <w:szCs w:val="24"/>
        </w:rPr>
        <w:t>el í</w:t>
      </w:r>
      <w:r w:rsidR="00254F9C" w:rsidRPr="009B0FED">
        <w:rPr>
          <w:sz w:val="24"/>
          <w:szCs w:val="24"/>
        </w:rPr>
        <w:t>ndice de</w:t>
      </w:r>
      <w:r w:rsidR="00B97D44" w:rsidRPr="009B0FED">
        <w:rPr>
          <w:sz w:val="24"/>
          <w:szCs w:val="24"/>
        </w:rPr>
        <w:t xml:space="preserve"> contenido de</w:t>
      </w:r>
      <w:r w:rsidR="00254F9C" w:rsidRPr="009B0FED">
        <w:rPr>
          <w:sz w:val="24"/>
          <w:szCs w:val="24"/>
        </w:rPr>
        <w:t xml:space="preserve"> clorofila, mediante un clorómetro</w:t>
      </w:r>
      <w:r w:rsidR="00E65D3F" w:rsidRPr="009B0FED">
        <w:rPr>
          <w:sz w:val="24"/>
          <w:szCs w:val="24"/>
        </w:rPr>
        <w:t xml:space="preserve"> modelo CCM200</w:t>
      </w:r>
      <w:r w:rsidR="001F7135" w:rsidRPr="009B0FED">
        <w:rPr>
          <w:sz w:val="24"/>
          <w:szCs w:val="24"/>
        </w:rPr>
        <w:t xml:space="preserve"> (Anexo 3)</w:t>
      </w:r>
      <w:r w:rsidR="00402E15" w:rsidRPr="009B0FED">
        <w:rPr>
          <w:sz w:val="24"/>
          <w:szCs w:val="24"/>
        </w:rPr>
        <w:t>, antes de la</w:t>
      </w:r>
      <w:r w:rsidR="00254F9C" w:rsidRPr="009B0FED">
        <w:rPr>
          <w:sz w:val="24"/>
          <w:szCs w:val="24"/>
        </w:rPr>
        <w:t xml:space="preserve"> introducción al medio de multiplicación, y al finalizar la misma fase</w:t>
      </w:r>
      <w:r w:rsidR="00E65D3F" w:rsidRPr="009B0FED">
        <w:rPr>
          <w:sz w:val="24"/>
          <w:szCs w:val="24"/>
        </w:rPr>
        <w:t xml:space="preserve">, para la medición del contenido de clorofila se calibró el </w:t>
      </w:r>
      <w:r w:rsidR="00EB0032" w:rsidRPr="009B0FED">
        <w:rPr>
          <w:sz w:val="24"/>
          <w:szCs w:val="24"/>
        </w:rPr>
        <w:t>medidor de clorofila</w:t>
      </w:r>
      <w:r w:rsidR="006151EC" w:rsidRPr="009B0FED">
        <w:rPr>
          <w:sz w:val="24"/>
          <w:szCs w:val="24"/>
        </w:rPr>
        <w:t xml:space="preserve"> en la oscuridad durante 5 segundos</w:t>
      </w:r>
      <w:r w:rsidR="00EB0032" w:rsidRPr="009B0FED">
        <w:rPr>
          <w:sz w:val="24"/>
          <w:szCs w:val="24"/>
        </w:rPr>
        <w:t xml:space="preserve"> y</w:t>
      </w:r>
      <w:r w:rsidR="00E65D3F" w:rsidRPr="009B0FED">
        <w:rPr>
          <w:sz w:val="24"/>
          <w:szCs w:val="24"/>
        </w:rPr>
        <w:t xml:space="preserve"> se colocó una hoja de mora en el lector</w:t>
      </w:r>
      <w:r w:rsidR="00254F9C" w:rsidRPr="009B0FED">
        <w:rPr>
          <w:sz w:val="24"/>
          <w:szCs w:val="24"/>
        </w:rPr>
        <w:t>.</w:t>
      </w:r>
      <w:r w:rsidR="00CC3E89" w:rsidRPr="009B0FED">
        <w:rPr>
          <w:b/>
          <w:szCs w:val="24"/>
          <w:lang w:val="es-ES_tradnl"/>
        </w:rPr>
        <w:br w:type="page"/>
      </w:r>
    </w:p>
    <w:p w:rsidR="00E018DE" w:rsidRPr="009B0FED" w:rsidRDefault="00E018DE" w:rsidP="00A55825">
      <w:pPr>
        <w:numPr>
          <w:ilvl w:val="1"/>
          <w:numId w:val="5"/>
        </w:numPr>
        <w:spacing w:line="480" w:lineRule="auto"/>
        <w:ind w:left="0" w:firstLine="0"/>
        <w:rPr>
          <w:b/>
          <w:szCs w:val="24"/>
          <w:lang w:val="es-ES_tradnl"/>
        </w:rPr>
      </w:pPr>
      <w:r w:rsidRPr="009B0FED">
        <w:rPr>
          <w:b/>
          <w:szCs w:val="24"/>
          <w:lang w:val="es-ES_tradnl"/>
        </w:rPr>
        <w:lastRenderedPageBreak/>
        <w:t>Determina</w:t>
      </w:r>
      <w:r w:rsidR="00390EBD" w:rsidRPr="009B0FED">
        <w:rPr>
          <w:b/>
          <w:szCs w:val="24"/>
          <w:lang w:val="es-ES_tradnl"/>
        </w:rPr>
        <w:t xml:space="preserve">ción de </w:t>
      </w:r>
      <w:r w:rsidRPr="009B0FED">
        <w:rPr>
          <w:b/>
          <w:szCs w:val="24"/>
          <w:lang w:val="es-ES_tradnl"/>
        </w:rPr>
        <w:t xml:space="preserve">la dosis </w:t>
      </w:r>
      <w:r w:rsidR="00A80C47" w:rsidRPr="009B0FED">
        <w:rPr>
          <w:b/>
          <w:szCs w:val="24"/>
          <w:lang w:val="es-ES_tradnl"/>
        </w:rPr>
        <w:t>adecuada</w:t>
      </w:r>
      <w:r w:rsidR="00390EBD" w:rsidRPr="009B0FED">
        <w:rPr>
          <w:b/>
          <w:szCs w:val="24"/>
          <w:lang w:val="es-ES_tradnl"/>
        </w:rPr>
        <w:t xml:space="preserve"> de Acido indol acético (AIA) </w:t>
      </w:r>
      <w:r w:rsidRPr="009B0FED">
        <w:rPr>
          <w:b/>
          <w:szCs w:val="24"/>
          <w:lang w:val="es-ES_tradnl"/>
        </w:rPr>
        <w:t xml:space="preserve">y </w:t>
      </w:r>
      <w:r w:rsidR="002972BC" w:rsidRPr="009B0FED">
        <w:rPr>
          <w:b/>
          <w:szCs w:val="24"/>
          <w:lang w:val="es-ES_tradnl"/>
        </w:rPr>
        <w:t>l</w:t>
      </w:r>
      <w:r w:rsidRPr="009B0FED">
        <w:rPr>
          <w:b/>
          <w:szCs w:val="24"/>
          <w:lang w:val="es-ES_tradnl"/>
        </w:rPr>
        <w:t>a concentración de nitrógeno en el medio de cultivo, en la fase de enraizamiento</w:t>
      </w:r>
      <w:r w:rsidR="00390EBD" w:rsidRPr="009B0FED">
        <w:rPr>
          <w:b/>
          <w:szCs w:val="24"/>
          <w:lang w:val="es-ES_tradnl"/>
        </w:rPr>
        <w:t xml:space="preserve"> </w:t>
      </w:r>
      <w:r w:rsidR="005F3AB4" w:rsidRPr="009B0FED">
        <w:rPr>
          <w:b/>
          <w:szCs w:val="24"/>
          <w:lang w:val="es-ES_tradnl"/>
        </w:rPr>
        <w:t>que</w:t>
      </w:r>
      <w:r w:rsidR="005F3AB4" w:rsidRPr="009B0FED">
        <w:rPr>
          <w:szCs w:val="24"/>
          <w:lang w:val="es-ES_tradnl"/>
        </w:rPr>
        <w:t xml:space="preserve"> </w:t>
      </w:r>
      <w:r w:rsidR="005F3AB4" w:rsidRPr="009B0FED">
        <w:rPr>
          <w:b/>
          <w:szCs w:val="24"/>
          <w:lang w:val="es-ES_tradnl"/>
        </w:rPr>
        <w:t xml:space="preserve">permita obtener el mayor número de plantas enraizadas </w:t>
      </w:r>
      <w:r w:rsidR="005F3AB4" w:rsidRPr="009B0FED">
        <w:rPr>
          <w:b/>
          <w:i/>
          <w:szCs w:val="24"/>
          <w:lang w:val="es-ES_tradnl"/>
        </w:rPr>
        <w:t>in vitro</w:t>
      </w:r>
      <w:r w:rsidR="005F3AB4" w:rsidRPr="009B0FED">
        <w:rPr>
          <w:b/>
          <w:szCs w:val="24"/>
          <w:lang w:val="es-ES_tradnl"/>
        </w:rPr>
        <w:t xml:space="preserve"> y adaptadas a sustrato.</w:t>
      </w:r>
    </w:p>
    <w:p w:rsidR="005F3AB4" w:rsidRPr="009B0FED" w:rsidRDefault="005F3AB4" w:rsidP="00A55825">
      <w:pPr>
        <w:tabs>
          <w:tab w:val="left" w:pos="0"/>
          <w:tab w:val="left" w:pos="180"/>
        </w:tabs>
        <w:spacing w:line="480" w:lineRule="auto"/>
        <w:rPr>
          <w:bCs/>
          <w:szCs w:val="24"/>
        </w:rPr>
      </w:pPr>
    </w:p>
    <w:p w:rsidR="00A8119D" w:rsidRPr="009B0FED" w:rsidRDefault="00CD1A25" w:rsidP="00A55825">
      <w:pPr>
        <w:tabs>
          <w:tab w:val="left" w:pos="0"/>
          <w:tab w:val="left" w:pos="180"/>
        </w:tabs>
        <w:spacing w:line="480" w:lineRule="auto"/>
        <w:rPr>
          <w:bCs/>
          <w:szCs w:val="24"/>
        </w:rPr>
      </w:pPr>
      <w:r w:rsidRPr="009B0FED">
        <w:rPr>
          <w:bCs/>
          <w:szCs w:val="24"/>
        </w:rPr>
        <w:t xml:space="preserve">Los explantes </w:t>
      </w:r>
      <w:r w:rsidR="00DA7C9E" w:rsidRPr="009B0FED">
        <w:rPr>
          <w:bCs/>
          <w:szCs w:val="24"/>
        </w:rPr>
        <w:t>de mora provenientes de la fase de multiplicación,</w:t>
      </w:r>
      <w:r w:rsidR="00084046" w:rsidRPr="009B0FED">
        <w:rPr>
          <w:bCs/>
          <w:szCs w:val="24"/>
        </w:rPr>
        <w:t xml:space="preserve"> </w:t>
      </w:r>
      <w:r w:rsidR="00390EBD" w:rsidRPr="009B0FED">
        <w:rPr>
          <w:bCs/>
          <w:szCs w:val="24"/>
        </w:rPr>
        <w:t>fueron divididos y pasados</w:t>
      </w:r>
      <w:r w:rsidRPr="009B0FED">
        <w:rPr>
          <w:bCs/>
          <w:szCs w:val="24"/>
        </w:rPr>
        <w:t xml:space="preserve"> </w:t>
      </w:r>
      <w:r w:rsidR="00DA7C9E" w:rsidRPr="009B0FED">
        <w:rPr>
          <w:bCs/>
          <w:szCs w:val="24"/>
        </w:rPr>
        <w:t>al medio</w:t>
      </w:r>
      <w:r w:rsidR="00A8119D" w:rsidRPr="009B0FED">
        <w:rPr>
          <w:bCs/>
          <w:szCs w:val="24"/>
        </w:rPr>
        <w:t xml:space="preserve"> de </w:t>
      </w:r>
      <w:r w:rsidRPr="009B0FED">
        <w:rPr>
          <w:bCs/>
          <w:szCs w:val="24"/>
        </w:rPr>
        <w:t>enraizamiento</w:t>
      </w:r>
      <w:r w:rsidR="00DA7C9E" w:rsidRPr="009B0FED">
        <w:rPr>
          <w:bCs/>
          <w:szCs w:val="24"/>
        </w:rPr>
        <w:t>, en donde permanecieron durante 35 días</w:t>
      </w:r>
      <w:r w:rsidR="00390EBD" w:rsidRPr="009B0FED">
        <w:rPr>
          <w:bCs/>
          <w:szCs w:val="24"/>
        </w:rPr>
        <w:t>,</w:t>
      </w:r>
      <w:r w:rsidRPr="009B0FED">
        <w:rPr>
          <w:bCs/>
          <w:szCs w:val="24"/>
        </w:rPr>
        <w:t xml:space="preserve"> hasta el aparecimiento de raíces</w:t>
      </w:r>
      <w:r w:rsidR="00A8119D" w:rsidRPr="009B0FED">
        <w:rPr>
          <w:bCs/>
          <w:szCs w:val="24"/>
        </w:rPr>
        <w:t xml:space="preserve">. </w:t>
      </w:r>
    </w:p>
    <w:p w:rsidR="00A8119D" w:rsidRPr="009B0FED" w:rsidRDefault="00A8119D" w:rsidP="00A55825">
      <w:pPr>
        <w:tabs>
          <w:tab w:val="left" w:pos="0"/>
          <w:tab w:val="left" w:pos="180"/>
        </w:tabs>
        <w:spacing w:line="480" w:lineRule="auto"/>
        <w:rPr>
          <w:bCs/>
          <w:szCs w:val="24"/>
        </w:rPr>
      </w:pPr>
    </w:p>
    <w:p w:rsidR="00A8119D" w:rsidRPr="009B0FED" w:rsidRDefault="00DA7C9E" w:rsidP="00A55825">
      <w:pPr>
        <w:tabs>
          <w:tab w:val="left" w:pos="0"/>
          <w:tab w:val="left" w:pos="180"/>
        </w:tabs>
        <w:spacing w:line="480" w:lineRule="auto"/>
        <w:rPr>
          <w:bCs/>
          <w:i/>
          <w:szCs w:val="24"/>
        </w:rPr>
      </w:pPr>
      <w:r w:rsidRPr="009B0FED">
        <w:rPr>
          <w:bCs/>
          <w:szCs w:val="24"/>
        </w:rPr>
        <w:t>En la fase de enraizamiento</w:t>
      </w:r>
      <w:r w:rsidR="00A8119D" w:rsidRPr="009B0FED">
        <w:rPr>
          <w:bCs/>
          <w:i/>
          <w:szCs w:val="24"/>
        </w:rPr>
        <w:t xml:space="preserve">, </w:t>
      </w:r>
      <w:r w:rsidR="00A8119D" w:rsidRPr="009B0FED">
        <w:rPr>
          <w:bCs/>
          <w:szCs w:val="24"/>
        </w:rPr>
        <w:t xml:space="preserve">se evaluó la </w:t>
      </w:r>
      <w:r w:rsidR="00A8119D" w:rsidRPr="009B0FED">
        <w:rPr>
          <w:szCs w:val="24"/>
          <w:lang w:val="es-MX"/>
        </w:rPr>
        <w:t>concentración de nitrógeno total</w:t>
      </w:r>
      <w:r w:rsidR="005F3AB4" w:rsidRPr="009B0FED">
        <w:rPr>
          <w:szCs w:val="24"/>
          <w:lang w:val="es-MX"/>
        </w:rPr>
        <w:t>, proveniente de las sales inorgánicas adicionadas</w:t>
      </w:r>
      <w:r w:rsidR="00A8119D" w:rsidRPr="009B0FED">
        <w:rPr>
          <w:szCs w:val="24"/>
          <w:lang w:val="es-MX"/>
        </w:rPr>
        <w:t xml:space="preserve"> </w:t>
      </w:r>
      <w:r w:rsidR="00A8119D" w:rsidRPr="009B0FED">
        <w:rPr>
          <w:bCs/>
          <w:szCs w:val="24"/>
        </w:rPr>
        <w:t xml:space="preserve">en el medio y </w:t>
      </w:r>
      <w:r w:rsidR="008C4BFC" w:rsidRPr="009B0FED">
        <w:rPr>
          <w:bCs/>
          <w:szCs w:val="24"/>
        </w:rPr>
        <w:t xml:space="preserve">las </w:t>
      </w:r>
      <w:r w:rsidR="00A8119D" w:rsidRPr="009B0FED">
        <w:rPr>
          <w:szCs w:val="24"/>
          <w:lang w:val="es-MX"/>
        </w:rPr>
        <w:t xml:space="preserve">tres dosis de </w:t>
      </w:r>
      <w:r w:rsidR="00A8119D" w:rsidRPr="009B0FED">
        <w:rPr>
          <w:bCs/>
          <w:szCs w:val="24"/>
        </w:rPr>
        <w:t xml:space="preserve">ácido indol acético (AIA) en el medio </w:t>
      </w:r>
      <w:r w:rsidR="008C4BFC" w:rsidRPr="009B0FED">
        <w:rPr>
          <w:bCs/>
          <w:szCs w:val="24"/>
        </w:rPr>
        <w:t xml:space="preserve">adicionada con benzil amino purina (BAP) </w:t>
      </w:r>
      <w:r w:rsidR="008C4BFC" w:rsidRPr="009B0FED">
        <w:rPr>
          <w:szCs w:val="24"/>
          <w:lang w:val="es-MX"/>
        </w:rPr>
        <w:t xml:space="preserve">en dosis fija (1ppm) </w:t>
      </w:r>
      <w:r w:rsidR="00A8119D" w:rsidRPr="009B0FED">
        <w:rPr>
          <w:bCs/>
          <w:szCs w:val="24"/>
        </w:rPr>
        <w:t xml:space="preserve">(Cuadro 4.3.2.1), para la formación de raíces </w:t>
      </w:r>
      <w:r w:rsidR="00A8119D" w:rsidRPr="009B0FED">
        <w:rPr>
          <w:bCs/>
          <w:i/>
          <w:szCs w:val="24"/>
        </w:rPr>
        <w:t xml:space="preserve">in vitro. </w:t>
      </w:r>
    </w:p>
    <w:p w:rsidR="00A8119D" w:rsidRPr="009B0FED" w:rsidRDefault="00A8119D" w:rsidP="00A55825">
      <w:pPr>
        <w:tabs>
          <w:tab w:val="left" w:pos="0"/>
          <w:tab w:val="left" w:pos="180"/>
        </w:tabs>
        <w:spacing w:line="480" w:lineRule="auto"/>
        <w:rPr>
          <w:bCs/>
          <w:i/>
          <w:szCs w:val="24"/>
        </w:rPr>
      </w:pPr>
    </w:p>
    <w:p w:rsidR="00CD1A25" w:rsidRPr="009B0FED" w:rsidRDefault="00A8119D" w:rsidP="00A55825">
      <w:pPr>
        <w:tabs>
          <w:tab w:val="left" w:pos="0"/>
          <w:tab w:val="left" w:pos="180"/>
        </w:tabs>
        <w:spacing w:line="480" w:lineRule="auto"/>
        <w:rPr>
          <w:bCs/>
          <w:szCs w:val="24"/>
        </w:rPr>
      </w:pPr>
      <w:r w:rsidRPr="009B0FED">
        <w:rPr>
          <w:bCs/>
          <w:szCs w:val="24"/>
        </w:rPr>
        <w:t xml:space="preserve">Los tratamientos </w:t>
      </w:r>
      <w:r w:rsidR="008C4BFC" w:rsidRPr="009B0FED">
        <w:rPr>
          <w:bCs/>
          <w:szCs w:val="24"/>
        </w:rPr>
        <w:t xml:space="preserve">de la fase de enraizamiento </w:t>
      </w:r>
      <w:r w:rsidR="008C4BFC" w:rsidRPr="009B0FED">
        <w:rPr>
          <w:bCs/>
          <w:i/>
          <w:szCs w:val="24"/>
        </w:rPr>
        <w:t>in vitro</w:t>
      </w:r>
      <w:r w:rsidRPr="009B0FED">
        <w:rPr>
          <w:bCs/>
          <w:szCs w:val="24"/>
        </w:rPr>
        <w:t xml:space="preserve"> fueron pasados a sustrato, para su adaptación. Durante </w:t>
      </w:r>
      <w:r w:rsidR="009914FA" w:rsidRPr="009B0FED">
        <w:rPr>
          <w:bCs/>
          <w:szCs w:val="24"/>
        </w:rPr>
        <w:t>esta fase</w:t>
      </w:r>
      <w:r w:rsidR="002972BC" w:rsidRPr="009B0FED">
        <w:rPr>
          <w:bCs/>
          <w:szCs w:val="24"/>
        </w:rPr>
        <w:t xml:space="preserve">, las plantas fueron etiquetadas y evaluadas </w:t>
      </w:r>
      <w:r w:rsidR="009E1A96" w:rsidRPr="009B0FED">
        <w:rPr>
          <w:bCs/>
          <w:szCs w:val="24"/>
        </w:rPr>
        <w:t xml:space="preserve">en función de </w:t>
      </w:r>
      <w:r w:rsidR="002972BC" w:rsidRPr="009B0FED">
        <w:rPr>
          <w:bCs/>
          <w:szCs w:val="24"/>
        </w:rPr>
        <w:t xml:space="preserve">los tratamientos </w:t>
      </w:r>
      <w:r w:rsidR="002972BC" w:rsidRPr="009B0FED">
        <w:rPr>
          <w:bCs/>
          <w:i/>
          <w:szCs w:val="24"/>
        </w:rPr>
        <w:t>in vitr</w:t>
      </w:r>
      <w:r w:rsidR="009E1A96" w:rsidRPr="009B0FED">
        <w:rPr>
          <w:bCs/>
          <w:i/>
          <w:szCs w:val="24"/>
        </w:rPr>
        <w:t>o.</w:t>
      </w:r>
      <w:r w:rsidR="009E1A96" w:rsidRPr="009B0FED">
        <w:rPr>
          <w:bCs/>
          <w:szCs w:val="24"/>
        </w:rPr>
        <w:t xml:space="preserve"> Las plantas</w:t>
      </w:r>
      <w:r w:rsidR="002972BC" w:rsidRPr="009B0FED">
        <w:rPr>
          <w:bCs/>
          <w:szCs w:val="24"/>
        </w:rPr>
        <w:t xml:space="preserve"> </w:t>
      </w:r>
      <w:r w:rsidRPr="009B0FED">
        <w:rPr>
          <w:bCs/>
          <w:szCs w:val="24"/>
        </w:rPr>
        <w:t xml:space="preserve">fueron regadas con agua destilada estéril </w:t>
      </w:r>
      <w:r w:rsidR="004E476F" w:rsidRPr="009B0FED">
        <w:rPr>
          <w:bCs/>
          <w:szCs w:val="24"/>
        </w:rPr>
        <w:t xml:space="preserve">(ADE) </w:t>
      </w:r>
      <w:r w:rsidRPr="009B0FED">
        <w:rPr>
          <w:bCs/>
          <w:szCs w:val="24"/>
        </w:rPr>
        <w:t>dos veces por semana</w:t>
      </w:r>
      <w:r w:rsidR="009E1A96" w:rsidRPr="009B0FED">
        <w:rPr>
          <w:bCs/>
          <w:szCs w:val="24"/>
        </w:rPr>
        <w:t>, durante los 28 días de evaluación</w:t>
      </w:r>
      <w:r w:rsidRPr="009B0FED">
        <w:rPr>
          <w:bCs/>
          <w:szCs w:val="24"/>
        </w:rPr>
        <w:t xml:space="preserve">. </w:t>
      </w:r>
    </w:p>
    <w:p w:rsidR="00CC3E89" w:rsidRPr="009B0FED" w:rsidRDefault="00CC3E89">
      <w:pPr>
        <w:jc w:val="left"/>
        <w:rPr>
          <w:b/>
          <w:szCs w:val="24"/>
          <w:lang w:val="es-MX"/>
        </w:rPr>
      </w:pPr>
      <w:r w:rsidRPr="009B0FED">
        <w:rPr>
          <w:b/>
          <w:szCs w:val="24"/>
          <w:lang w:val="es-MX"/>
        </w:rPr>
        <w:br w:type="page"/>
      </w:r>
    </w:p>
    <w:p w:rsidR="00CD1A25" w:rsidRPr="009B0FED" w:rsidRDefault="00CD1A25" w:rsidP="00A55825">
      <w:pPr>
        <w:rPr>
          <w:szCs w:val="24"/>
          <w:lang w:val="es-ES_tradnl"/>
        </w:rPr>
      </w:pPr>
      <w:r w:rsidRPr="009B0FED">
        <w:rPr>
          <w:b/>
          <w:szCs w:val="24"/>
          <w:lang w:val="es-MX"/>
        </w:rPr>
        <w:lastRenderedPageBreak/>
        <w:t xml:space="preserve">Cuadro </w:t>
      </w:r>
      <w:r w:rsidR="00640F22" w:rsidRPr="009B0FED">
        <w:rPr>
          <w:b/>
          <w:szCs w:val="24"/>
          <w:lang w:val="es-MX"/>
        </w:rPr>
        <w:t>4.3.2</w:t>
      </w:r>
      <w:r w:rsidRPr="009B0FED">
        <w:rPr>
          <w:b/>
          <w:szCs w:val="24"/>
          <w:lang w:val="es-MX"/>
        </w:rPr>
        <w:t>.</w:t>
      </w:r>
      <w:r w:rsidR="00640F22" w:rsidRPr="009B0FED">
        <w:rPr>
          <w:b/>
          <w:szCs w:val="24"/>
          <w:lang w:val="es-MX"/>
        </w:rPr>
        <w:t>1.</w:t>
      </w:r>
      <w:r w:rsidRPr="009B0FED">
        <w:rPr>
          <w:szCs w:val="24"/>
          <w:lang w:val="es-MX"/>
        </w:rPr>
        <w:t xml:space="preserve"> Concentración total de Nitrógeno y </w:t>
      </w:r>
      <w:r w:rsidR="002972BC" w:rsidRPr="009B0FED">
        <w:rPr>
          <w:szCs w:val="24"/>
          <w:lang w:val="es-MX"/>
        </w:rPr>
        <w:t xml:space="preserve">tres </w:t>
      </w:r>
      <w:r w:rsidRPr="009B0FED">
        <w:rPr>
          <w:szCs w:val="24"/>
          <w:lang w:val="es-MX"/>
        </w:rPr>
        <w:t xml:space="preserve">dosis de Acido indol acético </w:t>
      </w:r>
      <w:r w:rsidRPr="009B0FED">
        <w:rPr>
          <w:szCs w:val="24"/>
          <w:lang w:val="es-ES_tradnl"/>
        </w:rPr>
        <w:t>en el medio de enraizamiento</w:t>
      </w:r>
      <w:r w:rsidR="00640F22" w:rsidRPr="009B0FED">
        <w:rPr>
          <w:szCs w:val="24"/>
          <w:lang w:val="es-ES_tradnl"/>
        </w:rPr>
        <w:t xml:space="preserve"> </w:t>
      </w:r>
      <w:r w:rsidR="00640F22" w:rsidRPr="009B0FED">
        <w:rPr>
          <w:i/>
          <w:szCs w:val="24"/>
          <w:lang w:val="es-ES_tradnl"/>
        </w:rPr>
        <w:t>in vitro</w:t>
      </w:r>
      <w:r w:rsidRPr="009B0FED">
        <w:rPr>
          <w:szCs w:val="24"/>
          <w:lang w:val="es-ES_tradnl"/>
        </w:rPr>
        <w:t>.</w:t>
      </w:r>
      <w:r w:rsidR="00811B72" w:rsidRPr="009B0FED">
        <w:rPr>
          <w:szCs w:val="24"/>
          <w:lang w:val="es-ES_tradnl"/>
        </w:rPr>
        <w:fldChar w:fldCharType="begin"/>
      </w:r>
      <w:r w:rsidR="00EE2EAD" w:rsidRPr="009B0FED">
        <w:rPr>
          <w:szCs w:val="24"/>
        </w:rPr>
        <w:instrText xml:space="preserve"> XE "</w:instrText>
      </w:r>
      <w:r w:rsidR="00EE2EAD" w:rsidRPr="009B0FED">
        <w:rPr>
          <w:b/>
          <w:szCs w:val="24"/>
          <w:lang w:val="es-MX"/>
        </w:rPr>
        <w:instrText>Cuadro 4.3.2.1.</w:instrText>
      </w:r>
      <w:r w:rsidR="00EE2EAD" w:rsidRPr="009B0FED">
        <w:rPr>
          <w:szCs w:val="24"/>
          <w:lang w:val="es-MX"/>
        </w:rPr>
        <w:instrText xml:space="preserve"> Concentración total de Nitrógeno y tres dosis de Acido indol acético </w:instrText>
      </w:r>
      <w:r w:rsidR="00EE2EAD" w:rsidRPr="009B0FED">
        <w:rPr>
          <w:szCs w:val="24"/>
          <w:lang w:val="es-ES_tradnl"/>
        </w:rPr>
        <w:instrText xml:space="preserve">en el medio de enraizamiento </w:instrText>
      </w:r>
      <w:r w:rsidR="00EE2EAD" w:rsidRPr="009B0FED">
        <w:rPr>
          <w:i/>
          <w:szCs w:val="24"/>
          <w:lang w:val="es-ES_tradnl"/>
        </w:rPr>
        <w:instrText>in vitro</w:instrText>
      </w:r>
      <w:r w:rsidR="00EE2EAD" w:rsidRPr="009B0FED">
        <w:rPr>
          <w:szCs w:val="24"/>
          <w:lang w:val="es-ES_tradnl"/>
        </w:rPr>
        <w:instrText>.</w:instrText>
      </w:r>
      <w:r w:rsidR="00EE2EAD" w:rsidRPr="009B0FED">
        <w:rPr>
          <w:szCs w:val="24"/>
        </w:rPr>
        <w:instrText xml:space="preserve">" </w:instrText>
      </w:r>
      <w:r w:rsidR="00811B72" w:rsidRPr="009B0FED">
        <w:rPr>
          <w:szCs w:val="24"/>
          <w:lang w:val="es-ES_tradnl"/>
        </w:rPr>
        <w:fldChar w:fldCharType="end"/>
      </w:r>
    </w:p>
    <w:p w:rsidR="00CD1A25" w:rsidRPr="009B0FED" w:rsidRDefault="00CD1A25" w:rsidP="00A55825">
      <w:pPr>
        <w:pStyle w:val="Prrafodelista"/>
        <w:tabs>
          <w:tab w:val="left" w:pos="0"/>
          <w:tab w:val="left" w:pos="180"/>
        </w:tabs>
        <w:ind w:left="426"/>
        <w:jc w:val="both"/>
        <w:rPr>
          <w:lang w:val="es-ES_tradnl"/>
        </w:rPr>
      </w:pPr>
    </w:p>
    <w:tbl>
      <w:tblPr>
        <w:tblW w:w="8359"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
        <w:gridCol w:w="3333"/>
        <w:gridCol w:w="1811"/>
        <w:gridCol w:w="1357"/>
        <w:gridCol w:w="1442"/>
      </w:tblGrid>
      <w:tr w:rsidR="009B0FED" w:rsidRPr="009B0FED" w:rsidTr="004357B0">
        <w:trPr>
          <w:trHeight w:val="300"/>
          <w:jc w:val="center"/>
        </w:trPr>
        <w:tc>
          <w:tcPr>
            <w:tcW w:w="3749" w:type="dxa"/>
            <w:gridSpan w:val="2"/>
            <w:shd w:val="clear" w:color="auto" w:fill="auto"/>
            <w:noWrap/>
            <w:vAlign w:val="bottom"/>
            <w:hideMark/>
          </w:tcPr>
          <w:p w:rsidR="00CD1A25" w:rsidRPr="009B0FED" w:rsidRDefault="009F373D" w:rsidP="00A55825">
            <w:pPr>
              <w:jc w:val="center"/>
              <w:rPr>
                <w:b/>
                <w:bCs/>
                <w:szCs w:val="24"/>
                <w:lang w:val="es-EC" w:eastAsia="es-EC"/>
              </w:rPr>
            </w:pPr>
            <w:r w:rsidRPr="009B0FED">
              <w:rPr>
                <w:b/>
                <w:bCs/>
                <w:szCs w:val="24"/>
                <w:lang w:val="es-EC" w:eastAsia="es-EC"/>
              </w:rPr>
              <w:t>Tratamiento</w:t>
            </w:r>
          </w:p>
        </w:tc>
        <w:tc>
          <w:tcPr>
            <w:tcW w:w="1811" w:type="dxa"/>
          </w:tcPr>
          <w:p w:rsidR="00CD1A25" w:rsidRPr="009B0FED" w:rsidRDefault="00CD1A25" w:rsidP="00A55825">
            <w:pPr>
              <w:jc w:val="center"/>
              <w:rPr>
                <w:b/>
                <w:bCs/>
                <w:szCs w:val="24"/>
                <w:lang w:val="es-EC" w:eastAsia="es-EC"/>
              </w:rPr>
            </w:pPr>
            <w:r w:rsidRPr="009B0FED">
              <w:rPr>
                <w:b/>
                <w:bCs/>
                <w:szCs w:val="24"/>
                <w:lang w:val="es-EC" w:eastAsia="es-EC"/>
              </w:rPr>
              <w:t>Concentración de N total</w:t>
            </w:r>
            <w:r w:rsidR="004357B0" w:rsidRPr="009B0FED">
              <w:rPr>
                <w:b/>
                <w:bCs/>
                <w:szCs w:val="24"/>
                <w:lang w:val="es-EC" w:eastAsia="es-EC"/>
              </w:rPr>
              <w:t xml:space="preserve"> (mM)</w:t>
            </w:r>
          </w:p>
        </w:tc>
        <w:tc>
          <w:tcPr>
            <w:tcW w:w="1357" w:type="dxa"/>
            <w:shd w:val="clear" w:color="auto" w:fill="auto"/>
            <w:noWrap/>
            <w:vAlign w:val="bottom"/>
            <w:hideMark/>
          </w:tcPr>
          <w:p w:rsidR="00CD1A25" w:rsidRPr="009B0FED" w:rsidRDefault="00CD1A25" w:rsidP="00A55825">
            <w:pPr>
              <w:jc w:val="center"/>
              <w:rPr>
                <w:b/>
                <w:bCs/>
                <w:szCs w:val="24"/>
                <w:lang w:val="es-EC" w:eastAsia="es-EC"/>
              </w:rPr>
            </w:pPr>
            <w:r w:rsidRPr="009B0FED">
              <w:rPr>
                <w:b/>
                <w:bCs/>
                <w:szCs w:val="24"/>
                <w:lang w:val="es-EC" w:eastAsia="es-EC"/>
              </w:rPr>
              <w:t>Dosis de AIA</w:t>
            </w:r>
            <w:r w:rsidR="004357B0" w:rsidRPr="009B0FED">
              <w:rPr>
                <w:b/>
                <w:bCs/>
                <w:szCs w:val="24"/>
                <w:lang w:val="es-EC" w:eastAsia="es-EC"/>
              </w:rPr>
              <w:t xml:space="preserve"> (ppm)</w:t>
            </w:r>
          </w:p>
        </w:tc>
        <w:tc>
          <w:tcPr>
            <w:tcW w:w="1442" w:type="dxa"/>
          </w:tcPr>
          <w:p w:rsidR="00CD1A25" w:rsidRPr="009B0FED" w:rsidRDefault="00CD1A25" w:rsidP="00A55825">
            <w:pPr>
              <w:rPr>
                <w:b/>
                <w:bCs/>
                <w:szCs w:val="24"/>
                <w:lang w:val="es-EC" w:eastAsia="es-EC"/>
              </w:rPr>
            </w:pPr>
            <w:r w:rsidRPr="009B0FED">
              <w:rPr>
                <w:b/>
                <w:bCs/>
                <w:szCs w:val="24"/>
                <w:lang w:val="es-EC" w:eastAsia="es-EC"/>
              </w:rPr>
              <w:t>Referencia</w:t>
            </w:r>
          </w:p>
        </w:tc>
      </w:tr>
      <w:tr w:rsidR="009B0FED" w:rsidRPr="009B0FED" w:rsidTr="004357B0">
        <w:trPr>
          <w:trHeight w:val="300"/>
          <w:jc w:val="center"/>
        </w:trPr>
        <w:tc>
          <w:tcPr>
            <w:tcW w:w="416" w:type="dxa"/>
            <w:shd w:val="clear" w:color="auto" w:fill="auto"/>
            <w:noWrap/>
            <w:vAlign w:val="bottom"/>
            <w:hideMark/>
          </w:tcPr>
          <w:p w:rsidR="00CD1A25" w:rsidRPr="009B0FED" w:rsidRDefault="00CD1A25" w:rsidP="00A55825">
            <w:pPr>
              <w:rPr>
                <w:szCs w:val="24"/>
                <w:lang w:val="es-EC" w:eastAsia="es-EC"/>
              </w:rPr>
            </w:pPr>
            <w:r w:rsidRPr="009B0FED">
              <w:rPr>
                <w:szCs w:val="24"/>
                <w:lang w:val="es-EC" w:eastAsia="es-EC"/>
              </w:rPr>
              <w:t>T1</w:t>
            </w:r>
          </w:p>
        </w:tc>
        <w:tc>
          <w:tcPr>
            <w:tcW w:w="3333" w:type="dxa"/>
            <w:shd w:val="clear" w:color="auto" w:fill="auto"/>
            <w:noWrap/>
            <w:vAlign w:val="bottom"/>
            <w:hideMark/>
          </w:tcPr>
          <w:p w:rsidR="00CD1A25" w:rsidRPr="009B0FED" w:rsidRDefault="00CD1A25" w:rsidP="00A55825">
            <w:pPr>
              <w:rPr>
                <w:szCs w:val="24"/>
                <w:lang w:val="es-EC" w:eastAsia="es-EC"/>
              </w:rPr>
            </w:pPr>
            <w:r w:rsidRPr="009B0FED">
              <w:rPr>
                <w:szCs w:val="24"/>
                <w:lang w:val="es-EC" w:eastAsia="es-EC"/>
              </w:rPr>
              <w:t>Medio MS 100% sin auxina</w:t>
            </w:r>
          </w:p>
        </w:tc>
        <w:tc>
          <w:tcPr>
            <w:tcW w:w="1811" w:type="dxa"/>
            <w:vAlign w:val="bottom"/>
          </w:tcPr>
          <w:p w:rsidR="00CD1A25" w:rsidRPr="009B0FED" w:rsidRDefault="00CD1A25" w:rsidP="00A55825">
            <w:pPr>
              <w:jc w:val="center"/>
              <w:rPr>
                <w:szCs w:val="24"/>
                <w:lang w:val="es-EC" w:eastAsia="es-EC"/>
              </w:rPr>
            </w:pPr>
            <w:r w:rsidRPr="009B0FED">
              <w:rPr>
                <w:szCs w:val="24"/>
                <w:lang w:val="es-EC" w:eastAsia="es-EC"/>
              </w:rPr>
              <w:t>9,75</w:t>
            </w:r>
          </w:p>
        </w:tc>
        <w:tc>
          <w:tcPr>
            <w:tcW w:w="1357" w:type="dxa"/>
            <w:shd w:val="clear" w:color="auto" w:fill="auto"/>
            <w:noWrap/>
            <w:vAlign w:val="bottom"/>
            <w:hideMark/>
          </w:tcPr>
          <w:p w:rsidR="00CD1A25" w:rsidRPr="009B0FED" w:rsidRDefault="00CD1A25" w:rsidP="00A55825">
            <w:pPr>
              <w:jc w:val="center"/>
              <w:rPr>
                <w:szCs w:val="24"/>
                <w:lang w:val="es-EC" w:eastAsia="es-EC"/>
              </w:rPr>
            </w:pPr>
            <w:r w:rsidRPr="009B0FED">
              <w:rPr>
                <w:szCs w:val="24"/>
                <w:lang w:val="es-EC" w:eastAsia="es-EC"/>
              </w:rPr>
              <w:t>0,0</w:t>
            </w:r>
          </w:p>
        </w:tc>
        <w:tc>
          <w:tcPr>
            <w:tcW w:w="1442" w:type="dxa"/>
            <w:vMerge w:val="restart"/>
          </w:tcPr>
          <w:p w:rsidR="00CD1A25" w:rsidRPr="009B0FED" w:rsidRDefault="00CD1A25" w:rsidP="00A55825">
            <w:pPr>
              <w:rPr>
                <w:i/>
                <w:szCs w:val="24"/>
                <w:lang w:val="es-EC" w:eastAsia="es-EC"/>
              </w:rPr>
            </w:pPr>
            <w:r w:rsidRPr="009B0FED">
              <w:rPr>
                <w:szCs w:val="24"/>
                <w:lang w:val="es-EC" w:eastAsia="es-EC"/>
              </w:rPr>
              <w:t xml:space="preserve">Pati </w:t>
            </w:r>
            <w:r w:rsidRPr="009B0FED">
              <w:rPr>
                <w:i/>
                <w:szCs w:val="24"/>
                <w:lang w:val="es-EC" w:eastAsia="es-EC"/>
              </w:rPr>
              <w:t xml:space="preserve">et al. </w:t>
            </w:r>
            <w:r w:rsidRPr="009B0FED">
              <w:rPr>
                <w:szCs w:val="24"/>
                <w:lang w:val="es-EC" w:eastAsia="es-EC"/>
              </w:rPr>
              <w:t>2006.</w:t>
            </w:r>
            <w:r w:rsidRPr="009B0FED">
              <w:rPr>
                <w:i/>
                <w:szCs w:val="24"/>
                <w:lang w:val="es-EC" w:eastAsia="es-EC"/>
              </w:rPr>
              <w:t xml:space="preserve"> </w:t>
            </w:r>
          </w:p>
        </w:tc>
      </w:tr>
      <w:tr w:rsidR="009B0FED" w:rsidRPr="009B0FED" w:rsidTr="004357B0">
        <w:trPr>
          <w:trHeight w:val="300"/>
          <w:jc w:val="center"/>
        </w:trPr>
        <w:tc>
          <w:tcPr>
            <w:tcW w:w="416" w:type="dxa"/>
            <w:shd w:val="clear" w:color="auto" w:fill="auto"/>
            <w:noWrap/>
            <w:vAlign w:val="bottom"/>
            <w:hideMark/>
          </w:tcPr>
          <w:p w:rsidR="00CD1A25" w:rsidRPr="009B0FED" w:rsidRDefault="00CD1A25" w:rsidP="00A55825">
            <w:pPr>
              <w:rPr>
                <w:szCs w:val="24"/>
                <w:lang w:val="es-EC" w:eastAsia="es-EC"/>
              </w:rPr>
            </w:pPr>
            <w:r w:rsidRPr="009B0FED">
              <w:rPr>
                <w:szCs w:val="24"/>
                <w:lang w:val="es-EC" w:eastAsia="es-EC"/>
              </w:rPr>
              <w:t>T2</w:t>
            </w:r>
          </w:p>
        </w:tc>
        <w:tc>
          <w:tcPr>
            <w:tcW w:w="3333" w:type="dxa"/>
            <w:shd w:val="clear" w:color="auto" w:fill="auto"/>
            <w:noWrap/>
            <w:vAlign w:val="bottom"/>
            <w:hideMark/>
          </w:tcPr>
          <w:p w:rsidR="00CD1A25" w:rsidRPr="009B0FED" w:rsidRDefault="00CD1A25" w:rsidP="00A55825">
            <w:pPr>
              <w:rPr>
                <w:szCs w:val="24"/>
                <w:lang w:val="es-EC" w:eastAsia="es-EC"/>
              </w:rPr>
            </w:pPr>
            <w:r w:rsidRPr="009B0FED">
              <w:rPr>
                <w:szCs w:val="24"/>
                <w:lang w:val="es-EC" w:eastAsia="es-EC"/>
              </w:rPr>
              <w:t xml:space="preserve">Medio MS 100% </w:t>
            </w:r>
          </w:p>
        </w:tc>
        <w:tc>
          <w:tcPr>
            <w:tcW w:w="1811" w:type="dxa"/>
            <w:vAlign w:val="bottom"/>
          </w:tcPr>
          <w:p w:rsidR="00CD1A25" w:rsidRPr="009B0FED" w:rsidRDefault="00CD1A25" w:rsidP="00A55825">
            <w:pPr>
              <w:jc w:val="center"/>
              <w:rPr>
                <w:szCs w:val="24"/>
                <w:lang w:val="es-EC" w:eastAsia="es-EC"/>
              </w:rPr>
            </w:pPr>
            <w:r w:rsidRPr="009B0FED">
              <w:rPr>
                <w:szCs w:val="24"/>
                <w:lang w:val="es-EC" w:eastAsia="es-EC"/>
              </w:rPr>
              <w:t>9,75</w:t>
            </w:r>
          </w:p>
        </w:tc>
        <w:tc>
          <w:tcPr>
            <w:tcW w:w="1357" w:type="dxa"/>
            <w:shd w:val="clear" w:color="auto" w:fill="auto"/>
            <w:noWrap/>
            <w:vAlign w:val="bottom"/>
            <w:hideMark/>
          </w:tcPr>
          <w:p w:rsidR="00CD1A25" w:rsidRPr="009B0FED" w:rsidRDefault="00CD1A25" w:rsidP="00A55825">
            <w:pPr>
              <w:jc w:val="center"/>
              <w:rPr>
                <w:szCs w:val="24"/>
                <w:lang w:val="es-EC" w:eastAsia="es-EC"/>
              </w:rPr>
            </w:pPr>
            <w:r w:rsidRPr="009B0FED">
              <w:rPr>
                <w:szCs w:val="24"/>
                <w:lang w:val="es-EC" w:eastAsia="es-EC"/>
              </w:rPr>
              <w:t>1,5</w:t>
            </w:r>
          </w:p>
        </w:tc>
        <w:tc>
          <w:tcPr>
            <w:tcW w:w="1442" w:type="dxa"/>
            <w:vMerge/>
          </w:tcPr>
          <w:p w:rsidR="00CD1A25" w:rsidRPr="009B0FED" w:rsidRDefault="00CD1A25" w:rsidP="00A55825">
            <w:pPr>
              <w:rPr>
                <w:szCs w:val="24"/>
                <w:lang w:val="es-EC" w:eastAsia="es-EC"/>
              </w:rPr>
            </w:pPr>
          </w:p>
        </w:tc>
      </w:tr>
      <w:tr w:rsidR="009B0FED" w:rsidRPr="009B0FED" w:rsidTr="004357B0">
        <w:trPr>
          <w:trHeight w:val="300"/>
          <w:jc w:val="center"/>
        </w:trPr>
        <w:tc>
          <w:tcPr>
            <w:tcW w:w="416" w:type="dxa"/>
            <w:shd w:val="clear" w:color="auto" w:fill="auto"/>
            <w:noWrap/>
            <w:vAlign w:val="bottom"/>
            <w:hideMark/>
          </w:tcPr>
          <w:p w:rsidR="00CD1A25" w:rsidRPr="009B0FED" w:rsidRDefault="00CD1A25" w:rsidP="00A55825">
            <w:pPr>
              <w:rPr>
                <w:szCs w:val="24"/>
                <w:lang w:val="es-EC" w:eastAsia="es-EC"/>
              </w:rPr>
            </w:pPr>
            <w:r w:rsidRPr="009B0FED">
              <w:rPr>
                <w:szCs w:val="24"/>
                <w:lang w:val="es-EC" w:eastAsia="es-EC"/>
              </w:rPr>
              <w:t>T3</w:t>
            </w:r>
          </w:p>
        </w:tc>
        <w:tc>
          <w:tcPr>
            <w:tcW w:w="3333" w:type="dxa"/>
            <w:shd w:val="clear" w:color="auto" w:fill="auto"/>
            <w:noWrap/>
            <w:vAlign w:val="bottom"/>
            <w:hideMark/>
          </w:tcPr>
          <w:p w:rsidR="00CD1A25" w:rsidRPr="009B0FED" w:rsidRDefault="00CD1A25" w:rsidP="00A55825">
            <w:pPr>
              <w:rPr>
                <w:szCs w:val="24"/>
                <w:lang w:val="es-EC" w:eastAsia="es-EC"/>
              </w:rPr>
            </w:pPr>
            <w:r w:rsidRPr="009B0FED">
              <w:rPr>
                <w:szCs w:val="24"/>
                <w:lang w:val="es-EC" w:eastAsia="es-EC"/>
              </w:rPr>
              <w:t>Medio MS 100%</w:t>
            </w:r>
          </w:p>
        </w:tc>
        <w:tc>
          <w:tcPr>
            <w:tcW w:w="1811" w:type="dxa"/>
            <w:vAlign w:val="bottom"/>
          </w:tcPr>
          <w:p w:rsidR="00CD1A25" w:rsidRPr="009B0FED" w:rsidRDefault="00CD1A25" w:rsidP="00A55825">
            <w:pPr>
              <w:jc w:val="center"/>
              <w:rPr>
                <w:szCs w:val="24"/>
                <w:lang w:val="es-EC" w:eastAsia="es-EC"/>
              </w:rPr>
            </w:pPr>
            <w:r w:rsidRPr="009B0FED">
              <w:rPr>
                <w:szCs w:val="24"/>
                <w:lang w:val="es-EC" w:eastAsia="es-EC"/>
              </w:rPr>
              <w:t>9,75</w:t>
            </w:r>
          </w:p>
        </w:tc>
        <w:tc>
          <w:tcPr>
            <w:tcW w:w="1357" w:type="dxa"/>
            <w:shd w:val="clear" w:color="auto" w:fill="auto"/>
            <w:noWrap/>
            <w:vAlign w:val="bottom"/>
            <w:hideMark/>
          </w:tcPr>
          <w:p w:rsidR="00CD1A25" w:rsidRPr="009B0FED" w:rsidRDefault="00CD1A25" w:rsidP="00A55825">
            <w:pPr>
              <w:jc w:val="center"/>
              <w:rPr>
                <w:szCs w:val="24"/>
                <w:lang w:val="es-EC" w:eastAsia="es-EC"/>
              </w:rPr>
            </w:pPr>
            <w:r w:rsidRPr="009B0FED">
              <w:rPr>
                <w:szCs w:val="24"/>
                <w:lang w:val="es-EC" w:eastAsia="es-EC"/>
              </w:rPr>
              <w:t>3,0</w:t>
            </w:r>
          </w:p>
        </w:tc>
        <w:tc>
          <w:tcPr>
            <w:tcW w:w="1442" w:type="dxa"/>
            <w:vMerge/>
          </w:tcPr>
          <w:p w:rsidR="00CD1A25" w:rsidRPr="009B0FED" w:rsidRDefault="00CD1A25" w:rsidP="00A55825">
            <w:pPr>
              <w:rPr>
                <w:szCs w:val="24"/>
                <w:lang w:val="es-EC" w:eastAsia="es-EC"/>
              </w:rPr>
            </w:pPr>
          </w:p>
        </w:tc>
      </w:tr>
      <w:tr w:rsidR="009B0FED" w:rsidRPr="009B0FED" w:rsidTr="004357B0">
        <w:trPr>
          <w:trHeight w:val="300"/>
          <w:jc w:val="center"/>
        </w:trPr>
        <w:tc>
          <w:tcPr>
            <w:tcW w:w="416" w:type="dxa"/>
            <w:shd w:val="clear" w:color="auto" w:fill="auto"/>
            <w:noWrap/>
            <w:vAlign w:val="bottom"/>
            <w:hideMark/>
          </w:tcPr>
          <w:p w:rsidR="00CD1A25" w:rsidRPr="009B0FED" w:rsidRDefault="00CD1A25" w:rsidP="00A55825">
            <w:pPr>
              <w:rPr>
                <w:szCs w:val="24"/>
                <w:lang w:val="es-EC" w:eastAsia="es-EC"/>
              </w:rPr>
            </w:pPr>
            <w:r w:rsidRPr="009B0FED">
              <w:rPr>
                <w:szCs w:val="24"/>
                <w:lang w:val="es-EC" w:eastAsia="es-EC"/>
              </w:rPr>
              <w:t>T4</w:t>
            </w:r>
          </w:p>
        </w:tc>
        <w:tc>
          <w:tcPr>
            <w:tcW w:w="3333" w:type="dxa"/>
            <w:shd w:val="clear" w:color="auto" w:fill="auto"/>
            <w:noWrap/>
            <w:vAlign w:val="bottom"/>
            <w:hideMark/>
          </w:tcPr>
          <w:p w:rsidR="00CD1A25" w:rsidRPr="009B0FED" w:rsidRDefault="00CD1A25" w:rsidP="00A55825">
            <w:pPr>
              <w:rPr>
                <w:szCs w:val="24"/>
                <w:lang w:val="es-EC" w:eastAsia="es-EC"/>
              </w:rPr>
            </w:pPr>
            <w:r w:rsidRPr="009B0FED">
              <w:rPr>
                <w:szCs w:val="24"/>
                <w:lang w:val="es-EC" w:eastAsia="es-EC"/>
              </w:rPr>
              <w:t>Medio MS 50% sin auxina</w:t>
            </w:r>
          </w:p>
        </w:tc>
        <w:tc>
          <w:tcPr>
            <w:tcW w:w="1811" w:type="dxa"/>
            <w:vAlign w:val="bottom"/>
          </w:tcPr>
          <w:p w:rsidR="00CD1A25" w:rsidRPr="009B0FED" w:rsidRDefault="00CD1A25" w:rsidP="00A55825">
            <w:pPr>
              <w:jc w:val="center"/>
              <w:rPr>
                <w:szCs w:val="24"/>
                <w:lang w:val="es-EC" w:eastAsia="es-EC"/>
              </w:rPr>
            </w:pPr>
            <w:r w:rsidRPr="009B0FED">
              <w:rPr>
                <w:szCs w:val="24"/>
                <w:lang w:val="es-EC" w:eastAsia="es-EC"/>
              </w:rPr>
              <w:t>4,88</w:t>
            </w:r>
          </w:p>
        </w:tc>
        <w:tc>
          <w:tcPr>
            <w:tcW w:w="1357" w:type="dxa"/>
            <w:shd w:val="clear" w:color="auto" w:fill="auto"/>
            <w:noWrap/>
            <w:vAlign w:val="bottom"/>
            <w:hideMark/>
          </w:tcPr>
          <w:p w:rsidR="00CD1A25" w:rsidRPr="009B0FED" w:rsidRDefault="00CD1A25" w:rsidP="00A55825">
            <w:pPr>
              <w:jc w:val="center"/>
              <w:rPr>
                <w:szCs w:val="24"/>
                <w:lang w:val="es-EC" w:eastAsia="es-EC"/>
              </w:rPr>
            </w:pPr>
            <w:r w:rsidRPr="009B0FED">
              <w:rPr>
                <w:szCs w:val="24"/>
                <w:lang w:val="es-EC" w:eastAsia="es-EC"/>
              </w:rPr>
              <w:t>0,0</w:t>
            </w:r>
          </w:p>
        </w:tc>
        <w:tc>
          <w:tcPr>
            <w:tcW w:w="1442" w:type="dxa"/>
            <w:vMerge/>
          </w:tcPr>
          <w:p w:rsidR="00CD1A25" w:rsidRPr="009B0FED" w:rsidRDefault="00CD1A25" w:rsidP="00A55825">
            <w:pPr>
              <w:rPr>
                <w:szCs w:val="24"/>
                <w:lang w:val="es-EC" w:eastAsia="es-EC"/>
              </w:rPr>
            </w:pPr>
          </w:p>
        </w:tc>
      </w:tr>
      <w:tr w:rsidR="009B0FED" w:rsidRPr="009B0FED" w:rsidTr="004357B0">
        <w:trPr>
          <w:trHeight w:val="300"/>
          <w:jc w:val="center"/>
        </w:trPr>
        <w:tc>
          <w:tcPr>
            <w:tcW w:w="416" w:type="dxa"/>
            <w:shd w:val="clear" w:color="auto" w:fill="auto"/>
            <w:noWrap/>
            <w:vAlign w:val="bottom"/>
            <w:hideMark/>
          </w:tcPr>
          <w:p w:rsidR="00CD1A25" w:rsidRPr="009B0FED" w:rsidRDefault="00CD1A25" w:rsidP="00A55825">
            <w:pPr>
              <w:rPr>
                <w:szCs w:val="24"/>
                <w:lang w:val="es-EC" w:eastAsia="es-EC"/>
              </w:rPr>
            </w:pPr>
            <w:r w:rsidRPr="009B0FED">
              <w:rPr>
                <w:szCs w:val="24"/>
                <w:lang w:val="es-EC" w:eastAsia="es-EC"/>
              </w:rPr>
              <w:t>T5</w:t>
            </w:r>
          </w:p>
        </w:tc>
        <w:tc>
          <w:tcPr>
            <w:tcW w:w="3333" w:type="dxa"/>
            <w:shd w:val="clear" w:color="auto" w:fill="auto"/>
            <w:noWrap/>
            <w:vAlign w:val="bottom"/>
            <w:hideMark/>
          </w:tcPr>
          <w:p w:rsidR="00CD1A25" w:rsidRPr="009B0FED" w:rsidRDefault="00CD1A25" w:rsidP="00A55825">
            <w:pPr>
              <w:rPr>
                <w:szCs w:val="24"/>
                <w:lang w:val="es-EC" w:eastAsia="es-EC"/>
              </w:rPr>
            </w:pPr>
            <w:r w:rsidRPr="009B0FED">
              <w:rPr>
                <w:szCs w:val="24"/>
                <w:lang w:val="es-EC" w:eastAsia="es-EC"/>
              </w:rPr>
              <w:t xml:space="preserve">Medio MS 50% </w:t>
            </w:r>
          </w:p>
        </w:tc>
        <w:tc>
          <w:tcPr>
            <w:tcW w:w="1811" w:type="dxa"/>
            <w:vAlign w:val="bottom"/>
          </w:tcPr>
          <w:p w:rsidR="00CD1A25" w:rsidRPr="009B0FED" w:rsidRDefault="00CD1A25" w:rsidP="00A55825">
            <w:pPr>
              <w:jc w:val="center"/>
              <w:rPr>
                <w:szCs w:val="24"/>
                <w:lang w:val="es-EC" w:eastAsia="es-EC"/>
              </w:rPr>
            </w:pPr>
            <w:r w:rsidRPr="009B0FED">
              <w:rPr>
                <w:szCs w:val="24"/>
                <w:lang w:val="es-EC" w:eastAsia="es-EC"/>
              </w:rPr>
              <w:t>4,88</w:t>
            </w:r>
          </w:p>
        </w:tc>
        <w:tc>
          <w:tcPr>
            <w:tcW w:w="1357" w:type="dxa"/>
            <w:shd w:val="clear" w:color="auto" w:fill="auto"/>
            <w:noWrap/>
            <w:vAlign w:val="bottom"/>
            <w:hideMark/>
          </w:tcPr>
          <w:p w:rsidR="00CD1A25" w:rsidRPr="009B0FED" w:rsidRDefault="00CD1A25" w:rsidP="00A55825">
            <w:pPr>
              <w:jc w:val="center"/>
              <w:rPr>
                <w:szCs w:val="24"/>
                <w:lang w:val="es-EC" w:eastAsia="es-EC"/>
              </w:rPr>
            </w:pPr>
            <w:r w:rsidRPr="009B0FED">
              <w:rPr>
                <w:szCs w:val="24"/>
                <w:lang w:val="es-EC" w:eastAsia="es-EC"/>
              </w:rPr>
              <w:t>1,5</w:t>
            </w:r>
          </w:p>
        </w:tc>
        <w:tc>
          <w:tcPr>
            <w:tcW w:w="1442" w:type="dxa"/>
            <w:vMerge/>
          </w:tcPr>
          <w:p w:rsidR="00CD1A25" w:rsidRPr="009B0FED" w:rsidRDefault="00CD1A25" w:rsidP="00A55825">
            <w:pPr>
              <w:rPr>
                <w:szCs w:val="24"/>
                <w:lang w:val="es-EC" w:eastAsia="es-EC"/>
              </w:rPr>
            </w:pPr>
          </w:p>
        </w:tc>
      </w:tr>
      <w:tr w:rsidR="009B0FED" w:rsidRPr="009B0FED" w:rsidTr="004357B0">
        <w:trPr>
          <w:trHeight w:val="300"/>
          <w:jc w:val="center"/>
        </w:trPr>
        <w:tc>
          <w:tcPr>
            <w:tcW w:w="416" w:type="dxa"/>
            <w:shd w:val="clear" w:color="auto" w:fill="auto"/>
            <w:noWrap/>
            <w:vAlign w:val="bottom"/>
            <w:hideMark/>
          </w:tcPr>
          <w:p w:rsidR="00CD1A25" w:rsidRPr="009B0FED" w:rsidRDefault="00CD1A25" w:rsidP="00A55825">
            <w:pPr>
              <w:rPr>
                <w:szCs w:val="24"/>
                <w:lang w:val="es-EC" w:eastAsia="es-EC"/>
              </w:rPr>
            </w:pPr>
            <w:r w:rsidRPr="009B0FED">
              <w:rPr>
                <w:szCs w:val="24"/>
                <w:lang w:val="es-EC" w:eastAsia="es-EC"/>
              </w:rPr>
              <w:t>T6</w:t>
            </w:r>
          </w:p>
        </w:tc>
        <w:tc>
          <w:tcPr>
            <w:tcW w:w="3333" w:type="dxa"/>
            <w:shd w:val="clear" w:color="auto" w:fill="auto"/>
            <w:noWrap/>
            <w:vAlign w:val="bottom"/>
            <w:hideMark/>
          </w:tcPr>
          <w:p w:rsidR="00CD1A25" w:rsidRPr="009B0FED" w:rsidRDefault="00CD1A25" w:rsidP="00A55825">
            <w:pPr>
              <w:rPr>
                <w:szCs w:val="24"/>
                <w:lang w:val="es-EC" w:eastAsia="es-EC"/>
              </w:rPr>
            </w:pPr>
            <w:r w:rsidRPr="009B0FED">
              <w:rPr>
                <w:szCs w:val="24"/>
                <w:lang w:val="es-EC" w:eastAsia="es-EC"/>
              </w:rPr>
              <w:t xml:space="preserve">Medio MS 50% </w:t>
            </w:r>
          </w:p>
        </w:tc>
        <w:tc>
          <w:tcPr>
            <w:tcW w:w="1811" w:type="dxa"/>
            <w:vAlign w:val="bottom"/>
          </w:tcPr>
          <w:p w:rsidR="00CD1A25" w:rsidRPr="009B0FED" w:rsidRDefault="00CD1A25" w:rsidP="00A55825">
            <w:pPr>
              <w:jc w:val="center"/>
              <w:rPr>
                <w:szCs w:val="24"/>
                <w:lang w:val="es-EC" w:eastAsia="es-EC"/>
              </w:rPr>
            </w:pPr>
            <w:r w:rsidRPr="009B0FED">
              <w:rPr>
                <w:szCs w:val="24"/>
                <w:lang w:val="es-EC" w:eastAsia="es-EC"/>
              </w:rPr>
              <w:t>4,88</w:t>
            </w:r>
          </w:p>
        </w:tc>
        <w:tc>
          <w:tcPr>
            <w:tcW w:w="1357" w:type="dxa"/>
            <w:shd w:val="clear" w:color="auto" w:fill="auto"/>
            <w:noWrap/>
            <w:vAlign w:val="bottom"/>
            <w:hideMark/>
          </w:tcPr>
          <w:p w:rsidR="00CD1A25" w:rsidRPr="009B0FED" w:rsidRDefault="00CD1A25" w:rsidP="00A55825">
            <w:pPr>
              <w:jc w:val="center"/>
              <w:rPr>
                <w:szCs w:val="24"/>
                <w:lang w:val="es-EC" w:eastAsia="es-EC"/>
              </w:rPr>
            </w:pPr>
            <w:r w:rsidRPr="009B0FED">
              <w:rPr>
                <w:szCs w:val="24"/>
                <w:lang w:val="es-EC" w:eastAsia="es-EC"/>
              </w:rPr>
              <w:t>3,0</w:t>
            </w:r>
          </w:p>
        </w:tc>
        <w:tc>
          <w:tcPr>
            <w:tcW w:w="1442" w:type="dxa"/>
            <w:vMerge/>
          </w:tcPr>
          <w:p w:rsidR="00CD1A25" w:rsidRPr="009B0FED" w:rsidRDefault="00CD1A25" w:rsidP="00A55825">
            <w:pPr>
              <w:rPr>
                <w:szCs w:val="24"/>
                <w:lang w:val="es-EC" w:eastAsia="es-EC"/>
              </w:rPr>
            </w:pPr>
          </w:p>
        </w:tc>
      </w:tr>
      <w:tr w:rsidR="009B0FED" w:rsidRPr="009B0FED" w:rsidTr="004357B0">
        <w:trPr>
          <w:trHeight w:val="300"/>
          <w:jc w:val="center"/>
        </w:trPr>
        <w:tc>
          <w:tcPr>
            <w:tcW w:w="416" w:type="dxa"/>
            <w:shd w:val="clear" w:color="auto" w:fill="auto"/>
            <w:noWrap/>
            <w:vAlign w:val="bottom"/>
            <w:hideMark/>
          </w:tcPr>
          <w:p w:rsidR="00CD1A25" w:rsidRPr="009B0FED" w:rsidRDefault="00CD1A25" w:rsidP="00A55825">
            <w:pPr>
              <w:rPr>
                <w:szCs w:val="24"/>
                <w:lang w:val="es-EC" w:eastAsia="es-EC"/>
              </w:rPr>
            </w:pPr>
            <w:r w:rsidRPr="009B0FED">
              <w:rPr>
                <w:szCs w:val="24"/>
                <w:lang w:val="es-EC" w:eastAsia="es-EC"/>
              </w:rPr>
              <w:t>T7</w:t>
            </w:r>
          </w:p>
        </w:tc>
        <w:tc>
          <w:tcPr>
            <w:tcW w:w="3333" w:type="dxa"/>
            <w:shd w:val="clear" w:color="auto" w:fill="auto"/>
            <w:noWrap/>
            <w:vAlign w:val="bottom"/>
            <w:hideMark/>
          </w:tcPr>
          <w:p w:rsidR="00CD1A25" w:rsidRPr="009B0FED" w:rsidRDefault="00CD1A25" w:rsidP="00A55825">
            <w:pPr>
              <w:rPr>
                <w:szCs w:val="24"/>
                <w:lang w:val="es-EC" w:eastAsia="es-EC"/>
              </w:rPr>
            </w:pPr>
            <w:r w:rsidRPr="009B0FED">
              <w:rPr>
                <w:szCs w:val="24"/>
                <w:lang w:val="es-EC" w:eastAsia="es-EC"/>
              </w:rPr>
              <w:t>Medio MS 100% y KNO</w:t>
            </w:r>
            <w:r w:rsidRPr="009B0FED">
              <w:rPr>
                <w:szCs w:val="24"/>
                <w:vertAlign w:val="subscript"/>
                <w:lang w:val="es-EC" w:eastAsia="es-EC"/>
              </w:rPr>
              <w:t>3</w:t>
            </w:r>
            <w:r w:rsidRPr="009B0FED">
              <w:rPr>
                <w:szCs w:val="24"/>
                <w:lang w:val="es-EC" w:eastAsia="es-EC"/>
              </w:rPr>
              <w:t xml:space="preserve"> 25% sin auxina</w:t>
            </w:r>
          </w:p>
        </w:tc>
        <w:tc>
          <w:tcPr>
            <w:tcW w:w="1811" w:type="dxa"/>
            <w:vAlign w:val="bottom"/>
          </w:tcPr>
          <w:p w:rsidR="00CD1A25" w:rsidRPr="009B0FED" w:rsidRDefault="00CD1A25" w:rsidP="00A55825">
            <w:pPr>
              <w:jc w:val="center"/>
              <w:rPr>
                <w:szCs w:val="24"/>
                <w:lang w:val="es-EC" w:eastAsia="es-EC"/>
              </w:rPr>
            </w:pPr>
            <w:r w:rsidRPr="009B0FED">
              <w:rPr>
                <w:szCs w:val="24"/>
                <w:lang w:val="es-EC" w:eastAsia="es-EC"/>
              </w:rPr>
              <w:t>7,48</w:t>
            </w:r>
          </w:p>
        </w:tc>
        <w:tc>
          <w:tcPr>
            <w:tcW w:w="1357" w:type="dxa"/>
            <w:shd w:val="clear" w:color="auto" w:fill="auto"/>
            <w:noWrap/>
            <w:vAlign w:val="bottom"/>
            <w:hideMark/>
          </w:tcPr>
          <w:p w:rsidR="00CD1A25" w:rsidRPr="009B0FED" w:rsidRDefault="00CD1A25" w:rsidP="00A55825">
            <w:pPr>
              <w:jc w:val="center"/>
              <w:rPr>
                <w:szCs w:val="24"/>
                <w:lang w:val="es-EC" w:eastAsia="es-EC"/>
              </w:rPr>
            </w:pPr>
            <w:r w:rsidRPr="009B0FED">
              <w:rPr>
                <w:szCs w:val="24"/>
                <w:lang w:val="es-EC" w:eastAsia="es-EC"/>
              </w:rPr>
              <w:t>0,0</w:t>
            </w:r>
          </w:p>
        </w:tc>
        <w:tc>
          <w:tcPr>
            <w:tcW w:w="1442" w:type="dxa"/>
            <w:vMerge/>
          </w:tcPr>
          <w:p w:rsidR="00CD1A25" w:rsidRPr="009B0FED" w:rsidRDefault="00CD1A25" w:rsidP="00A55825">
            <w:pPr>
              <w:rPr>
                <w:szCs w:val="24"/>
                <w:lang w:val="es-EC" w:eastAsia="es-EC"/>
              </w:rPr>
            </w:pPr>
          </w:p>
        </w:tc>
      </w:tr>
      <w:tr w:rsidR="009B0FED" w:rsidRPr="009B0FED" w:rsidTr="004357B0">
        <w:trPr>
          <w:trHeight w:val="300"/>
          <w:jc w:val="center"/>
        </w:trPr>
        <w:tc>
          <w:tcPr>
            <w:tcW w:w="416" w:type="dxa"/>
            <w:shd w:val="clear" w:color="auto" w:fill="auto"/>
            <w:noWrap/>
            <w:vAlign w:val="bottom"/>
            <w:hideMark/>
          </w:tcPr>
          <w:p w:rsidR="00CD1A25" w:rsidRPr="009B0FED" w:rsidRDefault="00CD1A25" w:rsidP="00A55825">
            <w:pPr>
              <w:rPr>
                <w:szCs w:val="24"/>
                <w:lang w:val="es-EC" w:eastAsia="es-EC"/>
              </w:rPr>
            </w:pPr>
            <w:r w:rsidRPr="009B0FED">
              <w:rPr>
                <w:szCs w:val="24"/>
                <w:lang w:val="es-EC" w:eastAsia="es-EC"/>
              </w:rPr>
              <w:t>T8</w:t>
            </w:r>
          </w:p>
        </w:tc>
        <w:tc>
          <w:tcPr>
            <w:tcW w:w="3333" w:type="dxa"/>
            <w:shd w:val="clear" w:color="auto" w:fill="auto"/>
            <w:noWrap/>
            <w:vAlign w:val="bottom"/>
            <w:hideMark/>
          </w:tcPr>
          <w:p w:rsidR="00CD1A25" w:rsidRPr="009B0FED" w:rsidRDefault="00CD1A25" w:rsidP="00A55825">
            <w:pPr>
              <w:rPr>
                <w:szCs w:val="24"/>
                <w:lang w:val="es-EC" w:eastAsia="es-EC"/>
              </w:rPr>
            </w:pPr>
            <w:r w:rsidRPr="009B0FED">
              <w:rPr>
                <w:szCs w:val="24"/>
                <w:lang w:val="es-EC" w:eastAsia="es-EC"/>
              </w:rPr>
              <w:t>Medio MS 100% y KNO</w:t>
            </w:r>
            <w:r w:rsidRPr="009B0FED">
              <w:rPr>
                <w:szCs w:val="24"/>
                <w:vertAlign w:val="subscript"/>
                <w:lang w:val="es-EC" w:eastAsia="es-EC"/>
              </w:rPr>
              <w:t>3</w:t>
            </w:r>
            <w:r w:rsidRPr="009B0FED">
              <w:rPr>
                <w:szCs w:val="24"/>
                <w:lang w:val="es-EC" w:eastAsia="es-EC"/>
              </w:rPr>
              <w:t xml:space="preserve"> 25% </w:t>
            </w:r>
          </w:p>
        </w:tc>
        <w:tc>
          <w:tcPr>
            <w:tcW w:w="1811" w:type="dxa"/>
            <w:vAlign w:val="bottom"/>
          </w:tcPr>
          <w:p w:rsidR="00CD1A25" w:rsidRPr="009B0FED" w:rsidRDefault="00CD1A25" w:rsidP="00A55825">
            <w:pPr>
              <w:jc w:val="center"/>
              <w:rPr>
                <w:szCs w:val="24"/>
                <w:lang w:val="es-EC" w:eastAsia="es-EC"/>
              </w:rPr>
            </w:pPr>
            <w:r w:rsidRPr="009B0FED">
              <w:rPr>
                <w:szCs w:val="24"/>
                <w:lang w:val="es-EC" w:eastAsia="es-EC"/>
              </w:rPr>
              <w:t>7,48</w:t>
            </w:r>
          </w:p>
        </w:tc>
        <w:tc>
          <w:tcPr>
            <w:tcW w:w="1357" w:type="dxa"/>
            <w:shd w:val="clear" w:color="auto" w:fill="auto"/>
            <w:noWrap/>
            <w:vAlign w:val="bottom"/>
            <w:hideMark/>
          </w:tcPr>
          <w:p w:rsidR="00CD1A25" w:rsidRPr="009B0FED" w:rsidRDefault="00CD1A25" w:rsidP="00A55825">
            <w:pPr>
              <w:jc w:val="center"/>
              <w:rPr>
                <w:szCs w:val="24"/>
                <w:lang w:val="es-EC" w:eastAsia="es-EC"/>
              </w:rPr>
            </w:pPr>
            <w:r w:rsidRPr="009B0FED">
              <w:rPr>
                <w:szCs w:val="24"/>
                <w:lang w:val="es-EC" w:eastAsia="es-EC"/>
              </w:rPr>
              <w:t>1,5</w:t>
            </w:r>
          </w:p>
        </w:tc>
        <w:tc>
          <w:tcPr>
            <w:tcW w:w="1442" w:type="dxa"/>
            <w:vMerge/>
          </w:tcPr>
          <w:p w:rsidR="00CD1A25" w:rsidRPr="009B0FED" w:rsidRDefault="00CD1A25" w:rsidP="00A55825">
            <w:pPr>
              <w:rPr>
                <w:szCs w:val="24"/>
                <w:lang w:val="es-EC" w:eastAsia="es-EC"/>
              </w:rPr>
            </w:pPr>
          </w:p>
        </w:tc>
      </w:tr>
      <w:tr w:rsidR="009B0FED" w:rsidRPr="009B0FED" w:rsidTr="004357B0">
        <w:trPr>
          <w:trHeight w:val="300"/>
          <w:jc w:val="center"/>
        </w:trPr>
        <w:tc>
          <w:tcPr>
            <w:tcW w:w="416" w:type="dxa"/>
            <w:shd w:val="clear" w:color="auto" w:fill="auto"/>
            <w:noWrap/>
            <w:vAlign w:val="bottom"/>
            <w:hideMark/>
          </w:tcPr>
          <w:p w:rsidR="00CD1A25" w:rsidRPr="009B0FED" w:rsidRDefault="00CD1A25" w:rsidP="00A55825">
            <w:pPr>
              <w:rPr>
                <w:szCs w:val="24"/>
                <w:lang w:val="es-EC" w:eastAsia="es-EC"/>
              </w:rPr>
            </w:pPr>
            <w:r w:rsidRPr="009B0FED">
              <w:rPr>
                <w:szCs w:val="24"/>
                <w:lang w:val="es-EC" w:eastAsia="es-EC"/>
              </w:rPr>
              <w:t>T9</w:t>
            </w:r>
          </w:p>
        </w:tc>
        <w:tc>
          <w:tcPr>
            <w:tcW w:w="3333" w:type="dxa"/>
            <w:shd w:val="clear" w:color="auto" w:fill="auto"/>
            <w:noWrap/>
            <w:vAlign w:val="bottom"/>
            <w:hideMark/>
          </w:tcPr>
          <w:p w:rsidR="00CD1A25" w:rsidRPr="009B0FED" w:rsidRDefault="00CD1A25" w:rsidP="00A55825">
            <w:pPr>
              <w:rPr>
                <w:szCs w:val="24"/>
                <w:lang w:val="es-EC" w:eastAsia="es-EC"/>
              </w:rPr>
            </w:pPr>
            <w:r w:rsidRPr="009B0FED">
              <w:rPr>
                <w:szCs w:val="24"/>
                <w:lang w:val="es-EC" w:eastAsia="es-EC"/>
              </w:rPr>
              <w:t>Medio MS 100% y KNO</w:t>
            </w:r>
            <w:r w:rsidRPr="009B0FED">
              <w:rPr>
                <w:szCs w:val="24"/>
                <w:vertAlign w:val="subscript"/>
                <w:lang w:val="es-EC" w:eastAsia="es-EC"/>
              </w:rPr>
              <w:t>3</w:t>
            </w:r>
            <w:r w:rsidRPr="009B0FED">
              <w:rPr>
                <w:szCs w:val="24"/>
                <w:lang w:val="es-EC" w:eastAsia="es-EC"/>
              </w:rPr>
              <w:t xml:space="preserve"> 25% </w:t>
            </w:r>
          </w:p>
        </w:tc>
        <w:tc>
          <w:tcPr>
            <w:tcW w:w="1811" w:type="dxa"/>
            <w:vAlign w:val="bottom"/>
          </w:tcPr>
          <w:p w:rsidR="00CD1A25" w:rsidRPr="009B0FED" w:rsidRDefault="00CD1A25" w:rsidP="00A55825">
            <w:pPr>
              <w:jc w:val="center"/>
              <w:rPr>
                <w:szCs w:val="24"/>
                <w:lang w:val="es-EC" w:eastAsia="es-EC"/>
              </w:rPr>
            </w:pPr>
            <w:r w:rsidRPr="009B0FED">
              <w:rPr>
                <w:szCs w:val="24"/>
                <w:lang w:val="es-EC" w:eastAsia="es-EC"/>
              </w:rPr>
              <w:t>7,48</w:t>
            </w:r>
          </w:p>
        </w:tc>
        <w:tc>
          <w:tcPr>
            <w:tcW w:w="1357" w:type="dxa"/>
            <w:shd w:val="clear" w:color="auto" w:fill="auto"/>
            <w:noWrap/>
            <w:vAlign w:val="bottom"/>
            <w:hideMark/>
          </w:tcPr>
          <w:p w:rsidR="00CD1A25" w:rsidRPr="009B0FED" w:rsidRDefault="00CD1A25" w:rsidP="00A55825">
            <w:pPr>
              <w:jc w:val="center"/>
              <w:rPr>
                <w:szCs w:val="24"/>
                <w:lang w:val="es-EC" w:eastAsia="es-EC"/>
              </w:rPr>
            </w:pPr>
            <w:r w:rsidRPr="009B0FED">
              <w:rPr>
                <w:szCs w:val="24"/>
                <w:lang w:val="es-EC" w:eastAsia="es-EC"/>
              </w:rPr>
              <w:t>3,0</w:t>
            </w:r>
          </w:p>
        </w:tc>
        <w:tc>
          <w:tcPr>
            <w:tcW w:w="1442" w:type="dxa"/>
            <w:vMerge/>
          </w:tcPr>
          <w:p w:rsidR="00CD1A25" w:rsidRPr="009B0FED" w:rsidRDefault="00CD1A25" w:rsidP="00A55825">
            <w:pPr>
              <w:rPr>
                <w:szCs w:val="24"/>
                <w:lang w:val="es-EC" w:eastAsia="es-EC"/>
              </w:rPr>
            </w:pPr>
          </w:p>
        </w:tc>
      </w:tr>
    </w:tbl>
    <w:p w:rsidR="002972BC" w:rsidRPr="009B0FED" w:rsidRDefault="002972BC" w:rsidP="00A55825">
      <w:pPr>
        <w:spacing w:line="480" w:lineRule="auto"/>
        <w:ind w:left="360"/>
        <w:rPr>
          <w:szCs w:val="24"/>
          <w:lang w:val="es-ES_tradnl"/>
        </w:rPr>
      </w:pPr>
    </w:p>
    <w:p w:rsidR="00AD1EE1" w:rsidRPr="009B0FED" w:rsidRDefault="00AD1EE1" w:rsidP="00A55825">
      <w:pPr>
        <w:pStyle w:val="Prrafodelista"/>
        <w:tabs>
          <w:tab w:val="left" w:pos="0"/>
          <w:tab w:val="left" w:pos="180"/>
        </w:tabs>
        <w:spacing w:line="480" w:lineRule="auto"/>
        <w:ind w:left="0"/>
        <w:jc w:val="both"/>
        <w:rPr>
          <w:lang w:val="es-MX"/>
        </w:rPr>
      </w:pPr>
      <w:r w:rsidRPr="009B0FED">
        <w:rPr>
          <w:lang w:val="es-MX"/>
        </w:rPr>
        <w:t xml:space="preserve">La unidad experimental para la fase de enraizamiento </w:t>
      </w:r>
      <w:r w:rsidRPr="009B0FED">
        <w:rPr>
          <w:i/>
          <w:lang w:val="es-MX"/>
        </w:rPr>
        <w:t>in vitro</w:t>
      </w:r>
      <w:r w:rsidRPr="009B0FED">
        <w:rPr>
          <w:lang w:val="es-MX"/>
        </w:rPr>
        <w:t xml:space="preserve"> </w:t>
      </w:r>
      <w:r w:rsidR="009E1A96" w:rsidRPr="009B0FED">
        <w:rPr>
          <w:lang w:val="es-MX"/>
        </w:rPr>
        <w:t xml:space="preserve">fue </w:t>
      </w:r>
      <w:r w:rsidRPr="009B0FED">
        <w:rPr>
          <w:lang w:val="es-MX"/>
        </w:rPr>
        <w:t>un contenedor plástico (12,5</w:t>
      </w:r>
      <w:r w:rsidR="00744C01" w:rsidRPr="009B0FED">
        <w:rPr>
          <w:lang w:val="es-MX"/>
        </w:rPr>
        <w:t xml:space="preserve"> </w:t>
      </w:r>
      <w:r w:rsidRPr="009B0FED">
        <w:rPr>
          <w:lang w:val="es-MX"/>
        </w:rPr>
        <w:t>cm de diámetro y 13</w:t>
      </w:r>
      <w:r w:rsidR="00744C01" w:rsidRPr="009B0FED">
        <w:rPr>
          <w:lang w:val="es-MX"/>
        </w:rPr>
        <w:t xml:space="preserve"> </w:t>
      </w:r>
      <w:r w:rsidRPr="009B0FED">
        <w:rPr>
          <w:lang w:val="es-MX"/>
        </w:rPr>
        <w:t xml:space="preserve">cm de longitud), con cuatro explantes de mora. </w:t>
      </w:r>
    </w:p>
    <w:p w:rsidR="00AD1EE1" w:rsidRPr="009B0FED" w:rsidRDefault="00AD1EE1" w:rsidP="00A55825">
      <w:pPr>
        <w:pStyle w:val="Prrafodelista"/>
        <w:tabs>
          <w:tab w:val="left" w:pos="0"/>
          <w:tab w:val="left" w:pos="180"/>
        </w:tabs>
        <w:spacing w:line="480" w:lineRule="auto"/>
        <w:ind w:left="426"/>
        <w:jc w:val="both"/>
        <w:rPr>
          <w:lang w:val="es-MX"/>
        </w:rPr>
      </w:pPr>
    </w:p>
    <w:p w:rsidR="00AD1EE1" w:rsidRPr="009B0FED" w:rsidRDefault="00AD1EE1" w:rsidP="00A55825">
      <w:pPr>
        <w:pStyle w:val="Prrafodelista"/>
        <w:tabs>
          <w:tab w:val="left" w:pos="0"/>
          <w:tab w:val="left" w:pos="180"/>
        </w:tabs>
        <w:spacing w:line="480" w:lineRule="auto"/>
        <w:ind w:left="0"/>
        <w:jc w:val="both"/>
        <w:rPr>
          <w:lang w:val="es-MX"/>
        </w:rPr>
      </w:pPr>
      <w:r w:rsidRPr="009B0FED">
        <w:rPr>
          <w:lang w:val="es-MX"/>
        </w:rPr>
        <w:t xml:space="preserve">Los tratamientos para la fase de enraizamiento </w:t>
      </w:r>
      <w:r w:rsidRPr="009B0FED">
        <w:rPr>
          <w:i/>
          <w:lang w:val="es-MX"/>
        </w:rPr>
        <w:t>in vitro</w:t>
      </w:r>
      <w:r w:rsidRPr="009B0FED">
        <w:rPr>
          <w:lang w:val="es-MX"/>
        </w:rPr>
        <w:t xml:space="preserve"> </w:t>
      </w:r>
      <w:r w:rsidR="009E1A96" w:rsidRPr="009B0FED">
        <w:rPr>
          <w:lang w:val="es-MX"/>
        </w:rPr>
        <w:t>se dispusieron</w:t>
      </w:r>
      <w:r w:rsidRPr="009B0FED">
        <w:rPr>
          <w:lang w:val="es-MX"/>
        </w:rPr>
        <w:t xml:space="preserve"> bajo un diseño completamente al azar en arreglo factorial 3x3, con </w:t>
      </w:r>
      <w:r w:rsidR="005607B2" w:rsidRPr="009B0FED">
        <w:rPr>
          <w:lang w:val="es-MX"/>
        </w:rPr>
        <w:t>tres</w:t>
      </w:r>
      <w:r w:rsidR="009E1A96" w:rsidRPr="009B0FED">
        <w:rPr>
          <w:lang w:val="es-MX"/>
        </w:rPr>
        <w:t xml:space="preserve"> </w:t>
      </w:r>
      <w:r w:rsidRPr="009B0FED">
        <w:rPr>
          <w:lang w:val="es-MX"/>
        </w:rPr>
        <w:t xml:space="preserve">repeticiones. </w:t>
      </w:r>
    </w:p>
    <w:p w:rsidR="00AD1EE1" w:rsidRPr="009B0FED" w:rsidRDefault="00AD1EE1" w:rsidP="00A55825">
      <w:pPr>
        <w:pStyle w:val="Prrafodelista"/>
        <w:tabs>
          <w:tab w:val="left" w:pos="0"/>
          <w:tab w:val="left" w:pos="180"/>
        </w:tabs>
        <w:spacing w:line="480" w:lineRule="auto"/>
        <w:ind w:left="426"/>
        <w:jc w:val="both"/>
        <w:rPr>
          <w:lang w:val="es-MX"/>
        </w:rPr>
      </w:pPr>
    </w:p>
    <w:p w:rsidR="00AD1EE1" w:rsidRPr="009B0FED" w:rsidRDefault="00AD1EE1" w:rsidP="00A55825">
      <w:pPr>
        <w:pStyle w:val="Prrafodelista"/>
        <w:tabs>
          <w:tab w:val="left" w:pos="0"/>
          <w:tab w:val="left" w:pos="180"/>
        </w:tabs>
        <w:spacing w:line="480" w:lineRule="auto"/>
        <w:ind w:left="0"/>
        <w:jc w:val="both"/>
        <w:rPr>
          <w:lang w:val="es-MX"/>
        </w:rPr>
      </w:pPr>
      <w:r w:rsidRPr="009B0FED">
        <w:rPr>
          <w:lang w:val="es-MX"/>
        </w:rPr>
        <w:t xml:space="preserve">La unidad experimental para la fase de adaptación a sustrato </w:t>
      </w:r>
      <w:r w:rsidR="009E1A96" w:rsidRPr="009B0FED">
        <w:rPr>
          <w:lang w:val="es-MX"/>
        </w:rPr>
        <w:t xml:space="preserve">fueron </w:t>
      </w:r>
      <w:r w:rsidRPr="009B0FED">
        <w:rPr>
          <w:lang w:val="es-MX"/>
        </w:rPr>
        <w:t>cuatro explantes de mora por tratamiento, en una bandeja forestal de 38 alveolos</w:t>
      </w:r>
      <w:r w:rsidR="009E1A96" w:rsidRPr="009B0FED">
        <w:rPr>
          <w:lang w:val="es-MX"/>
        </w:rPr>
        <w:t>. La bandeja</w:t>
      </w:r>
      <w:r w:rsidRPr="009B0FED">
        <w:rPr>
          <w:lang w:val="es-MX"/>
        </w:rPr>
        <w:t xml:space="preserve"> </w:t>
      </w:r>
      <w:r w:rsidR="009E1A96" w:rsidRPr="009B0FED">
        <w:rPr>
          <w:lang w:val="es-MX"/>
        </w:rPr>
        <w:t xml:space="preserve">abarcó </w:t>
      </w:r>
      <w:r w:rsidR="00AC4C40" w:rsidRPr="009B0FED">
        <w:rPr>
          <w:lang w:val="es-MX"/>
        </w:rPr>
        <w:t xml:space="preserve">una repetición de </w:t>
      </w:r>
      <w:r w:rsidR="005F3AB4" w:rsidRPr="009B0FED">
        <w:rPr>
          <w:lang w:val="es-MX"/>
        </w:rPr>
        <w:t xml:space="preserve">cada uno de los </w:t>
      </w:r>
      <w:r w:rsidRPr="009B0FED">
        <w:rPr>
          <w:lang w:val="es-MX"/>
        </w:rPr>
        <w:t xml:space="preserve">tratamientos de enraizamiento </w:t>
      </w:r>
      <w:r w:rsidRPr="009B0FED">
        <w:rPr>
          <w:i/>
          <w:lang w:val="es-MX"/>
        </w:rPr>
        <w:t>in vitro</w:t>
      </w:r>
      <w:r w:rsidRPr="009B0FED">
        <w:rPr>
          <w:lang w:val="es-MX"/>
        </w:rPr>
        <w:t xml:space="preserve">. </w:t>
      </w:r>
    </w:p>
    <w:p w:rsidR="00AD1EE1" w:rsidRPr="009B0FED" w:rsidRDefault="00AD1EE1" w:rsidP="00A55825">
      <w:pPr>
        <w:pStyle w:val="Prrafodelista"/>
        <w:tabs>
          <w:tab w:val="left" w:pos="0"/>
          <w:tab w:val="left" w:pos="180"/>
        </w:tabs>
        <w:spacing w:line="480" w:lineRule="auto"/>
        <w:ind w:left="426"/>
        <w:rPr>
          <w:b/>
          <w:lang w:val="es-MX"/>
        </w:rPr>
      </w:pPr>
    </w:p>
    <w:p w:rsidR="00CC3E89" w:rsidRPr="009B0FED" w:rsidRDefault="00AD1EE1" w:rsidP="00BA4CC5">
      <w:pPr>
        <w:pStyle w:val="Prrafodelista"/>
        <w:tabs>
          <w:tab w:val="left" w:pos="0"/>
          <w:tab w:val="left" w:pos="180"/>
        </w:tabs>
        <w:spacing w:line="480" w:lineRule="auto"/>
        <w:ind w:left="0"/>
        <w:jc w:val="both"/>
        <w:rPr>
          <w:lang w:val="es-MX"/>
        </w:rPr>
      </w:pPr>
      <w:r w:rsidRPr="009B0FED">
        <w:rPr>
          <w:lang w:val="es-MX"/>
        </w:rPr>
        <w:t xml:space="preserve">Los tratamientos para la fase de adaptación a sustrato </w:t>
      </w:r>
      <w:r w:rsidR="009E1A96" w:rsidRPr="009B0FED">
        <w:rPr>
          <w:lang w:val="es-MX"/>
        </w:rPr>
        <w:t>se dispusieron</w:t>
      </w:r>
      <w:r w:rsidRPr="009B0FED">
        <w:rPr>
          <w:lang w:val="es-MX"/>
        </w:rPr>
        <w:t xml:space="preserve"> bajo un diseño completamente al azar en arreglo factorial 3x3, </w:t>
      </w:r>
      <w:r w:rsidR="005F3AB4" w:rsidRPr="009B0FED">
        <w:rPr>
          <w:lang w:val="es-MX"/>
        </w:rPr>
        <w:t xml:space="preserve">con </w:t>
      </w:r>
      <w:r w:rsidR="00AC4C40" w:rsidRPr="009B0FED">
        <w:rPr>
          <w:lang w:val="es-MX"/>
        </w:rPr>
        <w:t xml:space="preserve">tres </w:t>
      </w:r>
      <w:r w:rsidR="00084046" w:rsidRPr="009B0FED">
        <w:rPr>
          <w:lang w:val="es-MX"/>
        </w:rPr>
        <w:t>repeticiones</w:t>
      </w:r>
      <w:r w:rsidR="005F3AB4" w:rsidRPr="009B0FED">
        <w:rPr>
          <w:lang w:val="es-MX"/>
        </w:rPr>
        <w:t xml:space="preserve">, es decir </w:t>
      </w:r>
      <w:r w:rsidR="00E3427C" w:rsidRPr="009B0FED">
        <w:rPr>
          <w:lang w:val="es-MX"/>
        </w:rPr>
        <w:t>una bandeja por cda una de ellas</w:t>
      </w:r>
      <w:r w:rsidRPr="009B0FED">
        <w:rPr>
          <w:lang w:val="es-MX"/>
        </w:rPr>
        <w:t xml:space="preserve">. </w:t>
      </w:r>
      <w:r w:rsidR="00CC3E89" w:rsidRPr="009B0FED">
        <w:rPr>
          <w:lang w:val="es-MX"/>
        </w:rPr>
        <w:br w:type="page"/>
      </w:r>
    </w:p>
    <w:p w:rsidR="00AC4C40" w:rsidRPr="009B0FED" w:rsidRDefault="00AC4C40" w:rsidP="00A55825">
      <w:pPr>
        <w:pStyle w:val="Prrafodelista"/>
        <w:tabs>
          <w:tab w:val="left" w:pos="0"/>
          <w:tab w:val="left" w:pos="180"/>
        </w:tabs>
        <w:spacing w:line="480" w:lineRule="auto"/>
        <w:ind w:left="0"/>
        <w:jc w:val="both"/>
      </w:pPr>
      <w:r w:rsidRPr="009B0FED">
        <w:rPr>
          <w:lang w:val="es-MX"/>
        </w:rPr>
        <w:lastRenderedPageBreak/>
        <w:t xml:space="preserve">El </w:t>
      </w:r>
      <w:r w:rsidRPr="009B0FED">
        <w:t xml:space="preserve">modelo matemático utilizado fue: </w:t>
      </w:r>
    </w:p>
    <w:p w:rsidR="00AD1EE1" w:rsidRPr="009B0FED" w:rsidRDefault="00AD1EE1" w:rsidP="00A55825">
      <w:pPr>
        <w:pStyle w:val="Sangradetextonormal"/>
        <w:spacing w:line="480" w:lineRule="auto"/>
        <w:ind w:left="720"/>
        <w:rPr>
          <w:b/>
          <w:color w:val="auto"/>
          <w:szCs w:val="24"/>
          <w:vertAlign w:val="subscript"/>
          <w:lang w:val="es-EC"/>
        </w:rPr>
      </w:pPr>
      <w:r w:rsidRPr="009B0FED">
        <w:rPr>
          <w:b/>
          <w:color w:val="auto"/>
          <w:szCs w:val="24"/>
          <w:lang w:val="es-EC"/>
        </w:rPr>
        <w:t>Y</w:t>
      </w:r>
      <w:r w:rsidRPr="009B0FED">
        <w:rPr>
          <w:b/>
          <w:color w:val="auto"/>
          <w:szCs w:val="24"/>
          <w:vertAlign w:val="subscript"/>
          <w:lang w:val="es-EC"/>
        </w:rPr>
        <w:t>ij</w:t>
      </w:r>
      <w:r w:rsidRPr="009B0FED">
        <w:rPr>
          <w:b/>
          <w:color w:val="auto"/>
          <w:szCs w:val="24"/>
          <w:lang w:val="es-EC"/>
        </w:rPr>
        <w:t xml:space="preserve">  </w:t>
      </w:r>
      <w:r w:rsidRPr="009B0FED">
        <w:rPr>
          <w:b/>
          <w:color w:val="auto"/>
          <w:szCs w:val="24"/>
          <w:lang w:val="es-ES_tradnl"/>
        </w:rPr>
        <w:sym w:font="Symbol" w:char="F03D"/>
      </w:r>
      <w:r w:rsidRPr="009B0FED">
        <w:rPr>
          <w:b/>
          <w:color w:val="auto"/>
          <w:szCs w:val="24"/>
          <w:lang w:val="es-EC"/>
        </w:rPr>
        <w:t xml:space="preserve"> </w:t>
      </w:r>
      <w:r w:rsidRPr="009B0FED">
        <w:rPr>
          <w:b/>
          <w:i/>
          <w:iCs/>
          <w:color w:val="auto"/>
          <w:szCs w:val="24"/>
          <w:lang w:val="es-EC"/>
        </w:rPr>
        <w:t>u</w:t>
      </w:r>
      <w:r w:rsidRPr="009B0FED">
        <w:rPr>
          <w:b/>
          <w:color w:val="auto"/>
          <w:szCs w:val="24"/>
          <w:lang w:val="es-EC"/>
        </w:rPr>
        <w:t xml:space="preserve"> + A</w:t>
      </w:r>
      <w:r w:rsidRPr="009B0FED">
        <w:rPr>
          <w:b/>
          <w:color w:val="auto"/>
          <w:szCs w:val="24"/>
          <w:vertAlign w:val="subscript"/>
          <w:lang w:val="es-EC"/>
        </w:rPr>
        <w:t xml:space="preserve">i </w:t>
      </w:r>
      <w:r w:rsidRPr="009B0FED">
        <w:rPr>
          <w:b/>
          <w:color w:val="auto"/>
          <w:szCs w:val="24"/>
          <w:lang w:val="es-EC"/>
        </w:rPr>
        <w:t>+ N</w:t>
      </w:r>
      <w:r w:rsidRPr="009B0FED">
        <w:rPr>
          <w:b/>
          <w:color w:val="auto"/>
          <w:szCs w:val="24"/>
          <w:vertAlign w:val="subscript"/>
          <w:lang w:val="es-EC"/>
        </w:rPr>
        <w:t>j</w:t>
      </w:r>
      <w:r w:rsidRPr="009B0FED">
        <w:rPr>
          <w:b/>
          <w:color w:val="auto"/>
          <w:szCs w:val="24"/>
          <w:lang w:val="es-EC"/>
        </w:rPr>
        <w:t xml:space="preserve"> + (AN)</w:t>
      </w:r>
      <w:r w:rsidRPr="009B0FED">
        <w:rPr>
          <w:b/>
          <w:color w:val="auto"/>
          <w:szCs w:val="24"/>
          <w:vertAlign w:val="subscript"/>
          <w:lang w:val="es-EC"/>
        </w:rPr>
        <w:t xml:space="preserve"> ij</w:t>
      </w:r>
      <w:r w:rsidRPr="009B0FED">
        <w:rPr>
          <w:b/>
          <w:color w:val="auto"/>
          <w:szCs w:val="24"/>
          <w:lang w:val="es-EC"/>
        </w:rPr>
        <w:t xml:space="preserve"> + </w:t>
      </w:r>
      <w:r w:rsidRPr="009B0FED">
        <w:rPr>
          <w:b/>
          <w:color w:val="auto"/>
          <w:szCs w:val="24"/>
          <w:lang w:val="es-ES_tradnl"/>
        </w:rPr>
        <w:t>ε</w:t>
      </w:r>
      <w:r w:rsidR="000D2521" w:rsidRPr="009B0FED">
        <w:rPr>
          <w:b/>
          <w:color w:val="auto"/>
          <w:szCs w:val="24"/>
          <w:vertAlign w:val="subscript"/>
          <w:lang w:val="es-EC"/>
        </w:rPr>
        <w:t>ij</w:t>
      </w:r>
    </w:p>
    <w:p w:rsidR="00AD1EE1" w:rsidRPr="009B0FED" w:rsidRDefault="00AD1EE1" w:rsidP="00A55825">
      <w:pPr>
        <w:pStyle w:val="Sangra3detindependiente"/>
        <w:spacing w:after="0" w:line="480" w:lineRule="auto"/>
        <w:rPr>
          <w:bCs/>
          <w:iCs/>
          <w:sz w:val="24"/>
          <w:szCs w:val="24"/>
        </w:rPr>
      </w:pPr>
      <w:r w:rsidRPr="009B0FED">
        <w:rPr>
          <w:b/>
          <w:bCs/>
          <w:i/>
          <w:iCs/>
          <w:sz w:val="24"/>
          <w:szCs w:val="24"/>
          <w:lang w:val="es-EC"/>
        </w:rPr>
        <w:tab/>
      </w:r>
      <w:r w:rsidRPr="009B0FED">
        <w:rPr>
          <w:bCs/>
          <w:iCs/>
          <w:sz w:val="24"/>
          <w:szCs w:val="24"/>
        </w:rPr>
        <w:t>Donde:</w:t>
      </w:r>
    </w:p>
    <w:p w:rsidR="00AD1EE1" w:rsidRPr="009B0FED" w:rsidRDefault="00AD1EE1" w:rsidP="00A55825">
      <w:pPr>
        <w:pStyle w:val="Sangra3detindependiente"/>
        <w:spacing w:after="0" w:line="480" w:lineRule="auto"/>
        <w:ind w:left="1440"/>
        <w:rPr>
          <w:sz w:val="24"/>
          <w:szCs w:val="24"/>
        </w:rPr>
      </w:pPr>
      <w:r w:rsidRPr="009B0FED">
        <w:rPr>
          <w:b/>
          <w:bCs/>
          <w:iCs/>
          <w:sz w:val="24"/>
          <w:szCs w:val="24"/>
        </w:rPr>
        <w:t>Yij</w:t>
      </w:r>
      <w:r w:rsidRPr="009B0FED">
        <w:rPr>
          <w:b/>
          <w:bCs/>
          <w:sz w:val="24"/>
          <w:szCs w:val="24"/>
        </w:rPr>
        <w:t xml:space="preserve"> = </w:t>
      </w:r>
      <w:r w:rsidRPr="009B0FED">
        <w:rPr>
          <w:sz w:val="24"/>
          <w:szCs w:val="24"/>
        </w:rPr>
        <w:t>variable aleatoria</w:t>
      </w:r>
    </w:p>
    <w:p w:rsidR="00AD1EE1" w:rsidRPr="009B0FED" w:rsidRDefault="00AD1EE1" w:rsidP="00A55825">
      <w:pPr>
        <w:pStyle w:val="Sangra3detindependiente"/>
        <w:spacing w:after="0" w:line="480" w:lineRule="auto"/>
        <w:ind w:left="1440"/>
        <w:rPr>
          <w:sz w:val="24"/>
          <w:szCs w:val="24"/>
        </w:rPr>
      </w:pPr>
      <w:r w:rsidRPr="009B0FED">
        <w:rPr>
          <w:b/>
          <w:bCs/>
          <w:iCs/>
          <w:sz w:val="24"/>
          <w:szCs w:val="24"/>
        </w:rPr>
        <w:t xml:space="preserve">u = </w:t>
      </w:r>
      <w:r w:rsidRPr="009B0FED">
        <w:rPr>
          <w:sz w:val="24"/>
          <w:szCs w:val="24"/>
        </w:rPr>
        <w:t>media general</w:t>
      </w:r>
    </w:p>
    <w:p w:rsidR="00AD1EE1" w:rsidRPr="009B0FED" w:rsidRDefault="00AD1EE1" w:rsidP="00A55825">
      <w:pPr>
        <w:pStyle w:val="Sangra3detindependiente"/>
        <w:spacing w:after="0" w:line="480" w:lineRule="auto"/>
        <w:ind w:left="1440"/>
        <w:rPr>
          <w:sz w:val="24"/>
          <w:szCs w:val="24"/>
        </w:rPr>
      </w:pPr>
      <w:r w:rsidRPr="009B0FED">
        <w:rPr>
          <w:b/>
          <w:bCs/>
          <w:iCs/>
          <w:sz w:val="24"/>
          <w:szCs w:val="24"/>
        </w:rPr>
        <w:t>A</w:t>
      </w:r>
      <w:r w:rsidRPr="009B0FED">
        <w:rPr>
          <w:b/>
          <w:bCs/>
          <w:iCs/>
          <w:sz w:val="24"/>
          <w:szCs w:val="24"/>
          <w:vertAlign w:val="subscript"/>
        </w:rPr>
        <w:t>i</w:t>
      </w:r>
      <w:r w:rsidRPr="009B0FED">
        <w:rPr>
          <w:b/>
          <w:bCs/>
          <w:iCs/>
          <w:sz w:val="24"/>
          <w:szCs w:val="24"/>
        </w:rPr>
        <w:t xml:space="preserve"> </w:t>
      </w:r>
      <w:r w:rsidRPr="009B0FED">
        <w:rPr>
          <w:b/>
          <w:bCs/>
          <w:sz w:val="24"/>
          <w:szCs w:val="24"/>
        </w:rPr>
        <w:t xml:space="preserve">= </w:t>
      </w:r>
      <w:r w:rsidRPr="009B0FED">
        <w:rPr>
          <w:sz w:val="24"/>
          <w:szCs w:val="24"/>
        </w:rPr>
        <w:t xml:space="preserve">efecto del i-ésimo dosis de </w:t>
      </w:r>
      <w:r w:rsidR="00B35E64" w:rsidRPr="009B0FED">
        <w:rPr>
          <w:sz w:val="24"/>
          <w:szCs w:val="24"/>
        </w:rPr>
        <w:t>Acido indol acético (</w:t>
      </w:r>
      <w:r w:rsidRPr="009B0FED">
        <w:rPr>
          <w:sz w:val="24"/>
          <w:szCs w:val="24"/>
        </w:rPr>
        <w:t>AIA</w:t>
      </w:r>
      <w:r w:rsidR="00B35E64" w:rsidRPr="009B0FED">
        <w:rPr>
          <w:sz w:val="24"/>
          <w:szCs w:val="24"/>
        </w:rPr>
        <w:t>)</w:t>
      </w:r>
    </w:p>
    <w:p w:rsidR="00AD1EE1" w:rsidRPr="009B0FED" w:rsidRDefault="00AD1EE1" w:rsidP="00A55825">
      <w:pPr>
        <w:pStyle w:val="Sangra3detindependiente"/>
        <w:spacing w:after="0" w:line="480" w:lineRule="auto"/>
        <w:ind w:left="1440"/>
        <w:rPr>
          <w:sz w:val="24"/>
          <w:szCs w:val="24"/>
        </w:rPr>
      </w:pPr>
      <w:r w:rsidRPr="009B0FED">
        <w:rPr>
          <w:b/>
          <w:sz w:val="24"/>
          <w:szCs w:val="24"/>
        </w:rPr>
        <w:t>N</w:t>
      </w:r>
      <w:r w:rsidRPr="009B0FED">
        <w:rPr>
          <w:b/>
          <w:sz w:val="24"/>
          <w:szCs w:val="24"/>
          <w:vertAlign w:val="subscript"/>
        </w:rPr>
        <w:t>j</w:t>
      </w:r>
      <w:r w:rsidRPr="009B0FED">
        <w:rPr>
          <w:b/>
          <w:bCs/>
          <w:iCs/>
          <w:sz w:val="24"/>
          <w:szCs w:val="24"/>
        </w:rPr>
        <w:t xml:space="preserve"> </w:t>
      </w:r>
      <w:r w:rsidRPr="009B0FED">
        <w:rPr>
          <w:b/>
          <w:bCs/>
          <w:sz w:val="24"/>
          <w:szCs w:val="24"/>
        </w:rPr>
        <w:t xml:space="preserve">= </w:t>
      </w:r>
      <w:r w:rsidRPr="009B0FED">
        <w:rPr>
          <w:sz w:val="24"/>
          <w:szCs w:val="24"/>
        </w:rPr>
        <w:t>efecto del j-ésima de la concentración de nitrógeno</w:t>
      </w:r>
    </w:p>
    <w:p w:rsidR="00AD1EE1" w:rsidRPr="009B0FED" w:rsidRDefault="00AD1EE1" w:rsidP="00A55825">
      <w:pPr>
        <w:pStyle w:val="Sangradetextonormal"/>
        <w:spacing w:line="480" w:lineRule="auto"/>
        <w:ind w:left="708" w:firstLine="708"/>
        <w:rPr>
          <w:color w:val="auto"/>
          <w:szCs w:val="24"/>
          <w:lang w:val="es-ES_tradnl"/>
        </w:rPr>
      </w:pPr>
      <w:r w:rsidRPr="009B0FED">
        <w:rPr>
          <w:b/>
          <w:color w:val="auto"/>
          <w:szCs w:val="24"/>
        </w:rPr>
        <w:t>(AN)</w:t>
      </w:r>
      <w:r w:rsidRPr="009B0FED">
        <w:rPr>
          <w:b/>
          <w:color w:val="auto"/>
          <w:szCs w:val="24"/>
          <w:vertAlign w:val="subscript"/>
        </w:rPr>
        <w:t>ij</w:t>
      </w:r>
      <w:r w:rsidRPr="009B0FED">
        <w:rPr>
          <w:b/>
          <w:color w:val="auto"/>
          <w:szCs w:val="24"/>
        </w:rPr>
        <w:t xml:space="preserve"> = </w:t>
      </w:r>
      <w:r w:rsidRPr="009B0FED">
        <w:rPr>
          <w:color w:val="auto"/>
          <w:szCs w:val="24"/>
          <w:lang w:val="es-ES_tradnl"/>
        </w:rPr>
        <w:t>Interacción Auxina - Concentración de nitrógeno</w:t>
      </w:r>
    </w:p>
    <w:p w:rsidR="00AD1EE1" w:rsidRPr="009B0FED" w:rsidRDefault="00AD1EE1" w:rsidP="00A55825">
      <w:pPr>
        <w:pStyle w:val="Sangra3detindependiente"/>
        <w:spacing w:after="0" w:line="480" w:lineRule="auto"/>
        <w:ind w:left="1440"/>
        <w:rPr>
          <w:sz w:val="24"/>
          <w:szCs w:val="24"/>
        </w:rPr>
      </w:pPr>
      <w:r w:rsidRPr="009B0FED">
        <w:rPr>
          <w:b/>
          <w:sz w:val="24"/>
          <w:szCs w:val="24"/>
          <w:lang w:val="es-ES_tradnl"/>
        </w:rPr>
        <w:t>ε</w:t>
      </w:r>
      <w:r w:rsidRPr="009B0FED">
        <w:rPr>
          <w:b/>
          <w:sz w:val="24"/>
          <w:szCs w:val="24"/>
          <w:vertAlign w:val="subscript"/>
          <w:lang w:val="es-ES_tradnl"/>
        </w:rPr>
        <w:t>ij</w:t>
      </w:r>
      <w:r w:rsidRPr="009B0FED">
        <w:rPr>
          <w:b/>
          <w:bCs/>
          <w:sz w:val="24"/>
          <w:szCs w:val="24"/>
        </w:rPr>
        <w:t xml:space="preserve"> = </w:t>
      </w:r>
      <w:r w:rsidRPr="009B0FED">
        <w:rPr>
          <w:sz w:val="24"/>
          <w:szCs w:val="24"/>
        </w:rPr>
        <w:t>error experimental</w:t>
      </w:r>
    </w:p>
    <w:p w:rsidR="00AD1EE1" w:rsidRPr="009B0FED" w:rsidRDefault="00AD1EE1" w:rsidP="00A55825">
      <w:pPr>
        <w:pStyle w:val="Prrafodelista"/>
        <w:tabs>
          <w:tab w:val="left" w:pos="0"/>
          <w:tab w:val="left" w:pos="180"/>
        </w:tabs>
        <w:spacing w:line="480" w:lineRule="auto"/>
        <w:ind w:left="426"/>
        <w:rPr>
          <w:lang w:val="es-MX"/>
        </w:rPr>
      </w:pPr>
    </w:p>
    <w:p w:rsidR="00120B4C" w:rsidRPr="009B0FED" w:rsidRDefault="003361EB" w:rsidP="00A55825">
      <w:pPr>
        <w:spacing w:line="480" w:lineRule="auto"/>
        <w:rPr>
          <w:szCs w:val="24"/>
        </w:rPr>
      </w:pPr>
      <w:r w:rsidRPr="009B0FED">
        <w:rPr>
          <w:szCs w:val="24"/>
        </w:rPr>
        <w:t xml:space="preserve">Las variables evaluadas durante la fase de enraizamiento </w:t>
      </w:r>
      <w:r w:rsidRPr="009B0FED">
        <w:rPr>
          <w:i/>
          <w:szCs w:val="24"/>
        </w:rPr>
        <w:t>in vitro</w:t>
      </w:r>
      <w:r w:rsidRPr="009B0FED">
        <w:rPr>
          <w:szCs w:val="24"/>
        </w:rPr>
        <w:t>, fueron:</w:t>
      </w:r>
      <w:r w:rsidR="00DA7C9E" w:rsidRPr="009B0FED">
        <w:rPr>
          <w:szCs w:val="24"/>
        </w:rPr>
        <w:t xml:space="preserve"> </w:t>
      </w:r>
    </w:p>
    <w:p w:rsidR="00DA7C9E" w:rsidRPr="009B0FED" w:rsidRDefault="00DA7C9E" w:rsidP="00A55825">
      <w:pPr>
        <w:spacing w:line="480" w:lineRule="auto"/>
        <w:rPr>
          <w:bCs/>
          <w:szCs w:val="24"/>
          <w:lang w:val="es-MX"/>
        </w:rPr>
      </w:pPr>
      <w:r w:rsidRPr="009B0FED">
        <w:rPr>
          <w:szCs w:val="24"/>
        </w:rPr>
        <w:t>Número de raíces: se contabilizó la c</w:t>
      </w:r>
      <w:r w:rsidR="009914FA" w:rsidRPr="009B0FED">
        <w:rPr>
          <w:szCs w:val="24"/>
        </w:rPr>
        <w:t>antidad de raíces por explante formadas</w:t>
      </w:r>
      <w:r w:rsidRPr="009B0FED">
        <w:rPr>
          <w:szCs w:val="24"/>
        </w:rPr>
        <w:t xml:space="preserve"> al final de esta fase.</w:t>
      </w:r>
      <w:r w:rsidR="003361EB" w:rsidRPr="009B0FED">
        <w:rPr>
          <w:szCs w:val="24"/>
        </w:rPr>
        <w:t xml:space="preserve"> </w:t>
      </w:r>
      <w:r w:rsidRPr="009B0FED">
        <w:rPr>
          <w:szCs w:val="24"/>
        </w:rPr>
        <w:t>Longitud de la raíz: se m</w:t>
      </w:r>
      <w:r w:rsidR="00744C01" w:rsidRPr="009B0FED">
        <w:rPr>
          <w:szCs w:val="24"/>
        </w:rPr>
        <w:t>idió la longitud de la raíz en centímetros (cm)</w:t>
      </w:r>
      <w:r w:rsidRPr="009B0FED">
        <w:rPr>
          <w:szCs w:val="24"/>
        </w:rPr>
        <w:t xml:space="preserve">, desde el </w:t>
      </w:r>
      <w:r w:rsidR="009914FA" w:rsidRPr="009B0FED">
        <w:rPr>
          <w:szCs w:val="24"/>
        </w:rPr>
        <w:t xml:space="preserve">cuello (unión de la raíz y el tallo) </w:t>
      </w:r>
      <w:r w:rsidRPr="009B0FED">
        <w:rPr>
          <w:szCs w:val="24"/>
        </w:rPr>
        <w:t xml:space="preserve">hasta el extremo más largo, una sola vez a la salida de ésta fase. </w:t>
      </w:r>
      <w:r w:rsidR="00AD1EE1" w:rsidRPr="009B0FED">
        <w:rPr>
          <w:bCs/>
          <w:szCs w:val="24"/>
          <w:lang w:val="es-MX"/>
        </w:rPr>
        <w:t xml:space="preserve">Porcentaje de </w:t>
      </w:r>
      <w:r w:rsidR="00807E4D" w:rsidRPr="009B0FED">
        <w:rPr>
          <w:bCs/>
          <w:szCs w:val="24"/>
          <w:lang w:val="es-MX"/>
        </w:rPr>
        <w:t xml:space="preserve">plantas </w:t>
      </w:r>
      <w:r w:rsidR="00AD1EE1" w:rsidRPr="009B0FED">
        <w:rPr>
          <w:bCs/>
          <w:szCs w:val="24"/>
          <w:lang w:val="es-MX"/>
        </w:rPr>
        <w:t>enraiz</w:t>
      </w:r>
      <w:r w:rsidR="00807E4D" w:rsidRPr="009B0FED">
        <w:rPr>
          <w:bCs/>
          <w:szCs w:val="24"/>
          <w:lang w:val="es-MX"/>
        </w:rPr>
        <w:t>adas</w:t>
      </w:r>
      <w:r w:rsidR="00AD1EE1" w:rsidRPr="009B0FED">
        <w:rPr>
          <w:bCs/>
          <w:szCs w:val="24"/>
          <w:lang w:val="es-MX"/>
        </w:rPr>
        <w:t xml:space="preserve"> </w:t>
      </w:r>
      <w:r w:rsidR="00AD1EE1" w:rsidRPr="009B0FED">
        <w:rPr>
          <w:bCs/>
          <w:i/>
          <w:szCs w:val="24"/>
          <w:lang w:val="es-MX"/>
        </w:rPr>
        <w:t>in vitro</w:t>
      </w:r>
      <w:r w:rsidR="00AD1EE1" w:rsidRPr="009B0FED">
        <w:rPr>
          <w:bCs/>
          <w:szCs w:val="24"/>
          <w:lang w:val="es-MX"/>
        </w:rPr>
        <w:t xml:space="preserve">: </w:t>
      </w:r>
      <w:r w:rsidR="003361EB" w:rsidRPr="009B0FED">
        <w:rPr>
          <w:bCs/>
          <w:szCs w:val="24"/>
          <w:lang w:val="es-MX"/>
        </w:rPr>
        <w:t xml:space="preserve">se contabilizó </w:t>
      </w:r>
      <w:r w:rsidR="00AD1EE1" w:rsidRPr="009B0FED">
        <w:rPr>
          <w:bCs/>
          <w:szCs w:val="24"/>
          <w:lang w:val="es-MX"/>
        </w:rPr>
        <w:t>el nú</w:t>
      </w:r>
      <w:r w:rsidR="003361EB" w:rsidRPr="009B0FED">
        <w:rPr>
          <w:bCs/>
          <w:szCs w:val="24"/>
          <w:lang w:val="es-MX"/>
        </w:rPr>
        <w:t>mero de individuos que enraizaro</w:t>
      </w:r>
      <w:r w:rsidR="00AD1EE1" w:rsidRPr="009B0FED">
        <w:rPr>
          <w:bCs/>
          <w:szCs w:val="24"/>
          <w:lang w:val="es-MX"/>
        </w:rPr>
        <w:t>n, en relación a la población total de tratamientos</w:t>
      </w:r>
      <w:r w:rsidRPr="009B0FED">
        <w:rPr>
          <w:bCs/>
          <w:szCs w:val="24"/>
          <w:lang w:val="es-MX"/>
        </w:rPr>
        <w:t xml:space="preserve">. </w:t>
      </w:r>
    </w:p>
    <w:p w:rsidR="00782BFC" w:rsidRPr="009B0FED" w:rsidRDefault="00782BFC" w:rsidP="00A55825">
      <w:pPr>
        <w:spacing w:line="480" w:lineRule="auto"/>
        <w:rPr>
          <w:szCs w:val="24"/>
        </w:rPr>
      </w:pPr>
    </w:p>
    <w:p w:rsidR="00120B4C" w:rsidRPr="009B0FED" w:rsidRDefault="003361EB" w:rsidP="00A55825">
      <w:pPr>
        <w:spacing w:line="480" w:lineRule="auto"/>
        <w:rPr>
          <w:bCs/>
          <w:szCs w:val="24"/>
          <w:lang w:val="es-MX"/>
        </w:rPr>
      </w:pPr>
      <w:r w:rsidRPr="009B0FED">
        <w:rPr>
          <w:szCs w:val="24"/>
        </w:rPr>
        <w:t xml:space="preserve">Las variables evaluadas durante la fase de </w:t>
      </w:r>
      <w:r w:rsidR="00120B4C" w:rsidRPr="009B0FED">
        <w:rPr>
          <w:szCs w:val="24"/>
        </w:rPr>
        <w:t xml:space="preserve">adaptación a </w:t>
      </w:r>
      <w:r w:rsidRPr="009B0FED">
        <w:rPr>
          <w:szCs w:val="24"/>
        </w:rPr>
        <w:t>sustrato, fueron</w:t>
      </w:r>
      <w:r w:rsidR="0094094C" w:rsidRPr="009B0FED">
        <w:rPr>
          <w:szCs w:val="24"/>
        </w:rPr>
        <w:t>:</w:t>
      </w:r>
      <w:r w:rsidR="0094094C" w:rsidRPr="009B0FED">
        <w:rPr>
          <w:bCs/>
          <w:szCs w:val="24"/>
          <w:lang w:val="es-MX"/>
        </w:rPr>
        <w:t xml:space="preserve"> </w:t>
      </w:r>
    </w:p>
    <w:p w:rsidR="00AD1EE1" w:rsidRPr="009B0FED" w:rsidRDefault="00AD1EE1" w:rsidP="00A55825">
      <w:pPr>
        <w:spacing w:line="480" w:lineRule="auto"/>
        <w:rPr>
          <w:szCs w:val="24"/>
        </w:rPr>
      </w:pPr>
      <w:r w:rsidRPr="009B0FED">
        <w:rPr>
          <w:bCs/>
          <w:szCs w:val="24"/>
          <w:lang w:val="es-MX"/>
        </w:rPr>
        <w:t xml:space="preserve">Porcentaje de </w:t>
      </w:r>
      <w:r w:rsidR="00DA7C9E" w:rsidRPr="009B0FED">
        <w:rPr>
          <w:bCs/>
          <w:szCs w:val="24"/>
          <w:lang w:val="es-MX"/>
        </w:rPr>
        <w:t xml:space="preserve">plantas </w:t>
      </w:r>
      <w:r w:rsidRPr="009B0FED">
        <w:rPr>
          <w:bCs/>
          <w:szCs w:val="24"/>
          <w:lang w:val="es-MX"/>
        </w:rPr>
        <w:t>enraiza</w:t>
      </w:r>
      <w:r w:rsidR="00DA7C9E" w:rsidRPr="009B0FED">
        <w:rPr>
          <w:bCs/>
          <w:szCs w:val="24"/>
          <w:lang w:val="es-MX"/>
        </w:rPr>
        <w:t>das</w:t>
      </w:r>
      <w:r w:rsidRPr="009B0FED">
        <w:rPr>
          <w:bCs/>
          <w:szCs w:val="24"/>
          <w:lang w:val="es-MX"/>
        </w:rPr>
        <w:t xml:space="preserve"> en sustrato: </w:t>
      </w:r>
      <w:r w:rsidR="006C3DEC" w:rsidRPr="009B0FED">
        <w:rPr>
          <w:bCs/>
          <w:szCs w:val="24"/>
          <w:lang w:val="es-MX"/>
        </w:rPr>
        <w:t xml:space="preserve">se contabilizó </w:t>
      </w:r>
      <w:r w:rsidRPr="009B0FED">
        <w:rPr>
          <w:bCs/>
          <w:szCs w:val="24"/>
          <w:lang w:val="es-MX"/>
        </w:rPr>
        <w:t>el nú</w:t>
      </w:r>
      <w:r w:rsidR="006C3DEC" w:rsidRPr="009B0FED">
        <w:rPr>
          <w:bCs/>
          <w:szCs w:val="24"/>
          <w:lang w:val="es-MX"/>
        </w:rPr>
        <w:t>mero de individuos que enraizaro</w:t>
      </w:r>
      <w:r w:rsidRPr="009B0FED">
        <w:rPr>
          <w:bCs/>
          <w:szCs w:val="24"/>
          <w:lang w:val="es-MX"/>
        </w:rPr>
        <w:t xml:space="preserve">n, en relación a la </w:t>
      </w:r>
      <w:r w:rsidR="006C3DEC" w:rsidRPr="009B0FED">
        <w:rPr>
          <w:bCs/>
          <w:szCs w:val="24"/>
          <w:lang w:val="es-MX"/>
        </w:rPr>
        <w:t>pob</w:t>
      </w:r>
      <w:r w:rsidR="00254F9C" w:rsidRPr="009B0FED">
        <w:rPr>
          <w:bCs/>
          <w:szCs w:val="24"/>
          <w:lang w:val="es-MX"/>
        </w:rPr>
        <w:t>lación</w:t>
      </w:r>
      <w:r w:rsidR="00DA7C9E" w:rsidRPr="009B0FED">
        <w:rPr>
          <w:bCs/>
          <w:szCs w:val="24"/>
          <w:lang w:val="es-MX"/>
        </w:rPr>
        <w:t xml:space="preserve"> total de tratamientos. </w:t>
      </w:r>
    </w:p>
    <w:p w:rsidR="006C3DEC" w:rsidRPr="009B0FED" w:rsidRDefault="006C3DEC" w:rsidP="00A55825">
      <w:pPr>
        <w:spacing w:line="480" w:lineRule="auto"/>
        <w:rPr>
          <w:szCs w:val="24"/>
        </w:rPr>
      </w:pPr>
    </w:p>
    <w:p w:rsidR="00120B4C" w:rsidRPr="009B0FED" w:rsidRDefault="006C3DEC" w:rsidP="00A55825">
      <w:pPr>
        <w:spacing w:line="480" w:lineRule="auto"/>
        <w:rPr>
          <w:szCs w:val="24"/>
        </w:rPr>
      </w:pPr>
      <w:r w:rsidRPr="009B0FED">
        <w:rPr>
          <w:szCs w:val="24"/>
        </w:rPr>
        <w:lastRenderedPageBreak/>
        <w:t xml:space="preserve">Las variables </w:t>
      </w:r>
      <w:r w:rsidR="00254F9C" w:rsidRPr="009B0FED">
        <w:rPr>
          <w:szCs w:val="24"/>
        </w:rPr>
        <w:t>evaluadas</w:t>
      </w:r>
      <w:r w:rsidRPr="009B0FED">
        <w:rPr>
          <w:szCs w:val="24"/>
        </w:rPr>
        <w:t xml:space="preserve"> durante la fase de enraizamiento,</w:t>
      </w:r>
      <w:r w:rsidR="00ED3FD9" w:rsidRPr="009B0FED">
        <w:rPr>
          <w:szCs w:val="24"/>
        </w:rPr>
        <w:t xml:space="preserve"> tanto </w:t>
      </w:r>
      <w:r w:rsidR="00ED3FD9" w:rsidRPr="009B0FED">
        <w:rPr>
          <w:i/>
          <w:szCs w:val="24"/>
        </w:rPr>
        <w:t xml:space="preserve">in vitro </w:t>
      </w:r>
      <w:r w:rsidR="00ED3FD9" w:rsidRPr="009B0FED">
        <w:rPr>
          <w:szCs w:val="24"/>
        </w:rPr>
        <w:t xml:space="preserve">como en </w:t>
      </w:r>
      <w:r w:rsidRPr="009B0FED">
        <w:rPr>
          <w:szCs w:val="24"/>
        </w:rPr>
        <w:t xml:space="preserve">adaptación a sustrato, fueron: </w:t>
      </w:r>
    </w:p>
    <w:p w:rsidR="008E39EC" w:rsidRPr="009B0FED" w:rsidRDefault="005913F6" w:rsidP="00120B4C">
      <w:pPr>
        <w:spacing w:line="480" w:lineRule="auto"/>
        <w:rPr>
          <w:szCs w:val="24"/>
        </w:rPr>
      </w:pPr>
      <w:r w:rsidRPr="009B0FED">
        <w:rPr>
          <w:szCs w:val="24"/>
        </w:rPr>
        <w:t>A</w:t>
      </w:r>
      <w:r w:rsidR="00ED3FD9" w:rsidRPr="009B0FED">
        <w:rPr>
          <w:szCs w:val="24"/>
        </w:rPr>
        <w:t>ctividad fotosistema II</w:t>
      </w:r>
      <w:r w:rsidR="003361EB" w:rsidRPr="009B0FED">
        <w:rPr>
          <w:szCs w:val="24"/>
        </w:rPr>
        <w:t xml:space="preserve">: </w:t>
      </w:r>
      <w:r w:rsidR="00EB3F0C" w:rsidRPr="009B0FED">
        <w:rPr>
          <w:szCs w:val="24"/>
        </w:rPr>
        <w:t>se midió la actividad del fotosistema II mediante el uso de un Fluorómetro modelo OS-30p</w:t>
      </w:r>
      <w:r w:rsidR="009914FA" w:rsidRPr="009B0FED">
        <w:rPr>
          <w:szCs w:val="24"/>
        </w:rPr>
        <w:t xml:space="preserve"> (Anexo 2)</w:t>
      </w:r>
      <w:r w:rsidR="00ED3FD9" w:rsidRPr="009B0FED">
        <w:rPr>
          <w:szCs w:val="24"/>
        </w:rPr>
        <w:t>. I</w:t>
      </w:r>
      <w:r w:rsidR="003361EB" w:rsidRPr="009B0FED">
        <w:rPr>
          <w:szCs w:val="24"/>
        </w:rPr>
        <w:t>ndice d</w:t>
      </w:r>
      <w:r w:rsidR="00ED3FD9" w:rsidRPr="009B0FED">
        <w:rPr>
          <w:szCs w:val="24"/>
        </w:rPr>
        <w:t>e clorofila</w:t>
      </w:r>
      <w:r w:rsidR="003361EB" w:rsidRPr="009B0FED">
        <w:rPr>
          <w:szCs w:val="24"/>
        </w:rPr>
        <w:t xml:space="preserve">: </w:t>
      </w:r>
      <w:r w:rsidR="00EB3F0C" w:rsidRPr="009B0FED">
        <w:rPr>
          <w:szCs w:val="24"/>
        </w:rPr>
        <w:t xml:space="preserve">se midió el Índice de </w:t>
      </w:r>
      <w:r w:rsidR="00B97D44" w:rsidRPr="009B0FED">
        <w:rPr>
          <w:szCs w:val="24"/>
        </w:rPr>
        <w:t xml:space="preserve">contenido de </w:t>
      </w:r>
      <w:r w:rsidR="00EB3F0C" w:rsidRPr="009B0FED">
        <w:rPr>
          <w:szCs w:val="24"/>
        </w:rPr>
        <w:t>clorofila, mediante un clorómetro modelo CCM200</w:t>
      </w:r>
      <w:r w:rsidR="009914FA" w:rsidRPr="009B0FED">
        <w:rPr>
          <w:szCs w:val="24"/>
        </w:rPr>
        <w:t xml:space="preserve"> (Anexo 3)</w:t>
      </w:r>
      <w:r w:rsidR="00120B4C" w:rsidRPr="009B0FED">
        <w:rPr>
          <w:szCs w:val="24"/>
        </w:rPr>
        <w:t xml:space="preserve">. El procedimiento de medición para ambas variables fue igual que en la fase de multiplicación. </w:t>
      </w:r>
    </w:p>
    <w:p w:rsidR="00120B4C" w:rsidRPr="009B0FED" w:rsidRDefault="00120B4C" w:rsidP="00120B4C">
      <w:pPr>
        <w:spacing w:line="480" w:lineRule="auto"/>
        <w:rPr>
          <w:b/>
          <w:szCs w:val="24"/>
          <w:lang w:val="es-ES_tradnl"/>
        </w:rPr>
      </w:pPr>
    </w:p>
    <w:p w:rsidR="00E018DE" w:rsidRPr="009B0FED" w:rsidRDefault="00E018DE" w:rsidP="00A55825">
      <w:pPr>
        <w:numPr>
          <w:ilvl w:val="1"/>
          <w:numId w:val="5"/>
        </w:numPr>
        <w:spacing w:line="480" w:lineRule="auto"/>
        <w:rPr>
          <w:b/>
          <w:szCs w:val="24"/>
          <w:lang w:val="es-ES_tradnl"/>
        </w:rPr>
      </w:pPr>
      <w:r w:rsidRPr="009B0FED">
        <w:rPr>
          <w:b/>
          <w:szCs w:val="24"/>
          <w:lang w:val="es-MX"/>
        </w:rPr>
        <w:t xml:space="preserve">Determinar el tratamiento más económico para la obtención de plantas completas de </w:t>
      </w:r>
      <w:r w:rsidRPr="009B0FED">
        <w:rPr>
          <w:b/>
          <w:i/>
          <w:szCs w:val="24"/>
          <w:lang w:val="es-MX"/>
        </w:rPr>
        <w:t xml:space="preserve">Rubus glaucus </w:t>
      </w:r>
      <w:r w:rsidRPr="009B0FED">
        <w:rPr>
          <w:b/>
          <w:szCs w:val="24"/>
          <w:lang w:val="es-MX"/>
        </w:rPr>
        <w:t xml:space="preserve"> adaptadas a sustrato.</w:t>
      </w:r>
    </w:p>
    <w:p w:rsidR="008D685A" w:rsidRPr="009B0FED" w:rsidRDefault="008D685A" w:rsidP="00A55825">
      <w:pPr>
        <w:spacing w:line="480" w:lineRule="auto"/>
        <w:rPr>
          <w:szCs w:val="24"/>
          <w:lang w:val="es-ES_tradnl"/>
        </w:rPr>
      </w:pPr>
    </w:p>
    <w:p w:rsidR="00773C37" w:rsidRPr="009B0FED" w:rsidRDefault="008D685A" w:rsidP="00A55825">
      <w:pPr>
        <w:spacing w:line="480" w:lineRule="auto"/>
        <w:rPr>
          <w:b/>
          <w:szCs w:val="24"/>
          <w:lang w:val="es-MX"/>
        </w:rPr>
      </w:pPr>
      <w:r w:rsidRPr="009B0FED">
        <w:rPr>
          <w:szCs w:val="24"/>
        </w:rPr>
        <w:t xml:space="preserve">Para la definición de costos en cada tratamiento, se siguió la metodología del presupuesto parcial según Perrin </w:t>
      </w:r>
      <w:r w:rsidRPr="009B0FED">
        <w:rPr>
          <w:i/>
          <w:szCs w:val="24"/>
        </w:rPr>
        <w:t xml:space="preserve">et al. </w:t>
      </w:r>
      <w:r w:rsidRPr="009B0FED">
        <w:rPr>
          <w:szCs w:val="24"/>
        </w:rPr>
        <w:t>(1976), considerando los costos variables de cada tratamiento, así como los costos en cada una de las fases de introducción, de multiplicación y de enraizamiento.</w:t>
      </w:r>
      <w:bookmarkEnd w:id="220"/>
      <w:bookmarkEnd w:id="221"/>
      <w:r w:rsidR="00F73372" w:rsidRPr="009B0FED">
        <w:rPr>
          <w:szCs w:val="24"/>
        </w:rPr>
        <w:t xml:space="preserve"> </w:t>
      </w:r>
    </w:p>
    <w:p w:rsidR="00BA4CC5" w:rsidRPr="009B0FED" w:rsidRDefault="00BA4CC5">
      <w:pPr>
        <w:jc w:val="left"/>
        <w:rPr>
          <w:b/>
          <w:szCs w:val="24"/>
          <w:lang w:val="es-EC"/>
        </w:rPr>
      </w:pPr>
      <w:r w:rsidRPr="009B0FED">
        <w:rPr>
          <w:b/>
          <w:szCs w:val="24"/>
          <w:lang w:val="es-EC"/>
        </w:rPr>
        <w:br w:type="page"/>
      </w:r>
    </w:p>
    <w:p w:rsidR="00436431" w:rsidRPr="009B0FED" w:rsidRDefault="00436431" w:rsidP="00A55825">
      <w:pPr>
        <w:spacing w:line="480" w:lineRule="auto"/>
        <w:jc w:val="center"/>
        <w:outlineLvl w:val="0"/>
        <w:rPr>
          <w:b/>
          <w:szCs w:val="24"/>
          <w:lang w:val="es-EC"/>
        </w:rPr>
      </w:pPr>
      <w:bookmarkStart w:id="260" w:name="_Toc334689453"/>
      <w:r w:rsidRPr="009B0FED">
        <w:rPr>
          <w:b/>
          <w:szCs w:val="24"/>
          <w:lang w:val="es-EC"/>
        </w:rPr>
        <w:lastRenderedPageBreak/>
        <w:t>V. RESULTADOS Y DISCUSIÓN</w:t>
      </w:r>
      <w:bookmarkEnd w:id="260"/>
    </w:p>
    <w:p w:rsidR="00436431" w:rsidRPr="009B0FED" w:rsidRDefault="00436431" w:rsidP="00A55825">
      <w:pPr>
        <w:spacing w:line="480" w:lineRule="auto"/>
        <w:jc w:val="center"/>
        <w:outlineLvl w:val="0"/>
        <w:rPr>
          <w:b/>
          <w:szCs w:val="24"/>
          <w:lang w:val="es-EC"/>
        </w:rPr>
      </w:pPr>
    </w:p>
    <w:p w:rsidR="00947296" w:rsidRPr="009B0FED" w:rsidRDefault="00947296" w:rsidP="00A55825">
      <w:pPr>
        <w:pStyle w:val="Sangradetextonormal"/>
        <w:numPr>
          <w:ilvl w:val="0"/>
          <w:numId w:val="34"/>
        </w:numPr>
        <w:spacing w:line="480" w:lineRule="auto"/>
        <w:jc w:val="both"/>
        <w:outlineLvl w:val="2"/>
        <w:rPr>
          <w:b/>
          <w:color w:val="auto"/>
          <w:szCs w:val="24"/>
        </w:rPr>
      </w:pPr>
      <w:bookmarkStart w:id="261" w:name="_Toc334689454"/>
      <w:r w:rsidRPr="009B0FED">
        <w:rPr>
          <w:b/>
          <w:color w:val="auto"/>
          <w:szCs w:val="24"/>
          <w:lang w:val="es-ES_tradnl"/>
        </w:rPr>
        <w:t>Determinación de la dosis adecuada de Benzil aminopurina (BAP), en la fase de multiplicación</w:t>
      </w:r>
      <w:r w:rsidRPr="009B0FED">
        <w:rPr>
          <w:b/>
          <w:i/>
          <w:color w:val="auto"/>
          <w:szCs w:val="24"/>
          <w:lang w:val="es-ES_tradnl"/>
        </w:rPr>
        <w:t xml:space="preserve"> in vitro</w:t>
      </w:r>
      <w:r w:rsidRPr="009B0FED">
        <w:rPr>
          <w:b/>
          <w:color w:val="auto"/>
          <w:szCs w:val="24"/>
          <w:lang w:val="es-ES_tradnl"/>
        </w:rPr>
        <w:t>.</w:t>
      </w:r>
      <w:bookmarkEnd w:id="261"/>
    </w:p>
    <w:p w:rsidR="00CC3E89" w:rsidRPr="009B0FED" w:rsidRDefault="00CC3E89" w:rsidP="00A55825">
      <w:pPr>
        <w:pStyle w:val="Sangradetextonormal"/>
        <w:spacing w:line="480" w:lineRule="auto"/>
        <w:ind w:left="0"/>
        <w:jc w:val="both"/>
        <w:rPr>
          <w:color w:val="auto"/>
          <w:szCs w:val="24"/>
        </w:rPr>
      </w:pPr>
      <w:bookmarkStart w:id="262" w:name="_Toc184076779"/>
    </w:p>
    <w:p w:rsidR="00947296" w:rsidRPr="009B0FED" w:rsidRDefault="00947296" w:rsidP="00A55825">
      <w:pPr>
        <w:pStyle w:val="Sangradetextonormal"/>
        <w:spacing w:line="480" w:lineRule="auto"/>
        <w:ind w:left="0"/>
        <w:jc w:val="both"/>
        <w:rPr>
          <w:color w:val="auto"/>
          <w:szCs w:val="24"/>
        </w:rPr>
      </w:pPr>
      <w:r w:rsidRPr="009B0FED">
        <w:rPr>
          <w:color w:val="auto"/>
          <w:szCs w:val="24"/>
        </w:rPr>
        <w:t>Se realizó un análisis de los valores obtenidos para el número de brotes formados y la longitud de brote en relación a los cuatro tratamientos (cuatro dosis de BAP).</w:t>
      </w:r>
      <w:bookmarkEnd w:id="262"/>
      <w:r w:rsidRPr="009B0FED">
        <w:rPr>
          <w:color w:val="auto"/>
          <w:szCs w:val="24"/>
        </w:rPr>
        <w:t xml:space="preserve"> El cuadro 5.1.1 se presenta el número de brotes formados por explante y la longitud del brote para las cuatro dosis de BAP (tratamientos).</w:t>
      </w:r>
    </w:p>
    <w:p w:rsidR="00947296" w:rsidRPr="009B0FED" w:rsidRDefault="00947296" w:rsidP="00A55825">
      <w:pPr>
        <w:pStyle w:val="Sangradetextonormal"/>
        <w:spacing w:line="480" w:lineRule="auto"/>
        <w:ind w:left="0"/>
        <w:jc w:val="both"/>
        <w:rPr>
          <w:b/>
          <w:color w:val="auto"/>
          <w:szCs w:val="24"/>
        </w:rPr>
      </w:pPr>
    </w:p>
    <w:p w:rsidR="00947296" w:rsidRPr="009B0FED" w:rsidRDefault="00947296" w:rsidP="00A55825">
      <w:pPr>
        <w:pStyle w:val="Sangradetextonormal"/>
        <w:spacing w:line="240" w:lineRule="auto"/>
        <w:ind w:left="0"/>
        <w:jc w:val="both"/>
        <w:rPr>
          <w:color w:val="auto"/>
          <w:szCs w:val="24"/>
        </w:rPr>
      </w:pPr>
      <w:r w:rsidRPr="009B0FED">
        <w:rPr>
          <w:b/>
          <w:color w:val="auto"/>
          <w:szCs w:val="24"/>
        </w:rPr>
        <w:t xml:space="preserve">Cuadro 5.1.1. </w:t>
      </w:r>
      <w:r w:rsidRPr="009B0FED">
        <w:rPr>
          <w:color w:val="auto"/>
          <w:szCs w:val="24"/>
        </w:rPr>
        <w:t>Promedio (±) el error estándar del, número de brotes formados y longitud del brote, de los explantes de mora de castilla introducidos al medio de multiplicación, para los tratamientos</w:t>
      </w:r>
      <w:r w:rsidR="00811B72" w:rsidRPr="009B0FED">
        <w:rPr>
          <w:color w:val="auto"/>
          <w:szCs w:val="24"/>
        </w:rPr>
        <w:fldChar w:fldCharType="begin"/>
      </w:r>
      <w:r w:rsidR="00EE2EAD" w:rsidRPr="009B0FED">
        <w:rPr>
          <w:color w:val="auto"/>
          <w:szCs w:val="24"/>
        </w:rPr>
        <w:instrText xml:space="preserve"> XE "</w:instrText>
      </w:r>
      <w:r w:rsidR="00EE2EAD" w:rsidRPr="009B0FED">
        <w:rPr>
          <w:b/>
          <w:color w:val="auto"/>
          <w:szCs w:val="24"/>
        </w:rPr>
        <w:instrText xml:space="preserve">Cuadro 5.1.1. </w:instrText>
      </w:r>
      <w:r w:rsidR="00EE2EAD" w:rsidRPr="009B0FED">
        <w:rPr>
          <w:color w:val="auto"/>
          <w:szCs w:val="24"/>
        </w:rPr>
        <w:instrText xml:space="preserve">Promedio (±) el error estándar del, número de brotes formados y longitud del brote, de los explantes de mora de castilla introducidos al medio de multiplicación, para los tratamientos" </w:instrText>
      </w:r>
      <w:r w:rsidR="00811B72" w:rsidRPr="009B0FED">
        <w:rPr>
          <w:color w:val="auto"/>
          <w:szCs w:val="24"/>
        </w:rPr>
        <w:fldChar w:fldCharType="end"/>
      </w:r>
      <w:r w:rsidRPr="009B0FED">
        <w:rPr>
          <w:color w:val="auto"/>
          <w:szCs w:val="24"/>
        </w:rPr>
        <w:t>.</w:t>
      </w:r>
    </w:p>
    <w:p w:rsidR="00947296" w:rsidRPr="009B0FED" w:rsidRDefault="00947296" w:rsidP="00A55825">
      <w:pPr>
        <w:pStyle w:val="Sangradetextonormal"/>
        <w:spacing w:line="240" w:lineRule="auto"/>
        <w:ind w:left="0"/>
        <w:jc w:val="both"/>
        <w:rPr>
          <w:color w:val="auto"/>
          <w:szCs w:val="24"/>
        </w:rPr>
      </w:pPr>
    </w:p>
    <w:tbl>
      <w:tblPr>
        <w:tblW w:w="6385"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7"/>
        <w:gridCol w:w="1434"/>
        <w:gridCol w:w="1866"/>
        <w:gridCol w:w="1558"/>
      </w:tblGrid>
      <w:tr w:rsidR="009B0FED" w:rsidRPr="009B0FED" w:rsidTr="007768BC">
        <w:trPr>
          <w:trHeight w:val="510"/>
          <w:jc w:val="center"/>
        </w:trPr>
        <w:tc>
          <w:tcPr>
            <w:tcW w:w="1527" w:type="dxa"/>
            <w:tcBorders>
              <w:top w:val="single" w:sz="4" w:space="0" w:color="auto"/>
              <w:left w:val="single" w:sz="4" w:space="0" w:color="auto"/>
              <w:bottom w:val="single" w:sz="4" w:space="0" w:color="auto"/>
              <w:right w:val="single" w:sz="4" w:space="0" w:color="auto"/>
            </w:tcBorders>
            <w:hideMark/>
          </w:tcPr>
          <w:p w:rsidR="00947296" w:rsidRPr="009B0FED" w:rsidRDefault="00947296" w:rsidP="00A55825">
            <w:pPr>
              <w:jc w:val="center"/>
              <w:rPr>
                <w:b/>
                <w:szCs w:val="24"/>
              </w:rPr>
            </w:pPr>
            <w:r w:rsidRPr="009B0FED">
              <w:rPr>
                <w:b/>
                <w:szCs w:val="24"/>
              </w:rPr>
              <w:t>Tratamientos</w:t>
            </w:r>
          </w:p>
        </w:tc>
        <w:tc>
          <w:tcPr>
            <w:tcW w:w="143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szCs w:val="24"/>
              </w:rPr>
            </w:pPr>
            <w:r w:rsidRPr="009B0FED">
              <w:rPr>
                <w:b/>
                <w:szCs w:val="24"/>
              </w:rPr>
              <w:t>[BAP] (ppm)</w:t>
            </w:r>
          </w:p>
        </w:tc>
        <w:tc>
          <w:tcPr>
            <w:tcW w:w="1866"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szCs w:val="24"/>
              </w:rPr>
            </w:pPr>
            <w:r w:rsidRPr="009B0FED">
              <w:rPr>
                <w:b/>
                <w:szCs w:val="24"/>
              </w:rPr>
              <w:t>Número de brotes formados</w:t>
            </w:r>
          </w:p>
        </w:tc>
        <w:tc>
          <w:tcPr>
            <w:tcW w:w="1558"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szCs w:val="24"/>
              </w:rPr>
            </w:pPr>
            <w:r w:rsidRPr="009B0FED">
              <w:rPr>
                <w:b/>
                <w:szCs w:val="24"/>
              </w:rPr>
              <w:t>Longitud brote</w:t>
            </w:r>
          </w:p>
        </w:tc>
      </w:tr>
      <w:tr w:rsidR="009B0FED" w:rsidRPr="009B0FED" w:rsidTr="007768BC">
        <w:trPr>
          <w:trHeight w:val="255"/>
          <w:jc w:val="center"/>
        </w:trPr>
        <w:tc>
          <w:tcPr>
            <w:tcW w:w="1527" w:type="dxa"/>
            <w:tcBorders>
              <w:top w:val="single" w:sz="4" w:space="0" w:color="auto"/>
              <w:left w:val="single" w:sz="4" w:space="0" w:color="auto"/>
              <w:bottom w:val="single" w:sz="4" w:space="0" w:color="auto"/>
              <w:right w:val="single" w:sz="4" w:space="0" w:color="auto"/>
            </w:tcBorders>
            <w:hideMark/>
          </w:tcPr>
          <w:p w:rsidR="00947296" w:rsidRPr="009B0FED" w:rsidRDefault="00947296" w:rsidP="00A55825">
            <w:pPr>
              <w:jc w:val="center"/>
              <w:rPr>
                <w:b/>
                <w:szCs w:val="24"/>
              </w:rPr>
            </w:pPr>
            <w:r w:rsidRPr="009B0FED">
              <w:rPr>
                <w:b/>
                <w:szCs w:val="24"/>
              </w:rPr>
              <w:t>0</w:t>
            </w:r>
          </w:p>
        </w:tc>
        <w:tc>
          <w:tcPr>
            <w:tcW w:w="1434"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A55825">
            <w:pPr>
              <w:jc w:val="center"/>
              <w:rPr>
                <w:b/>
                <w:szCs w:val="24"/>
              </w:rPr>
            </w:pPr>
            <w:r w:rsidRPr="009B0FED">
              <w:rPr>
                <w:b/>
                <w:szCs w:val="24"/>
              </w:rPr>
              <w:t>0,00</w:t>
            </w:r>
          </w:p>
        </w:tc>
        <w:tc>
          <w:tcPr>
            <w:tcW w:w="1866"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rPr>
                <w:szCs w:val="24"/>
              </w:rPr>
            </w:pPr>
            <w:r w:rsidRPr="009B0FED">
              <w:rPr>
                <w:szCs w:val="24"/>
              </w:rPr>
              <w:t>2,14 ± 0,33 a</w:t>
            </w:r>
          </w:p>
        </w:tc>
        <w:tc>
          <w:tcPr>
            <w:tcW w:w="1558"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rPr>
                <w:szCs w:val="24"/>
              </w:rPr>
            </w:pPr>
            <w:r w:rsidRPr="009B0FED">
              <w:rPr>
                <w:szCs w:val="24"/>
              </w:rPr>
              <w:t xml:space="preserve">1,68 ± 0,66 </w:t>
            </w:r>
          </w:p>
        </w:tc>
      </w:tr>
      <w:tr w:rsidR="009B0FED" w:rsidRPr="009B0FED" w:rsidTr="007768BC">
        <w:trPr>
          <w:trHeight w:val="255"/>
          <w:jc w:val="center"/>
        </w:trPr>
        <w:tc>
          <w:tcPr>
            <w:tcW w:w="1527" w:type="dxa"/>
            <w:tcBorders>
              <w:top w:val="single" w:sz="4" w:space="0" w:color="auto"/>
              <w:left w:val="single" w:sz="4" w:space="0" w:color="auto"/>
              <w:bottom w:val="single" w:sz="4" w:space="0" w:color="auto"/>
              <w:right w:val="single" w:sz="4" w:space="0" w:color="auto"/>
            </w:tcBorders>
            <w:hideMark/>
          </w:tcPr>
          <w:p w:rsidR="00947296" w:rsidRPr="009B0FED" w:rsidRDefault="00947296" w:rsidP="00A55825">
            <w:pPr>
              <w:jc w:val="center"/>
              <w:rPr>
                <w:b/>
                <w:szCs w:val="24"/>
              </w:rPr>
            </w:pPr>
            <w:r w:rsidRPr="009B0FED">
              <w:rPr>
                <w:b/>
                <w:szCs w:val="24"/>
              </w:rPr>
              <w:t>1</w:t>
            </w:r>
          </w:p>
        </w:tc>
        <w:tc>
          <w:tcPr>
            <w:tcW w:w="1434"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A55825">
            <w:pPr>
              <w:jc w:val="center"/>
              <w:rPr>
                <w:b/>
                <w:szCs w:val="24"/>
              </w:rPr>
            </w:pPr>
            <w:r w:rsidRPr="009B0FED">
              <w:rPr>
                <w:b/>
                <w:szCs w:val="24"/>
              </w:rPr>
              <w:t>0,75</w:t>
            </w:r>
          </w:p>
        </w:tc>
        <w:tc>
          <w:tcPr>
            <w:tcW w:w="1866"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rPr>
                <w:szCs w:val="24"/>
              </w:rPr>
            </w:pPr>
            <w:r w:rsidRPr="009B0FED">
              <w:rPr>
                <w:szCs w:val="24"/>
              </w:rPr>
              <w:t>3,07 ± 0,46 ab</w:t>
            </w:r>
          </w:p>
        </w:tc>
        <w:tc>
          <w:tcPr>
            <w:tcW w:w="1558"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rPr>
                <w:szCs w:val="24"/>
              </w:rPr>
            </w:pPr>
            <w:r w:rsidRPr="009B0FED">
              <w:rPr>
                <w:szCs w:val="24"/>
              </w:rPr>
              <w:t xml:space="preserve">1,96 ± 0,25 </w:t>
            </w:r>
          </w:p>
        </w:tc>
      </w:tr>
      <w:tr w:rsidR="009B0FED" w:rsidRPr="009B0FED" w:rsidTr="007768BC">
        <w:trPr>
          <w:trHeight w:val="255"/>
          <w:jc w:val="center"/>
        </w:trPr>
        <w:tc>
          <w:tcPr>
            <w:tcW w:w="1527" w:type="dxa"/>
            <w:tcBorders>
              <w:top w:val="single" w:sz="4" w:space="0" w:color="auto"/>
              <w:left w:val="single" w:sz="4" w:space="0" w:color="auto"/>
              <w:bottom w:val="single" w:sz="4" w:space="0" w:color="auto"/>
              <w:right w:val="single" w:sz="4" w:space="0" w:color="auto"/>
            </w:tcBorders>
            <w:hideMark/>
          </w:tcPr>
          <w:p w:rsidR="00947296" w:rsidRPr="009B0FED" w:rsidRDefault="00947296" w:rsidP="00A55825">
            <w:pPr>
              <w:jc w:val="center"/>
              <w:rPr>
                <w:b/>
                <w:szCs w:val="24"/>
              </w:rPr>
            </w:pPr>
            <w:r w:rsidRPr="009B0FED">
              <w:rPr>
                <w:b/>
                <w:szCs w:val="24"/>
              </w:rPr>
              <w:t>2</w:t>
            </w:r>
          </w:p>
        </w:tc>
        <w:tc>
          <w:tcPr>
            <w:tcW w:w="1434"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A55825">
            <w:pPr>
              <w:jc w:val="center"/>
              <w:rPr>
                <w:b/>
                <w:szCs w:val="24"/>
              </w:rPr>
            </w:pPr>
            <w:r w:rsidRPr="009B0FED">
              <w:rPr>
                <w:b/>
                <w:szCs w:val="24"/>
              </w:rPr>
              <w:t>1,50</w:t>
            </w:r>
          </w:p>
        </w:tc>
        <w:tc>
          <w:tcPr>
            <w:tcW w:w="1866"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rPr>
                <w:szCs w:val="24"/>
              </w:rPr>
            </w:pPr>
            <w:r w:rsidRPr="009B0FED">
              <w:rPr>
                <w:szCs w:val="24"/>
              </w:rPr>
              <w:t>3,67 ± 0,45 b</w:t>
            </w:r>
          </w:p>
        </w:tc>
        <w:tc>
          <w:tcPr>
            <w:tcW w:w="1558"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rPr>
                <w:szCs w:val="24"/>
              </w:rPr>
            </w:pPr>
            <w:r w:rsidRPr="009B0FED">
              <w:rPr>
                <w:szCs w:val="24"/>
              </w:rPr>
              <w:t xml:space="preserve">1,53 ± 0,31 </w:t>
            </w:r>
          </w:p>
        </w:tc>
      </w:tr>
      <w:tr w:rsidR="009B0FED" w:rsidRPr="009B0FED" w:rsidTr="007768BC">
        <w:trPr>
          <w:trHeight w:val="255"/>
          <w:jc w:val="center"/>
        </w:trPr>
        <w:tc>
          <w:tcPr>
            <w:tcW w:w="1527" w:type="dxa"/>
            <w:tcBorders>
              <w:top w:val="single" w:sz="4" w:space="0" w:color="auto"/>
              <w:left w:val="single" w:sz="4" w:space="0" w:color="auto"/>
              <w:bottom w:val="single" w:sz="4" w:space="0" w:color="auto"/>
              <w:right w:val="single" w:sz="4" w:space="0" w:color="auto"/>
            </w:tcBorders>
            <w:hideMark/>
          </w:tcPr>
          <w:p w:rsidR="00947296" w:rsidRPr="009B0FED" w:rsidRDefault="00947296" w:rsidP="00A55825">
            <w:pPr>
              <w:jc w:val="center"/>
              <w:rPr>
                <w:b/>
                <w:szCs w:val="24"/>
              </w:rPr>
            </w:pPr>
            <w:r w:rsidRPr="009B0FED">
              <w:rPr>
                <w:b/>
                <w:szCs w:val="24"/>
              </w:rPr>
              <w:t>3</w:t>
            </w:r>
          </w:p>
        </w:tc>
        <w:tc>
          <w:tcPr>
            <w:tcW w:w="1434"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A55825">
            <w:pPr>
              <w:jc w:val="center"/>
              <w:rPr>
                <w:b/>
                <w:szCs w:val="24"/>
              </w:rPr>
            </w:pPr>
            <w:r w:rsidRPr="009B0FED">
              <w:rPr>
                <w:b/>
                <w:szCs w:val="24"/>
              </w:rPr>
              <w:t>2,25</w:t>
            </w:r>
          </w:p>
        </w:tc>
        <w:tc>
          <w:tcPr>
            <w:tcW w:w="1866"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rPr>
                <w:szCs w:val="24"/>
              </w:rPr>
            </w:pPr>
            <w:r w:rsidRPr="009B0FED">
              <w:rPr>
                <w:szCs w:val="24"/>
              </w:rPr>
              <w:t>5,27 ± 0,66 c</w:t>
            </w:r>
          </w:p>
        </w:tc>
        <w:tc>
          <w:tcPr>
            <w:tcW w:w="1558"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rPr>
                <w:szCs w:val="24"/>
              </w:rPr>
            </w:pPr>
            <w:r w:rsidRPr="009B0FED">
              <w:rPr>
                <w:szCs w:val="24"/>
              </w:rPr>
              <w:t xml:space="preserve">2,18 ± 0,37 </w:t>
            </w:r>
          </w:p>
        </w:tc>
      </w:tr>
    </w:tbl>
    <w:p w:rsidR="00947296" w:rsidRPr="009B0FED" w:rsidRDefault="00947296" w:rsidP="00A55825">
      <w:pPr>
        <w:pStyle w:val="Sangradetextonormal"/>
        <w:spacing w:line="240" w:lineRule="auto"/>
        <w:ind w:left="0"/>
        <w:jc w:val="both"/>
        <w:rPr>
          <w:b/>
          <w:color w:val="auto"/>
          <w:szCs w:val="24"/>
        </w:rPr>
      </w:pPr>
    </w:p>
    <w:p w:rsidR="00947296" w:rsidRPr="009B0FED" w:rsidRDefault="00947296" w:rsidP="00A55825">
      <w:pPr>
        <w:pStyle w:val="Sangradetextonormal"/>
        <w:spacing w:line="480" w:lineRule="auto"/>
        <w:ind w:left="0"/>
        <w:jc w:val="both"/>
        <w:rPr>
          <w:color w:val="auto"/>
          <w:szCs w:val="24"/>
        </w:rPr>
      </w:pPr>
      <w:r w:rsidRPr="009B0FED">
        <w:rPr>
          <w:color w:val="auto"/>
          <w:szCs w:val="24"/>
        </w:rPr>
        <w:t xml:space="preserve">Para la variable número de brotes se  determinó que existió diferencia significativa para tratamientos (F=7,76, p=0,0002) con un coeficiente de variación de 5,6. La dosis </w:t>
      </w:r>
      <w:r w:rsidR="00E92A2C" w:rsidRPr="009B0FED">
        <w:rPr>
          <w:color w:val="auto"/>
          <w:szCs w:val="24"/>
        </w:rPr>
        <w:t xml:space="preserve">de BAP de </w:t>
      </w:r>
      <w:r w:rsidRPr="009B0FED">
        <w:rPr>
          <w:color w:val="auto"/>
          <w:szCs w:val="24"/>
        </w:rPr>
        <w:t>2,25 ppm (</w:t>
      </w:r>
      <w:r w:rsidR="008640C5" w:rsidRPr="009B0FED">
        <w:rPr>
          <w:color w:val="auto"/>
          <w:szCs w:val="24"/>
        </w:rPr>
        <w:t>T</w:t>
      </w:r>
      <w:r w:rsidRPr="009B0FED">
        <w:rPr>
          <w:color w:val="auto"/>
          <w:szCs w:val="24"/>
        </w:rPr>
        <w:t xml:space="preserve">3) presentó el mayor número de brotes formados con un promedio de 5,27 brotes por explante (Cuadro 5.1.1, Figura 5.1.1). Muñoz y Reyes (2006) indican que su mayor producción en número promedio de brotes de mora, fue de 3,13 brotes con la adición de 2,5 ppm de BAP en el medio de cultivo. </w:t>
      </w:r>
      <w:r w:rsidRPr="009B0FED">
        <w:rPr>
          <w:color w:val="auto"/>
          <w:szCs w:val="24"/>
        </w:rPr>
        <w:lastRenderedPageBreak/>
        <w:t xml:space="preserve">Además, Marulanda </w:t>
      </w:r>
      <w:r w:rsidRPr="009B0FED">
        <w:rPr>
          <w:i/>
          <w:color w:val="auto"/>
          <w:szCs w:val="24"/>
        </w:rPr>
        <w:t>et al.</w:t>
      </w:r>
      <w:r w:rsidRPr="009B0FED">
        <w:rPr>
          <w:color w:val="auto"/>
          <w:szCs w:val="24"/>
        </w:rPr>
        <w:t xml:space="preserve"> (2000) obtiene el mayor incremento de la tasa de multiplicación, con la adición de 2 ppm de BAP en el medio de cultivo, resultados idénticos a los obtenidos por Ramírez y Angarita (1990), García (2004), Asadi </w:t>
      </w:r>
      <w:r w:rsidRPr="009B0FED">
        <w:rPr>
          <w:i/>
          <w:color w:val="auto"/>
          <w:szCs w:val="24"/>
        </w:rPr>
        <w:t>et al</w:t>
      </w:r>
      <w:r w:rsidRPr="009B0FED">
        <w:rPr>
          <w:color w:val="auto"/>
          <w:szCs w:val="24"/>
        </w:rPr>
        <w:t xml:space="preserve">. (2009), Saleck y Tarinejad (2011) en sus ensayos.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1987"/>
        <w:gridCol w:w="2321"/>
        <w:gridCol w:w="2088"/>
      </w:tblGrid>
      <w:tr w:rsidR="009B0FED" w:rsidRPr="009B0FED" w:rsidTr="007768BC">
        <w:trPr>
          <w:trHeight w:val="1869"/>
        </w:trPr>
        <w:tc>
          <w:tcPr>
            <w:tcW w:w="2044" w:type="dxa"/>
            <w:tcBorders>
              <w:top w:val="single" w:sz="4" w:space="0" w:color="auto"/>
              <w:left w:val="single" w:sz="4" w:space="0" w:color="auto"/>
              <w:bottom w:val="single" w:sz="4" w:space="0" w:color="auto"/>
              <w:right w:val="single" w:sz="4" w:space="0" w:color="auto"/>
            </w:tcBorders>
          </w:tcPr>
          <w:p w:rsidR="00947296" w:rsidRPr="009B0FED" w:rsidRDefault="00947296" w:rsidP="00A55825">
            <w:pPr>
              <w:pStyle w:val="Sangradetextonormal"/>
              <w:spacing w:line="240" w:lineRule="auto"/>
              <w:ind w:left="0"/>
              <w:jc w:val="both"/>
              <w:rPr>
                <w:color w:val="auto"/>
                <w:szCs w:val="24"/>
              </w:rPr>
            </w:pPr>
          </w:p>
          <w:p w:rsidR="00947296" w:rsidRPr="009B0FED" w:rsidRDefault="00947296" w:rsidP="00A55825">
            <w:pPr>
              <w:pStyle w:val="Sangradetextonormal"/>
              <w:spacing w:line="240" w:lineRule="auto"/>
              <w:ind w:left="0"/>
              <w:jc w:val="both"/>
              <w:rPr>
                <w:color w:val="auto"/>
                <w:szCs w:val="24"/>
              </w:rPr>
            </w:pPr>
            <w:r w:rsidRPr="009B0FED">
              <w:rPr>
                <w:color w:val="auto"/>
                <w:szCs w:val="24"/>
              </w:rPr>
              <w:t>a</w:t>
            </w:r>
            <w:r w:rsidR="000A0B3B" w:rsidRPr="009B0FED">
              <w:rPr>
                <w:noProof/>
                <w:color w:val="auto"/>
                <w:szCs w:val="24"/>
              </w:rPr>
              <w:drawing>
                <wp:inline distT="0" distB="0" distL="0" distR="0">
                  <wp:extent cx="995680" cy="1099820"/>
                  <wp:effectExtent l="0" t="0" r="0" b="5080"/>
                  <wp:docPr id="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5680" cy="1099820"/>
                          </a:xfrm>
                          <a:prstGeom prst="rect">
                            <a:avLst/>
                          </a:prstGeom>
                          <a:noFill/>
                          <a:ln>
                            <a:noFill/>
                          </a:ln>
                        </pic:spPr>
                      </pic:pic>
                    </a:graphicData>
                  </a:graphic>
                </wp:inline>
              </w:drawing>
            </w:r>
          </w:p>
        </w:tc>
        <w:tc>
          <w:tcPr>
            <w:tcW w:w="1991" w:type="dxa"/>
            <w:tcBorders>
              <w:top w:val="single" w:sz="4" w:space="0" w:color="auto"/>
              <w:left w:val="single" w:sz="4" w:space="0" w:color="auto"/>
              <w:bottom w:val="single" w:sz="4" w:space="0" w:color="auto"/>
              <w:right w:val="single" w:sz="4" w:space="0" w:color="auto"/>
            </w:tcBorders>
          </w:tcPr>
          <w:p w:rsidR="00947296" w:rsidRPr="009B0FED" w:rsidRDefault="00947296" w:rsidP="00A55825">
            <w:pPr>
              <w:pStyle w:val="Sangradetextonormal"/>
              <w:spacing w:line="240" w:lineRule="auto"/>
              <w:ind w:left="0"/>
              <w:jc w:val="both"/>
              <w:rPr>
                <w:color w:val="auto"/>
                <w:szCs w:val="24"/>
              </w:rPr>
            </w:pPr>
          </w:p>
          <w:p w:rsidR="00947296" w:rsidRPr="009B0FED" w:rsidRDefault="00947296" w:rsidP="00A55825">
            <w:pPr>
              <w:pStyle w:val="Sangradetextonormal"/>
              <w:spacing w:line="240" w:lineRule="auto"/>
              <w:ind w:left="0"/>
              <w:jc w:val="both"/>
              <w:rPr>
                <w:color w:val="auto"/>
                <w:szCs w:val="24"/>
              </w:rPr>
            </w:pPr>
            <w:r w:rsidRPr="009B0FED">
              <w:rPr>
                <w:color w:val="auto"/>
                <w:szCs w:val="24"/>
              </w:rPr>
              <w:t>b</w:t>
            </w:r>
            <w:r w:rsidR="000A0B3B" w:rsidRPr="009B0FED">
              <w:rPr>
                <w:noProof/>
                <w:color w:val="auto"/>
                <w:szCs w:val="24"/>
              </w:rPr>
              <w:drawing>
                <wp:inline distT="0" distB="0" distL="0" distR="0">
                  <wp:extent cx="856615" cy="1099820"/>
                  <wp:effectExtent l="0" t="0" r="635" b="5080"/>
                  <wp:docPr id="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6615" cy="1099820"/>
                          </a:xfrm>
                          <a:prstGeom prst="rect">
                            <a:avLst/>
                          </a:prstGeom>
                          <a:noFill/>
                          <a:ln>
                            <a:noFill/>
                          </a:ln>
                        </pic:spPr>
                      </pic:pic>
                    </a:graphicData>
                  </a:graphic>
                </wp:inline>
              </w:drawing>
            </w:r>
          </w:p>
        </w:tc>
        <w:tc>
          <w:tcPr>
            <w:tcW w:w="2322" w:type="dxa"/>
            <w:tcBorders>
              <w:top w:val="single" w:sz="4" w:space="0" w:color="auto"/>
              <w:left w:val="single" w:sz="4" w:space="0" w:color="auto"/>
              <w:bottom w:val="single" w:sz="4" w:space="0" w:color="auto"/>
              <w:right w:val="single" w:sz="4" w:space="0" w:color="auto"/>
            </w:tcBorders>
          </w:tcPr>
          <w:p w:rsidR="00947296" w:rsidRPr="009B0FED" w:rsidRDefault="00947296" w:rsidP="00A55825">
            <w:pPr>
              <w:pStyle w:val="Sangradetextonormal"/>
              <w:spacing w:line="240" w:lineRule="auto"/>
              <w:ind w:left="0"/>
              <w:jc w:val="both"/>
              <w:rPr>
                <w:color w:val="auto"/>
                <w:szCs w:val="24"/>
              </w:rPr>
            </w:pPr>
          </w:p>
          <w:p w:rsidR="00947296" w:rsidRPr="009B0FED" w:rsidRDefault="00947296" w:rsidP="00A55825">
            <w:pPr>
              <w:pStyle w:val="Sangradetextonormal"/>
              <w:spacing w:line="240" w:lineRule="auto"/>
              <w:ind w:left="0"/>
              <w:jc w:val="both"/>
              <w:rPr>
                <w:color w:val="auto"/>
                <w:szCs w:val="24"/>
              </w:rPr>
            </w:pPr>
            <w:r w:rsidRPr="009B0FED">
              <w:rPr>
                <w:color w:val="auto"/>
                <w:szCs w:val="24"/>
              </w:rPr>
              <w:t>c</w:t>
            </w:r>
            <w:r w:rsidR="000A0B3B" w:rsidRPr="009B0FED">
              <w:rPr>
                <w:noProof/>
                <w:color w:val="auto"/>
                <w:szCs w:val="24"/>
              </w:rPr>
              <w:drawing>
                <wp:inline distT="0" distB="0" distL="0" distR="0">
                  <wp:extent cx="1261745" cy="1099820"/>
                  <wp:effectExtent l="0" t="0" r="0" b="5080"/>
                  <wp:docPr id="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1745" cy="1099820"/>
                          </a:xfrm>
                          <a:prstGeom prst="rect">
                            <a:avLst/>
                          </a:prstGeom>
                          <a:noFill/>
                          <a:ln>
                            <a:noFill/>
                          </a:ln>
                        </pic:spPr>
                      </pic:pic>
                    </a:graphicData>
                  </a:graphic>
                </wp:inline>
              </w:drawing>
            </w:r>
          </w:p>
        </w:tc>
        <w:tc>
          <w:tcPr>
            <w:tcW w:w="2089" w:type="dxa"/>
            <w:tcBorders>
              <w:top w:val="single" w:sz="4" w:space="0" w:color="auto"/>
              <w:left w:val="single" w:sz="4" w:space="0" w:color="auto"/>
              <w:bottom w:val="single" w:sz="4" w:space="0" w:color="auto"/>
              <w:right w:val="single" w:sz="4" w:space="0" w:color="auto"/>
            </w:tcBorders>
          </w:tcPr>
          <w:p w:rsidR="00947296" w:rsidRPr="009B0FED" w:rsidRDefault="00947296" w:rsidP="00A55825">
            <w:pPr>
              <w:pStyle w:val="Sangradetextonormal"/>
              <w:spacing w:line="240" w:lineRule="auto"/>
              <w:ind w:left="0"/>
              <w:jc w:val="both"/>
              <w:rPr>
                <w:color w:val="auto"/>
                <w:szCs w:val="24"/>
              </w:rPr>
            </w:pPr>
          </w:p>
          <w:p w:rsidR="00947296" w:rsidRPr="009B0FED" w:rsidRDefault="00947296" w:rsidP="00A55825">
            <w:pPr>
              <w:pStyle w:val="Sangradetextonormal"/>
              <w:spacing w:line="240" w:lineRule="auto"/>
              <w:ind w:left="0"/>
              <w:jc w:val="both"/>
              <w:rPr>
                <w:color w:val="auto"/>
                <w:szCs w:val="24"/>
              </w:rPr>
            </w:pPr>
            <w:r w:rsidRPr="009B0FED">
              <w:rPr>
                <w:color w:val="auto"/>
                <w:szCs w:val="24"/>
              </w:rPr>
              <w:t>d</w:t>
            </w:r>
            <w:r w:rsidR="000A0B3B" w:rsidRPr="009B0FED">
              <w:rPr>
                <w:noProof/>
                <w:color w:val="auto"/>
                <w:szCs w:val="24"/>
              </w:rPr>
              <w:drawing>
                <wp:inline distT="0" distB="0" distL="0" distR="0">
                  <wp:extent cx="1099820" cy="1099820"/>
                  <wp:effectExtent l="0" t="0" r="5080" b="5080"/>
                  <wp:docPr id="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9820" cy="1099820"/>
                          </a:xfrm>
                          <a:prstGeom prst="rect">
                            <a:avLst/>
                          </a:prstGeom>
                          <a:noFill/>
                          <a:ln>
                            <a:noFill/>
                          </a:ln>
                        </pic:spPr>
                      </pic:pic>
                    </a:graphicData>
                  </a:graphic>
                </wp:inline>
              </w:drawing>
            </w:r>
          </w:p>
        </w:tc>
      </w:tr>
    </w:tbl>
    <w:p w:rsidR="00947296" w:rsidRPr="009B0FED" w:rsidRDefault="00947296" w:rsidP="00A55825">
      <w:pPr>
        <w:pStyle w:val="Sangradetextonormal"/>
        <w:spacing w:line="240" w:lineRule="auto"/>
        <w:ind w:left="0"/>
        <w:jc w:val="both"/>
        <w:rPr>
          <w:color w:val="auto"/>
          <w:szCs w:val="24"/>
        </w:rPr>
      </w:pPr>
      <w:r w:rsidRPr="009B0FED">
        <w:rPr>
          <w:b/>
          <w:color w:val="auto"/>
          <w:szCs w:val="24"/>
        </w:rPr>
        <w:t xml:space="preserve">Figura 5.1.1. </w:t>
      </w:r>
      <w:r w:rsidRPr="009B0FED">
        <w:rPr>
          <w:color w:val="auto"/>
          <w:szCs w:val="24"/>
        </w:rPr>
        <w:t>Brotes obtenidos al final de la fase de mul</w:t>
      </w:r>
      <w:r w:rsidR="000A0B3B" w:rsidRPr="009B0FED">
        <w:rPr>
          <w:color w:val="auto"/>
          <w:szCs w:val="24"/>
        </w:rPr>
        <w:t>tiplicació</w:t>
      </w:r>
      <w:r w:rsidRPr="009B0FED">
        <w:rPr>
          <w:color w:val="auto"/>
          <w:szCs w:val="24"/>
        </w:rPr>
        <w:t>n en cada tratamiento a) T0</w:t>
      </w:r>
      <w:r w:rsidR="00E92A2C" w:rsidRPr="009B0FED">
        <w:rPr>
          <w:color w:val="auto"/>
          <w:szCs w:val="24"/>
        </w:rPr>
        <w:t>: sin auxinas</w:t>
      </w:r>
      <w:r w:rsidRPr="009B0FED">
        <w:rPr>
          <w:color w:val="auto"/>
          <w:szCs w:val="24"/>
        </w:rPr>
        <w:t>, b) T1</w:t>
      </w:r>
      <w:r w:rsidR="00E92A2C" w:rsidRPr="009B0FED">
        <w:rPr>
          <w:color w:val="auto"/>
          <w:szCs w:val="24"/>
        </w:rPr>
        <w:t>: BAP 0,75 ppm</w:t>
      </w:r>
      <w:r w:rsidRPr="009B0FED">
        <w:rPr>
          <w:color w:val="auto"/>
          <w:szCs w:val="24"/>
        </w:rPr>
        <w:t>, c) T2</w:t>
      </w:r>
      <w:r w:rsidR="00E92A2C" w:rsidRPr="009B0FED">
        <w:rPr>
          <w:color w:val="auto"/>
          <w:szCs w:val="24"/>
        </w:rPr>
        <w:t>: BAP 1,5 ppm</w:t>
      </w:r>
      <w:r w:rsidRPr="009B0FED">
        <w:rPr>
          <w:color w:val="auto"/>
          <w:szCs w:val="24"/>
        </w:rPr>
        <w:t xml:space="preserve"> y d) T3</w:t>
      </w:r>
      <w:r w:rsidR="00E92A2C" w:rsidRPr="009B0FED">
        <w:rPr>
          <w:color w:val="auto"/>
          <w:szCs w:val="24"/>
        </w:rPr>
        <w:t xml:space="preserve">: BAP 2,25ppm. </w:t>
      </w:r>
    </w:p>
    <w:p w:rsidR="00947296" w:rsidRPr="009B0FED" w:rsidRDefault="00947296" w:rsidP="00A55825">
      <w:pPr>
        <w:pStyle w:val="Sangradetextonormal"/>
        <w:spacing w:line="480" w:lineRule="auto"/>
        <w:ind w:left="0"/>
        <w:jc w:val="both"/>
        <w:rPr>
          <w:color w:val="auto"/>
          <w:szCs w:val="24"/>
        </w:rPr>
      </w:pPr>
    </w:p>
    <w:p w:rsidR="00947296" w:rsidRPr="009B0FED" w:rsidRDefault="00947296" w:rsidP="00A55825">
      <w:pPr>
        <w:pStyle w:val="Sangradetextonormal"/>
        <w:spacing w:line="480" w:lineRule="auto"/>
        <w:ind w:left="0"/>
        <w:jc w:val="both"/>
        <w:rPr>
          <w:color w:val="auto"/>
          <w:szCs w:val="24"/>
        </w:rPr>
      </w:pPr>
      <w:r w:rsidRPr="009B0FED">
        <w:rPr>
          <w:color w:val="auto"/>
          <w:szCs w:val="24"/>
        </w:rPr>
        <w:t xml:space="preserve">Para la variable longitud del brote se  determinó que no existió diferencia significativa para tratamientos, lo que coincide con Marulanda </w:t>
      </w:r>
      <w:r w:rsidRPr="009B0FED">
        <w:rPr>
          <w:i/>
          <w:color w:val="auto"/>
          <w:szCs w:val="24"/>
        </w:rPr>
        <w:t>et al.</w:t>
      </w:r>
      <w:r w:rsidRPr="009B0FED">
        <w:rPr>
          <w:color w:val="auto"/>
          <w:szCs w:val="24"/>
        </w:rPr>
        <w:t xml:space="preserve"> (2000) que reportan que el aumento en la concentración de la citocinina BAP no incrementa significativamente la altura media de las yemas. Sin embargo se puede destacar que la dosis 2,25 ppm de BAP (</w:t>
      </w:r>
      <w:r w:rsidR="00E92A2C" w:rsidRPr="009B0FED">
        <w:rPr>
          <w:color w:val="auto"/>
          <w:szCs w:val="24"/>
        </w:rPr>
        <w:t>T</w:t>
      </w:r>
      <w:r w:rsidRPr="009B0FED">
        <w:rPr>
          <w:color w:val="auto"/>
          <w:szCs w:val="24"/>
        </w:rPr>
        <w:t xml:space="preserve">3) presentó </w:t>
      </w:r>
      <w:r w:rsidR="004B6AFD" w:rsidRPr="009B0FED">
        <w:rPr>
          <w:color w:val="auto"/>
          <w:szCs w:val="24"/>
        </w:rPr>
        <w:t xml:space="preserve">la </w:t>
      </w:r>
      <w:r w:rsidRPr="009B0FED">
        <w:rPr>
          <w:color w:val="auto"/>
          <w:szCs w:val="24"/>
        </w:rPr>
        <w:t xml:space="preserve">mayor longitud del brote con un promedio de 2,18 cm (Cuadro 5.1.1). </w:t>
      </w:r>
    </w:p>
    <w:p w:rsidR="00947296" w:rsidRPr="009B0FED" w:rsidRDefault="00947296" w:rsidP="00A55825">
      <w:pPr>
        <w:pStyle w:val="Sangradetextonormal"/>
        <w:spacing w:line="480" w:lineRule="auto"/>
        <w:ind w:left="0"/>
        <w:jc w:val="both"/>
        <w:rPr>
          <w:color w:val="auto"/>
          <w:szCs w:val="24"/>
        </w:rPr>
      </w:pPr>
    </w:p>
    <w:p w:rsidR="00947296" w:rsidRPr="009B0FED" w:rsidRDefault="00947296" w:rsidP="00A55825">
      <w:pPr>
        <w:pStyle w:val="Sangradetextonormal"/>
        <w:spacing w:line="480" w:lineRule="auto"/>
        <w:ind w:left="0"/>
        <w:jc w:val="both"/>
        <w:rPr>
          <w:color w:val="auto"/>
          <w:szCs w:val="24"/>
        </w:rPr>
      </w:pPr>
      <w:r w:rsidRPr="009B0FED">
        <w:rPr>
          <w:color w:val="auto"/>
          <w:szCs w:val="24"/>
        </w:rPr>
        <w:t xml:space="preserve">Para las variables índice de clorofila y actividad del fotosistema II se  determinó que no existió diferencia significativa para tratamientos en la fase de multiplicación (Cuadro 5.1.2). </w:t>
      </w:r>
    </w:p>
    <w:p w:rsidR="00A55825" w:rsidRPr="009B0FED" w:rsidRDefault="00A55825" w:rsidP="00A55825">
      <w:pPr>
        <w:pStyle w:val="Sangradetextonormal"/>
        <w:spacing w:line="480" w:lineRule="auto"/>
        <w:ind w:left="0"/>
        <w:jc w:val="both"/>
        <w:rPr>
          <w:color w:val="auto"/>
          <w:szCs w:val="24"/>
        </w:rPr>
      </w:pPr>
    </w:p>
    <w:p w:rsidR="00947296" w:rsidRPr="009B0FED" w:rsidRDefault="00947296" w:rsidP="00A55825">
      <w:pPr>
        <w:pStyle w:val="Sangradetextonormal"/>
        <w:spacing w:line="240" w:lineRule="auto"/>
        <w:ind w:left="0"/>
        <w:jc w:val="both"/>
        <w:rPr>
          <w:color w:val="auto"/>
          <w:szCs w:val="24"/>
        </w:rPr>
      </w:pPr>
      <w:r w:rsidRPr="009B0FED">
        <w:rPr>
          <w:b/>
          <w:color w:val="auto"/>
          <w:szCs w:val="24"/>
        </w:rPr>
        <w:lastRenderedPageBreak/>
        <w:t xml:space="preserve">Cuadro 5.1.2. </w:t>
      </w:r>
      <w:r w:rsidRPr="009B0FED">
        <w:rPr>
          <w:color w:val="auto"/>
          <w:szCs w:val="24"/>
        </w:rPr>
        <w:t>Promedio (±) el error estándar del índice de clorofila (ICC) y actividad del fotosistema II (FSII) de los explantes de mora de castilla en el medio de multiplicación</w:t>
      </w:r>
      <w:r w:rsidR="00811B72" w:rsidRPr="009B0FED">
        <w:rPr>
          <w:color w:val="auto"/>
          <w:szCs w:val="24"/>
        </w:rPr>
        <w:fldChar w:fldCharType="begin"/>
      </w:r>
      <w:r w:rsidR="00EE2EAD" w:rsidRPr="009B0FED">
        <w:rPr>
          <w:color w:val="auto"/>
          <w:szCs w:val="24"/>
        </w:rPr>
        <w:instrText xml:space="preserve"> XE "</w:instrText>
      </w:r>
      <w:r w:rsidR="00EE2EAD" w:rsidRPr="009B0FED">
        <w:rPr>
          <w:b/>
          <w:color w:val="auto"/>
          <w:szCs w:val="24"/>
        </w:rPr>
        <w:instrText xml:space="preserve">Cuadro 5.1.2. </w:instrText>
      </w:r>
      <w:r w:rsidR="00EE2EAD" w:rsidRPr="009B0FED">
        <w:rPr>
          <w:color w:val="auto"/>
          <w:szCs w:val="24"/>
        </w:rPr>
        <w:instrText xml:space="preserve">Promedio (±) el error estándar del índice de clorofila (ICC) y actividad del fotosistema II (FSII) de los explantes de mora de castilla en el medio de multiplicación" </w:instrText>
      </w:r>
      <w:r w:rsidR="00811B72" w:rsidRPr="009B0FED">
        <w:rPr>
          <w:color w:val="auto"/>
          <w:szCs w:val="24"/>
        </w:rPr>
        <w:fldChar w:fldCharType="end"/>
      </w:r>
      <w:r w:rsidRPr="009B0FED">
        <w:rPr>
          <w:color w:val="auto"/>
          <w:szCs w:val="24"/>
        </w:rPr>
        <w:t>.</w:t>
      </w:r>
    </w:p>
    <w:p w:rsidR="00A55825" w:rsidRPr="009B0FED" w:rsidRDefault="00A55825" w:rsidP="00A55825">
      <w:pPr>
        <w:pStyle w:val="Sangradetextonormal"/>
        <w:spacing w:line="240" w:lineRule="auto"/>
        <w:ind w:left="0"/>
        <w:jc w:val="both"/>
        <w:rPr>
          <w:b/>
          <w:color w:val="auto"/>
          <w:szCs w:val="24"/>
        </w:rPr>
      </w:pPr>
    </w:p>
    <w:tbl>
      <w:tblPr>
        <w:tblW w:w="662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4"/>
        <w:gridCol w:w="1794"/>
        <w:gridCol w:w="1794"/>
        <w:gridCol w:w="1598"/>
      </w:tblGrid>
      <w:tr w:rsidR="009B0FED" w:rsidRPr="009B0FED" w:rsidTr="007768BC">
        <w:trPr>
          <w:trHeight w:val="510"/>
          <w:jc w:val="center"/>
        </w:trPr>
        <w:tc>
          <w:tcPr>
            <w:tcW w:w="143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szCs w:val="24"/>
              </w:rPr>
            </w:pPr>
            <w:r w:rsidRPr="009B0FED">
              <w:rPr>
                <w:b/>
                <w:szCs w:val="24"/>
              </w:rPr>
              <w:t>Tratamiento</w:t>
            </w:r>
          </w:p>
        </w:tc>
        <w:tc>
          <w:tcPr>
            <w:tcW w:w="179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szCs w:val="24"/>
              </w:rPr>
            </w:pPr>
            <w:r w:rsidRPr="009B0FED">
              <w:rPr>
                <w:b/>
                <w:szCs w:val="24"/>
              </w:rPr>
              <w:t>[BAP] (ppm)</w:t>
            </w:r>
          </w:p>
        </w:tc>
        <w:tc>
          <w:tcPr>
            <w:tcW w:w="179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szCs w:val="24"/>
              </w:rPr>
            </w:pPr>
            <w:r w:rsidRPr="009B0FED">
              <w:rPr>
                <w:b/>
                <w:szCs w:val="24"/>
              </w:rPr>
              <w:t>ICC (%)</w:t>
            </w:r>
          </w:p>
        </w:tc>
        <w:tc>
          <w:tcPr>
            <w:tcW w:w="1598"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szCs w:val="24"/>
              </w:rPr>
            </w:pPr>
            <w:r w:rsidRPr="009B0FED">
              <w:rPr>
                <w:b/>
                <w:szCs w:val="24"/>
              </w:rPr>
              <w:t>Actividad FSII</w:t>
            </w:r>
          </w:p>
        </w:tc>
      </w:tr>
      <w:tr w:rsidR="009B0FED" w:rsidRPr="009B0FED" w:rsidTr="007768BC">
        <w:trPr>
          <w:trHeight w:val="255"/>
          <w:jc w:val="center"/>
        </w:trPr>
        <w:tc>
          <w:tcPr>
            <w:tcW w:w="1434"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A55825">
            <w:pPr>
              <w:jc w:val="center"/>
              <w:rPr>
                <w:b/>
                <w:szCs w:val="24"/>
              </w:rPr>
            </w:pPr>
            <w:r w:rsidRPr="009B0FED">
              <w:rPr>
                <w:b/>
                <w:szCs w:val="24"/>
              </w:rPr>
              <w:t>0</w:t>
            </w:r>
          </w:p>
        </w:tc>
        <w:tc>
          <w:tcPr>
            <w:tcW w:w="179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szCs w:val="24"/>
              </w:rPr>
            </w:pPr>
            <w:r w:rsidRPr="009B0FED">
              <w:rPr>
                <w:b/>
                <w:szCs w:val="24"/>
              </w:rPr>
              <w:t>0,00</w:t>
            </w:r>
          </w:p>
        </w:tc>
        <w:tc>
          <w:tcPr>
            <w:tcW w:w="179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rPr>
                <w:szCs w:val="24"/>
              </w:rPr>
            </w:pPr>
            <w:r w:rsidRPr="009B0FED">
              <w:rPr>
                <w:szCs w:val="24"/>
              </w:rPr>
              <w:t xml:space="preserve">5,85 ± 1,5 </w:t>
            </w:r>
          </w:p>
        </w:tc>
        <w:tc>
          <w:tcPr>
            <w:tcW w:w="1598"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rPr>
                <w:szCs w:val="24"/>
              </w:rPr>
            </w:pPr>
            <w:r w:rsidRPr="009B0FED">
              <w:rPr>
                <w:szCs w:val="24"/>
              </w:rPr>
              <w:t xml:space="preserve">0,73 ± 0,02 </w:t>
            </w:r>
          </w:p>
        </w:tc>
      </w:tr>
      <w:tr w:rsidR="009B0FED" w:rsidRPr="009B0FED" w:rsidTr="007768BC">
        <w:trPr>
          <w:trHeight w:val="255"/>
          <w:jc w:val="center"/>
        </w:trPr>
        <w:tc>
          <w:tcPr>
            <w:tcW w:w="1434"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A55825">
            <w:pPr>
              <w:jc w:val="center"/>
              <w:rPr>
                <w:b/>
                <w:szCs w:val="24"/>
              </w:rPr>
            </w:pPr>
            <w:r w:rsidRPr="009B0FED">
              <w:rPr>
                <w:b/>
                <w:szCs w:val="24"/>
              </w:rPr>
              <w:t>1</w:t>
            </w:r>
          </w:p>
        </w:tc>
        <w:tc>
          <w:tcPr>
            <w:tcW w:w="179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szCs w:val="24"/>
              </w:rPr>
            </w:pPr>
            <w:r w:rsidRPr="009B0FED">
              <w:rPr>
                <w:b/>
                <w:szCs w:val="24"/>
              </w:rPr>
              <w:t>0,75</w:t>
            </w:r>
          </w:p>
        </w:tc>
        <w:tc>
          <w:tcPr>
            <w:tcW w:w="179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rPr>
                <w:szCs w:val="24"/>
              </w:rPr>
            </w:pPr>
            <w:r w:rsidRPr="009B0FED">
              <w:rPr>
                <w:szCs w:val="24"/>
              </w:rPr>
              <w:t xml:space="preserve">7,64 ± 0,9 </w:t>
            </w:r>
          </w:p>
        </w:tc>
        <w:tc>
          <w:tcPr>
            <w:tcW w:w="1598"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rPr>
                <w:szCs w:val="24"/>
              </w:rPr>
            </w:pPr>
            <w:r w:rsidRPr="009B0FED">
              <w:rPr>
                <w:szCs w:val="24"/>
              </w:rPr>
              <w:t xml:space="preserve">0,72 ± 0,03 </w:t>
            </w:r>
          </w:p>
        </w:tc>
      </w:tr>
      <w:tr w:rsidR="009B0FED" w:rsidRPr="009B0FED" w:rsidTr="007768BC">
        <w:trPr>
          <w:trHeight w:val="255"/>
          <w:jc w:val="center"/>
        </w:trPr>
        <w:tc>
          <w:tcPr>
            <w:tcW w:w="1434"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A55825">
            <w:pPr>
              <w:jc w:val="center"/>
              <w:rPr>
                <w:b/>
                <w:szCs w:val="24"/>
              </w:rPr>
            </w:pPr>
            <w:r w:rsidRPr="009B0FED">
              <w:rPr>
                <w:b/>
                <w:szCs w:val="24"/>
              </w:rPr>
              <w:t>2</w:t>
            </w:r>
          </w:p>
        </w:tc>
        <w:tc>
          <w:tcPr>
            <w:tcW w:w="179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szCs w:val="24"/>
              </w:rPr>
            </w:pPr>
            <w:r w:rsidRPr="009B0FED">
              <w:rPr>
                <w:b/>
                <w:szCs w:val="24"/>
              </w:rPr>
              <w:t>1,50</w:t>
            </w:r>
          </w:p>
        </w:tc>
        <w:tc>
          <w:tcPr>
            <w:tcW w:w="179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rPr>
                <w:szCs w:val="24"/>
              </w:rPr>
            </w:pPr>
            <w:r w:rsidRPr="009B0FED">
              <w:rPr>
                <w:szCs w:val="24"/>
              </w:rPr>
              <w:t xml:space="preserve">6,98 ± 1,1 </w:t>
            </w:r>
          </w:p>
        </w:tc>
        <w:tc>
          <w:tcPr>
            <w:tcW w:w="1598"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rPr>
                <w:szCs w:val="24"/>
              </w:rPr>
            </w:pPr>
            <w:r w:rsidRPr="009B0FED">
              <w:rPr>
                <w:szCs w:val="24"/>
              </w:rPr>
              <w:t xml:space="preserve">0,65 ± 0,05 </w:t>
            </w:r>
          </w:p>
        </w:tc>
      </w:tr>
      <w:tr w:rsidR="009B0FED" w:rsidRPr="009B0FED" w:rsidTr="007768BC">
        <w:trPr>
          <w:trHeight w:val="255"/>
          <w:jc w:val="center"/>
        </w:trPr>
        <w:tc>
          <w:tcPr>
            <w:tcW w:w="1434"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A55825">
            <w:pPr>
              <w:jc w:val="center"/>
              <w:rPr>
                <w:b/>
                <w:szCs w:val="24"/>
              </w:rPr>
            </w:pPr>
            <w:r w:rsidRPr="009B0FED">
              <w:rPr>
                <w:b/>
                <w:szCs w:val="24"/>
              </w:rPr>
              <w:t>3</w:t>
            </w:r>
          </w:p>
        </w:tc>
        <w:tc>
          <w:tcPr>
            <w:tcW w:w="179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szCs w:val="24"/>
              </w:rPr>
            </w:pPr>
            <w:r w:rsidRPr="009B0FED">
              <w:rPr>
                <w:b/>
                <w:szCs w:val="24"/>
              </w:rPr>
              <w:t>2,25</w:t>
            </w:r>
          </w:p>
        </w:tc>
        <w:tc>
          <w:tcPr>
            <w:tcW w:w="179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rPr>
                <w:szCs w:val="24"/>
              </w:rPr>
            </w:pPr>
            <w:r w:rsidRPr="009B0FED">
              <w:rPr>
                <w:szCs w:val="24"/>
              </w:rPr>
              <w:t xml:space="preserve">8,64 ± 1,8 </w:t>
            </w:r>
          </w:p>
        </w:tc>
        <w:tc>
          <w:tcPr>
            <w:tcW w:w="1598"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rPr>
                <w:szCs w:val="24"/>
              </w:rPr>
            </w:pPr>
            <w:r w:rsidRPr="009B0FED">
              <w:rPr>
                <w:szCs w:val="24"/>
              </w:rPr>
              <w:t xml:space="preserve">0,64 ± 0,04 </w:t>
            </w:r>
          </w:p>
        </w:tc>
      </w:tr>
    </w:tbl>
    <w:p w:rsidR="00947296" w:rsidRPr="009B0FED" w:rsidRDefault="00947296" w:rsidP="00A55825">
      <w:pPr>
        <w:pStyle w:val="Sangradetextonormal"/>
        <w:spacing w:line="480" w:lineRule="auto"/>
        <w:ind w:left="0"/>
        <w:jc w:val="both"/>
        <w:rPr>
          <w:color w:val="auto"/>
          <w:szCs w:val="24"/>
        </w:rPr>
      </w:pPr>
    </w:p>
    <w:p w:rsidR="00947296" w:rsidRPr="009B0FED" w:rsidRDefault="00947296" w:rsidP="00A55825">
      <w:pPr>
        <w:pStyle w:val="Sangradetextonormal"/>
        <w:numPr>
          <w:ilvl w:val="0"/>
          <w:numId w:val="34"/>
        </w:numPr>
        <w:spacing w:line="480" w:lineRule="auto"/>
        <w:jc w:val="both"/>
        <w:outlineLvl w:val="2"/>
        <w:rPr>
          <w:b/>
          <w:color w:val="auto"/>
          <w:szCs w:val="24"/>
        </w:rPr>
      </w:pPr>
      <w:bookmarkStart w:id="263" w:name="_Toc334689455"/>
      <w:r w:rsidRPr="009B0FED">
        <w:rPr>
          <w:b/>
          <w:color w:val="auto"/>
          <w:szCs w:val="24"/>
          <w:lang w:val="es-ES_tradnl"/>
        </w:rPr>
        <w:t xml:space="preserve">Determinación de  la dosis adecuada de Acido indol acético (AIA) y la concentración de nitrógeno en el medio de cultivo, en la fase de enraizamiento </w:t>
      </w:r>
      <w:r w:rsidRPr="009B0FED">
        <w:rPr>
          <w:b/>
          <w:i/>
          <w:color w:val="auto"/>
          <w:szCs w:val="24"/>
          <w:lang w:val="es-ES_tradnl"/>
        </w:rPr>
        <w:t>in vitro</w:t>
      </w:r>
      <w:r w:rsidRPr="009B0FED">
        <w:rPr>
          <w:b/>
          <w:color w:val="auto"/>
          <w:szCs w:val="24"/>
          <w:lang w:val="es-ES_tradnl"/>
        </w:rPr>
        <w:t xml:space="preserve"> y adaptación a sustrato</w:t>
      </w:r>
      <w:bookmarkEnd w:id="263"/>
    </w:p>
    <w:p w:rsidR="00947296" w:rsidRPr="009B0FED" w:rsidRDefault="00947296" w:rsidP="00A55825">
      <w:pPr>
        <w:pStyle w:val="Sangradetextonormal"/>
        <w:spacing w:line="480" w:lineRule="auto"/>
        <w:ind w:left="0"/>
        <w:jc w:val="both"/>
        <w:outlineLvl w:val="2"/>
        <w:rPr>
          <w:color w:val="auto"/>
          <w:szCs w:val="24"/>
        </w:rPr>
      </w:pPr>
    </w:p>
    <w:p w:rsidR="00947296" w:rsidRPr="009B0FED" w:rsidRDefault="00947296" w:rsidP="00A55825">
      <w:pPr>
        <w:pStyle w:val="Sangradetextonormal"/>
        <w:spacing w:line="480" w:lineRule="auto"/>
        <w:ind w:left="0"/>
        <w:jc w:val="both"/>
        <w:rPr>
          <w:color w:val="auto"/>
          <w:szCs w:val="24"/>
        </w:rPr>
      </w:pPr>
      <w:r w:rsidRPr="009B0FED">
        <w:rPr>
          <w:color w:val="auto"/>
          <w:szCs w:val="24"/>
        </w:rPr>
        <w:t>En el cuadro 5.2.1 se presenta el número de raíces formadas por explante y la longitud de la raíz en cm para los tres niveles de nitrógeno en el medio</w:t>
      </w:r>
      <w:r w:rsidR="00E3427C" w:rsidRPr="009B0FED">
        <w:rPr>
          <w:color w:val="auto"/>
          <w:szCs w:val="24"/>
        </w:rPr>
        <w:t xml:space="preserve"> de cultivo</w:t>
      </w:r>
      <w:r w:rsidRPr="009B0FED">
        <w:rPr>
          <w:color w:val="auto"/>
          <w:szCs w:val="24"/>
        </w:rPr>
        <w:t>.</w:t>
      </w:r>
    </w:p>
    <w:p w:rsidR="00947296" w:rsidRPr="009B0FED" w:rsidRDefault="00947296" w:rsidP="00A55825">
      <w:pPr>
        <w:pStyle w:val="Sangradetextonormal"/>
        <w:spacing w:line="480" w:lineRule="auto"/>
        <w:ind w:left="0"/>
        <w:jc w:val="both"/>
        <w:outlineLvl w:val="2"/>
        <w:rPr>
          <w:color w:val="auto"/>
          <w:szCs w:val="24"/>
        </w:rPr>
      </w:pPr>
    </w:p>
    <w:p w:rsidR="00947296" w:rsidRPr="009B0FED" w:rsidRDefault="00947296" w:rsidP="00A55825">
      <w:pPr>
        <w:pStyle w:val="Sangradetextonormal"/>
        <w:spacing w:line="240" w:lineRule="auto"/>
        <w:ind w:left="0"/>
        <w:jc w:val="both"/>
        <w:outlineLvl w:val="2"/>
        <w:rPr>
          <w:color w:val="auto"/>
          <w:szCs w:val="24"/>
        </w:rPr>
      </w:pPr>
      <w:bookmarkStart w:id="264" w:name="_Toc332301139"/>
      <w:bookmarkStart w:id="265" w:name="_Toc333925181"/>
      <w:bookmarkStart w:id="266" w:name="_Toc334689456"/>
      <w:r w:rsidRPr="009B0FED">
        <w:rPr>
          <w:b/>
          <w:color w:val="auto"/>
          <w:szCs w:val="24"/>
        </w:rPr>
        <w:t xml:space="preserve">Cuadro 5.2.1. </w:t>
      </w:r>
      <w:r w:rsidRPr="009B0FED">
        <w:rPr>
          <w:color w:val="auto"/>
          <w:szCs w:val="24"/>
        </w:rPr>
        <w:t xml:space="preserve">Promedio (±) el error estándar del número de raíces y longitud de la raíz </w:t>
      </w:r>
      <w:r w:rsidRPr="009B0FED">
        <w:rPr>
          <w:i/>
          <w:color w:val="auto"/>
          <w:szCs w:val="24"/>
        </w:rPr>
        <w:t>in vitro,</w:t>
      </w:r>
      <w:r w:rsidRPr="009B0FED">
        <w:rPr>
          <w:color w:val="auto"/>
          <w:szCs w:val="24"/>
        </w:rPr>
        <w:t xml:space="preserve"> para la concentración de nitrógeno en el medio de enraizamiento.</w:t>
      </w:r>
      <w:bookmarkEnd w:id="264"/>
      <w:bookmarkEnd w:id="265"/>
      <w:bookmarkEnd w:id="266"/>
      <w:r w:rsidR="00811B72" w:rsidRPr="009B0FED">
        <w:rPr>
          <w:color w:val="auto"/>
          <w:szCs w:val="24"/>
        </w:rPr>
        <w:fldChar w:fldCharType="begin"/>
      </w:r>
      <w:r w:rsidR="00EE2EAD" w:rsidRPr="009B0FED">
        <w:rPr>
          <w:color w:val="auto"/>
          <w:szCs w:val="24"/>
        </w:rPr>
        <w:instrText xml:space="preserve"> XE "</w:instrText>
      </w:r>
      <w:r w:rsidR="00EE2EAD" w:rsidRPr="009B0FED">
        <w:rPr>
          <w:b/>
          <w:color w:val="auto"/>
          <w:szCs w:val="24"/>
        </w:rPr>
        <w:instrText xml:space="preserve">Cuadro 5.2.1. </w:instrText>
      </w:r>
      <w:r w:rsidR="00EE2EAD" w:rsidRPr="009B0FED">
        <w:rPr>
          <w:color w:val="auto"/>
          <w:szCs w:val="24"/>
        </w:rPr>
        <w:instrText xml:space="preserve">Promedio (±) el error estándar del número de raíces y longitud de la raíz </w:instrText>
      </w:r>
      <w:r w:rsidR="00EE2EAD" w:rsidRPr="009B0FED">
        <w:rPr>
          <w:i/>
          <w:color w:val="auto"/>
          <w:szCs w:val="24"/>
        </w:rPr>
        <w:instrText>in vitro,</w:instrText>
      </w:r>
      <w:r w:rsidR="00EE2EAD" w:rsidRPr="009B0FED">
        <w:rPr>
          <w:color w:val="auto"/>
          <w:szCs w:val="24"/>
        </w:rPr>
        <w:instrText xml:space="preserve"> para la concentración de nitrógeno en el medio de enraizamiento." </w:instrText>
      </w:r>
      <w:r w:rsidR="00811B72" w:rsidRPr="009B0FED">
        <w:rPr>
          <w:color w:val="auto"/>
          <w:szCs w:val="24"/>
        </w:rPr>
        <w:fldChar w:fldCharType="end"/>
      </w:r>
      <w:r w:rsidRPr="009B0FED">
        <w:rPr>
          <w:color w:val="auto"/>
          <w:szCs w:val="24"/>
        </w:rPr>
        <w:t xml:space="preserve"> </w:t>
      </w:r>
    </w:p>
    <w:p w:rsidR="00947296" w:rsidRPr="009B0FED" w:rsidRDefault="00947296" w:rsidP="00A55825">
      <w:pPr>
        <w:pStyle w:val="Sangradetextonormal"/>
        <w:spacing w:line="240" w:lineRule="auto"/>
        <w:ind w:left="0"/>
        <w:jc w:val="both"/>
        <w:outlineLvl w:val="2"/>
        <w:rPr>
          <w:color w:val="auto"/>
          <w:szCs w:val="24"/>
        </w:rPr>
      </w:pPr>
    </w:p>
    <w:tbl>
      <w:tblPr>
        <w:tblW w:w="4389" w:type="dxa"/>
        <w:jc w:val="center"/>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
        <w:gridCol w:w="1980"/>
        <w:gridCol w:w="1701"/>
      </w:tblGrid>
      <w:tr w:rsidR="009B0FED" w:rsidRPr="009B0FED" w:rsidTr="007768BC">
        <w:trPr>
          <w:trHeight w:val="655"/>
          <w:jc w:val="center"/>
        </w:trPr>
        <w:tc>
          <w:tcPr>
            <w:tcW w:w="708"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[N]</w:t>
            </w:r>
          </w:p>
          <w:p w:rsidR="00947296" w:rsidRPr="009B0FED" w:rsidRDefault="00947296" w:rsidP="00A55825">
            <w:pPr>
              <w:jc w:val="center"/>
              <w:rPr>
                <w:b/>
                <w:bCs/>
                <w:szCs w:val="24"/>
                <w:lang w:val="es-EC" w:eastAsia="es-EC"/>
              </w:rPr>
            </w:pPr>
            <w:r w:rsidRPr="009B0FED">
              <w:rPr>
                <w:b/>
                <w:bCs/>
                <w:szCs w:val="24"/>
                <w:lang w:eastAsia="es-EC"/>
              </w:rPr>
              <w:t>mM</w:t>
            </w:r>
          </w:p>
        </w:tc>
        <w:tc>
          <w:tcPr>
            <w:tcW w:w="1980"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Número de raíces</w:t>
            </w:r>
          </w:p>
        </w:tc>
        <w:tc>
          <w:tcPr>
            <w:tcW w:w="1701"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Longitud de la raíz (cm)</w:t>
            </w:r>
          </w:p>
        </w:tc>
      </w:tr>
      <w:tr w:rsidR="009B0FED" w:rsidRPr="009B0FED" w:rsidTr="007768BC">
        <w:trPr>
          <w:trHeight w:val="330"/>
          <w:jc w:val="center"/>
        </w:trPr>
        <w:tc>
          <w:tcPr>
            <w:tcW w:w="708" w:type="dxa"/>
            <w:tcBorders>
              <w:top w:val="single" w:sz="4" w:space="0" w:color="auto"/>
              <w:left w:val="single" w:sz="4" w:space="0" w:color="auto"/>
              <w:bottom w:val="single" w:sz="4" w:space="0" w:color="auto"/>
              <w:right w:val="single" w:sz="4" w:space="0" w:color="auto"/>
            </w:tcBorders>
            <w:hideMark/>
          </w:tcPr>
          <w:p w:rsidR="00947296" w:rsidRPr="009B0FED" w:rsidRDefault="00947296" w:rsidP="00A55825">
            <w:pPr>
              <w:jc w:val="center"/>
              <w:rPr>
                <w:b/>
                <w:bCs/>
                <w:szCs w:val="24"/>
                <w:lang w:val="es-EC" w:eastAsia="es-EC"/>
              </w:rPr>
            </w:pPr>
            <w:r w:rsidRPr="009B0FED">
              <w:rPr>
                <w:b/>
                <w:bCs/>
                <w:szCs w:val="24"/>
                <w:lang w:eastAsia="es-EC"/>
              </w:rPr>
              <w:t>9,75</w:t>
            </w:r>
          </w:p>
        </w:tc>
        <w:tc>
          <w:tcPr>
            <w:tcW w:w="1980"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0,74 </w:t>
            </w:r>
            <w:r w:rsidRPr="009B0FED">
              <w:rPr>
                <w:szCs w:val="24"/>
                <w:u w:val="single"/>
                <w:lang w:eastAsia="es-EC"/>
              </w:rPr>
              <w:t>+</w:t>
            </w:r>
            <w:r w:rsidRPr="009B0FED">
              <w:rPr>
                <w:szCs w:val="24"/>
                <w:lang w:eastAsia="es-EC"/>
              </w:rPr>
              <w:t xml:space="preserve"> 0,28 a</w:t>
            </w:r>
          </w:p>
        </w:tc>
        <w:tc>
          <w:tcPr>
            <w:tcW w:w="1701"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0,52 </w:t>
            </w:r>
            <w:r w:rsidRPr="009B0FED">
              <w:rPr>
                <w:szCs w:val="24"/>
                <w:u w:val="single"/>
                <w:lang w:eastAsia="es-EC"/>
              </w:rPr>
              <w:t>+</w:t>
            </w:r>
            <w:r w:rsidRPr="009B0FED">
              <w:rPr>
                <w:szCs w:val="24"/>
                <w:lang w:eastAsia="es-EC"/>
              </w:rPr>
              <w:t xml:space="preserve"> 0,17 a</w:t>
            </w:r>
          </w:p>
        </w:tc>
      </w:tr>
      <w:tr w:rsidR="009B0FED" w:rsidRPr="009B0FED" w:rsidTr="007768BC">
        <w:trPr>
          <w:trHeight w:val="330"/>
          <w:jc w:val="center"/>
        </w:trPr>
        <w:tc>
          <w:tcPr>
            <w:tcW w:w="708" w:type="dxa"/>
            <w:tcBorders>
              <w:top w:val="single" w:sz="4" w:space="0" w:color="auto"/>
              <w:left w:val="single" w:sz="4" w:space="0" w:color="auto"/>
              <w:bottom w:val="single" w:sz="4" w:space="0" w:color="auto"/>
              <w:right w:val="single" w:sz="4" w:space="0" w:color="auto"/>
            </w:tcBorders>
            <w:hideMark/>
          </w:tcPr>
          <w:p w:rsidR="00947296" w:rsidRPr="009B0FED" w:rsidRDefault="00947296" w:rsidP="00A55825">
            <w:pPr>
              <w:jc w:val="center"/>
              <w:rPr>
                <w:b/>
                <w:bCs/>
                <w:szCs w:val="24"/>
                <w:lang w:val="es-EC" w:eastAsia="es-EC"/>
              </w:rPr>
            </w:pPr>
            <w:r w:rsidRPr="009B0FED">
              <w:rPr>
                <w:b/>
                <w:bCs/>
                <w:szCs w:val="24"/>
                <w:lang w:eastAsia="es-EC"/>
              </w:rPr>
              <w:t>7,48</w:t>
            </w:r>
          </w:p>
        </w:tc>
        <w:tc>
          <w:tcPr>
            <w:tcW w:w="1980"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3,03 </w:t>
            </w:r>
            <w:r w:rsidRPr="009B0FED">
              <w:rPr>
                <w:szCs w:val="24"/>
                <w:u w:val="single"/>
                <w:lang w:eastAsia="es-EC"/>
              </w:rPr>
              <w:t>+</w:t>
            </w:r>
            <w:r w:rsidRPr="009B0FED">
              <w:rPr>
                <w:szCs w:val="24"/>
                <w:lang w:eastAsia="es-EC"/>
              </w:rPr>
              <w:t xml:space="preserve"> 0,67 b</w:t>
            </w:r>
          </w:p>
        </w:tc>
        <w:tc>
          <w:tcPr>
            <w:tcW w:w="1701"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1,68 </w:t>
            </w:r>
            <w:r w:rsidRPr="009B0FED">
              <w:rPr>
                <w:szCs w:val="24"/>
                <w:u w:val="single"/>
                <w:lang w:eastAsia="es-EC"/>
              </w:rPr>
              <w:t>+</w:t>
            </w:r>
            <w:r w:rsidRPr="009B0FED">
              <w:rPr>
                <w:szCs w:val="24"/>
                <w:lang w:eastAsia="es-EC"/>
              </w:rPr>
              <w:t xml:space="preserve"> 0,29 b</w:t>
            </w:r>
          </w:p>
        </w:tc>
      </w:tr>
      <w:tr w:rsidR="009B0FED" w:rsidRPr="009B0FED" w:rsidTr="007768BC">
        <w:trPr>
          <w:trHeight w:val="330"/>
          <w:jc w:val="center"/>
        </w:trPr>
        <w:tc>
          <w:tcPr>
            <w:tcW w:w="708" w:type="dxa"/>
            <w:tcBorders>
              <w:top w:val="single" w:sz="4" w:space="0" w:color="auto"/>
              <w:left w:val="single" w:sz="4" w:space="0" w:color="auto"/>
              <w:bottom w:val="single" w:sz="4" w:space="0" w:color="auto"/>
              <w:right w:val="single" w:sz="4" w:space="0" w:color="auto"/>
            </w:tcBorders>
            <w:hideMark/>
          </w:tcPr>
          <w:p w:rsidR="00947296" w:rsidRPr="009B0FED" w:rsidRDefault="00947296" w:rsidP="00A55825">
            <w:pPr>
              <w:jc w:val="center"/>
              <w:rPr>
                <w:b/>
                <w:bCs/>
                <w:szCs w:val="24"/>
                <w:lang w:val="es-EC" w:eastAsia="es-EC"/>
              </w:rPr>
            </w:pPr>
            <w:r w:rsidRPr="009B0FED">
              <w:rPr>
                <w:b/>
                <w:bCs/>
                <w:szCs w:val="24"/>
                <w:lang w:eastAsia="es-EC"/>
              </w:rPr>
              <w:t>4,88</w:t>
            </w:r>
          </w:p>
        </w:tc>
        <w:tc>
          <w:tcPr>
            <w:tcW w:w="1980"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3,72 </w:t>
            </w:r>
            <w:r w:rsidRPr="009B0FED">
              <w:rPr>
                <w:szCs w:val="24"/>
                <w:u w:val="single"/>
                <w:lang w:eastAsia="es-EC"/>
              </w:rPr>
              <w:t>+</w:t>
            </w:r>
            <w:r w:rsidRPr="009B0FED">
              <w:rPr>
                <w:szCs w:val="24"/>
                <w:lang w:eastAsia="es-EC"/>
              </w:rPr>
              <w:t xml:space="preserve"> 0,58 b</w:t>
            </w:r>
          </w:p>
        </w:tc>
        <w:tc>
          <w:tcPr>
            <w:tcW w:w="1701"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1,80 </w:t>
            </w:r>
            <w:r w:rsidRPr="009B0FED">
              <w:rPr>
                <w:szCs w:val="24"/>
                <w:u w:val="single"/>
                <w:lang w:eastAsia="es-EC"/>
              </w:rPr>
              <w:t>+</w:t>
            </w:r>
            <w:r w:rsidRPr="009B0FED">
              <w:rPr>
                <w:szCs w:val="24"/>
                <w:lang w:eastAsia="es-EC"/>
              </w:rPr>
              <w:t xml:space="preserve"> 0,25 b</w:t>
            </w:r>
          </w:p>
        </w:tc>
      </w:tr>
    </w:tbl>
    <w:p w:rsidR="00947296" w:rsidRPr="009B0FED" w:rsidRDefault="00947296" w:rsidP="00A55825">
      <w:pPr>
        <w:pStyle w:val="Sangradetextonormal"/>
        <w:spacing w:line="480" w:lineRule="auto"/>
        <w:ind w:left="0"/>
        <w:jc w:val="both"/>
        <w:outlineLvl w:val="2"/>
        <w:rPr>
          <w:color w:val="auto"/>
          <w:szCs w:val="24"/>
        </w:rPr>
      </w:pPr>
    </w:p>
    <w:p w:rsidR="00947296" w:rsidRPr="009B0FED" w:rsidRDefault="00947296" w:rsidP="00A55825">
      <w:pPr>
        <w:pStyle w:val="Sangradetextonormal"/>
        <w:spacing w:line="480" w:lineRule="auto"/>
        <w:ind w:left="0"/>
        <w:jc w:val="both"/>
        <w:outlineLvl w:val="2"/>
        <w:rPr>
          <w:color w:val="auto"/>
          <w:szCs w:val="24"/>
        </w:rPr>
      </w:pPr>
      <w:bookmarkStart w:id="267" w:name="_Toc332301140"/>
      <w:bookmarkStart w:id="268" w:name="_Toc333925182"/>
      <w:bookmarkStart w:id="269" w:name="_Toc334689457"/>
      <w:r w:rsidRPr="009B0FED">
        <w:rPr>
          <w:color w:val="auto"/>
          <w:szCs w:val="24"/>
        </w:rPr>
        <w:t xml:space="preserve">Tanto la variable número de raíces como longitud de la raíz presentan diferencias significativas para la concentración de nitrógeno en el medio de cultivo (F=9,75, p=0,0001; F=9,99, p=0,0001), con un coeficiente de variación 12,66 y 10,87 </w:t>
      </w:r>
      <w:r w:rsidRPr="009B0FED">
        <w:rPr>
          <w:color w:val="auto"/>
          <w:szCs w:val="24"/>
        </w:rPr>
        <w:lastRenderedPageBreak/>
        <w:t xml:space="preserve">respectivamente. La concentración  de 4,88 mM de nitrógeno, es decir nitratos reducidos </w:t>
      </w:r>
      <w:r w:rsidR="00A90D5B" w:rsidRPr="009B0FED">
        <w:rPr>
          <w:color w:val="auto"/>
          <w:szCs w:val="24"/>
        </w:rPr>
        <w:t>a la mitad en el medio, presentaron</w:t>
      </w:r>
      <w:r w:rsidRPr="009B0FED">
        <w:rPr>
          <w:color w:val="auto"/>
          <w:szCs w:val="24"/>
        </w:rPr>
        <w:t xml:space="preserve"> el mayor número de raíces con 3,72 raíces por explante y mayor longitud de raíz, con un promedio 1,8 cm (Cuadro 5.2.1). Alev y Arslan (2006) indican haber obtenido el mayor número de raíces en rosas, con un promedio de 5,6 raíces, cultivando en medio MS formulado a la mitad de la concentración de macro, microsales y vitaminas; mientras que los cultivos en medio MS completo y diluido ¼ de la concentración, obtuvieron promedio</w:t>
      </w:r>
      <w:r w:rsidR="00335CD9" w:rsidRPr="009B0FED">
        <w:rPr>
          <w:color w:val="auto"/>
          <w:szCs w:val="24"/>
        </w:rPr>
        <w:t>s de longitud de raíz bajos, con valores</w:t>
      </w:r>
      <w:r w:rsidRPr="009B0FED">
        <w:rPr>
          <w:color w:val="auto"/>
          <w:szCs w:val="24"/>
        </w:rPr>
        <w:t xml:space="preserve"> de 1,91 y 0,67 respectivamente.</w:t>
      </w:r>
      <w:bookmarkEnd w:id="267"/>
      <w:bookmarkEnd w:id="268"/>
      <w:bookmarkEnd w:id="269"/>
      <w:r w:rsidRPr="009B0FED">
        <w:rPr>
          <w:color w:val="auto"/>
          <w:szCs w:val="24"/>
        </w:rPr>
        <w:t xml:space="preserve"> </w:t>
      </w:r>
    </w:p>
    <w:p w:rsidR="00947296" w:rsidRPr="009B0FED" w:rsidRDefault="00947296" w:rsidP="00A55825">
      <w:pPr>
        <w:pStyle w:val="Sangradetextonormal"/>
        <w:spacing w:line="480" w:lineRule="auto"/>
        <w:ind w:left="0"/>
        <w:jc w:val="both"/>
        <w:outlineLvl w:val="2"/>
        <w:rPr>
          <w:color w:val="auto"/>
          <w:szCs w:val="24"/>
        </w:rPr>
      </w:pPr>
    </w:p>
    <w:p w:rsidR="00947296" w:rsidRPr="009B0FED" w:rsidRDefault="00947296" w:rsidP="00A55825">
      <w:pPr>
        <w:pStyle w:val="Sangradetextonormal"/>
        <w:spacing w:line="480" w:lineRule="auto"/>
        <w:ind w:left="0"/>
        <w:jc w:val="both"/>
        <w:outlineLvl w:val="2"/>
        <w:rPr>
          <w:color w:val="auto"/>
          <w:szCs w:val="24"/>
        </w:rPr>
      </w:pPr>
      <w:bookmarkStart w:id="270" w:name="_Toc332301141"/>
      <w:bookmarkStart w:id="271" w:name="_Toc333925183"/>
      <w:bookmarkStart w:id="272" w:name="_Toc334689458"/>
      <w:r w:rsidRPr="009B0FED">
        <w:rPr>
          <w:color w:val="auto"/>
          <w:szCs w:val="24"/>
        </w:rPr>
        <w:t xml:space="preserve">Hydman </w:t>
      </w:r>
      <w:r w:rsidRPr="009B0FED">
        <w:rPr>
          <w:i/>
          <w:color w:val="auto"/>
          <w:szCs w:val="24"/>
        </w:rPr>
        <w:t xml:space="preserve">et al. </w:t>
      </w:r>
      <w:r w:rsidRPr="009B0FED">
        <w:rPr>
          <w:color w:val="auto"/>
          <w:szCs w:val="24"/>
        </w:rPr>
        <w:t xml:space="preserve">(1982a) lograron obtener un mayor número y longitud de raíces </w:t>
      </w:r>
      <w:r w:rsidRPr="009B0FED">
        <w:rPr>
          <w:i/>
          <w:color w:val="auto"/>
          <w:szCs w:val="24"/>
        </w:rPr>
        <w:t>in vitro</w:t>
      </w:r>
      <w:r w:rsidRPr="009B0FED">
        <w:rPr>
          <w:color w:val="auto"/>
          <w:szCs w:val="24"/>
        </w:rPr>
        <w:t xml:space="preserve">, de </w:t>
      </w:r>
      <w:r w:rsidRPr="009B0FED">
        <w:rPr>
          <w:i/>
          <w:color w:val="auto"/>
          <w:szCs w:val="24"/>
        </w:rPr>
        <w:t xml:space="preserve">R. hybrida </w:t>
      </w:r>
      <w:r w:rsidRPr="009B0FED">
        <w:rPr>
          <w:color w:val="auto"/>
          <w:szCs w:val="24"/>
        </w:rPr>
        <w:t>cv. “Improved Blaze” al disminuir la concentración total de nitrógeno de las sales MS en el medio, manteniendo la concentración de las otras sales constante</w:t>
      </w:r>
      <w:r w:rsidR="00335CD9" w:rsidRPr="009B0FED">
        <w:rPr>
          <w:color w:val="auto"/>
          <w:szCs w:val="24"/>
        </w:rPr>
        <w:t>. A</w:t>
      </w:r>
      <w:r w:rsidRPr="009B0FED">
        <w:rPr>
          <w:color w:val="auto"/>
          <w:szCs w:val="24"/>
        </w:rPr>
        <w:t>demás</w:t>
      </w:r>
      <w:r w:rsidR="00335CD9" w:rsidRPr="009B0FED">
        <w:rPr>
          <w:color w:val="auto"/>
          <w:szCs w:val="24"/>
        </w:rPr>
        <w:t>,</w:t>
      </w:r>
      <w:r w:rsidRPr="009B0FED">
        <w:rPr>
          <w:color w:val="auto"/>
          <w:szCs w:val="24"/>
        </w:rPr>
        <w:t xml:space="preserve"> reportan que al evaluar independientemente las concentraciones de nitrato (NO</w:t>
      </w:r>
      <w:r w:rsidRPr="009B0FED">
        <w:rPr>
          <w:color w:val="auto"/>
          <w:szCs w:val="24"/>
          <w:vertAlign w:val="subscript"/>
        </w:rPr>
        <w:t>3</w:t>
      </w:r>
      <w:r w:rsidRPr="009B0FED">
        <w:rPr>
          <w:color w:val="auto"/>
          <w:szCs w:val="24"/>
        </w:rPr>
        <w:t>) y amonio (NH</w:t>
      </w:r>
      <w:r w:rsidRPr="009B0FED">
        <w:rPr>
          <w:color w:val="auto"/>
          <w:szCs w:val="24"/>
          <w:vertAlign w:val="subscript"/>
        </w:rPr>
        <w:t>4</w:t>
      </w:r>
      <w:r w:rsidRPr="009B0FED">
        <w:rPr>
          <w:color w:val="auto"/>
          <w:szCs w:val="24"/>
        </w:rPr>
        <w:t>), ninguno de los tratamientos tiene el mismo efecto de enraizamiento, que cuando se disminuyen juntos, manteniendo la misma relación NO</w:t>
      </w:r>
      <w:r w:rsidRPr="009B0FED">
        <w:rPr>
          <w:color w:val="auto"/>
          <w:szCs w:val="24"/>
          <w:vertAlign w:val="subscript"/>
        </w:rPr>
        <w:t>3</w:t>
      </w:r>
      <w:r w:rsidRPr="009B0FED">
        <w:rPr>
          <w:color w:val="auto"/>
          <w:szCs w:val="24"/>
        </w:rPr>
        <w:t>/NH</w:t>
      </w:r>
      <w:r w:rsidRPr="009B0FED">
        <w:rPr>
          <w:color w:val="auto"/>
          <w:szCs w:val="24"/>
          <w:vertAlign w:val="subscript"/>
        </w:rPr>
        <w:t>4</w:t>
      </w:r>
      <w:r w:rsidRPr="009B0FED">
        <w:rPr>
          <w:color w:val="auto"/>
          <w:szCs w:val="24"/>
        </w:rPr>
        <w:t>. Resultados  que coinciden con los obtenidos en el presente estudio, ya que la concentración 4,88 mM de nitrógeno (1/2 de sales), que mantiene la misma relación NO</w:t>
      </w:r>
      <w:r w:rsidRPr="009B0FED">
        <w:rPr>
          <w:color w:val="auto"/>
          <w:szCs w:val="24"/>
          <w:vertAlign w:val="subscript"/>
        </w:rPr>
        <w:t>3</w:t>
      </w:r>
      <w:r w:rsidRPr="009B0FED">
        <w:rPr>
          <w:color w:val="auto"/>
          <w:szCs w:val="24"/>
        </w:rPr>
        <w:t>/NH</w:t>
      </w:r>
      <w:r w:rsidRPr="009B0FED">
        <w:rPr>
          <w:color w:val="auto"/>
          <w:szCs w:val="24"/>
          <w:vertAlign w:val="subscript"/>
        </w:rPr>
        <w:t>4</w:t>
      </w:r>
      <w:r w:rsidRPr="009B0FED">
        <w:rPr>
          <w:color w:val="auto"/>
          <w:szCs w:val="24"/>
        </w:rPr>
        <w:t xml:space="preserve"> que MS completo, produjo el mayor número y longitud de raíces. Ma </w:t>
      </w:r>
      <w:r w:rsidRPr="009B0FED">
        <w:rPr>
          <w:i/>
          <w:color w:val="auto"/>
          <w:szCs w:val="24"/>
        </w:rPr>
        <w:t xml:space="preserve">et al. </w:t>
      </w:r>
      <w:r w:rsidRPr="009B0FED">
        <w:rPr>
          <w:color w:val="auto"/>
          <w:szCs w:val="24"/>
        </w:rPr>
        <w:t xml:space="preserve">(1996) y Wu </w:t>
      </w:r>
      <w:r w:rsidRPr="009B0FED">
        <w:rPr>
          <w:i/>
          <w:color w:val="auto"/>
          <w:szCs w:val="24"/>
        </w:rPr>
        <w:t xml:space="preserve">et al. </w:t>
      </w:r>
      <w:r w:rsidRPr="009B0FED">
        <w:rPr>
          <w:color w:val="auto"/>
          <w:szCs w:val="24"/>
        </w:rPr>
        <w:t>(2009) también reportan resultados que concuerdan con los obtenidos en el presente estudio en la fase de enraizamiento.</w:t>
      </w:r>
      <w:bookmarkEnd w:id="270"/>
      <w:bookmarkEnd w:id="271"/>
      <w:bookmarkEnd w:id="272"/>
      <w:r w:rsidRPr="009B0FED">
        <w:rPr>
          <w:color w:val="auto"/>
          <w:szCs w:val="24"/>
        </w:rPr>
        <w:t xml:space="preserve"> </w:t>
      </w:r>
    </w:p>
    <w:p w:rsidR="00947296" w:rsidRPr="009B0FED" w:rsidRDefault="00947296" w:rsidP="00A55825">
      <w:pPr>
        <w:pStyle w:val="Sangradetextonormal"/>
        <w:spacing w:line="480" w:lineRule="auto"/>
        <w:ind w:left="0"/>
        <w:jc w:val="both"/>
        <w:outlineLvl w:val="2"/>
        <w:rPr>
          <w:color w:val="auto"/>
          <w:szCs w:val="24"/>
        </w:rPr>
      </w:pPr>
    </w:p>
    <w:p w:rsidR="00947296" w:rsidRPr="009B0FED" w:rsidRDefault="00947296" w:rsidP="00A55825">
      <w:pPr>
        <w:pStyle w:val="Sangradetextonormal"/>
        <w:spacing w:line="480" w:lineRule="auto"/>
        <w:ind w:left="0"/>
        <w:jc w:val="both"/>
        <w:rPr>
          <w:color w:val="auto"/>
          <w:szCs w:val="24"/>
        </w:rPr>
      </w:pPr>
      <w:r w:rsidRPr="009B0FED">
        <w:rPr>
          <w:color w:val="auto"/>
          <w:szCs w:val="24"/>
        </w:rPr>
        <w:lastRenderedPageBreak/>
        <w:t>Para las variables número de raíces y longitud de la raíz, se  determinó que no existió diferencia significativa para las dosis de auxina (AIA) en la fase de enraizamiento (Cuadro 5.2.2</w:t>
      </w:r>
      <w:r w:rsidR="0091203B" w:rsidRPr="009B0FED">
        <w:rPr>
          <w:color w:val="auto"/>
          <w:szCs w:val="24"/>
        </w:rPr>
        <w:t>)</w:t>
      </w:r>
      <w:r w:rsidRPr="009B0FED">
        <w:rPr>
          <w:color w:val="auto"/>
          <w:szCs w:val="24"/>
        </w:rPr>
        <w:t xml:space="preserve">. </w:t>
      </w:r>
    </w:p>
    <w:p w:rsidR="00947296" w:rsidRPr="009B0FED" w:rsidRDefault="00947296" w:rsidP="00A55825">
      <w:pPr>
        <w:pStyle w:val="Sangradetextonormal"/>
        <w:spacing w:line="480" w:lineRule="auto"/>
        <w:ind w:left="0"/>
        <w:jc w:val="both"/>
        <w:rPr>
          <w:color w:val="auto"/>
          <w:szCs w:val="24"/>
        </w:rPr>
      </w:pPr>
    </w:p>
    <w:p w:rsidR="00947296" w:rsidRPr="009B0FED" w:rsidRDefault="00947296" w:rsidP="00A55825">
      <w:pPr>
        <w:pStyle w:val="Sangradetextonormal"/>
        <w:spacing w:line="240" w:lineRule="auto"/>
        <w:ind w:left="0"/>
        <w:jc w:val="both"/>
        <w:outlineLvl w:val="2"/>
        <w:rPr>
          <w:color w:val="auto"/>
          <w:szCs w:val="24"/>
        </w:rPr>
      </w:pPr>
      <w:bookmarkStart w:id="273" w:name="_Toc332301142"/>
      <w:bookmarkStart w:id="274" w:name="_Toc333925184"/>
      <w:bookmarkStart w:id="275" w:name="_Toc334689459"/>
      <w:r w:rsidRPr="009B0FED">
        <w:rPr>
          <w:b/>
          <w:color w:val="auto"/>
          <w:szCs w:val="24"/>
        </w:rPr>
        <w:t xml:space="preserve">Cuadro 5.2.2. </w:t>
      </w:r>
      <w:r w:rsidRPr="009B0FED">
        <w:rPr>
          <w:color w:val="auto"/>
          <w:szCs w:val="24"/>
        </w:rPr>
        <w:t xml:space="preserve">Promedio (±) el error estándar del número de raíces y longitud de la raíz </w:t>
      </w:r>
      <w:r w:rsidRPr="009B0FED">
        <w:rPr>
          <w:i/>
          <w:color w:val="auto"/>
          <w:szCs w:val="24"/>
        </w:rPr>
        <w:t>in vitro,</w:t>
      </w:r>
      <w:r w:rsidRPr="009B0FED">
        <w:rPr>
          <w:color w:val="auto"/>
          <w:szCs w:val="24"/>
        </w:rPr>
        <w:t xml:space="preserve"> para las dosis de auxina utilizadas en el medio</w:t>
      </w:r>
      <w:r w:rsidR="00811B72" w:rsidRPr="009B0FED">
        <w:rPr>
          <w:color w:val="auto"/>
          <w:szCs w:val="24"/>
        </w:rPr>
        <w:fldChar w:fldCharType="begin"/>
      </w:r>
      <w:r w:rsidR="00EE2EAD" w:rsidRPr="009B0FED">
        <w:rPr>
          <w:color w:val="auto"/>
          <w:szCs w:val="24"/>
        </w:rPr>
        <w:instrText xml:space="preserve"> XE "</w:instrText>
      </w:r>
      <w:r w:rsidR="00EE2EAD" w:rsidRPr="009B0FED">
        <w:rPr>
          <w:b/>
          <w:color w:val="auto"/>
          <w:szCs w:val="24"/>
        </w:rPr>
        <w:instrText xml:space="preserve">Cuadro 5.2.2. </w:instrText>
      </w:r>
      <w:r w:rsidR="00EE2EAD" w:rsidRPr="009B0FED">
        <w:rPr>
          <w:color w:val="auto"/>
          <w:szCs w:val="24"/>
        </w:rPr>
        <w:instrText xml:space="preserve">Promedio (±) el error estándar del número de raíces y longitud de la raíz </w:instrText>
      </w:r>
      <w:r w:rsidR="00EE2EAD" w:rsidRPr="009B0FED">
        <w:rPr>
          <w:i/>
          <w:color w:val="auto"/>
          <w:szCs w:val="24"/>
        </w:rPr>
        <w:instrText>in vitro,</w:instrText>
      </w:r>
      <w:r w:rsidR="00EE2EAD" w:rsidRPr="009B0FED">
        <w:rPr>
          <w:color w:val="auto"/>
          <w:szCs w:val="24"/>
        </w:rPr>
        <w:instrText xml:space="preserve"> para las dosis de auxina utilizadas en el medio" </w:instrText>
      </w:r>
      <w:r w:rsidR="00811B72" w:rsidRPr="009B0FED">
        <w:rPr>
          <w:color w:val="auto"/>
          <w:szCs w:val="24"/>
        </w:rPr>
        <w:fldChar w:fldCharType="end"/>
      </w:r>
      <w:r w:rsidRPr="009B0FED">
        <w:rPr>
          <w:color w:val="auto"/>
          <w:szCs w:val="24"/>
        </w:rPr>
        <w:t>.</w:t>
      </w:r>
      <w:bookmarkEnd w:id="273"/>
      <w:bookmarkEnd w:id="274"/>
      <w:bookmarkEnd w:id="275"/>
      <w:r w:rsidRPr="009B0FED">
        <w:rPr>
          <w:color w:val="auto"/>
          <w:szCs w:val="24"/>
        </w:rPr>
        <w:t xml:space="preserve"> </w:t>
      </w:r>
    </w:p>
    <w:p w:rsidR="00947296" w:rsidRPr="009B0FED" w:rsidRDefault="00947296" w:rsidP="00A55825">
      <w:pPr>
        <w:pStyle w:val="Sangradetextonormal"/>
        <w:spacing w:line="240" w:lineRule="auto"/>
        <w:ind w:left="0"/>
        <w:jc w:val="both"/>
        <w:outlineLvl w:val="2"/>
        <w:rPr>
          <w:color w:val="auto"/>
          <w:szCs w:val="24"/>
        </w:rPr>
      </w:pPr>
    </w:p>
    <w:tbl>
      <w:tblPr>
        <w:tblW w:w="4395" w:type="dxa"/>
        <w:jc w:val="center"/>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0"/>
        <w:gridCol w:w="1964"/>
        <w:gridCol w:w="1691"/>
      </w:tblGrid>
      <w:tr w:rsidR="009B0FED" w:rsidRPr="009B0FED" w:rsidTr="007768BC">
        <w:trPr>
          <w:trHeight w:val="655"/>
          <w:jc w:val="center"/>
        </w:trPr>
        <w:tc>
          <w:tcPr>
            <w:tcW w:w="740"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[AIA]</w:t>
            </w:r>
          </w:p>
          <w:p w:rsidR="00947296" w:rsidRPr="009B0FED" w:rsidRDefault="00947296" w:rsidP="00A55825">
            <w:pPr>
              <w:jc w:val="center"/>
              <w:rPr>
                <w:b/>
                <w:bCs/>
                <w:szCs w:val="24"/>
                <w:lang w:val="es-EC" w:eastAsia="es-EC"/>
              </w:rPr>
            </w:pPr>
            <w:r w:rsidRPr="009B0FED">
              <w:rPr>
                <w:b/>
                <w:bCs/>
                <w:szCs w:val="24"/>
                <w:lang w:eastAsia="es-EC"/>
              </w:rPr>
              <w:t>ppm</w:t>
            </w:r>
          </w:p>
        </w:tc>
        <w:tc>
          <w:tcPr>
            <w:tcW w:w="196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Número de raíces</w:t>
            </w:r>
          </w:p>
        </w:tc>
        <w:tc>
          <w:tcPr>
            <w:tcW w:w="1691"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Longitud de la raíz (cm)</w:t>
            </w:r>
          </w:p>
        </w:tc>
      </w:tr>
      <w:tr w:rsidR="009B0FED" w:rsidRPr="009B0FED" w:rsidTr="007768BC">
        <w:trPr>
          <w:trHeight w:val="330"/>
          <w:jc w:val="center"/>
        </w:trPr>
        <w:tc>
          <w:tcPr>
            <w:tcW w:w="740"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0</w:t>
            </w:r>
          </w:p>
        </w:tc>
        <w:tc>
          <w:tcPr>
            <w:tcW w:w="196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2,33 </w:t>
            </w:r>
            <w:r w:rsidRPr="009B0FED">
              <w:rPr>
                <w:szCs w:val="24"/>
                <w:u w:val="single"/>
                <w:lang w:eastAsia="es-EC"/>
              </w:rPr>
              <w:t>+</w:t>
            </w:r>
            <w:r w:rsidRPr="009B0FED">
              <w:rPr>
                <w:szCs w:val="24"/>
                <w:lang w:eastAsia="es-EC"/>
              </w:rPr>
              <w:t xml:space="preserve"> 0,45 </w:t>
            </w:r>
          </w:p>
        </w:tc>
        <w:tc>
          <w:tcPr>
            <w:tcW w:w="1691"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1,53 </w:t>
            </w:r>
            <w:r w:rsidRPr="009B0FED">
              <w:rPr>
                <w:szCs w:val="24"/>
                <w:u w:val="single"/>
                <w:lang w:eastAsia="es-EC"/>
              </w:rPr>
              <w:t>+</w:t>
            </w:r>
            <w:r w:rsidRPr="009B0FED">
              <w:rPr>
                <w:szCs w:val="24"/>
                <w:lang w:eastAsia="es-EC"/>
              </w:rPr>
              <w:t xml:space="preserve"> 0,29 </w:t>
            </w:r>
          </w:p>
        </w:tc>
      </w:tr>
      <w:tr w:rsidR="009B0FED" w:rsidRPr="009B0FED" w:rsidTr="007768BC">
        <w:trPr>
          <w:trHeight w:val="330"/>
          <w:jc w:val="center"/>
        </w:trPr>
        <w:tc>
          <w:tcPr>
            <w:tcW w:w="740"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1,5</w:t>
            </w:r>
          </w:p>
        </w:tc>
        <w:tc>
          <w:tcPr>
            <w:tcW w:w="196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3,00 </w:t>
            </w:r>
            <w:r w:rsidRPr="009B0FED">
              <w:rPr>
                <w:szCs w:val="24"/>
                <w:u w:val="single"/>
                <w:lang w:eastAsia="es-EC"/>
              </w:rPr>
              <w:t>+</w:t>
            </w:r>
            <w:r w:rsidRPr="009B0FED">
              <w:rPr>
                <w:szCs w:val="24"/>
                <w:lang w:eastAsia="es-EC"/>
              </w:rPr>
              <w:t xml:space="preserve"> 0,69 </w:t>
            </w:r>
          </w:p>
        </w:tc>
        <w:tc>
          <w:tcPr>
            <w:tcW w:w="1691"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1,33 </w:t>
            </w:r>
            <w:r w:rsidRPr="009B0FED">
              <w:rPr>
                <w:szCs w:val="24"/>
                <w:u w:val="single"/>
                <w:lang w:eastAsia="es-EC"/>
              </w:rPr>
              <w:t>+</w:t>
            </w:r>
            <w:r w:rsidRPr="009B0FED">
              <w:rPr>
                <w:szCs w:val="24"/>
                <w:lang w:eastAsia="es-EC"/>
              </w:rPr>
              <w:t xml:space="preserve"> 0,24 </w:t>
            </w:r>
          </w:p>
        </w:tc>
      </w:tr>
      <w:tr w:rsidR="009B0FED" w:rsidRPr="009B0FED" w:rsidTr="007768BC">
        <w:trPr>
          <w:trHeight w:val="330"/>
          <w:jc w:val="center"/>
        </w:trPr>
        <w:tc>
          <w:tcPr>
            <w:tcW w:w="740"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3</w:t>
            </w:r>
          </w:p>
        </w:tc>
        <w:tc>
          <w:tcPr>
            <w:tcW w:w="196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2,17 </w:t>
            </w:r>
            <w:r w:rsidRPr="009B0FED">
              <w:rPr>
                <w:szCs w:val="24"/>
                <w:u w:val="single"/>
                <w:lang w:eastAsia="es-EC"/>
              </w:rPr>
              <w:t>+</w:t>
            </w:r>
            <w:r w:rsidRPr="009B0FED">
              <w:rPr>
                <w:szCs w:val="24"/>
                <w:lang w:eastAsia="es-EC"/>
              </w:rPr>
              <w:t xml:space="preserve"> 0,56 </w:t>
            </w:r>
          </w:p>
        </w:tc>
        <w:tc>
          <w:tcPr>
            <w:tcW w:w="1691"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1,14 </w:t>
            </w:r>
            <w:r w:rsidRPr="009B0FED">
              <w:rPr>
                <w:szCs w:val="24"/>
                <w:u w:val="single"/>
                <w:lang w:eastAsia="es-EC"/>
              </w:rPr>
              <w:t>+</w:t>
            </w:r>
            <w:r w:rsidRPr="009B0FED">
              <w:rPr>
                <w:szCs w:val="24"/>
                <w:lang w:eastAsia="es-EC"/>
              </w:rPr>
              <w:t xml:space="preserve"> 0,25 </w:t>
            </w:r>
          </w:p>
        </w:tc>
      </w:tr>
    </w:tbl>
    <w:p w:rsidR="00947296" w:rsidRPr="009B0FED" w:rsidRDefault="00947296" w:rsidP="00A55825">
      <w:pPr>
        <w:pStyle w:val="Sangradetextonormal"/>
        <w:spacing w:line="480" w:lineRule="auto"/>
        <w:ind w:left="0"/>
        <w:jc w:val="both"/>
        <w:rPr>
          <w:color w:val="auto"/>
          <w:szCs w:val="24"/>
        </w:rPr>
      </w:pPr>
    </w:p>
    <w:p w:rsidR="00947296" w:rsidRPr="009B0FED" w:rsidRDefault="00947296" w:rsidP="00A55825">
      <w:pPr>
        <w:pStyle w:val="Sangradetextonormal"/>
        <w:spacing w:line="480" w:lineRule="auto"/>
        <w:ind w:left="0"/>
        <w:jc w:val="both"/>
        <w:rPr>
          <w:color w:val="auto"/>
          <w:szCs w:val="24"/>
        </w:rPr>
      </w:pPr>
      <w:r w:rsidRPr="009B0FED">
        <w:rPr>
          <w:color w:val="auto"/>
          <w:szCs w:val="24"/>
        </w:rPr>
        <w:t xml:space="preserve">Para la variable número de raíces en la fase </w:t>
      </w:r>
      <w:r w:rsidRPr="009B0FED">
        <w:rPr>
          <w:i/>
          <w:color w:val="auto"/>
          <w:szCs w:val="24"/>
        </w:rPr>
        <w:t xml:space="preserve">in vitro </w:t>
      </w:r>
      <w:r w:rsidRPr="009B0FED">
        <w:rPr>
          <w:color w:val="auto"/>
          <w:szCs w:val="24"/>
        </w:rPr>
        <w:t xml:space="preserve">se  determinó que existió diferencia significativa para tratamientos (F=6,62, p=&lt;0,0001) con un coeficiente de variación de 11,09. El </w:t>
      </w:r>
      <w:r w:rsidR="00E92A2C" w:rsidRPr="009B0FED">
        <w:rPr>
          <w:color w:val="auto"/>
          <w:szCs w:val="24"/>
        </w:rPr>
        <w:t>T6</w:t>
      </w:r>
      <w:r w:rsidRPr="009B0FED">
        <w:rPr>
          <w:color w:val="auto"/>
          <w:szCs w:val="24"/>
        </w:rPr>
        <w:t xml:space="preserve"> consistió en la interacción de nitrógeno en el medio (4,88 mM) y AIA (3 ppm), presentó el mayor número de raíces formadas por explante en esta fase con un promedio de 5,08 (Cuadro 5.2.3). Azadi </w:t>
      </w:r>
      <w:r w:rsidRPr="009B0FED">
        <w:rPr>
          <w:i/>
          <w:color w:val="auto"/>
          <w:szCs w:val="24"/>
        </w:rPr>
        <w:t xml:space="preserve">et al. </w:t>
      </w:r>
      <w:r w:rsidRPr="009B0FED">
        <w:rPr>
          <w:color w:val="auto"/>
          <w:szCs w:val="24"/>
        </w:rPr>
        <w:t xml:space="preserve">(2007) reportan haber obtenido el mayor número de raíces en rosa, con la reducción de sales MS y la adición de 6 ppm de AIA en el medio de cultivo. Resultados que concuerdan con Muñoz y Reyes (2006), que indican una mayor producción de raíces por planta con su dosis más alta de auxina, 2 ppm de AIA en el medio. </w:t>
      </w:r>
    </w:p>
    <w:p w:rsidR="00947296" w:rsidRPr="009B0FED" w:rsidRDefault="00947296" w:rsidP="00A55825">
      <w:pPr>
        <w:pStyle w:val="Sangradetextonormal"/>
        <w:spacing w:line="480" w:lineRule="auto"/>
        <w:ind w:left="0"/>
        <w:jc w:val="both"/>
        <w:outlineLvl w:val="2"/>
        <w:rPr>
          <w:b/>
          <w:color w:val="auto"/>
          <w:szCs w:val="24"/>
        </w:rPr>
      </w:pPr>
    </w:p>
    <w:p w:rsidR="00BA4CC5" w:rsidRPr="009B0FED" w:rsidRDefault="00BA4CC5">
      <w:pPr>
        <w:jc w:val="left"/>
        <w:rPr>
          <w:b/>
          <w:szCs w:val="24"/>
        </w:rPr>
      </w:pPr>
      <w:bookmarkStart w:id="276" w:name="_Toc332301143"/>
      <w:r w:rsidRPr="009B0FED">
        <w:rPr>
          <w:b/>
          <w:szCs w:val="24"/>
        </w:rPr>
        <w:br w:type="page"/>
      </w:r>
    </w:p>
    <w:p w:rsidR="00947296" w:rsidRPr="009B0FED" w:rsidRDefault="00947296" w:rsidP="00A55825">
      <w:pPr>
        <w:pStyle w:val="Sangradetextonormal"/>
        <w:spacing w:line="240" w:lineRule="auto"/>
        <w:ind w:left="0"/>
        <w:jc w:val="both"/>
        <w:outlineLvl w:val="2"/>
        <w:rPr>
          <w:color w:val="auto"/>
          <w:szCs w:val="24"/>
        </w:rPr>
      </w:pPr>
      <w:bookmarkStart w:id="277" w:name="_Toc333925185"/>
      <w:bookmarkStart w:id="278" w:name="_Toc334689460"/>
      <w:r w:rsidRPr="009B0FED">
        <w:rPr>
          <w:b/>
          <w:color w:val="auto"/>
          <w:szCs w:val="24"/>
        </w:rPr>
        <w:lastRenderedPageBreak/>
        <w:t xml:space="preserve">Cuadro 5.2.3. </w:t>
      </w:r>
      <w:r w:rsidRPr="009B0FED">
        <w:rPr>
          <w:color w:val="auto"/>
          <w:szCs w:val="24"/>
        </w:rPr>
        <w:t xml:space="preserve">Promedio (±) el error estándar del número de raíces y longitud de la raíz </w:t>
      </w:r>
      <w:r w:rsidRPr="009B0FED">
        <w:rPr>
          <w:i/>
          <w:color w:val="auto"/>
          <w:szCs w:val="24"/>
        </w:rPr>
        <w:t xml:space="preserve">in vitro, </w:t>
      </w:r>
      <w:r w:rsidRPr="009B0FED">
        <w:rPr>
          <w:color w:val="auto"/>
          <w:szCs w:val="24"/>
        </w:rPr>
        <w:t>para los tratamientos</w:t>
      </w:r>
      <w:bookmarkEnd w:id="276"/>
      <w:bookmarkEnd w:id="277"/>
      <w:bookmarkEnd w:id="278"/>
      <w:r w:rsidR="00811B72" w:rsidRPr="009B0FED">
        <w:rPr>
          <w:color w:val="auto"/>
          <w:szCs w:val="24"/>
        </w:rPr>
        <w:fldChar w:fldCharType="begin"/>
      </w:r>
      <w:r w:rsidR="00EE2EAD" w:rsidRPr="009B0FED">
        <w:rPr>
          <w:color w:val="auto"/>
          <w:szCs w:val="24"/>
        </w:rPr>
        <w:instrText xml:space="preserve"> XE "</w:instrText>
      </w:r>
      <w:r w:rsidR="00EE2EAD" w:rsidRPr="009B0FED">
        <w:rPr>
          <w:b/>
          <w:color w:val="auto"/>
          <w:szCs w:val="24"/>
        </w:rPr>
        <w:instrText xml:space="preserve">Cuadro 5.2.3. </w:instrText>
      </w:r>
      <w:r w:rsidR="00EE2EAD" w:rsidRPr="009B0FED">
        <w:rPr>
          <w:color w:val="auto"/>
          <w:szCs w:val="24"/>
        </w:rPr>
        <w:instrText xml:space="preserve">Promedio (±) el error estándar del número de raíces y longitud de la raíz </w:instrText>
      </w:r>
      <w:r w:rsidR="00EE2EAD" w:rsidRPr="009B0FED">
        <w:rPr>
          <w:i/>
          <w:color w:val="auto"/>
          <w:szCs w:val="24"/>
        </w:rPr>
        <w:instrText xml:space="preserve">in vitro, </w:instrText>
      </w:r>
      <w:r w:rsidR="00EE2EAD" w:rsidRPr="009B0FED">
        <w:rPr>
          <w:color w:val="auto"/>
          <w:szCs w:val="24"/>
        </w:rPr>
        <w:instrText xml:space="preserve">para los tratamientos" </w:instrText>
      </w:r>
      <w:r w:rsidR="00811B72" w:rsidRPr="009B0FED">
        <w:rPr>
          <w:color w:val="auto"/>
          <w:szCs w:val="24"/>
        </w:rPr>
        <w:fldChar w:fldCharType="end"/>
      </w:r>
    </w:p>
    <w:p w:rsidR="00947296" w:rsidRPr="009B0FED" w:rsidRDefault="00947296" w:rsidP="00A55825">
      <w:pPr>
        <w:pStyle w:val="Sangradetextonormal"/>
        <w:spacing w:line="240" w:lineRule="auto"/>
        <w:ind w:left="0"/>
        <w:jc w:val="both"/>
        <w:outlineLvl w:val="2"/>
        <w:rPr>
          <w:color w:val="auto"/>
          <w:szCs w:val="24"/>
        </w:rPr>
      </w:pPr>
    </w:p>
    <w:tbl>
      <w:tblPr>
        <w:tblW w:w="5831" w:type="dxa"/>
        <w:jc w:val="center"/>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8"/>
        <w:gridCol w:w="706"/>
        <w:gridCol w:w="740"/>
        <w:gridCol w:w="1965"/>
        <w:gridCol w:w="1692"/>
      </w:tblGrid>
      <w:tr w:rsidR="009B0FED" w:rsidRPr="009B0FED" w:rsidTr="007768BC">
        <w:trPr>
          <w:trHeight w:val="655"/>
          <w:jc w:val="center"/>
        </w:trPr>
        <w:tc>
          <w:tcPr>
            <w:tcW w:w="728"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A55825">
            <w:pPr>
              <w:jc w:val="center"/>
              <w:rPr>
                <w:b/>
                <w:szCs w:val="24"/>
                <w:lang w:val="es-EC" w:eastAsia="es-EC"/>
              </w:rPr>
            </w:pPr>
            <w:r w:rsidRPr="009B0FED">
              <w:rPr>
                <w:b/>
                <w:szCs w:val="24"/>
                <w:lang w:val="es-EC" w:eastAsia="es-EC"/>
              </w:rPr>
              <w:t>Trat</w:t>
            </w:r>
          </w:p>
        </w:tc>
        <w:tc>
          <w:tcPr>
            <w:tcW w:w="708"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[N]</w:t>
            </w:r>
          </w:p>
          <w:p w:rsidR="00947296" w:rsidRPr="009B0FED" w:rsidRDefault="00947296" w:rsidP="00A55825">
            <w:pPr>
              <w:jc w:val="center"/>
              <w:rPr>
                <w:b/>
                <w:bCs/>
                <w:szCs w:val="24"/>
                <w:lang w:val="es-EC" w:eastAsia="es-EC"/>
              </w:rPr>
            </w:pPr>
            <w:r w:rsidRPr="009B0FED">
              <w:rPr>
                <w:b/>
                <w:bCs/>
                <w:szCs w:val="24"/>
                <w:lang w:eastAsia="es-EC"/>
              </w:rPr>
              <w:t>mM</w:t>
            </w:r>
          </w:p>
        </w:tc>
        <w:tc>
          <w:tcPr>
            <w:tcW w:w="71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[AIA]</w:t>
            </w:r>
          </w:p>
          <w:p w:rsidR="00947296" w:rsidRPr="009B0FED" w:rsidRDefault="00947296" w:rsidP="00A55825">
            <w:pPr>
              <w:jc w:val="center"/>
              <w:rPr>
                <w:b/>
                <w:bCs/>
                <w:szCs w:val="24"/>
                <w:lang w:val="es-EC" w:eastAsia="es-EC"/>
              </w:rPr>
            </w:pPr>
            <w:r w:rsidRPr="009B0FED">
              <w:rPr>
                <w:b/>
                <w:bCs/>
                <w:szCs w:val="24"/>
                <w:lang w:eastAsia="es-EC"/>
              </w:rPr>
              <w:t>ppm</w:t>
            </w:r>
          </w:p>
        </w:tc>
        <w:tc>
          <w:tcPr>
            <w:tcW w:w="1980"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Número de raíces</w:t>
            </w:r>
          </w:p>
        </w:tc>
        <w:tc>
          <w:tcPr>
            <w:tcW w:w="1701"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Longitud de la raíz (cm)</w:t>
            </w:r>
          </w:p>
        </w:tc>
      </w:tr>
      <w:tr w:rsidR="009B0FED" w:rsidRPr="009B0FED" w:rsidTr="007768BC">
        <w:trPr>
          <w:trHeight w:val="330"/>
          <w:jc w:val="center"/>
        </w:trPr>
        <w:tc>
          <w:tcPr>
            <w:tcW w:w="728"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A55825">
            <w:pPr>
              <w:jc w:val="center"/>
              <w:rPr>
                <w:szCs w:val="24"/>
                <w:lang w:val="es-EC" w:eastAsia="es-EC"/>
              </w:rPr>
            </w:pPr>
            <w:r w:rsidRPr="009B0FED">
              <w:rPr>
                <w:szCs w:val="24"/>
                <w:lang w:val="es-EC" w:eastAsia="es-EC"/>
              </w:rPr>
              <w:t>1</w:t>
            </w:r>
          </w:p>
        </w:tc>
        <w:tc>
          <w:tcPr>
            <w:tcW w:w="708" w:type="dxa"/>
            <w:tcBorders>
              <w:top w:val="single" w:sz="4" w:space="0" w:color="auto"/>
              <w:left w:val="single" w:sz="4" w:space="0" w:color="auto"/>
              <w:bottom w:val="single" w:sz="4" w:space="0" w:color="auto"/>
              <w:right w:val="single" w:sz="4" w:space="0" w:color="auto"/>
            </w:tcBorders>
            <w:hideMark/>
          </w:tcPr>
          <w:p w:rsidR="00947296" w:rsidRPr="009B0FED" w:rsidRDefault="00947296" w:rsidP="00A55825">
            <w:pPr>
              <w:jc w:val="center"/>
              <w:rPr>
                <w:b/>
                <w:bCs/>
                <w:szCs w:val="24"/>
                <w:lang w:val="es-EC" w:eastAsia="es-EC"/>
              </w:rPr>
            </w:pPr>
            <w:r w:rsidRPr="009B0FED">
              <w:rPr>
                <w:b/>
                <w:bCs/>
                <w:szCs w:val="24"/>
                <w:lang w:eastAsia="es-EC"/>
              </w:rPr>
              <w:t>9,75</w:t>
            </w:r>
          </w:p>
        </w:tc>
        <w:tc>
          <w:tcPr>
            <w:tcW w:w="71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0</w:t>
            </w:r>
          </w:p>
        </w:tc>
        <w:tc>
          <w:tcPr>
            <w:tcW w:w="1980"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0,48 </w:t>
            </w:r>
            <w:r w:rsidRPr="009B0FED">
              <w:rPr>
                <w:szCs w:val="24"/>
                <w:u w:val="single"/>
                <w:lang w:eastAsia="es-EC"/>
              </w:rPr>
              <w:t>+</w:t>
            </w:r>
            <w:r w:rsidRPr="009B0FED">
              <w:rPr>
                <w:szCs w:val="24"/>
                <w:lang w:eastAsia="es-EC"/>
              </w:rPr>
              <w:t xml:space="preserve"> 0,35 ab</w:t>
            </w:r>
          </w:p>
        </w:tc>
        <w:tc>
          <w:tcPr>
            <w:tcW w:w="1701"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0,37 </w:t>
            </w:r>
            <w:r w:rsidRPr="009B0FED">
              <w:rPr>
                <w:szCs w:val="24"/>
                <w:u w:val="single"/>
                <w:lang w:eastAsia="es-EC"/>
              </w:rPr>
              <w:t>+</w:t>
            </w:r>
            <w:r w:rsidRPr="009B0FED">
              <w:rPr>
                <w:szCs w:val="24"/>
                <w:lang w:eastAsia="es-EC"/>
              </w:rPr>
              <w:t xml:space="preserve"> 0,25 ab</w:t>
            </w:r>
          </w:p>
        </w:tc>
      </w:tr>
      <w:tr w:rsidR="009B0FED" w:rsidRPr="009B0FED" w:rsidTr="007768BC">
        <w:trPr>
          <w:trHeight w:val="330"/>
          <w:jc w:val="center"/>
        </w:trPr>
        <w:tc>
          <w:tcPr>
            <w:tcW w:w="728"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A55825">
            <w:pPr>
              <w:jc w:val="center"/>
              <w:rPr>
                <w:szCs w:val="24"/>
                <w:lang w:val="es-EC" w:eastAsia="es-EC"/>
              </w:rPr>
            </w:pPr>
            <w:r w:rsidRPr="009B0FED">
              <w:rPr>
                <w:szCs w:val="24"/>
                <w:lang w:val="es-EC" w:eastAsia="es-EC"/>
              </w:rPr>
              <w:t>2</w:t>
            </w:r>
          </w:p>
        </w:tc>
        <w:tc>
          <w:tcPr>
            <w:tcW w:w="708" w:type="dxa"/>
            <w:tcBorders>
              <w:top w:val="single" w:sz="4" w:space="0" w:color="auto"/>
              <w:left w:val="single" w:sz="4" w:space="0" w:color="auto"/>
              <w:bottom w:val="single" w:sz="4" w:space="0" w:color="auto"/>
              <w:right w:val="single" w:sz="4" w:space="0" w:color="auto"/>
            </w:tcBorders>
            <w:hideMark/>
          </w:tcPr>
          <w:p w:rsidR="00947296" w:rsidRPr="009B0FED" w:rsidRDefault="00947296" w:rsidP="00A55825">
            <w:pPr>
              <w:jc w:val="center"/>
              <w:rPr>
                <w:b/>
                <w:bCs/>
                <w:szCs w:val="24"/>
                <w:lang w:val="es-EC" w:eastAsia="es-EC"/>
              </w:rPr>
            </w:pPr>
            <w:r w:rsidRPr="009B0FED">
              <w:rPr>
                <w:b/>
                <w:bCs/>
                <w:szCs w:val="24"/>
                <w:lang w:eastAsia="es-EC"/>
              </w:rPr>
              <w:t>9,75</w:t>
            </w:r>
          </w:p>
        </w:tc>
        <w:tc>
          <w:tcPr>
            <w:tcW w:w="71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1,5</w:t>
            </w:r>
          </w:p>
        </w:tc>
        <w:tc>
          <w:tcPr>
            <w:tcW w:w="1980"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1,58 </w:t>
            </w:r>
            <w:r w:rsidRPr="009B0FED">
              <w:rPr>
                <w:szCs w:val="24"/>
                <w:u w:val="single"/>
                <w:lang w:eastAsia="es-EC"/>
              </w:rPr>
              <w:t>+</w:t>
            </w:r>
            <w:r w:rsidRPr="009B0FED">
              <w:rPr>
                <w:szCs w:val="24"/>
                <w:lang w:eastAsia="es-EC"/>
              </w:rPr>
              <w:t xml:space="preserve"> 0,72 abc</w:t>
            </w:r>
          </w:p>
        </w:tc>
        <w:tc>
          <w:tcPr>
            <w:tcW w:w="1701"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1,02 </w:t>
            </w:r>
            <w:r w:rsidRPr="009B0FED">
              <w:rPr>
                <w:szCs w:val="24"/>
                <w:u w:val="single"/>
                <w:lang w:eastAsia="es-EC"/>
              </w:rPr>
              <w:t>+</w:t>
            </w:r>
            <w:r w:rsidRPr="009B0FED">
              <w:rPr>
                <w:szCs w:val="24"/>
                <w:lang w:eastAsia="es-EC"/>
              </w:rPr>
              <w:t xml:space="preserve"> 0,40 abc</w:t>
            </w:r>
          </w:p>
        </w:tc>
      </w:tr>
      <w:tr w:rsidR="009B0FED" w:rsidRPr="009B0FED" w:rsidTr="007768BC">
        <w:trPr>
          <w:trHeight w:val="330"/>
          <w:jc w:val="center"/>
        </w:trPr>
        <w:tc>
          <w:tcPr>
            <w:tcW w:w="728"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A55825">
            <w:pPr>
              <w:jc w:val="center"/>
              <w:rPr>
                <w:szCs w:val="24"/>
                <w:lang w:val="es-EC" w:eastAsia="es-EC"/>
              </w:rPr>
            </w:pPr>
            <w:r w:rsidRPr="009B0FED">
              <w:rPr>
                <w:szCs w:val="24"/>
                <w:lang w:val="es-EC" w:eastAsia="es-EC"/>
              </w:rPr>
              <w:t>3</w:t>
            </w:r>
          </w:p>
        </w:tc>
        <w:tc>
          <w:tcPr>
            <w:tcW w:w="708" w:type="dxa"/>
            <w:tcBorders>
              <w:top w:val="single" w:sz="4" w:space="0" w:color="auto"/>
              <w:left w:val="single" w:sz="4" w:space="0" w:color="auto"/>
              <w:bottom w:val="single" w:sz="4" w:space="0" w:color="auto"/>
              <w:right w:val="single" w:sz="4" w:space="0" w:color="auto"/>
            </w:tcBorders>
            <w:hideMark/>
          </w:tcPr>
          <w:p w:rsidR="00947296" w:rsidRPr="009B0FED" w:rsidRDefault="00947296" w:rsidP="00A55825">
            <w:pPr>
              <w:jc w:val="center"/>
              <w:rPr>
                <w:b/>
                <w:bCs/>
                <w:szCs w:val="24"/>
                <w:lang w:val="es-EC" w:eastAsia="es-EC"/>
              </w:rPr>
            </w:pPr>
            <w:r w:rsidRPr="009B0FED">
              <w:rPr>
                <w:b/>
                <w:bCs/>
                <w:szCs w:val="24"/>
                <w:lang w:eastAsia="es-EC"/>
              </w:rPr>
              <w:t>9,75</w:t>
            </w:r>
          </w:p>
        </w:tc>
        <w:tc>
          <w:tcPr>
            <w:tcW w:w="71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3</w:t>
            </w:r>
          </w:p>
        </w:tc>
        <w:tc>
          <w:tcPr>
            <w:tcW w:w="1980"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0,17 </w:t>
            </w:r>
            <w:r w:rsidRPr="009B0FED">
              <w:rPr>
                <w:szCs w:val="24"/>
                <w:u w:val="single"/>
                <w:lang w:eastAsia="es-EC"/>
              </w:rPr>
              <w:t>+</w:t>
            </w:r>
            <w:r w:rsidRPr="009B0FED">
              <w:rPr>
                <w:szCs w:val="24"/>
                <w:lang w:eastAsia="es-EC"/>
              </w:rPr>
              <w:t xml:space="preserve"> 0,17 a</w:t>
            </w:r>
          </w:p>
        </w:tc>
        <w:tc>
          <w:tcPr>
            <w:tcW w:w="1701"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0,18 </w:t>
            </w:r>
            <w:r w:rsidRPr="009B0FED">
              <w:rPr>
                <w:szCs w:val="24"/>
                <w:u w:val="single"/>
                <w:lang w:eastAsia="es-EC"/>
              </w:rPr>
              <w:t>+</w:t>
            </w:r>
            <w:r w:rsidRPr="009B0FED">
              <w:rPr>
                <w:szCs w:val="24"/>
                <w:lang w:eastAsia="es-EC"/>
              </w:rPr>
              <w:t xml:space="preserve"> 0,18 a</w:t>
            </w:r>
          </w:p>
        </w:tc>
      </w:tr>
      <w:tr w:rsidR="009B0FED" w:rsidRPr="009B0FED" w:rsidTr="007768BC">
        <w:trPr>
          <w:trHeight w:val="330"/>
          <w:jc w:val="center"/>
        </w:trPr>
        <w:tc>
          <w:tcPr>
            <w:tcW w:w="728"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A55825">
            <w:pPr>
              <w:jc w:val="center"/>
              <w:rPr>
                <w:szCs w:val="24"/>
                <w:lang w:val="es-EC" w:eastAsia="es-EC"/>
              </w:rPr>
            </w:pPr>
            <w:r w:rsidRPr="009B0FED">
              <w:rPr>
                <w:szCs w:val="24"/>
                <w:lang w:val="es-EC" w:eastAsia="es-EC"/>
              </w:rPr>
              <w:t>4</w:t>
            </w:r>
          </w:p>
        </w:tc>
        <w:tc>
          <w:tcPr>
            <w:tcW w:w="708"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4,88</w:t>
            </w:r>
          </w:p>
        </w:tc>
        <w:tc>
          <w:tcPr>
            <w:tcW w:w="71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0</w:t>
            </w:r>
          </w:p>
        </w:tc>
        <w:tc>
          <w:tcPr>
            <w:tcW w:w="1980"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3,25 </w:t>
            </w:r>
            <w:r w:rsidRPr="009B0FED">
              <w:rPr>
                <w:szCs w:val="24"/>
                <w:u w:val="single"/>
                <w:lang w:eastAsia="es-EC"/>
              </w:rPr>
              <w:t>+</w:t>
            </w:r>
            <w:r w:rsidRPr="009B0FED">
              <w:rPr>
                <w:szCs w:val="24"/>
                <w:lang w:eastAsia="es-EC"/>
              </w:rPr>
              <w:t xml:space="preserve"> 0,82 bcd</w:t>
            </w:r>
          </w:p>
        </w:tc>
        <w:tc>
          <w:tcPr>
            <w:tcW w:w="1701"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2,14 </w:t>
            </w:r>
            <w:r w:rsidRPr="009B0FED">
              <w:rPr>
                <w:szCs w:val="24"/>
                <w:u w:val="single"/>
                <w:lang w:eastAsia="es-EC"/>
              </w:rPr>
              <w:t>+</w:t>
            </w:r>
            <w:r w:rsidRPr="009B0FED">
              <w:rPr>
                <w:szCs w:val="24"/>
                <w:lang w:eastAsia="es-EC"/>
              </w:rPr>
              <w:t xml:space="preserve"> 0,57  c</w:t>
            </w:r>
          </w:p>
        </w:tc>
      </w:tr>
      <w:tr w:rsidR="009B0FED" w:rsidRPr="009B0FED" w:rsidTr="007768BC">
        <w:trPr>
          <w:trHeight w:val="330"/>
          <w:jc w:val="center"/>
        </w:trPr>
        <w:tc>
          <w:tcPr>
            <w:tcW w:w="728"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A55825">
            <w:pPr>
              <w:jc w:val="center"/>
              <w:rPr>
                <w:szCs w:val="24"/>
                <w:lang w:val="es-EC" w:eastAsia="es-EC"/>
              </w:rPr>
            </w:pPr>
            <w:r w:rsidRPr="009B0FED">
              <w:rPr>
                <w:szCs w:val="24"/>
                <w:lang w:val="es-EC" w:eastAsia="es-EC"/>
              </w:rPr>
              <w:t>5</w:t>
            </w:r>
          </w:p>
        </w:tc>
        <w:tc>
          <w:tcPr>
            <w:tcW w:w="708"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4,88</w:t>
            </w:r>
          </w:p>
        </w:tc>
        <w:tc>
          <w:tcPr>
            <w:tcW w:w="71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1,5</w:t>
            </w:r>
          </w:p>
        </w:tc>
        <w:tc>
          <w:tcPr>
            <w:tcW w:w="1980"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2,83 </w:t>
            </w:r>
            <w:r w:rsidRPr="009B0FED">
              <w:rPr>
                <w:szCs w:val="24"/>
                <w:u w:val="single"/>
                <w:lang w:eastAsia="es-EC"/>
              </w:rPr>
              <w:t>+</w:t>
            </w:r>
            <w:r w:rsidRPr="009B0FED">
              <w:rPr>
                <w:szCs w:val="24"/>
                <w:lang w:eastAsia="es-EC"/>
              </w:rPr>
              <w:t xml:space="preserve"> 0,84 abcd</w:t>
            </w:r>
          </w:p>
        </w:tc>
        <w:tc>
          <w:tcPr>
            <w:tcW w:w="1701"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1,23 </w:t>
            </w:r>
            <w:r w:rsidRPr="009B0FED">
              <w:rPr>
                <w:szCs w:val="24"/>
                <w:u w:val="single"/>
                <w:lang w:eastAsia="es-EC"/>
              </w:rPr>
              <w:t>+</w:t>
            </w:r>
            <w:r w:rsidRPr="009B0FED">
              <w:rPr>
                <w:szCs w:val="24"/>
                <w:lang w:eastAsia="es-EC"/>
              </w:rPr>
              <w:t xml:space="preserve"> 0,34 abc</w:t>
            </w:r>
          </w:p>
        </w:tc>
      </w:tr>
      <w:tr w:rsidR="009B0FED" w:rsidRPr="009B0FED" w:rsidTr="007768BC">
        <w:trPr>
          <w:trHeight w:val="330"/>
          <w:jc w:val="center"/>
        </w:trPr>
        <w:tc>
          <w:tcPr>
            <w:tcW w:w="728"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A55825">
            <w:pPr>
              <w:jc w:val="center"/>
              <w:rPr>
                <w:szCs w:val="24"/>
                <w:lang w:val="es-EC" w:eastAsia="es-EC"/>
              </w:rPr>
            </w:pPr>
            <w:r w:rsidRPr="009B0FED">
              <w:rPr>
                <w:szCs w:val="24"/>
                <w:lang w:val="es-EC" w:eastAsia="es-EC"/>
              </w:rPr>
              <w:t>6</w:t>
            </w:r>
          </w:p>
        </w:tc>
        <w:tc>
          <w:tcPr>
            <w:tcW w:w="708"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4,88</w:t>
            </w:r>
          </w:p>
        </w:tc>
        <w:tc>
          <w:tcPr>
            <w:tcW w:w="71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3</w:t>
            </w:r>
          </w:p>
        </w:tc>
        <w:tc>
          <w:tcPr>
            <w:tcW w:w="1980"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5,08 </w:t>
            </w:r>
            <w:r w:rsidRPr="009B0FED">
              <w:rPr>
                <w:szCs w:val="24"/>
                <w:u w:val="single"/>
                <w:lang w:eastAsia="es-EC"/>
              </w:rPr>
              <w:t>+</w:t>
            </w:r>
            <w:r w:rsidRPr="009B0FED">
              <w:rPr>
                <w:szCs w:val="24"/>
                <w:lang w:eastAsia="es-EC"/>
              </w:rPr>
              <w:t xml:space="preserve"> 1,25 d</w:t>
            </w:r>
          </w:p>
        </w:tc>
        <w:tc>
          <w:tcPr>
            <w:tcW w:w="1701"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2,03 </w:t>
            </w:r>
            <w:r w:rsidRPr="009B0FED">
              <w:rPr>
                <w:szCs w:val="24"/>
                <w:u w:val="single"/>
                <w:lang w:eastAsia="es-EC"/>
              </w:rPr>
              <w:t>+</w:t>
            </w:r>
            <w:r w:rsidRPr="009B0FED">
              <w:rPr>
                <w:szCs w:val="24"/>
                <w:lang w:eastAsia="es-EC"/>
              </w:rPr>
              <w:t xml:space="preserve"> 0,38 c</w:t>
            </w:r>
          </w:p>
        </w:tc>
      </w:tr>
      <w:tr w:rsidR="009B0FED" w:rsidRPr="009B0FED" w:rsidTr="007768BC">
        <w:trPr>
          <w:trHeight w:val="330"/>
          <w:jc w:val="center"/>
        </w:trPr>
        <w:tc>
          <w:tcPr>
            <w:tcW w:w="728"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A55825">
            <w:pPr>
              <w:jc w:val="center"/>
              <w:rPr>
                <w:szCs w:val="24"/>
                <w:lang w:val="es-EC" w:eastAsia="es-EC"/>
              </w:rPr>
            </w:pPr>
            <w:r w:rsidRPr="009B0FED">
              <w:rPr>
                <w:szCs w:val="24"/>
                <w:lang w:val="es-EC" w:eastAsia="es-EC"/>
              </w:rPr>
              <w:t>7</w:t>
            </w:r>
          </w:p>
        </w:tc>
        <w:tc>
          <w:tcPr>
            <w:tcW w:w="708" w:type="dxa"/>
            <w:tcBorders>
              <w:top w:val="single" w:sz="4" w:space="0" w:color="auto"/>
              <w:left w:val="single" w:sz="4" w:space="0" w:color="auto"/>
              <w:bottom w:val="single" w:sz="4" w:space="0" w:color="auto"/>
              <w:right w:val="single" w:sz="4" w:space="0" w:color="auto"/>
            </w:tcBorders>
            <w:hideMark/>
          </w:tcPr>
          <w:p w:rsidR="00947296" w:rsidRPr="009B0FED" w:rsidRDefault="00947296" w:rsidP="00A55825">
            <w:pPr>
              <w:jc w:val="center"/>
              <w:rPr>
                <w:b/>
                <w:bCs/>
                <w:szCs w:val="24"/>
                <w:lang w:val="es-EC" w:eastAsia="es-EC"/>
              </w:rPr>
            </w:pPr>
            <w:r w:rsidRPr="009B0FED">
              <w:rPr>
                <w:b/>
                <w:bCs/>
                <w:szCs w:val="24"/>
                <w:lang w:eastAsia="es-EC"/>
              </w:rPr>
              <w:t>7,48</w:t>
            </w:r>
          </w:p>
        </w:tc>
        <w:tc>
          <w:tcPr>
            <w:tcW w:w="71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0</w:t>
            </w:r>
          </w:p>
        </w:tc>
        <w:tc>
          <w:tcPr>
            <w:tcW w:w="1980"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3,25 </w:t>
            </w:r>
            <w:r w:rsidRPr="009B0FED">
              <w:rPr>
                <w:szCs w:val="24"/>
                <w:u w:val="single"/>
                <w:lang w:eastAsia="es-EC"/>
              </w:rPr>
              <w:t>+</w:t>
            </w:r>
            <w:r w:rsidRPr="009B0FED">
              <w:rPr>
                <w:szCs w:val="24"/>
                <w:lang w:eastAsia="es-EC"/>
              </w:rPr>
              <w:t xml:space="preserve"> 0,82 abcd</w:t>
            </w:r>
          </w:p>
        </w:tc>
        <w:tc>
          <w:tcPr>
            <w:tcW w:w="1701"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2,08 </w:t>
            </w:r>
            <w:r w:rsidRPr="009B0FED">
              <w:rPr>
                <w:szCs w:val="24"/>
                <w:u w:val="single"/>
                <w:lang w:eastAsia="es-EC"/>
              </w:rPr>
              <w:t>+</w:t>
            </w:r>
            <w:r w:rsidRPr="009B0FED">
              <w:rPr>
                <w:szCs w:val="24"/>
                <w:lang w:eastAsia="es-EC"/>
              </w:rPr>
              <w:t xml:space="preserve"> 0,47 c</w:t>
            </w:r>
          </w:p>
        </w:tc>
      </w:tr>
      <w:tr w:rsidR="009B0FED" w:rsidRPr="009B0FED" w:rsidTr="007768BC">
        <w:trPr>
          <w:trHeight w:val="330"/>
          <w:jc w:val="center"/>
        </w:trPr>
        <w:tc>
          <w:tcPr>
            <w:tcW w:w="728"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A55825">
            <w:pPr>
              <w:jc w:val="center"/>
              <w:rPr>
                <w:szCs w:val="24"/>
                <w:lang w:val="es-EC" w:eastAsia="es-EC"/>
              </w:rPr>
            </w:pPr>
            <w:r w:rsidRPr="009B0FED">
              <w:rPr>
                <w:szCs w:val="24"/>
                <w:lang w:val="es-EC" w:eastAsia="es-EC"/>
              </w:rPr>
              <w:t>8</w:t>
            </w:r>
          </w:p>
        </w:tc>
        <w:tc>
          <w:tcPr>
            <w:tcW w:w="708" w:type="dxa"/>
            <w:tcBorders>
              <w:top w:val="single" w:sz="4" w:space="0" w:color="auto"/>
              <w:left w:val="single" w:sz="4" w:space="0" w:color="auto"/>
              <w:bottom w:val="single" w:sz="4" w:space="0" w:color="auto"/>
              <w:right w:val="single" w:sz="4" w:space="0" w:color="auto"/>
            </w:tcBorders>
            <w:hideMark/>
          </w:tcPr>
          <w:p w:rsidR="00947296" w:rsidRPr="009B0FED" w:rsidRDefault="00947296" w:rsidP="00A55825">
            <w:pPr>
              <w:jc w:val="center"/>
              <w:rPr>
                <w:b/>
                <w:bCs/>
                <w:szCs w:val="24"/>
                <w:lang w:val="es-EC" w:eastAsia="es-EC"/>
              </w:rPr>
            </w:pPr>
            <w:r w:rsidRPr="009B0FED">
              <w:rPr>
                <w:b/>
                <w:bCs/>
                <w:szCs w:val="24"/>
                <w:lang w:eastAsia="es-EC"/>
              </w:rPr>
              <w:t>7,48</w:t>
            </w:r>
          </w:p>
        </w:tc>
        <w:tc>
          <w:tcPr>
            <w:tcW w:w="71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1,5</w:t>
            </w:r>
          </w:p>
        </w:tc>
        <w:tc>
          <w:tcPr>
            <w:tcW w:w="1980"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4,58 </w:t>
            </w:r>
            <w:r w:rsidRPr="009B0FED">
              <w:rPr>
                <w:szCs w:val="24"/>
                <w:u w:val="single"/>
                <w:lang w:eastAsia="es-EC"/>
              </w:rPr>
              <w:t>+</w:t>
            </w:r>
            <w:r w:rsidRPr="009B0FED">
              <w:rPr>
                <w:szCs w:val="24"/>
                <w:lang w:eastAsia="es-EC"/>
              </w:rPr>
              <w:t xml:space="preserve"> 1,70 cd</w:t>
            </w:r>
          </w:p>
        </w:tc>
        <w:tc>
          <w:tcPr>
            <w:tcW w:w="1701"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1,74 </w:t>
            </w:r>
            <w:r w:rsidRPr="009B0FED">
              <w:rPr>
                <w:szCs w:val="24"/>
                <w:u w:val="single"/>
                <w:lang w:eastAsia="es-EC"/>
              </w:rPr>
              <w:t>+</w:t>
            </w:r>
            <w:r w:rsidRPr="009B0FED">
              <w:rPr>
                <w:szCs w:val="24"/>
                <w:lang w:eastAsia="es-EC"/>
              </w:rPr>
              <w:t xml:space="preserve"> 0,51 bc</w:t>
            </w:r>
          </w:p>
        </w:tc>
      </w:tr>
      <w:tr w:rsidR="009B0FED" w:rsidRPr="009B0FED" w:rsidTr="007768BC">
        <w:trPr>
          <w:trHeight w:val="330"/>
          <w:jc w:val="center"/>
        </w:trPr>
        <w:tc>
          <w:tcPr>
            <w:tcW w:w="728"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A55825">
            <w:pPr>
              <w:jc w:val="center"/>
              <w:rPr>
                <w:szCs w:val="24"/>
                <w:lang w:val="es-EC" w:eastAsia="es-EC"/>
              </w:rPr>
            </w:pPr>
            <w:r w:rsidRPr="009B0FED">
              <w:rPr>
                <w:szCs w:val="24"/>
                <w:lang w:val="es-EC" w:eastAsia="es-EC"/>
              </w:rPr>
              <w:t>9</w:t>
            </w:r>
          </w:p>
        </w:tc>
        <w:tc>
          <w:tcPr>
            <w:tcW w:w="708" w:type="dxa"/>
            <w:tcBorders>
              <w:top w:val="single" w:sz="4" w:space="0" w:color="auto"/>
              <w:left w:val="single" w:sz="4" w:space="0" w:color="auto"/>
              <w:bottom w:val="single" w:sz="4" w:space="0" w:color="auto"/>
              <w:right w:val="single" w:sz="4" w:space="0" w:color="auto"/>
            </w:tcBorders>
            <w:hideMark/>
          </w:tcPr>
          <w:p w:rsidR="00947296" w:rsidRPr="009B0FED" w:rsidRDefault="00947296" w:rsidP="00A55825">
            <w:pPr>
              <w:jc w:val="center"/>
              <w:rPr>
                <w:b/>
                <w:bCs/>
                <w:szCs w:val="24"/>
                <w:lang w:val="es-EC" w:eastAsia="es-EC"/>
              </w:rPr>
            </w:pPr>
            <w:r w:rsidRPr="009B0FED">
              <w:rPr>
                <w:b/>
                <w:bCs/>
                <w:szCs w:val="24"/>
                <w:lang w:eastAsia="es-EC"/>
              </w:rPr>
              <w:t>7,48</w:t>
            </w:r>
          </w:p>
        </w:tc>
        <w:tc>
          <w:tcPr>
            <w:tcW w:w="71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3</w:t>
            </w:r>
          </w:p>
        </w:tc>
        <w:tc>
          <w:tcPr>
            <w:tcW w:w="1980"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1,25 </w:t>
            </w:r>
            <w:r w:rsidRPr="009B0FED">
              <w:rPr>
                <w:szCs w:val="24"/>
                <w:u w:val="single"/>
                <w:lang w:eastAsia="es-EC"/>
              </w:rPr>
              <w:t>+</w:t>
            </w:r>
            <w:r w:rsidRPr="009B0FED">
              <w:rPr>
                <w:szCs w:val="24"/>
                <w:lang w:eastAsia="es-EC"/>
              </w:rPr>
              <w:t xml:space="preserve"> 0,49 ab</w:t>
            </w:r>
          </w:p>
        </w:tc>
        <w:tc>
          <w:tcPr>
            <w:tcW w:w="1701"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1,21 </w:t>
            </w:r>
            <w:r w:rsidRPr="009B0FED">
              <w:rPr>
                <w:szCs w:val="24"/>
                <w:u w:val="single"/>
                <w:lang w:eastAsia="es-EC"/>
              </w:rPr>
              <w:t>+</w:t>
            </w:r>
            <w:r w:rsidRPr="009B0FED">
              <w:rPr>
                <w:szCs w:val="24"/>
                <w:lang w:eastAsia="es-EC"/>
              </w:rPr>
              <w:t xml:space="preserve"> 0,51 abc</w:t>
            </w:r>
          </w:p>
        </w:tc>
      </w:tr>
    </w:tbl>
    <w:p w:rsidR="00947296" w:rsidRPr="009B0FED" w:rsidRDefault="00947296" w:rsidP="00A55825">
      <w:pPr>
        <w:pStyle w:val="Sangradetextonormal"/>
        <w:spacing w:line="480" w:lineRule="auto"/>
        <w:ind w:left="0"/>
        <w:jc w:val="both"/>
        <w:rPr>
          <w:color w:val="auto"/>
          <w:szCs w:val="24"/>
        </w:rPr>
      </w:pPr>
    </w:p>
    <w:p w:rsidR="00947296" w:rsidRPr="009B0FED" w:rsidRDefault="00947296" w:rsidP="00A55825">
      <w:pPr>
        <w:pStyle w:val="Sangradetextonormal"/>
        <w:spacing w:line="480" w:lineRule="auto"/>
        <w:ind w:left="0"/>
        <w:jc w:val="both"/>
        <w:rPr>
          <w:color w:val="auto"/>
          <w:szCs w:val="24"/>
        </w:rPr>
      </w:pPr>
      <w:r w:rsidRPr="009B0FED">
        <w:rPr>
          <w:color w:val="auto"/>
          <w:szCs w:val="24"/>
        </w:rPr>
        <w:t xml:space="preserve">La variable longitud de las raíces en la fase </w:t>
      </w:r>
      <w:r w:rsidRPr="009B0FED">
        <w:rPr>
          <w:i/>
          <w:color w:val="auto"/>
          <w:szCs w:val="24"/>
        </w:rPr>
        <w:t xml:space="preserve">in vitro </w:t>
      </w:r>
      <w:r w:rsidRPr="009B0FED">
        <w:rPr>
          <w:color w:val="auto"/>
          <w:szCs w:val="24"/>
        </w:rPr>
        <w:t xml:space="preserve">presentó diferencia significativa para tratamientos (F=3,04, p=0,0043) con un coeficiente de variación de 10,87. Los tratamientos </w:t>
      </w:r>
      <w:r w:rsidR="00E92A2C" w:rsidRPr="009B0FED">
        <w:rPr>
          <w:color w:val="auto"/>
          <w:szCs w:val="24"/>
        </w:rPr>
        <w:t xml:space="preserve">T4: </w:t>
      </w:r>
      <w:r w:rsidRPr="009B0FED">
        <w:rPr>
          <w:color w:val="auto"/>
          <w:szCs w:val="24"/>
        </w:rPr>
        <w:t>N 4,88 mM sin auxina</w:t>
      </w:r>
      <w:r w:rsidR="00E92A2C" w:rsidRPr="009B0FED">
        <w:rPr>
          <w:color w:val="auto"/>
          <w:szCs w:val="24"/>
        </w:rPr>
        <w:t>; T</w:t>
      </w:r>
      <w:r w:rsidRPr="009B0FED">
        <w:rPr>
          <w:color w:val="auto"/>
          <w:szCs w:val="24"/>
        </w:rPr>
        <w:t>6</w:t>
      </w:r>
      <w:r w:rsidR="00E92A2C" w:rsidRPr="009B0FED">
        <w:rPr>
          <w:color w:val="auto"/>
          <w:szCs w:val="24"/>
        </w:rPr>
        <w:t>:</w:t>
      </w:r>
      <w:r w:rsidRPr="009B0FED">
        <w:rPr>
          <w:color w:val="auto"/>
          <w:szCs w:val="24"/>
        </w:rPr>
        <w:t xml:space="preserve"> N 4,88 mM + AIA 3 ppm y </w:t>
      </w:r>
      <w:r w:rsidR="00E92A2C" w:rsidRPr="009B0FED">
        <w:rPr>
          <w:color w:val="auto"/>
          <w:szCs w:val="24"/>
        </w:rPr>
        <w:t>T</w:t>
      </w:r>
      <w:r w:rsidRPr="009B0FED">
        <w:rPr>
          <w:color w:val="auto"/>
          <w:szCs w:val="24"/>
        </w:rPr>
        <w:t>7</w:t>
      </w:r>
      <w:r w:rsidR="00E92A2C" w:rsidRPr="009B0FED">
        <w:rPr>
          <w:color w:val="auto"/>
          <w:szCs w:val="24"/>
        </w:rPr>
        <w:t>:</w:t>
      </w:r>
      <w:r w:rsidRPr="009B0FED">
        <w:rPr>
          <w:color w:val="auto"/>
          <w:szCs w:val="24"/>
        </w:rPr>
        <w:t xml:space="preserve"> N 7,48 mM sin auxina,  presentaron la mayor longitud de raíces en esta fase, con 2,14; 2,03 y 2,08 cm de longitud, respectivamente (Cuadro 5.2.3, Figura 5.2.1).  Hyndman </w:t>
      </w:r>
      <w:r w:rsidRPr="009B0FED">
        <w:rPr>
          <w:i/>
          <w:color w:val="auto"/>
          <w:szCs w:val="24"/>
        </w:rPr>
        <w:t xml:space="preserve">et al. </w:t>
      </w:r>
      <w:r w:rsidRPr="009B0FED">
        <w:rPr>
          <w:color w:val="auto"/>
          <w:szCs w:val="24"/>
        </w:rPr>
        <w:t xml:space="preserve">(1982b) citado por  Azadi </w:t>
      </w:r>
      <w:r w:rsidRPr="009B0FED">
        <w:rPr>
          <w:i/>
          <w:color w:val="auto"/>
          <w:szCs w:val="24"/>
        </w:rPr>
        <w:t xml:space="preserve">et al. </w:t>
      </w:r>
      <w:r w:rsidRPr="009B0FED">
        <w:rPr>
          <w:color w:val="auto"/>
          <w:szCs w:val="24"/>
        </w:rPr>
        <w:t xml:space="preserve">(2007) indica que la interacción entre la concentración de las sales y el AIA en el medio, tuvieron un efecto significativo en la longitud de la raíz, del mismo modo Azadi </w:t>
      </w:r>
      <w:r w:rsidRPr="009B0FED">
        <w:rPr>
          <w:i/>
          <w:color w:val="auto"/>
          <w:szCs w:val="24"/>
        </w:rPr>
        <w:t xml:space="preserve">et al. </w:t>
      </w:r>
      <w:r w:rsidRPr="009B0FED">
        <w:rPr>
          <w:color w:val="auto"/>
          <w:szCs w:val="24"/>
        </w:rPr>
        <w:t>(2007)</w:t>
      </w:r>
      <w:r w:rsidRPr="009B0FED">
        <w:rPr>
          <w:i/>
          <w:color w:val="auto"/>
          <w:szCs w:val="24"/>
        </w:rPr>
        <w:t xml:space="preserve"> </w:t>
      </w:r>
      <w:r w:rsidRPr="009B0FED">
        <w:rPr>
          <w:color w:val="auto"/>
          <w:szCs w:val="24"/>
        </w:rPr>
        <w:t xml:space="preserve">indican haber obtenido la mayor longitud de raíces en rosa (12,95 mm), en medio MS reducido las sales a un cuarto y en ausencia de AIA. Cabe señalar que el </w:t>
      </w:r>
      <w:r w:rsidR="003E7DB7" w:rsidRPr="009B0FED">
        <w:rPr>
          <w:color w:val="auto"/>
          <w:szCs w:val="24"/>
        </w:rPr>
        <w:t>T6</w:t>
      </w:r>
      <w:r w:rsidRPr="009B0FED">
        <w:rPr>
          <w:color w:val="auto"/>
          <w:szCs w:val="24"/>
        </w:rPr>
        <w:t xml:space="preserve">, que contiene la mitad de concentración de nitrógeno del medio MS (4,88 mM) y 3 ppm de AIA, presentó tanto el mayor número de raíces como mayor longitud de raíz. </w:t>
      </w:r>
    </w:p>
    <w:p w:rsidR="00947296" w:rsidRPr="009B0FED" w:rsidRDefault="00947296" w:rsidP="00A55825">
      <w:pPr>
        <w:pStyle w:val="Sangradetextonormal"/>
        <w:spacing w:line="480" w:lineRule="auto"/>
        <w:ind w:left="0"/>
        <w:jc w:val="both"/>
        <w:rPr>
          <w:color w:val="auto"/>
          <w:szCs w:val="24"/>
        </w:rPr>
      </w:pPr>
    </w:p>
    <w:p w:rsidR="004061F0" w:rsidRPr="009B0FED" w:rsidRDefault="00947296" w:rsidP="00A55825">
      <w:pPr>
        <w:pStyle w:val="Sangradetextonormal"/>
        <w:spacing w:line="480" w:lineRule="auto"/>
        <w:ind w:left="0"/>
        <w:jc w:val="both"/>
        <w:rPr>
          <w:color w:val="auto"/>
          <w:szCs w:val="24"/>
        </w:rPr>
      </w:pPr>
      <w:r w:rsidRPr="009B0FED">
        <w:rPr>
          <w:color w:val="auto"/>
          <w:szCs w:val="24"/>
        </w:rPr>
        <w:lastRenderedPageBreak/>
        <w:t xml:space="preserve">Para la variable porcentaje de plantas enraizadas en la fase </w:t>
      </w:r>
      <w:r w:rsidRPr="009B0FED">
        <w:rPr>
          <w:i/>
          <w:color w:val="auto"/>
          <w:szCs w:val="24"/>
        </w:rPr>
        <w:t xml:space="preserve">in vitro </w:t>
      </w:r>
      <w:r w:rsidRPr="009B0FED">
        <w:rPr>
          <w:color w:val="auto"/>
          <w:szCs w:val="24"/>
        </w:rPr>
        <w:t>se  determinó que existió diferencia significativa para concentraciones de nitrógeno en el medio (F=16,67, p=&lt;0,0001) con un coeficiente de variación de 8,08. Las concentraciones de 7,48 y 4,88 mM de nitrógeno en el medio, presentaron</w:t>
      </w:r>
      <w:r w:rsidR="00B51F63" w:rsidRPr="009B0FED">
        <w:rPr>
          <w:color w:val="auto"/>
          <w:szCs w:val="24"/>
        </w:rPr>
        <w:t xml:space="preserve"> un </w:t>
      </w:r>
      <w:r w:rsidRPr="009B0FED">
        <w:rPr>
          <w:color w:val="auto"/>
          <w:szCs w:val="24"/>
        </w:rPr>
        <w:t>porcentua</w:t>
      </w:r>
      <w:r w:rsidR="00B51F63" w:rsidRPr="009B0FED">
        <w:rPr>
          <w:color w:val="auto"/>
          <w:szCs w:val="24"/>
        </w:rPr>
        <w:t>je</w:t>
      </w:r>
      <w:r w:rsidRPr="009B0FED">
        <w:rPr>
          <w:color w:val="auto"/>
          <w:szCs w:val="24"/>
        </w:rPr>
        <w:t xml:space="preserve"> de enraizamiento </w:t>
      </w:r>
      <w:r w:rsidR="00B51F63" w:rsidRPr="009B0FED">
        <w:rPr>
          <w:color w:val="auto"/>
          <w:szCs w:val="24"/>
        </w:rPr>
        <w:t>de</w:t>
      </w:r>
      <w:r w:rsidRPr="009B0FED">
        <w:rPr>
          <w:color w:val="auto"/>
          <w:szCs w:val="24"/>
        </w:rPr>
        <w:t xml:space="preserve"> 61 y 78% respectivamente (Cuadro 5.2.4). </w:t>
      </w:r>
    </w:p>
    <w:p w:rsidR="004061F0" w:rsidRPr="009B0FED" w:rsidRDefault="004061F0" w:rsidP="00A55825">
      <w:pPr>
        <w:pStyle w:val="Sangradetextonormal"/>
        <w:spacing w:line="480" w:lineRule="auto"/>
        <w:ind w:left="0"/>
        <w:jc w:val="both"/>
        <w:rPr>
          <w:color w:val="auto"/>
          <w:szCs w:val="24"/>
        </w:rPr>
      </w:pPr>
    </w:p>
    <w:p w:rsidR="004061F0" w:rsidRPr="009B0FED" w:rsidRDefault="00947296" w:rsidP="00A55825">
      <w:pPr>
        <w:pStyle w:val="Sangradetextonormal"/>
        <w:spacing w:line="480" w:lineRule="auto"/>
        <w:ind w:left="0"/>
        <w:jc w:val="both"/>
        <w:rPr>
          <w:color w:val="auto"/>
          <w:szCs w:val="24"/>
        </w:rPr>
      </w:pPr>
      <w:r w:rsidRPr="009B0FED">
        <w:rPr>
          <w:color w:val="auto"/>
          <w:szCs w:val="24"/>
        </w:rPr>
        <w:t xml:space="preserve">La dilución de las sales en el medio de cultivo, puede influenciar positivamente en el enraizamiento de las plantas, Alev y Arslan (2006) obtuvieron la mayor frecuencia de enraizamiento, con un 50% de explantes de rosa enraizados, en un medio que contenía la mitad de las sales de MS. Además, según Ramírez y Angarita (1990) se obtuvó un 100% de enraizamiento </w:t>
      </w:r>
      <w:r w:rsidRPr="009B0FED">
        <w:rPr>
          <w:i/>
          <w:color w:val="auto"/>
          <w:szCs w:val="24"/>
        </w:rPr>
        <w:t xml:space="preserve">in vitro </w:t>
      </w:r>
      <w:r w:rsidRPr="009B0FED">
        <w:rPr>
          <w:color w:val="auto"/>
          <w:szCs w:val="24"/>
        </w:rPr>
        <w:t xml:space="preserve">de plantas de mora, con los macroelementos diluidos a la quinta parte, por lo que recomienda la dilución de los macroelementos en el medio de cultivo para mejorar los porcentajes de supervivencia y enraizamiento. Estos resultados se relacionan con los obtenidos por Wu </w:t>
      </w:r>
      <w:r w:rsidRPr="009B0FED">
        <w:rPr>
          <w:i/>
          <w:color w:val="auto"/>
          <w:szCs w:val="24"/>
        </w:rPr>
        <w:t xml:space="preserve">et al. </w:t>
      </w:r>
      <w:r w:rsidRPr="009B0FED">
        <w:rPr>
          <w:color w:val="auto"/>
          <w:szCs w:val="24"/>
        </w:rPr>
        <w:t xml:space="preserve">(2009) que indican que una reducción de sales de un medio a un quinto, mejoran el enraizamiento de algunas especies del género </w:t>
      </w:r>
      <w:r w:rsidRPr="009B0FED">
        <w:rPr>
          <w:i/>
          <w:color w:val="auto"/>
          <w:szCs w:val="24"/>
        </w:rPr>
        <w:t>Rubus</w:t>
      </w:r>
      <w:r w:rsidRPr="009B0FED">
        <w:rPr>
          <w:color w:val="auto"/>
          <w:szCs w:val="24"/>
        </w:rPr>
        <w:t xml:space="preserve"> hasta llegar a un 85% de  plantas enraizadas. </w:t>
      </w:r>
    </w:p>
    <w:p w:rsidR="004061F0" w:rsidRPr="009B0FED" w:rsidRDefault="004061F0" w:rsidP="00A55825">
      <w:pPr>
        <w:pStyle w:val="Sangradetextonormal"/>
        <w:spacing w:line="480" w:lineRule="auto"/>
        <w:ind w:left="0"/>
        <w:jc w:val="both"/>
        <w:rPr>
          <w:color w:val="auto"/>
          <w:szCs w:val="24"/>
        </w:rPr>
      </w:pPr>
    </w:p>
    <w:p w:rsidR="00947296" w:rsidRPr="009B0FED" w:rsidRDefault="00947296" w:rsidP="00A55825">
      <w:pPr>
        <w:pStyle w:val="Sangradetextonormal"/>
        <w:spacing w:line="480" w:lineRule="auto"/>
        <w:ind w:left="0"/>
        <w:jc w:val="both"/>
        <w:rPr>
          <w:color w:val="auto"/>
          <w:szCs w:val="24"/>
        </w:rPr>
      </w:pPr>
      <w:r w:rsidRPr="009B0FED">
        <w:rPr>
          <w:color w:val="auto"/>
          <w:szCs w:val="24"/>
        </w:rPr>
        <w:t xml:space="preserve">Luna </w:t>
      </w:r>
      <w:r w:rsidRPr="009B0FED">
        <w:rPr>
          <w:i/>
          <w:color w:val="auto"/>
          <w:szCs w:val="24"/>
        </w:rPr>
        <w:t xml:space="preserve">et al. </w:t>
      </w:r>
      <w:r w:rsidRPr="009B0FED">
        <w:rPr>
          <w:color w:val="auto"/>
          <w:szCs w:val="24"/>
        </w:rPr>
        <w:t xml:space="preserve">(2004), recomienda el medio MS diluido 4 veces, para el enraizamiento </w:t>
      </w:r>
      <w:r w:rsidRPr="009B0FED">
        <w:rPr>
          <w:i/>
          <w:color w:val="auto"/>
          <w:szCs w:val="24"/>
        </w:rPr>
        <w:t xml:space="preserve">in vitro </w:t>
      </w:r>
      <w:r w:rsidRPr="009B0FED">
        <w:rPr>
          <w:color w:val="auto"/>
          <w:szCs w:val="24"/>
        </w:rPr>
        <w:t xml:space="preserve">de </w:t>
      </w:r>
      <w:r w:rsidRPr="009B0FED">
        <w:rPr>
          <w:i/>
          <w:color w:val="auto"/>
          <w:szCs w:val="24"/>
        </w:rPr>
        <w:t xml:space="preserve">Ilex dumosa. </w:t>
      </w:r>
      <w:r w:rsidRPr="009B0FED">
        <w:rPr>
          <w:color w:val="auto"/>
          <w:szCs w:val="24"/>
        </w:rPr>
        <w:t xml:space="preserve">Hydman </w:t>
      </w:r>
      <w:r w:rsidRPr="009B0FED">
        <w:rPr>
          <w:i/>
          <w:color w:val="auto"/>
          <w:szCs w:val="24"/>
        </w:rPr>
        <w:t xml:space="preserve">et al. </w:t>
      </w:r>
      <w:r w:rsidRPr="009B0FED">
        <w:rPr>
          <w:color w:val="auto"/>
          <w:szCs w:val="24"/>
        </w:rPr>
        <w:t>(1982a) demostró que la disminución de la concentración de  KNO</w:t>
      </w:r>
      <w:r w:rsidRPr="009B0FED">
        <w:rPr>
          <w:color w:val="auto"/>
          <w:szCs w:val="24"/>
          <w:vertAlign w:val="subscript"/>
        </w:rPr>
        <w:t>3</w:t>
      </w:r>
      <w:r w:rsidRPr="009B0FED">
        <w:rPr>
          <w:color w:val="auto"/>
          <w:szCs w:val="24"/>
        </w:rPr>
        <w:t xml:space="preserve"> y NH</w:t>
      </w:r>
      <w:r w:rsidRPr="009B0FED">
        <w:rPr>
          <w:color w:val="auto"/>
          <w:szCs w:val="24"/>
          <w:vertAlign w:val="subscript"/>
        </w:rPr>
        <w:t>4</w:t>
      </w:r>
      <w:r w:rsidRPr="009B0FED">
        <w:rPr>
          <w:color w:val="auto"/>
          <w:szCs w:val="24"/>
        </w:rPr>
        <w:t>NO</w:t>
      </w:r>
      <w:r w:rsidRPr="009B0FED">
        <w:rPr>
          <w:color w:val="auto"/>
          <w:szCs w:val="24"/>
          <w:vertAlign w:val="subscript"/>
        </w:rPr>
        <w:t>3</w:t>
      </w:r>
      <w:r w:rsidRPr="009B0FED">
        <w:rPr>
          <w:color w:val="auto"/>
          <w:szCs w:val="24"/>
        </w:rPr>
        <w:t xml:space="preserve"> fue un factor decisivo para el mejoramiento en el </w:t>
      </w:r>
      <w:r w:rsidRPr="009B0FED">
        <w:rPr>
          <w:color w:val="auto"/>
          <w:szCs w:val="24"/>
        </w:rPr>
        <w:lastRenderedPageBreak/>
        <w:t xml:space="preserve">porcentaje de enraizamiento en rosa, lo que concuerda con Asadi </w:t>
      </w:r>
      <w:r w:rsidRPr="009B0FED">
        <w:rPr>
          <w:i/>
          <w:color w:val="auto"/>
          <w:szCs w:val="24"/>
        </w:rPr>
        <w:t xml:space="preserve">et al. </w:t>
      </w:r>
      <w:r w:rsidRPr="009B0FED">
        <w:rPr>
          <w:color w:val="auto"/>
          <w:szCs w:val="24"/>
        </w:rPr>
        <w:t xml:space="preserve">(2009) y Salek y Tarinejad (2011). </w:t>
      </w:r>
    </w:p>
    <w:p w:rsidR="000E059B" w:rsidRPr="009B0FED" w:rsidRDefault="000E059B" w:rsidP="00A55825">
      <w:pPr>
        <w:pStyle w:val="Sangradetextonormal"/>
        <w:spacing w:line="480" w:lineRule="auto"/>
        <w:ind w:left="0"/>
        <w:jc w:val="both"/>
        <w:rPr>
          <w:b/>
          <w:color w:val="auto"/>
          <w:szCs w:val="24"/>
        </w:rPr>
      </w:pPr>
    </w:p>
    <w:tbl>
      <w:tblPr>
        <w:tblW w:w="0" w:type="auto"/>
        <w:jc w:val="center"/>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2"/>
        <w:gridCol w:w="3012"/>
        <w:gridCol w:w="2432"/>
      </w:tblGrid>
      <w:tr w:rsidR="009B0FED" w:rsidRPr="009B0FED" w:rsidTr="000E059B">
        <w:trPr>
          <w:jc w:val="center"/>
        </w:trPr>
        <w:tc>
          <w:tcPr>
            <w:tcW w:w="2632" w:type="dxa"/>
            <w:tcBorders>
              <w:top w:val="single" w:sz="4" w:space="0" w:color="auto"/>
              <w:left w:val="single" w:sz="4" w:space="0" w:color="auto"/>
              <w:bottom w:val="single" w:sz="4" w:space="0" w:color="auto"/>
              <w:right w:val="single" w:sz="4" w:space="0" w:color="auto"/>
            </w:tcBorders>
          </w:tcPr>
          <w:p w:rsidR="000E059B" w:rsidRPr="009B0FED" w:rsidRDefault="000E059B" w:rsidP="00A55825">
            <w:pPr>
              <w:pStyle w:val="Sangradetextonormal"/>
              <w:spacing w:line="240" w:lineRule="auto"/>
              <w:ind w:left="0"/>
              <w:rPr>
                <w:color w:val="auto"/>
                <w:szCs w:val="24"/>
              </w:rPr>
            </w:pPr>
          </w:p>
          <w:p w:rsidR="00947296" w:rsidRPr="009B0FED" w:rsidRDefault="00947296" w:rsidP="00A55825">
            <w:pPr>
              <w:pStyle w:val="Sangradetextonormal"/>
              <w:spacing w:line="240" w:lineRule="auto"/>
              <w:ind w:left="0"/>
              <w:rPr>
                <w:color w:val="auto"/>
                <w:szCs w:val="24"/>
              </w:rPr>
            </w:pPr>
            <w:r w:rsidRPr="009B0FED">
              <w:rPr>
                <w:color w:val="auto"/>
                <w:szCs w:val="24"/>
              </w:rPr>
              <w:t>a</w:t>
            </w:r>
            <w:r w:rsidR="000E059B" w:rsidRPr="009B0FED">
              <w:rPr>
                <w:color w:val="auto"/>
                <w:szCs w:val="24"/>
              </w:rPr>
              <w:object w:dxaOrig="1545" w:dyaOrig="1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84.75pt" o:ole="">
                  <v:imagedata r:id="rId20" o:title=""/>
                </v:shape>
                <o:OLEObject Type="Embed" ProgID="PBrush" ShapeID="_x0000_i1025" DrawAspect="Content" ObjectID="_1433925699" r:id="rId21"/>
              </w:object>
            </w:r>
          </w:p>
        </w:tc>
        <w:tc>
          <w:tcPr>
            <w:tcW w:w="3012" w:type="dxa"/>
            <w:tcBorders>
              <w:top w:val="single" w:sz="4" w:space="0" w:color="auto"/>
              <w:left w:val="single" w:sz="4" w:space="0" w:color="auto"/>
              <w:bottom w:val="single" w:sz="4" w:space="0" w:color="auto"/>
              <w:right w:val="single" w:sz="4" w:space="0" w:color="auto"/>
            </w:tcBorders>
          </w:tcPr>
          <w:p w:rsidR="000E059B" w:rsidRPr="009B0FED" w:rsidRDefault="000E059B" w:rsidP="00A55825">
            <w:pPr>
              <w:pStyle w:val="Sangradetextonormal"/>
              <w:spacing w:line="240" w:lineRule="auto"/>
              <w:ind w:left="0"/>
              <w:rPr>
                <w:color w:val="auto"/>
                <w:szCs w:val="24"/>
              </w:rPr>
            </w:pPr>
          </w:p>
          <w:p w:rsidR="00947296" w:rsidRPr="009B0FED" w:rsidRDefault="00947296" w:rsidP="00A55825">
            <w:pPr>
              <w:pStyle w:val="Sangradetextonormal"/>
              <w:spacing w:line="240" w:lineRule="auto"/>
              <w:ind w:left="0"/>
              <w:rPr>
                <w:color w:val="auto"/>
                <w:szCs w:val="24"/>
              </w:rPr>
            </w:pPr>
            <w:r w:rsidRPr="009B0FED">
              <w:rPr>
                <w:color w:val="auto"/>
                <w:szCs w:val="24"/>
              </w:rPr>
              <w:t>b</w:t>
            </w:r>
            <w:r w:rsidR="000E059B" w:rsidRPr="009B0FED">
              <w:rPr>
                <w:color w:val="auto"/>
                <w:szCs w:val="24"/>
              </w:rPr>
              <w:object w:dxaOrig="2025" w:dyaOrig="1470">
                <v:shape id="_x0000_i1026" type="#_x0000_t75" style="width:112.5pt;height:83.25pt" o:ole="">
                  <v:imagedata r:id="rId22" o:title=""/>
                </v:shape>
                <o:OLEObject Type="Embed" ProgID="PBrush" ShapeID="_x0000_i1026" DrawAspect="Content" ObjectID="_1433925700" r:id="rId23"/>
              </w:object>
            </w:r>
          </w:p>
        </w:tc>
        <w:tc>
          <w:tcPr>
            <w:tcW w:w="2432" w:type="dxa"/>
            <w:tcBorders>
              <w:top w:val="single" w:sz="4" w:space="0" w:color="auto"/>
              <w:left w:val="single" w:sz="4" w:space="0" w:color="auto"/>
              <w:bottom w:val="single" w:sz="4" w:space="0" w:color="auto"/>
              <w:right w:val="single" w:sz="4" w:space="0" w:color="auto"/>
            </w:tcBorders>
          </w:tcPr>
          <w:p w:rsidR="000E059B" w:rsidRPr="009B0FED" w:rsidRDefault="000E059B" w:rsidP="00A55825">
            <w:pPr>
              <w:pStyle w:val="Sangradetextonormal"/>
              <w:spacing w:line="240" w:lineRule="auto"/>
              <w:ind w:left="0"/>
              <w:rPr>
                <w:color w:val="auto"/>
                <w:szCs w:val="24"/>
              </w:rPr>
            </w:pPr>
          </w:p>
          <w:p w:rsidR="00947296" w:rsidRPr="009B0FED" w:rsidRDefault="00947296" w:rsidP="00A55825">
            <w:pPr>
              <w:pStyle w:val="Sangradetextonormal"/>
              <w:spacing w:line="240" w:lineRule="auto"/>
              <w:ind w:left="0"/>
              <w:rPr>
                <w:color w:val="auto"/>
                <w:szCs w:val="24"/>
              </w:rPr>
            </w:pPr>
            <w:r w:rsidRPr="009B0FED">
              <w:rPr>
                <w:color w:val="auto"/>
                <w:szCs w:val="24"/>
              </w:rPr>
              <w:t>c</w:t>
            </w:r>
            <w:r w:rsidR="000E059B" w:rsidRPr="009B0FED">
              <w:rPr>
                <w:color w:val="auto"/>
                <w:szCs w:val="24"/>
              </w:rPr>
              <w:object w:dxaOrig="1710" w:dyaOrig="1470">
                <v:shape id="_x0000_i1027" type="#_x0000_t75" style="width:97.5pt;height:84.75pt" o:ole="">
                  <v:imagedata r:id="rId24" o:title=""/>
                </v:shape>
                <o:OLEObject Type="Embed" ProgID="PBrush" ShapeID="_x0000_i1027" DrawAspect="Content" ObjectID="_1433925701" r:id="rId25"/>
              </w:object>
            </w:r>
          </w:p>
        </w:tc>
      </w:tr>
      <w:tr w:rsidR="009B0FED" w:rsidRPr="009B0FED" w:rsidTr="000E059B">
        <w:trPr>
          <w:jc w:val="center"/>
        </w:trPr>
        <w:tc>
          <w:tcPr>
            <w:tcW w:w="2632" w:type="dxa"/>
            <w:tcBorders>
              <w:top w:val="single" w:sz="4" w:space="0" w:color="auto"/>
              <w:left w:val="single" w:sz="4" w:space="0" w:color="auto"/>
              <w:bottom w:val="single" w:sz="4" w:space="0" w:color="auto"/>
              <w:right w:val="single" w:sz="4" w:space="0" w:color="auto"/>
            </w:tcBorders>
          </w:tcPr>
          <w:p w:rsidR="000E059B" w:rsidRPr="009B0FED" w:rsidRDefault="000E059B" w:rsidP="00A55825">
            <w:pPr>
              <w:pStyle w:val="Sangradetextonormal"/>
              <w:spacing w:line="240" w:lineRule="auto"/>
              <w:ind w:left="0"/>
              <w:rPr>
                <w:color w:val="auto"/>
                <w:szCs w:val="24"/>
              </w:rPr>
            </w:pPr>
          </w:p>
          <w:p w:rsidR="00947296" w:rsidRPr="009B0FED" w:rsidRDefault="00947296" w:rsidP="00A55825">
            <w:pPr>
              <w:pStyle w:val="Sangradetextonormal"/>
              <w:spacing w:line="240" w:lineRule="auto"/>
              <w:ind w:left="0"/>
              <w:rPr>
                <w:color w:val="auto"/>
                <w:szCs w:val="24"/>
              </w:rPr>
            </w:pPr>
            <w:r w:rsidRPr="009B0FED">
              <w:rPr>
                <w:color w:val="auto"/>
                <w:szCs w:val="24"/>
              </w:rPr>
              <w:t>d</w:t>
            </w:r>
            <w:r w:rsidR="000E059B" w:rsidRPr="009B0FED">
              <w:rPr>
                <w:color w:val="auto"/>
                <w:szCs w:val="24"/>
              </w:rPr>
              <w:object w:dxaOrig="1320" w:dyaOrig="1905">
                <v:shape id="_x0000_i1028" type="#_x0000_t75" style="width:68.25pt;height:99.75pt" o:ole="">
                  <v:imagedata r:id="rId26" o:title=""/>
                </v:shape>
                <o:OLEObject Type="Embed" ProgID="PBrush" ShapeID="_x0000_i1028" DrawAspect="Content" ObjectID="_1433925702" r:id="rId27"/>
              </w:object>
            </w:r>
          </w:p>
        </w:tc>
        <w:tc>
          <w:tcPr>
            <w:tcW w:w="3012" w:type="dxa"/>
            <w:tcBorders>
              <w:top w:val="single" w:sz="4" w:space="0" w:color="auto"/>
              <w:left w:val="single" w:sz="4" w:space="0" w:color="auto"/>
              <w:bottom w:val="single" w:sz="4" w:space="0" w:color="auto"/>
              <w:right w:val="single" w:sz="4" w:space="0" w:color="auto"/>
            </w:tcBorders>
          </w:tcPr>
          <w:p w:rsidR="000E059B" w:rsidRPr="009B0FED" w:rsidRDefault="000E059B" w:rsidP="00A55825">
            <w:pPr>
              <w:pStyle w:val="Sangradetextonormal"/>
              <w:spacing w:line="240" w:lineRule="auto"/>
              <w:ind w:left="0"/>
              <w:rPr>
                <w:color w:val="auto"/>
                <w:szCs w:val="24"/>
              </w:rPr>
            </w:pPr>
          </w:p>
          <w:p w:rsidR="00947296" w:rsidRPr="009B0FED" w:rsidRDefault="00947296" w:rsidP="00A55825">
            <w:pPr>
              <w:pStyle w:val="Sangradetextonormal"/>
              <w:spacing w:line="240" w:lineRule="auto"/>
              <w:ind w:left="0"/>
              <w:rPr>
                <w:color w:val="auto"/>
                <w:szCs w:val="24"/>
              </w:rPr>
            </w:pPr>
            <w:r w:rsidRPr="009B0FED">
              <w:rPr>
                <w:color w:val="auto"/>
                <w:szCs w:val="24"/>
              </w:rPr>
              <w:t>e</w:t>
            </w:r>
            <w:r w:rsidR="000E059B" w:rsidRPr="009B0FED">
              <w:rPr>
                <w:color w:val="auto"/>
                <w:szCs w:val="24"/>
              </w:rPr>
              <w:object w:dxaOrig="2190" w:dyaOrig="1710">
                <v:shape id="_x0000_i1029" type="#_x0000_t75" style="width:130.5pt;height:103.5pt" o:ole="">
                  <v:imagedata r:id="rId28" o:title=""/>
                </v:shape>
                <o:OLEObject Type="Embed" ProgID="PBrush" ShapeID="_x0000_i1029" DrawAspect="Content" ObjectID="_1433925703" r:id="rId29"/>
              </w:object>
            </w:r>
          </w:p>
        </w:tc>
        <w:tc>
          <w:tcPr>
            <w:tcW w:w="2432" w:type="dxa"/>
            <w:tcBorders>
              <w:top w:val="single" w:sz="4" w:space="0" w:color="auto"/>
              <w:left w:val="single" w:sz="4" w:space="0" w:color="auto"/>
              <w:bottom w:val="single" w:sz="4" w:space="0" w:color="auto"/>
              <w:right w:val="single" w:sz="4" w:space="0" w:color="auto"/>
            </w:tcBorders>
          </w:tcPr>
          <w:p w:rsidR="000E059B" w:rsidRPr="009B0FED" w:rsidRDefault="000E059B" w:rsidP="00A55825">
            <w:pPr>
              <w:pStyle w:val="Sangradetextonormal"/>
              <w:spacing w:line="240" w:lineRule="auto"/>
              <w:ind w:left="0"/>
              <w:rPr>
                <w:color w:val="auto"/>
                <w:szCs w:val="24"/>
              </w:rPr>
            </w:pPr>
          </w:p>
          <w:p w:rsidR="00947296" w:rsidRPr="009B0FED" w:rsidRDefault="00947296" w:rsidP="00A55825">
            <w:pPr>
              <w:pStyle w:val="Sangradetextonormal"/>
              <w:spacing w:line="240" w:lineRule="auto"/>
              <w:ind w:left="0"/>
              <w:rPr>
                <w:color w:val="auto"/>
                <w:szCs w:val="24"/>
              </w:rPr>
            </w:pPr>
            <w:r w:rsidRPr="009B0FED">
              <w:rPr>
                <w:color w:val="auto"/>
                <w:szCs w:val="24"/>
              </w:rPr>
              <w:t>f</w:t>
            </w:r>
            <w:r w:rsidR="000E059B" w:rsidRPr="009B0FED">
              <w:rPr>
                <w:color w:val="auto"/>
                <w:szCs w:val="24"/>
              </w:rPr>
              <w:object w:dxaOrig="1620" w:dyaOrig="1890">
                <v:shape id="_x0000_i1030" type="#_x0000_t75" style="width:81.75pt;height:93.75pt" o:ole="">
                  <v:imagedata r:id="rId30" o:title=""/>
                </v:shape>
                <o:OLEObject Type="Embed" ProgID="PBrush" ShapeID="_x0000_i1030" DrawAspect="Content" ObjectID="_1433925704" r:id="rId31"/>
              </w:object>
            </w:r>
          </w:p>
        </w:tc>
      </w:tr>
      <w:tr w:rsidR="009B0FED" w:rsidRPr="009B0FED" w:rsidTr="000E059B">
        <w:trPr>
          <w:jc w:val="center"/>
        </w:trPr>
        <w:tc>
          <w:tcPr>
            <w:tcW w:w="2632" w:type="dxa"/>
            <w:tcBorders>
              <w:top w:val="single" w:sz="4" w:space="0" w:color="auto"/>
              <w:left w:val="single" w:sz="4" w:space="0" w:color="auto"/>
              <w:bottom w:val="single" w:sz="4" w:space="0" w:color="auto"/>
              <w:right w:val="single" w:sz="4" w:space="0" w:color="auto"/>
            </w:tcBorders>
          </w:tcPr>
          <w:p w:rsidR="000E059B" w:rsidRPr="009B0FED" w:rsidRDefault="000E059B" w:rsidP="00A55825">
            <w:pPr>
              <w:pStyle w:val="Sangradetextonormal"/>
              <w:spacing w:line="240" w:lineRule="auto"/>
              <w:ind w:left="0"/>
              <w:rPr>
                <w:color w:val="auto"/>
                <w:szCs w:val="24"/>
              </w:rPr>
            </w:pPr>
          </w:p>
          <w:p w:rsidR="00947296" w:rsidRPr="009B0FED" w:rsidRDefault="00947296" w:rsidP="00A55825">
            <w:pPr>
              <w:pStyle w:val="Sangradetextonormal"/>
              <w:spacing w:line="240" w:lineRule="auto"/>
              <w:ind w:left="0"/>
              <w:rPr>
                <w:color w:val="auto"/>
                <w:szCs w:val="24"/>
              </w:rPr>
            </w:pPr>
            <w:r w:rsidRPr="009B0FED">
              <w:rPr>
                <w:color w:val="auto"/>
                <w:szCs w:val="24"/>
              </w:rPr>
              <w:t>g</w:t>
            </w:r>
            <w:r w:rsidR="000E059B" w:rsidRPr="009B0FED">
              <w:rPr>
                <w:color w:val="auto"/>
                <w:szCs w:val="24"/>
              </w:rPr>
              <w:object w:dxaOrig="1290" w:dyaOrig="1395">
                <v:shape id="_x0000_i1031" type="#_x0000_t75" style="width:87pt;height:96pt" o:ole="">
                  <v:imagedata r:id="rId32" o:title=""/>
                </v:shape>
                <o:OLEObject Type="Embed" ProgID="PBrush" ShapeID="_x0000_i1031" DrawAspect="Content" ObjectID="_1433925705" r:id="rId33"/>
              </w:object>
            </w:r>
          </w:p>
        </w:tc>
        <w:tc>
          <w:tcPr>
            <w:tcW w:w="3012" w:type="dxa"/>
            <w:tcBorders>
              <w:top w:val="single" w:sz="4" w:space="0" w:color="auto"/>
              <w:left w:val="single" w:sz="4" w:space="0" w:color="auto"/>
              <w:bottom w:val="single" w:sz="4" w:space="0" w:color="auto"/>
              <w:right w:val="single" w:sz="4" w:space="0" w:color="auto"/>
            </w:tcBorders>
          </w:tcPr>
          <w:p w:rsidR="00947296" w:rsidRPr="009B0FED" w:rsidRDefault="00947296" w:rsidP="00A55825">
            <w:pPr>
              <w:pStyle w:val="Sangradetextonormal"/>
              <w:spacing w:line="240" w:lineRule="auto"/>
              <w:ind w:left="0"/>
              <w:rPr>
                <w:color w:val="auto"/>
                <w:szCs w:val="24"/>
              </w:rPr>
            </w:pPr>
          </w:p>
          <w:p w:rsidR="000E059B" w:rsidRPr="009B0FED" w:rsidRDefault="000E059B" w:rsidP="00A55825">
            <w:pPr>
              <w:pStyle w:val="Sangradetextonormal"/>
              <w:spacing w:line="240" w:lineRule="auto"/>
              <w:ind w:left="0"/>
              <w:rPr>
                <w:color w:val="auto"/>
                <w:szCs w:val="24"/>
              </w:rPr>
            </w:pPr>
          </w:p>
          <w:p w:rsidR="00947296" w:rsidRPr="009B0FED" w:rsidRDefault="00947296" w:rsidP="00A55825">
            <w:pPr>
              <w:pStyle w:val="Sangradetextonormal"/>
              <w:spacing w:line="240" w:lineRule="auto"/>
              <w:ind w:left="0"/>
              <w:rPr>
                <w:color w:val="auto"/>
                <w:szCs w:val="24"/>
              </w:rPr>
            </w:pPr>
            <w:r w:rsidRPr="009B0FED">
              <w:rPr>
                <w:color w:val="auto"/>
                <w:szCs w:val="24"/>
              </w:rPr>
              <w:t>h</w:t>
            </w:r>
            <w:r w:rsidR="000E059B" w:rsidRPr="009B0FED">
              <w:rPr>
                <w:color w:val="auto"/>
                <w:szCs w:val="24"/>
              </w:rPr>
              <w:object w:dxaOrig="2235" w:dyaOrig="1395">
                <v:shape id="_x0000_i1032" type="#_x0000_t75" style="width:127.5pt;height:78.75pt" o:ole="">
                  <v:imagedata r:id="rId34" o:title=""/>
                </v:shape>
                <o:OLEObject Type="Embed" ProgID="PBrush" ShapeID="_x0000_i1032" DrawAspect="Content" ObjectID="_1433925706" r:id="rId35"/>
              </w:object>
            </w:r>
          </w:p>
        </w:tc>
        <w:tc>
          <w:tcPr>
            <w:tcW w:w="2432" w:type="dxa"/>
            <w:tcBorders>
              <w:top w:val="single" w:sz="4" w:space="0" w:color="auto"/>
              <w:left w:val="single" w:sz="4" w:space="0" w:color="auto"/>
              <w:bottom w:val="single" w:sz="4" w:space="0" w:color="auto"/>
              <w:right w:val="single" w:sz="4" w:space="0" w:color="auto"/>
            </w:tcBorders>
          </w:tcPr>
          <w:p w:rsidR="000E059B" w:rsidRPr="009B0FED" w:rsidRDefault="000E059B" w:rsidP="00A55825">
            <w:pPr>
              <w:pStyle w:val="Sangradetextonormal"/>
              <w:spacing w:line="240" w:lineRule="auto"/>
              <w:ind w:left="0"/>
              <w:rPr>
                <w:color w:val="auto"/>
                <w:szCs w:val="24"/>
              </w:rPr>
            </w:pPr>
          </w:p>
          <w:p w:rsidR="00947296" w:rsidRPr="009B0FED" w:rsidRDefault="00947296" w:rsidP="00A55825">
            <w:pPr>
              <w:pStyle w:val="Sangradetextonormal"/>
              <w:spacing w:line="240" w:lineRule="auto"/>
              <w:ind w:left="0"/>
              <w:rPr>
                <w:color w:val="auto"/>
                <w:szCs w:val="24"/>
              </w:rPr>
            </w:pPr>
            <w:r w:rsidRPr="009B0FED">
              <w:rPr>
                <w:color w:val="auto"/>
                <w:szCs w:val="24"/>
              </w:rPr>
              <w:t>i</w:t>
            </w:r>
            <w:r w:rsidR="000E059B" w:rsidRPr="009B0FED">
              <w:rPr>
                <w:color w:val="auto"/>
                <w:szCs w:val="24"/>
              </w:rPr>
              <w:object w:dxaOrig="1170" w:dyaOrig="1365">
                <v:shape id="_x0000_i1033" type="#_x0000_t75" style="width:75.75pt;height:93.75pt" o:ole="">
                  <v:imagedata r:id="rId36" o:title=""/>
                </v:shape>
                <o:OLEObject Type="Embed" ProgID="PBrush" ShapeID="_x0000_i1033" DrawAspect="Content" ObjectID="_1433925707" r:id="rId37"/>
              </w:object>
            </w:r>
          </w:p>
        </w:tc>
      </w:tr>
    </w:tbl>
    <w:p w:rsidR="00A55825" w:rsidRPr="009B0FED" w:rsidRDefault="00A55825" w:rsidP="00A55825">
      <w:pPr>
        <w:pStyle w:val="Sangradetextonormal"/>
        <w:spacing w:line="240" w:lineRule="auto"/>
        <w:ind w:left="0"/>
        <w:jc w:val="both"/>
        <w:rPr>
          <w:b/>
          <w:color w:val="auto"/>
          <w:szCs w:val="24"/>
        </w:rPr>
      </w:pPr>
    </w:p>
    <w:p w:rsidR="00947296" w:rsidRPr="009B0FED" w:rsidRDefault="00947296" w:rsidP="00A55825">
      <w:pPr>
        <w:pStyle w:val="Sangradetextonormal"/>
        <w:spacing w:line="240" w:lineRule="auto"/>
        <w:ind w:left="0"/>
        <w:jc w:val="both"/>
        <w:rPr>
          <w:color w:val="auto"/>
          <w:szCs w:val="24"/>
        </w:rPr>
      </w:pPr>
      <w:r w:rsidRPr="009B0FED">
        <w:rPr>
          <w:b/>
          <w:color w:val="auto"/>
          <w:szCs w:val="24"/>
        </w:rPr>
        <w:t xml:space="preserve">Figura 5.2.1. </w:t>
      </w:r>
      <w:r w:rsidRPr="009B0FED">
        <w:rPr>
          <w:color w:val="auto"/>
          <w:szCs w:val="24"/>
        </w:rPr>
        <w:t xml:space="preserve">Enraizamiento </w:t>
      </w:r>
      <w:r w:rsidRPr="009B0FED">
        <w:rPr>
          <w:i/>
          <w:color w:val="auto"/>
          <w:szCs w:val="24"/>
        </w:rPr>
        <w:t>in vitro</w:t>
      </w:r>
      <w:r w:rsidRPr="009B0FED">
        <w:rPr>
          <w:color w:val="auto"/>
          <w:szCs w:val="24"/>
        </w:rPr>
        <w:t xml:space="preserve"> de mora a) T1</w:t>
      </w:r>
      <w:r w:rsidR="007730C4" w:rsidRPr="009B0FED">
        <w:rPr>
          <w:color w:val="auto"/>
          <w:szCs w:val="24"/>
        </w:rPr>
        <w:t>:N9,75mM sin auxina</w:t>
      </w:r>
      <w:r w:rsidRPr="009B0FED">
        <w:rPr>
          <w:color w:val="auto"/>
          <w:szCs w:val="24"/>
        </w:rPr>
        <w:t>, b) T2</w:t>
      </w:r>
      <w:r w:rsidR="007730C4" w:rsidRPr="009B0FED">
        <w:rPr>
          <w:color w:val="auto"/>
          <w:szCs w:val="24"/>
        </w:rPr>
        <w:t>: N 9,75mM+AIA 1,5ppm</w:t>
      </w:r>
      <w:r w:rsidRPr="009B0FED">
        <w:rPr>
          <w:color w:val="auto"/>
          <w:szCs w:val="24"/>
        </w:rPr>
        <w:t>, c) T3</w:t>
      </w:r>
      <w:r w:rsidR="007730C4" w:rsidRPr="009B0FED">
        <w:rPr>
          <w:color w:val="auto"/>
          <w:szCs w:val="24"/>
        </w:rPr>
        <w:t>: N9,75mM+AIA 3 ppm</w:t>
      </w:r>
      <w:r w:rsidRPr="009B0FED">
        <w:rPr>
          <w:color w:val="auto"/>
          <w:szCs w:val="24"/>
        </w:rPr>
        <w:t>, d) T4</w:t>
      </w:r>
      <w:r w:rsidR="007730C4" w:rsidRPr="009B0FED">
        <w:rPr>
          <w:color w:val="auto"/>
          <w:szCs w:val="24"/>
        </w:rPr>
        <w:t>: N 4,88mM sin auxina</w:t>
      </w:r>
      <w:r w:rsidRPr="009B0FED">
        <w:rPr>
          <w:color w:val="auto"/>
          <w:szCs w:val="24"/>
        </w:rPr>
        <w:t>, e) T5</w:t>
      </w:r>
      <w:r w:rsidR="007730C4" w:rsidRPr="009B0FED">
        <w:rPr>
          <w:color w:val="auto"/>
          <w:szCs w:val="24"/>
        </w:rPr>
        <w:t>:N 4,88mM+AIA 1,5ppm</w:t>
      </w:r>
      <w:r w:rsidRPr="009B0FED">
        <w:rPr>
          <w:color w:val="auto"/>
          <w:szCs w:val="24"/>
        </w:rPr>
        <w:t>, f) T6</w:t>
      </w:r>
      <w:r w:rsidR="007730C4" w:rsidRPr="009B0FED">
        <w:rPr>
          <w:color w:val="auto"/>
          <w:szCs w:val="24"/>
        </w:rPr>
        <w:t>:N 4,88+AIA 3ppm</w:t>
      </w:r>
      <w:r w:rsidRPr="009B0FED">
        <w:rPr>
          <w:color w:val="auto"/>
          <w:szCs w:val="24"/>
        </w:rPr>
        <w:t>, g) T7</w:t>
      </w:r>
      <w:r w:rsidR="007730C4" w:rsidRPr="009B0FED">
        <w:rPr>
          <w:color w:val="auto"/>
          <w:szCs w:val="24"/>
        </w:rPr>
        <w:t>: N 7,48mM sin auxina</w:t>
      </w:r>
      <w:r w:rsidRPr="009B0FED">
        <w:rPr>
          <w:color w:val="auto"/>
          <w:szCs w:val="24"/>
        </w:rPr>
        <w:t>, h) T8</w:t>
      </w:r>
      <w:r w:rsidR="007730C4" w:rsidRPr="009B0FED">
        <w:rPr>
          <w:color w:val="auto"/>
          <w:szCs w:val="24"/>
        </w:rPr>
        <w:t>: N 7,48mM</w:t>
      </w:r>
      <w:r w:rsidRPr="009B0FED">
        <w:rPr>
          <w:color w:val="auto"/>
          <w:szCs w:val="24"/>
        </w:rPr>
        <w:t xml:space="preserve"> </w:t>
      </w:r>
      <w:r w:rsidR="007730C4" w:rsidRPr="009B0FED">
        <w:rPr>
          <w:color w:val="auto"/>
          <w:szCs w:val="24"/>
        </w:rPr>
        <w:t xml:space="preserve">+ AIA1,5 ppm, </w:t>
      </w:r>
      <w:r w:rsidRPr="009B0FED">
        <w:rPr>
          <w:color w:val="auto"/>
          <w:szCs w:val="24"/>
        </w:rPr>
        <w:t>i) T9</w:t>
      </w:r>
      <w:r w:rsidR="007730C4" w:rsidRPr="009B0FED">
        <w:rPr>
          <w:color w:val="auto"/>
          <w:szCs w:val="24"/>
        </w:rPr>
        <w:t>: N 7,48mM + AIA 3 ppm.</w:t>
      </w:r>
    </w:p>
    <w:p w:rsidR="00947296" w:rsidRPr="009B0FED" w:rsidRDefault="00947296" w:rsidP="00A55825">
      <w:pPr>
        <w:pStyle w:val="Sangradetextonormal"/>
        <w:spacing w:line="480" w:lineRule="auto"/>
        <w:ind w:left="0"/>
        <w:jc w:val="both"/>
        <w:rPr>
          <w:color w:val="auto"/>
          <w:szCs w:val="24"/>
        </w:rPr>
      </w:pPr>
    </w:p>
    <w:p w:rsidR="00CC3E89" w:rsidRPr="009B0FED" w:rsidRDefault="00CC3E89">
      <w:pPr>
        <w:jc w:val="left"/>
        <w:rPr>
          <w:b/>
          <w:szCs w:val="24"/>
        </w:rPr>
      </w:pPr>
      <w:bookmarkStart w:id="279" w:name="_Toc332301144"/>
      <w:r w:rsidRPr="009B0FED">
        <w:rPr>
          <w:b/>
          <w:szCs w:val="24"/>
        </w:rPr>
        <w:br w:type="page"/>
      </w:r>
    </w:p>
    <w:p w:rsidR="00947296" w:rsidRPr="009B0FED" w:rsidRDefault="00947296" w:rsidP="00A55825">
      <w:pPr>
        <w:pStyle w:val="Sangradetextonormal"/>
        <w:spacing w:line="240" w:lineRule="auto"/>
        <w:ind w:left="0"/>
        <w:jc w:val="both"/>
        <w:outlineLvl w:val="2"/>
        <w:rPr>
          <w:color w:val="auto"/>
          <w:szCs w:val="24"/>
        </w:rPr>
      </w:pPr>
      <w:bookmarkStart w:id="280" w:name="_Toc333925186"/>
      <w:bookmarkStart w:id="281" w:name="_Toc334689461"/>
      <w:r w:rsidRPr="009B0FED">
        <w:rPr>
          <w:b/>
          <w:color w:val="auto"/>
          <w:szCs w:val="24"/>
        </w:rPr>
        <w:lastRenderedPageBreak/>
        <w:t xml:space="preserve">Cuadro 5.2.4. </w:t>
      </w:r>
      <w:r w:rsidRPr="009B0FED">
        <w:rPr>
          <w:color w:val="auto"/>
          <w:szCs w:val="24"/>
        </w:rPr>
        <w:t xml:space="preserve">Promedio (±) el error estándar del porcentaje de plantas enraizadas </w:t>
      </w:r>
      <w:r w:rsidRPr="009B0FED">
        <w:rPr>
          <w:i/>
          <w:color w:val="auto"/>
          <w:szCs w:val="24"/>
        </w:rPr>
        <w:t xml:space="preserve">in vitro </w:t>
      </w:r>
      <w:r w:rsidRPr="009B0FED">
        <w:rPr>
          <w:color w:val="auto"/>
          <w:szCs w:val="24"/>
        </w:rPr>
        <w:t>y en sustrato</w:t>
      </w:r>
      <w:r w:rsidRPr="009B0FED">
        <w:rPr>
          <w:i/>
          <w:color w:val="auto"/>
          <w:szCs w:val="24"/>
        </w:rPr>
        <w:t xml:space="preserve">, </w:t>
      </w:r>
      <w:r w:rsidRPr="009B0FED">
        <w:rPr>
          <w:color w:val="auto"/>
          <w:szCs w:val="24"/>
        </w:rPr>
        <w:t>para la concentración de nitrógeno en el medio</w:t>
      </w:r>
      <w:r w:rsidR="00811B72" w:rsidRPr="009B0FED">
        <w:rPr>
          <w:color w:val="auto"/>
          <w:szCs w:val="24"/>
        </w:rPr>
        <w:fldChar w:fldCharType="begin"/>
      </w:r>
      <w:r w:rsidR="00502D8A" w:rsidRPr="009B0FED">
        <w:rPr>
          <w:color w:val="auto"/>
          <w:szCs w:val="24"/>
        </w:rPr>
        <w:instrText xml:space="preserve"> XE "</w:instrText>
      </w:r>
      <w:r w:rsidR="00502D8A" w:rsidRPr="009B0FED">
        <w:rPr>
          <w:b/>
          <w:color w:val="auto"/>
          <w:szCs w:val="24"/>
        </w:rPr>
        <w:instrText xml:space="preserve">Cuadro 5.2.4. </w:instrText>
      </w:r>
      <w:r w:rsidR="00502D8A" w:rsidRPr="009B0FED">
        <w:rPr>
          <w:color w:val="auto"/>
          <w:szCs w:val="24"/>
        </w:rPr>
        <w:instrText xml:space="preserve">Promedio (±) el error estándar del porcentaje de plantas enraizadas </w:instrText>
      </w:r>
      <w:r w:rsidR="00502D8A" w:rsidRPr="009B0FED">
        <w:rPr>
          <w:i/>
          <w:color w:val="auto"/>
          <w:szCs w:val="24"/>
        </w:rPr>
        <w:instrText xml:space="preserve">in vitro </w:instrText>
      </w:r>
      <w:r w:rsidR="00502D8A" w:rsidRPr="009B0FED">
        <w:rPr>
          <w:color w:val="auto"/>
          <w:szCs w:val="24"/>
        </w:rPr>
        <w:instrText>y en sustrato</w:instrText>
      </w:r>
      <w:r w:rsidR="00502D8A" w:rsidRPr="009B0FED">
        <w:rPr>
          <w:i/>
          <w:color w:val="auto"/>
          <w:szCs w:val="24"/>
        </w:rPr>
        <w:instrText xml:space="preserve">, </w:instrText>
      </w:r>
      <w:r w:rsidR="00502D8A" w:rsidRPr="009B0FED">
        <w:rPr>
          <w:color w:val="auto"/>
          <w:szCs w:val="24"/>
        </w:rPr>
        <w:instrText xml:space="preserve">para la concentración de nitrógeno en el medio" </w:instrText>
      </w:r>
      <w:r w:rsidR="00811B72" w:rsidRPr="009B0FED">
        <w:rPr>
          <w:color w:val="auto"/>
          <w:szCs w:val="24"/>
        </w:rPr>
        <w:fldChar w:fldCharType="end"/>
      </w:r>
      <w:r w:rsidRPr="009B0FED">
        <w:rPr>
          <w:color w:val="auto"/>
          <w:szCs w:val="24"/>
        </w:rPr>
        <w:t>.</w:t>
      </w:r>
      <w:bookmarkEnd w:id="279"/>
      <w:bookmarkEnd w:id="280"/>
      <w:bookmarkEnd w:id="281"/>
    </w:p>
    <w:p w:rsidR="00A55825" w:rsidRPr="009B0FED" w:rsidRDefault="00A55825" w:rsidP="00A55825">
      <w:pPr>
        <w:pStyle w:val="Sangradetextonormal"/>
        <w:spacing w:line="240" w:lineRule="auto"/>
        <w:ind w:left="0"/>
        <w:jc w:val="both"/>
        <w:outlineLvl w:val="2"/>
        <w:rPr>
          <w:color w:val="auto"/>
          <w:szCs w:val="24"/>
        </w:rPr>
      </w:pPr>
    </w:p>
    <w:tbl>
      <w:tblPr>
        <w:tblW w:w="3487" w:type="dxa"/>
        <w:jc w:val="center"/>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
        <w:gridCol w:w="1357"/>
        <w:gridCol w:w="1422"/>
      </w:tblGrid>
      <w:tr w:rsidR="009B0FED" w:rsidRPr="009B0FED" w:rsidTr="007768BC">
        <w:trPr>
          <w:trHeight w:val="655"/>
          <w:jc w:val="center"/>
        </w:trPr>
        <w:tc>
          <w:tcPr>
            <w:tcW w:w="708"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[N]</w:t>
            </w:r>
          </w:p>
          <w:p w:rsidR="00947296" w:rsidRPr="009B0FED" w:rsidRDefault="00947296" w:rsidP="00A55825">
            <w:pPr>
              <w:jc w:val="center"/>
              <w:rPr>
                <w:b/>
                <w:bCs/>
                <w:szCs w:val="24"/>
                <w:lang w:val="es-EC" w:eastAsia="es-EC"/>
              </w:rPr>
            </w:pPr>
            <w:r w:rsidRPr="009B0FED">
              <w:rPr>
                <w:b/>
                <w:bCs/>
                <w:szCs w:val="24"/>
                <w:lang w:eastAsia="es-EC"/>
              </w:rPr>
              <w:t>mM</w:t>
            </w:r>
          </w:p>
        </w:tc>
        <w:tc>
          <w:tcPr>
            <w:tcW w:w="1357"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 xml:space="preserve">% plantas enraizadas </w:t>
            </w:r>
            <w:r w:rsidRPr="009B0FED">
              <w:rPr>
                <w:b/>
                <w:bCs/>
                <w:i/>
                <w:szCs w:val="24"/>
                <w:lang w:eastAsia="es-EC"/>
              </w:rPr>
              <w:t>in vitro</w:t>
            </w:r>
          </w:p>
        </w:tc>
        <w:tc>
          <w:tcPr>
            <w:tcW w:w="1422"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 xml:space="preserve">% plantas enraizadas en sustrato </w:t>
            </w:r>
          </w:p>
        </w:tc>
      </w:tr>
      <w:tr w:rsidR="009B0FED" w:rsidRPr="009B0FED" w:rsidTr="007768BC">
        <w:trPr>
          <w:trHeight w:val="330"/>
          <w:jc w:val="center"/>
        </w:trPr>
        <w:tc>
          <w:tcPr>
            <w:tcW w:w="708" w:type="dxa"/>
            <w:tcBorders>
              <w:top w:val="single" w:sz="4" w:space="0" w:color="auto"/>
              <w:left w:val="single" w:sz="4" w:space="0" w:color="auto"/>
              <w:bottom w:val="single" w:sz="4" w:space="0" w:color="auto"/>
              <w:right w:val="single" w:sz="4" w:space="0" w:color="auto"/>
            </w:tcBorders>
            <w:hideMark/>
          </w:tcPr>
          <w:p w:rsidR="00947296" w:rsidRPr="009B0FED" w:rsidRDefault="00947296" w:rsidP="00A55825">
            <w:pPr>
              <w:jc w:val="center"/>
              <w:rPr>
                <w:b/>
                <w:bCs/>
                <w:szCs w:val="24"/>
                <w:lang w:val="es-EC" w:eastAsia="es-EC"/>
              </w:rPr>
            </w:pPr>
            <w:r w:rsidRPr="009B0FED">
              <w:rPr>
                <w:b/>
                <w:bCs/>
                <w:szCs w:val="24"/>
                <w:lang w:eastAsia="es-EC"/>
              </w:rPr>
              <w:t>9,75</w:t>
            </w:r>
          </w:p>
        </w:tc>
        <w:tc>
          <w:tcPr>
            <w:tcW w:w="1357"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22 </w:t>
            </w:r>
            <w:r w:rsidRPr="009B0FED">
              <w:rPr>
                <w:szCs w:val="24"/>
                <w:u w:val="single"/>
                <w:lang w:eastAsia="es-EC"/>
              </w:rPr>
              <w:t>+</w:t>
            </w:r>
            <w:r w:rsidRPr="009B0FED">
              <w:rPr>
                <w:szCs w:val="24"/>
                <w:lang w:eastAsia="es-EC"/>
              </w:rPr>
              <w:t xml:space="preserve"> 7 a</w:t>
            </w:r>
          </w:p>
        </w:tc>
        <w:tc>
          <w:tcPr>
            <w:tcW w:w="1422"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  85 </w:t>
            </w:r>
            <w:r w:rsidRPr="009B0FED">
              <w:rPr>
                <w:szCs w:val="24"/>
                <w:u w:val="single"/>
                <w:lang w:eastAsia="es-EC"/>
              </w:rPr>
              <w:t>+</w:t>
            </w:r>
            <w:r w:rsidRPr="009B0FED">
              <w:rPr>
                <w:szCs w:val="24"/>
                <w:lang w:eastAsia="es-EC"/>
              </w:rPr>
              <w:t xml:space="preserve"> 6 a</w:t>
            </w:r>
          </w:p>
        </w:tc>
      </w:tr>
      <w:tr w:rsidR="009B0FED" w:rsidRPr="009B0FED" w:rsidTr="007768BC">
        <w:trPr>
          <w:trHeight w:val="330"/>
          <w:jc w:val="center"/>
        </w:trPr>
        <w:tc>
          <w:tcPr>
            <w:tcW w:w="708" w:type="dxa"/>
            <w:tcBorders>
              <w:top w:val="single" w:sz="4" w:space="0" w:color="auto"/>
              <w:left w:val="single" w:sz="4" w:space="0" w:color="auto"/>
              <w:bottom w:val="single" w:sz="4" w:space="0" w:color="auto"/>
              <w:right w:val="single" w:sz="4" w:space="0" w:color="auto"/>
            </w:tcBorders>
            <w:hideMark/>
          </w:tcPr>
          <w:p w:rsidR="00947296" w:rsidRPr="009B0FED" w:rsidRDefault="00947296" w:rsidP="00A55825">
            <w:pPr>
              <w:jc w:val="center"/>
              <w:rPr>
                <w:b/>
                <w:bCs/>
                <w:szCs w:val="24"/>
                <w:lang w:val="es-EC" w:eastAsia="es-EC"/>
              </w:rPr>
            </w:pPr>
            <w:r w:rsidRPr="009B0FED">
              <w:rPr>
                <w:b/>
                <w:bCs/>
                <w:szCs w:val="24"/>
                <w:lang w:eastAsia="es-EC"/>
              </w:rPr>
              <w:t>7,48</w:t>
            </w:r>
          </w:p>
        </w:tc>
        <w:tc>
          <w:tcPr>
            <w:tcW w:w="1357"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61 </w:t>
            </w:r>
            <w:r w:rsidRPr="009B0FED">
              <w:rPr>
                <w:szCs w:val="24"/>
                <w:u w:val="single"/>
                <w:lang w:eastAsia="es-EC"/>
              </w:rPr>
              <w:t>+</w:t>
            </w:r>
            <w:r w:rsidRPr="009B0FED">
              <w:rPr>
                <w:szCs w:val="24"/>
                <w:lang w:eastAsia="es-EC"/>
              </w:rPr>
              <w:t xml:space="preserve"> 8 b</w:t>
            </w:r>
          </w:p>
        </w:tc>
        <w:tc>
          <w:tcPr>
            <w:tcW w:w="1422"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  95 </w:t>
            </w:r>
            <w:r w:rsidRPr="009B0FED">
              <w:rPr>
                <w:szCs w:val="24"/>
                <w:u w:val="single"/>
                <w:lang w:eastAsia="es-EC"/>
              </w:rPr>
              <w:t>+</w:t>
            </w:r>
            <w:r w:rsidRPr="009B0FED">
              <w:rPr>
                <w:szCs w:val="24"/>
                <w:lang w:eastAsia="es-EC"/>
              </w:rPr>
              <w:t xml:space="preserve"> 5 ab</w:t>
            </w:r>
          </w:p>
        </w:tc>
      </w:tr>
      <w:tr w:rsidR="009B0FED" w:rsidRPr="009B0FED" w:rsidTr="007768BC">
        <w:trPr>
          <w:trHeight w:val="330"/>
          <w:jc w:val="center"/>
        </w:trPr>
        <w:tc>
          <w:tcPr>
            <w:tcW w:w="708" w:type="dxa"/>
            <w:tcBorders>
              <w:top w:val="single" w:sz="4" w:space="0" w:color="auto"/>
              <w:left w:val="single" w:sz="4" w:space="0" w:color="auto"/>
              <w:bottom w:val="single" w:sz="4" w:space="0" w:color="auto"/>
              <w:right w:val="single" w:sz="4" w:space="0" w:color="auto"/>
            </w:tcBorders>
            <w:hideMark/>
          </w:tcPr>
          <w:p w:rsidR="00947296" w:rsidRPr="009B0FED" w:rsidRDefault="00947296" w:rsidP="00A55825">
            <w:pPr>
              <w:jc w:val="center"/>
              <w:rPr>
                <w:b/>
                <w:bCs/>
                <w:szCs w:val="24"/>
                <w:lang w:val="es-EC" w:eastAsia="es-EC"/>
              </w:rPr>
            </w:pPr>
            <w:r w:rsidRPr="009B0FED">
              <w:rPr>
                <w:b/>
                <w:bCs/>
                <w:szCs w:val="24"/>
                <w:lang w:eastAsia="es-EC"/>
              </w:rPr>
              <w:t>4,88</w:t>
            </w:r>
          </w:p>
        </w:tc>
        <w:tc>
          <w:tcPr>
            <w:tcW w:w="1357"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78 </w:t>
            </w:r>
            <w:r w:rsidRPr="009B0FED">
              <w:rPr>
                <w:szCs w:val="24"/>
                <w:u w:val="single"/>
                <w:lang w:eastAsia="es-EC"/>
              </w:rPr>
              <w:t>+</w:t>
            </w:r>
            <w:r w:rsidRPr="009B0FED">
              <w:rPr>
                <w:szCs w:val="24"/>
                <w:lang w:eastAsia="es-EC"/>
              </w:rPr>
              <w:t xml:space="preserve"> 7 b</w:t>
            </w:r>
          </w:p>
        </w:tc>
        <w:tc>
          <w:tcPr>
            <w:tcW w:w="1422"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100 </w:t>
            </w:r>
            <w:r w:rsidRPr="009B0FED">
              <w:rPr>
                <w:szCs w:val="24"/>
                <w:u w:val="single"/>
                <w:lang w:eastAsia="es-EC"/>
              </w:rPr>
              <w:t>+</w:t>
            </w:r>
            <w:r w:rsidRPr="009B0FED">
              <w:rPr>
                <w:szCs w:val="24"/>
                <w:lang w:eastAsia="es-EC"/>
              </w:rPr>
              <w:t xml:space="preserve"> 0 b</w:t>
            </w:r>
          </w:p>
        </w:tc>
      </w:tr>
    </w:tbl>
    <w:p w:rsidR="00947296" w:rsidRPr="009B0FED" w:rsidRDefault="00947296" w:rsidP="00A55825">
      <w:pPr>
        <w:pStyle w:val="Sangradetextonormal"/>
        <w:spacing w:line="480" w:lineRule="auto"/>
        <w:ind w:left="0"/>
        <w:jc w:val="both"/>
        <w:outlineLvl w:val="2"/>
        <w:rPr>
          <w:color w:val="auto"/>
          <w:szCs w:val="24"/>
        </w:rPr>
      </w:pPr>
    </w:p>
    <w:p w:rsidR="00947296" w:rsidRPr="009B0FED" w:rsidRDefault="00947296" w:rsidP="00A55825">
      <w:pPr>
        <w:pStyle w:val="Sangradetextonormal"/>
        <w:spacing w:line="480" w:lineRule="auto"/>
        <w:ind w:left="0"/>
        <w:jc w:val="both"/>
        <w:rPr>
          <w:color w:val="auto"/>
          <w:szCs w:val="24"/>
        </w:rPr>
      </w:pPr>
      <w:r w:rsidRPr="009B0FED">
        <w:rPr>
          <w:color w:val="auto"/>
          <w:szCs w:val="24"/>
        </w:rPr>
        <w:t xml:space="preserve">Para la variable porcentaje de plantas enraizadas en la fase de adaptación a sustrato, se determinó que existió diferencia significativa para concentraciones de nitrógeno en el medio (F=4,27, p=0,0169) con un coeficiente de variación de </w:t>
      </w:r>
      <w:r w:rsidR="005B60EC" w:rsidRPr="009B0FED">
        <w:rPr>
          <w:color w:val="auto"/>
          <w:szCs w:val="24"/>
        </w:rPr>
        <w:t>1</w:t>
      </w:r>
      <w:r w:rsidRPr="009B0FED">
        <w:rPr>
          <w:color w:val="auto"/>
          <w:szCs w:val="24"/>
        </w:rPr>
        <w:t xml:space="preserve">7,92. La concentración 4,88 mM de nitrógeno en el medio,  presentó 100% de plantas enraizadas en la fase de sustrato (Cuadro 5.2.4), lo que coincide con los resultados obtenidos por Ramírez y Angarita (1990), quienes obtuvieron un 100% de plantas de mora enraizadas con MS diluido. Wu </w:t>
      </w:r>
      <w:r w:rsidRPr="009B0FED">
        <w:rPr>
          <w:i/>
          <w:color w:val="auto"/>
          <w:szCs w:val="24"/>
        </w:rPr>
        <w:t xml:space="preserve">et al. </w:t>
      </w:r>
      <w:r w:rsidRPr="009B0FED">
        <w:rPr>
          <w:color w:val="auto"/>
          <w:szCs w:val="24"/>
        </w:rPr>
        <w:t xml:space="preserve">(2009) reporta una supervivencia del 98% en la fase de adaptación a sustrato, de explantes de rosa </w:t>
      </w:r>
      <w:r w:rsidRPr="009B0FED">
        <w:rPr>
          <w:i/>
          <w:color w:val="auto"/>
          <w:szCs w:val="24"/>
        </w:rPr>
        <w:t>in vitro</w:t>
      </w:r>
      <w:r w:rsidRPr="009B0FED">
        <w:rPr>
          <w:color w:val="auto"/>
          <w:szCs w:val="24"/>
        </w:rPr>
        <w:t xml:space="preserve"> provenientes de medios de cultivo con sales diluidas. </w:t>
      </w:r>
    </w:p>
    <w:p w:rsidR="00947296" w:rsidRPr="009B0FED" w:rsidRDefault="00947296" w:rsidP="00A55825">
      <w:pPr>
        <w:pStyle w:val="Sangradetextonormal"/>
        <w:spacing w:line="480" w:lineRule="auto"/>
        <w:ind w:left="0"/>
        <w:jc w:val="both"/>
        <w:outlineLvl w:val="2"/>
        <w:rPr>
          <w:color w:val="auto"/>
          <w:szCs w:val="24"/>
        </w:rPr>
      </w:pPr>
    </w:p>
    <w:p w:rsidR="00947296" w:rsidRPr="009B0FED" w:rsidRDefault="00947296" w:rsidP="00A55825">
      <w:pPr>
        <w:pStyle w:val="Sangradetextonormal"/>
        <w:spacing w:line="480" w:lineRule="auto"/>
        <w:ind w:left="0"/>
        <w:jc w:val="both"/>
        <w:rPr>
          <w:color w:val="auto"/>
          <w:szCs w:val="24"/>
        </w:rPr>
      </w:pPr>
      <w:r w:rsidRPr="009B0FED">
        <w:rPr>
          <w:color w:val="auto"/>
          <w:szCs w:val="24"/>
        </w:rPr>
        <w:t xml:space="preserve">Para la variable porcentaje de plantas enraizadas en la fase </w:t>
      </w:r>
      <w:r w:rsidRPr="009B0FED">
        <w:rPr>
          <w:i/>
          <w:color w:val="auto"/>
          <w:szCs w:val="24"/>
        </w:rPr>
        <w:t xml:space="preserve">in vitro </w:t>
      </w:r>
      <w:r w:rsidRPr="009B0FED">
        <w:rPr>
          <w:color w:val="auto"/>
          <w:szCs w:val="24"/>
        </w:rPr>
        <w:t xml:space="preserve">se  determinó que </w:t>
      </w:r>
      <w:r w:rsidR="00602AD1" w:rsidRPr="009B0FED">
        <w:rPr>
          <w:color w:val="auto"/>
          <w:szCs w:val="24"/>
        </w:rPr>
        <w:t xml:space="preserve">no </w:t>
      </w:r>
      <w:r w:rsidRPr="009B0FED">
        <w:rPr>
          <w:color w:val="auto"/>
          <w:szCs w:val="24"/>
        </w:rPr>
        <w:t>existió diferencia significativa para las dosis de AIA en el medio (F=2,49, p=0,0879). La dosis 1,5 ppm presentó el mayor</w:t>
      </w:r>
      <w:r w:rsidR="005C4E18" w:rsidRPr="009B0FED">
        <w:rPr>
          <w:color w:val="auto"/>
          <w:szCs w:val="24"/>
        </w:rPr>
        <w:t xml:space="preserve"> porcentaje</w:t>
      </w:r>
      <w:r w:rsidRPr="009B0FED">
        <w:rPr>
          <w:color w:val="auto"/>
          <w:szCs w:val="24"/>
        </w:rPr>
        <w:t xml:space="preserve"> de enraizamiento en esta fase, con 63% de plantas enraizadas (Cuadro 5.2.5). </w:t>
      </w:r>
    </w:p>
    <w:p w:rsidR="00947296" w:rsidRPr="009B0FED" w:rsidRDefault="00947296" w:rsidP="00A55825">
      <w:pPr>
        <w:pStyle w:val="Sangradetextonormal"/>
        <w:spacing w:line="480" w:lineRule="auto"/>
        <w:ind w:left="0"/>
        <w:jc w:val="both"/>
        <w:outlineLvl w:val="2"/>
        <w:rPr>
          <w:color w:val="auto"/>
          <w:szCs w:val="24"/>
        </w:rPr>
      </w:pPr>
    </w:p>
    <w:p w:rsidR="00947296" w:rsidRPr="009B0FED" w:rsidRDefault="00947296" w:rsidP="00A55825">
      <w:pPr>
        <w:pStyle w:val="Sangradetextonormal"/>
        <w:spacing w:line="480" w:lineRule="auto"/>
        <w:ind w:left="0"/>
        <w:jc w:val="both"/>
        <w:rPr>
          <w:color w:val="auto"/>
          <w:szCs w:val="24"/>
          <w:highlight w:val="cyan"/>
        </w:rPr>
      </w:pPr>
      <w:r w:rsidRPr="009B0FED">
        <w:rPr>
          <w:color w:val="auto"/>
          <w:szCs w:val="24"/>
        </w:rPr>
        <w:lastRenderedPageBreak/>
        <w:t>Para la variable porcentaje de plantas enraizadas en la fase de adaptación a sustrato, se determinó que no existó diferencia significativa para do</w:t>
      </w:r>
      <w:r w:rsidR="0001353E" w:rsidRPr="009B0FED">
        <w:rPr>
          <w:color w:val="auto"/>
          <w:szCs w:val="24"/>
        </w:rPr>
        <w:t xml:space="preserve">sis de AIA en el medio, el porcentaje de plantas enraizadas </w:t>
      </w:r>
      <w:r w:rsidR="005B60EC" w:rsidRPr="009B0FED">
        <w:rPr>
          <w:color w:val="auto"/>
          <w:szCs w:val="24"/>
        </w:rPr>
        <w:t xml:space="preserve">para todos los niveles evaludos </w:t>
      </w:r>
      <w:r w:rsidR="0001353E" w:rsidRPr="009B0FED">
        <w:rPr>
          <w:color w:val="auto"/>
          <w:szCs w:val="24"/>
        </w:rPr>
        <w:t xml:space="preserve">fue </w:t>
      </w:r>
      <w:r w:rsidRPr="009B0FED">
        <w:rPr>
          <w:color w:val="auto"/>
          <w:szCs w:val="24"/>
        </w:rPr>
        <w:t>superior al 90%</w:t>
      </w:r>
      <w:r w:rsidR="0001353E" w:rsidRPr="009B0FED">
        <w:rPr>
          <w:color w:val="auto"/>
          <w:szCs w:val="24"/>
        </w:rPr>
        <w:t xml:space="preserve">, </w:t>
      </w:r>
      <w:r w:rsidRPr="009B0FED">
        <w:rPr>
          <w:color w:val="auto"/>
          <w:szCs w:val="24"/>
        </w:rPr>
        <w:t xml:space="preserve"> (Cuadro 5.2.5). Según Pati </w:t>
      </w:r>
      <w:r w:rsidRPr="009B0FED">
        <w:rPr>
          <w:i/>
          <w:color w:val="auto"/>
          <w:szCs w:val="24"/>
        </w:rPr>
        <w:t>et al.</w:t>
      </w:r>
      <w:r w:rsidRPr="009B0FED">
        <w:rPr>
          <w:color w:val="auto"/>
          <w:szCs w:val="24"/>
        </w:rPr>
        <w:t xml:space="preserve"> (2005), el porcentaje de enraizamiento en la fase </w:t>
      </w:r>
      <w:r w:rsidRPr="009B0FED">
        <w:rPr>
          <w:i/>
          <w:color w:val="auto"/>
          <w:szCs w:val="24"/>
        </w:rPr>
        <w:t>ex vitro</w:t>
      </w:r>
      <w:r w:rsidRPr="009B0FED">
        <w:rPr>
          <w:color w:val="auto"/>
          <w:szCs w:val="24"/>
        </w:rPr>
        <w:t xml:space="preserve"> </w:t>
      </w:r>
      <w:r w:rsidR="005B60EC" w:rsidRPr="009B0FED">
        <w:rPr>
          <w:color w:val="auto"/>
          <w:szCs w:val="24"/>
        </w:rPr>
        <w:t xml:space="preserve">normalmente </w:t>
      </w:r>
      <w:r w:rsidRPr="009B0FED">
        <w:rPr>
          <w:color w:val="auto"/>
          <w:szCs w:val="24"/>
        </w:rPr>
        <w:t xml:space="preserve">es superior a la fase </w:t>
      </w:r>
      <w:r w:rsidRPr="009B0FED">
        <w:rPr>
          <w:i/>
          <w:color w:val="auto"/>
          <w:szCs w:val="24"/>
        </w:rPr>
        <w:t>in vitro</w:t>
      </w:r>
      <w:r w:rsidRPr="009B0FED">
        <w:rPr>
          <w:color w:val="auto"/>
          <w:szCs w:val="24"/>
        </w:rPr>
        <w:t xml:space="preserve">, esto se debe a que siempre el enraizamiento </w:t>
      </w:r>
      <w:r w:rsidRPr="009B0FED">
        <w:rPr>
          <w:i/>
          <w:color w:val="auto"/>
          <w:szCs w:val="24"/>
        </w:rPr>
        <w:t>ex vitro</w:t>
      </w:r>
      <w:r w:rsidRPr="009B0FED">
        <w:rPr>
          <w:color w:val="auto"/>
          <w:szCs w:val="24"/>
        </w:rPr>
        <w:t xml:space="preserve"> produce mayor número de raíces con mayor longitud e incrementa el área de enr</w:t>
      </w:r>
      <w:r w:rsidR="00B51F63" w:rsidRPr="009B0FED">
        <w:rPr>
          <w:color w:val="auto"/>
          <w:szCs w:val="24"/>
        </w:rPr>
        <w:t>aizamiento, lo que concuerd</w:t>
      </w:r>
      <w:r w:rsidR="004061F0" w:rsidRPr="009B0FED">
        <w:rPr>
          <w:color w:val="auto"/>
          <w:szCs w:val="24"/>
        </w:rPr>
        <w:t>a con los resultados obtenidos d</w:t>
      </w:r>
      <w:r w:rsidR="00B51F63" w:rsidRPr="009B0FED">
        <w:rPr>
          <w:color w:val="auto"/>
          <w:szCs w:val="24"/>
        </w:rPr>
        <w:t xml:space="preserve">el presente estudio, en donde el porcentaje de plantas enraizadas en sustrato es mayor al porcentaje de plantas enraizaizadas en la fase </w:t>
      </w:r>
      <w:r w:rsidR="00B51F63" w:rsidRPr="009B0FED">
        <w:rPr>
          <w:i/>
          <w:color w:val="auto"/>
          <w:szCs w:val="24"/>
        </w:rPr>
        <w:t>in vitro</w:t>
      </w:r>
      <w:r w:rsidR="00B51F63" w:rsidRPr="009B0FED">
        <w:rPr>
          <w:color w:val="auto"/>
          <w:szCs w:val="24"/>
        </w:rPr>
        <w:t xml:space="preserve">. </w:t>
      </w:r>
    </w:p>
    <w:p w:rsidR="00947296" w:rsidRPr="009B0FED" w:rsidRDefault="00947296" w:rsidP="00A55825">
      <w:pPr>
        <w:pStyle w:val="Sangradetextonormal"/>
        <w:spacing w:line="480" w:lineRule="auto"/>
        <w:ind w:left="0"/>
        <w:jc w:val="both"/>
        <w:outlineLvl w:val="2"/>
        <w:rPr>
          <w:b/>
          <w:color w:val="auto"/>
          <w:szCs w:val="24"/>
        </w:rPr>
      </w:pPr>
    </w:p>
    <w:p w:rsidR="00947296" w:rsidRPr="009B0FED" w:rsidRDefault="00947296" w:rsidP="00A55825">
      <w:pPr>
        <w:pStyle w:val="Sangradetextonormal"/>
        <w:spacing w:line="240" w:lineRule="auto"/>
        <w:ind w:left="0"/>
        <w:jc w:val="both"/>
        <w:outlineLvl w:val="2"/>
        <w:rPr>
          <w:color w:val="auto"/>
          <w:szCs w:val="24"/>
        </w:rPr>
      </w:pPr>
      <w:bookmarkStart w:id="282" w:name="_Toc332301145"/>
      <w:bookmarkStart w:id="283" w:name="_Toc333925187"/>
      <w:bookmarkStart w:id="284" w:name="_Toc334689462"/>
      <w:r w:rsidRPr="009B0FED">
        <w:rPr>
          <w:b/>
          <w:color w:val="auto"/>
          <w:szCs w:val="24"/>
        </w:rPr>
        <w:t xml:space="preserve">Cuadro 5.2.5. </w:t>
      </w:r>
      <w:r w:rsidRPr="009B0FED">
        <w:rPr>
          <w:color w:val="auto"/>
          <w:szCs w:val="24"/>
        </w:rPr>
        <w:t xml:space="preserve">Promedio (±) el error estándar del porcentaje de plantas enraizadas </w:t>
      </w:r>
      <w:r w:rsidRPr="009B0FED">
        <w:rPr>
          <w:i/>
          <w:color w:val="auto"/>
          <w:szCs w:val="24"/>
        </w:rPr>
        <w:t xml:space="preserve">in vitro </w:t>
      </w:r>
      <w:r w:rsidRPr="009B0FED">
        <w:rPr>
          <w:color w:val="auto"/>
          <w:szCs w:val="24"/>
        </w:rPr>
        <w:t>y en sustrato</w:t>
      </w:r>
      <w:r w:rsidRPr="009B0FED">
        <w:rPr>
          <w:i/>
          <w:color w:val="auto"/>
          <w:szCs w:val="24"/>
        </w:rPr>
        <w:t xml:space="preserve">, </w:t>
      </w:r>
      <w:r w:rsidRPr="009B0FED">
        <w:rPr>
          <w:color w:val="auto"/>
          <w:szCs w:val="24"/>
        </w:rPr>
        <w:t>para la dosis de AIA en el medio</w:t>
      </w:r>
      <w:bookmarkEnd w:id="282"/>
      <w:bookmarkEnd w:id="283"/>
      <w:bookmarkEnd w:id="284"/>
      <w:r w:rsidR="00811B72" w:rsidRPr="009B0FED">
        <w:rPr>
          <w:color w:val="auto"/>
          <w:szCs w:val="24"/>
        </w:rPr>
        <w:fldChar w:fldCharType="begin"/>
      </w:r>
      <w:r w:rsidR="00502D8A" w:rsidRPr="009B0FED">
        <w:rPr>
          <w:color w:val="auto"/>
          <w:szCs w:val="24"/>
        </w:rPr>
        <w:instrText xml:space="preserve"> XE "</w:instrText>
      </w:r>
      <w:r w:rsidR="00502D8A" w:rsidRPr="009B0FED">
        <w:rPr>
          <w:b/>
          <w:color w:val="auto"/>
          <w:szCs w:val="24"/>
        </w:rPr>
        <w:instrText xml:space="preserve">Cuadro 5.2.5. </w:instrText>
      </w:r>
      <w:r w:rsidR="00502D8A" w:rsidRPr="009B0FED">
        <w:rPr>
          <w:color w:val="auto"/>
          <w:szCs w:val="24"/>
        </w:rPr>
        <w:instrText xml:space="preserve">Promedio (±) el error estándar del porcentaje de plantas enraizadas </w:instrText>
      </w:r>
      <w:r w:rsidR="00502D8A" w:rsidRPr="009B0FED">
        <w:rPr>
          <w:i/>
          <w:color w:val="auto"/>
          <w:szCs w:val="24"/>
        </w:rPr>
        <w:instrText xml:space="preserve">in vitro </w:instrText>
      </w:r>
      <w:r w:rsidR="00502D8A" w:rsidRPr="009B0FED">
        <w:rPr>
          <w:color w:val="auto"/>
          <w:szCs w:val="24"/>
        </w:rPr>
        <w:instrText>y en sustrato</w:instrText>
      </w:r>
      <w:r w:rsidR="00502D8A" w:rsidRPr="009B0FED">
        <w:rPr>
          <w:i/>
          <w:color w:val="auto"/>
          <w:szCs w:val="24"/>
        </w:rPr>
        <w:instrText xml:space="preserve">, </w:instrText>
      </w:r>
      <w:r w:rsidR="00502D8A" w:rsidRPr="009B0FED">
        <w:rPr>
          <w:color w:val="auto"/>
          <w:szCs w:val="24"/>
        </w:rPr>
        <w:instrText xml:space="preserve">para la dosis de AIA en el medio" </w:instrText>
      </w:r>
      <w:r w:rsidR="00811B72" w:rsidRPr="009B0FED">
        <w:rPr>
          <w:color w:val="auto"/>
          <w:szCs w:val="24"/>
        </w:rPr>
        <w:fldChar w:fldCharType="end"/>
      </w:r>
    </w:p>
    <w:p w:rsidR="00947296" w:rsidRPr="009B0FED" w:rsidRDefault="00947296" w:rsidP="00A55825">
      <w:pPr>
        <w:pStyle w:val="Sangradetextonormal"/>
        <w:spacing w:line="240" w:lineRule="auto"/>
        <w:ind w:left="0"/>
        <w:jc w:val="both"/>
        <w:outlineLvl w:val="2"/>
        <w:rPr>
          <w:color w:val="auto"/>
          <w:szCs w:val="24"/>
        </w:rPr>
      </w:pPr>
    </w:p>
    <w:tbl>
      <w:tblPr>
        <w:tblW w:w="3554" w:type="dxa"/>
        <w:jc w:val="center"/>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0"/>
        <w:gridCol w:w="1345"/>
        <w:gridCol w:w="1469"/>
      </w:tblGrid>
      <w:tr w:rsidR="009B0FED" w:rsidRPr="009B0FED" w:rsidTr="007768BC">
        <w:trPr>
          <w:trHeight w:val="655"/>
          <w:jc w:val="center"/>
        </w:trPr>
        <w:tc>
          <w:tcPr>
            <w:tcW w:w="71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[AIA]</w:t>
            </w:r>
          </w:p>
          <w:p w:rsidR="00947296" w:rsidRPr="009B0FED" w:rsidRDefault="00947296" w:rsidP="00A55825">
            <w:pPr>
              <w:jc w:val="center"/>
              <w:rPr>
                <w:b/>
                <w:bCs/>
                <w:szCs w:val="24"/>
                <w:lang w:val="es-EC" w:eastAsia="es-EC"/>
              </w:rPr>
            </w:pPr>
            <w:r w:rsidRPr="009B0FED">
              <w:rPr>
                <w:b/>
                <w:bCs/>
                <w:szCs w:val="24"/>
                <w:lang w:eastAsia="es-EC"/>
              </w:rPr>
              <w:t>ppm</w:t>
            </w:r>
          </w:p>
        </w:tc>
        <w:tc>
          <w:tcPr>
            <w:tcW w:w="1353"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 xml:space="preserve">% plantas enraizadas </w:t>
            </w:r>
            <w:r w:rsidRPr="009B0FED">
              <w:rPr>
                <w:b/>
                <w:bCs/>
                <w:i/>
                <w:szCs w:val="24"/>
                <w:lang w:eastAsia="es-EC"/>
              </w:rPr>
              <w:t>in vitro</w:t>
            </w:r>
          </w:p>
        </w:tc>
        <w:tc>
          <w:tcPr>
            <w:tcW w:w="1487"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 xml:space="preserve">% plantas enraizadas en sustrato </w:t>
            </w:r>
          </w:p>
        </w:tc>
      </w:tr>
      <w:tr w:rsidR="009B0FED" w:rsidRPr="009B0FED" w:rsidTr="007768BC">
        <w:trPr>
          <w:trHeight w:val="330"/>
          <w:jc w:val="center"/>
        </w:trPr>
        <w:tc>
          <w:tcPr>
            <w:tcW w:w="71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0</w:t>
            </w:r>
          </w:p>
        </w:tc>
        <w:tc>
          <w:tcPr>
            <w:tcW w:w="1353"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58 </w:t>
            </w:r>
            <w:r w:rsidRPr="009B0FED">
              <w:rPr>
                <w:szCs w:val="24"/>
                <w:u w:val="single"/>
                <w:lang w:eastAsia="es-EC"/>
              </w:rPr>
              <w:t>+</w:t>
            </w:r>
            <w:r w:rsidRPr="009B0FED">
              <w:rPr>
                <w:szCs w:val="24"/>
                <w:lang w:eastAsia="es-EC"/>
              </w:rPr>
              <w:t xml:space="preserve"> 8 </w:t>
            </w:r>
          </w:p>
        </w:tc>
        <w:tc>
          <w:tcPr>
            <w:tcW w:w="1487"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94 </w:t>
            </w:r>
            <w:r w:rsidRPr="009B0FED">
              <w:rPr>
                <w:szCs w:val="24"/>
                <w:u w:val="single"/>
                <w:lang w:eastAsia="es-EC"/>
              </w:rPr>
              <w:t>+</w:t>
            </w:r>
            <w:r w:rsidRPr="009B0FED">
              <w:rPr>
                <w:szCs w:val="24"/>
                <w:lang w:eastAsia="es-EC"/>
              </w:rPr>
              <w:t xml:space="preserve"> 4 </w:t>
            </w:r>
          </w:p>
        </w:tc>
      </w:tr>
      <w:tr w:rsidR="009B0FED" w:rsidRPr="009B0FED" w:rsidTr="007768BC">
        <w:trPr>
          <w:trHeight w:val="330"/>
          <w:jc w:val="center"/>
        </w:trPr>
        <w:tc>
          <w:tcPr>
            <w:tcW w:w="71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1,5</w:t>
            </w:r>
          </w:p>
        </w:tc>
        <w:tc>
          <w:tcPr>
            <w:tcW w:w="1353"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602AD1">
            <w:pPr>
              <w:jc w:val="left"/>
              <w:rPr>
                <w:szCs w:val="24"/>
                <w:lang w:val="es-EC" w:eastAsia="es-EC"/>
              </w:rPr>
            </w:pPr>
            <w:r w:rsidRPr="009B0FED">
              <w:rPr>
                <w:szCs w:val="24"/>
                <w:lang w:eastAsia="es-EC"/>
              </w:rPr>
              <w:t xml:space="preserve">63 </w:t>
            </w:r>
            <w:r w:rsidRPr="009B0FED">
              <w:rPr>
                <w:szCs w:val="24"/>
                <w:u w:val="single"/>
                <w:lang w:eastAsia="es-EC"/>
              </w:rPr>
              <w:t>+</w:t>
            </w:r>
            <w:r w:rsidRPr="009B0FED">
              <w:rPr>
                <w:szCs w:val="24"/>
                <w:lang w:eastAsia="es-EC"/>
              </w:rPr>
              <w:t xml:space="preserve"> 9 </w:t>
            </w:r>
          </w:p>
        </w:tc>
        <w:tc>
          <w:tcPr>
            <w:tcW w:w="1487"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91 </w:t>
            </w:r>
            <w:r w:rsidRPr="009B0FED">
              <w:rPr>
                <w:szCs w:val="24"/>
                <w:u w:val="single"/>
                <w:lang w:eastAsia="es-EC"/>
              </w:rPr>
              <w:t>+</w:t>
            </w:r>
            <w:r w:rsidRPr="009B0FED">
              <w:rPr>
                <w:szCs w:val="24"/>
                <w:lang w:eastAsia="es-EC"/>
              </w:rPr>
              <w:t xml:space="preserve"> 5 </w:t>
            </w:r>
          </w:p>
        </w:tc>
      </w:tr>
      <w:tr w:rsidR="009B0FED" w:rsidRPr="009B0FED" w:rsidTr="007768BC">
        <w:trPr>
          <w:trHeight w:val="330"/>
          <w:jc w:val="center"/>
        </w:trPr>
        <w:tc>
          <w:tcPr>
            <w:tcW w:w="71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3</w:t>
            </w:r>
          </w:p>
        </w:tc>
        <w:tc>
          <w:tcPr>
            <w:tcW w:w="1353"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602AD1">
            <w:pPr>
              <w:jc w:val="left"/>
              <w:rPr>
                <w:szCs w:val="24"/>
                <w:lang w:val="es-EC" w:eastAsia="es-EC"/>
              </w:rPr>
            </w:pPr>
            <w:r w:rsidRPr="009B0FED">
              <w:rPr>
                <w:szCs w:val="24"/>
                <w:lang w:eastAsia="es-EC"/>
              </w:rPr>
              <w:t xml:space="preserve">43 </w:t>
            </w:r>
            <w:r w:rsidRPr="009B0FED">
              <w:rPr>
                <w:szCs w:val="24"/>
                <w:u w:val="single"/>
                <w:lang w:eastAsia="es-EC"/>
              </w:rPr>
              <w:t>+</w:t>
            </w:r>
            <w:r w:rsidRPr="009B0FED">
              <w:rPr>
                <w:szCs w:val="24"/>
                <w:lang w:eastAsia="es-EC"/>
              </w:rPr>
              <w:t xml:space="preserve"> 8 </w:t>
            </w:r>
            <w:r w:rsidR="00602AD1" w:rsidRPr="009B0FED">
              <w:rPr>
                <w:szCs w:val="24"/>
                <w:lang w:eastAsia="es-EC"/>
              </w:rPr>
              <w:t>&lt;</w:t>
            </w:r>
          </w:p>
        </w:tc>
        <w:tc>
          <w:tcPr>
            <w:tcW w:w="1487"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92 </w:t>
            </w:r>
            <w:r w:rsidRPr="009B0FED">
              <w:rPr>
                <w:szCs w:val="24"/>
                <w:u w:val="single"/>
                <w:lang w:eastAsia="es-EC"/>
              </w:rPr>
              <w:t>+</w:t>
            </w:r>
            <w:r w:rsidRPr="009B0FED">
              <w:rPr>
                <w:szCs w:val="24"/>
                <w:lang w:eastAsia="es-EC"/>
              </w:rPr>
              <w:t xml:space="preserve"> 5 </w:t>
            </w:r>
          </w:p>
        </w:tc>
      </w:tr>
    </w:tbl>
    <w:p w:rsidR="00947296" w:rsidRPr="009B0FED" w:rsidRDefault="00947296" w:rsidP="00A55825">
      <w:pPr>
        <w:pStyle w:val="Sangradetextonormal"/>
        <w:spacing w:line="240" w:lineRule="auto"/>
        <w:ind w:left="0"/>
        <w:jc w:val="both"/>
        <w:rPr>
          <w:color w:val="auto"/>
          <w:szCs w:val="24"/>
        </w:rPr>
      </w:pPr>
    </w:p>
    <w:p w:rsidR="001B2E4D" w:rsidRPr="009B0FED" w:rsidRDefault="001B2E4D" w:rsidP="00A55825">
      <w:pPr>
        <w:pStyle w:val="Sangradetextonormal"/>
        <w:spacing w:line="480" w:lineRule="auto"/>
        <w:ind w:left="0"/>
        <w:jc w:val="both"/>
        <w:rPr>
          <w:color w:val="auto"/>
          <w:szCs w:val="24"/>
        </w:rPr>
      </w:pPr>
    </w:p>
    <w:p w:rsidR="00947296" w:rsidRPr="009B0FED" w:rsidRDefault="00947296" w:rsidP="00A55825">
      <w:pPr>
        <w:pStyle w:val="Sangradetextonormal"/>
        <w:spacing w:line="480" w:lineRule="auto"/>
        <w:ind w:left="0"/>
        <w:jc w:val="both"/>
        <w:rPr>
          <w:i/>
          <w:color w:val="auto"/>
          <w:szCs w:val="24"/>
        </w:rPr>
      </w:pPr>
      <w:r w:rsidRPr="009B0FED">
        <w:rPr>
          <w:color w:val="auto"/>
          <w:szCs w:val="24"/>
        </w:rPr>
        <w:t xml:space="preserve">Para la variable porcentaje de plantas enraizadas en la fase </w:t>
      </w:r>
      <w:r w:rsidRPr="009B0FED">
        <w:rPr>
          <w:i/>
          <w:color w:val="auto"/>
          <w:szCs w:val="24"/>
        </w:rPr>
        <w:t xml:space="preserve">in vitro </w:t>
      </w:r>
      <w:r w:rsidRPr="009B0FED">
        <w:rPr>
          <w:color w:val="auto"/>
          <w:szCs w:val="24"/>
        </w:rPr>
        <w:t xml:space="preserve">se  determinó que existió diferencia significativa para tratamientos (F=4,44, p=0,0001) con un coeficiente de variación de 8,08. T4 (N 4,88 mM, sin auxina) y T6 (N 4,88 mM y AIA 3 ppm), presentaron el mayor valor porcentual de enraizamiento en esta fase, con 83% de plantas enraizadas (Cuadro 5.2.6). Hyndman </w:t>
      </w:r>
      <w:r w:rsidRPr="009B0FED">
        <w:rPr>
          <w:i/>
          <w:color w:val="auto"/>
          <w:szCs w:val="24"/>
        </w:rPr>
        <w:t xml:space="preserve">et al. </w:t>
      </w:r>
      <w:r w:rsidRPr="009B0FED">
        <w:rPr>
          <w:color w:val="auto"/>
          <w:szCs w:val="24"/>
        </w:rPr>
        <w:t xml:space="preserve">(1982b) citado por  Azadi </w:t>
      </w:r>
      <w:r w:rsidRPr="009B0FED">
        <w:rPr>
          <w:i/>
          <w:color w:val="auto"/>
          <w:szCs w:val="24"/>
        </w:rPr>
        <w:t xml:space="preserve">et al. </w:t>
      </w:r>
      <w:r w:rsidRPr="009B0FED">
        <w:rPr>
          <w:color w:val="auto"/>
          <w:szCs w:val="24"/>
        </w:rPr>
        <w:t>(2007) indica</w:t>
      </w:r>
      <w:r w:rsidR="00660E8C" w:rsidRPr="009B0FED">
        <w:rPr>
          <w:color w:val="auto"/>
          <w:szCs w:val="24"/>
        </w:rPr>
        <w:t>n</w:t>
      </w:r>
      <w:r w:rsidRPr="009B0FED">
        <w:rPr>
          <w:color w:val="auto"/>
          <w:szCs w:val="24"/>
        </w:rPr>
        <w:t xml:space="preserve"> que la dilución de sales y las dosis de AIA en el medio, </w:t>
      </w:r>
      <w:r w:rsidRPr="009B0FED">
        <w:rPr>
          <w:color w:val="auto"/>
          <w:szCs w:val="24"/>
        </w:rPr>
        <w:lastRenderedPageBreak/>
        <w:t xml:space="preserve">tuvieron un efecto significativo en el enraizamiento. Kirichenko </w:t>
      </w:r>
      <w:r w:rsidRPr="009B0FED">
        <w:rPr>
          <w:i/>
          <w:color w:val="auto"/>
          <w:szCs w:val="24"/>
        </w:rPr>
        <w:t xml:space="preserve">et al. </w:t>
      </w:r>
      <w:r w:rsidRPr="009B0FED">
        <w:rPr>
          <w:color w:val="auto"/>
          <w:szCs w:val="24"/>
        </w:rPr>
        <w:t xml:space="preserve">(1991) citado por Pati </w:t>
      </w:r>
      <w:r w:rsidRPr="009B0FED">
        <w:rPr>
          <w:i/>
          <w:color w:val="auto"/>
          <w:szCs w:val="24"/>
        </w:rPr>
        <w:t xml:space="preserve">et al. </w:t>
      </w:r>
      <w:r w:rsidRPr="009B0FED">
        <w:rPr>
          <w:color w:val="auto"/>
          <w:szCs w:val="24"/>
        </w:rPr>
        <w:t xml:space="preserve">(2005) reportan un enraizamiento óptimo en la </w:t>
      </w:r>
      <w:r w:rsidRPr="009B0FED">
        <w:rPr>
          <w:i/>
          <w:color w:val="auto"/>
          <w:szCs w:val="24"/>
        </w:rPr>
        <w:t>R. hybrida</w:t>
      </w:r>
      <w:r w:rsidRPr="009B0FED">
        <w:rPr>
          <w:color w:val="auto"/>
          <w:szCs w:val="24"/>
        </w:rPr>
        <w:t xml:space="preserve"> cv. Champlain que fue logrado con altas concentraciones de AIA y bajas concentraciones de sales en el medio. Skirvin y Chu (1979) citados por Pati </w:t>
      </w:r>
      <w:r w:rsidRPr="009B0FED">
        <w:rPr>
          <w:i/>
          <w:color w:val="auto"/>
          <w:szCs w:val="24"/>
        </w:rPr>
        <w:t xml:space="preserve">et al. </w:t>
      </w:r>
      <w:r w:rsidRPr="009B0FED">
        <w:rPr>
          <w:color w:val="auto"/>
          <w:szCs w:val="24"/>
        </w:rPr>
        <w:t xml:space="preserve">(2005) indujeron el enraizamiento de microbrotes de rosa, en medio semisólido libre de reguladores de crecimiento; del mismo modo Raymundo </w:t>
      </w:r>
      <w:r w:rsidRPr="009B0FED">
        <w:rPr>
          <w:i/>
          <w:color w:val="auto"/>
          <w:szCs w:val="24"/>
        </w:rPr>
        <w:t xml:space="preserve">et al. </w:t>
      </w:r>
      <w:r w:rsidRPr="009B0FED">
        <w:rPr>
          <w:color w:val="auto"/>
          <w:szCs w:val="24"/>
        </w:rPr>
        <w:t xml:space="preserve">(2005), reporta enraizamiento de agave en medio MS con sales a la mitad y ausencia de hormonas.   </w:t>
      </w:r>
    </w:p>
    <w:p w:rsidR="00947296" w:rsidRPr="009B0FED" w:rsidRDefault="00947296" w:rsidP="00A55825">
      <w:pPr>
        <w:pStyle w:val="Sangradetextonormal"/>
        <w:spacing w:line="480" w:lineRule="auto"/>
        <w:ind w:left="0"/>
        <w:jc w:val="both"/>
        <w:outlineLvl w:val="2"/>
        <w:rPr>
          <w:color w:val="auto"/>
          <w:szCs w:val="24"/>
        </w:rPr>
      </w:pPr>
    </w:p>
    <w:p w:rsidR="005723B0" w:rsidRPr="009B0FED" w:rsidRDefault="00947296" w:rsidP="00A55825">
      <w:pPr>
        <w:pStyle w:val="Sangradetextonormal"/>
        <w:spacing w:line="480" w:lineRule="auto"/>
        <w:ind w:left="0"/>
        <w:jc w:val="both"/>
        <w:rPr>
          <w:color w:val="auto"/>
          <w:szCs w:val="24"/>
        </w:rPr>
      </w:pPr>
      <w:r w:rsidRPr="009B0FED">
        <w:rPr>
          <w:color w:val="auto"/>
          <w:szCs w:val="24"/>
        </w:rPr>
        <w:t xml:space="preserve">Para la variable porcentaje de plantas enraizadas en la fase de adaptación a sustrato, se determinó que </w:t>
      </w:r>
      <w:r w:rsidR="005723B0" w:rsidRPr="009B0FED">
        <w:rPr>
          <w:color w:val="auto"/>
          <w:szCs w:val="24"/>
        </w:rPr>
        <w:t xml:space="preserve">no </w:t>
      </w:r>
      <w:r w:rsidRPr="009B0FED">
        <w:rPr>
          <w:color w:val="auto"/>
          <w:szCs w:val="24"/>
        </w:rPr>
        <w:t>existió diferencia significativa para tratamientos (F=1,50, p=0,1685).</w:t>
      </w:r>
      <w:r w:rsidR="005723B0" w:rsidRPr="009B0FED">
        <w:rPr>
          <w:color w:val="auto"/>
          <w:szCs w:val="24"/>
        </w:rPr>
        <w:t xml:space="preserve"> Cabe mencionar que los tratamientos que presentaron el mayor porcentaje de enraizamiento fueron</w:t>
      </w:r>
      <w:r w:rsidRPr="009B0FED">
        <w:rPr>
          <w:color w:val="auto"/>
          <w:szCs w:val="24"/>
        </w:rPr>
        <w:t xml:space="preserve"> T4 (N 4,88 mM, sin auxina), T5 (N 4,88 mM y AIA 1,5 ppm), T6 (N 4,88 mM y AIA 3 ppm) y T8 (N 7,48 mM y AIA 1,5 ppm) </w:t>
      </w:r>
      <w:r w:rsidR="005723B0" w:rsidRPr="009B0FED">
        <w:rPr>
          <w:color w:val="auto"/>
          <w:szCs w:val="24"/>
        </w:rPr>
        <w:t xml:space="preserve">con </w:t>
      </w:r>
      <w:r w:rsidRPr="009B0FED">
        <w:rPr>
          <w:color w:val="auto"/>
          <w:szCs w:val="24"/>
        </w:rPr>
        <w:t xml:space="preserve">100% de plantas enraizadas en la fase de adaptación a sustrato (Cuadro 5.2.6). </w:t>
      </w:r>
      <w:r w:rsidR="003C17A8" w:rsidRPr="009B0FED">
        <w:rPr>
          <w:color w:val="auto"/>
          <w:szCs w:val="24"/>
        </w:rPr>
        <w:t>Se</w:t>
      </w:r>
      <w:r w:rsidR="000F13D5" w:rsidRPr="009B0FED">
        <w:rPr>
          <w:color w:val="auto"/>
          <w:szCs w:val="24"/>
        </w:rPr>
        <w:t xml:space="preserve"> observó </w:t>
      </w:r>
      <w:r w:rsidR="003C17A8" w:rsidRPr="009B0FED">
        <w:rPr>
          <w:color w:val="auto"/>
          <w:szCs w:val="24"/>
        </w:rPr>
        <w:t xml:space="preserve">también, </w:t>
      </w:r>
      <w:r w:rsidR="000F13D5" w:rsidRPr="009B0FED">
        <w:rPr>
          <w:color w:val="auto"/>
          <w:szCs w:val="24"/>
        </w:rPr>
        <w:t xml:space="preserve">que el porcentaje de enraizamiento </w:t>
      </w:r>
      <w:r w:rsidR="003C17A8" w:rsidRPr="009B0FED">
        <w:rPr>
          <w:color w:val="auto"/>
          <w:szCs w:val="24"/>
        </w:rPr>
        <w:t xml:space="preserve">de </w:t>
      </w:r>
      <w:r w:rsidR="000F13D5" w:rsidRPr="009B0FED">
        <w:rPr>
          <w:color w:val="auto"/>
          <w:szCs w:val="24"/>
        </w:rPr>
        <w:t xml:space="preserve">las plantas de mora en sustrato fue mayor al porcentaje de enraizamiento </w:t>
      </w:r>
      <w:r w:rsidR="000F13D5" w:rsidRPr="009B0FED">
        <w:rPr>
          <w:i/>
          <w:color w:val="auto"/>
          <w:szCs w:val="24"/>
        </w:rPr>
        <w:t>in vitro</w:t>
      </w:r>
      <w:r w:rsidR="000F13D5" w:rsidRPr="009B0FED">
        <w:rPr>
          <w:color w:val="auto"/>
          <w:szCs w:val="24"/>
        </w:rPr>
        <w:t xml:space="preserve">; lo que concuerda con Rogers y Smith (1992), que indican que el enraizamiento </w:t>
      </w:r>
      <w:r w:rsidR="000F13D5" w:rsidRPr="009B0FED">
        <w:rPr>
          <w:i/>
          <w:color w:val="auto"/>
          <w:szCs w:val="24"/>
        </w:rPr>
        <w:t>ex vitro</w:t>
      </w:r>
      <w:r w:rsidR="000F13D5" w:rsidRPr="009B0FED">
        <w:rPr>
          <w:color w:val="auto"/>
          <w:szCs w:val="24"/>
        </w:rPr>
        <w:t xml:space="preserve"> produjó mayor longitud y número de raíces, incrementando también el área y porcentaje de enraizam</w:t>
      </w:r>
      <w:r w:rsidR="003C17A8" w:rsidRPr="009B0FED">
        <w:rPr>
          <w:color w:val="auto"/>
          <w:szCs w:val="24"/>
        </w:rPr>
        <w:t xml:space="preserve">iento, conjuntamente indican que las raíces en </w:t>
      </w:r>
      <w:r w:rsidR="003C17A8" w:rsidRPr="009B0FED">
        <w:rPr>
          <w:i/>
          <w:color w:val="auto"/>
          <w:szCs w:val="24"/>
        </w:rPr>
        <w:t>ex vitro</w:t>
      </w:r>
      <w:r w:rsidR="003C17A8" w:rsidRPr="009B0FED">
        <w:rPr>
          <w:color w:val="auto"/>
          <w:szCs w:val="24"/>
        </w:rPr>
        <w:t xml:space="preserve">, fueron flexibles, ramificadas y formaron pelos radiculares, contrario a las características de las raíces obtenidas durante la fase </w:t>
      </w:r>
      <w:r w:rsidR="003C17A8" w:rsidRPr="009B0FED">
        <w:rPr>
          <w:i/>
          <w:color w:val="auto"/>
          <w:szCs w:val="24"/>
        </w:rPr>
        <w:t xml:space="preserve">in vitro. </w:t>
      </w:r>
    </w:p>
    <w:p w:rsidR="000F13D5" w:rsidRPr="009B0FED" w:rsidRDefault="000F13D5" w:rsidP="00A55825">
      <w:pPr>
        <w:pStyle w:val="Sangradetextonormal"/>
        <w:spacing w:line="480" w:lineRule="auto"/>
        <w:ind w:left="0"/>
        <w:jc w:val="both"/>
        <w:rPr>
          <w:b/>
          <w:color w:val="auto"/>
          <w:szCs w:val="24"/>
        </w:rPr>
      </w:pPr>
    </w:p>
    <w:p w:rsidR="00947296" w:rsidRPr="009B0FED" w:rsidRDefault="00947296" w:rsidP="00A55825">
      <w:pPr>
        <w:pStyle w:val="Sangradetextonormal"/>
        <w:spacing w:line="240" w:lineRule="auto"/>
        <w:ind w:left="0"/>
        <w:jc w:val="both"/>
        <w:outlineLvl w:val="2"/>
        <w:rPr>
          <w:color w:val="auto"/>
          <w:szCs w:val="24"/>
        </w:rPr>
      </w:pPr>
      <w:bookmarkStart w:id="285" w:name="_Toc332301146"/>
      <w:bookmarkStart w:id="286" w:name="_Toc333925188"/>
      <w:bookmarkStart w:id="287" w:name="_Toc334689463"/>
      <w:r w:rsidRPr="009B0FED">
        <w:rPr>
          <w:b/>
          <w:color w:val="auto"/>
          <w:szCs w:val="24"/>
        </w:rPr>
        <w:lastRenderedPageBreak/>
        <w:t xml:space="preserve">Cuadro 5.2.6. </w:t>
      </w:r>
      <w:r w:rsidRPr="009B0FED">
        <w:rPr>
          <w:color w:val="auto"/>
          <w:szCs w:val="24"/>
        </w:rPr>
        <w:t xml:space="preserve">Promedio (±) el error estándar del porcentaje de plantas enraizadas </w:t>
      </w:r>
      <w:r w:rsidRPr="009B0FED">
        <w:rPr>
          <w:i/>
          <w:color w:val="auto"/>
          <w:szCs w:val="24"/>
        </w:rPr>
        <w:t xml:space="preserve">in vitro </w:t>
      </w:r>
      <w:r w:rsidRPr="009B0FED">
        <w:rPr>
          <w:color w:val="auto"/>
          <w:szCs w:val="24"/>
        </w:rPr>
        <w:t>y en sustrato</w:t>
      </w:r>
      <w:r w:rsidRPr="009B0FED">
        <w:rPr>
          <w:i/>
          <w:color w:val="auto"/>
          <w:szCs w:val="24"/>
        </w:rPr>
        <w:t xml:space="preserve">, </w:t>
      </w:r>
      <w:r w:rsidRPr="009B0FED">
        <w:rPr>
          <w:color w:val="auto"/>
          <w:szCs w:val="24"/>
        </w:rPr>
        <w:t>para los tratamientos</w:t>
      </w:r>
      <w:r w:rsidR="00811B72" w:rsidRPr="009B0FED">
        <w:rPr>
          <w:color w:val="auto"/>
          <w:szCs w:val="24"/>
        </w:rPr>
        <w:fldChar w:fldCharType="begin"/>
      </w:r>
      <w:r w:rsidR="00502D8A" w:rsidRPr="009B0FED">
        <w:rPr>
          <w:color w:val="auto"/>
          <w:szCs w:val="24"/>
        </w:rPr>
        <w:instrText xml:space="preserve"> XE "</w:instrText>
      </w:r>
      <w:r w:rsidR="00502D8A" w:rsidRPr="009B0FED">
        <w:rPr>
          <w:b/>
          <w:color w:val="auto"/>
          <w:szCs w:val="24"/>
        </w:rPr>
        <w:instrText xml:space="preserve">Cuadro 5.2.6. </w:instrText>
      </w:r>
      <w:r w:rsidR="00502D8A" w:rsidRPr="009B0FED">
        <w:rPr>
          <w:color w:val="auto"/>
          <w:szCs w:val="24"/>
        </w:rPr>
        <w:instrText xml:space="preserve">Promedio (±) el error estándar del porcentaje de plantas enraizadas </w:instrText>
      </w:r>
      <w:r w:rsidR="00502D8A" w:rsidRPr="009B0FED">
        <w:rPr>
          <w:i/>
          <w:color w:val="auto"/>
          <w:szCs w:val="24"/>
        </w:rPr>
        <w:instrText xml:space="preserve">in vitro </w:instrText>
      </w:r>
      <w:r w:rsidR="00502D8A" w:rsidRPr="009B0FED">
        <w:rPr>
          <w:color w:val="auto"/>
          <w:szCs w:val="24"/>
        </w:rPr>
        <w:instrText>y en sustrato</w:instrText>
      </w:r>
      <w:r w:rsidR="00502D8A" w:rsidRPr="009B0FED">
        <w:rPr>
          <w:i/>
          <w:color w:val="auto"/>
          <w:szCs w:val="24"/>
        </w:rPr>
        <w:instrText xml:space="preserve">, </w:instrText>
      </w:r>
      <w:r w:rsidR="00502D8A" w:rsidRPr="009B0FED">
        <w:rPr>
          <w:color w:val="auto"/>
          <w:szCs w:val="24"/>
        </w:rPr>
        <w:instrText xml:space="preserve">para los tratamientos" </w:instrText>
      </w:r>
      <w:r w:rsidR="00811B72" w:rsidRPr="009B0FED">
        <w:rPr>
          <w:color w:val="auto"/>
          <w:szCs w:val="24"/>
        </w:rPr>
        <w:fldChar w:fldCharType="end"/>
      </w:r>
      <w:r w:rsidRPr="009B0FED">
        <w:rPr>
          <w:color w:val="auto"/>
          <w:szCs w:val="24"/>
        </w:rPr>
        <w:t>.</w:t>
      </w:r>
      <w:bookmarkEnd w:id="285"/>
      <w:bookmarkEnd w:id="286"/>
      <w:bookmarkEnd w:id="287"/>
    </w:p>
    <w:p w:rsidR="00A55825" w:rsidRPr="009B0FED" w:rsidRDefault="00A55825" w:rsidP="00A55825">
      <w:pPr>
        <w:pStyle w:val="Sangradetextonormal"/>
        <w:spacing w:line="240" w:lineRule="auto"/>
        <w:ind w:left="0"/>
        <w:jc w:val="both"/>
        <w:outlineLvl w:val="2"/>
        <w:rPr>
          <w:color w:val="auto"/>
          <w:szCs w:val="24"/>
        </w:rPr>
      </w:pPr>
    </w:p>
    <w:tbl>
      <w:tblPr>
        <w:tblW w:w="5194" w:type="dxa"/>
        <w:jc w:val="center"/>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8"/>
        <w:gridCol w:w="703"/>
        <w:gridCol w:w="740"/>
        <w:gridCol w:w="1435"/>
        <w:gridCol w:w="1588"/>
      </w:tblGrid>
      <w:tr w:rsidR="009B0FED" w:rsidRPr="009B0FED" w:rsidTr="00564F76">
        <w:trPr>
          <w:trHeight w:val="655"/>
          <w:jc w:val="center"/>
        </w:trPr>
        <w:tc>
          <w:tcPr>
            <w:tcW w:w="728"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A55825">
            <w:pPr>
              <w:jc w:val="center"/>
              <w:rPr>
                <w:b/>
                <w:szCs w:val="24"/>
                <w:lang w:val="es-EC" w:eastAsia="es-EC"/>
              </w:rPr>
            </w:pPr>
            <w:r w:rsidRPr="009B0FED">
              <w:rPr>
                <w:b/>
                <w:szCs w:val="24"/>
                <w:lang w:val="es-EC" w:eastAsia="es-EC"/>
              </w:rPr>
              <w:t>Trat</w:t>
            </w:r>
          </w:p>
        </w:tc>
        <w:tc>
          <w:tcPr>
            <w:tcW w:w="703"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[N]</w:t>
            </w:r>
          </w:p>
          <w:p w:rsidR="00947296" w:rsidRPr="009B0FED" w:rsidRDefault="00947296" w:rsidP="00A55825">
            <w:pPr>
              <w:jc w:val="center"/>
              <w:rPr>
                <w:b/>
                <w:bCs/>
                <w:szCs w:val="24"/>
                <w:lang w:val="es-EC" w:eastAsia="es-EC"/>
              </w:rPr>
            </w:pPr>
            <w:r w:rsidRPr="009B0FED">
              <w:rPr>
                <w:b/>
                <w:bCs/>
                <w:szCs w:val="24"/>
                <w:lang w:eastAsia="es-EC"/>
              </w:rPr>
              <w:t>mM</w:t>
            </w:r>
          </w:p>
        </w:tc>
        <w:tc>
          <w:tcPr>
            <w:tcW w:w="740"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[AIA]</w:t>
            </w:r>
          </w:p>
          <w:p w:rsidR="00947296" w:rsidRPr="009B0FED" w:rsidRDefault="00947296" w:rsidP="00A55825">
            <w:pPr>
              <w:jc w:val="center"/>
              <w:rPr>
                <w:b/>
                <w:bCs/>
                <w:szCs w:val="24"/>
                <w:lang w:val="es-EC" w:eastAsia="es-EC"/>
              </w:rPr>
            </w:pPr>
            <w:r w:rsidRPr="009B0FED">
              <w:rPr>
                <w:b/>
                <w:bCs/>
                <w:szCs w:val="24"/>
                <w:lang w:eastAsia="es-EC"/>
              </w:rPr>
              <w:t>ppm</w:t>
            </w:r>
          </w:p>
        </w:tc>
        <w:tc>
          <w:tcPr>
            <w:tcW w:w="1435"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 xml:space="preserve">% plantas enraizadas </w:t>
            </w:r>
            <w:r w:rsidRPr="009B0FED">
              <w:rPr>
                <w:b/>
                <w:bCs/>
                <w:i/>
                <w:szCs w:val="24"/>
                <w:lang w:eastAsia="es-EC"/>
              </w:rPr>
              <w:t>in vitro</w:t>
            </w:r>
          </w:p>
        </w:tc>
        <w:tc>
          <w:tcPr>
            <w:tcW w:w="1588"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 xml:space="preserve">% plantas enraizadas en sustrato </w:t>
            </w:r>
          </w:p>
        </w:tc>
      </w:tr>
      <w:tr w:rsidR="009B0FED" w:rsidRPr="009B0FED" w:rsidTr="00564F76">
        <w:trPr>
          <w:trHeight w:val="330"/>
          <w:jc w:val="center"/>
        </w:trPr>
        <w:tc>
          <w:tcPr>
            <w:tcW w:w="728"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A55825">
            <w:pPr>
              <w:jc w:val="center"/>
              <w:rPr>
                <w:szCs w:val="24"/>
                <w:lang w:val="es-EC" w:eastAsia="es-EC"/>
              </w:rPr>
            </w:pPr>
            <w:r w:rsidRPr="009B0FED">
              <w:rPr>
                <w:szCs w:val="24"/>
                <w:lang w:val="es-EC" w:eastAsia="es-EC"/>
              </w:rPr>
              <w:t>1</w:t>
            </w:r>
          </w:p>
        </w:tc>
        <w:tc>
          <w:tcPr>
            <w:tcW w:w="703" w:type="dxa"/>
            <w:tcBorders>
              <w:top w:val="single" w:sz="4" w:space="0" w:color="auto"/>
              <w:left w:val="single" w:sz="4" w:space="0" w:color="auto"/>
              <w:bottom w:val="single" w:sz="4" w:space="0" w:color="auto"/>
              <w:right w:val="single" w:sz="4" w:space="0" w:color="auto"/>
            </w:tcBorders>
            <w:hideMark/>
          </w:tcPr>
          <w:p w:rsidR="00947296" w:rsidRPr="009B0FED" w:rsidRDefault="00947296" w:rsidP="00A55825">
            <w:pPr>
              <w:jc w:val="center"/>
              <w:rPr>
                <w:b/>
                <w:bCs/>
                <w:szCs w:val="24"/>
                <w:lang w:val="es-EC" w:eastAsia="es-EC"/>
              </w:rPr>
            </w:pPr>
            <w:r w:rsidRPr="009B0FED">
              <w:rPr>
                <w:b/>
                <w:bCs/>
                <w:szCs w:val="24"/>
                <w:lang w:eastAsia="es-EC"/>
              </w:rPr>
              <w:t>9,75</w:t>
            </w:r>
          </w:p>
        </w:tc>
        <w:tc>
          <w:tcPr>
            <w:tcW w:w="740"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0</w:t>
            </w:r>
          </w:p>
        </w:tc>
        <w:tc>
          <w:tcPr>
            <w:tcW w:w="1435"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17  </w:t>
            </w:r>
            <w:r w:rsidRPr="009B0FED">
              <w:rPr>
                <w:szCs w:val="24"/>
                <w:u w:val="single"/>
                <w:lang w:eastAsia="es-EC"/>
              </w:rPr>
              <w:t>+</w:t>
            </w:r>
            <w:r w:rsidRPr="009B0FED">
              <w:rPr>
                <w:szCs w:val="24"/>
                <w:lang w:eastAsia="es-EC"/>
              </w:rPr>
              <w:t xml:space="preserve"> 11 ab</w:t>
            </w:r>
          </w:p>
        </w:tc>
        <w:tc>
          <w:tcPr>
            <w:tcW w:w="1588"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  91 </w:t>
            </w:r>
            <w:r w:rsidRPr="009B0FED">
              <w:rPr>
                <w:szCs w:val="24"/>
                <w:u w:val="single"/>
                <w:lang w:eastAsia="es-EC"/>
              </w:rPr>
              <w:t>+</w:t>
            </w:r>
            <w:r w:rsidRPr="009B0FED">
              <w:rPr>
                <w:szCs w:val="24"/>
                <w:lang w:eastAsia="es-EC"/>
              </w:rPr>
              <w:t xml:space="preserve"> 9    </w:t>
            </w:r>
          </w:p>
        </w:tc>
      </w:tr>
      <w:tr w:rsidR="009B0FED" w:rsidRPr="009B0FED" w:rsidTr="00564F76">
        <w:trPr>
          <w:trHeight w:val="330"/>
          <w:jc w:val="center"/>
        </w:trPr>
        <w:tc>
          <w:tcPr>
            <w:tcW w:w="728"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A55825">
            <w:pPr>
              <w:jc w:val="center"/>
              <w:rPr>
                <w:szCs w:val="24"/>
                <w:lang w:val="es-EC" w:eastAsia="es-EC"/>
              </w:rPr>
            </w:pPr>
            <w:r w:rsidRPr="009B0FED">
              <w:rPr>
                <w:szCs w:val="24"/>
                <w:lang w:val="es-EC" w:eastAsia="es-EC"/>
              </w:rPr>
              <w:t>2</w:t>
            </w:r>
          </w:p>
        </w:tc>
        <w:tc>
          <w:tcPr>
            <w:tcW w:w="703" w:type="dxa"/>
            <w:tcBorders>
              <w:top w:val="single" w:sz="4" w:space="0" w:color="auto"/>
              <w:left w:val="single" w:sz="4" w:space="0" w:color="auto"/>
              <w:bottom w:val="single" w:sz="4" w:space="0" w:color="auto"/>
              <w:right w:val="single" w:sz="4" w:space="0" w:color="auto"/>
            </w:tcBorders>
            <w:hideMark/>
          </w:tcPr>
          <w:p w:rsidR="00947296" w:rsidRPr="009B0FED" w:rsidRDefault="00947296" w:rsidP="00A55825">
            <w:pPr>
              <w:jc w:val="center"/>
              <w:rPr>
                <w:b/>
                <w:bCs/>
                <w:szCs w:val="24"/>
                <w:lang w:val="es-EC" w:eastAsia="es-EC"/>
              </w:rPr>
            </w:pPr>
            <w:r w:rsidRPr="009B0FED">
              <w:rPr>
                <w:b/>
                <w:bCs/>
                <w:szCs w:val="24"/>
                <w:lang w:eastAsia="es-EC"/>
              </w:rPr>
              <w:t>9,75</w:t>
            </w:r>
          </w:p>
        </w:tc>
        <w:tc>
          <w:tcPr>
            <w:tcW w:w="740"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1,5</w:t>
            </w:r>
          </w:p>
        </w:tc>
        <w:tc>
          <w:tcPr>
            <w:tcW w:w="1435"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42  </w:t>
            </w:r>
            <w:r w:rsidRPr="009B0FED">
              <w:rPr>
                <w:szCs w:val="24"/>
                <w:u w:val="single"/>
                <w:lang w:eastAsia="es-EC"/>
              </w:rPr>
              <w:t>+</w:t>
            </w:r>
            <w:r w:rsidRPr="009B0FED">
              <w:rPr>
                <w:szCs w:val="24"/>
                <w:lang w:eastAsia="es-EC"/>
              </w:rPr>
              <w:t xml:space="preserve"> 15 abc</w:t>
            </w:r>
          </w:p>
        </w:tc>
        <w:tc>
          <w:tcPr>
            <w:tcW w:w="1588"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  73 </w:t>
            </w:r>
            <w:r w:rsidRPr="009B0FED">
              <w:rPr>
                <w:szCs w:val="24"/>
                <w:u w:val="single"/>
                <w:lang w:eastAsia="es-EC"/>
              </w:rPr>
              <w:t>+</w:t>
            </w:r>
            <w:r w:rsidRPr="009B0FED">
              <w:rPr>
                <w:szCs w:val="24"/>
                <w:lang w:eastAsia="es-EC"/>
              </w:rPr>
              <w:t xml:space="preserve"> 14 </w:t>
            </w:r>
          </w:p>
        </w:tc>
      </w:tr>
      <w:tr w:rsidR="009B0FED" w:rsidRPr="009B0FED" w:rsidTr="00564F76">
        <w:trPr>
          <w:trHeight w:val="330"/>
          <w:jc w:val="center"/>
        </w:trPr>
        <w:tc>
          <w:tcPr>
            <w:tcW w:w="728"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A55825">
            <w:pPr>
              <w:jc w:val="center"/>
              <w:rPr>
                <w:szCs w:val="24"/>
                <w:lang w:val="es-EC" w:eastAsia="es-EC"/>
              </w:rPr>
            </w:pPr>
            <w:r w:rsidRPr="009B0FED">
              <w:rPr>
                <w:szCs w:val="24"/>
                <w:lang w:val="es-EC" w:eastAsia="es-EC"/>
              </w:rPr>
              <w:t>3</w:t>
            </w:r>
          </w:p>
        </w:tc>
        <w:tc>
          <w:tcPr>
            <w:tcW w:w="703" w:type="dxa"/>
            <w:tcBorders>
              <w:top w:val="single" w:sz="4" w:space="0" w:color="auto"/>
              <w:left w:val="single" w:sz="4" w:space="0" w:color="auto"/>
              <w:bottom w:val="single" w:sz="4" w:space="0" w:color="auto"/>
              <w:right w:val="single" w:sz="4" w:space="0" w:color="auto"/>
            </w:tcBorders>
            <w:hideMark/>
          </w:tcPr>
          <w:p w:rsidR="00947296" w:rsidRPr="009B0FED" w:rsidRDefault="00947296" w:rsidP="00A55825">
            <w:pPr>
              <w:jc w:val="center"/>
              <w:rPr>
                <w:b/>
                <w:bCs/>
                <w:szCs w:val="24"/>
                <w:lang w:val="es-EC" w:eastAsia="es-EC"/>
              </w:rPr>
            </w:pPr>
            <w:r w:rsidRPr="009B0FED">
              <w:rPr>
                <w:b/>
                <w:bCs/>
                <w:szCs w:val="24"/>
                <w:lang w:eastAsia="es-EC"/>
              </w:rPr>
              <w:t>9,75</w:t>
            </w:r>
          </w:p>
        </w:tc>
        <w:tc>
          <w:tcPr>
            <w:tcW w:w="740"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3</w:t>
            </w:r>
          </w:p>
        </w:tc>
        <w:tc>
          <w:tcPr>
            <w:tcW w:w="1435"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n-US" w:eastAsia="es-EC"/>
              </w:rPr>
            </w:pPr>
            <w:r w:rsidRPr="009B0FED">
              <w:rPr>
                <w:szCs w:val="24"/>
                <w:lang w:val="en-US" w:eastAsia="es-EC"/>
              </w:rPr>
              <w:t xml:space="preserve">  8  </w:t>
            </w:r>
            <w:r w:rsidRPr="009B0FED">
              <w:rPr>
                <w:szCs w:val="24"/>
                <w:u w:val="single"/>
                <w:lang w:val="en-US" w:eastAsia="es-EC"/>
              </w:rPr>
              <w:t>+</w:t>
            </w:r>
            <w:r w:rsidRPr="009B0FED">
              <w:rPr>
                <w:szCs w:val="24"/>
                <w:lang w:val="en-US" w:eastAsia="es-EC"/>
              </w:rPr>
              <w:t xml:space="preserve">  8   a</w:t>
            </w:r>
          </w:p>
        </w:tc>
        <w:tc>
          <w:tcPr>
            <w:tcW w:w="1588"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n-US" w:eastAsia="es-EC"/>
              </w:rPr>
            </w:pPr>
            <w:r w:rsidRPr="009B0FED">
              <w:rPr>
                <w:szCs w:val="24"/>
                <w:lang w:val="en-US" w:eastAsia="es-EC"/>
              </w:rPr>
              <w:t xml:space="preserve">  92 </w:t>
            </w:r>
            <w:r w:rsidRPr="009B0FED">
              <w:rPr>
                <w:szCs w:val="24"/>
                <w:u w:val="single"/>
                <w:lang w:val="en-US" w:eastAsia="es-EC"/>
              </w:rPr>
              <w:t>+</w:t>
            </w:r>
            <w:r w:rsidRPr="009B0FED">
              <w:rPr>
                <w:szCs w:val="24"/>
                <w:lang w:val="en-US" w:eastAsia="es-EC"/>
              </w:rPr>
              <w:t xml:space="preserve"> 8   </w:t>
            </w:r>
          </w:p>
        </w:tc>
      </w:tr>
      <w:tr w:rsidR="009B0FED" w:rsidRPr="009B0FED" w:rsidTr="00564F76">
        <w:trPr>
          <w:trHeight w:val="330"/>
          <w:jc w:val="center"/>
        </w:trPr>
        <w:tc>
          <w:tcPr>
            <w:tcW w:w="728"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A55825">
            <w:pPr>
              <w:jc w:val="center"/>
              <w:rPr>
                <w:szCs w:val="24"/>
                <w:lang w:val="en-US" w:eastAsia="es-EC"/>
              </w:rPr>
            </w:pPr>
            <w:r w:rsidRPr="009B0FED">
              <w:rPr>
                <w:szCs w:val="24"/>
                <w:lang w:val="en-US" w:eastAsia="es-EC"/>
              </w:rPr>
              <w:t>4</w:t>
            </w:r>
          </w:p>
        </w:tc>
        <w:tc>
          <w:tcPr>
            <w:tcW w:w="703"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n-US" w:eastAsia="es-EC"/>
              </w:rPr>
            </w:pPr>
            <w:r w:rsidRPr="009B0FED">
              <w:rPr>
                <w:b/>
                <w:bCs/>
                <w:szCs w:val="24"/>
                <w:lang w:val="en-US" w:eastAsia="es-EC"/>
              </w:rPr>
              <w:t>4,88</w:t>
            </w:r>
          </w:p>
        </w:tc>
        <w:tc>
          <w:tcPr>
            <w:tcW w:w="740"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n-US" w:eastAsia="es-EC"/>
              </w:rPr>
            </w:pPr>
            <w:r w:rsidRPr="009B0FED">
              <w:rPr>
                <w:b/>
                <w:bCs/>
                <w:szCs w:val="24"/>
                <w:lang w:val="en-US" w:eastAsia="es-EC"/>
              </w:rPr>
              <w:t>0</w:t>
            </w:r>
          </w:p>
        </w:tc>
        <w:tc>
          <w:tcPr>
            <w:tcW w:w="1435"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n-US" w:eastAsia="es-EC"/>
              </w:rPr>
            </w:pPr>
            <w:r w:rsidRPr="009B0FED">
              <w:rPr>
                <w:szCs w:val="24"/>
                <w:lang w:val="en-US" w:eastAsia="es-EC"/>
              </w:rPr>
              <w:t xml:space="preserve">83 </w:t>
            </w:r>
            <w:r w:rsidRPr="009B0FED">
              <w:rPr>
                <w:szCs w:val="24"/>
                <w:u w:val="single"/>
                <w:lang w:val="en-US" w:eastAsia="es-EC"/>
              </w:rPr>
              <w:t>+</w:t>
            </w:r>
            <w:r w:rsidRPr="009B0FED">
              <w:rPr>
                <w:szCs w:val="24"/>
                <w:lang w:val="en-US" w:eastAsia="es-EC"/>
              </w:rPr>
              <w:t xml:space="preserve"> 11  c</w:t>
            </w:r>
          </w:p>
        </w:tc>
        <w:tc>
          <w:tcPr>
            <w:tcW w:w="1588"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n-US" w:eastAsia="es-EC"/>
              </w:rPr>
            </w:pPr>
            <w:r w:rsidRPr="009B0FED">
              <w:rPr>
                <w:szCs w:val="24"/>
                <w:lang w:val="en-US" w:eastAsia="es-EC"/>
              </w:rPr>
              <w:t xml:space="preserve">100 </w:t>
            </w:r>
            <w:r w:rsidRPr="009B0FED">
              <w:rPr>
                <w:szCs w:val="24"/>
                <w:u w:val="single"/>
                <w:lang w:val="en-US" w:eastAsia="es-EC"/>
              </w:rPr>
              <w:t>+</w:t>
            </w:r>
            <w:r w:rsidRPr="009B0FED">
              <w:rPr>
                <w:szCs w:val="24"/>
                <w:lang w:val="en-US" w:eastAsia="es-EC"/>
              </w:rPr>
              <w:t xml:space="preserve"> 0   </w:t>
            </w:r>
          </w:p>
        </w:tc>
      </w:tr>
      <w:tr w:rsidR="009B0FED" w:rsidRPr="009B0FED" w:rsidTr="00564F76">
        <w:trPr>
          <w:trHeight w:val="330"/>
          <w:jc w:val="center"/>
        </w:trPr>
        <w:tc>
          <w:tcPr>
            <w:tcW w:w="728"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A55825">
            <w:pPr>
              <w:jc w:val="center"/>
              <w:rPr>
                <w:szCs w:val="24"/>
                <w:lang w:val="en-US" w:eastAsia="es-EC"/>
              </w:rPr>
            </w:pPr>
            <w:r w:rsidRPr="009B0FED">
              <w:rPr>
                <w:szCs w:val="24"/>
                <w:lang w:val="en-US" w:eastAsia="es-EC"/>
              </w:rPr>
              <w:t>5</w:t>
            </w:r>
          </w:p>
        </w:tc>
        <w:tc>
          <w:tcPr>
            <w:tcW w:w="703"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n-US" w:eastAsia="es-EC"/>
              </w:rPr>
            </w:pPr>
            <w:r w:rsidRPr="009B0FED">
              <w:rPr>
                <w:b/>
                <w:bCs/>
                <w:szCs w:val="24"/>
                <w:lang w:val="en-US" w:eastAsia="es-EC"/>
              </w:rPr>
              <w:t>4,88</w:t>
            </w:r>
          </w:p>
        </w:tc>
        <w:tc>
          <w:tcPr>
            <w:tcW w:w="740"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n-US" w:eastAsia="es-EC"/>
              </w:rPr>
            </w:pPr>
            <w:r w:rsidRPr="009B0FED">
              <w:rPr>
                <w:b/>
                <w:bCs/>
                <w:szCs w:val="24"/>
                <w:lang w:val="en-US" w:eastAsia="es-EC"/>
              </w:rPr>
              <w:t>1,5</w:t>
            </w:r>
          </w:p>
        </w:tc>
        <w:tc>
          <w:tcPr>
            <w:tcW w:w="1435"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n-US" w:eastAsia="es-EC"/>
              </w:rPr>
            </w:pPr>
            <w:r w:rsidRPr="009B0FED">
              <w:rPr>
                <w:szCs w:val="24"/>
                <w:lang w:val="en-US" w:eastAsia="es-EC"/>
              </w:rPr>
              <w:t xml:space="preserve">67 </w:t>
            </w:r>
            <w:r w:rsidRPr="009B0FED">
              <w:rPr>
                <w:szCs w:val="24"/>
                <w:u w:val="single"/>
                <w:lang w:val="en-US" w:eastAsia="es-EC"/>
              </w:rPr>
              <w:t>+</w:t>
            </w:r>
            <w:r w:rsidRPr="009B0FED">
              <w:rPr>
                <w:szCs w:val="24"/>
                <w:lang w:val="en-US" w:eastAsia="es-EC"/>
              </w:rPr>
              <w:t xml:space="preserve"> 14  c</w:t>
            </w:r>
          </w:p>
        </w:tc>
        <w:tc>
          <w:tcPr>
            <w:tcW w:w="1588"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n-US" w:eastAsia="es-EC"/>
              </w:rPr>
            </w:pPr>
            <w:r w:rsidRPr="009B0FED">
              <w:rPr>
                <w:szCs w:val="24"/>
                <w:lang w:val="en-US" w:eastAsia="es-EC"/>
              </w:rPr>
              <w:t xml:space="preserve">100 </w:t>
            </w:r>
            <w:r w:rsidRPr="009B0FED">
              <w:rPr>
                <w:szCs w:val="24"/>
                <w:u w:val="single"/>
                <w:lang w:val="en-US" w:eastAsia="es-EC"/>
              </w:rPr>
              <w:t>+</w:t>
            </w:r>
            <w:r w:rsidRPr="009B0FED">
              <w:rPr>
                <w:szCs w:val="24"/>
                <w:lang w:val="en-US" w:eastAsia="es-EC"/>
              </w:rPr>
              <w:t xml:space="preserve"> 0   </w:t>
            </w:r>
          </w:p>
        </w:tc>
      </w:tr>
      <w:tr w:rsidR="009B0FED" w:rsidRPr="009B0FED" w:rsidTr="00564F76">
        <w:trPr>
          <w:trHeight w:val="330"/>
          <w:jc w:val="center"/>
        </w:trPr>
        <w:tc>
          <w:tcPr>
            <w:tcW w:w="728"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A55825">
            <w:pPr>
              <w:jc w:val="center"/>
              <w:rPr>
                <w:szCs w:val="24"/>
                <w:lang w:val="es-EC" w:eastAsia="es-EC"/>
              </w:rPr>
            </w:pPr>
            <w:r w:rsidRPr="009B0FED">
              <w:rPr>
                <w:szCs w:val="24"/>
                <w:lang w:val="es-EC" w:eastAsia="es-EC"/>
              </w:rPr>
              <w:t>6</w:t>
            </w:r>
          </w:p>
        </w:tc>
        <w:tc>
          <w:tcPr>
            <w:tcW w:w="703"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4,88</w:t>
            </w:r>
          </w:p>
        </w:tc>
        <w:tc>
          <w:tcPr>
            <w:tcW w:w="740"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3</w:t>
            </w:r>
          </w:p>
        </w:tc>
        <w:tc>
          <w:tcPr>
            <w:tcW w:w="1435"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83 </w:t>
            </w:r>
            <w:r w:rsidRPr="009B0FED">
              <w:rPr>
                <w:szCs w:val="24"/>
                <w:u w:val="single"/>
                <w:lang w:eastAsia="es-EC"/>
              </w:rPr>
              <w:t>+</w:t>
            </w:r>
            <w:r w:rsidRPr="009B0FED">
              <w:rPr>
                <w:szCs w:val="24"/>
                <w:lang w:eastAsia="es-EC"/>
              </w:rPr>
              <w:t xml:space="preserve"> 11  c</w:t>
            </w:r>
          </w:p>
        </w:tc>
        <w:tc>
          <w:tcPr>
            <w:tcW w:w="1588"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100 </w:t>
            </w:r>
            <w:r w:rsidRPr="009B0FED">
              <w:rPr>
                <w:szCs w:val="24"/>
                <w:u w:val="single"/>
                <w:lang w:eastAsia="es-EC"/>
              </w:rPr>
              <w:t>+</w:t>
            </w:r>
            <w:r w:rsidRPr="009B0FED">
              <w:rPr>
                <w:szCs w:val="24"/>
                <w:lang w:eastAsia="es-EC"/>
              </w:rPr>
              <w:t xml:space="preserve"> 0   </w:t>
            </w:r>
          </w:p>
        </w:tc>
      </w:tr>
      <w:tr w:rsidR="009B0FED" w:rsidRPr="009B0FED" w:rsidTr="00564F76">
        <w:trPr>
          <w:trHeight w:val="330"/>
          <w:jc w:val="center"/>
        </w:trPr>
        <w:tc>
          <w:tcPr>
            <w:tcW w:w="728"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A55825">
            <w:pPr>
              <w:jc w:val="center"/>
              <w:rPr>
                <w:szCs w:val="24"/>
                <w:lang w:val="es-EC" w:eastAsia="es-EC"/>
              </w:rPr>
            </w:pPr>
            <w:r w:rsidRPr="009B0FED">
              <w:rPr>
                <w:szCs w:val="24"/>
                <w:lang w:val="es-EC" w:eastAsia="es-EC"/>
              </w:rPr>
              <w:t>7</w:t>
            </w:r>
          </w:p>
        </w:tc>
        <w:tc>
          <w:tcPr>
            <w:tcW w:w="703" w:type="dxa"/>
            <w:tcBorders>
              <w:top w:val="single" w:sz="4" w:space="0" w:color="auto"/>
              <w:left w:val="single" w:sz="4" w:space="0" w:color="auto"/>
              <w:bottom w:val="single" w:sz="4" w:space="0" w:color="auto"/>
              <w:right w:val="single" w:sz="4" w:space="0" w:color="auto"/>
            </w:tcBorders>
            <w:hideMark/>
          </w:tcPr>
          <w:p w:rsidR="00947296" w:rsidRPr="009B0FED" w:rsidRDefault="00947296" w:rsidP="00A55825">
            <w:pPr>
              <w:jc w:val="center"/>
              <w:rPr>
                <w:b/>
                <w:bCs/>
                <w:szCs w:val="24"/>
                <w:lang w:val="es-EC" w:eastAsia="es-EC"/>
              </w:rPr>
            </w:pPr>
            <w:r w:rsidRPr="009B0FED">
              <w:rPr>
                <w:b/>
                <w:bCs/>
                <w:szCs w:val="24"/>
                <w:lang w:eastAsia="es-EC"/>
              </w:rPr>
              <w:t>7,48</w:t>
            </w:r>
          </w:p>
        </w:tc>
        <w:tc>
          <w:tcPr>
            <w:tcW w:w="740"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0</w:t>
            </w:r>
          </w:p>
        </w:tc>
        <w:tc>
          <w:tcPr>
            <w:tcW w:w="1435"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75 </w:t>
            </w:r>
            <w:r w:rsidRPr="009B0FED">
              <w:rPr>
                <w:szCs w:val="24"/>
                <w:u w:val="single"/>
                <w:lang w:eastAsia="es-EC"/>
              </w:rPr>
              <w:t>+</w:t>
            </w:r>
            <w:r w:rsidRPr="009B0FED">
              <w:rPr>
                <w:szCs w:val="24"/>
                <w:lang w:eastAsia="es-EC"/>
              </w:rPr>
              <w:t xml:space="preserve"> 13  c</w:t>
            </w:r>
          </w:p>
        </w:tc>
        <w:tc>
          <w:tcPr>
            <w:tcW w:w="1588"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  91 </w:t>
            </w:r>
            <w:r w:rsidRPr="009B0FED">
              <w:rPr>
                <w:szCs w:val="24"/>
                <w:u w:val="single"/>
                <w:lang w:eastAsia="es-EC"/>
              </w:rPr>
              <w:t>+</w:t>
            </w:r>
            <w:r w:rsidRPr="009B0FED">
              <w:rPr>
                <w:szCs w:val="24"/>
                <w:lang w:eastAsia="es-EC"/>
              </w:rPr>
              <w:t xml:space="preserve"> 9   </w:t>
            </w:r>
          </w:p>
        </w:tc>
      </w:tr>
      <w:tr w:rsidR="009B0FED" w:rsidRPr="009B0FED" w:rsidTr="00564F76">
        <w:trPr>
          <w:trHeight w:val="330"/>
          <w:jc w:val="center"/>
        </w:trPr>
        <w:tc>
          <w:tcPr>
            <w:tcW w:w="728"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A55825">
            <w:pPr>
              <w:jc w:val="center"/>
              <w:rPr>
                <w:szCs w:val="24"/>
                <w:lang w:val="es-EC" w:eastAsia="es-EC"/>
              </w:rPr>
            </w:pPr>
            <w:r w:rsidRPr="009B0FED">
              <w:rPr>
                <w:szCs w:val="24"/>
                <w:lang w:val="es-EC" w:eastAsia="es-EC"/>
              </w:rPr>
              <w:t>8</w:t>
            </w:r>
          </w:p>
        </w:tc>
        <w:tc>
          <w:tcPr>
            <w:tcW w:w="703" w:type="dxa"/>
            <w:tcBorders>
              <w:top w:val="single" w:sz="4" w:space="0" w:color="auto"/>
              <w:left w:val="single" w:sz="4" w:space="0" w:color="auto"/>
              <w:bottom w:val="single" w:sz="4" w:space="0" w:color="auto"/>
              <w:right w:val="single" w:sz="4" w:space="0" w:color="auto"/>
            </w:tcBorders>
            <w:hideMark/>
          </w:tcPr>
          <w:p w:rsidR="00947296" w:rsidRPr="009B0FED" w:rsidRDefault="00947296" w:rsidP="00A55825">
            <w:pPr>
              <w:jc w:val="center"/>
              <w:rPr>
                <w:b/>
                <w:bCs/>
                <w:szCs w:val="24"/>
                <w:lang w:val="es-EC" w:eastAsia="es-EC"/>
              </w:rPr>
            </w:pPr>
            <w:r w:rsidRPr="009B0FED">
              <w:rPr>
                <w:b/>
                <w:bCs/>
                <w:szCs w:val="24"/>
                <w:lang w:eastAsia="es-EC"/>
              </w:rPr>
              <w:t>7,48</w:t>
            </w:r>
          </w:p>
        </w:tc>
        <w:tc>
          <w:tcPr>
            <w:tcW w:w="740"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1,5</w:t>
            </w:r>
          </w:p>
        </w:tc>
        <w:tc>
          <w:tcPr>
            <w:tcW w:w="1435"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58 </w:t>
            </w:r>
            <w:r w:rsidRPr="009B0FED">
              <w:rPr>
                <w:szCs w:val="24"/>
                <w:u w:val="single"/>
                <w:lang w:eastAsia="es-EC"/>
              </w:rPr>
              <w:t>+</w:t>
            </w:r>
            <w:r w:rsidRPr="009B0FED">
              <w:rPr>
                <w:szCs w:val="24"/>
                <w:lang w:eastAsia="es-EC"/>
              </w:rPr>
              <w:t xml:space="preserve"> 15  c</w:t>
            </w:r>
          </w:p>
        </w:tc>
        <w:tc>
          <w:tcPr>
            <w:tcW w:w="1588"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100 </w:t>
            </w:r>
            <w:r w:rsidRPr="009B0FED">
              <w:rPr>
                <w:szCs w:val="24"/>
                <w:u w:val="single"/>
                <w:lang w:eastAsia="es-EC"/>
              </w:rPr>
              <w:t>+</w:t>
            </w:r>
            <w:r w:rsidRPr="009B0FED">
              <w:rPr>
                <w:szCs w:val="24"/>
                <w:lang w:eastAsia="es-EC"/>
              </w:rPr>
              <w:t xml:space="preserve"> 0   </w:t>
            </w:r>
          </w:p>
        </w:tc>
      </w:tr>
      <w:tr w:rsidR="009B0FED" w:rsidRPr="009B0FED" w:rsidTr="00564F76">
        <w:trPr>
          <w:trHeight w:val="330"/>
          <w:jc w:val="center"/>
        </w:trPr>
        <w:tc>
          <w:tcPr>
            <w:tcW w:w="728"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A55825">
            <w:pPr>
              <w:jc w:val="center"/>
              <w:rPr>
                <w:szCs w:val="24"/>
                <w:lang w:val="es-EC" w:eastAsia="es-EC"/>
              </w:rPr>
            </w:pPr>
            <w:r w:rsidRPr="009B0FED">
              <w:rPr>
                <w:szCs w:val="24"/>
                <w:lang w:val="es-EC" w:eastAsia="es-EC"/>
              </w:rPr>
              <w:t>9</w:t>
            </w:r>
          </w:p>
        </w:tc>
        <w:tc>
          <w:tcPr>
            <w:tcW w:w="703" w:type="dxa"/>
            <w:tcBorders>
              <w:top w:val="single" w:sz="4" w:space="0" w:color="auto"/>
              <w:left w:val="single" w:sz="4" w:space="0" w:color="auto"/>
              <w:bottom w:val="single" w:sz="4" w:space="0" w:color="auto"/>
              <w:right w:val="single" w:sz="4" w:space="0" w:color="auto"/>
            </w:tcBorders>
            <w:hideMark/>
          </w:tcPr>
          <w:p w:rsidR="00947296" w:rsidRPr="009B0FED" w:rsidRDefault="00947296" w:rsidP="00A55825">
            <w:pPr>
              <w:jc w:val="center"/>
              <w:rPr>
                <w:b/>
                <w:bCs/>
                <w:szCs w:val="24"/>
                <w:lang w:val="es-EC" w:eastAsia="es-EC"/>
              </w:rPr>
            </w:pPr>
            <w:r w:rsidRPr="009B0FED">
              <w:rPr>
                <w:b/>
                <w:bCs/>
                <w:szCs w:val="24"/>
                <w:lang w:eastAsia="es-EC"/>
              </w:rPr>
              <w:t>7,48</w:t>
            </w:r>
          </w:p>
        </w:tc>
        <w:tc>
          <w:tcPr>
            <w:tcW w:w="740"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center"/>
              <w:rPr>
                <w:b/>
                <w:bCs/>
                <w:szCs w:val="24"/>
                <w:lang w:val="es-EC" w:eastAsia="es-EC"/>
              </w:rPr>
            </w:pPr>
            <w:r w:rsidRPr="009B0FED">
              <w:rPr>
                <w:b/>
                <w:bCs/>
                <w:szCs w:val="24"/>
                <w:lang w:eastAsia="es-EC"/>
              </w:rPr>
              <w:t>3</w:t>
            </w:r>
          </w:p>
        </w:tc>
        <w:tc>
          <w:tcPr>
            <w:tcW w:w="1435"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50 </w:t>
            </w:r>
            <w:r w:rsidRPr="009B0FED">
              <w:rPr>
                <w:szCs w:val="24"/>
                <w:u w:val="single"/>
                <w:lang w:eastAsia="es-EC"/>
              </w:rPr>
              <w:t>+</w:t>
            </w:r>
            <w:r w:rsidRPr="009B0FED">
              <w:rPr>
                <w:szCs w:val="24"/>
                <w:lang w:eastAsia="es-EC"/>
              </w:rPr>
              <w:t xml:space="preserve"> 15  bc</w:t>
            </w:r>
          </w:p>
        </w:tc>
        <w:tc>
          <w:tcPr>
            <w:tcW w:w="1588"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A55825">
            <w:pPr>
              <w:jc w:val="left"/>
              <w:rPr>
                <w:szCs w:val="24"/>
                <w:lang w:val="es-EC" w:eastAsia="es-EC"/>
              </w:rPr>
            </w:pPr>
            <w:r w:rsidRPr="009B0FED">
              <w:rPr>
                <w:szCs w:val="24"/>
                <w:lang w:eastAsia="es-EC"/>
              </w:rPr>
              <w:t xml:space="preserve">  83 </w:t>
            </w:r>
            <w:r w:rsidRPr="009B0FED">
              <w:rPr>
                <w:szCs w:val="24"/>
                <w:u w:val="single"/>
                <w:lang w:eastAsia="es-EC"/>
              </w:rPr>
              <w:t>+</w:t>
            </w:r>
            <w:r w:rsidRPr="009B0FED">
              <w:rPr>
                <w:szCs w:val="24"/>
                <w:lang w:eastAsia="es-EC"/>
              </w:rPr>
              <w:t xml:space="preserve"> 11 </w:t>
            </w:r>
          </w:p>
        </w:tc>
      </w:tr>
    </w:tbl>
    <w:p w:rsidR="00947296" w:rsidRPr="009B0FED" w:rsidRDefault="00947296" w:rsidP="00A55825">
      <w:pPr>
        <w:pStyle w:val="Sangradetextonormal"/>
        <w:spacing w:line="480" w:lineRule="auto"/>
        <w:ind w:left="0"/>
        <w:jc w:val="both"/>
        <w:rPr>
          <w:color w:val="auto"/>
          <w:szCs w:val="24"/>
        </w:rPr>
      </w:pPr>
    </w:p>
    <w:p w:rsidR="00947296" w:rsidRPr="009B0FED" w:rsidRDefault="000A0B3B" w:rsidP="00A55825">
      <w:pPr>
        <w:pStyle w:val="Sangradetextonormal"/>
        <w:spacing w:line="480" w:lineRule="auto"/>
        <w:ind w:left="0"/>
        <w:rPr>
          <w:color w:val="auto"/>
          <w:szCs w:val="24"/>
        </w:rPr>
      </w:pPr>
      <w:r w:rsidRPr="009B0FED">
        <w:rPr>
          <w:noProof/>
          <w:color w:val="auto"/>
          <w:szCs w:val="24"/>
        </w:rPr>
        <w:drawing>
          <wp:inline distT="0" distB="0" distL="0" distR="0">
            <wp:extent cx="2199005" cy="1435100"/>
            <wp:effectExtent l="0" t="0" r="0" b="0"/>
            <wp:docPr id="1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99005" cy="1435100"/>
                    </a:xfrm>
                    <a:prstGeom prst="rect">
                      <a:avLst/>
                    </a:prstGeom>
                    <a:noFill/>
                    <a:ln>
                      <a:noFill/>
                    </a:ln>
                  </pic:spPr>
                </pic:pic>
              </a:graphicData>
            </a:graphic>
          </wp:inline>
        </w:drawing>
      </w:r>
    </w:p>
    <w:p w:rsidR="00947296" w:rsidRPr="009B0FED" w:rsidRDefault="00947296" w:rsidP="00A55825">
      <w:pPr>
        <w:pStyle w:val="Sangradetextonormal"/>
        <w:spacing w:line="480" w:lineRule="auto"/>
        <w:ind w:left="0"/>
        <w:rPr>
          <w:color w:val="auto"/>
          <w:szCs w:val="24"/>
        </w:rPr>
      </w:pPr>
      <w:r w:rsidRPr="009B0FED">
        <w:rPr>
          <w:b/>
          <w:color w:val="auto"/>
          <w:szCs w:val="24"/>
        </w:rPr>
        <w:t xml:space="preserve">Figura 5.2.2. </w:t>
      </w:r>
      <w:r w:rsidRPr="009B0FED">
        <w:rPr>
          <w:color w:val="auto"/>
          <w:szCs w:val="24"/>
        </w:rPr>
        <w:t xml:space="preserve">Plantas de mora enraizadas </w:t>
      </w:r>
      <w:r w:rsidRPr="009B0FED">
        <w:rPr>
          <w:i/>
          <w:color w:val="auto"/>
          <w:szCs w:val="24"/>
        </w:rPr>
        <w:t>in vitro</w:t>
      </w:r>
      <w:r w:rsidRPr="009B0FED">
        <w:rPr>
          <w:color w:val="auto"/>
          <w:szCs w:val="24"/>
        </w:rPr>
        <w:t xml:space="preserve"> adaptadas a sustrato</w:t>
      </w:r>
    </w:p>
    <w:p w:rsidR="00947296" w:rsidRPr="009B0FED" w:rsidRDefault="00947296" w:rsidP="00A55825">
      <w:pPr>
        <w:pStyle w:val="Sangradetextonormal"/>
        <w:spacing w:line="480" w:lineRule="auto"/>
        <w:ind w:left="0"/>
        <w:jc w:val="both"/>
        <w:rPr>
          <w:color w:val="auto"/>
          <w:szCs w:val="24"/>
        </w:rPr>
      </w:pPr>
    </w:p>
    <w:p w:rsidR="00947296" w:rsidRPr="009B0FED" w:rsidRDefault="00947296" w:rsidP="00A55825">
      <w:pPr>
        <w:pStyle w:val="Sangradetextonormal"/>
        <w:spacing w:line="480" w:lineRule="auto"/>
        <w:ind w:left="0"/>
        <w:jc w:val="both"/>
        <w:rPr>
          <w:color w:val="auto"/>
          <w:szCs w:val="24"/>
        </w:rPr>
      </w:pPr>
      <w:r w:rsidRPr="009B0FED">
        <w:rPr>
          <w:color w:val="auto"/>
          <w:szCs w:val="24"/>
        </w:rPr>
        <w:t xml:space="preserve">Para la variable Indice del contenido de clorofila en la fase </w:t>
      </w:r>
      <w:r w:rsidRPr="009B0FED">
        <w:rPr>
          <w:i/>
          <w:color w:val="auto"/>
          <w:szCs w:val="24"/>
        </w:rPr>
        <w:t xml:space="preserve">in vitro </w:t>
      </w:r>
      <w:r w:rsidRPr="009B0FED">
        <w:rPr>
          <w:color w:val="auto"/>
          <w:szCs w:val="24"/>
        </w:rPr>
        <w:t>se  determinó que existió diferencia significativa para la concentración de nitrógeno en el medio (F=12,85, p=&lt;0,0001) con un coeficiente de variación de 5,30.</w:t>
      </w:r>
      <w:r w:rsidRPr="009B0FED">
        <w:rPr>
          <w:i/>
          <w:color w:val="auto"/>
          <w:szCs w:val="24"/>
        </w:rPr>
        <w:t xml:space="preserve"> </w:t>
      </w:r>
      <w:r w:rsidRPr="009B0FED">
        <w:rPr>
          <w:color w:val="auto"/>
          <w:szCs w:val="24"/>
        </w:rPr>
        <w:t>De igual manera para la variable Indice del contenido de clorofila en la fase adaptación a sustrato</w:t>
      </w:r>
      <w:r w:rsidRPr="009B0FED">
        <w:rPr>
          <w:i/>
          <w:color w:val="auto"/>
          <w:szCs w:val="24"/>
        </w:rPr>
        <w:t xml:space="preserve"> </w:t>
      </w:r>
      <w:r w:rsidRPr="009B0FED">
        <w:rPr>
          <w:color w:val="auto"/>
          <w:szCs w:val="24"/>
        </w:rPr>
        <w:t xml:space="preserve">se  determinó que existió diferencia significativa para la concentración de nitrógeno en el medio (F=14,11, p=&lt;0,0001) con un coeficiente de variación de 4,53. La </w:t>
      </w:r>
      <w:r w:rsidRPr="009B0FED">
        <w:rPr>
          <w:color w:val="auto"/>
          <w:szCs w:val="24"/>
        </w:rPr>
        <w:lastRenderedPageBreak/>
        <w:t xml:space="preserve">concentración de 4,88 mM de nitrógeno en el medio, presentó el mayor valor del índice de contenido de clorofila tanto en la fase </w:t>
      </w:r>
      <w:r w:rsidRPr="009B0FED">
        <w:rPr>
          <w:i/>
          <w:color w:val="auto"/>
          <w:szCs w:val="24"/>
        </w:rPr>
        <w:t xml:space="preserve">in vitro </w:t>
      </w:r>
      <w:r w:rsidRPr="009B0FED">
        <w:rPr>
          <w:color w:val="auto"/>
          <w:szCs w:val="24"/>
        </w:rPr>
        <w:t>como en adaptación a sustrato</w:t>
      </w:r>
      <w:r w:rsidRPr="009B0FED">
        <w:rPr>
          <w:i/>
          <w:color w:val="auto"/>
          <w:szCs w:val="24"/>
        </w:rPr>
        <w:t xml:space="preserve">, </w:t>
      </w:r>
      <w:r w:rsidRPr="009B0FED">
        <w:rPr>
          <w:color w:val="auto"/>
          <w:szCs w:val="24"/>
        </w:rPr>
        <w:t>con valores de 8,16 y 7,79 respectivamente (Cuadro 5.2.7</w:t>
      </w:r>
      <w:r w:rsidR="005723B0" w:rsidRPr="009B0FED">
        <w:rPr>
          <w:color w:val="auto"/>
          <w:szCs w:val="24"/>
        </w:rPr>
        <w:t>).</w:t>
      </w:r>
    </w:p>
    <w:p w:rsidR="00947296" w:rsidRPr="009B0FED" w:rsidRDefault="00947296" w:rsidP="00F732CB">
      <w:pPr>
        <w:pStyle w:val="Sangradetextonormal"/>
        <w:spacing w:line="240" w:lineRule="auto"/>
        <w:ind w:left="0"/>
        <w:jc w:val="both"/>
        <w:rPr>
          <w:color w:val="auto"/>
          <w:szCs w:val="24"/>
        </w:rPr>
      </w:pPr>
      <w:r w:rsidRPr="009B0FED">
        <w:rPr>
          <w:b/>
          <w:color w:val="auto"/>
          <w:szCs w:val="24"/>
        </w:rPr>
        <w:t xml:space="preserve">Cuadro 5.2.7. </w:t>
      </w:r>
      <w:r w:rsidRPr="009B0FED">
        <w:rPr>
          <w:color w:val="auto"/>
          <w:szCs w:val="24"/>
        </w:rPr>
        <w:t xml:space="preserve">Promedio (±) el error estándar del índice de contenido de clorofila (ICC) y actividad del fotosistema II (FSII), en la fase de enraizamiento </w:t>
      </w:r>
      <w:r w:rsidRPr="009B0FED">
        <w:rPr>
          <w:i/>
          <w:color w:val="auto"/>
          <w:szCs w:val="24"/>
        </w:rPr>
        <w:t xml:space="preserve">in vitro </w:t>
      </w:r>
      <w:r w:rsidRPr="009B0FED">
        <w:rPr>
          <w:color w:val="auto"/>
          <w:szCs w:val="24"/>
        </w:rPr>
        <w:t>y adaptación a sustrato, para la concentración de nitrógeno en el medio</w:t>
      </w:r>
      <w:r w:rsidR="00811B72" w:rsidRPr="009B0FED">
        <w:rPr>
          <w:color w:val="auto"/>
          <w:szCs w:val="24"/>
        </w:rPr>
        <w:fldChar w:fldCharType="begin"/>
      </w:r>
      <w:r w:rsidR="00502D8A" w:rsidRPr="009B0FED">
        <w:rPr>
          <w:color w:val="auto"/>
          <w:szCs w:val="24"/>
        </w:rPr>
        <w:instrText xml:space="preserve"> XE "</w:instrText>
      </w:r>
      <w:r w:rsidR="00502D8A" w:rsidRPr="009B0FED">
        <w:rPr>
          <w:b/>
          <w:color w:val="auto"/>
          <w:szCs w:val="24"/>
        </w:rPr>
        <w:instrText xml:space="preserve">Cuadro 5.2.7. </w:instrText>
      </w:r>
      <w:r w:rsidR="00502D8A" w:rsidRPr="009B0FED">
        <w:rPr>
          <w:color w:val="auto"/>
          <w:szCs w:val="24"/>
        </w:rPr>
        <w:instrText xml:space="preserve">Promedio (±) el error estándar del índice de contenido de clorofila (ICC) y actividad del fotosistema II (FSII), en la fase de enraizamiento </w:instrText>
      </w:r>
      <w:r w:rsidR="00502D8A" w:rsidRPr="009B0FED">
        <w:rPr>
          <w:i/>
          <w:color w:val="auto"/>
          <w:szCs w:val="24"/>
        </w:rPr>
        <w:instrText xml:space="preserve">in vitro </w:instrText>
      </w:r>
      <w:r w:rsidR="00502D8A" w:rsidRPr="009B0FED">
        <w:rPr>
          <w:color w:val="auto"/>
          <w:szCs w:val="24"/>
        </w:rPr>
        <w:instrText xml:space="preserve">y adaptación a sustrato, para la concentración de nitrógeno en el medio" </w:instrText>
      </w:r>
      <w:r w:rsidR="00811B72" w:rsidRPr="009B0FED">
        <w:rPr>
          <w:color w:val="auto"/>
          <w:szCs w:val="24"/>
        </w:rPr>
        <w:fldChar w:fldCharType="end"/>
      </w:r>
      <w:r w:rsidRPr="009B0FED">
        <w:rPr>
          <w:color w:val="auto"/>
          <w:szCs w:val="24"/>
        </w:rPr>
        <w:t>.</w:t>
      </w:r>
    </w:p>
    <w:p w:rsidR="00947296" w:rsidRPr="009B0FED" w:rsidRDefault="00947296" w:rsidP="00F732CB">
      <w:pPr>
        <w:pStyle w:val="Sangradetextonormal"/>
        <w:spacing w:line="240" w:lineRule="auto"/>
        <w:ind w:left="0"/>
        <w:jc w:val="both"/>
        <w:rPr>
          <w:color w:val="auto"/>
          <w:szCs w:val="24"/>
        </w:rPr>
      </w:pPr>
    </w:p>
    <w:tbl>
      <w:tblPr>
        <w:tblW w:w="7856"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0"/>
        <w:gridCol w:w="1714"/>
        <w:gridCol w:w="1714"/>
        <w:gridCol w:w="1714"/>
        <w:gridCol w:w="1714"/>
      </w:tblGrid>
      <w:tr w:rsidR="009B0FED" w:rsidRPr="009B0FED" w:rsidTr="007768BC">
        <w:trPr>
          <w:trHeight w:val="491"/>
          <w:jc w:val="center"/>
        </w:trPr>
        <w:tc>
          <w:tcPr>
            <w:tcW w:w="1000"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F732CB">
            <w:pPr>
              <w:jc w:val="center"/>
              <w:rPr>
                <w:b/>
                <w:szCs w:val="24"/>
              </w:rPr>
            </w:pPr>
            <w:r w:rsidRPr="009B0FED">
              <w:rPr>
                <w:b/>
                <w:szCs w:val="24"/>
              </w:rPr>
              <w:t>[N]</w:t>
            </w:r>
          </w:p>
          <w:p w:rsidR="00947296" w:rsidRPr="009B0FED" w:rsidRDefault="00947296" w:rsidP="00F732CB">
            <w:pPr>
              <w:jc w:val="center"/>
              <w:rPr>
                <w:b/>
                <w:szCs w:val="24"/>
              </w:rPr>
            </w:pPr>
            <w:r w:rsidRPr="009B0FED">
              <w:rPr>
                <w:b/>
                <w:szCs w:val="24"/>
              </w:rPr>
              <w:t>mM</w:t>
            </w:r>
          </w:p>
        </w:tc>
        <w:tc>
          <w:tcPr>
            <w:tcW w:w="171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F732CB">
            <w:pPr>
              <w:jc w:val="center"/>
              <w:rPr>
                <w:b/>
                <w:i/>
                <w:szCs w:val="24"/>
              </w:rPr>
            </w:pPr>
            <w:r w:rsidRPr="009B0FED">
              <w:rPr>
                <w:b/>
                <w:szCs w:val="24"/>
              </w:rPr>
              <w:t xml:space="preserve">ICC </w:t>
            </w:r>
            <w:r w:rsidRPr="009B0FED">
              <w:rPr>
                <w:b/>
                <w:i/>
                <w:szCs w:val="24"/>
              </w:rPr>
              <w:t>in vitro</w:t>
            </w:r>
          </w:p>
        </w:tc>
        <w:tc>
          <w:tcPr>
            <w:tcW w:w="171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F732CB">
            <w:pPr>
              <w:jc w:val="center"/>
              <w:rPr>
                <w:b/>
                <w:szCs w:val="24"/>
              </w:rPr>
            </w:pPr>
            <w:r w:rsidRPr="009B0FED">
              <w:rPr>
                <w:b/>
                <w:szCs w:val="24"/>
              </w:rPr>
              <w:t>ICC en sustrato</w:t>
            </w:r>
          </w:p>
        </w:tc>
        <w:tc>
          <w:tcPr>
            <w:tcW w:w="171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F732CB">
            <w:pPr>
              <w:jc w:val="center"/>
              <w:rPr>
                <w:b/>
                <w:szCs w:val="24"/>
              </w:rPr>
            </w:pPr>
            <w:r w:rsidRPr="009B0FED">
              <w:rPr>
                <w:b/>
                <w:szCs w:val="24"/>
              </w:rPr>
              <w:t xml:space="preserve">Actividad FSII </w:t>
            </w:r>
            <w:r w:rsidRPr="009B0FED">
              <w:rPr>
                <w:b/>
                <w:i/>
                <w:szCs w:val="24"/>
              </w:rPr>
              <w:t>in vitro</w:t>
            </w:r>
          </w:p>
        </w:tc>
        <w:tc>
          <w:tcPr>
            <w:tcW w:w="171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F732CB">
            <w:pPr>
              <w:jc w:val="center"/>
              <w:rPr>
                <w:b/>
                <w:szCs w:val="24"/>
              </w:rPr>
            </w:pPr>
            <w:r w:rsidRPr="009B0FED">
              <w:rPr>
                <w:b/>
                <w:szCs w:val="24"/>
              </w:rPr>
              <w:t>Actividad FSII en sustrato</w:t>
            </w:r>
          </w:p>
        </w:tc>
      </w:tr>
      <w:tr w:rsidR="009B0FED" w:rsidRPr="009B0FED" w:rsidTr="007768BC">
        <w:trPr>
          <w:trHeight w:val="255"/>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b/>
                <w:szCs w:val="24"/>
              </w:rPr>
            </w:pPr>
            <w:r w:rsidRPr="009B0FED">
              <w:rPr>
                <w:b/>
                <w:szCs w:val="24"/>
              </w:rPr>
              <w:t>9,75</w:t>
            </w:r>
          </w:p>
        </w:tc>
        <w:tc>
          <w:tcPr>
            <w:tcW w:w="171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F732CB">
            <w:pPr>
              <w:jc w:val="center"/>
              <w:rPr>
                <w:szCs w:val="24"/>
              </w:rPr>
            </w:pPr>
            <w:r w:rsidRPr="009B0FED">
              <w:rPr>
                <w:szCs w:val="24"/>
              </w:rPr>
              <w:t xml:space="preserve">4,95 </w:t>
            </w:r>
            <w:r w:rsidRPr="009B0FED">
              <w:rPr>
                <w:szCs w:val="24"/>
                <w:u w:val="single"/>
              </w:rPr>
              <w:t>+</w:t>
            </w:r>
            <w:r w:rsidRPr="009B0FED">
              <w:rPr>
                <w:szCs w:val="24"/>
              </w:rPr>
              <w:t xml:space="preserve"> 0,44 a</w:t>
            </w:r>
          </w:p>
        </w:tc>
        <w:tc>
          <w:tcPr>
            <w:tcW w:w="171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F732CB">
            <w:pPr>
              <w:jc w:val="center"/>
              <w:rPr>
                <w:szCs w:val="24"/>
              </w:rPr>
            </w:pPr>
            <w:r w:rsidRPr="009B0FED">
              <w:rPr>
                <w:szCs w:val="24"/>
              </w:rPr>
              <w:t xml:space="preserve">4,33 </w:t>
            </w:r>
            <w:r w:rsidRPr="009B0FED">
              <w:rPr>
                <w:szCs w:val="24"/>
                <w:u w:val="single"/>
              </w:rPr>
              <w:t>+</w:t>
            </w:r>
            <w:r w:rsidRPr="009B0FED">
              <w:rPr>
                <w:szCs w:val="24"/>
              </w:rPr>
              <w:t xml:space="preserve"> 0,53 a</w:t>
            </w:r>
          </w:p>
        </w:tc>
        <w:tc>
          <w:tcPr>
            <w:tcW w:w="171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F732CB">
            <w:pPr>
              <w:jc w:val="center"/>
              <w:rPr>
                <w:szCs w:val="24"/>
              </w:rPr>
            </w:pPr>
            <w:r w:rsidRPr="009B0FED">
              <w:rPr>
                <w:szCs w:val="24"/>
              </w:rPr>
              <w:t xml:space="preserve">0,66 </w:t>
            </w:r>
            <w:r w:rsidRPr="009B0FED">
              <w:rPr>
                <w:szCs w:val="24"/>
                <w:u w:val="single"/>
              </w:rPr>
              <w:t>+</w:t>
            </w:r>
            <w:r w:rsidRPr="009B0FED">
              <w:rPr>
                <w:szCs w:val="24"/>
              </w:rPr>
              <w:t xml:space="preserve"> 0,02  a</w:t>
            </w:r>
          </w:p>
        </w:tc>
        <w:tc>
          <w:tcPr>
            <w:tcW w:w="171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F732CB">
            <w:pPr>
              <w:jc w:val="center"/>
              <w:rPr>
                <w:szCs w:val="24"/>
              </w:rPr>
            </w:pPr>
            <w:r w:rsidRPr="009B0FED">
              <w:rPr>
                <w:szCs w:val="24"/>
              </w:rPr>
              <w:t xml:space="preserve">0,65 </w:t>
            </w:r>
            <w:r w:rsidRPr="009B0FED">
              <w:rPr>
                <w:szCs w:val="24"/>
                <w:u w:val="single"/>
              </w:rPr>
              <w:t>+</w:t>
            </w:r>
            <w:r w:rsidRPr="009B0FED">
              <w:rPr>
                <w:szCs w:val="24"/>
              </w:rPr>
              <w:t xml:space="preserve"> 0,03 a</w:t>
            </w:r>
          </w:p>
        </w:tc>
      </w:tr>
      <w:tr w:rsidR="009B0FED" w:rsidRPr="009B0FED" w:rsidTr="007768BC">
        <w:trPr>
          <w:trHeight w:val="255"/>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b/>
                <w:szCs w:val="24"/>
              </w:rPr>
            </w:pPr>
            <w:r w:rsidRPr="009B0FED">
              <w:rPr>
                <w:b/>
                <w:szCs w:val="24"/>
              </w:rPr>
              <w:t>7,48</w:t>
            </w:r>
          </w:p>
        </w:tc>
        <w:tc>
          <w:tcPr>
            <w:tcW w:w="171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F732CB">
            <w:pPr>
              <w:jc w:val="center"/>
              <w:rPr>
                <w:szCs w:val="24"/>
              </w:rPr>
            </w:pPr>
            <w:r w:rsidRPr="009B0FED">
              <w:rPr>
                <w:szCs w:val="24"/>
              </w:rPr>
              <w:t xml:space="preserve">4,89 </w:t>
            </w:r>
            <w:r w:rsidRPr="009B0FED">
              <w:rPr>
                <w:szCs w:val="24"/>
                <w:u w:val="single"/>
              </w:rPr>
              <w:t>+</w:t>
            </w:r>
            <w:r w:rsidRPr="009B0FED">
              <w:rPr>
                <w:szCs w:val="24"/>
              </w:rPr>
              <w:t xml:space="preserve"> 0,60 a</w:t>
            </w:r>
          </w:p>
        </w:tc>
        <w:tc>
          <w:tcPr>
            <w:tcW w:w="171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F732CB">
            <w:pPr>
              <w:jc w:val="center"/>
              <w:rPr>
                <w:szCs w:val="24"/>
              </w:rPr>
            </w:pPr>
            <w:r w:rsidRPr="009B0FED">
              <w:rPr>
                <w:szCs w:val="24"/>
              </w:rPr>
              <w:t xml:space="preserve">6,49 </w:t>
            </w:r>
            <w:r w:rsidRPr="009B0FED">
              <w:rPr>
                <w:szCs w:val="24"/>
                <w:u w:val="single"/>
              </w:rPr>
              <w:t>+</w:t>
            </w:r>
            <w:r w:rsidRPr="009B0FED">
              <w:rPr>
                <w:szCs w:val="24"/>
              </w:rPr>
              <w:t xml:space="preserve"> 0,52 b</w:t>
            </w:r>
          </w:p>
        </w:tc>
        <w:tc>
          <w:tcPr>
            <w:tcW w:w="171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F732CB">
            <w:pPr>
              <w:jc w:val="center"/>
              <w:rPr>
                <w:szCs w:val="24"/>
              </w:rPr>
            </w:pPr>
            <w:r w:rsidRPr="009B0FED">
              <w:rPr>
                <w:szCs w:val="24"/>
              </w:rPr>
              <w:t xml:space="preserve">0,70 </w:t>
            </w:r>
            <w:r w:rsidRPr="009B0FED">
              <w:rPr>
                <w:szCs w:val="24"/>
                <w:u w:val="single"/>
              </w:rPr>
              <w:t>+</w:t>
            </w:r>
            <w:r w:rsidRPr="009B0FED">
              <w:rPr>
                <w:szCs w:val="24"/>
              </w:rPr>
              <w:t xml:space="preserve"> 0,03 ab</w:t>
            </w:r>
          </w:p>
        </w:tc>
        <w:tc>
          <w:tcPr>
            <w:tcW w:w="171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F732CB">
            <w:pPr>
              <w:jc w:val="center"/>
              <w:rPr>
                <w:szCs w:val="24"/>
              </w:rPr>
            </w:pPr>
            <w:r w:rsidRPr="009B0FED">
              <w:rPr>
                <w:szCs w:val="24"/>
              </w:rPr>
              <w:t xml:space="preserve">0,74 </w:t>
            </w:r>
            <w:r w:rsidRPr="009B0FED">
              <w:rPr>
                <w:szCs w:val="24"/>
                <w:u w:val="single"/>
              </w:rPr>
              <w:t>+</w:t>
            </w:r>
            <w:r w:rsidRPr="009B0FED">
              <w:rPr>
                <w:szCs w:val="24"/>
              </w:rPr>
              <w:t xml:space="preserve"> 0,02 b</w:t>
            </w:r>
          </w:p>
        </w:tc>
      </w:tr>
      <w:tr w:rsidR="009B0FED" w:rsidRPr="009B0FED" w:rsidTr="007768BC">
        <w:trPr>
          <w:trHeight w:val="255"/>
          <w:jc w:val="center"/>
        </w:trPr>
        <w:tc>
          <w:tcPr>
            <w:tcW w:w="1000"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b/>
                <w:szCs w:val="24"/>
              </w:rPr>
            </w:pPr>
            <w:r w:rsidRPr="009B0FED">
              <w:rPr>
                <w:b/>
                <w:szCs w:val="24"/>
              </w:rPr>
              <w:t>4,88</w:t>
            </w:r>
          </w:p>
        </w:tc>
        <w:tc>
          <w:tcPr>
            <w:tcW w:w="171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F732CB">
            <w:pPr>
              <w:jc w:val="center"/>
              <w:rPr>
                <w:szCs w:val="24"/>
              </w:rPr>
            </w:pPr>
            <w:r w:rsidRPr="009B0FED">
              <w:rPr>
                <w:szCs w:val="24"/>
              </w:rPr>
              <w:t xml:space="preserve">8,16 </w:t>
            </w:r>
            <w:r w:rsidRPr="009B0FED">
              <w:rPr>
                <w:szCs w:val="24"/>
                <w:u w:val="single"/>
              </w:rPr>
              <w:t>+</w:t>
            </w:r>
            <w:r w:rsidRPr="009B0FED">
              <w:rPr>
                <w:szCs w:val="24"/>
              </w:rPr>
              <w:t xml:space="preserve"> 0,57 b</w:t>
            </w:r>
          </w:p>
        </w:tc>
        <w:tc>
          <w:tcPr>
            <w:tcW w:w="171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F732CB">
            <w:pPr>
              <w:jc w:val="center"/>
              <w:rPr>
                <w:szCs w:val="24"/>
              </w:rPr>
            </w:pPr>
            <w:r w:rsidRPr="009B0FED">
              <w:rPr>
                <w:szCs w:val="24"/>
              </w:rPr>
              <w:t xml:space="preserve">7,79 </w:t>
            </w:r>
            <w:r w:rsidRPr="009B0FED">
              <w:rPr>
                <w:szCs w:val="24"/>
                <w:u w:val="single"/>
              </w:rPr>
              <w:t>+</w:t>
            </w:r>
            <w:r w:rsidRPr="009B0FED">
              <w:rPr>
                <w:szCs w:val="24"/>
              </w:rPr>
              <w:t xml:space="preserve"> 0,34 b</w:t>
            </w:r>
          </w:p>
        </w:tc>
        <w:tc>
          <w:tcPr>
            <w:tcW w:w="171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F732CB">
            <w:pPr>
              <w:jc w:val="center"/>
              <w:rPr>
                <w:szCs w:val="24"/>
              </w:rPr>
            </w:pPr>
            <w:r w:rsidRPr="009B0FED">
              <w:rPr>
                <w:szCs w:val="24"/>
              </w:rPr>
              <w:t xml:space="preserve">0,75 </w:t>
            </w:r>
            <w:r w:rsidRPr="009B0FED">
              <w:rPr>
                <w:szCs w:val="24"/>
                <w:u w:val="single"/>
              </w:rPr>
              <w:t>+</w:t>
            </w:r>
            <w:r w:rsidRPr="009B0FED">
              <w:rPr>
                <w:szCs w:val="24"/>
              </w:rPr>
              <w:t xml:space="preserve"> 0,01  b</w:t>
            </w:r>
          </w:p>
        </w:tc>
        <w:tc>
          <w:tcPr>
            <w:tcW w:w="1714" w:type="dxa"/>
            <w:tcBorders>
              <w:top w:val="single" w:sz="4" w:space="0" w:color="auto"/>
              <w:left w:val="single" w:sz="4" w:space="0" w:color="auto"/>
              <w:bottom w:val="single" w:sz="4" w:space="0" w:color="auto"/>
              <w:right w:val="single" w:sz="4" w:space="0" w:color="auto"/>
            </w:tcBorders>
            <w:vAlign w:val="bottom"/>
            <w:hideMark/>
          </w:tcPr>
          <w:p w:rsidR="00947296" w:rsidRPr="009B0FED" w:rsidRDefault="00947296" w:rsidP="00F732CB">
            <w:pPr>
              <w:jc w:val="center"/>
              <w:rPr>
                <w:szCs w:val="24"/>
              </w:rPr>
            </w:pPr>
            <w:r w:rsidRPr="009B0FED">
              <w:rPr>
                <w:szCs w:val="24"/>
              </w:rPr>
              <w:t xml:space="preserve">0,75 </w:t>
            </w:r>
            <w:r w:rsidRPr="009B0FED">
              <w:rPr>
                <w:szCs w:val="24"/>
                <w:u w:val="single"/>
              </w:rPr>
              <w:t>+</w:t>
            </w:r>
            <w:r w:rsidRPr="009B0FED">
              <w:rPr>
                <w:szCs w:val="24"/>
              </w:rPr>
              <w:t xml:space="preserve"> 0,02 b</w:t>
            </w:r>
          </w:p>
        </w:tc>
      </w:tr>
    </w:tbl>
    <w:p w:rsidR="00947296" w:rsidRPr="009B0FED" w:rsidRDefault="00947296" w:rsidP="00A55825">
      <w:pPr>
        <w:pStyle w:val="Sangradetextonormal"/>
        <w:spacing w:line="480" w:lineRule="auto"/>
        <w:ind w:left="0"/>
        <w:jc w:val="both"/>
        <w:rPr>
          <w:color w:val="auto"/>
          <w:szCs w:val="24"/>
          <w:lang w:val="es-EC"/>
        </w:rPr>
      </w:pPr>
    </w:p>
    <w:p w:rsidR="00947296" w:rsidRPr="009B0FED" w:rsidRDefault="00947296" w:rsidP="00A55825">
      <w:pPr>
        <w:pStyle w:val="Sangradetextonormal"/>
        <w:spacing w:line="480" w:lineRule="auto"/>
        <w:ind w:left="0"/>
        <w:jc w:val="both"/>
        <w:rPr>
          <w:color w:val="auto"/>
          <w:szCs w:val="24"/>
          <w:lang w:val="es-EC"/>
        </w:rPr>
      </w:pPr>
      <w:r w:rsidRPr="009B0FED">
        <w:rPr>
          <w:color w:val="auto"/>
          <w:szCs w:val="24"/>
          <w:lang w:val="es-EC"/>
        </w:rPr>
        <w:t>En el gráfico 5.2.1 se presenta la regresión lineal entre las variables porcentaje de plantas enraizadas en sustrato e índice del contenido de clorofila en sustrato, para las tres concentraciones de nitrógeno en estudio (R</w:t>
      </w:r>
      <w:r w:rsidRPr="009B0FED">
        <w:rPr>
          <w:color w:val="auto"/>
          <w:szCs w:val="24"/>
          <w:vertAlign w:val="superscript"/>
          <w:lang w:val="es-EC"/>
        </w:rPr>
        <w:t>2</w:t>
      </w:r>
      <w:r w:rsidRPr="009B0FED">
        <w:rPr>
          <w:color w:val="auto"/>
          <w:szCs w:val="24"/>
          <w:lang w:val="es-EC"/>
        </w:rPr>
        <w:t>=1,00</w:t>
      </w:r>
      <w:r w:rsidR="004771E5" w:rsidRPr="009B0FED">
        <w:rPr>
          <w:color w:val="auto"/>
          <w:szCs w:val="24"/>
          <w:lang w:val="es-EC"/>
        </w:rPr>
        <w:t>, p=0,03</w:t>
      </w:r>
      <w:r w:rsidRPr="009B0FED">
        <w:rPr>
          <w:color w:val="auto"/>
          <w:szCs w:val="24"/>
          <w:lang w:val="es-EC"/>
        </w:rPr>
        <w:t>). En el gráfico se observa que el índice del contenido de clorofila mantiene una relación directa con el porce</w:t>
      </w:r>
      <w:r w:rsidR="00AE4845" w:rsidRPr="009B0FED">
        <w:rPr>
          <w:color w:val="auto"/>
          <w:szCs w:val="24"/>
          <w:lang w:val="es-EC"/>
        </w:rPr>
        <w:t>ntaje de enraizamiento. D</w:t>
      </w:r>
      <w:r w:rsidRPr="009B0FED">
        <w:rPr>
          <w:color w:val="auto"/>
          <w:szCs w:val="24"/>
          <w:lang w:val="es-EC"/>
        </w:rPr>
        <w:t>e las variables relacionadas</w:t>
      </w:r>
      <w:r w:rsidR="00AE4845" w:rsidRPr="009B0FED">
        <w:rPr>
          <w:color w:val="auto"/>
          <w:szCs w:val="24"/>
          <w:lang w:val="es-EC"/>
        </w:rPr>
        <w:t>,</w:t>
      </w:r>
      <w:r w:rsidRPr="009B0FED">
        <w:rPr>
          <w:color w:val="auto"/>
          <w:szCs w:val="24"/>
          <w:lang w:val="es-EC"/>
        </w:rPr>
        <w:t xml:space="preserve"> se desprende que a medida que el porcentaje de enraizamiento incrementa, el contenido de clorofila aumenta también en la planta; esto se debe a que las raíces absorben de mejor manera los nutrientes. </w:t>
      </w:r>
    </w:p>
    <w:p w:rsidR="00947296" w:rsidRPr="009B0FED" w:rsidRDefault="00947296" w:rsidP="00A55825">
      <w:pPr>
        <w:pStyle w:val="Sangradetextonormal"/>
        <w:spacing w:line="480" w:lineRule="auto"/>
        <w:ind w:left="0"/>
        <w:jc w:val="both"/>
        <w:rPr>
          <w:color w:val="auto"/>
          <w:szCs w:val="24"/>
          <w:lang w:val="es-EC"/>
        </w:rPr>
      </w:pPr>
    </w:p>
    <w:p w:rsidR="00947296" w:rsidRPr="009B0FED" w:rsidRDefault="00947296" w:rsidP="00A55825">
      <w:pPr>
        <w:pStyle w:val="Sangradetextonormal"/>
        <w:spacing w:line="480" w:lineRule="auto"/>
        <w:ind w:left="0"/>
        <w:jc w:val="both"/>
        <w:rPr>
          <w:color w:val="auto"/>
          <w:szCs w:val="24"/>
          <w:lang w:val="es-EC"/>
        </w:rPr>
      </w:pPr>
      <w:r w:rsidRPr="009B0FED">
        <w:rPr>
          <w:color w:val="auto"/>
          <w:szCs w:val="24"/>
          <w:lang w:val="es-EC"/>
        </w:rPr>
        <w:t xml:space="preserve">Además, el gráfico 5.2.1 muestra que la concentración del nitrógeno en el medio tiene una relación inversamente proporcional tanto con el porcentaje de enraizamiento como con el índice de clorofila; es decir, que las plantas que provienen de una menor concentración de nitrógeno presentan mayor porcentaje de </w:t>
      </w:r>
      <w:r w:rsidRPr="009B0FED">
        <w:rPr>
          <w:color w:val="auto"/>
          <w:szCs w:val="24"/>
          <w:lang w:val="es-EC"/>
        </w:rPr>
        <w:lastRenderedPageBreak/>
        <w:t>enraizamiento así como mayor contenido de clorofila.  Ya que el índice de contenido de clorofila es inversamente proporcional al grado de estrés</w:t>
      </w:r>
      <w:r w:rsidRPr="009B0FED">
        <w:rPr>
          <w:color w:val="auto"/>
          <w:szCs w:val="24"/>
        </w:rPr>
        <w:t xml:space="preserve"> </w:t>
      </w:r>
      <w:r w:rsidRPr="009B0FED">
        <w:rPr>
          <w:color w:val="auto"/>
          <w:szCs w:val="24"/>
          <w:lang w:val="es-EC"/>
        </w:rPr>
        <w:t xml:space="preserve">(Zarco </w:t>
      </w:r>
      <w:r w:rsidRPr="009B0FED">
        <w:rPr>
          <w:i/>
          <w:color w:val="auto"/>
          <w:szCs w:val="24"/>
          <w:lang w:val="es-EC"/>
        </w:rPr>
        <w:t xml:space="preserve">et al. </w:t>
      </w:r>
      <w:r w:rsidRPr="009B0FED">
        <w:rPr>
          <w:color w:val="auto"/>
          <w:szCs w:val="24"/>
          <w:lang w:val="es-EC"/>
        </w:rPr>
        <w:t xml:space="preserve">2000 y Zarco </w:t>
      </w:r>
      <w:r w:rsidRPr="009B0FED">
        <w:rPr>
          <w:i/>
          <w:color w:val="auto"/>
          <w:szCs w:val="24"/>
          <w:lang w:val="es-EC"/>
        </w:rPr>
        <w:t xml:space="preserve">et al. </w:t>
      </w:r>
      <w:r w:rsidRPr="009B0FED">
        <w:rPr>
          <w:color w:val="auto"/>
          <w:szCs w:val="24"/>
          <w:lang w:val="es-EC"/>
        </w:rPr>
        <w:t xml:space="preserve">2001), se determina entonces que a menor concentración de nitrógeno en el medio habrá mayor enraizamiento y menor estrés en la planta. </w:t>
      </w:r>
    </w:p>
    <w:p w:rsidR="00A90D5B" w:rsidRPr="009B0FED" w:rsidRDefault="00A90D5B" w:rsidP="00A55825">
      <w:pPr>
        <w:pStyle w:val="Sangradetextonormal"/>
        <w:spacing w:line="480" w:lineRule="auto"/>
        <w:ind w:left="0"/>
        <w:jc w:val="both"/>
        <w:rPr>
          <w:color w:val="auto"/>
          <w:szCs w:val="24"/>
          <w:lang w:val="es-EC"/>
        </w:rPr>
      </w:pPr>
    </w:p>
    <w:p w:rsidR="00117578" w:rsidRPr="009B0FED" w:rsidRDefault="005553B7" w:rsidP="00A55825">
      <w:pPr>
        <w:pStyle w:val="Sangradetextonormal"/>
        <w:spacing w:line="480" w:lineRule="auto"/>
        <w:ind w:left="0"/>
        <w:rPr>
          <w:b/>
          <w:color w:val="auto"/>
          <w:szCs w:val="24"/>
        </w:rPr>
      </w:pPr>
      <w:r w:rsidRPr="009B0FED">
        <w:rPr>
          <w:noProof/>
          <w:color w:val="auto"/>
          <w:szCs w:val="24"/>
        </w:rPr>
        <w:drawing>
          <wp:inline distT="0" distB="0" distL="0" distR="0">
            <wp:extent cx="4154805" cy="2514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54805" cy="2514600"/>
                    </a:xfrm>
                    <a:prstGeom prst="rect">
                      <a:avLst/>
                    </a:prstGeom>
                    <a:noFill/>
                    <a:ln>
                      <a:noFill/>
                    </a:ln>
                  </pic:spPr>
                </pic:pic>
              </a:graphicData>
            </a:graphic>
          </wp:inline>
        </w:drawing>
      </w:r>
    </w:p>
    <w:p w:rsidR="00947296" w:rsidRPr="009B0FED" w:rsidRDefault="00947296" w:rsidP="00F732CB">
      <w:pPr>
        <w:pStyle w:val="Sangradetextonormal"/>
        <w:spacing w:line="240" w:lineRule="auto"/>
        <w:ind w:left="0"/>
        <w:rPr>
          <w:color w:val="auto"/>
          <w:szCs w:val="24"/>
        </w:rPr>
      </w:pPr>
      <w:r w:rsidRPr="009B0FED">
        <w:rPr>
          <w:b/>
          <w:color w:val="auto"/>
          <w:szCs w:val="24"/>
        </w:rPr>
        <w:t>Gráfico 5.2.1.</w:t>
      </w:r>
      <w:r w:rsidRPr="009B0FED">
        <w:rPr>
          <w:color w:val="auto"/>
          <w:szCs w:val="24"/>
        </w:rPr>
        <w:t xml:space="preserve"> Regresión lineal entre porcentaje de plantas enraizadas e Indice del contenido de clorofila en sustrato, para las tres concentarciones de nitrógeno</w:t>
      </w:r>
      <w:r w:rsidR="00117578" w:rsidRPr="009B0FED">
        <w:rPr>
          <w:color w:val="auto"/>
          <w:szCs w:val="24"/>
        </w:rPr>
        <w:t xml:space="preserve"> (mM)</w:t>
      </w:r>
      <w:r w:rsidRPr="009B0FED">
        <w:rPr>
          <w:color w:val="auto"/>
          <w:szCs w:val="24"/>
        </w:rPr>
        <w:t xml:space="preserve">. </w:t>
      </w:r>
    </w:p>
    <w:p w:rsidR="00947296" w:rsidRPr="009B0FED" w:rsidRDefault="00947296" w:rsidP="00A55825">
      <w:pPr>
        <w:pStyle w:val="Sangradetextonormal"/>
        <w:spacing w:line="480" w:lineRule="auto"/>
        <w:ind w:left="0"/>
        <w:jc w:val="both"/>
        <w:rPr>
          <w:color w:val="auto"/>
          <w:szCs w:val="24"/>
        </w:rPr>
      </w:pPr>
    </w:p>
    <w:p w:rsidR="00947296" w:rsidRPr="009B0FED" w:rsidRDefault="00947296" w:rsidP="00A55825">
      <w:pPr>
        <w:pStyle w:val="Sangradetextonormal"/>
        <w:spacing w:line="480" w:lineRule="auto"/>
        <w:ind w:left="0"/>
        <w:jc w:val="both"/>
        <w:rPr>
          <w:color w:val="auto"/>
          <w:szCs w:val="24"/>
          <w:lang w:val="es-EC"/>
        </w:rPr>
      </w:pPr>
      <w:r w:rsidRPr="009B0FED">
        <w:rPr>
          <w:color w:val="auto"/>
          <w:szCs w:val="24"/>
        </w:rPr>
        <w:t xml:space="preserve">Para la variable actividad del fotosistema II o fluorescencia variable tanto en la fase </w:t>
      </w:r>
      <w:r w:rsidRPr="009B0FED">
        <w:rPr>
          <w:i/>
          <w:color w:val="auto"/>
          <w:szCs w:val="24"/>
        </w:rPr>
        <w:t xml:space="preserve">in vitro </w:t>
      </w:r>
      <w:r w:rsidRPr="009B0FED">
        <w:rPr>
          <w:color w:val="auto"/>
          <w:szCs w:val="24"/>
        </w:rPr>
        <w:t xml:space="preserve">como de adaptación a sustrato, se  determinó que existió diferencia significativa para la concentración de nitrógeno en el medio. Para la fase </w:t>
      </w:r>
      <w:r w:rsidRPr="009B0FED">
        <w:rPr>
          <w:i/>
          <w:color w:val="auto"/>
          <w:szCs w:val="24"/>
        </w:rPr>
        <w:t xml:space="preserve">in vitro </w:t>
      </w:r>
      <w:r w:rsidRPr="009B0FED">
        <w:rPr>
          <w:color w:val="auto"/>
          <w:szCs w:val="24"/>
        </w:rPr>
        <w:t xml:space="preserve"> (F=4,90, p=0,0095) con un coeficiente de variación de 7,95  y para la adaptación a sustrato (F=4,13, p=0,0191) con un coeficiente de variación de 21,78. La </w:t>
      </w:r>
      <w:r w:rsidR="004061F0" w:rsidRPr="009B0FED">
        <w:rPr>
          <w:color w:val="auto"/>
          <w:szCs w:val="24"/>
        </w:rPr>
        <w:t xml:space="preserve">mayor fluorescencia variable se obtuvó en los tratamientos con una </w:t>
      </w:r>
      <w:r w:rsidRPr="009B0FED">
        <w:rPr>
          <w:color w:val="auto"/>
          <w:szCs w:val="24"/>
        </w:rPr>
        <w:t>concen</w:t>
      </w:r>
      <w:r w:rsidR="00117578" w:rsidRPr="009B0FED">
        <w:rPr>
          <w:color w:val="auto"/>
          <w:szCs w:val="24"/>
        </w:rPr>
        <w:t>tración de 4,88 mM de nitrógeno</w:t>
      </w:r>
      <w:r w:rsidR="004061F0" w:rsidRPr="009B0FED">
        <w:rPr>
          <w:color w:val="auto"/>
          <w:szCs w:val="24"/>
        </w:rPr>
        <w:t xml:space="preserve"> en el medio</w:t>
      </w:r>
      <w:r w:rsidR="00117578" w:rsidRPr="009B0FED">
        <w:rPr>
          <w:color w:val="auto"/>
          <w:szCs w:val="24"/>
        </w:rPr>
        <w:t>,</w:t>
      </w:r>
      <w:r w:rsidRPr="009B0FED">
        <w:rPr>
          <w:color w:val="auto"/>
          <w:szCs w:val="24"/>
        </w:rPr>
        <w:t xml:space="preserve"> con </w:t>
      </w:r>
      <w:r w:rsidR="005C4E18" w:rsidRPr="009B0FED">
        <w:rPr>
          <w:color w:val="auto"/>
          <w:szCs w:val="24"/>
        </w:rPr>
        <w:t>un valor</w:t>
      </w:r>
      <w:r w:rsidR="004061F0" w:rsidRPr="009B0FED">
        <w:rPr>
          <w:color w:val="auto"/>
          <w:szCs w:val="24"/>
        </w:rPr>
        <w:t xml:space="preserve"> promedio</w:t>
      </w:r>
      <w:r w:rsidR="005C4E18" w:rsidRPr="009B0FED">
        <w:rPr>
          <w:color w:val="auto"/>
          <w:szCs w:val="24"/>
        </w:rPr>
        <w:t xml:space="preserve"> </w:t>
      </w:r>
      <w:r w:rsidRPr="009B0FED">
        <w:rPr>
          <w:color w:val="auto"/>
          <w:szCs w:val="24"/>
        </w:rPr>
        <w:t xml:space="preserve">de 0,75 para ambas fases </w:t>
      </w:r>
      <w:r w:rsidRPr="009B0FED">
        <w:rPr>
          <w:color w:val="auto"/>
          <w:szCs w:val="24"/>
        </w:rPr>
        <w:lastRenderedPageBreak/>
        <w:t>(Cuadro 5.2.7). Björkman y Demming (19</w:t>
      </w:r>
      <w:r w:rsidR="00AE4845" w:rsidRPr="009B0FED">
        <w:rPr>
          <w:color w:val="auto"/>
          <w:szCs w:val="24"/>
        </w:rPr>
        <w:t xml:space="preserve">87) citados por </w:t>
      </w:r>
      <w:r w:rsidRPr="009B0FED">
        <w:rPr>
          <w:color w:val="auto"/>
          <w:szCs w:val="24"/>
        </w:rPr>
        <w:t xml:space="preserve">Cerrillo </w:t>
      </w:r>
      <w:r w:rsidRPr="009B0FED">
        <w:rPr>
          <w:i/>
          <w:color w:val="auto"/>
          <w:szCs w:val="24"/>
        </w:rPr>
        <w:t>et al.</w:t>
      </w:r>
      <w:r w:rsidR="00AE4845" w:rsidRPr="009B0FED">
        <w:rPr>
          <w:i/>
          <w:color w:val="auto"/>
          <w:szCs w:val="24"/>
        </w:rPr>
        <w:t xml:space="preserve"> </w:t>
      </w:r>
      <w:r w:rsidR="00AE4845" w:rsidRPr="009B0FED">
        <w:rPr>
          <w:color w:val="auto"/>
          <w:szCs w:val="24"/>
        </w:rPr>
        <w:t>(</w:t>
      </w:r>
      <w:r w:rsidRPr="009B0FED">
        <w:rPr>
          <w:color w:val="auto"/>
          <w:szCs w:val="24"/>
        </w:rPr>
        <w:t>2004</w:t>
      </w:r>
      <w:r w:rsidR="00AE4845" w:rsidRPr="009B0FED">
        <w:rPr>
          <w:color w:val="auto"/>
          <w:szCs w:val="24"/>
        </w:rPr>
        <w:t xml:space="preserve">), </w:t>
      </w:r>
      <w:r w:rsidRPr="009B0FED">
        <w:rPr>
          <w:color w:val="auto"/>
          <w:szCs w:val="24"/>
        </w:rPr>
        <w:t xml:space="preserve"> y Zanandrea </w:t>
      </w:r>
      <w:r w:rsidRPr="009B0FED">
        <w:rPr>
          <w:i/>
          <w:color w:val="auto"/>
          <w:szCs w:val="24"/>
        </w:rPr>
        <w:t xml:space="preserve">et al. </w:t>
      </w:r>
      <w:r w:rsidRPr="009B0FED">
        <w:rPr>
          <w:color w:val="auto"/>
          <w:szCs w:val="24"/>
        </w:rPr>
        <w:t xml:space="preserve">2006 reportan que 0,83 es un valor considerado óptimo para la fluorescencia variable, para una gran cantidad de especies, en un rango de 0,75 a 0,85 para hojas </w:t>
      </w:r>
      <w:r w:rsidRPr="009B0FED">
        <w:rPr>
          <w:i/>
          <w:color w:val="auto"/>
          <w:szCs w:val="24"/>
        </w:rPr>
        <w:t xml:space="preserve">ex vitro </w:t>
      </w:r>
      <w:r w:rsidRPr="009B0FED">
        <w:rPr>
          <w:color w:val="auto"/>
          <w:szCs w:val="24"/>
        </w:rPr>
        <w:t xml:space="preserve">no estresadas. Además </w:t>
      </w:r>
      <w:r w:rsidRPr="009B0FED">
        <w:rPr>
          <w:color w:val="auto"/>
          <w:szCs w:val="24"/>
          <w:lang w:val="es-EC"/>
        </w:rPr>
        <w:t xml:space="preserve">Zarco </w:t>
      </w:r>
      <w:r w:rsidRPr="009B0FED">
        <w:rPr>
          <w:i/>
          <w:color w:val="auto"/>
          <w:szCs w:val="24"/>
          <w:lang w:val="es-EC"/>
        </w:rPr>
        <w:t xml:space="preserve">et al. </w:t>
      </w:r>
      <w:r w:rsidRPr="009B0FED">
        <w:rPr>
          <w:color w:val="auto"/>
          <w:szCs w:val="24"/>
          <w:lang w:val="es-EC"/>
        </w:rPr>
        <w:t>(2000), indican que los valores de Fv/Fm superiores a 0,83 correspondieron a zonas de estrés bajo, mientras que los valores inferiores a 0,69 correspondieron a zona de</w:t>
      </w:r>
      <w:r w:rsidR="005711A2" w:rsidRPr="009B0FED">
        <w:rPr>
          <w:color w:val="auto"/>
          <w:szCs w:val="24"/>
          <w:lang w:val="es-EC"/>
        </w:rPr>
        <w:t xml:space="preserve"> estrés alto. En los resultados</w:t>
      </w:r>
      <w:r w:rsidR="006A7434" w:rsidRPr="009B0FED">
        <w:rPr>
          <w:color w:val="auto"/>
          <w:szCs w:val="24"/>
          <w:lang w:val="es-EC"/>
        </w:rPr>
        <w:t xml:space="preserve"> </w:t>
      </w:r>
      <w:r w:rsidR="005711A2" w:rsidRPr="009B0FED">
        <w:rPr>
          <w:color w:val="auto"/>
          <w:szCs w:val="24"/>
          <w:lang w:val="es-EC"/>
        </w:rPr>
        <w:t>obtenidos l</w:t>
      </w:r>
      <w:r w:rsidRPr="009B0FED">
        <w:rPr>
          <w:color w:val="auto"/>
          <w:szCs w:val="24"/>
          <w:lang w:val="es-EC"/>
        </w:rPr>
        <w:t xml:space="preserve">a concentración 9,75 </w:t>
      </w:r>
      <w:r w:rsidR="005711A2" w:rsidRPr="009B0FED">
        <w:rPr>
          <w:color w:val="auto"/>
          <w:szCs w:val="24"/>
          <w:lang w:val="es-EC"/>
        </w:rPr>
        <w:t>mM de nitrógeno en el medio,</w:t>
      </w:r>
      <w:r w:rsidRPr="009B0FED">
        <w:rPr>
          <w:color w:val="auto"/>
          <w:szCs w:val="24"/>
          <w:lang w:val="es-EC"/>
        </w:rPr>
        <w:t xml:space="preserve"> present</w:t>
      </w:r>
      <w:r w:rsidR="005711A2" w:rsidRPr="009B0FED">
        <w:rPr>
          <w:color w:val="auto"/>
          <w:szCs w:val="24"/>
          <w:lang w:val="es-EC"/>
        </w:rPr>
        <w:t>ó</w:t>
      </w:r>
      <w:r w:rsidRPr="009B0FED">
        <w:rPr>
          <w:color w:val="auto"/>
          <w:szCs w:val="24"/>
          <w:lang w:val="es-EC"/>
        </w:rPr>
        <w:t xml:space="preserve"> valores de Fv/Fm inferiores a 0,66</w:t>
      </w:r>
      <w:r w:rsidR="005711A2" w:rsidRPr="009B0FED">
        <w:rPr>
          <w:color w:val="auto"/>
          <w:szCs w:val="24"/>
          <w:lang w:val="es-EC"/>
        </w:rPr>
        <w:t>, lo que indica que a mayor concentración de sales en el medio</w:t>
      </w:r>
      <w:r w:rsidRPr="009B0FED">
        <w:rPr>
          <w:color w:val="auto"/>
          <w:szCs w:val="24"/>
          <w:lang w:val="es-EC"/>
        </w:rPr>
        <w:t xml:space="preserve"> las plantas de mora</w:t>
      </w:r>
      <w:r w:rsidR="005711A2" w:rsidRPr="009B0FED">
        <w:rPr>
          <w:color w:val="auto"/>
          <w:szCs w:val="24"/>
          <w:lang w:val="es-EC"/>
        </w:rPr>
        <w:t xml:space="preserve"> presentaron mayor estrés</w:t>
      </w:r>
      <w:r w:rsidRPr="009B0FED">
        <w:rPr>
          <w:color w:val="auto"/>
          <w:szCs w:val="24"/>
          <w:lang w:val="es-EC"/>
        </w:rPr>
        <w:t xml:space="preserve">. </w:t>
      </w:r>
    </w:p>
    <w:p w:rsidR="00947296" w:rsidRPr="009B0FED" w:rsidRDefault="00947296" w:rsidP="00A55825">
      <w:pPr>
        <w:pStyle w:val="Sangradetextonormal"/>
        <w:tabs>
          <w:tab w:val="left" w:pos="2900"/>
        </w:tabs>
        <w:spacing w:line="480" w:lineRule="auto"/>
        <w:ind w:left="0"/>
        <w:jc w:val="both"/>
        <w:rPr>
          <w:color w:val="auto"/>
          <w:szCs w:val="24"/>
        </w:rPr>
      </w:pPr>
      <w:r w:rsidRPr="009B0FED">
        <w:rPr>
          <w:color w:val="auto"/>
          <w:szCs w:val="24"/>
        </w:rPr>
        <w:tab/>
      </w:r>
    </w:p>
    <w:p w:rsidR="00947296" w:rsidRPr="009B0FED" w:rsidRDefault="00947296" w:rsidP="00A55825">
      <w:pPr>
        <w:pStyle w:val="Sangradetextonormal"/>
        <w:spacing w:line="480" w:lineRule="auto"/>
        <w:ind w:left="0"/>
        <w:jc w:val="both"/>
        <w:rPr>
          <w:color w:val="auto"/>
          <w:szCs w:val="24"/>
        </w:rPr>
      </w:pPr>
      <w:r w:rsidRPr="009B0FED">
        <w:rPr>
          <w:color w:val="auto"/>
          <w:szCs w:val="24"/>
        </w:rPr>
        <w:t xml:space="preserve">Para la variable índice del contenido de clorofila (ICC) tanto en la fase </w:t>
      </w:r>
      <w:r w:rsidRPr="009B0FED">
        <w:rPr>
          <w:i/>
          <w:color w:val="auto"/>
          <w:szCs w:val="24"/>
        </w:rPr>
        <w:t xml:space="preserve">in vitro </w:t>
      </w:r>
      <w:r w:rsidRPr="009B0FED">
        <w:rPr>
          <w:color w:val="auto"/>
          <w:szCs w:val="24"/>
        </w:rPr>
        <w:t>como adaptación a sustrato</w:t>
      </w:r>
      <w:r w:rsidRPr="009B0FED">
        <w:rPr>
          <w:i/>
          <w:color w:val="auto"/>
          <w:szCs w:val="24"/>
        </w:rPr>
        <w:t xml:space="preserve"> </w:t>
      </w:r>
      <w:r w:rsidRPr="009B0FED">
        <w:rPr>
          <w:color w:val="auto"/>
          <w:szCs w:val="24"/>
        </w:rPr>
        <w:t xml:space="preserve">se  determinó que existió diferencia significativa para tratamientos. En la fase </w:t>
      </w:r>
      <w:r w:rsidRPr="009B0FED">
        <w:rPr>
          <w:i/>
          <w:color w:val="auto"/>
          <w:szCs w:val="24"/>
        </w:rPr>
        <w:t>in vitro</w:t>
      </w:r>
      <w:r w:rsidRPr="009B0FED">
        <w:rPr>
          <w:color w:val="auto"/>
          <w:szCs w:val="24"/>
        </w:rPr>
        <w:t xml:space="preserve"> (F=4,48, p=0,0001) con un coeficiente de variación de 5,30 y en la fase de adaptación a sustrato (F=4,44, p=0,0001) con un coeficiente de variación de </w:t>
      </w:r>
      <w:r w:rsidR="006A7434" w:rsidRPr="009B0FED">
        <w:rPr>
          <w:color w:val="auto"/>
          <w:szCs w:val="24"/>
        </w:rPr>
        <w:t>1</w:t>
      </w:r>
      <w:r w:rsidRPr="009B0FED">
        <w:rPr>
          <w:color w:val="auto"/>
          <w:szCs w:val="24"/>
        </w:rPr>
        <w:t>4,53. El T6</w:t>
      </w:r>
      <w:r w:rsidR="005723B0" w:rsidRPr="009B0FED">
        <w:rPr>
          <w:color w:val="auto"/>
          <w:szCs w:val="24"/>
        </w:rPr>
        <w:t xml:space="preserve"> (N </w:t>
      </w:r>
      <w:r w:rsidRPr="009B0FED">
        <w:rPr>
          <w:color w:val="auto"/>
          <w:szCs w:val="24"/>
        </w:rPr>
        <w:t xml:space="preserve"> 4,88 mM </w:t>
      </w:r>
      <w:r w:rsidR="005723B0" w:rsidRPr="009B0FED">
        <w:rPr>
          <w:color w:val="auto"/>
          <w:szCs w:val="24"/>
        </w:rPr>
        <w:t xml:space="preserve">+ </w:t>
      </w:r>
      <w:r w:rsidRPr="009B0FED">
        <w:rPr>
          <w:color w:val="auto"/>
          <w:szCs w:val="24"/>
        </w:rPr>
        <w:t>AIA</w:t>
      </w:r>
      <w:r w:rsidR="005723B0" w:rsidRPr="009B0FED">
        <w:rPr>
          <w:color w:val="auto"/>
          <w:szCs w:val="24"/>
        </w:rPr>
        <w:t xml:space="preserve"> 3 ppm)</w:t>
      </w:r>
      <w:r w:rsidRPr="009B0FED">
        <w:rPr>
          <w:color w:val="auto"/>
          <w:szCs w:val="24"/>
        </w:rPr>
        <w:t xml:space="preserve">,  presentó el mayor índice del contenido de clorofila tanto en la fase </w:t>
      </w:r>
      <w:r w:rsidRPr="009B0FED">
        <w:rPr>
          <w:i/>
          <w:color w:val="auto"/>
          <w:szCs w:val="24"/>
        </w:rPr>
        <w:t>in vitro</w:t>
      </w:r>
      <w:r w:rsidRPr="009B0FED">
        <w:rPr>
          <w:color w:val="auto"/>
          <w:szCs w:val="24"/>
        </w:rPr>
        <w:t xml:space="preserve"> como en la adaptación a sustrato, con promedios de 9,29 y 8,28 respectivamente  (Cuadro 5.2</w:t>
      </w:r>
      <w:r w:rsidR="00F11BE8" w:rsidRPr="009B0FED">
        <w:rPr>
          <w:color w:val="auto"/>
          <w:szCs w:val="24"/>
        </w:rPr>
        <w:t>.8</w:t>
      </w:r>
      <w:r w:rsidRPr="009B0FED">
        <w:rPr>
          <w:color w:val="auto"/>
          <w:szCs w:val="24"/>
        </w:rPr>
        <w:t>)</w:t>
      </w:r>
      <w:r w:rsidR="003970BD" w:rsidRPr="009B0FED">
        <w:rPr>
          <w:color w:val="auto"/>
          <w:szCs w:val="24"/>
        </w:rPr>
        <w:t xml:space="preserve">. El contenido clorofílico a nivel de hoja es uno de los indicadores de estrés en vegetación (Zarco </w:t>
      </w:r>
      <w:r w:rsidR="003970BD" w:rsidRPr="009B0FED">
        <w:rPr>
          <w:i/>
          <w:color w:val="auto"/>
          <w:szCs w:val="24"/>
        </w:rPr>
        <w:t>et al.</w:t>
      </w:r>
      <w:r w:rsidR="003970BD" w:rsidRPr="009B0FED">
        <w:rPr>
          <w:color w:val="auto"/>
          <w:szCs w:val="24"/>
        </w:rPr>
        <w:t xml:space="preserve"> 2001)</w:t>
      </w:r>
      <w:r w:rsidRPr="009B0FED">
        <w:rPr>
          <w:i/>
          <w:color w:val="auto"/>
          <w:szCs w:val="24"/>
        </w:rPr>
        <w:t xml:space="preserve">, </w:t>
      </w:r>
      <w:r w:rsidR="00E62273" w:rsidRPr="009B0FED">
        <w:rPr>
          <w:color w:val="auto"/>
          <w:szCs w:val="24"/>
        </w:rPr>
        <w:t xml:space="preserve">cuyo </w:t>
      </w:r>
      <w:r w:rsidR="003970BD" w:rsidRPr="009B0FED">
        <w:rPr>
          <w:color w:val="auto"/>
          <w:szCs w:val="24"/>
        </w:rPr>
        <w:t xml:space="preserve">valor </w:t>
      </w:r>
      <w:r w:rsidR="00E62273" w:rsidRPr="009B0FED">
        <w:rPr>
          <w:color w:val="auto"/>
          <w:szCs w:val="24"/>
        </w:rPr>
        <w:t xml:space="preserve">relativo </w:t>
      </w:r>
      <w:r w:rsidR="00117578" w:rsidRPr="009B0FED">
        <w:rPr>
          <w:color w:val="auto"/>
          <w:szCs w:val="24"/>
        </w:rPr>
        <w:t xml:space="preserve">es inversamente proporcional al nivel de </w:t>
      </w:r>
      <w:r w:rsidRPr="009B0FED">
        <w:rPr>
          <w:color w:val="auto"/>
          <w:szCs w:val="24"/>
        </w:rPr>
        <w:t>estrés</w:t>
      </w:r>
      <w:r w:rsidR="00117578" w:rsidRPr="009B0FED">
        <w:rPr>
          <w:color w:val="auto"/>
          <w:szCs w:val="24"/>
        </w:rPr>
        <w:t xml:space="preserve"> vegetal</w:t>
      </w:r>
      <w:r w:rsidR="003970BD" w:rsidRPr="009B0FED">
        <w:rPr>
          <w:color w:val="auto"/>
          <w:szCs w:val="24"/>
        </w:rPr>
        <w:t>, es decir a mayor ICC menor estrés. Entonces</w:t>
      </w:r>
      <w:r w:rsidR="00E62273" w:rsidRPr="009B0FED">
        <w:rPr>
          <w:color w:val="auto"/>
          <w:szCs w:val="24"/>
        </w:rPr>
        <w:t>,</w:t>
      </w:r>
      <w:r w:rsidR="003970BD" w:rsidRPr="009B0FED">
        <w:rPr>
          <w:color w:val="auto"/>
          <w:szCs w:val="24"/>
        </w:rPr>
        <w:t xml:space="preserve"> </w:t>
      </w:r>
      <w:r w:rsidR="00117578" w:rsidRPr="009B0FED">
        <w:rPr>
          <w:color w:val="auto"/>
          <w:szCs w:val="24"/>
        </w:rPr>
        <w:t xml:space="preserve">se deduce </w:t>
      </w:r>
      <w:r w:rsidRPr="009B0FED">
        <w:rPr>
          <w:color w:val="auto"/>
          <w:szCs w:val="24"/>
        </w:rPr>
        <w:t xml:space="preserve">que </w:t>
      </w:r>
      <w:r w:rsidR="00CA48CC" w:rsidRPr="009B0FED">
        <w:rPr>
          <w:color w:val="auto"/>
          <w:szCs w:val="24"/>
        </w:rPr>
        <w:t xml:space="preserve">la disminución de sales de </w:t>
      </w:r>
      <w:r w:rsidRPr="009B0FED">
        <w:rPr>
          <w:color w:val="auto"/>
          <w:szCs w:val="24"/>
        </w:rPr>
        <w:t xml:space="preserve">nitrógeno </w:t>
      </w:r>
      <w:r w:rsidR="00CA48CC" w:rsidRPr="009B0FED">
        <w:rPr>
          <w:color w:val="auto"/>
          <w:szCs w:val="24"/>
        </w:rPr>
        <w:t xml:space="preserve">a la mitad </w:t>
      </w:r>
      <w:r w:rsidR="003970BD" w:rsidRPr="009B0FED">
        <w:rPr>
          <w:color w:val="auto"/>
          <w:szCs w:val="24"/>
        </w:rPr>
        <w:t xml:space="preserve">en interacción con </w:t>
      </w:r>
      <w:r w:rsidRPr="009B0FED">
        <w:rPr>
          <w:color w:val="auto"/>
          <w:szCs w:val="24"/>
        </w:rPr>
        <w:t>3 ppm de AIA</w:t>
      </w:r>
      <w:r w:rsidR="00CA48CC" w:rsidRPr="009B0FED">
        <w:rPr>
          <w:color w:val="auto"/>
          <w:szCs w:val="24"/>
        </w:rPr>
        <w:t xml:space="preserve"> </w:t>
      </w:r>
      <w:r w:rsidR="003970BD" w:rsidRPr="009B0FED">
        <w:rPr>
          <w:color w:val="auto"/>
          <w:szCs w:val="24"/>
        </w:rPr>
        <w:t>en e</w:t>
      </w:r>
      <w:r w:rsidR="00CA48CC" w:rsidRPr="009B0FED">
        <w:rPr>
          <w:color w:val="auto"/>
          <w:szCs w:val="24"/>
        </w:rPr>
        <w:t>l medio, al presentar los valores m</w:t>
      </w:r>
      <w:r w:rsidR="003970BD" w:rsidRPr="009B0FED">
        <w:rPr>
          <w:color w:val="auto"/>
          <w:szCs w:val="24"/>
        </w:rPr>
        <w:t>ás</w:t>
      </w:r>
      <w:r w:rsidR="00CA48CC" w:rsidRPr="009B0FED">
        <w:rPr>
          <w:color w:val="auto"/>
          <w:szCs w:val="24"/>
        </w:rPr>
        <w:t xml:space="preserve"> altos </w:t>
      </w:r>
      <w:r w:rsidR="003970BD" w:rsidRPr="009B0FED">
        <w:rPr>
          <w:color w:val="auto"/>
          <w:szCs w:val="24"/>
        </w:rPr>
        <w:t>de ICC</w:t>
      </w:r>
      <w:r w:rsidR="00E62273" w:rsidRPr="009B0FED">
        <w:rPr>
          <w:color w:val="auto"/>
          <w:szCs w:val="24"/>
        </w:rPr>
        <w:t>, las plantas</w:t>
      </w:r>
      <w:r w:rsidR="003970BD" w:rsidRPr="009B0FED">
        <w:rPr>
          <w:color w:val="auto"/>
          <w:szCs w:val="24"/>
        </w:rPr>
        <w:t xml:space="preserve"> presentaron menor estrés vegetal</w:t>
      </w:r>
      <w:r w:rsidR="00E62273" w:rsidRPr="009B0FED">
        <w:rPr>
          <w:color w:val="auto"/>
          <w:szCs w:val="24"/>
        </w:rPr>
        <w:t>. L</w:t>
      </w:r>
      <w:r w:rsidR="003970BD" w:rsidRPr="009B0FED">
        <w:rPr>
          <w:color w:val="auto"/>
          <w:szCs w:val="24"/>
        </w:rPr>
        <w:t xml:space="preserve">o que es </w:t>
      </w:r>
      <w:r w:rsidR="003970BD" w:rsidRPr="009B0FED">
        <w:rPr>
          <w:color w:val="auto"/>
          <w:szCs w:val="24"/>
        </w:rPr>
        <w:lastRenderedPageBreak/>
        <w:t xml:space="preserve">un indicativo directo de una mejor condición y sanidad de la planta (Opti-sciences, 2003©). </w:t>
      </w:r>
    </w:p>
    <w:p w:rsidR="00CC3E89" w:rsidRPr="009B0FED" w:rsidRDefault="00CC3E89">
      <w:pPr>
        <w:jc w:val="left"/>
        <w:rPr>
          <w:b/>
          <w:szCs w:val="24"/>
        </w:rPr>
      </w:pPr>
    </w:p>
    <w:p w:rsidR="00947296" w:rsidRPr="009B0FED" w:rsidRDefault="00947296" w:rsidP="00F732CB">
      <w:pPr>
        <w:pStyle w:val="Sangradetextonormal"/>
        <w:spacing w:line="240" w:lineRule="auto"/>
        <w:ind w:left="0"/>
        <w:jc w:val="both"/>
        <w:rPr>
          <w:color w:val="auto"/>
          <w:szCs w:val="24"/>
        </w:rPr>
      </w:pPr>
      <w:r w:rsidRPr="009B0FED">
        <w:rPr>
          <w:b/>
          <w:color w:val="auto"/>
          <w:szCs w:val="24"/>
        </w:rPr>
        <w:t>Cuadro 5.2.</w:t>
      </w:r>
      <w:r w:rsidR="00F11BE8" w:rsidRPr="009B0FED">
        <w:rPr>
          <w:b/>
          <w:color w:val="auto"/>
          <w:szCs w:val="24"/>
        </w:rPr>
        <w:t>8</w:t>
      </w:r>
      <w:r w:rsidRPr="009B0FED">
        <w:rPr>
          <w:b/>
          <w:color w:val="auto"/>
          <w:szCs w:val="24"/>
        </w:rPr>
        <w:t xml:space="preserve">. </w:t>
      </w:r>
      <w:r w:rsidRPr="009B0FED">
        <w:rPr>
          <w:color w:val="auto"/>
          <w:szCs w:val="24"/>
        </w:rPr>
        <w:t xml:space="preserve">Promedio (±) el error estándar del índice de contenido de clorofila (ICC) y actividad del fotosistema II (FSII) en </w:t>
      </w:r>
      <w:r w:rsidRPr="009B0FED">
        <w:rPr>
          <w:i/>
          <w:color w:val="auto"/>
          <w:szCs w:val="24"/>
        </w:rPr>
        <w:t>in vitro</w:t>
      </w:r>
      <w:r w:rsidRPr="009B0FED">
        <w:rPr>
          <w:color w:val="auto"/>
          <w:szCs w:val="24"/>
        </w:rPr>
        <w:t xml:space="preserve"> y adaptación a sustrato, para los tratamientos</w:t>
      </w:r>
      <w:r w:rsidR="00811B72" w:rsidRPr="009B0FED">
        <w:rPr>
          <w:color w:val="auto"/>
          <w:szCs w:val="24"/>
        </w:rPr>
        <w:fldChar w:fldCharType="begin"/>
      </w:r>
      <w:r w:rsidR="00502D8A" w:rsidRPr="009B0FED">
        <w:rPr>
          <w:color w:val="auto"/>
          <w:szCs w:val="24"/>
        </w:rPr>
        <w:instrText xml:space="preserve"> XE "</w:instrText>
      </w:r>
      <w:r w:rsidR="00502D8A" w:rsidRPr="009B0FED">
        <w:rPr>
          <w:b/>
          <w:color w:val="auto"/>
          <w:szCs w:val="24"/>
        </w:rPr>
        <w:instrText xml:space="preserve">Cuadro 5.2.8. </w:instrText>
      </w:r>
      <w:r w:rsidR="00502D8A" w:rsidRPr="009B0FED">
        <w:rPr>
          <w:color w:val="auto"/>
          <w:szCs w:val="24"/>
        </w:rPr>
        <w:instrText xml:space="preserve">Promedio (±) el error estándar del índice de contenido de clorofila (ICC) y actividad del fotosistema II (FSII) en </w:instrText>
      </w:r>
      <w:r w:rsidR="00502D8A" w:rsidRPr="009B0FED">
        <w:rPr>
          <w:i/>
          <w:color w:val="auto"/>
          <w:szCs w:val="24"/>
        </w:rPr>
        <w:instrText>in vitro</w:instrText>
      </w:r>
      <w:r w:rsidR="00502D8A" w:rsidRPr="009B0FED">
        <w:rPr>
          <w:color w:val="auto"/>
          <w:szCs w:val="24"/>
        </w:rPr>
        <w:instrText xml:space="preserve"> y adaptación a sustrato, para los tratamientos" </w:instrText>
      </w:r>
      <w:r w:rsidR="00811B72" w:rsidRPr="009B0FED">
        <w:rPr>
          <w:color w:val="auto"/>
          <w:szCs w:val="24"/>
        </w:rPr>
        <w:fldChar w:fldCharType="end"/>
      </w:r>
      <w:r w:rsidRPr="009B0FED">
        <w:rPr>
          <w:color w:val="auto"/>
          <w:szCs w:val="24"/>
        </w:rPr>
        <w:t>.</w:t>
      </w:r>
    </w:p>
    <w:p w:rsidR="00947296" w:rsidRPr="009B0FED" w:rsidRDefault="00947296" w:rsidP="00F732CB">
      <w:pPr>
        <w:pStyle w:val="Sangradetextonormal"/>
        <w:spacing w:line="240" w:lineRule="auto"/>
        <w:ind w:left="0"/>
        <w:jc w:val="both"/>
        <w:rPr>
          <w:color w:val="auto"/>
          <w:szCs w:val="24"/>
        </w:rPr>
      </w:pPr>
    </w:p>
    <w:tbl>
      <w:tblPr>
        <w:tblW w:w="8056"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7"/>
        <w:gridCol w:w="582"/>
        <w:gridCol w:w="740"/>
        <w:gridCol w:w="1506"/>
        <w:gridCol w:w="1568"/>
        <w:gridCol w:w="1395"/>
        <w:gridCol w:w="1658"/>
      </w:tblGrid>
      <w:tr w:rsidR="009B0FED" w:rsidRPr="009B0FED" w:rsidTr="00F732CB">
        <w:trPr>
          <w:trHeight w:val="655"/>
        </w:trPr>
        <w:tc>
          <w:tcPr>
            <w:tcW w:w="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7296" w:rsidRPr="009B0FED" w:rsidRDefault="00947296" w:rsidP="00F732CB">
            <w:pPr>
              <w:jc w:val="center"/>
              <w:rPr>
                <w:b/>
                <w:szCs w:val="24"/>
                <w:lang w:val="es-EC" w:eastAsia="es-EC"/>
              </w:rPr>
            </w:pPr>
            <w:r w:rsidRPr="009B0FED">
              <w:rPr>
                <w:b/>
                <w:szCs w:val="24"/>
                <w:lang w:val="es-EC" w:eastAsia="es-EC"/>
              </w:rPr>
              <w:t>Trat</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b/>
                <w:bCs/>
                <w:szCs w:val="24"/>
                <w:lang w:val="es-EC" w:eastAsia="es-EC"/>
              </w:rPr>
            </w:pPr>
            <w:r w:rsidRPr="009B0FED">
              <w:rPr>
                <w:b/>
                <w:bCs/>
                <w:szCs w:val="24"/>
                <w:lang w:eastAsia="es-EC"/>
              </w:rPr>
              <w:t>[N]</w:t>
            </w:r>
          </w:p>
          <w:p w:rsidR="00947296" w:rsidRPr="009B0FED" w:rsidRDefault="00947296" w:rsidP="00F732CB">
            <w:pPr>
              <w:jc w:val="center"/>
              <w:rPr>
                <w:b/>
                <w:bCs/>
                <w:szCs w:val="24"/>
                <w:lang w:val="es-EC" w:eastAsia="es-EC"/>
              </w:rPr>
            </w:pPr>
            <w:r w:rsidRPr="009B0FED">
              <w:rPr>
                <w:b/>
                <w:bCs/>
                <w:szCs w:val="24"/>
                <w:lang w:eastAsia="es-EC"/>
              </w:rPr>
              <w:t>mM</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b/>
                <w:bCs/>
                <w:szCs w:val="24"/>
                <w:lang w:val="es-EC" w:eastAsia="es-EC"/>
              </w:rPr>
            </w:pPr>
            <w:r w:rsidRPr="009B0FED">
              <w:rPr>
                <w:b/>
                <w:bCs/>
                <w:szCs w:val="24"/>
                <w:lang w:eastAsia="es-EC"/>
              </w:rPr>
              <w:t>[AIA]</w:t>
            </w:r>
          </w:p>
          <w:p w:rsidR="00947296" w:rsidRPr="009B0FED" w:rsidRDefault="00564F76" w:rsidP="00F732CB">
            <w:pPr>
              <w:jc w:val="center"/>
              <w:rPr>
                <w:b/>
                <w:bCs/>
                <w:szCs w:val="24"/>
                <w:lang w:val="es-EC" w:eastAsia="es-EC"/>
              </w:rPr>
            </w:pPr>
            <w:r w:rsidRPr="009B0FED">
              <w:rPr>
                <w:b/>
                <w:bCs/>
                <w:szCs w:val="24"/>
                <w:lang w:eastAsia="es-EC"/>
              </w:rPr>
              <w:t>P</w:t>
            </w:r>
            <w:r w:rsidR="00947296" w:rsidRPr="009B0FED">
              <w:rPr>
                <w:b/>
                <w:bCs/>
                <w:szCs w:val="24"/>
                <w:lang w:eastAsia="es-EC"/>
              </w:rPr>
              <w:t>pm</w:t>
            </w: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b/>
                <w:i/>
                <w:szCs w:val="24"/>
              </w:rPr>
            </w:pPr>
            <w:r w:rsidRPr="009B0FED">
              <w:rPr>
                <w:b/>
                <w:szCs w:val="24"/>
              </w:rPr>
              <w:t xml:space="preserve">ICC </w:t>
            </w:r>
            <w:r w:rsidRPr="009B0FED">
              <w:rPr>
                <w:b/>
                <w:i/>
                <w:szCs w:val="24"/>
              </w:rPr>
              <w:t>in vitro</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b/>
                <w:szCs w:val="24"/>
              </w:rPr>
            </w:pPr>
            <w:r w:rsidRPr="009B0FED">
              <w:rPr>
                <w:b/>
                <w:szCs w:val="24"/>
              </w:rPr>
              <w:t>ICC en sustrato</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b/>
                <w:i/>
                <w:szCs w:val="24"/>
              </w:rPr>
            </w:pPr>
            <w:r w:rsidRPr="009B0FED">
              <w:rPr>
                <w:b/>
                <w:szCs w:val="24"/>
              </w:rPr>
              <w:t xml:space="preserve">Actividad FSII </w:t>
            </w:r>
            <w:r w:rsidRPr="009B0FED">
              <w:rPr>
                <w:b/>
                <w:i/>
                <w:szCs w:val="24"/>
              </w:rPr>
              <w:t>in vitro</w:t>
            </w: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b/>
                <w:szCs w:val="24"/>
              </w:rPr>
            </w:pPr>
            <w:r w:rsidRPr="009B0FED">
              <w:rPr>
                <w:b/>
                <w:szCs w:val="24"/>
              </w:rPr>
              <w:t xml:space="preserve">Actividad FSII en sustrato </w:t>
            </w:r>
          </w:p>
        </w:tc>
      </w:tr>
      <w:tr w:rsidR="009B0FED" w:rsidRPr="009B0FED" w:rsidTr="00F732CB">
        <w:trPr>
          <w:trHeight w:val="330"/>
        </w:trPr>
        <w:tc>
          <w:tcPr>
            <w:tcW w:w="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7296" w:rsidRPr="009B0FED" w:rsidRDefault="00947296" w:rsidP="00F732CB">
            <w:pPr>
              <w:jc w:val="center"/>
              <w:rPr>
                <w:szCs w:val="24"/>
                <w:lang w:val="es-EC" w:eastAsia="es-EC"/>
              </w:rPr>
            </w:pPr>
            <w:r w:rsidRPr="009B0FED">
              <w:rPr>
                <w:szCs w:val="24"/>
                <w:lang w:val="es-EC" w:eastAsia="es-EC"/>
              </w:rPr>
              <w:t>1</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b/>
                <w:bCs/>
                <w:szCs w:val="24"/>
                <w:lang w:val="es-EC" w:eastAsia="es-EC"/>
              </w:rPr>
            </w:pPr>
            <w:r w:rsidRPr="009B0FED">
              <w:rPr>
                <w:b/>
                <w:bCs/>
                <w:szCs w:val="24"/>
                <w:lang w:eastAsia="es-EC"/>
              </w:rPr>
              <w:t>9,75</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b/>
                <w:bCs/>
                <w:szCs w:val="24"/>
                <w:lang w:val="es-EC" w:eastAsia="es-EC"/>
              </w:rPr>
            </w:pPr>
            <w:r w:rsidRPr="009B0FED">
              <w:rPr>
                <w:b/>
                <w:bCs/>
                <w:szCs w:val="24"/>
                <w:lang w:eastAsia="es-EC"/>
              </w:rPr>
              <w:t>0</w:t>
            </w: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3,31 </w:t>
            </w:r>
            <w:r w:rsidRPr="009B0FED">
              <w:rPr>
                <w:sz w:val="22"/>
                <w:szCs w:val="22"/>
                <w:u w:val="single"/>
                <w:lang w:eastAsia="es-EC"/>
              </w:rPr>
              <w:t>+</w:t>
            </w:r>
            <w:r w:rsidRPr="009B0FED">
              <w:rPr>
                <w:sz w:val="22"/>
                <w:szCs w:val="22"/>
                <w:lang w:eastAsia="es-EC"/>
              </w:rPr>
              <w:t xml:space="preserve"> 0,60 a</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4,33 </w:t>
            </w:r>
            <w:r w:rsidRPr="009B0FED">
              <w:rPr>
                <w:sz w:val="22"/>
                <w:szCs w:val="22"/>
                <w:u w:val="single"/>
                <w:lang w:eastAsia="es-EC"/>
              </w:rPr>
              <w:t>+</w:t>
            </w:r>
            <w:r w:rsidRPr="009B0FED">
              <w:rPr>
                <w:sz w:val="22"/>
                <w:szCs w:val="22"/>
                <w:lang w:eastAsia="es-EC"/>
              </w:rPr>
              <w:t xml:space="preserve"> 1,22 ab</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0,62 </w:t>
            </w:r>
            <w:r w:rsidRPr="009B0FED">
              <w:rPr>
                <w:sz w:val="22"/>
                <w:szCs w:val="22"/>
                <w:u w:val="single"/>
                <w:lang w:eastAsia="es-EC"/>
              </w:rPr>
              <w:t>+</w:t>
            </w:r>
            <w:r w:rsidRPr="009B0FED">
              <w:rPr>
                <w:sz w:val="22"/>
                <w:szCs w:val="22"/>
                <w:lang w:eastAsia="es-EC"/>
              </w:rPr>
              <w:t xml:space="preserve"> 0,02 </w:t>
            </w: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0,67 </w:t>
            </w:r>
            <w:r w:rsidRPr="009B0FED">
              <w:rPr>
                <w:sz w:val="22"/>
                <w:szCs w:val="22"/>
                <w:u w:val="single"/>
                <w:lang w:eastAsia="es-EC"/>
              </w:rPr>
              <w:t>+</w:t>
            </w:r>
            <w:r w:rsidRPr="009B0FED">
              <w:rPr>
                <w:sz w:val="22"/>
                <w:szCs w:val="22"/>
                <w:lang w:eastAsia="es-EC"/>
              </w:rPr>
              <w:t xml:space="preserve"> 0,07 ab</w:t>
            </w:r>
          </w:p>
        </w:tc>
      </w:tr>
      <w:tr w:rsidR="009B0FED" w:rsidRPr="009B0FED" w:rsidTr="00F732CB">
        <w:trPr>
          <w:trHeight w:val="330"/>
        </w:trPr>
        <w:tc>
          <w:tcPr>
            <w:tcW w:w="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7296" w:rsidRPr="009B0FED" w:rsidRDefault="00947296" w:rsidP="00F732CB">
            <w:pPr>
              <w:jc w:val="center"/>
              <w:rPr>
                <w:szCs w:val="24"/>
                <w:lang w:val="es-EC" w:eastAsia="es-EC"/>
              </w:rPr>
            </w:pPr>
            <w:r w:rsidRPr="009B0FED">
              <w:rPr>
                <w:szCs w:val="24"/>
                <w:lang w:val="es-EC" w:eastAsia="es-EC"/>
              </w:rPr>
              <w:t>2</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b/>
                <w:bCs/>
                <w:szCs w:val="24"/>
                <w:lang w:val="es-EC" w:eastAsia="es-EC"/>
              </w:rPr>
            </w:pPr>
            <w:r w:rsidRPr="009B0FED">
              <w:rPr>
                <w:b/>
                <w:bCs/>
                <w:szCs w:val="24"/>
                <w:lang w:eastAsia="es-EC"/>
              </w:rPr>
              <w:t>9,75</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b/>
                <w:bCs/>
                <w:szCs w:val="24"/>
                <w:lang w:val="es-EC" w:eastAsia="es-EC"/>
              </w:rPr>
            </w:pPr>
            <w:r w:rsidRPr="009B0FED">
              <w:rPr>
                <w:b/>
                <w:bCs/>
                <w:szCs w:val="24"/>
                <w:lang w:eastAsia="es-EC"/>
              </w:rPr>
              <w:t>1,5</w:t>
            </w: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6,10 </w:t>
            </w:r>
            <w:r w:rsidRPr="009B0FED">
              <w:rPr>
                <w:sz w:val="22"/>
                <w:szCs w:val="22"/>
                <w:u w:val="single"/>
                <w:lang w:eastAsia="es-EC"/>
              </w:rPr>
              <w:t>+</w:t>
            </w:r>
            <w:r w:rsidRPr="009B0FED">
              <w:rPr>
                <w:sz w:val="22"/>
                <w:szCs w:val="22"/>
                <w:lang w:eastAsia="es-EC"/>
              </w:rPr>
              <w:t xml:space="preserve"> 0,73 ab</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4,85 </w:t>
            </w:r>
            <w:r w:rsidRPr="009B0FED">
              <w:rPr>
                <w:sz w:val="22"/>
                <w:szCs w:val="22"/>
                <w:u w:val="single"/>
                <w:lang w:eastAsia="es-EC"/>
              </w:rPr>
              <w:t>+</w:t>
            </w:r>
            <w:r w:rsidRPr="009B0FED">
              <w:rPr>
                <w:sz w:val="22"/>
                <w:szCs w:val="22"/>
                <w:lang w:eastAsia="es-EC"/>
              </w:rPr>
              <w:t xml:space="preserve"> 0,74 ab</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0,70 </w:t>
            </w:r>
            <w:r w:rsidRPr="009B0FED">
              <w:rPr>
                <w:sz w:val="22"/>
                <w:szCs w:val="22"/>
                <w:u w:val="single"/>
                <w:lang w:eastAsia="es-EC"/>
              </w:rPr>
              <w:t>+</w:t>
            </w:r>
            <w:r w:rsidR="00564F76" w:rsidRPr="009B0FED">
              <w:rPr>
                <w:sz w:val="22"/>
                <w:szCs w:val="22"/>
                <w:lang w:eastAsia="es-EC"/>
              </w:rPr>
              <w:t xml:space="preserve"> 0,03 </w:t>
            </w: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0,61 </w:t>
            </w:r>
            <w:r w:rsidRPr="009B0FED">
              <w:rPr>
                <w:sz w:val="22"/>
                <w:szCs w:val="22"/>
                <w:u w:val="single"/>
                <w:lang w:eastAsia="es-EC"/>
              </w:rPr>
              <w:t>+</w:t>
            </w:r>
            <w:r w:rsidRPr="009B0FED">
              <w:rPr>
                <w:sz w:val="22"/>
                <w:szCs w:val="22"/>
                <w:lang w:eastAsia="es-EC"/>
              </w:rPr>
              <w:t xml:space="preserve"> 0,07  a</w:t>
            </w:r>
          </w:p>
        </w:tc>
      </w:tr>
      <w:tr w:rsidR="009B0FED" w:rsidRPr="009B0FED" w:rsidTr="00F732CB">
        <w:trPr>
          <w:trHeight w:val="330"/>
        </w:trPr>
        <w:tc>
          <w:tcPr>
            <w:tcW w:w="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7296" w:rsidRPr="009B0FED" w:rsidRDefault="00947296" w:rsidP="00F732CB">
            <w:pPr>
              <w:jc w:val="center"/>
              <w:rPr>
                <w:szCs w:val="24"/>
                <w:lang w:val="es-EC" w:eastAsia="es-EC"/>
              </w:rPr>
            </w:pPr>
            <w:r w:rsidRPr="009B0FED">
              <w:rPr>
                <w:szCs w:val="24"/>
                <w:lang w:val="es-EC" w:eastAsia="es-EC"/>
              </w:rPr>
              <w:t>3</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b/>
                <w:bCs/>
                <w:szCs w:val="24"/>
                <w:lang w:val="es-EC" w:eastAsia="es-EC"/>
              </w:rPr>
            </w:pPr>
            <w:r w:rsidRPr="009B0FED">
              <w:rPr>
                <w:b/>
                <w:bCs/>
                <w:szCs w:val="24"/>
                <w:lang w:eastAsia="es-EC"/>
              </w:rPr>
              <w:t>9,75</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b/>
                <w:bCs/>
                <w:szCs w:val="24"/>
                <w:lang w:val="es-EC" w:eastAsia="es-EC"/>
              </w:rPr>
            </w:pPr>
            <w:r w:rsidRPr="009B0FED">
              <w:rPr>
                <w:b/>
                <w:bCs/>
                <w:szCs w:val="24"/>
                <w:lang w:eastAsia="es-EC"/>
              </w:rPr>
              <w:t>3</w:t>
            </w: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5,45 </w:t>
            </w:r>
            <w:r w:rsidRPr="009B0FED">
              <w:rPr>
                <w:sz w:val="22"/>
                <w:szCs w:val="22"/>
                <w:u w:val="single"/>
                <w:lang w:eastAsia="es-EC"/>
              </w:rPr>
              <w:t>+</w:t>
            </w:r>
            <w:r w:rsidRPr="009B0FED">
              <w:rPr>
                <w:sz w:val="22"/>
                <w:szCs w:val="22"/>
                <w:lang w:eastAsia="es-EC"/>
              </w:rPr>
              <w:t xml:space="preserve"> 0,76 ab</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3,82 </w:t>
            </w:r>
            <w:r w:rsidRPr="009B0FED">
              <w:rPr>
                <w:sz w:val="22"/>
                <w:szCs w:val="22"/>
                <w:u w:val="single"/>
                <w:lang w:eastAsia="es-EC"/>
              </w:rPr>
              <w:t>+</w:t>
            </w:r>
            <w:r w:rsidRPr="009B0FED">
              <w:rPr>
                <w:sz w:val="22"/>
                <w:szCs w:val="22"/>
                <w:lang w:eastAsia="es-EC"/>
              </w:rPr>
              <w:t xml:space="preserve"> 0,83  a</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0,65 </w:t>
            </w:r>
            <w:r w:rsidRPr="009B0FED">
              <w:rPr>
                <w:sz w:val="22"/>
                <w:szCs w:val="22"/>
                <w:u w:val="single"/>
                <w:lang w:eastAsia="es-EC"/>
              </w:rPr>
              <w:t>+</w:t>
            </w:r>
            <w:r w:rsidR="00564F76" w:rsidRPr="009B0FED">
              <w:rPr>
                <w:sz w:val="22"/>
                <w:szCs w:val="22"/>
                <w:lang w:eastAsia="es-EC"/>
              </w:rPr>
              <w:t xml:space="preserve"> 0,02 </w:t>
            </w: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0,69 </w:t>
            </w:r>
            <w:r w:rsidRPr="009B0FED">
              <w:rPr>
                <w:sz w:val="22"/>
                <w:szCs w:val="22"/>
                <w:u w:val="single"/>
                <w:lang w:eastAsia="es-EC"/>
              </w:rPr>
              <w:t>+</w:t>
            </w:r>
            <w:r w:rsidRPr="009B0FED">
              <w:rPr>
                <w:sz w:val="22"/>
                <w:szCs w:val="22"/>
                <w:lang w:eastAsia="es-EC"/>
              </w:rPr>
              <w:t xml:space="preserve"> 0,04 ab</w:t>
            </w:r>
          </w:p>
        </w:tc>
      </w:tr>
      <w:tr w:rsidR="009B0FED" w:rsidRPr="009B0FED" w:rsidTr="00F732CB">
        <w:trPr>
          <w:trHeight w:val="330"/>
        </w:trPr>
        <w:tc>
          <w:tcPr>
            <w:tcW w:w="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7296" w:rsidRPr="009B0FED" w:rsidRDefault="00947296" w:rsidP="00F732CB">
            <w:pPr>
              <w:jc w:val="center"/>
              <w:rPr>
                <w:szCs w:val="24"/>
                <w:lang w:val="es-EC" w:eastAsia="es-EC"/>
              </w:rPr>
            </w:pPr>
            <w:r w:rsidRPr="009B0FED">
              <w:rPr>
                <w:szCs w:val="24"/>
                <w:lang w:val="es-EC" w:eastAsia="es-EC"/>
              </w:rPr>
              <w:t>4</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b/>
                <w:bCs/>
                <w:szCs w:val="24"/>
                <w:lang w:val="es-EC" w:eastAsia="es-EC"/>
              </w:rPr>
            </w:pPr>
            <w:r w:rsidRPr="009B0FED">
              <w:rPr>
                <w:b/>
                <w:bCs/>
                <w:szCs w:val="24"/>
                <w:lang w:eastAsia="es-EC"/>
              </w:rPr>
              <w:t>4,88</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b/>
                <w:bCs/>
                <w:szCs w:val="24"/>
                <w:lang w:val="es-EC" w:eastAsia="es-EC"/>
              </w:rPr>
            </w:pPr>
            <w:r w:rsidRPr="009B0FED">
              <w:rPr>
                <w:b/>
                <w:bCs/>
                <w:szCs w:val="24"/>
                <w:lang w:eastAsia="es-EC"/>
              </w:rPr>
              <w:t>0</w:t>
            </w: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7,78 </w:t>
            </w:r>
            <w:r w:rsidRPr="009B0FED">
              <w:rPr>
                <w:sz w:val="22"/>
                <w:szCs w:val="22"/>
                <w:u w:val="single"/>
                <w:lang w:eastAsia="es-EC"/>
              </w:rPr>
              <w:t>+</w:t>
            </w:r>
            <w:r w:rsidRPr="009B0FED">
              <w:rPr>
                <w:sz w:val="22"/>
                <w:szCs w:val="22"/>
                <w:lang w:eastAsia="es-EC"/>
              </w:rPr>
              <w:t xml:space="preserve"> 1,13 bc</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7,33 </w:t>
            </w:r>
            <w:r w:rsidRPr="009B0FED">
              <w:rPr>
                <w:sz w:val="22"/>
                <w:szCs w:val="22"/>
                <w:u w:val="single"/>
                <w:lang w:eastAsia="es-EC"/>
              </w:rPr>
              <w:t>+</w:t>
            </w:r>
            <w:r w:rsidRPr="009B0FED">
              <w:rPr>
                <w:sz w:val="22"/>
                <w:szCs w:val="22"/>
                <w:lang w:eastAsia="es-EC"/>
              </w:rPr>
              <w:t xml:space="preserve"> 0,70 cd</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0,77 </w:t>
            </w:r>
            <w:r w:rsidRPr="009B0FED">
              <w:rPr>
                <w:sz w:val="22"/>
                <w:szCs w:val="22"/>
                <w:u w:val="single"/>
                <w:lang w:eastAsia="es-EC"/>
              </w:rPr>
              <w:t>+</w:t>
            </w:r>
            <w:r w:rsidR="00564F76" w:rsidRPr="009B0FED">
              <w:rPr>
                <w:sz w:val="22"/>
                <w:szCs w:val="22"/>
                <w:lang w:eastAsia="es-EC"/>
              </w:rPr>
              <w:t xml:space="preserve"> 0,01 </w:t>
            </w: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0,68 </w:t>
            </w:r>
            <w:r w:rsidRPr="009B0FED">
              <w:rPr>
                <w:sz w:val="22"/>
                <w:szCs w:val="22"/>
                <w:u w:val="single"/>
                <w:lang w:eastAsia="es-EC"/>
              </w:rPr>
              <w:t>+</w:t>
            </w:r>
            <w:r w:rsidRPr="009B0FED">
              <w:rPr>
                <w:sz w:val="22"/>
                <w:szCs w:val="22"/>
                <w:lang w:eastAsia="es-EC"/>
              </w:rPr>
              <w:t xml:space="preserve"> 0,07 ab</w:t>
            </w:r>
          </w:p>
        </w:tc>
      </w:tr>
      <w:tr w:rsidR="009B0FED" w:rsidRPr="009B0FED" w:rsidTr="00F732CB">
        <w:trPr>
          <w:trHeight w:val="330"/>
        </w:trPr>
        <w:tc>
          <w:tcPr>
            <w:tcW w:w="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7296" w:rsidRPr="009B0FED" w:rsidRDefault="00947296" w:rsidP="00F732CB">
            <w:pPr>
              <w:jc w:val="center"/>
              <w:rPr>
                <w:szCs w:val="24"/>
                <w:lang w:val="es-EC" w:eastAsia="es-EC"/>
              </w:rPr>
            </w:pPr>
            <w:r w:rsidRPr="009B0FED">
              <w:rPr>
                <w:szCs w:val="24"/>
                <w:lang w:val="es-EC" w:eastAsia="es-EC"/>
              </w:rPr>
              <w:t>5</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b/>
                <w:bCs/>
                <w:szCs w:val="24"/>
                <w:lang w:val="es-EC" w:eastAsia="es-EC"/>
              </w:rPr>
            </w:pPr>
            <w:r w:rsidRPr="009B0FED">
              <w:rPr>
                <w:b/>
                <w:bCs/>
                <w:szCs w:val="24"/>
                <w:lang w:eastAsia="es-EC"/>
              </w:rPr>
              <w:t>4,88</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b/>
                <w:bCs/>
                <w:szCs w:val="24"/>
                <w:lang w:val="es-EC" w:eastAsia="es-EC"/>
              </w:rPr>
            </w:pPr>
            <w:r w:rsidRPr="009B0FED">
              <w:rPr>
                <w:b/>
                <w:bCs/>
                <w:szCs w:val="24"/>
                <w:lang w:eastAsia="es-EC"/>
              </w:rPr>
              <w:t>1,5</w:t>
            </w: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7,42 </w:t>
            </w:r>
            <w:r w:rsidRPr="009B0FED">
              <w:rPr>
                <w:sz w:val="22"/>
                <w:szCs w:val="22"/>
                <w:u w:val="single"/>
                <w:lang w:eastAsia="es-EC"/>
              </w:rPr>
              <w:t>+</w:t>
            </w:r>
            <w:r w:rsidRPr="009B0FED">
              <w:rPr>
                <w:sz w:val="22"/>
                <w:szCs w:val="22"/>
                <w:lang w:eastAsia="es-EC"/>
              </w:rPr>
              <w:t xml:space="preserve"> 0,81 bc</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7,76 </w:t>
            </w:r>
            <w:r w:rsidRPr="009B0FED">
              <w:rPr>
                <w:sz w:val="22"/>
                <w:szCs w:val="22"/>
                <w:u w:val="single"/>
                <w:lang w:eastAsia="es-EC"/>
              </w:rPr>
              <w:t>+</w:t>
            </w:r>
            <w:r w:rsidRPr="009B0FED">
              <w:rPr>
                <w:sz w:val="22"/>
                <w:szCs w:val="22"/>
                <w:lang w:eastAsia="es-EC"/>
              </w:rPr>
              <w:t xml:space="preserve"> 0,68 cd</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0,74 </w:t>
            </w:r>
            <w:r w:rsidRPr="009B0FED">
              <w:rPr>
                <w:sz w:val="22"/>
                <w:szCs w:val="22"/>
                <w:u w:val="single"/>
                <w:lang w:eastAsia="es-EC"/>
              </w:rPr>
              <w:t>+</w:t>
            </w:r>
            <w:r w:rsidRPr="009B0FED">
              <w:rPr>
                <w:sz w:val="22"/>
                <w:szCs w:val="22"/>
                <w:lang w:eastAsia="es-EC"/>
              </w:rPr>
              <w:t xml:space="preserve"> 0,02 </w:t>
            </w: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0,79 </w:t>
            </w:r>
            <w:r w:rsidRPr="009B0FED">
              <w:rPr>
                <w:sz w:val="22"/>
                <w:szCs w:val="22"/>
                <w:u w:val="single"/>
                <w:lang w:eastAsia="es-EC"/>
              </w:rPr>
              <w:t>+</w:t>
            </w:r>
            <w:r w:rsidRPr="009B0FED">
              <w:rPr>
                <w:sz w:val="22"/>
                <w:szCs w:val="22"/>
                <w:lang w:eastAsia="es-EC"/>
              </w:rPr>
              <w:t xml:space="preserve"> 0,00  b</w:t>
            </w:r>
          </w:p>
        </w:tc>
      </w:tr>
      <w:tr w:rsidR="009B0FED" w:rsidRPr="009B0FED" w:rsidTr="00F732CB">
        <w:trPr>
          <w:trHeight w:val="330"/>
        </w:trPr>
        <w:tc>
          <w:tcPr>
            <w:tcW w:w="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7296" w:rsidRPr="009B0FED" w:rsidRDefault="00947296" w:rsidP="00F732CB">
            <w:pPr>
              <w:jc w:val="center"/>
              <w:rPr>
                <w:szCs w:val="24"/>
                <w:lang w:val="es-EC" w:eastAsia="es-EC"/>
              </w:rPr>
            </w:pPr>
            <w:r w:rsidRPr="009B0FED">
              <w:rPr>
                <w:szCs w:val="24"/>
                <w:lang w:val="es-EC" w:eastAsia="es-EC"/>
              </w:rPr>
              <w:t>6</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b/>
                <w:bCs/>
                <w:szCs w:val="24"/>
                <w:lang w:val="es-EC" w:eastAsia="es-EC"/>
              </w:rPr>
            </w:pPr>
            <w:r w:rsidRPr="009B0FED">
              <w:rPr>
                <w:b/>
                <w:bCs/>
                <w:szCs w:val="24"/>
                <w:lang w:eastAsia="es-EC"/>
              </w:rPr>
              <w:t>4,88</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b/>
                <w:bCs/>
                <w:szCs w:val="24"/>
                <w:lang w:val="es-EC" w:eastAsia="es-EC"/>
              </w:rPr>
            </w:pPr>
            <w:r w:rsidRPr="009B0FED">
              <w:rPr>
                <w:b/>
                <w:bCs/>
                <w:szCs w:val="24"/>
                <w:lang w:eastAsia="es-EC"/>
              </w:rPr>
              <w:t>3</w:t>
            </w: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9,29 </w:t>
            </w:r>
            <w:r w:rsidRPr="009B0FED">
              <w:rPr>
                <w:sz w:val="22"/>
                <w:szCs w:val="22"/>
                <w:u w:val="single"/>
                <w:lang w:eastAsia="es-EC"/>
              </w:rPr>
              <w:t>+</w:t>
            </w:r>
            <w:r w:rsidRPr="009B0FED">
              <w:rPr>
                <w:sz w:val="22"/>
                <w:szCs w:val="22"/>
                <w:lang w:eastAsia="es-EC"/>
              </w:rPr>
              <w:t xml:space="preserve"> 0,99 c</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8,28 </w:t>
            </w:r>
            <w:r w:rsidRPr="009B0FED">
              <w:rPr>
                <w:sz w:val="22"/>
                <w:szCs w:val="22"/>
                <w:u w:val="single"/>
                <w:lang w:eastAsia="es-EC"/>
              </w:rPr>
              <w:t>+</w:t>
            </w:r>
            <w:r w:rsidRPr="009B0FED">
              <w:rPr>
                <w:sz w:val="22"/>
                <w:szCs w:val="22"/>
                <w:lang w:eastAsia="es-EC"/>
              </w:rPr>
              <w:t xml:space="preserve"> 0,28  d</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0,74 </w:t>
            </w:r>
            <w:r w:rsidRPr="009B0FED">
              <w:rPr>
                <w:sz w:val="22"/>
                <w:szCs w:val="22"/>
                <w:u w:val="single"/>
                <w:lang w:eastAsia="es-EC"/>
              </w:rPr>
              <w:t>+</w:t>
            </w:r>
            <w:r w:rsidRPr="009B0FED">
              <w:rPr>
                <w:sz w:val="22"/>
                <w:szCs w:val="22"/>
                <w:lang w:eastAsia="es-EC"/>
              </w:rPr>
              <w:t xml:space="preserve"> 0,03 </w:t>
            </w: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0,78 </w:t>
            </w:r>
            <w:r w:rsidRPr="009B0FED">
              <w:rPr>
                <w:sz w:val="22"/>
                <w:szCs w:val="22"/>
                <w:u w:val="single"/>
                <w:lang w:eastAsia="es-EC"/>
              </w:rPr>
              <w:t>+</w:t>
            </w:r>
            <w:r w:rsidRPr="009B0FED">
              <w:rPr>
                <w:sz w:val="22"/>
                <w:szCs w:val="22"/>
                <w:lang w:eastAsia="es-EC"/>
              </w:rPr>
              <w:t xml:space="preserve"> 0,00  b</w:t>
            </w:r>
          </w:p>
        </w:tc>
      </w:tr>
      <w:tr w:rsidR="009B0FED" w:rsidRPr="009B0FED" w:rsidTr="00F732CB">
        <w:trPr>
          <w:trHeight w:val="330"/>
        </w:trPr>
        <w:tc>
          <w:tcPr>
            <w:tcW w:w="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7296" w:rsidRPr="009B0FED" w:rsidRDefault="00947296" w:rsidP="00F732CB">
            <w:pPr>
              <w:jc w:val="center"/>
              <w:rPr>
                <w:szCs w:val="24"/>
                <w:lang w:val="es-EC" w:eastAsia="es-EC"/>
              </w:rPr>
            </w:pPr>
            <w:r w:rsidRPr="009B0FED">
              <w:rPr>
                <w:szCs w:val="24"/>
                <w:lang w:val="es-EC" w:eastAsia="es-EC"/>
              </w:rPr>
              <w:t>7</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b/>
                <w:bCs/>
                <w:szCs w:val="24"/>
                <w:lang w:val="es-EC" w:eastAsia="es-EC"/>
              </w:rPr>
            </w:pPr>
            <w:r w:rsidRPr="009B0FED">
              <w:rPr>
                <w:b/>
                <w:bCs/>
                <w:szCs w:val="24"/>
                <w:lang w:eastAsia="es-EC"/>
              </w:rPr>
              <w:t>7,48</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b/>
                <w:bCs/>
                <w:szCs w:val="24"/>
                <w:lang w:val="es-EC" w:eastAsia="es-EC"/>
              </w:rPr>
            </w:pPr>
            <w:r w:rsidRPr="009B0FED">
              <w:rPr>
                <w:b/>
                <w:bCs/>
                <w:szCs w:val="24"/>
                <w:lang w:eastAsia="es-EC"/>
              </w:rPr>
              <w:t>0</w:t>
            </w: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4,85 </w:t>
            </w:r>
            <w:r w:rsidRPr="009B0FED">
              <w:rPr>
                <w:sz w:val="22"/>
                <w:szCs w:val="22"/>
                <w:u w:val="single"/>
                <w:lang w:eastAsia="es-EC"/>
              </w:rPr>
              <w:t>+</w:t>
            </w:r>
            <w:r w:rsidRPr="009B0FED">
              <w:rPr>
                <w:sz w:val="22"/>
                <w:szCs w:val="22"/>
                <w:lang w:eastAsia="es-EC"/>
              </w:rPr>
              <w:t xml:space="preserve"> 1,35 a</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7,57 </w:t>
            </w:r>
            <w:r w:rsidRPr="009B0FED">
              <w:rPr>
                <w:sz w:val="22"/>
                <w:szCs w:val="22"/>
                <w:u w:val="single"/>
                <w:lang w:eastAsia="es-EC"/>
              </w:rPr>
              <w:t>+</w:t>
            </w:r>
            <w:r w:rsidRPr="009B0FED">
              <w:rPr>
                <w:sz w:val="22"/>
                <w:szCs w:val="22"/>
                <w:lang w:eastAsia="es-EC"/>
              </w:rPr>
              <w:t xml:space="preserve"> 0,90 cd</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0,73 </w:t>
            </w:r>
            <w:r w:rsidRPr="009B0FED">
              <w:rPr>
                <w:sz w:val="22"/>
                <w:szCs w:val="22"/>
                <w:u w:val="single"/>
                <w:lang w:eastAsia="es-EC"/>
              </w:rPr>
              <w:t>+</w:t>
            </w:r>
            <w:r w:rsidRPr="009B0FED">
              <w:rPr>
                <w:sz w:val="22"/>
                <w:szCs w:val="22"/>
                <w:lang w:eastAsia="es-EC"/>
              </w:rPr>
              <w:t xml:space="preserve"> 0,04 </w:t>
            </w: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0,78 </w:t>
            </w:r>
            <w:r w:rsidRPr="009B0FED">
              <w:rPr>
                <w:sz w:val="22"/>
                <w:szCs w:val="22"/>
                <w:u w:val="single"/>
                <w:lang w:eastAsia="es-EC"/>
              </w:rPr>
              <w:t>+</w:t>
            </w:r>
            <w:r w:rsidRPr="009B0FED">
              <w:rPr>
                <w:sz w:val="22"/>
                <w:szCs w:val="22"/>
                <w:lang w:eastAsia="es-EC"/>
              </w:rPr>
              <w:t xml:space="preserve"> 0,01  b</w:t>
            </w:r>
          </w:p>
        </w:tc>
      </w:tr>
      <w:tr w:rsidR="009B0FED" w:rsidRPr="009B0FED" w:rsidTr="00F732CB">
        <w:trPr>
          <w:trHeight w:val="330"/>
        </w:trPr>
        <w:tc>
          <w:tcPr>
            <w:tcW w:w="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7296" w:rsidRPr="009B0FED" w:rsidRDefault="00947296" w:rsidP="00F732CB">
            <w:pPr>
              <w:jc w:val="center"/>
              <w:rPr>
                <w:szCs w:val="24"/>
                <w:lang w:val="es-EC" w:eastAsia="es-EC"/>
              </w:rPr>
            </w:pPr>
            <w:r w:rsidRPr="009B0FED">
              <w:rPr>
                <w:szCs w:val="24"/>
                <w:lang w:val="es-EC" w:eastAsia="es-EC"/>
              </w:rPr>
              <w:t>8</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b/>
                <w:bCs/>
                <w:szCs w:val="24"/>
                <w:lang w:val="es-EC" w:eastAsia="es-EC"/>
              </w:rPr>
            </w:pPr>
            <w:r w:rsidRPr="009B0FED">
              <w:rPr>
                <w:b/>
                <w:bCs/>
                <w:szCs w:val="24"/>
                <w:lang w:eastAsia="es-EC"/>
              </w:rPr>
              <w:t>7,48</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b/>
                <w:bCs/>
                <w:szCs w:val="24"/>
                <w:lang w:val="es-EC" w:eastAsia="es-EC"/>
              </w:rPr>
            </w:pPr>
            <w:r w:rsidRPr="009B0FED">
              <w:rPr>
                <w:b/>
                <w:bCs/>
                <w:szCs w:val="24"/>
                <w:lang w:eastAsia="es-EC"/>
              </w:rPr>
              <w:t>1,5</w:t>
            </w: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5,38 </w:t>
            </w:r>
            <w:r w:rsidRPr="009B0FED">
              <w:rPr>
                <w:sz w:val="22"/>
                <w:szCs w:val="22"/>
                <w:u w:val="single"/>
                <w:lang w:eastAsia="es-EC"/>
              </w:rPr>
              <w:t>+</w:t>
            </w:r>
            <w:r w:rsidRPr="009B0FED">
              <w:rPr>
                <w:sz w:val="22"/>
                <w:szCs w:val="22"/>
                <w:lang w:eastAsia="es-EC"/>
              </w:rPr>
              <w:t xml:space="preserve"> 1,10 ab</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6,49 </w:t>
            </w:r>
            <w:r w:rsidRPr="009B0FED">
              <w:rPr>
                <w:sz w:val="22"/>
                <w:szCs w:val="22"/>
                <w:u w:val="single"/>
                <w:lang w:eastAsia="es-EC"/>
              </w:rPr>
              <w:t>+</w:t>
            </w:r>
            <w:r w:rsidRPr="009B0FED">
              <w:rPr>
                <w:sz w:val="22"/>
                <w:szCs w:val="22"/>
                <w:lang w:eastAsia="es-EC"/>
              </w:rPr>
              <w:t xml:space="preserve"> 0,97 bcd</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0,69 </w:t>
            </w:r>
            <w:r w:rsidRPr="009B0FED">
              <w:rPr>
                <w:sz w:val="22"/>
                <w:szCs w:val="22"/>
                <w:u w:val="single"/>
                <w:lang w:eastAsia="es-EC"/>
              </w:rPr>
              <w:t>+</w:t>
            </w:r>
            <w:r w:rsidRPr="009B0FED">
              <w:rPr>
                <w:sz w:val="22"/>
                <w:szCs w:val="22"/>
                <w:lang w:eastAsia="es-EC"/>
              </w:rPr>
              <w:t xml:space="preserve"> 0,06 </w:t>
            </w: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0,77 </w:t>
            </w:r>
            <w:r w:rsidRPr="009B0FED">
              <w:rPr>
                <w:sz w:val="22"/>
                <w:szCs w:val="22"/>
                <w:u w:val="single"/>
                <w:lang w:eastAsia="es-EC"/>
              </w:rPr>
              <w:t>+</w:t>
            </w:r>
            <w:r w:rsidRPr="009B0FED">
              <w:rPr>
                <w:sz w:val="22"/>
                <w:szCs w:val="22"/>
                <w:lang w:eastAsia="es-EC"/>
              </w:rPr>
              <w:t xml:space="preserve"> 0,02  b</w:t>
            </w:r>
          </w:p>
        </w:tc>
      </w:tr>
      <w:tr w:rsidR="009B0FED" w:rsidRPr="009B0FED" w:rsidTr="00F732CB">
        <w:trPr>
          <w:trHeight w:val="330"/>
        </w:trPr>
        <w:tc>
          <w:tcPr>
            <w:tcW w:w="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7296" w:rsidRPr="009B0FED" w:rsidRDefault="00947296" w:rsidP="00F732CB">
            <w:pPr>
              <w:jc w:val="center"/>
              <w:rPr>
                <w:szCs w:val="24"/>
                <w:lang w:val="es-EC" w:eastAsia="es-EC"/>
              </w:rPr>
            </w:pPr>
            <w:r w:rsidRPr="009B0FED">
              <w:rPr>
                <w:szCs w:val="24"/>
                <w:lang w:val="es-EC" w:eastAsia="es-EC"/>
              </w:rPr>
              <w:t>9</w:t>
            </w:r>
          </w:p>
        </w:tc>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b/>
                <w:bCs/>
                <w:szCs w:val="24"/>
                <w:lang w:val="es-EC" w:eastAsia="es-EC"/>
              </w:rPr>
            </w:pPr>
            <w:r w:rsidRPr="009B0FED">
              <w:rPr>
                <w:b/>
                <w:bCs/>
                <w:szCs w:val="24"/>
                <w:lang w:eastAsia="es-EC"/>
              </w:rPr>
              <w:t>7,48</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b/>
                <w:bCs/>
                <w:szCs w:val="24"/>
                <w:lang w:val="es-EC" w:eastAsia="es-EC"/>
              </w:rPr>
            </w:pPr>
            <w:r w:rsidRPr="009B0FED">
              <w:rPr>
                <w:b/>
                <w:bCs/>
                <w:szCs w:val="24"/>
                <w:lang w:eastAsia="es-EC"/>
              </w:rPr>
              <w:t>3</w:t>
            </w: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4,43 </w:t>
            </w:r>
            <w:r w:rsidRPr="009B0FED">
              <w:rPr>
                <w:sz w:val="22"/>
                <w:szCs w:val="22"/>
                <w:u w:val="single"/>
                <w:lang w:eastAsia="es-EC"/>
              </w:rPr>
              <w:t>+</w:t>
            </w:r>
            <w:r w:rsidRPr="009B0FED">
              <w:rPr>
                <w:sz w:val="22"/>
                <w:szCs w:val="22"/>
                <w:lang w:eastAsia="es-EC"/>
              </w:rPr>
              <w:t xml:space="preserve"> 0,83 a</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5,50 </w:t>
            </w:r>
            <w:r w:rsidRPr="009B0FED">
              <w:rPr>
                <w:sz w:val="22"/>
                <w:szCs w:val="22"/>
                <w:u w:val="single"/>
                <w:lang w:eastAsia="es-EC"/>
              </w:rPr>
              <w:t>+</w:t>
            </w:r>
            <w:r w:rsidRPr="009B0FED">
              <w:rPr>
                <w:sz w:val="22"/>
                <w:szCs w:val="22"/>
                <w:lang w:eastAsia="es-EC"/>
              </w:rPr>
              <w:t xml:space="preserve"> 0,78 abc</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0,66 </w:t>
            </w:r>
            <w:r w:rsidRPr="009B0FED">
              <w:rPr>
                <w:sz w:val="22"/>
                <w:szCs w:val="22"/>
                <w:u w:val="single"/>
                <w:lang w:eastAsia="es-EC"/>
              </w:rPr>
              <w:t>+</w:t>
            </w:r>
            <w:r w:rsidR="00564F76" w:rsidRPr="009B0FED">
              <w:rPr>
                <w:sz w:val="22"/>
                <w:szCs w:val="22"/>
                <w:lang w:eastAsia="es-EC"/>
              </w:rPr>
              <w:t xml:space="preserve"> 0,05 </w:t>
            </w: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296" w:rsidRPr="009B0FED" w:rsidRDefault="00947296" w:rsidP="00F732CB">
            <w:pPr>
              <w:jc w:val="center"/>
              <w:rPr>
                <w:sz w:val="22"/>
                <w:szCs w:val="22"/>
                <w:lang w:val="es-EC" w:eastAsia="es-EC"/>
              </w:rPr>
            </w:pPr>
            <w:r w:rsidRPr="009B0FED">
              <w:rPr>
                <w:sz w:val="22"/>
                <w:szCs w:val="22"/>
                <w:lang w:eastAsia="es-EC"/>
              </w:rPr>
              <w:t xml:space="preserve">0,70 </w:t>
            </w:r>
            <w:r w:rsidRPr="009B0FED">
              <w:rPr>
                <w:sz w:val="22"/>
                <w:szCs w:val="22"/>
                <w:u w:val="single"/>
                <w:lang w:eastAsia="es-EC"/>
              </w:rPr>
              <w:t>+</w:t>
            </w:r>
            <w:r w:rsidRPr="009B0FED">
              <w:rPr>
                <w:sz w:val="22"/>
                <w:szCs w:val="22"/>
                <w:lang w:eastAsia="es-EC"/>
              </w:rPr>
              <w:t xml:space="preserve"> 0,05 ab</w:t>
            </w:r>
          </w:p>
        </w:tc>
      </w:tr>
    </w:tbl>
    <w:p w:rsidR="00947296" w:rsidRPr="009B0FED" w:rsidRDefault="00947296" w:rsidP="00A55825">
      <w:pPr>
        <w:pStyle w:val="Sangradetextonormal"/>
        <w:spacing w:line="480" w:lineRule="auto"/>
        <w:ind w:left="0"/>
        <w:jc w:val="both"/>
        <w:rPr>
          <w:i/>
          <w:color w:val="auto"/>
          <w:szCs w:val="24"/>
        </w:rPr>
      </w:pPr>
    </w:p>
    <w:p w:rsidR="00BE08DD" w:rsidRPr="009B0FED" w:rsidRDefault="00947296" w:rsidP="00A55825">
      <w:pPr>
        <w:pStyle w:val="Sangradetextonormal"/>
        <w:spacing w:line="480" w:lineRule="auto"/>
        <w:ind w:left="0"/>
        <w:jc w:val="both"/>
        <w:rPr>
          <w:color w:val="auto"/>
          <w:szCs w:val="24"/>
        </w:rPr>
      </w:pPr>
      <w:r w:rsidRPr="009B0FED">
        <w:rPr>
          <w:color w:val="auto"/>
          <w:szCs w:val="24"/>
        </w:rPr>
        <w:t xml:space="preserve">Para la variable fluorescencia en la fase </w:t>
      </w:r>
      <w:r w:rsidRPr="009B0FED">
        <w:rPr>
          <w:i/>
          <w:color w:val="auto"/>
          <w:szCs w:val="24"/>
        </w:rPr>
        <w:t xml:space="preserve">in vitro </w:t>
      </w:r>
      <w:r w:rsidRPr="009B0FED">
        <w:rPr>
          <w:color w:val="auto"/>
          <w:szCs w:val="24"/>
        </w:rPr>
        <w:t xml:space="preserve">se  determinó que </w:t>
      </w:r>
      <w:r w:rsidR="00F11BE8" w:rsidRPr="009B0FED">
        <w:rPr>
          <w:color w:val="auto"/>
          <w:szCs w:val="24"/>
        </w:rPr>
        <w:t xml:space="preserve">no </w:t>
      </w:r>
      <w:r w:rsidRPr="009B0FED">
        <w:rPr>
          <w:color w:val="auto"/>
          <w:szCs w:val="24"/>
        </w:rPr>
        <w:t xml:space="preserve">existió diferencia significativa para </w:t>
      </w:r>
      <w:r w:rsidR="00F11BE8" w:rsidRPr="009B0FED">
        <w:rPr>
          <w:color w:val="auto"/>
          <w:szCs w:val="24"/>
        </w:rPr>
        <w:t>tratamientos (F=1,46, p=0,1827)</w:t>
      </w:r>
      <w:r w:rsidRPr="009B0FED">
        <w:rPr>
          <w:color w:val="auto"/>
          <w:szCs w:val="24"/>
        </w:rPr>
        <w:t>.</w:t>
      </w:r>
      <w:r w:rsidR="00F11BE8" w:rsidRPr="009B0FED">
        <w:rPr>
          <w:color w:val="auto"/>
          <w:szCs w:val="24"/>
        </w:rPr>
        <w:t xml:space="preserve"> Sin embargo se puede resaltar que l</w:t>
      </w:r>
      <w:r w:rsidRPr="009B0FED">
        <w:rPr>
          <w:color w:val="auto"/>
          <w:szCs w:val="24"/>
        </w:rPr>
        <w:t xml:space="preserve">os tratamientos </w:t>
      </w:r>
      <w:r w:rsidR="003E7DB7" w:rsidRPr="009B0FED">
        <w:rPr>
          <w:color w:val="auto"/>
          <w:szCs w:val="24"/>
        </w:rPr>
        <w:t>T</w:t>
      </w:r>
      <w:r w:rsidRPr="009B0FED">
        <w:rPr>
          <w:color w:val="auto"/>
          <w:szCs w:val="24"/>
        </w:rPr>
        <w:t>4,</w:t>
      </w:r>
      <w:r w:rsidR="003E7DB7" w:rsidRPr="009B0FED">
        <w:rPr>
          <w:color w:val="auto"/>
          <w:szCs w:val="24"/>
        </w:rPr>
        <w:t xml:space="preserve"> T</w:t>
      </w:r>
      <w:r w:rsidRPr="009B0FED">
        <w:rPr>
          <w:color w:val="auto"/>
          <w:szCs w:val="24"/>
        </w:rPr>
        <w:t xml:space="preserve">5 y </w:t>
      </w:r>
      <w:r w:rsidR="003E7DB7" w:rsidRPr="009B0FED">
        <w:rPr>
          <w:color w:val="auto"/>
          <w:szCs w:val="24"/>
        </w:rPr>
        <w:t>T</w:t>
      </w:r>
      <w:r w:rsidRPr="009B0FED">
        <w:rPr>
          <w:color w:val="auto"/>
          <w:szCs w:val="24"/>
        </w:rPr>
        <w:t xml:space="preserve">6, presentaron </w:t>
      </w:r>
      <w:r w:rsidR="005C4E18" w:rsidRPr="009B0FED">
        <w:rPr>
          <w:color w:val="auto"/>
          <w:szCs w:val="24"/>
        </w:rPr>
        <w:t xml:space="preserve">los </w:t>
      </w:r>
      <w:r w:rsidRPr="009B0FED">
        <w:rPr>
          <w:color w:val="auto"/>
          <w:szCs w:val="24"/>
        </w:rPr>
        <w:t>mayor</w:t>
      </w:r>
      <w:r w:rsidR="005C4E18" w:rsidRPr="009B0FED">
        <w:rPr>
          <w:color w:val="auto"/>
          <w:szCs w:val="24"/>
        </w:rPr>
        <w:t>es</w:t>
      </w:r>
      <w:r w:rsidRPr="009B0FED">
        <w:rPr>
          <w:color w:val="auto"/>
          <w:szCs w:val="24"/>
        </w:rPr>
        <w:t xml:space="preserve"> </w:t>
      </w:r>
      <w:r w:rsidR="005C4E18" w:rsidRPr="009B0FED">
        <w:rPr>
          <w:color w:val="auto"/>
          <w:szCs w:val="24"/>
        </w:rPr>
        <w:t xml:space="preserve">promedios </w:t>
      </w:r>
      <w:r w:rsidRPr="009B0FED">
        <w:rPr>
          <w:color w:val="auto"/>
          <w:szCs w:val="24"/>
        </w:rPr>
        <w:t xml:space="preserve">de flurometría en la fase </w:t>
      </w:r>
      <w:r w:rsidRPr="009B0FED">
        <w:rPr>
          <w:i/>
          <w:color w:val="auto"/>
          <w:szCs w:val="24"/>
        </w:rPr>
        <w:t xml:space="preserve">in vitro, </w:t>
      </w:r>
      <w:r w:rsidR="005C4E18" w:rsidRPr="009B0FED">
        <w:rPr>
          <w:color w:val="auto"/>
          <w:szCs w:val="24"/>
        </w:rPr>
        <w:t xml:space="preserve">con valores </w:t>
      </w:r>
      <w:r w:rsidR="00F11BE8" w:rsidRPr="009B0FED">
        <w:rPr>
          <w:color w:val="auto"/>
          <w:szCs w:val="24"/>
        </w:rPr>
        <w:t>entre 0,74 y 0,77 (Cuadro 5.2.8</w:t>
      </w:r>
      <w:r w:rsidRPr="009B0FED">
        <w:rPr>
          <w:color w:val="auto"/>
          <w:szCs w:val="24"/>
        </w:rPr>
        <w:t>)</w:t>
      </w:r>
      <w:r w:rsidRPr="009B0FED">
        <w:rPr>
          <w:i/>
          <w:color w:val="auto"/>
          <w:szCs w:val="24"/>
        </w:rPr>
        <w:t>.</w:t>
      </w:r>
      <w:r w:rsidR="00BE08DD" w:rsidRPr="009B0FED">
        <w:rPr>
          <w:color w:val="auto"/>
          <w:szCs w:val="24"/>
        </w:rPr>
        <w:t>Según</w:t>
      </w:r>
      <w:r w:rsidR="00BE08DD" w:rsidRPr="009B0FED">
        <w:rPr>
          <w:i/>
          <w:color w:val="auto"/>
          <w:szCs w:val="24"/>
        </w:rPr>
        <w:t xml:space="preserve"> </w:t>
      </w:r>
      <w:r w:rsidR="00BE08DD" w:rsidRPr="009B0FED">
        <w:rPr>
          <w:color w:val="auto"/>
          <w:szCs w:val="24"/>
        </w:rPr>
        <w:t xml:space="preserve">Olivares (2005) el valor de  Fv/Fm se ha utilizado como indicador de estrés en plantas, indicando que los valores alrededor de 0,8 son valores fisiológicamente normales. </w:t>
      </w:r>
    </w:p>
    <w:p w:rsidR="004061F0" w:rsidRPr="009B0FED" w:rsidRDefault="004061F0" w:rsidP="00A55825">
      <w:pPr>
        <w:pStyle w:val="Sangradetextonormal"/>
        <w:spacing w:line="480" w:lineRule="auto"/>
        <w:ind w:left="0"/>
        <w:jc w:val="both"/>
        <w:rPr>
          <w:color w:val="auto"/>
          <w:szCs w:val="24"/>
        </w:rPr>
      </w:pPr>
    </w:p>
    <w:p w:rsidR="00947296" w:rsidRPr="009B0FED" w:rsidRDefault="00BE08DD" w:rsidP="00A55825">
      <w:pPr>
        <w:pStyle w:val="Sangradetextonormal"/>
        <w:spacing w:line="480" w:lineRule="auto"/>
        <w:ind w:left="0"/>
        <w:jc w:val="both"/>
        <w:rPr>
          <w:color w:val="auto"/>
          <w:szCs w:val="24"/>
          <w:lang w:val="es-EC"/>
        </w:rPr>
      </w:pPr>
      <w:r w:rsidRPr="009B0FED">
        <w:rPr>
          <w:color w:val="auto"/>
          <w:szCs w:val="24"/>
        </w:rPr>
        <w:lastRenderedPageBreak/>
        <w:t xml:space="preserve">Los resultados coinciden también, </w:t>
      </w:r>
      <w:r w:rsidR="00947296" w:rsidRPr="009B0FED">
        <w:rPr>
          <w:color w:val="auto"/>
          <w:szCs w:val="24"/>
        </w:rPr>
        <w:t xml:space="preserve">con los reportados por De Paula </w:t>
      </w:r>
      <w:r w:rsidR="00947296" w:rsidRPr="009B0FED">
        <w:rPr>
          <w:i/>
          <w:color w:val="auto"/>
          <w:szCs w:val="24"/>
        </w:rPr>
        <w:t>et al.</w:t>
      </w:r>
      <w:r w:rsidR="00947296" w:rsidRPr="009B0FED">
        <w:rPr>
          <w:color w:val="auto"/>
          <w:szCs w:val="24"/>
        </w:rPr>
        <w:t xml:space="preserve"> (2010) que indican que plantas bajo condiciones normales, es decir</w:t>
      </w:r>
      <w:r w:rsidR="00F6098B" w:rsidRPr="009B0FED">
        <w:rPr>
          <w:color w:val="auto"/>
          <w:szCs w:val="24"/>
        </w:rPr>
        <w:t xml:space="preserve"> plantas</w:t>
      </w:r>
      <w:r w:rsidR="00947296" w:rsidRPr="009B0FED">
        <w:rPr>
          <w:color w:val="auto"/>
          <w:szCs w:val="24"/>
        </w:rPr>
        <w:t xml:space="preserve"> sin factores </w:t>
      </w:r>
      <w:r w:rsidR="00C7494D" w:rsidRPr="009B0FED">
        <w:rPr>
          <w:color w:val="auto"/>
          <w:szCs w:val="24"/>
        </w:rPr>
        <w:t xml:space="preserve">ambientales potencialmente desfavorables para las plantas (factores de estrés), </w:t>
      </w:r>
      <w:r w:rsidR="00947296" w:rsidRPr="009B0FED">
        <w:rPr>
          <w:color w:val="auto"/>
          <w:szCs w:val="24"/>
        </w:rPr>
        <w:t xml:space="preserve"> presentaron promedios de 0,71. Además, </w:t>
      </w:r>
      <w:r w:rsidR="00947296" w:rsidRPr="009B0FED">
        <w:rPr>
          <w:color w:val="auto"/>
          <w:szCs w:val="24"/>
          <w:lang w:val="es-EC"/>
        </w:rPr>
        <w:t xml:space="preserve">Zarco </w:t>
      </w:r>
      <w:r w:rsidR="00947296" w:rsidRPr="009B0FED">
        <w:rPr>
          <w:i/>
          <w:color w:val="auto"/>
          <w:szCs w:val="24"/>
          <w:lang w:val="es-EC"/>
        </w:rPr>
        <w:t xml:space="preserve">et al. </w:t>
      </w:r>
      <w:r w:rsidR="00947296" w:rsidRPr="009B0FED">
        <w:rPr>
          <w:color w:val="auto"/>
          <w:szCs w:val="24"/>
          <w:lang w:val="es-EC"/>
        </w:rPr>
        <w:t xml:space="preserve">(2000), indica que los valores inferiores a 0,69 correspondieron a zona de estrés alto, </w:t>
      </w:r>
      <w:r w:rsidR="00C7494D" w:rsidRPr="009B0FED">
        <w:rPr>
          <w:color w:val="auto"/>
          <w:szCs w:val="24"/>
          <w:lang w:val="es-EC"/>
        </w:rPr>
        <w:t xml:space="preserve">valores </w:t>
      </w:r>
      <w:r w:rsidR="00947296" w:rsidRPr="009B0FED">
        <w:rPr>
          <w:color w:val="auto"/>
          <w:szCs w:val="24"/>
          <w:lang w:val="es-EC"/>
        </w:rPr>
        <w:t xml:space="preserve">que coinciden con los encontrados en los tratamientos con mayor concentración de nitrógeno, en un rango de 0,62 a 0,69, mayoritariamente en aquellos con adición de AIA. Cerrillo </w:t>
      </w:r>
      <w:r w:rsidR="00947296" w:rsidRPr="009B0FED">
        <w:rPr>
          <w:i/>
          <w:color w:val="auto"/>
          <w:szCs w:val="24"/>
          <w:lang w:val="es-EC"/>
        </w:rPr>
        <w:t>et al.</w:t>
      </w:r>
      <w:r w:rsidR="00947296" w:rsidRPr="009B0FED">
        <w:rPr>
          <w:color w:val="auto"/>
          <w:szCs w:val="24"/>
          <w:lang w:val="es-EC"/>
        </w:rPr>
        <w:t xml:space="preserve"> (2004)</w:t>
      </w:r>
      <w:r w:rsidR="00947296" w:rsidRPr="009B0FED">
        <w:rPr>
          <w:i/>
          <w:color w:val="auto"/>
          <w:szCs w:val="24"/>
          <w:lang w:val="es-EC"/>
        </w:rPr>
        <w:t xml:space="preserve"> </w:t>
      </w:r>
      <w:r w:rsidR="00947296" w:rsidRPr="009B0FED">
        <w:rPr>
          <w:color w:val="auto"/>
          <w:szCs w:val="24"/>
          <w:lang w:val="es-EC"/>
        </w:rPr>
        <w:t>indican haber observado una disminución del valor de fluorescencia variable (Fv/Fm) a medida que las condiciones de stress hídrico se fueron acentuando, los valores oscilaron entre 0,19 y 0,61; mientras que cuando estaban plenamente hídratadas los valores fueron próximos a 0,7.</w:t>
      </w:r>
      <w:r w:rsidRPr="009B0FED">
        <w:rPr>
          <w:color w:val="auto"/>
          <w:szCs w:val="24"/>
          <w:lang w:val="es-EC"/>
        </w:rPr>
        <w:t xml:space="preserve"> Esto indica que los valores de Fv/Fm son inversamente proporcionales al estrés que presenta la planta, es decir a mayor estrés menor fluorescencia; entonces el presente estudio se deduce que a mayor concentración de nitrógeno en el medio de cultivo se produce mayor estrés en la plantas, medido en los bajos valores de Fv/Fm.</w:t>
      </w:r>
    </w:p>
    <w:p w:rsidR="00947296" w:rsidRPr="009B0FED" w:rsidRDefault="00947296" w:rsidP="00A55825">
      <w:pPr>
        <w:pStyle w:val="Sangradetextonormal"/>
        <w:spacing w:line="480" w:lineRule="auto"/>
        <w:ind w:left="0"/>
        <w:jc w:val="both"/>
        <w:rPr>
          <w:color w:val="auto"/>
          <w:szCs w:val="24"/>
          <w:lang w:val="es-EC"/>
        </w:rPr>
      </w:pPr>
    </w:p>
    <w:p w:rsidR="00947296" w:rsidRPr="009B0FED" w:rsidRDefault="00947296" w:rsidP="00A55825">
      <w:pPr>
        <w:pStyle w:val="Sangradetextonormal"/>
        <w:spacing w:line="480" w:lineRule="auto"/>
        <w:ind w:left="0"/>
        <w:jc w:val="both"/>
        <w:rPr>
          <w:color w:val="auto"/>
          <w:szCs w:val="24"/>
        </w:rPr>
      </w:pPr>
      <w:r w:rsidRPr="009B0FED">
        <w:rPr>
          <w:color w:val="auto"/>
          <w:szCs w:val="24"/>
        </w:rPr>
        <w:t>Para la variable actividad del fotosistema II o fluorescencia variable en la fase de adaptación a sustrato, se  determinó que existió diferencia significativa para los tratamientos (F=2,38, p=0,0226) con un coeficiente de variación de</w:t>
      </w:r>
      <w:r w:rsidR="00A508B8" w:rsidRPr="009B0FED">
        <w:rPr>
          <w:color w:val="auto"/>
          <w:szCs w:val="24"/>
        </w:rPr>
        <w:t xml:space="preserve"> 12</w:t>
      </w:r>
      <w:r w:rsidRPr="009B0FED">
        <w:rPr>
          <w:color w:val="auto"/>
          <w:szCs w:val="24"/>
        </w:rPr>
        <w:t xml:space="preserve">,78. Los tratamientos </w:t>
      </w:r>
      <w:r w:rsidR="003E7DB7" w:rsidRPr="009B0FED">
        <w:rPr>
          <w:color w:val="auto"/>
          <w:szCs w:val="24"/>
        </w:rPr>
        <w:t>T</w:t>
      </w:r>
      <w:r w:rsidRPr="009B0FED">
        <w:rPr>
          <w:color w:val="auto"/>
          <w:szCs w:val="24"/>
        </w:rPr>
        <w:t xml:space="preserve">5, </w:t>
      </w:r>
      <w:r w:rsidR="003E7DB7" w:rsidRPr="009B0FED">
        <w:rPr>
          <w:color w:val="auto"/>
          <w:szCs w:val="24"/>
        </w:rPr>
        <w:t>T</w:t>
      </w:r>
      <w:r w:rsidRPr="009B0FED">
        <w:rPr>
          <w:color w:val="auto"/>
          <w:szCs w:val="24"/>
        </w:rPr>
        <w:t xml:space="preserve">6, </w:t>
      </w:r>
      <w:r w:rsidR="003E7DB7" w:rsidRPr="009B0FED">
        <w:rPr>
          <w:color w:val="auto"/>
          <w:szCs w:val="24"/>
        </w:rPr>
        <w:t>T</w:t>
      </w:r>
      <w:r w:rsidRPr="009B0FED">
        <w:rPr>
          <w:color w:val="auto"/>
          <w:szCs w:val="24"/>
        </w:rPr>
        <w:t xml:space="preserve">7 y </w:t>
      </w:r>
      <w:r w:rsidR="003E7DB7" w:rsidRPr="009B0FED">
        <w:rPr>
          <w:color w:val="auto"/>
          <w:szCs w:val="24"/>
        </w:rPr>
        <w:t>T</w:t>
      </w:r>
      <w:r w:rsidRPr="009B0FED">
        <w:rPr>
          <w:color w:val="auto"/>
          <w:szCs w:val="24"/>
        </w:rPr>
        <w:t>8, presentaron el mayor valor de flurometría esta fase entre 0,77 y 0,79  (Cuadro 5.2.9)</w:t>
      </w:r>
      <w:r w:rsidRPr="009B0FED">
        <w:rPr>
          <w:i/>
          <w:color w:val="auto"/>
          <w:szCs w:val="24"/>
        </w:rPr>
        <w:t xml:space="preserve">. </w:t>
      </w:r>
      <w:r w:rsidRPr="009B0FED">
        <w:rPr>
          <w:color w:val="auto"/>
          <w:szCs w:val="24"/>
        </w:rPr>
        <w:t xml:space="preserve">Krause y Weis (1991) indican que la relación Fv/Fm ha sido un importante parámetro para determinar el estado fisiológico del </w:t>
      </w:r>
      <w:r w:rsidRPr="009B0FED">
        <w:rPr>
          <w:color w:val="auto"/>
          <w:szCs w:val="24"/>
        </w:rPr>
        <w:lastRenderedPageBreak/>
        <w:t xml:space="preserve">aparato fotosintético en hojas de plantas intactas, indican que los parámetros normales para Fv/Fm están un rango alrededor de 0,832, para gran diversidad de especies y ecotipos. Además, Olivares (2005) indica que Fv/Fm se ha utilizado como indicador de estrés en plantas, indicando que los valores alrededor de 0,8 son valores fisiológicamente normales. </w:t>
      </w:r>
    </w:p>
    <w:p w:rsidR="00947296" w:rsidRPr="009B0FED" w:rsidRDefault="00947296" w:rsidP="00A55825">
      <w:pPr>
        <w:pStyle w:val="Sangradetextonormal"/>
        <w:spacing w:line="480" w:lineRule="auto"/>
        <w:ind w:left="0"/>
        <w:jc w:val="both"/>
        <w:rPr>
          <w:color w:val="auto"/>
          <w:szCs w:val="24"/>
        </w:rPr>
      </w:pPr>
    </w:p>
    <w:p w:rsidR="00947296" w:rsidRPr="009B0FED" w:rsidRDefault="00947296" w:rsidP="00A55825">
      <w:pPr>
        <w:pStyle w:val="Sangradetextonormal"/>
        <w:spacing w:line="480" w:lineRule="auto"/>
        <w:ind w:left="0"/>
        <w:jc w:val="both"/>
        <w:rPr>
          <w:color w:val="auto"/>
          <w:szCs w:val="24"/>
        </w:rPr>
      </w:pPr>
      <w:r w:rsidRPr="009B0FED">
        <w:rPr>
          <w:color w:val="auto"/>
          <w:szCs w:val="24"/>
        </w:rPr>
        <w:t xml:space="preserve">El gráfico 5.2.2 presenta una regresión lineal entre el porcentaje de enraizamiento y la fluorescencia variable </w:t>
      </w:r>
      <w:r w:rsidRPr="009B0FED">
        <w:rPr>
          <w:i/>
          <w:color w:val="auto"/>
          <w:szCs w:val="24"/>
        </w:rPr>
        <w:t xml:space="preserve">in vitro </w:t>
      </w:r>
      <w:r w:rsidRPr="009B0FED">
        <w:rPr>
          <w:color w:val="auto"/>
          <w:szCs w:val="24"/>
          <w:lang w:val="es-EC"/>
        </w:rPr>
        <w:t>(R</w:t>
      </w:r>
      <w:r w:rsidRPr="009B0FED">
        <w:rPr>
          <w:color w:val="auto"/>
          <w:szCs w:val="24"/>
          <w:vertAlign w:val="superscript"/>
          <w:lang w:val="es-EC"/>
        </w:rPr>
        <w:t>2</w:t>
      </w:r>
      <w:r w:rsidRPr="009B0FED">
        <w:rPr>
          <w:color w:val="auto"/>
          <w:szCs w:val="24"/>
          <w:lang w:val="es-EC"/>
        </w:rPr>
        <w:t>=0,81</w:t>
      </w:r>
      <w:r w:rsidR="009007DB" w:rsidRPr="009B0FED">
        <w:rPr>
          <w:color w:val="auto"/>
          <w:szCs w:val="24"/>
          <w:lang w:val="es-EC"/>
        </w:rPr>
        <w:t>, p=0,0003</w:t>
      </w:r>
      <w:r w:rsidRPr="009B0FED">
        <w:rPr>
          <w:color w:val="auto"/>
          <w:szCs w:val="24"/>
          <w:lang w:val="es-EC"/>
        </w:rPr>
        <w:t>)</w:t>
      </w:r>
      <w:r w:rsidRPr="009B0FED">
        <w:rPr>
          <w:color w:val="auto"/>
          <w:szCs w:val="24"/>
        </w:rPr>
        <w:t xml:space="preserve">, para los tratamientos. La fluorescencia (Fv/Fm) es un parámetro utilizado como indicador de estrés en plantas (Olivares, 2005), por lo que a medida que las plantas enraízan </w:t>
      </w:r>
      <w:r w:rsidRPr="009B0FED">
        <w:rPr>
          <w:i/>
          <w:color w:val="auto"/>
          <w:szCs w:val="24"/>
        </w:rPr>
        <w:t>in vitro</w:t>
      </w:r>
      <w:r w:rsidRPr="009B0FED">
        <w:rPr>
          <w:color w:val="auto"/>
          <w:szCs w:val="24"/>
        </w:rPr>
        <w:t xml:space="preserve"> incrementa el valor de la fluorescencia variable, es decir mientras el enraizamiento incrementa hay menor estrés en las plantas. Lo que se observa en los tratamientos </w:t>
      </w:r>
      <w:r w:rsidR="003E7DB7" w:rsidRPr="009B0FED">
        <w:rPr>
          <w:color w:val="auto"/>
          <w:szCs w:val="24"/>
        </w:rPr>
        <w:t>T</w:t>
      </w:r>
      <w:r w:rsidRPr="009B0FED">
        <w:rPr>
          <w:color w:val="auto"/>
          <w:szCs w:val="24"/>
        </w:rPr>
        <w:t>4,</w:t>
      </w:r>
      <w:r w:rsidR="003E7DB7" w:rsidRPr="009B0FED">
        <w:rPr>
          <w:color w:val="auto"/>
          <w:szCs w:val="24"/>
        </w:rPr>
        <w:t xml:space="preserve"> T</w:t>
      </w:r>
      <w:r w:rsidRPr="009B0FED">
        <w:rPr>
          <w:color w:val="auto"/>
          <w:szCs w:val="24"/>
        </w:rPr>
        <w:t xml:space="preserve">5, </w:t>
      </w:r>
      <w:r w:rsidR="003E7DB7" w:rsidRPr="009B0FED">
        <w:rPr>
          <w:color w:val="auto"/>
          <w:szCs w:val="24"/>
        </w:rPr>
        <w:t>T</w:t>
      </w:r>
      <w:r w:rsidRPr="009B0FED">
        <w:rPr>
          <w:color w:val="auto"/>
          <w:szCs w:val="24"/>
        </w:rPr>
        <w:t xml:space="preserve">6 y </w:t>
      </w:r>
      <w:r w:rsidR="003E7DB7" w:rsidRPr="009B0FED">
        <w:rPr>
          <w:color w:val="auto"/>
          <w:szCs w:val="24"/>
        </w:rPr>
        <w:t>T</w:t>
      </w:r>
      <w:r w:rsidRPr="009B0FED">
        <w:rPr>
          <w:color w:val="auto"/>
          <w:szCs w:val="24"/>
        </w:rPr>
        <w:t xml:space="preserve">7, que </w:t>
      </w:r>
      <w:r w:rsidR="00A508B8" w:rsidRPr="009B0FED">
        <w:rPr>
          <w:color w:val="auto"/>
          <w:szCs w:val="24"/>
        </w:rPr>
        <w:t xml:space="preserve">preseden </w:t>
      </w:r>
      <w:r w:rsidRPr="009B0FED">
        <w:rPr>
          <w:color w:val="auto"/>
          <w:szCs w:val="24"/>
        </w:rPr>
        <w:t xml:space="preserve">valores más altos tanto para la fluorescencia como para enraizamiento. </w:t>
      </w:r>
    </w:p>
    <w:p w:rsidR="00947296" w:rsidRPr="009B0FED" w:rsidRDefault="000A0B3B" w:rsidP="00A55825">
      <w:pPr>
        <w:pStyle w:val="Sangradetextonormal"/>
        <w:spacing w:line="480" w:lineRule="auto"/>
        <w:ind w:left="0"/>
        <w:rPr>
          <w:color w:val="auto"/>
          <w:szCs w:val="24"/>
          <w:highlight w:val="yellow"/>
        </w:rPr>
      </w:pPr>
      <w:r w:rsidRPr="009B0FED">
        <w:rPr>
          <w:noProof/>
          <w:color w:val="auto"/>
          <w:szCs w:val="24"/>
        </w:rPr>
        <w:drawing>
          <wp:inline distT="0" distB="0" distL="0" distR="0">
            <wp:extent cx="4444365" cy="2372995"/>
            <wp:effectExtent l="19050" t="19050" r="13335" b="27305"/>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44365" cy="2372995"/>
                    </a:xfrm>
                    <a:prstGeom prst="rect">
                      <a:avLst/>
                    </a:prstGeom>
                    <a:noFill/>
                    <a:ln w="6350" cmpd="sng">
                      <a:solidFill>
                        <a:srgbClr val="000000"/>
                      </a:solidFill>
                      <a:miter lim="800000"/>
                      <a:headEnd/>
                      <a:tailEnd/>
                    </a:ln>
                    <a:effectLst/>
                  </pic:spPr>
                </pic:pic>
              </a:graphicData>
            </a:graphic>
          </wp:inline>
        </w:drawing>
      </w:r>
    </w:p>
    <w:p w:rsidR="00375A23" w:rsidRPr="009B0FED" w:rsidRDefault="00947296" w:rsidP="00F732CB">
      <w:pPr>
        <w:pStyle w:val="Sangradetextonormal"/>
        <w:spacing w:line="240" w:lineRule="auto"/>
        <w:ind w:left="0"/>
        <w:jc w:val="both"/>
        <w:rPr>
          <w:color w:val="auto"/>
          <w:szCs w:val="24"/>
        </w:rPr>
      </w:pPr>
      <w:r w:rsidRPr="009B0FED">
        <w:rPr>
          <w:b/>
          <w:color w:val="auto"/>
          <w:szCs w:val="24"/>
        </w:rPr>
        <w:t>Gráfico 5.2.2.</w:t>
      </w:r>
      <w:r w:rsidRPr="009B0FED">
        <w:rPr>
          <w:color w:val="auto"/>
          <w:szCs w:val="24"/>
        </w:rPr>
        <w:t xml:space="preserve"> Regresión lineal entre porcentaje de plantas enraizadas </w:t>
      </w:r>
      <w:r w:rsidRPr="009B0FED">
        <w:rPr>
          <w:i/>
          <w:color w:val="auto"/>
          <w:szCs w:val="24"/>
        </w:rPr>
        <w:t xml:space="preserve">in vitro </w:t>
      </w:r>
      <w:r w:rsidRPr="009B0FED">
        <w:rPr>
          <w:color w:val="auto"/>
          <w:szCs w:val="24"/>
        </w:rPr>
        <w:t xml:space="preserve">y la actividad del fotosistema II </w:t>
      </w:r>
      <w:r w:rsidRPr="009B0FED">
        <w:rPr>
          <w:i/>
          <w:color w:val="auto"/>
          <w:szCs w:val="24"/>
        </w:rPr>
        <w:t>in vitro</w:t>
      </w:r>
      <w:r w:rsidRPr="009B0FED">
        <w:rPr>
          <w:color w:val="auto"/>
          <w:szCs w:val="24"/>
        </w:rPr>
        <w:t>, para las conc</w:t>
      </w:r>
      <w:r w:rsidR="00375A23" w:rsidRPr="009B0FED">
        <w:rPr>
          <w:color w:val="auto"/>
          <w:szCs w:val="24"/>
        </w:rPr>
        <w:t xml:space="preserve">entarciones de los tratamientos (T1:N9,75mM sin auxina, T2: N 9,75mM+AIA 1,5ppm, T3: N9,75mM+AIA 3 ppm, </w:t>
      </w:r>
      <w:r w:rsidR="00375A23" w:rsidRPr="009B0FED">
        <w:rPr>
          <w:color w:val="auto"/>
          <w:szCs w:val="24"/>
        </w:rPr>
        <w:lastRenderedPageBreak/>
        <w:t>T4: N 4,88mM sin auxina</w:t>
      </w:r>
      <w:r w:rsidR="008C3003" w:rsidRPr="009B0FED">
        <w:rPr>
          <w:color w:val="auto"/>
          <w:szCs w:val="24"/>
        </w:rPr>
        <w:t xml:space="preserve">, </w:t>
      </w:r>
      <w:r w:rsidR="00375A23" w:rsidRPr="009B0FED">
        <w:rPr>
          <w:color w:val="auto"/>
          <w:szCs w:val="24"/>
        </w:rPr>
        <w:t>T5:N 4,88mM+AIA 1,5ppm</w:t>
      </w:r>
      <w:r w:rsidR="008C3003" w:rsidRPr="009B0FED">
        <w:rPr>
          <w:color w:val="auto"/>
          <w:szCs w:val="24"/>
        </w:rPr>
        <w:t>,</w:t>
      </w:r>
      <w:r w:rsidR="00375A23" w:rsidRPr="009B0FED">
        <w:rPr>
          <w:color w:val="auto"/>
          <w:szCs w:val="24"/>
        </w:rPr>
        <w:t xml:space="preserve"> T6:N 4,88+AIA 3ppm, T7: N 7,48mM sin auxina, T8: N 7,48mM + AIA1,5 ppm, T9: N 7,48mM + AIA 3 ppm</w:t>
      </w:r>
      <w:r w:rsidR="008C3003" w:rsidRPr="009B0FED">
        <w:rPr>
          <w:color w:val="auto"/>
          <w:szCs w:val="24"/>
        </w:rPr>
        <w:t>)</w:t>
      </w:r>
      <w:r w:rsidR="00375A23" w:rsidRPr="009B0FED">
        <w:rPr>
          <w:color w:val="auto"/>
          <w:szCs w:val="24"/>
        </w:rPr>
        <w:t>.</w:t>
      </w:r>
    </w:p>
    <w:p w:rsidR="00375A23" w:rsidRPr="009B0FED" w:rsidRDefault="00375A23" w:rsidP="00A55825">
      <w:pPr>
        <w:pStyle w:val="Sangradetextonormal"/>
        <w:spacing w:line="480" w:lineRule="auto"/>
        <w:ind w:left="0"/>
        <w:jc w:val="both"/>
        <w:rPr>
          <w:color w:val="auto"/>
          <w:szCs w:val="24"/>
        </w:rPr>
      </w:pPr>
    </w:p>
    <w:p w:rsidR="00947296" w:rsidRPr="009B0FED" w:rsidRDefault="00947296" w:rsidP="00A55825">
      <w:pPr>
        <w:pStyle w:val="Sangradetextonormal"/>
        <w:numPr>
          <w:ilvl w:val="0"/>
          <w:numId w:val="34"/>
        </w:numPr>
        <w:spacing w:line="480" w:lineRule="auto"/>
        <w:jc w:val="both"/>
        <w:outlineLvl w:val="2"/>
        <w:rPr>
          <w:b/>
          <w:color w:val="auto"/>
          <w:szCs w:val="24"/>
        </w:rPr>
      </w:pPr>
      <w:bookmarkStart w:id="288" w:name="_Toc334689464"/>
      <w:r w:rsidRPr="009B0FED">
        <w:rPr>
          <w:b/>
          <w:color w:val="auto"/>
          <w:szCs w:val="24"/>
          <w:lang w:val="es-MX"/>
        </w:rPr>
        <w:t xml:space="preserve">Determinar el tratamiento más económico para la obtención de plantas completas de </w:t>
      </w:r>
      <w:r w:rsidRPr="009B0FED">
        <w:rPr>
          <w:b/>
          <w:i/>
          <w:color w:val="auto"/>
          <w:szCs w:val="24"/>
          <w:lang w:val="es-MX"/>
        </w:rPr>
        <w:t xml:space="preserve">Rubus glaucus </w:t>
      </w:r>
      <w:r w:rsidRPr="009B0FED">
        <w:rPr>
          <w:b/>
          <w:color w:val="auto"/>
          <w:szCs w:val="24"/>
          <w:lang w:val="es-MX"/>
        </w:rPr>
        <w:t xml:space="preserve"> adaptadas a sustrato.</w:t>
      </w:r>
      <w:bookmarkEnd w:id="288"/>
    </w:p>
    <w:p w:rsidR="00947296" w:rsidRPr="009B0FED" w:rsidRDefault="00947296" w:rsidP="00A55825">
      <w:pPr>
        <w:pStyle w:val="Sangradetextonormal"/>
        <w:spacing w:line="480" w:lineRule="auto"/>
        <w:ind w:left="360"/>
        <w:jc w:val="both"/>
        <w:outlineLvl w:val="2"/>
        <w:rPr>
          <w:b/>
          <w:color w:val="auto"/>
          <w:szCs w:val="24"/>
        </w:rPr>
      </w:pPr>
    </w:p>
    <w:p w:rsidR="00947296" w:rsidRPr="009B0FED" w:rsidRDefault="00947296" w:rsidP="00A55825">
      <w:pPr>
        <w:pStyle w:val="Sangradetextonormal"/>
        <w:spacing w:line="480" w:lineRule="auto"/>
        <w:ind w:left="0"/>
        <w:jc w:val="both"/>
        <w:outlineLvl w:val="2"/>
        <w:rPr>
          <w:color w:val="auto"/>
          <w:szCs w:val="24"/>
          <w:lang w:val="es-MX"/>
        </w:rPr>
      </w:pPr>
      <w:bookmarkStart w:id="289" w:name="_Toc332301148"/>
      <w:bookmarkStart w:id="290" w:name="_Toc333925190"/>
      <w:bookmarkStart w:id="291" w:name="_Toc334689465"/>
      <w:r w:rsidRPr="009B0FED">
        <w:rPr>
          <w:color w:val="auto"/>
          <w:szCs w:val="24"/>
          <w:lang w:val="es-MX"/>
        </w:rPr>
        <w:t xml:space="preserve">En el cálculo de los costos se realizó un análisis separado por cada fase para facilitar su cómputo. El costo fijo de una planta de mora enraizada </w:t>
      </w:r>
      <w:r w:rsidRPr="009B0FED">
        <w:rPr>
          <w:i/>
          <w:color w:val="auto"/>
          <w:szCs w:val="24"/>
          <w:lang w:val="es-MX"/>
        </w:rPr>
        <w:t>in vitro</w:t>
      </w:r>
      <w:r w:rsidRPr="009B0FED">
        <w:rPr>
          <w:color w:val="auto"/>
          <w:szCs w:val="24"/>
          <w:lang w:val="es-MX"/>
        </w:rPr>
        <w:t xml:space="preserve"> es de 0,14 USD y el costo fijo de una planta adaptada a sustrato en la fase </w:t>
      </w:r>
      <w:r w:rsidRPr="009B0FED">
        <w:rPr>
          <w:i/>
          <w:color w:val="auto"/>
          <w:szCs w:val="24"/>
          <w:lang w:val="es-MX"/>
        </w:rPr>
        <w:t>ex vitro</w:t>
      </w:r>
      <w:r w:rsidRPr="009B0FED">
        <w:rPr>
          <w:color w:val="auto"/>
          <w:szCs w:val="24"/>
          <w:lang w:val="es-MX"/>
        </w:rPr>
        <w:t xml:space="preserve"> es de 0,21USD (Cuadro 5.3.1).</w:t>
      </w:r>
      <w:bookmarkEnd w:id="289"/>
      <w:bookmarkEnd w:id="290"/>
      <w:bookmarkEnd w:id="291"/>
      <w:r w:rsidRPr="009B0FED">
        <w:rPr>
          <w:color w:val="auto"/>
          <w:szCs w:val="24"/>
          <w:lang w:val="es-MX"/>
        </w:rPr>
        <w:t xml:space="preserve"> </w:t>
      </w:r>
    </w:p>
    <w:p w:rsidR="00F000B8" w:rsidRPr="009B0FED" w:rsidRDefault="00F000B8" w:rsidP="00F000B8">
      <w:pPr>
        <w:jc w:val="left"/>
        <w:rPr>
          <w:b/>
          <w:szCs w:val="24"/>
          <w:lang w:val="es-MX"/>
        </w:rPr>
      </w:pPr>
      <w:bookmarkStart w:id="292" w:name="_Toc332301149"/>
      <w:bookmarkStart w:id="293" w:name="_Toc333925191"/>
    </w:p>
    <w:p w:rsidR="00947296" w:rsidRPr="009B0FED" w:rsidRDefault="00947296" w:rsidP="00F000B8">
      <w:pPr>
        <w:jc w:val="left"/>
        <w:rPr>
          <w:szCs w:val="24"/>
          <w:lang w:val="es-MX"/>
        </w:rPr>
      </w:pPr>
      <w:r w:rsidRPr="009B0FED">
        <w:rPr>
          <w:b/>
          <w:szCs w:val="24"/>
          <w:lang w:val="es-MX"/>
        </w:rPr>
        <w:t xml:space="preserve">Cuadro 5.3.1. </w:t>
      </w:r>
      <w:r w:rsidRPr="009B0FED">
        <w:rPr>
          <w:szCs w:val="24"/>
          <w:lang w:val="es-MX"/>
        </w:rPr>
        <w:t>Costos fijos de producción por fase.</w:t>
      </w:r>
      <w:bookmarkEnd w:id="292"/>
      <w:bookmarkEnd w:id="293"/>
      <w:r w:rsidR="00811B72" w:rsidRPr="009B0FED">
        <w:rPr>
          <w:szCs w:val="24"/>
          <w:lang w:val="es-MX"/>
        </w:rPr>
        <w:fldChar w:fldCharType="begin"/>
      </w:r>
      <w:r w:rsidR="00502D8A" w:rsidRPr="009B0FED">
        <w:rPr>
          <w:szCs w:val="24"/>
        </w:rPr>
        <w:instrText xml:space="preserve"> XE "</w:instrText>
      </w:r>
      <w:r w:rsidR="00502D8A" w:rsidRPr="009B0FED">
        <w:rPr>
          <w:b/>
          <w:szCs w:val="24"/>
          <w:lang w:val="es-MX"/>
        </w:rPr>
        <w:instrText xml:space="preserve">Cuadro 5.3.1. </w:instrText>
      </w:r>
      <w:r w:rsidR="00502D8A" w:rsidRPr="009B0FED">
        <w:rPr>
          <w:szCs w:val="24"/>
          <w:lang w:val="es-MX"/>
        </w:rPr>
        <w:instrText>Costos fijos de producción por fase.</w:instrText>
      </w:r>
      <w:r w:rsidR="00502D8A" w:rsidRPr="009B0FED">
        <w:rPr>
          <w:szCs w:val="24"/>
        </w:rPr>
        <w:instrText xml:space="preserve">" </w:instrText>
      </w:r>
      <w:r w:rsidR="00811B72" w:rsidRPr="009B0FED">
        <w:rPr>
          <w:szCs w:val="24"/>
          <w:lang w:val="es-MX"/>
        </w:rPr>
        <w:fldChar w:fldCharType="end"/>
      </w:r>
      <w:r w:rsidRPr="009B0FED">
        <w:rPr>
          <w:szCs w:val="24"/>
          <w:lang w:val="es-MX"/>
        </w:rPr>
        <w:t xml:space="preserve"> </w:t>
      </w:r>
    </w:p>
    <w:p w:rsidR="00F732CB" w:rsidRPr="009B0FED" w:rsidRDefault="00F732CB" w:rsidP="00F732CB">
      <w:pPr>
        <w:pStyle w:val="Sangradetextonormal"/>
        <w:spacing w:line="240" w:lineRule="auto"/>
        <w:ind w:left="0"/>
        <w:jc w:val="both"/>
        <w:outlineLvl w:val="2"/>
        <w:rPr>
          <w:color w:val="auto"/>
          <w:szCs w:val="24"/>
        </w:rPr>
      </w:pPr>
    </w:p>
    <w:tbl>
      <w:tblPr>
        <w:tblW w:w="4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1"/>
        <w:gridCol w:w="1200"/>
      </w:tblGrid>
      <w:tr w:rsidR="009B0FED" w:rsidRPr="009B0FED" w:rsidTr="007768BC">
        <w:trPr>
          <w:trHeight w:val="300"/>
          <w:jc w:val="center"/>
        </w:trPr>
        <w:tc>
          <w:tcPr>
            <w:tcW w:w="3241"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left"/>
              <w:rPr>
                <w:b/>
                <w:bCs/>
                <w:szCs w:val="24"/>
                <w:lang w:val="es-EC" w:eastAsia="es-EC"/>
              </w:rPr>
            </w:pPr>
            <w:r w:rsidRPr="009B0FED">
              <w:rPr>
                <w:b/>
                <w:bCs/>
                <w:szCs w:val="24"/>
                <w:lang w:val="es-EC" w:eastAsia="es-EC"/>
              </w:rPr>
              <w:t>Costos fijos</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left"/>
              <w:rPr>
                <w:b/>
                <w:bCs/>
                <w:szCs w:val="24"/>
                <w:lang w:val="es-EC" w:eastAsia="es-EC"/>
              </w:rPr>
            </w:pPr>
            <w:r w:rsidRPr="009B0FED">
              <w:rPr>
                <w:b/>
                <w:bCs/>
                <w:szCs w:val="24"/>
                <w:lang w:val="es-EC" w:eastAsia="es-EC"/>
              </w:rPr>
              <w:t>USD/expl</w:t>
            </w:r>
          </w:p>
        </w:tc>
      </w:tr>
      <w:tr w:rsidR="009B0FED" w:rsidRPr="009B0FED" w:rsidTr="007768BC">
        <w:trPr>
          <w:trHeight w:val="300"/>
          <w:jc w:val="center"/>
        </w:trPr>
        <w:tc>
          <w:tcPr>
            <w:tcW w:w="3241"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left"/>
              <w:rPr>
                <w:szCs w:val="24"/>
                <w:lang w:val="es-EC" w:eastAsia="es-EC"/>
              </w:rPr>
            </w:pPr>
            <w:r w:rsidRPr="009B0FED">
              <w:rPr>
                <w:szCs w:val="24"/>
                <w:lang w:val="es-EC" w:eastAsia="es-EC"/>
              </w:rPr>
              <w:t>Protocolo de desinfección</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0,01</w:t>
            </w:r>
          </w:p>
        </w:tc>
      </w:tr>
      <w:tr w:rsidR="009B0FED" w:rsidRPr="009B0FED" w:rsidTr="007768BC">
        <w:trPr>
          <w:trHeight w:val="300"/>
          <w:jc w:val="center"/>
        </w:trPr>
        <w:tc>
          <w:tcPr>
            <w:tcW w:w="3241"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left"/>
              <w:rPr>
                <w:szCs w:val="24"/>
                <w:lang w:val="es-EC" w:eastAsia="es-EC"/>
              </w:rPr>
            </w:pPr>
            <w:r w:rsidRPr="009B0FED">
              <w:rPr>
                <w:szCs w:val="24"/>
                <w:lang w:val="es-EC" w:eastAsia="es-EC"/>
              </w:rPr>
              <w:t>Fase introducción</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0,04</w:t>
            </w:r>
          </w:p>
        </w:tc>
      </w:tr>
      <w:tr w:rsidR="009B0FED" w:rsidRPr="009B0FED" w:rsidTr="007768BC">
        <w:trPr>
          <w:trHeight w:val="300"/>
          <w:jc w:val="center"/>
        </w:trPr>
        <w:tc>
          <w:tcPr>
            <w:tcW w:w="3241"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left"/>
              <w:rPr>
                <w:szCs w:val="24"/>
                <w:lang w:val="es-EC" w:eastAsia="es-EC"/>
              </w:rPr>
            </w:pPr>
            <w:r w:rsidRPr="009B0FED">
              <w:rPr>
                <w:szCs w:val="24"/>
                <w:lang w:val="es-EC" w:eastAsia="es-EC"/>
              </w:rPr>
              <w:t>Fase multiplicación</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0,04</w:t>
            </w:r>
          </w:p>
        </w:tc>
      </w:tr>
      <w:tr w:rsidR="009B0FED" w:rsidRPr="009B0FED" w:rsidTr="007768BC">
        <w:trPr>
          <w:trHeight w:val="300"/>
          <w:jc w:val="center"/>
        </w:trPr>
        <w:tc>
          <w:tcPr>
            <w:tcW w:w="3241"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left"/>
              <w:rPr>
                <w:szCs w:val="24"/>
                <w:lang w:val="es-EC" w:eastAsia="es-EC"/>
              </w:rPr>
            </w:pPr>
            <w:r w:rsidRPr="009B0FED">
              <w:rPr>
                <w:szCs w:val="24"/>
                <w:lang w:val="es-EC" w:eastAsia="es-EC"/>
              </w:rPr>
              <w:t xml:space="preserve">Fase enraizamiento </w:t>
            </w:r>
            <w:r w:rsidRPr="009B0FED">
              <w:rPr>
                <w:i/>
                <w:szCs w:val="24"/>
                <w:lang w:val="es-EC" w:eastAsia="es-EC"/>
              </w:rPr>
              <w:t>in vitro</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0,04</w:t>
            </w:r>
          </w:p>
        </w:tc>
      </w:tr>
      <w:tr w:rsidR="009B0FED" w:rsidRPr="009B0FED" w:rsidTr="007768BC">
        <w:trPr>
          <w:trHeight w:val="300"/>
          <w:jc w:val="center"/>
        </w:trPr>
        <w:tc>
          <w:tcPr>
            <w:tcW w:w="3241"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left"/>
              <w:rPr>
                <w:szCs w:val="24"/>
                <w:lang w:val="es-EC" w:eastAsia="es-EC"/>
              </w:rPr>
            </w:pPr>
            <w:r w:rsidRPr="009B0FED">
              <w:rPr>
                <w:szCs w:val="24"/>
                <w:lang w:val="es-EC" w:eastAsia="es-EC"/>
              </w:rPr>
              <w:t>Servicios</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0,01</w:t>
            </w:r>
          </w:p>
        </w:tc>
      </w:tr>
      <w:tr w:rsidR="009B0FED" w:rsidRPr="009B0FED" w:rsidTr="007768BC">
        <w:trPr>
          <w:trHeight w:val="300"/>
          <w:jc w:val="center"/>
        </w:trPr>
        <w:tc>
          <w:tcPr>
            <w:tcW w:w="3241"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left"/>
              <w:rPr>
                <w:b/>
                <w:i/>
                <w:szCs w:val="24"/>
                <w:lang w:val="es-EC" w:eastAsia="es-EC"/>
              </w:rPr>
            </w:pPr>
            <w:r w:rsidRPr="009B0FED">
              <w:rPr>
                <w:b/>
                <w:szCs w:val="24"/>
                <w:lang w:val="es-EC" w:eastAsia="es-EC"/>
              </w:rPr>
              <w:t xml:space="preserve">Fase </w:t>
            </w:r>
            <w:r w:rsidRPr="009B0FED">
              <w:rPr>
                <w:b/>
                <w:i/>
                <w:szCs w:val="24"/>
                <w:lang w:val="es-EC" w:eastAsia="es-EC"/>
              </w:rPr>
              <w:t>in vitro</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b/>
                <w:szCs w:val="24"/>
                <w:lang w:val="es-EC" w:eastAsia="es-EC"/>
              </w:rPr>
            </w:pPr>
            <w:r w:rsidRPr="009B0FED">
              <w:rPr>
                <w:b/>
                <w:szCs w:val="24"/>
                <w:lang w:val="es-EC" w:eastAsia="es-EC"/>
              </w:rPr>
              <w:t>0,14</w:t>
            </w:r>
          </w:p>
        </w:tc>
      </w:tr>
      <w:tr w:rsidR="009B0FED" w:rsidRPr="009B0FED" w:rsidTr="007768BC">
        <w:trPr>
          <w:trHeight w:val="300"/>
          <w:jc w:val="center"/>
        </w:trPr>
        <w:tc>
          <w:tcPr>
            <w:tcW w:w="3241"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left"/>
              <w:rPr>
                <w:szCs w:val="24"/>
                <w:lang w:val="es-EC" w:eastAsia="es-EC"/>
              </w:rPr>
            </w:pPr>
            <w:r w:rsidRPr="009B0FED">
              <w:rPr>
                <w:szCs w:val="24"/>
                <w:lang w:val="es-EC" w:eastAsia="es-EC"/>
              </w:rPr>
              <w:t>Fase enraizamiento sustrato</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0,07</w:t>
            </w:r>
          </w:p>
        </w:tc>
      </w:tr>
      <w:tr w:rsidR="00947296" w:rsidRPr="009B0FED" w:rsidTr="007768BC">
        <w:trPr>
          <w:trHeight w:val="300"/>
          <w:jc w:val="center"/>
        </w:trPr>
        <w:tc>
          <w:tcPr>
            <w:tcW w:w="3241"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left"/>
              <w:rPr>
                <w:b/>
                <w:i/>
                <w:szCs w:val="24"/>
                <w:lang w:val="es-EC" w:eastAsia="es-EC"/>
              </w:rPr>
            </w:pPr>
            <w:r w:rsidRPr="009B0FED">
              <w:rPr>
                <w:b/>
                <w:szCs w:val="24"/>
                <w:lang w:val="es-EC" w:eastAsia="es-EC"/>
              </w:rPr>
              <w:t xml:space="preserve">Fase </w:t>
            </w:r>
            <w:r w:rsidRPr="009B0FED">
              <w:rPr>
                <w:b/>
                <w:i/>
                <w:szCs w:val="24"/>
                <w:lang w:val="es-EC" w:eastAsia="es-EC"/>
              </w:rPr>
              <w:t>ex vitro</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b/>
                <w:szCs w:val="24"/>
                <w:lang w:val="es-EC" w:eastAsia="es-EC"/>
              </w:rPr>
            </w:pPr>
            <w:r w:rsidRPr="009B0FED">
              <w:rPr>
                <w:b/>
                <w:szCs w:val="24"/>
                <w:lang w:val="es-EC" w:eastAsia="es-EC"/>
              </w:rPr>
              <w:t>0,21</w:t>
            </w:r>
          </w:p>
        </w:tc>
      </w:tr>
    </w:tbl>
    <w:p w:rsidR="00947296" w:rsidRPr="009B0FED" w:rsidRDefault="00947296" w:rsidP="00A55825">
      <w:pPr>
        <w:pStyle w:val="Sangradetextonormal"/>
        <w:spacing w:line="480" w:lineRule="auto"/>
        <w:jc w:val="both"/>
        <w:outlineLvl w:val="2"/>
        <w:rPr>
          <w:b/>
          <w:color w:val="auto"/>
          <w:szCs w:val="24"/>
        </w:rPr>
      </w:pPr>
    </w:p>
    <w:p w:rsidR="00947296" w:rsidRPr="009B0FED" w:rsidRDefault="00947296" w:rsidP="00A55825">
      <w:pPr>
        <w:pStyle w:val="Sangradetextonormal"/>
        <w:spacing w:line="480" w:lineRule="auto"/>
        <w:ind w:left="0"/>
        <w:jc w:val="both"/>
        <w:outlineLvl w:val="2"/>
        <w:rPr>
          <w:color w:val="auto"/>
          <w:szCs w:val="24"/>
        </w:rPr>
      </w:pPr>
      <w:bookmarkStart w:id="294" w:name="_Toc332301150"/>
      <w:bookmarkStart w:id="295" w:name="_Toc333925192"/>
      <w:bookmarkStart w:id="296" w:name="_Toc334689466"/>
      <w:r w:rsidRPr="009B0FED">
        <w:rPr>
          <w:color w:val="auto"/>
          <w:szCs w:val="24"/>
        </w:rPr>
        <w:t xml:space="preserve">El cuadro 5.3.2 muestra los costos variables en la fase de multiplicación, el cual se calcula en función de los tratamientos, en este caso las dosis de BAP adicionados al medio de cultivo. Se observa que la ausencia o adición del regulador de crecimiento al medio de cultivo en la fase de multiplicación, incrementa el costo de producción </w:t>
      </w:r>
      <w:r w:rsidRPr="009B0FED">
        <w:rPr>
          <w:color w:val="auto"/>
          <w:szCs w:val="24"/>
        </w:rPr>
        <w:lastRenderedPageBreak/>
        <w:t>en menos de un centavo por planta, siendo el mayor incremento 0,017 centavos de dólar (0,00017 USD) por explante.</w:t>
      </w:r>
      <w:bookmarkEnd w:id="294"/>
      <w:bookmarkEnd w:id="295"/>
      <w:bookmarkEnd w:id="296"/>
      <w:r w:rsidRPr="009B0FED">
        <w:rPr>
          <w:color w:val="auto"/>
          <w:szCs w:val="24"/>
        </w:rPr>
        <w:t xml:space="preserve"> </w:t>
      </w:r>
    </w:p>
    <w:p w:rsidR="00F732CB" w:rsidRPr="009B0FED" w:rsidRDefault="00F732CB">
      <w:pPr>
        <w:jc w:val="left"/>
        <w:rPr>
          <w:b/>
          <w:szCs w:val="24"/>
          <w:lang w:val="es-MX"/>
        </w:rPr>
      </w:pPr>
      <w:bookmarkStart w:id="297" w:name="_Toc332301151"/>
    </w:p>
    <w:p w:rsidR="00947296" w:rsidRPr="009B0FED" w:rsidRDefault="00947296" w:rsidP="00F732CB">
      <w:pPr>
        <w:pStyle w:val="Sangradetextonormal"/>
        <w:spacing w:line="240" w:lineRule="auto"/>
        <w:ind w:left="0"/>
        <w:jc w:val="both"/>
        <w:outlineLvl w:val="2"/>
        <w:rPr>
          <w:color w:val="auto"/>
          <w:szCs w:val="24"/>
          <w:lang w:val="es-MX"/>
        </w:rPr>
      </w:pPr>
      <w:bookmarkStart w:id="298" w:name="_Toc333925193"/>
      <w:bookmarkStart w:id="299" w:name="_Toc334689467"/>
      <w:r w:rsidRPr="009B0FED">
        <w:rPr>
          <w:b/>
          <w:color w:val="auto"/>
          <w:szCs w:val="24"/>
          <w:lang w:val="es-MX"/>
        </w:rPr>
        <w:t xml:space="preserve">Cuadro 5.3.2. </w:t>
      </w:r>
      <w:r w:rsidRPr="009B0FED">
        <w:rPr>
          <w:color w:val="auto"/>
          <w:szCs w:val="24"/>
          <w:lang w:val="es-MX"/>
        </w:rPr>
        <w:t xml:space="preserve">Costos variables de producción en la fase de multiplicación </w:t>
      </w:r>
      <w:r w:rsidRPr="009B0FED">
        <w:rPr>
          <w:i/>
          <w:color w:val="auto"/>
          <w:szCs w:val="24"/>
          <w:lang w:val="es-MX"/>
        </w:rPr>
        <w:t xml:space="preserve">in vitro </w:t>
      </w:r>
      <w:r w:rsidRPr="009B0FED">
        <w:rPr>
          <w:color w:val="auto"/>
          <w:szCs w:val="24"/>
          <w:lang w:val="es-MX"/>
        </w:rPr>
        <w:t>de mora</w:t>
      </w:r>
      <w:r w:rsidR="00811B72" w:rsidRPr="009B0FED">
        <w:rPr>
          <w:color w:val="auto"/>
          <w:szCs w:val="24"/>
          <w:lang w:val="es-MX"/>
        </w:rPr>
        <w:fldChar w:fldCharType="begin"/>
      </w:r>
      <w:r w:rsidR="00502D8A" w:rsidRPr="009B0FED">
        <w:rPr>
          <w:color w:val="auto"/>
          <w:szCs w:val="24"/>
        </w:rPr>
        <w:instrText xml:space="preserve"> XE "</w:instrText>
      </w:r>
      <w:r w:rsidR="00502D8A" w:rsidRPr="009B0FED">
        <w:rPr>
          <w:b/>
          <w:color w:val="auto"/>
          <w:szCs w:val="24"/>
          <w:lang w:val="es-MX"/>
        </w:rPr>
        <w:instrText xml:space="preserve">Cuadro 5.3.2. </w:instrText>
      </w:r>
      <w:r w:rsidR="00502D8A" w:rsidRPr="009B0FED">
        <w:rPr>
          <w:color w:val="auto"/>
          <w:szCs w:val="24"/>
          <w:lang w:val="es-MX"/>
        </w:rPr>
        <w:instrText xml:space="preserve">Costos variables de producción en la fase de multiplicación </w:instrText>
      </w:r>
      <w:r w:rsidR="00502D8A" w:rsidRPr="009B0FED">
        <w:rPr>
          <w:i/>
          <w:color w:val="auto"/>
          <w:szCs w:val="24"/>
          <w:lang w:val="es-MX"/>
        </w:rPr>
        <w:instrText xml:space="preserve">in vitro </w:instrText>
      </w:r>
      <w:r w:rsidR="00502D8A" w:rsidRPr="009B0FED">
        <w:rPr>
          <w:color w:val="auto"/>
          <w:szCs w:val="24"/>
          <w:lang w:val="es-MX"/>
        </w:rPr>
        <w:instrText>de mora</w:instrText>
      </w:r>
      <w:r w:rsidR="00502D8A" w:rsidRPr="009B0FED">
        <w:rPr>
          <w:color w:val="auto"/>
          <w:szCs w:val="24"/>
        </w:rPr>
        <w:instrText xml:space="preserve">" </w:instrText>
      </w:r>
      <w:r w:rsidR="00811B72" w:rsidRPr="009B0FED">
        <w:rPr>
          <w:color w:val="auto"/>
          <w:szCs w:val="24"/>
          <w:lang w:val="es-MX"/>
        </w:rPr>
        <w:fldChar w:fldCharType="end"/>
      </w:r>
      <w:r w:rsidRPr="009B0FED">
        <w:rPr>
          <w:color w:val="auto"/>
          <w:szCs w:val="24"/>
          <w:lang w:val="es-MX"/>
        </w:rPr>
        <w:t>.</w:t>
      </w:r>
      <w:bookmarkEnd w:id="297"/>
      <w:bookmarkEnd w:id="298"/>
      <w:bookmarkEnd w:id="299"/>
      <w:r w:rsidRPr="009B0FED">
        <w:rPr>
          <w:color w:val="auto"/>
          <w:szCs w:val="24"/>
          <w:lang w:val="es-MX"/>
        </w:rPr>
        <w:t xml:space="preserve">  </w:t>
      </w:r>
    </w:p>
    <w:p w:rsidR="00F732CB" w:rsidRPr="009B0FED" w:rsidRDefault="00F732CB" w:rsidP="00F732CB">
      <w:pPr>
        <w:pStyle w:val="Sangradetextonormal"/>
        <w:spacing w:line="240" w:lineRule="auto"/>
        <w:ind w:left="0"/>
        <w:jc w:val="both"/>
        <w:outlineLvl w:val="2"/>
        <w:rPr>
          <w:color w:val="auto"/>
          <w:szCs w:val="24"/>
        </w:rPr>
      </w:pPr>
    </w:p>
    <w:tbl>
      <w:tblPr>
        <w:tblW w:w="4189" w:type="dxa"/>
        <w:jc w:val="center"/>
        <w:tblInd w:w="51" w:type="dxa"/>
        <w:tblCellMar>
          <w:left w:w="70" w:type="dxa"/>
          <w:right w:w="70" w:type="dxa"/>
        </w:tblCellMar>
        <w:tblLook w:val="04A0" w:firstRow="1" w:lastRow="0" w:firstColumn="1" w:lastColumn="0" w:noHBand="0" w:noVBand="1"/>
      </w:tblPr>
      <w:tblGrid>
        <w:gridCol w:w="795"/>
        <w:gridCol w:w="1067"/>
        <w:gridCol w:w="992"/>
        <w:gridCol w:w="1335"/>
      </w:tblGrid>
      <w:tr w:rsidR="009B0FED" w:rsidRPr="009B0FED" w:rsidTr="007768BC">
        <w:trPr>
          <w:trHeight w:val="315"/>
          <w:jc w:val="center"/>
        </w:trPr>
        <w:tc>
          <w:tcPr>
            <w:tcW w:w="4189" w:type="dxa"/>
            <w:gridSpan w:val="4"/>
            <w:tcBorders>
              <w:top w:val="single" w:sz="8" w:space="0" w:color="auto"/>
              <w:left w:val="single" w:sz="8" w:space="0" w:color="auto"/>
              <w:bottom w:val="single" w:sz="4" w:space="0" w:color="auto"/>
              <w:right w:val="single" w:sz="8" w:space="0" w:color="000000"/>
            </w:tcBorders>
            <w:noWrap/>
            <w:vAlign w:val="bottom"/>
            <w:hideMark/>
          </w:tcPr>
          <w:p w:rsidR="00947296" w:rsidRPr="009B0FED" w:rsidRDefault="00947296" w:rsidP="00F732CB">
            <w:pPr>
              <w:jc w:val="center"/>
              <w:rPr>
                <w:b/>
                <w:bCs/>
                <w:szCs w:val="24"/>
                <w:lang w:val="es-EC" w:eastAsia="es-EC"/>
              </w:rPr>
            </w:pPr>
            <w:r w:rsidRPr="009B0FED">
              <w:rPr>
                <w:b/>
                <w:bCs/>
                <w:szCs w:val="24"/>
                <w:lang w:val="es-EC" w:eastAsia="es-EC"/>
              </w:rPr>
              <w:t>Costos variables</w:t>
            </w:r>
          </w:p>
        </w:tc>
      </w:tr>
      <w:tr w:rsidR="009B0FED" w:rsidRPr="009B0FED" w:rsidTr="007768BC">
        <w:trPr>
          <w:trHeight w:val="315"/>
          <w:jc w:val="center"/>
        </w:trPr>
        <w:tc>
          <w:tcPr>
            <w:tcW w:w="795" w:type="dxa"/>
            <w:tcBorders>
              <w:top w:val="nil"/>
              <w:left w:val="single" w:sz="8" w:space="0" w:color="auto"/>
              <w:bottom w:val="single" w:sz="4" w:space="0" w:color="auto"/>
              <w:right w:val="single" w:sz="4" w:space="0" w:color="auto"/>
            </w:tcBorders>
            <w:noWrap/>
            <w:vAlign w:val="bottom"/>
            <w:hideMark/>
          </w:tcPr>
          <w:p w:rsidR="00947296" w:rsidRPr="009B0FED" w:rsidRDefault="00947296" w:rsidP="00F732CB">
            <w:pPr>
              <w:jc w:val="left"/>
              <w:rPr>
                <w:b/>
                <w:bCs/>
                <w:szCs w:val="24"/>
                <w:lang w:val="es-EC" w:eastAsia="es-EC"/>
              </w:rPr>
            </w:pPr>
            <w:r w:rsidRPr="009B0FED">
              <w:rPr>
                <w:b/>
                <w:bCs/>
                <w:szCs w:val="24"/>
                <w:lang w:val="es-EC" w:eastAsia="es-EC"/>
              </w:rPr>
              <w:t>BAP</w:t>
            </w:r>
          </w:p>
        </w:tc>
        <w:tc>
          <w:tcPr>
            <w:tcW w:w="1067" w:type="dxa"/>
            <w:tcBorders>
              <w:top w:val="nil"/>
              <w:left w:val="nil"/>
              <w:bottom w:val="single" w:sz="4" w:space="0" w:color="auto"/>
              <w:right w:val="single" w:sz="4" w:space="0" w:color="auto"/>
            </w:tcBorders>
            <w:hideMark/>
          </w:tcPr>
          <w:p w:rsidR="00947296" w:rsidRPr="009B0FED" w:rsidRDefault="00947296" w:rsidP="00F732CB">
            <w:pPr>
              <w:jc w:val="center"/>
              <w:rPr>
                <w:b/>
                <w:bCs/>
                <w:szCs w:val="24"/>
                <w:lang w:val="es-EC" w:eastAsia="es-EC"/>
              </w:rPr>
            </w:pPr>
            <w:r w:rsidRPr="009B0FED">
              <w:rPr>
                <w:b/>
                <w:bCs/>
                <w:szCs w:val="24"/>
                <w:lang w:val="es-EC" w:eastAsia="es-EC"/>
              </w:rPr>
              <w:t>Trat</w:t>
            </w:r>
          </w:p>
        </w:tc>
        <w:tc>
          <w:tcPr>
            <w:tcW w:w="992" w:type="dxa"/>
            <w:tcBorders>
              <w:top w:val="nil"/>
              <w:left w:val="nil"/>
              <w:bottom w:val="single" w:sz="4" w:space="0" w:color="auto"/>
              <w:right w:val="single" w:sz="4" w:space="0" w:color="auto"/>
            </w:tcBorders>
            <w:noWrap/>
            <w:vAlign w:val="bottom"/>
            <w:hideMark/>
          </w:tcPr>
          <w:p w:rsidR="00947296" w:rsidRPr="009B0FED" w:rsidRDefault="00947296" w:rsidP="00F732CB">
            <w:pPr>
              <w:jc w:val="left"/>
              <w:rPr>
                <w:b/>
                <w:bCs/>
                <w:szCs w:val="24"/>
                <w:lang w:val="es-EC" w:eastAsia="es-EC"/>
              </w:rPr>
            </w:pPr>
            <w:r w:rsidRPr="009B0FED">
              <w:rPr>
                <w:b/>
                <w:bCs/>
                <w:szCs w:val="24"/>
                <w:lang w:val="es-EC" w:eastAsia="es-EC"/>
              </w:rPr>
              <w:t>USD/L</w:t>
            </w:r>
          </w:p>
        </w:tc>
        <w:tc>
          <w:tcPr>
            <w:tcW w:w="1335" w:type="dxa"/>
            <w:tcBorders>
              <w:top w:val="nil"/>
              <w:left w:val="nil"/>
              <w:bottom w:val="single" w:sz="4" w:space="0" w:color="auto"/>
              <w:right w:val="single" w:sz="8" w:space="0" w:color="auto"/>
            </w:tcBorders>
            <w:noWrap/>
            <w:vAlign w:val="bottom"/>
            <w:hideMark/>
          </w:tcPr>
          <w:p w:rsidR="00947296" w:rsidRPr="009B0FED" w:rsidRDefault="00947296" w:rsidP="00F732CB">
            <w:pPr>
              <w:jc w:val="left"/>
              <w:rPr>
                <w:b/>
                <w:bCs/>
                <w:szCs w:val="24"/>
                <w:lang w:val="es-EC" w:eastAsia="es-EC"/>
              </w:rPr>
            </w:pPr>
            <w:r w:rsidRPr="009B0FED">
              <w:rPr>
                <w:b/>
                <w:bCs/>
                <w:szCs w:val="24"/>
                <w:lang w:val="es-EC" w:eastAsia="es-EC"/>
              </w:rPr>
              <w:t>USD/expl</w:t>
            </w:r>
          </w:p>
        </w:tc>
      </w:tr>
      <w:tr w:rsidR="009B0FED" w:rsidRPr="009B0FED" w:rsidTr="007768BC">
        <w:trPr>
          <w:trHeight w:val="315"/>
          <w:jc w:val="center"/>
        </w:trPr>
        <w:tc>
          <w:tcPr>
            <w:tcW w:w="795" w:type="dxa"/>
            <w:tcBorders>
              <w:top w:val="nil"/>
              <w:left w:val="single" w:sz="8"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w:t>
            </w:r>
          </w:p>
        </w:tc>
        <w:tc>
          <w:tcPr>
            <w:tcW w:w="1067" w:type="dxa"/>
            <w:tcBorders>
              <w:top w:val="nil"/>
              <w:left w:val="nil"/>
              <w:bottom w:val="single" w:sz="4" w:space="0" w:color="auto"/>
              <w:right w:val="single" w:sz="4" w:space="0" w:color="auto"/>
            </w:tcBorders>
            <w:hideMark/>
          </w:tcPr>
          <w:p w:rsidR="00947296" w:rsidRPr="009B0FED" w:rsidRDefault="00947296" w:rsidP="00F732CB">
            <w:pPr>
              <w:jc w:val="center"/>
              <w:rPr>
                <w:szCs w:val="24"/>
                <w:lang w:val="es-EC" w:eastAsia="es-EC"/>
              </w:rPr>
            </w:pPr>
            <w:r w:rsidRPr="009B0FED">
              <w:rPr>
                <w:szCs w:val="24"/>
                <w:lang w:val="es-EC" w:eastAsia="es-EC"/>
              </w:rPr>
              <w:t>0</w:t>
            </w:r>
          </w:p>
        </w:tc>
        <w:tc>
          <w:tcPr>
            <w:tcW w:w="992" w:type="dxa"/>
            <w:tcBorders>
              <w:top w:val="nil"/>
              <w:left w:val="nil"/>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w:t>
            </w:r>
          </w:p>
        </w:tc>
        <w:tc>
          <w:tcPr>
            <w:tcW w:w="1335" w:type="dxa"/>
            <w:tcBorders>
              <w:top w:val="nil"/>
              <w:left w:val="nil"/>
              <w:bottom w:val="single" w:sz="4" w:space="0" w:color="auto"/>
              <w:right w:val="single" w:sz="8"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w:t>
            </w:r>
          </w:p>
        </w:tc>
      </w:tr>
      <w:tr w:rsidR="009B0FED" w:rsidRPr="009B0FED" w:rsidTr="007768BC">
        <w:trPr>
          <w:trHeight w:val="315"/>
          <w:jc w:val="center"/>
        </w:trPr>
        <w:tc>
          <w:tcPr>
            <w:tcW w:w="795" w:type="dxa"/>
            <w:tcBorders>
              <w:top w:val="nil"/>
              <w:left w:val="single" w:sz="8"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0,75</w:t>
            </w:r>
          </w:p>
        </w:tc>
        <w:tc>
          <w:tcPr>
            <w:tcW w:w="1067" w:type="dxa"/>
            <w:tcBorders>
              <w:top w:val="nil"/>
              <w:left w:val="nil"/>
              <w:bottom w:val="single" w:sz="4" w:space="0" w:color="auto"/>
              <w:right w:val="single" w:sz="4" w:space="0" w:color="auto"/>
            </w:tcBorders>
            <w:hideMark/>
          </w:tcPr>
          <w:p w:rsidR="00947296" w:rsidRPr="009B0FED" w:rsidRDefault="00947296" w:rsidP="00F732CB">
            <w:pPr>
              <w:jc w:val="center"/>
              <w:rPr>
                <w:szCs w:val="24"/>
                <w:lang w:val="es-EC" w:eastAsia="es-EC"/>
              </w:rPr>
            </w:pPr>
            <w:r w:rsidRPr="009B0FED">
              <w:rPr>
                <w:szCs w:val="24"/>
                <w:lang w:val="es-EC" w:eastAsia="es-EC"/>
              </w:rPr>
              <w:t>1</w:t>
            </w:r>
          </w:p>
        </w:tc>
        <w:tc>
          <w:tcPr>
            <w:tcW w:w="992" w:type="dxa"/>
            <w:tcBorders>
              <w:top w:val="nil"/>
              <w:left w:val="nil"/>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0,006</w:t>
            </w:r>
          </w:p>
        </w:tc>
        <w:tc>
          <w:tcPr>
            <w:tcW w:w="1335" w:type="dxa"/>
            <w:tcBorders>
              <w:top w:val="nil"/>
              <w:left w:val="nil"/>
              <w:bottom w:val="single" w:sz="4" w:space="0" w:color="auto"/>
              <w:right w:val="single" w:sz="8"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0,00006</w:t>
            </w:r>
          </w:p>
        </w:tc>
      </w:tr>
      <w:tr w:rsidR="009B0FED" w:rsidRPr="009B0FED" w:rsidTr="007768BC">
        <w:trPr>
          <w:trHeight w:val="315"/>
          <w:jc w:val="center"/>
        </w:trPr>
        <w:tc>
          <w:tcPr>
            <w:tcW w:w="795" w:type="dxa"/>
            <w:tcBorders>
              <w:top w:val="nil"/>
              <w:left w:val="single" w:sz="8"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1,5</w:t>
            </w:r>
          </w:p>
        </w:tc>
        <w:tc>
          <w:tcPr>
            <w:tcW w:w="1067" w:type="dxa"/>
            <w:tcBorders>
              <w:top w:val="nil"/>
              <w:left w:val="nil"/>
              <w:bottom w:val="single" w:sz="4" w:space="0" w:color="auto"/>
              <w:right w:val="single" w:sz="4" w:space="0" w:color="auto"/>
            </w:tcBorders>
            <w:hideMark/>
          </w:tcPr>
          <w:p w:rsidR="00947296" w:rsidRPr="009B0FED" w:rsidRDefault="00947296" w:rsidP="00F732CB">
            <w:pPr>
              <w:jc w:val="center"/>
              <w:rPr>
                <w:szCs w:val="24"/>
                <w:lang w:val="es-EC" w:eastAsia="es-EC"/>
              </w:rPr>
            </w:pPr>
            <w:r w:rsidRPr="009B0FED">
              <w:rPr>
                <w:szCs w:val="24"/>
                <w:lang w:val="es-EC" w:eastAsia="es-EC"/>
              </w:rPr>
              <w:t>2</w:t>
            </w:r>
          </w:p>
        </w:tc>
        <w:tc>
          <w:tcPr>
            <w:tcW w:w="992" w:type="dxa"/>
            <w:tcBorders>
              <w:top w:val="nil"/>
              <w:left w:val="nil"/>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0,0114</w:t>
            </w:r>
          </w:p>
        </w:tc>
        <w:tc>
          <w:tcPr>
            <w:tcW w:w="1335" w:type="dxa"/>
            <w:tcBorders>
              <w:top w:val="nil"/>
              <w:left w:val="nil"/>
              <w:bottom w:val="single" w:sz="4" w:space="0" w:color="auto"/>
              <w:right w:val="single" w:sz="8"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0,000114</w:t>
            </w:r>
          </w:p>
        </w:tc>
      </w:tr>
      <w:tr w:rsidR="009B0FED" w:rsidRPr="009B0FED" w:rsidTr="007768BC">
        <w:trPr>
          <w:trHeight w:val="330"/>
          <w:jc w:val="center"/>
        </w:trPr>
        <w:tc>
          <w:tcPr>
            <w:tcW w:w="795" w:type="dxa"/>
            <w:tcBorders>
              <w:top w:val="nil"/>
              <w:left w:val="single" w:sz="8" w:space="0" w:color="auto"/>
              <w:bottom w:val="single" w:sz="8"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2,25</w:t>
            </w:r>
          </w:p>
        </w:tc>
        <w:tc>
          <w:tcPr>
            <w:tcW w:w="1067" w:type="dxa"/>
            <w:tcBorders>
              <w:top w:val="nil"/>
              <w:left w:val="nil"/>
              <w:bottom w:val="single" w:sz="8" w:space="0" w:color="auto"/>
              <w:right w:val="single" w:sz="4" w:space="0" w:color="auto"/>
            </w:tcBorders>
            <w:hideMark/>
          </w:tcPr>
          <w:p w:rsidR="00947296" w:rsidRPr="009B0FED" w:rsidRDefault="00947296" w:rsidP="00F732CB">
            <w:pPr>
              <w:jc w:val="center"/>
              <w:rPr>
                <w:szCs w:val="24"/>
                <w:lang w:val="es-EC" w:eastAsia="es-EC"/>
              </w:rPr>
            </w:pPr>
            <w:r w:rsidRPr="009B0FED">
              <w:rPr>
                <w:szCs w:val="24"/>
                <w:lang w:val="es-EC" w:eastAsia="es-EC"/>
              </w:rPr>
              <w:t>3</w:t>
            </w:r>
          </w:p>
        </w:tc>
        <w:tc>
          <w:tcPr>
            <w:tcW w:w="992" w:type="dxa"/>
            <w:tcBorders>
              <w:top w:val="nil"/>
              <w:left w:val="nil"/>
              <w:bottom w:val="single" w:sz="8"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0,0171</w:t>
            </w:r>
          </w:p>
        </w:tc>
        <w:tc>
          <w:tcPr>
            <w:tcW w:w="1335" w:type="dxa"/>
            <w:tcBorders>
              <w:top w:val="nil"/>
              <w:left w:val="nil"/>
              <w:bottom w:val="single" w:sz="8" w:space="0" w:color="auto"/>
              <w:right w:val="single" w:sz="8"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0,000171</w:t>
            </w:r>
          </w:p>
        </w:tc>
      </w:tr>
    </w:tbl>
    <w:p w:rsidR="00947296" w:rsidRPr="009B0FED" w:rsidRDefault="00947296" w:rsidP="00A55825">
      <w:pPr>
        <w:pStyle w:val="Sangradetextonormal"/>
        <w:spacing w:line="480" w:lineRule="auto"/>
        <w:ind w:left="0"/>
        <w:jc w:val="both"/>
        <w:outlineLvl w:val="2"/>
        <w:rPr>
          <w:b/>
          <w:color w:val="auto"/>
          <w:szCs w:val="24"/>
        </w:rPr>
      </w:pPr>
    </w:p>
    <w:p w:rsidR="00947296" w:rsidRPr="009B0FED" w:rsidRDefault="00947296" w:rsidP="00A55825">
      <w:pPr>
        <w:pStyle w:val="Sangradetextonormal"/>
        <w:spacing w:line="480" w:lineRule="auto"/>
        <w:ind w:left="0"/>
        <w:jc w:val="both"/>
        <w:outlineLvl w:val="2"/>
        <w:rPr>
          <w:color w:val="auto"/>
          <w:szCs w:val="24"/>
          <w:lang w:val="es-MX"/>
        </w:rPr>
      </w:pPr>
    </w:p>
    <w:p w:rsidR="00947296" w:rsidRPr="009B0FED" w:rsidRDefault="00947296" w:rsidP="00A55825">
      <w:pPr>
        <w:pStyle w:val="Sangradetextonormal"/>
        <w:spacing w:line="480" w:lineRule="auto"/>
        <w:ind w:left="0"/>
        <w:jc w:val="both"/>
        <w:outlineLvl w:val="2"/>
        <w:rPr>
          <w:color w:val="auto"/>
          <w:szCs w:val="24"/>
          <w:lang w:val="es-MX"/>
        </w:rPr>
      </w:pPr>
      <w:bookmarkStart w:id="300" w:name="_Toc332301152"/>
      <w:bookmarkStart w:id="301" w:name="_Toc333925194"/>
      <w:bookmarkStart w:id="302" w:name="_Toc334689468"/>
      <w:r w:rsidRPr="009B0FED">
        <w:rPr>
          <w:color w:val="auto"/>
          <w:szCs w:val="24"/>
          <w:lang w:val="es-MX"/>
        </w:rPr>
        <w:t xml:space="preserve">El costo de producción de una planta de mora de castilla, para la fase de multiplicación </w:t>
      </w:r>
      <w:r w:rsidRPr="009B0FED">
        <w:rPr>
          <w:i/>
          <w:color w:val="auto"/>
          <w:szCs w:val="24"/>
          <w:lang w:val="es-MX"/>
        </w:rPr>
        <w:t>in vitro</w:t>
      </w:r>
      <w:r w:rsidRPr="009B0FED">
        <w:rPr>
          <w:color w:val="auto"/>
          <w:szCs w:val="24"/>
          <w:lang w:val="es-MX"/>
        </w:rPr>
        <w:t>, en ausencia y presencia de auxinas es de 0,09 USD por planta (Cuadro 5.3.3). Es decir, que tanto el testigo como el tratamiento con mayor número de brotes (2,25 ppm de BAP)  tienen el mismo costo en la fase de multiplicación.</w:t>
      </w:r>
      <w:bookmarkEnd w:id="300"/>
      <w:bookmarkEnd w:id="301"/>
      <w:bookmarkEnd w:id="302"/>
      <w:r w:rsidRPr="009B0FED">
        <w:rPr>
          <w:color w:val="auto"/>
          <w:szCs w:val="24"/>
          <w:lang w:val="es-MX"/>
        </w:rPr>
        <w:t xml:space="preserve"> </w:t>
      </w:r>
    </w:p>
    <w:p w:rsidR="00947296" w:rsidRPr="009B0FED" w:rsidRDefault="00947296" w:rsidP="00A55825">
      <w:pPr>
        <w:pStyle w:val="Sangradetextonormal"/>
        <w:spacing w:line="480" w:lineRule="auto"/>
        <w:ind w:left="0"/>
        <w:jc w:val="both"/>
        <w:outlineLvl w:val="2"/>
        <w:rPr>
          <w:color w:val="auto"/>
          <w:szCs w:val="24"/>
          <w:lang w:val="es-MX"/>
        </w:rPr>
      </w:pPr>
    </w:p>
    <w:p w:rsidR="00947296" w:rsidRPr="009B0FED" w:rsidRDefault="00947296" w:rsidP="00F732CB">
      <w:pPr>
        <w:pStyle w:val="Sangradetextonormal"/>
        <w:spacing w:line="240" w:lineRule="auto"/>
        <w:ind w:left="0"/>
        <w:jc w:val="both"/>
        <w:outlineLvl w:val="2"/>
        <w:rPr>
          <w:color w:val="auto"/>
          <w:szCs w:val="24"/>
        </w:rPr>
      </w:pPr>
      <w:bookmarkStart w:id="303" w:name="_Toc332301153"/>
      <w:bookmarkStart w:id="304" w:name="_Toc333925195"/>
      <w:bookmarkStart w:id="305" w:name="_Toc334689469"/>
      <w:r w:rsidRPr="009B0FED">
        <w:rPr>
          <w:b/>
          <w:color w:val="auto"/>
          <w:szCs w:val="24"/>
          <w:lang w:val="es-MX"/>
        </w:rPr>
        <w:t xml:space="preserve">Cuadro 5.3.3. </w:t>
      </w:r>
      <w:r w:rsidRPr="009B0FED">
        <w:rPr>
          <w:color w:val="auto"/>
          <w:szCs w:val="24"/>
          <w:lang w:val="es-MX"/>
        </w:rPr>
        <w:t xml:space="preserve">Costos por explante de mora, en  la fase  de multiplicación </w:t>
      </w:r>
      <w:r w:rsidRPr="009B0FED">
        <w:rPr>
          <w:i/>
          <w:color w:val="auto"/>
          <w:szCs w:val="24"/>
          <w:lang w:val="es-MX"/>
        </w:rPr>
        <w:t xml:space="preserve">in vitro </w:t>
      </w:r>
      <w:r w:rsidRPr="009B0FED">
        <w:rPr>
          <w:color w:val="auto"/>
          <w:szCs w:val="24"/>
          <w:lang w:val="es-MX"/>
        </w:rPr>
        <w:t>de todos los tratamientos</w:t>
      </w:r>
      <w:r w:rsidR="00811B72" w:rsidRPr="009B0FED">
        <w:rPr>
          <w:color w:val="auto"/>
          <w:szCs w:val="24"/>
          <w:lang w:val="es-MX"/>
        </w:rPr>
        <w:fldChar w:fldCharType="begin"/>
      </w:r>
      <w:r w:rsidR="00502D8A" w:rsidRPr="009B0FED">
        <w:rPr>
          <w:color w:val="auto"/>
          <w:szCs w:val="24"/>
        </w:rPr>
        <w:instrText xml:space="preserve"> XE "</w:instrText>
      </w:r>
      <w:r w:rsidR="00502D8A" w:rsidRPr="009B0FED">
        <w:rPr>
          <w:b/>
          <w:color w:val="auto"/>
          <w:szCs w:val="24"/>
          <w:lang w:val="es-MX"/>
        </w:rPr>
        <w:instrText xml:space="preserve">Cuadro 5.3.3. </w:instrText>
      </w:r>
      <w:r w:rsidR="00502D8A" w:rsidRPr="009B0FED">
        <w:rPr>
          <w:color w:val="auto"/>
          <w:szCs w:val="24"/>
          <w:lang w:val="es-MX"/>
        </w:rPr>
        <w:instrText xml:space="preserve">Costos por explante de mora, en  la fase  de multiplicación </w:instrText>
      </w:r>
      <w:r w:rsidR="00502D8A" w:rsidRPr="009B0FED">
        <w:rPr>
          <w:i/>
          <w:color w:val="auto"/>
          <w:szCs w:val="24"/>
          <w:lang w:val="es-MX"/>
        </w:rPr>
        <w:instrText xml:space="preserve">in vitro </w:instrText>
      </w:r>
      <w:r w:rsidR="00502D8A" w:rsidRPr="009B0FED">
        <w:rPr>
          <w:color w:val="auto"/>
          <w:szCs w:val="24"/>
          <w:lang w:val="es-MX"/>
        </w:rPr>
        <w:instrText>de todos los tratamientos</w:instrText>
      </w:r>
      <w:r w:rsidR="00502D8A" w:rsidRPr="009B0FED">
        <w:rPr>
          <w:color w:val="auto"/>
          <w:szCs w:val="24"/>
        </w:rPr>
        <w:instrText xml:space="preserve">" </w:instrText>
      </w:r>
      <w:r w:rsidR="00811B72" w:rsidRPr="009B0FED">
        <w:rPr>
          <w:color w:val="auto"/>
          <w:szCs w:val="24"/>
          <w:lang w:val="es-MX"/>
        </w:rPr>
        <w:fldChar w:fldCharType="end"/>
      </w:r>
      <w:r w:rsidRPr="009B0FED">
        <w:rPr>
          <w:color w:val="auto"/>
          <w:szCs w:val="24"/>
          <w:lang w:val="es-MX"/>
        </w:rPr>
        <w:t>.</w:t>
      </w:r>
      <w:bookmarkEnd w:id="303"/>
      <w:bookmarkEnd w:id="304"/>
      <w:bookmarkEnd w:id="305"/>
      <w:r w:rsidRPr="009B0FED">
        <w:rPr>
          <w:color w:val="auto"/>
          <w:szCs w:val="24"/>
          <w:lang w:val="es-MX"/>
        </w:rPr>
        <w:t xml:space="preserve">  </w:t>
      </w:r>
    </w:p>
    <w:p w:rsidR="00947296" w:rsidRPr="009B0FED" w:rsidRDefault="00947296" w:rsidP="00F732CB">
      <w:pPr>
        <w:pStyle w:val="Sangradetextonormal"/>
        <w:spacing w:line="240" w:lineRule="auto"/>
        <w:ind w:left="0"/>
        <w:jc w:val="both"/>
        <w:outlineLvl w:val="2"/>
        <w:rPr>
          <w:b/>
          <w:color w:val="auto"/>
          <w:szCs w:val="24"/>
        </w:rPr>
      </w:pPr>
    </w:p>
    <w:tbl>
      <w:tblPr>
        <w:tblW w:w="6000" w:type="dxa"/>
        <w:jc w:val="center"/>
        <w:tblInd w:w="58" w:type="dxa"/>
        <w:tblCellMar>
          <w:left w:w="70" w:type="dxa"/>
          <w:right w:w="70" w:type="dxa"/>
        </w:tblCellMar>
        <w:tblLook w:val="04A0" w:firstRow="1" w:lastRow="0" w:firstColumn="1" w:lastColumn="0" w:noHBand="0" w:noVBand="1"/>
      </w:tblPr>
      <w:tblGrid>
        <w:gridCol w:w="1200"/>
        <w:gridCol w:w="1200"/>
        <w:gridCol w:w="1200"/>
        <w:gridCol w:w="1200"/>
        <w:gridCol w:w="1200"/>
      </w:tblGrid>
      <w:tr w:rsidR="009B0FED" w:rsidRPr="009B0FED" w:rsidTr="007768BC">
        <w:trPr>
          <w:trHeight w:val="300"/>
          <w:jc w:val="center"/>
        </w:trPr>
        <w:tc>
          <w:tcPr>
            <w:tcW w:w="1200" w:type="dxa"/>
            <w:vMerge w:val="restart"/>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b/>
                <w:bCs/>
                <w:szCs w:val="24"/>
                <w:lang w:val="es-EC" w:eastAsia="es-EC"/>
              </w:rPr>
            </w:pPr>
            <w:r w:rsidRPr="009B0FED">
              <w:rPr>
                <w:b/>
                <w:bCs/>
                <w:szCs w:val="24"/>
                <w:lang w:val="es-EC" w:eastAsia="es-EC"/>
              </w:rPr>
              <w:t>BAP (ppm)</w:t>
            </w:r>
          </w:p>
        </w:tc>
        <w:tc>
          <w:tcPr>
            <w:tcW w:w="1200" w:type="dxa"/>
            <w:vMerge w:val="restart"/>
            <w:tcBorders>
              <w:top w:val="single" w:sz="4" w:space="0" w:color="auto"/>
              <w:left w:val="single" w:sz="4" w:space="0" w:color="auto"/>
              <w:bottom w:val="single" w:sz="4" w:space="0" w:color="auto"/>
              <w:right w:val="single" w:sz="4" w:space="0" w:color="auto"/>
            </w:tcBorders>
          </w:tcPr>
          <w:p w:rsidR="00947296" w:rsidRPr="009B0FED" w:rsidRDefault="00947296" w:rsidP="00F732CB">
            <w:pPr>
              <w:jc w:val="center"/>
              <w:rPr>
                <w:b/>
                <w:bCs/>
                <w:szCs w:val="24"/>
                <w:lang w:val="es-EC" w:eastAsia="es-EC"/>
              </w:rPr>
            </w:pPr>
          </w:p>
          <w:p w:rsidR="00947296" w:rsidRPr="009B0FED" w:rsidRDefault="00947296" w:rsidP="00F732CB">
            <w:pPr>
              <w:jc w:val="center"/>
              <w:rPr>
                <w:b/>
                <w:bCs/>
                <w:szCs w:val="24"/>
                <w:lang w:val="es-EC" w:eastAsia="es-EC"/>
              </w:rPr>
            </w:pPr>
            <w:r w:rsidRPr="009B0FED">
              <w:rPr>
                <w:b/>
                <w:bCs/>
                <w:szCs w:val="24"/>
                <w:lang w:val="es-EC" w:eastAsia="es-EC"/>
              </w:rPr>
              <w:t>Trat</w:t>
            </w:r>
          </w:p>
        </w:tc>
        <w:tc>
          <w:tcPr>
            <w:tcW w:w="1200" w:type="dxa"/>
            <w:tcBorders>
              <w:top w:val="single" w:sz="4" w:space="0" w:color="auto"/>
              <w:left w:val="nil"/>
              <w:bottom w:val="single" w:sz="4" w:space="0" w:color="auto"/>
              <w:right w:val="single" w:sz="4" w:space="0" w:color="auto"/>
            </w:tcBorders>
            <w:noWrap/>
            <w:vAlign w:val="bottom"/>
            <w:hideMark/>
          </w:tcPr>
          <w:p w:rsidR="00947296" w:rsidRPr="009B0FED" w:rsidRDefault="00947296" w:rsidP="00F732CB">
            <w:pPr>
              <w:jc w:val="left"/>
              <w:rPr>
                <w:b/>
                <w:szCs w:val="24"/>
                <w:lang w:val="es-EC" w:eastAsia="es-EC"/>
              </w:rPr>
            </w:pPr>
            <w:r w:rsidRPr="009B0FED">
              <w:rPr>
                <w:b/>
                <w:szCs w:val="24"/>
                <w:lang w:val="es-EC" w:eastAsia="es-EC"/>
              </w:rPr>
              <w:t>Costo fijo</w:t>
            </w:r>
          </w:p>
        </w:tc>
        <w:tc>
          <w:tcPr>
            <w:tcW w:w="1200" w:type="dxa"/>
            <w:tcBorders>
              <w:top w:val="single" w:sz="4" w:space="0" w:color="auto"/>
              <w:left w:val="nil"/>
              <w:bottom w:val="single" w:sz="4" w:space="0" w:color="auto"/>
              <w:right w:val="single" w:sz="4" w:space="0" w:color="auto"/>
            </w:tcBorders>
            <w:noWrap/>
            <w:vAlign w:val="bottom"/>
            <w:hideMark/>
          </w:tcPr>
          <w:p w:rsidR="00947296" w:rsidRPr="009B0FED" w:rsidRDefault="00947296" w:rsidP="00F732CB">
            <w:pPr>
              <w:jc w:val="left"/>
              <w:rPr>
                <w:b/>
                <w:szCs w:val="24"/>
                <w:lang w:val="es-EC" w:eastAsia="es-EC"/>
              </w:rPr>
            </w:pPr>
            <w:r w:rsidRPr="009B0FED">
              <w:rPr>
                <w:b/>
                <w:szCs w:val="24"/>
                <w:lang w:val="es-EC" w:eastAsia="es-EC"/>
              </w:rPr>
              <w:t>Costo variable</w:t>
            </w:r>
          </w:p>
        </w:tc>
        <w:tc>
          <w:tcPr>
            <w:tcW w:w="1200" w:type="dxa"/>
            <w:tcBorders>
              <w:top w:val="single" w:sz="4" w:space="0" w:color="auto"/>
              <w:left w:val="nil"/>
              <w:bottom w:val="single" w:sz="4" w:space="0" w:color="auto"/>
              <w:right w:val="single" w:sz="4" w:space="0" w:color="auto"/>
            </w:tcBorders>
            <w:noWrap/>
            <w:vAlign w:val="bottom"/>
            <w:hideMark/>
          </w:tcPr>
          <w:p w:rsidR="00947296" w:rsidRPr="009B0FED" w:rsidRDefault="00947296" w:rsidP="00F732CB">
            <w:pPr>
              <w:jc w:val="left"/>
              <w:rPr>
                <w:b/>
                <w:szCs w:val="24"/>
                <w:lang w:val="es-EC" w:eastAsia="es-EC"/>
              </w:rPr>
            </w:pPr>
            <w:r w:rsidRPr="009B0FED">
              <w:rPr>
                <w:b/>
                <w:szCs w:val="24"/>
                <w:lang w:val="es-EC" w:eastAsia="es-EC"/>
              </w:rPr>
              <w:t> TOTAL</w:t>
            </w:r>
          </w:p>
        </w:tc>
      </w:tr>
      <w:tr w:rsidR="009B0FED" w:rsidRPr="009B0FED" w:rsidTr="007768BC">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47296" w:rsidRPr="009B0FED" w:rsidRDefault="00947296" w:rsidP="00F732CB">
            <w:pPr>
              <w:jc w:val="left"/>
              <w:rPr>
                <w:b/>
                <w:bCs/>
                <w:szCs w:val="24"/>
                <w:lang w:val="es-EC" w:eastAsia="es-E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47296" w:rsidRPr="009B0FED" w:rsidRDefault="00947296" w:rsidP="00F732CB">
            <w:pPr>
              <w:jc w:val="left"/>
              <w:rPr>
                <w:b/>
                <w:bCs/>
                <w:szCs w:val="24"/>
                <w:lang w:val="es-EC" w:eastAsia="es-EC"/>
              </w:rPr>
            </w:pPr>
          </w:p>
        </w:tc>
        <w:tc>
          <w:tcPr>
            <w:tcW w:w="1200" w:type="dxa"/>
            <w:tcBorders>
              <w:top w:val="nil"/>
              <w:left w:val="nil"/>
              <w:bottom w:val="single" w:sz="4" w:space="0" w:color="auto"/>
              <w:right w:val="single" w:sz="4" w:space="0" w:color="auto"/>
            </w:tcBorders>
            <w:noWrap/>
            <w:vAlign w:val="bottom"/>
            <w:hideMark/>
          </w:tcPr>
          <w:p w:rsidR="00947296" w:rsidRPr="009B0FED" w:rsidRDefault="00947296" w:rsidP="00F732CB">
            <w:pPr>
              <w:jc w:val="left"/>
              <w:rPr>
                <w:b/>
                <w:szCs w:val="24"/>
                <w:lang w:val="es-EC" w:eastAsia="es-EC"/>
              </w:rPr>
            </w:pPr>
            <w:r w:rsidRPr="009B0FED">
              <w:rPr>
                <w:b/>
                <w:szCs w:val="24"/>
                <w:lang w:val="es-EC" w:eastAsia="es-EC"/>
              </w:rPr>
              <w:t>USD/Expl</w:t>
            </w:r>
          </w:p>
        </w:tc>
        <w:tc>
          <w:tcPr>
            <w:tcW w:w="1200" w:type="dxa"/>
            <w:tcBorders>
              <w:top w:val="nil"/>
              <w:left w:val="nil"/>
              <w:bottom w:val="single" w:sz="4" w:space="0" w:color="auto"/>
              <w:right w:val="single" w:sz="4" w:space="0" w:color="auto"/>
            </w:tcBorders>
            <w:noWrap/>
            <w:vAlign w:val="bottom"/>
            <w:hideMark/>
          </w:tcPr>
          <w:p w:rsidR="00947296" w:rsidRPr="009B0FED" w:rsidRDefault="00947296" w:rsidP="00F732CB">
            <w:pPr>
              <w:jc w:val="left"/>
              <w:rPr>
                <w:b/>
                <w:szCs w:val="24"/>
                <w:lang w:val="es-EC" w:eastAsia="es-EC"/>
              </w:rPr>
            </w:pPr>
            <w:r w:rsidRPr="009B0FED">
              <w:rPr>
                <w:b/>
                <w:szCs w:val="24"/>
                <w:lang w:val="es-EC" w:eastAsia="es-EC"/>
              </w:rPr>
              <w:t>USD/Expl</w:t>
            </w:r>
          </w:p>
        </w:tc>
        <w:tc>
          <w:tcPr>
            <w:tcW w:w="1200" w:type="dxa"/>
            <w:tcBorders>
              <w:top w:val="nil"/>
              <w:left w:val="nil"/>
              <w:bottom w:val="single" w:sz="4" w:space="0" w:color="auto"/>
              <w:right w:val="single" w:sz="4" w:space="0" w:color="auto"/>
            </w:tcBorders>
            <w:noWrap/>
            <w:vAlign w:val="bottom"/>
            <w:hideMark/>
          </w:tcPr>
          <w:p w:rsidR="00947296" w:rsidRPr="009B0FED" w:rsidRDefault="00947296" w:rsidP="00F732CB">
            <w:pPr>
              <w:jc w:val="left"/>
              <w:rPr>
                <w:b/>
                <w:szCs w:val="24"/>
                <w:lang w:val="es-EC" w:eastAsia="es-EC"/>
              </w:rPr>
            </w:pPr>
            <w:r w:rsidRPr="009B0FED">
              <w:rPr>
                <w:b/>
                <w:szCs w:val="24"/>
                <w:lang w:val="es-EC" w:eastAsia="es-EC"/>
              </w:rPr>
              <w:t>USD/Expl</w:t>
            </w:r>
          </w:p>
        </w:tc>
      </w:tr>
      <w:tr w:rsidR="009B0FED" w:rsidRPr="009B0FED" w:rsidTr="007768BC">
        <w:trPr>
          <w:trHeight w:val="315"/>
          <w:jc w:val="center"/>
        </w:trPr>
        <w:tc>
          <w:tcPr>
            <w:tcW w:w="1200" w:type="dxa"/>
            <w:tcBorders>
              <w:top w:val="nil"/>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w:t>
            </w:r>
          </w:p>
        </w:tc>
        <w:tc>
          <w:tcPr>
            <w:tcW w:w="1200" w:type="dxa"/>
            <w:tcBorders>
              <w:top w:val="nil"/>
              <w:left w:val="nil"/>
              <w:bottom w:val="single" w:sz="4" w:space="0" w:color="auto"/>
              <w:right w:val="single" w:sz="4" w:space="0" w:color="auto"/>
            </w:tcBorders>
            <w:hideMark/>
          </w:tcPr>
          <w:p w:rsidR="00947296" w:rsidRPr="009B0FED" w:rsidRDefault="00947296" w:rsidP="00F732CB">
            <w:pPr>
              <w:jc w:val="center"/>
              <w:rPr>
                <w:szCs w:val="24"/>
                <w:lang w:val="es-EC" w:eastAsia="es-EC"/>
              </w:rPr>
            </w:pPr>
            <w:r w:rsidRPr="009B0FED">
              <w:rPr>
                <w:szCs w:val="24"/>
                <w:lang w:val="es-EC" w:eastAsia="es-EC"/>
              </w:rPr>
              <w:t>0</w:t>
            </w:r>
          </w:p>
        </w:tc>
        <w:tc>
          <w:tcPr>
            <w:tcW w:w="1200" w:type="dxa"/>
            <w:tcBorders>
              <w:top w:val="nil"/>
              <w:left w:val="nil"/>
              <w:bottom w:val="single" w:sz="4" w:space="0" w:color="auto"/>
              <w:right w:val="single" w:sz="4"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0,09</w:t>
            </w:r>
          </w:p>
        </w:tc>
        <w:tc>
          <w:tcPr>
            <w:tcW w:w="1200" w:type="dxa"/>
            <w:tcBorders>
              <w:top w:val="nil"/>
              <w:left w:val="nil"/>
              <w:bottom w:val="single" w:sz="4" w:space="0" w:color="auto"/>
              <w:right w:val="single" w:sz="4"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w:t>
            </w:r>
          </w:p>
        </w:tc>
        <w:tc>
          <w:tcPr>
            <w:tcW w:w="1200" w:type="dxa"/>
            <w:tcBorders>
              <w:top w:val="nil"/>
              <w:left w:val="nil"/>
              <w:bottom w:val="single" w:sz="4" w:space="0" w:color="auto"/>
              <w:right w:val="single" w:sz="4"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0,09</w:t>
            </w:r>
          </w:p>
        </w:tc>
      </w:tr>
      <w:tr w:rsidR="009B0FED" w:rsidRPr="009B0FED" w:rsidTr="007768BC">
        <w:trPr>
          <w:trHeight w:val="315"/>
          <w:jc w:val="center"/>
        </w:trPr>
        <w:tc>
          <w:tcPr>
            <w:tcW w:w="1200" w:type="dxa"/>
            <w:tcBorders>
              <w:top w:val="nil"/>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0,75</w:t>
            </w:r>
          </w:p>
        </w:tc>
        <w:tc>
          <w:tcPr>
            <w:tcW w:w="1200" w:type="dxa"/>
            <w:tcBorders>
              <w:top w:val="nil"/>
              <w:left w:val="nil"/>
              <w:bottom w:val="single" w:sz="4" w:space="0" w:color="auto"/>
              <w:right w:val="single" w:sz="4" w:space="0" w:color="auto"/>
            </w:tcBorders>
            <w:hideMark/>
          </w:tcPr>
          <w:p w:rsidR="00947296" w:rsidRPr="009B0FED" w:rsidRDefault="00947296" w:rsidP="00F732CB">
            <w:pPr>
              <w:jc w:val="center"/>
              <w:rPr>
                <w:szCs w:val="24"/>
                <w:lang w:val="es-EC" w:eastAsia="es-EC"/>
              </w:rPr>
            </w:pPr>
            <w:r w:rsidRPr="009B0FED">
              <w:rPr>
                <w:szCs w:val="24"/>
                <w:lang w:val="es-EC" w:eastAsia="es-EC"/>
              </w:rPr>
              <w:t>1</w:t>
            </w:r>
          </w:p>
        </w:tc>
        <w:tc>
          <w:tcPr>
            <w:tcW w:w="1200" w:type="dxa"/>
            <w:tcBorders>
              <w:top w:val="nil"/>
              <w:left w:val="nil"/>
              <w:bottom w:val="single" w:sz="4" w:space="0" w:color="auto"/>
              <w:right w:val="single" w:sz="4"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0,09</w:t>
            </w:r>
          </w:p>
        </w:tc>
        <w:tc>
          <w:tcPr>
            <w:tcW w:w="1200" w:type="dxa"/>
            <w:tcBorders>
              <w:top w:val="nil"/>
              <w:left w:val="nil"/>
              <w:bottom w:val="single" w:sz="4" w:space="0" w:color="auto"/>
              <w:right w:val="single" w:sz="4"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0,00006</w:t>
            </w:r>
          </w:p>
        </w:tc>
        <w:tc>
          <w:tcPr>
            <w:tcW w:w="1200" w:type="dxa"/>
            <w:tcBorders>
              <w:top w:val="nil"/>
              <w:left w:val="nil"/>
              <w:bottom w:val="single" w:sz="4" w:space="0" w:color="auto"/>
              <w:right w:val="single" w:sz="4"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0,09006</w:t>
            </w:r>
          </w:p>
        </w:tc>
      </w:tr>
      <w:tr w:rsidR="009B0FED" w:rsidRPr="009B0FED" w:rsidTr="007768BC">
        <w:trPr>
          <w:trHeight w:val="315"/>
          <w:jc w:val="center"/>
        </w:trPr>
        <w:tc>
          <w:tcPr>
            <w:tcW w:w="1200" w:type="dxa"/>
            <w:tcBorders>
              <w:top w:val="nil"/>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1,5</w:t>
            </w:r>
          </w:p>
        </w:tc>
        <w:tc>
          <w:tcPr>
            <w:tcW w:w="1200" w:type="dxa"/>
            <w:tcBorders>
              <w:top w:val="nil"/>
              <w:left w:val="nil"/>
              <w:bottom w:val="single" w:sz="4" w:space="0" w:color="auto"/>
              <w:right w:val="single" w:sz="4" w:space="0" w:color="auto"/>
            </w:tcBorders>
            <w:hideMark/>
          </w:tcPr>
          <w:p w:rsidR="00947296" w:rsidRPr="009B0FED" w:rsidRDefault="00947296" w:rsidP="00F732CB">
            <w:pPr>
              <w:jc w:val="center"/>
              <w:rPr>
                <w:szCs w:val="24"/>
                <w:lang w:val="es-EC" w:eastAsia="es-EC"/>
              </w:rPr>
            </w:pPr>
            <w:r w:rsidRPr="009B0FED">
              <w:rPr>
                <w:szCs w:val="24"/>
                <w:lang w:val="es-EC" w:eastAsia="es-EC"/>
              </w:rPr>
              <w:t>2</w:t>
            </w:r>
          </w:p>
        </w:tc>
        <w:tc>
          <w:tcPr>
            <w:tcW w:w="1200" w:type="dxa"/>
            <w:tcBorders>
              <w:top w:val="nil"/>
              <w:left w:val="nil"/>
              <w:bottom w:val="single" w:sz="4" w:space="0" w:color="auto"/>
              <w:right w:val="single" w:sz="4"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0,09</w:t>
            </w:r>
          </w:p>
        </w:tc>
        <w:tc>
          <w:tcPr>
            <w:tcW w:w="1200" w:type="dxa"/>
            <w:tcBorders>
              <w:top w:val="nil"/>
              <w:left w:val="nil"/>
              <w:bottom w:val="single" w:sz="4" w:space="0" w:color="auto"/>
              <w:right w:val="single" w:sz="4"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0,000114</w:t>
            </w:r>
          </w:p>
        </w:tc>
        <w:tc>
          <w:tcPr>
            <w:tcW w:w="1200" w:type="dxa"/>
            <w:tcBorders>
              <w:top w:val="nil"/>
              <w:left w:val="nil"/>
              <w:bottom w:val="single" w:sz="4" w:space="0" w:color="auto"/>
              <w:right w:val="single" w:sz="4"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0,090114</w:t>
            </w:r>
          </w:p>
        </w:tc>
      </w:tr>
      <w:tr w:rsidR="009B0FED" w:rsidRPr="009B0FED" w:rsidTr="007768BC">
        <w:trPr>
          <w:trHeight w:val="315"/>
          <w:jc w:val="center"/>
        </w:trPr>
        <w:tc>
          <w:tcPr>
            <w:tcW w:w="1200" w:type="dxa"/>
            <w:tcBorders>
              <w:top w:val="nil"/>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2,25</w:t>
            </w:r>
          </w:p>
        </w:tc>
        <w:tc>
          <w:tcPr>
            <w:tcW w:w="1200" w:type="dxa"/>
            <w:tcBorders>
              <w:top w:val="nil"/>
              <w:left w:val="nil"/>
              <w:bottom w:val="single" w:sz="4" w:space="0" w:color="auto"/>
              <w:right w:val="single" w:sz="4" w:space="0" w:color="auto"/>
            </w:tcBorders>
            <w:hideMark/>
          </w:tcPr>
          <w:p w:rsidR="00947296" w:rsidRPr="009B0FED" w:rsidRDefault="00947296" w:rsidP="00F732CB">
            <w:pPr>
              <w:jc w:val="center"/>
              <w:rPr>
                <w:szCs w:val="24"/>
                <w:lang w:val="es-EC" w:eastAsia="es-EC"/>
              </w:rPr>
            </w:pPr>
            <w:r w:rsidRPr="009B0FED">
              <w:rPr>
                <w:szCs w:val="24"/>
                <w:lang w:val="es-EC" w:eastAsia="es-EC"/>
              </w:rPr>
              <w:t>3</w:t>
            </w:r>
          </w:p>
        </w:tc>
        <w:tc>
          <w:tcPr>
            <w:tcW w:w="1200" w:type="dxa"/>
            <w:tcBorders>
              <w:top w:val="nil"/>
              <w:left w:val="nil"/>
              <w:bottom w:val="single" w:sz="4" w:space="0" w:color="auto"/>
              <w:right w:val="single" w:sz="4"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0,09</w:t>
            </w:r>
          </w:p>
        </w:tc>
        <w:tc>
          <w:tcPr>
            <w:tcW w:w="1200" w:type="dxa"/>
            <w:tcBorders>
              <w:top w:val="nil"/>
              <w:left w:val="nil"/>
              <w:bottom w:val="single" w:sz="4" w:space="0" w:color="auto"/>
              <w:right w:val="single" w:sz="4"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0,000171</w:t>
            </w:r>
          </w:p>
        </w:tc>
        <w:tc>
          <w:tcPr>
            <w:tcW w:w="1200" w:type="dxa"/>
            <w:tcBorders>
              <w:top w:val="nil"/>
              <w:left w:val="nil"/>
              <w:bottom w:val="single" w:sz="4" w:space="0" w:color="auto"/>
              <w:right w:val="single" w:sz="4"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0,090171</w:t>
            </w:r>
          </w:p>
        </w:tc>
      </w:tr>
    </w:tbl>
    <w:p w:rsidR="00947296" w:rsidRPr="009B0FED" w:rsidRDefault="00947296" w:rsidP="00A55825">
      <w:pPr>
        <w:pStyle w:val="Sangradetextonormal"/>
        <w:spacing w:line="480" w:lineRule="auto"/>
        <w:ind w:left="0"/>
        <w:jc w:val="both"/>
        <w:outlineLvl w:val="2"/>
        <w:rPr>
          <w:b/>
          <w:color w:val="auto"/>
          <w:szCs w:val="24"/>
          <w:lang w:val="es-MX"/>
        </w:rPr>
      </w:pPr>
    </w:p>
    <w:p w:rsidR="00947296" w:rsidRPr="009B0FED" w:rsidRDefault="00947296" w:rsidP="00A55825">
      <w:pPr>
        <w:pStyle w:val="Sangradetextonormal"/>
        <w:spacing w:line="480" w:lineRule="auto"/>
        <w:ind w:left="0"/>
        <w:jc w:val="both"/>
        <w:outlineLvl w:val="2"/>
        <w:rPr>
          <w:color w:val="auto"/>
          <w:szCs w:val="24"/>
          <w:lang w:val="es-MX"/>
        </w:rPr>
      </w:pPr>
      <w:bookmarkStart w:id="306" w:name="_Toc332301154"/>
      <w:bookmarkStart w:id="307" w:name="_Toc333925196"/>
      <w:bookmarkStart w:id="308" w:name="_Toc334689470"/>
      <w:r w:rsidRPr="009B0FED">
        <w:rPr>
          <w:color w:val="auto"/>
          <w:szCs w:val="24"/>
          <w:lang w:val="es-MX"/>
        </w:rPr>
        <w:lastRenderedPageBreak/>
        <w:t xml:space="preserve">Los costos variables en la fase de enraizamiento </w:t>
      </w:r>
      <w:r w:rsidRPr="009B0FED">
        <w:rPr>
          <w:i/>
          <w:color w:val="auto"/>
          <w:szCs w:val="24"/>
          <w:lang w:val="es-MX"/>
        </w:rPr>
        <w:t>in vitro</w:t>
      </w:r>
      <w:r w:rsidRPr="009B0FED">
        <w:rPr>
          <w:color w:val="auto"/>
          <w:szCs w:val="24"/>
          <w:lang w:val="es-MX"/>
        </w:rPr>
        <w:t>, estuvieron dados en función de los tratamientos en estudio, la concentración de nitrógeno en el medio de cultivo y la adición de AIA. La variación de costos en función de la concentración de nitrógeno fue de 0,3; 0,6 y 0,7 centavos de dólar, en las concentraciones 4,88; 7,48 y 9,75 mM de nitrógeno, respectivamente (Cuadro 5.3.4). Mientras que la adición de AIA en el medio de cultivo no generó costos variables por el bajo costo de la auxina.</w:t>
      </w:r>
      <w:bookmarkEnd w:id="306"/>
      <w:bookmarkEnd w:id="307"/>
      <w:bookmarkEnd w:id="308"/>
      <w:r w:rsidRPr="009B0FED">
        <w:rPr>
          <w:color w:val="auto"/>
          <w:szCs w:val="24"/>
          <w:lang w:val="es-MX"/>
        </w:rPr>
        <w:t xml:space="preserve"> </w:t>
      </w:r>
    </w:p>
    <w:p w:rsidR="00F000B8" w:rsidRPr="009B0FED" w:rsidRDefault="00F000B8">
      <w:pPr>
        <w:jc w:val="left"/>
        <w:rPr>
          <w:b/>
          <w:szCs w:val="24"/>
          <w:lang w:val="es-MX"/>
        </w:rPr>
      </w:pPr>
    </w:p>
    <w:p w:rsidR="00947296" w:rsidRPr="009B0FED" w:rsidRDefault="00947296" w:rsidP="00F732CB">
      <w:pPr>
        <w:pStyle w:val="Sangradetextonormal"/>
        <w:spacing w:line="240" w:lineRule="auto"/>
        <w:ind w:left="0"/>
        <w:jc w:val="both"/>
        <w:outlineLvl w:val="2"/>
        <w:rPr>
          <w:color w:val="auto"/>
          <w:szCs w:val="24"/>
        </w:rPr>
      </w:pPr>
      <w:bookmarkStart w:id="309" w:name="_Toc333925197"/>
      <w:bookmarkStart w:id="310" w:name="_Toc334689471"/>
      <w:r w:rsidRPr="009B0FED">
        <w:rPr>
          <w:b/>
          <w:color w:val="auto"/>
          <w:szCs w:val="24"/>
          <w:lang w:val="es-MX"/>
        </w:rPr>
        <w:t xml:space="preserve">Cuadro 5.3.4. </w:t>
      </w:r>
      <w:r w:rsidRPr="009B0FED">
        <w:rPr>
          <w:color w:val="auto"/>
          <w:szCs w:val="24"/>
          <w:lang w:val="es-MX"/>
        </w:rPr>
        <w:t xml:space="preserve">Costos variables de producción de las concentraciones de nitrógeno y AIA en el medio, en la fase de enraizamiento </w:t>
      </w:r>
      <w:r w:rsidRPr="009B0FED">
        <w:rPr>
          <w:i/>
          <w:color w:val="auto"/>
          <w:szCs w:val="24"/>
          <w:lang w:val="es-MX"/>
        </w:rPr>
        <w:t xml:space="preserve">in vitro </w:t>
      </w:r>
      <w:r w:rsidRPr="009B0FED">
        <w:rPr>
          <w:color w:val="auto"/>
          <w:szCs w:val="24"/>
          <w:lang w:val="es-MX"/>
        </w:rPr>
        <w:t>de mora</w:t>
      </w:r>
      <w:r w:rsidR="00811B72" w:rsidRPr="009B0FED">
        <w:rPr>
          <w:color w:val="auto"/>
          <w:szCs w:val="24"/>
          <w:lang w:val="es-MX"/>
        </w:rPr>
        <w:fldChar w:fldCharType="begin"/>
      </w:r>
      <w:r w:rsidR="00502D8A" w:rsidRPr="009B0FED">
        <w:rPr>
          <w:color w:val="auto"/>
          <w:szCs w:val="24"/>
        </w:rPr>
        <w:instrText xml:space="preserve"> XE "</w:instrText>
      </w:r>
      <w:r w:rsidR="00502D8A" w:rsidRPr="009B0FED">
        <w:rPr>
          <w:b/>
          <w:color w:val="auto"/>
          <w:szCs w:val="24"/>
          <w:lang w:val="es-MX"/>
        </w:rPr>
        <w:instrText xml:space="preserve">Cuadro 5.3.4. </w:instrText>
      </w:r>
      <w:r w:rsidR="00502D8A" w:rsidRPr="009B0FED">
        <w:rPr>
          <w:color w:val="auto"/>
          <w:szCs w:val="24"/>
          <w:lang w:val="es-MX"/>
        </w:rPr>
        <w:instrText xml:space="preserve">Costos variables de producción de las concentraciones de nitrógeno y AIA en el medio, en la fase de enraizamiento </w:instrText>
      </w:r>
      <w:r w:rsidR="00502D8A" w:rsidRPr="009B0FED">
        <w:rPr>
          <w:i/>
          <w:color w:val="auto"/>
          <w:szCs w:val="24"/>
          <w:lang w:val="es-MX"/>
        </w:rPr>
        <w:instrText xml:space="preserve">in vitro </w:instrText>
      </w:r>
      <w:r w:rsidR="00502D8A" w:rsidRPr="009B0FED">
        <w:rPr>
          <w:color w:val="auto"/>
          <w:szCs w:val="24"/>
          <w:lang w:val="es-MX"/>
        </w:rPr>
        <w:instrText>de mora</w:instrText>
      </w:r>
      <w:r w:rsidR="00502D8A" w:rsidRPr="009B0FED">
        <w:rPr>
          <w:color w:val="auto"/>
          <w:szCs w:val="24"/>
        </w:rPr>
        <w:instrText xml:space="preserve">" </w:instrText>
      </w:r>
      <w:r w:rsidR="00811B72" w:rsidRPr="009B0FED">
        <w:rPr>
          <w:color w:val="auto"/>
          <w:szCs w:val="24"/>
          <w:lang w:val="es-MX"/>
        </w:rPr>
        <w:fldChar w:fldCharType="end"/>
      </w:r>
      <w:r w:rsidRPr="009B0FED">
        <w:rPr>
          <w:color w:val="auto"/>
          <w:szCs w:val="24"/>
          <w:lang w:val="es-MX"/>
        </w:rPr>
        <w:t>.</w:t>
      </w:r>
      <w:bookmarkEnd w:id="309"/>
      <w:bookmarkEnd w:id="310"/>
    </w:p>
    <w:tbl>
      <w:tblPr>
        <w:tblpPr w:leftFromText="141" w:rightFromText="141" w:vertAnchor="text" w:horzAnchor="margin" w:tblpXSpec="center" w:tblpY="126"/>
        <w:tblW w:w="3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7"/>
        <w:gridCol w:w="959"/>
        <w:gridCol w:w="1334"/>
      </w:tblGrid>
      <w:tr w:rsidR="009B0FED" w:rsidRPr="009B0FED" w:rsidTr="007768BC">
        <w:trPr>
          <w:trHeight w:val="300"/>
        </w:trPr>
        <w:tc>
          <w:tcPr>
            <w:tcW w:w="3600" w:type="dxa"/>
            <w:gridSpan w:val="3"/>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b/>
                <w:bCs/>
                <w:szCs w:val="24"/>
                <w:lang w:val="es-EC" w:eastAsia="es-EC"/>
              </w:rPr>
            </w:pPr>
            <w:r w:rsidRPr="009B0FED">
              <w:rPr>
                <w:b/>
                <w:bCs/>
                <w:szCs w:val="24"/>
                <w:lang w:val="es-EC" w:eastAsia="es-EC"/>
              </w:rPr>
              <w:t>Costos variables</w:t>
            </w:r>
          </w:p>
        </w:tc>
      </w:tr>
      <w:tr w:rsidR="009B0FED" w:rsidRPr="009B0FED" w:rsidTr="007768BC">
        <w:trPr>
          <w:trHeight w:val="300"/>
        </w:trPr>
        <w:tc>
          <w:tcPr>
            <w:tcW w:w="1307"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left"/>
              <w:rPr>
                <w:b/>
                <w:bCs/>
                <w:szCs w:val="24"/>
                <w:lang w:val="es-EC" w:eastAsia="es-EC"/>
              </w:rPr>
            </w:pPr>
            <w:r w:rsidRPr="009B0FED">
              <w:rPr>
                <w:b/>
                <w:bCs/>
                <w:szCs w:val="24"/>
                <w:lang w:val="es-EC" w:eastAsia="es-EC"/>
              </w:rPr>
              <w:t>[N]</w:t>
            </w:r>
          </w:p>
        </w:tc>
        <w:tc>
          <w:tcPr>
            <w:tcW w:w="959"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left"/>
              <w:rPr>
                <w:b/>
                <w:bCs/>
                <w:szCs w:val="24"/>
                <w:lang w:val="es-EC" w:eastAsia="es-EC"/>
              </w:rPr>
            </w:pPr>
            <w:r w:rsidRPr="009B0FED">
              <w:rPr>
                <w:b/>
                <w:bCs/>
                <w:szCs w:val="24"/>
                <w:lang w:val="es-EC" w:eastAsia="es-EC"/>
              </w:rPr>
              <w:t>USD/L</w:t>
            </w:r>
          </w:p>
        </w:tc>
        <w:tc>
          <w:tcPr>
            <w:tcW w:w="1334"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left"/>
              <w:rPr>
                <w:b/>
                <w:bCs/>
                <w:szCs w:val="24"/>
                <w:lang w:val="es-EC" w:eastAsia="es-EC"/>
              </w:rPr>
            </w:pPr>
            <w:r w:rsidRPr="009B0FED">
              <w:rPr>
                <w:b/>
                <w:bCs/>
                <w:szCs w:val="24"/>
                <w:lang w:val="es-EC" w:eastAsia="es-EC"/>
              </w:rPr>
              <w:t>USD/expl</w:t>
            </w:r>
          </w:p>
        </w:tc>
      </w:tr>
      <w:tr w:rsidR="009B0FED" w:rsidRPr="009B0FED" w:rsidTr="007768BC">
        <w:trPr>
          <w:trHeight w:val="300"/>
        </w:trPr>
        <w:tc>
          <w:tcPr>
            <w:tcW w:w="1307"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left"/>
              <w:rPr>
                <w:szCs w:val="24"/>
                <w:lang w:val="es-EC" w:eastAsia="es-EC"/>
              </w:rPr>
            </w:pPr>
            <w:r w:rsidRPr="009B0FED">
              <w:rPr>
                <w:szCs w:val="24"/>
                <w:lang w:val="es-EC" w:eastAsia="es-EC"/>
              </w:rPr>
              <w:t>9,75 mM</w:t>
            </w:r>
          </w:p>
        </w:tc>
        <w:tc>
          <w:tcPr>
            <w:tcW w:w="959"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0,6916</w:t>
            </w:r>
          </w:p>
        </w:tc>
        <w:tc>
          <w:tcPr>
            <w:tcW w:w="1334"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0,007</w:t>
            </w:r>
          </w:p>
        </w:tc>
      </w:tr>
      <w:tr w:rsidR="009B0FED" w:rsidRPr="009B0FED" w:rsidTr="007768BC">
        <w:trPr>
          <w:trHeight w:val="300"/>
        </w:trPr>
        <w:tc>
          <w:tcPr>
            <w:tcW w:w="1307"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left"/>
              <w:rPr>
                <w:szCs w:val="24"/>
                <w:lang w:val="es-EC" w:eastAsia="es-EC"/>
              </w:rPr>
            </w:pPr>
            <w:r w:rsidRPr="009B0FED">
              <w:rPr>
                <w:szCs w:val="24"/>
                <w:lang w:val="es-EC" w:eastAsia="es-EC"/>
              </w:rPr>
              <w:t>7,48 mM</w:t>
            </w:r>
          </w:p>
        </w:tc>
        <w:tc>
          <w:tcPr>
            <w:tcW w:w="959"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0,643</w:t>
            </w:r>
          </w:p>
        </w:tc>
        <w:tc>
          <w:tcPr>
            <w:tcW w:w="1334"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0,006</w:t>
            </w:r>
          </w:p>
        </w:tc>
      </w:tr>
      <w:tr w:rsidR="009B0FED" w:rsidRPr="009B0FED" w:rsidTr="007768BC">
        <w:trPr>
          <w:trHeight w:val="300"/>
        </w:trPr>
        <w:tc>
          <w:tcPr>
            <w:tcW w:w="1307"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left"/>
              <w:rPr>
                <w:szCs w:val="24"/>
                <w:lang w:val="es-EC" w:eastAsia="es-EC"/>
              </w:rPr>
            </w:pPr>
            <w:r w:rsidRPr="009B0FED">
              <w:rPr>
                <w:szCs w:val="24"/>
                <w:lang w:val="es-EC" w:eastAsia="es-EC"/>
              </w:rPr>
              <w:t>4,88 mM</w:t>
            </w:r>
          </w:p>
        </w:tc>
        <w:tc>
          <w:tcPr>
            <w:tcW w:w="959"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0,346</w:t>
            </w:r>
          </w:p>
        </w:tc>
        <w:tc>
          <w:tcPr>
            <w:tcW w:w="1334"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0,003</w:t>
            </w:r>
          </w:p>
        </w:tc>
      </w:tr>
      <w:tr w:rsidR="009B0FED" w:rsidRPr="009B0FED" w:rsidTr="007768BC">
        <w:trPr>
          <w:trHeight w:val="300"/>
        </w:trPr>
        <w:tc>
          <w:tcPr>
            <w:tcW w:w="1307"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left"/>
              <w:rPr>
                <w:b/>
                <w:bCs/>
                <w:szCs w:val="24"/>
                <w:lang w:val="es-EC" w:eastAsia="es-EC"/>
              </w:rPr>
            </w:pPr>
            <w:r w:rsidRPr="009B0FED">
              <w:rPr>
                <w:b/>
                <w:bCs/>
                <w:szCs w:val="24"/>
                <w:lang w:val="es-EC" w:eastAsia="es-EC"/>
              </w:rPr>
              <w:t>[AIA]</w:t>
            </w:r>
          </w:p>
        </w:tc>
        <w:tc>
          <w:tcPr>
            <w:tcW w:w="959"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left"/>
              <w:rPr>
                <w:b/>
                <w:bCs/>
                <w:szCs w:val="24"/>
                <w:lang w:val="es-EC" w:eastAsia="es-EC"/>
              </w:rPr>
            </w:pPr>
            <w:r w:rsidRPr="009B0FED">
              <w:rPr>
                <w:b/>
                <w:bCs/>
                <w:szCs w:val="24"/>
                <w:lang w:val="es-EC" w:eastAsia="es-EC"/>
              </w:rPr>
              <w:t>USD/L</w:t>
            </w:r>
          </w:p>
        </w:tc>
        <w:tc>
          <w:tcPr>
            <w:tcW w:w="1334"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left"/>
              <w:rPr>
                <w:b/>
                <w:bCs/>
                <w:szCs w:val="24"/>
                <w:lang w:val="es-EC" w:eastAsia="es-EC"/>
              </w:rPr>
            </w:pPr>
            <w:r w:rsidRPr="009B0FED">
              <w:rPr>
                <w:b/>
                <w:bCs/>
                <w:szCs w:val="24"/>
                <w:lang w:val="es-EC" w:eastAsia="es-EC"/>
              </w:rPr>
              <w:t>USD/expl</w:t>
            </w:r>
          </w:p>
        </w:tc>
      </w:tr>
      <w:tr w:rsidR="009B0FED" w:rsidRPr="009B0FED" w:rsidTr="007768BC">
        <w:trPr>
          <w:trHeight w:val="300"/>
        </w:trPr>
        <w:tc>
          <w:tcPr>
            <w:tcW w:w="1307"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left"/>
              <w:rPr>
                <w:szCs w:val="24"/>
                <w:lang w:val="es-EC" w:eastAsia="es-EC"/>
              </w:rPr>
            </w:pPr>
            <w:r w:rsidRPr="009B0FED">
              <w:rPr>
                <w:szCs w:val="24"/>
                <w:lang w:val="es-EC" w:eastAsia="es-EC"/>
              </w:rPr>
              <w:t>0,0 ppm</w:t>
            </w:r>
          </w:p>
        </w:tc>
        <w:tc>
          <w:tcPr>
            <w:tcW w:w="959"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w:t>
            </w:r>
          </w:p>
        </w:tc>
        <w:tc>
          <w:tcPr>
            <w:tcW w:w="1334"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0,000</w:t>
            </w:r>
          </w:p>
        </w:tc>
      </w:tr>
      <w:tr w:rsidR="009B0FED" w:rsidRPr="009B0FED" w:rsidTr="007768BC">
        <w:trPr>
          <w:trHeight w:val="300"/>
        </w:trPr>
        <w:tc>
          <w:tcPr>
            <w:tcW w:w="1307"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left"/>
              <w:rPr>
                <w:szCs w:val="24"/>
                <w:lang w:val="es-EC" w:eastAsia="es-EC"/>
              </w:rPr>
            </w:pPr>
            <w:r w:rsidRPr="009B0FED">
              <w:rPr>
                <w:szCs w:val="24"/>
                <w:lang w:val="es-EC" w:eastAsia="es-EC"/>
              </w:rPr>
              <w:t>1,5 ppm</w:t>
            </w:r>
          </w:p>
        </w:tc>
        <w:tc>
          <w:tcPr>
            <w:tcW w:w="959"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0,006</w:t>
            </w:r>
          </w:p>
        </w:tc>
        <w:tc>
          <w:tcPr>
            <w:tcW w:w="1334"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0,000</w:t>
            </w:r>
          </w:p>
        </w:tc>
      </w:tr>
      <w:tr w:rsidR="009B0FED" w:rsidRPr="009B0FED" w:rsidTr="007768BC">
        <w:trPr>
          <w:trHeight w:val="300"/>
        </w:trPr>
        <w:tc>
          <w:tcPr>
            <w:tcW w:w="1307"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left"/>
              <w:rPr>
                <w:szCs w:val="24"/>
                <w:lang w:val="es-EC" w:eastAsia="es-EC"/>
              </w:rPr>
            </w:pPr>
            <w:r w:rsidRPr="009B0FED">
              <w:rPr>
                <w:szCs w:val="24"/>
                <w:lang w:val="es-EC" w:eastAsia="es-EC"/>
              </w:rPr>
              <w:t>3,0 ppm</w:t>
            </w:r>
          </w:p>
        </w:tc>
        <w:tc>
          <w:tcPr>
            <w:tcW w:w="959"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0,012</w:t>
            </w:r>
          </w:p>
        </w:tc>
        <w:tc>
          <w:tcPr>
            <w:tcW w:w="1334"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0,000</w:t>
            </w:r>
          </w:p>
        </w:tc>
      </w:tr>
    </w:tbl>
    <w:p w:rsidR="00947296" w:rsidRPr="009B0FED" w:rsidRDefault="00947296" w:rsidP="00A55825">
      <w:pPr>
        <w:pStyle w:val="Sangradetextonormal"/>
        <w:spacing w:line="480" w:lineRule="auto"/>
        <w:ind w:left="0"/>
        <w:jc w:val="both"/>
        <w:outlineLvl w:val="2"/>
        <w:rPr>
          <w:b/>
          <w:color w:val="auto"/>
          <w:szCs w:val="24"/>
        </w:rPr>
      </w:pPr>
    </w:p>
    <w:p w:rsidR="00947296" w:rsidRPr="009B0FED" w:rsidRDefault="00947296" w:rsidP="00A55825">
      <w:pPr>
        <w:pStyle w:val="Sangradetextonormal"/>
        <w:spacing w:line="480" w:lineRule="auto"/>
        <w:ind w:left="0"/>
        <w:jc w:val="both"/>
        <w:outlineLvl w:val="2"/>
        <w:rPr>
          <w:b/>
          <w:color w:val="auto"/>
          <w:szCs w:val="24"/>
        </w:rPr>
      </w:pPr>
    </w:p>
    <w:p w:rsidR="00947296" w:rsidRPr="009B0FED" w:rsidRDefault="00947296" w:rsidP="00A55825">
      <w:pPr>
        <w:pStyle w:val="Sangradetextonormal"/>
        <w:spacing w:line="480" w:lineRule="auto"/>
        <w:ind w:left="0"/>
        <w:jc w:val="both"/>
        <w:outlineLvl w:val="2"/>
        <w:rPr>
          <w:b/>
          <w:color w:val="auto"/>
          <w:szCs w:val="24"/>
        </w:rPr>
      </w:pPr>
    </w:p>
    <w:p w:rsidR="00947296" w:rsidRPr="009B0FED" w:rsidRDefault="00947296" w:rsidP="00A55825">
      <w:pPr>
        <w:pStyle w:val="Sangradetextonormal"/>
        <w:spacing w:line="480" w:lineRule="auto"/>
        <w:ind w:left="0"/>
        <w:jc w:val="both"/>
        <w:outlineLvl w:val="2"/>
        <w:rPr>
          <w:b/>
          <w:color w:val="auto"/>
          <w:szCs w:val="24"/>
        </w:rPr>
      </w:pPr>
    </w:p>
    <w:p w:rsidR="00A90D5B" w:rsidRPr="009B0FED" w:rsidRDefault="00A90D5B" w:rsidP="00A55825">
      <w:pPr>
        <w:pStyle w:val="Sangradetextonormal"/>
        <w:spacing w:line="480" w:lineRule="auto"/>
        <w:ind w:left="0"/>
        <w:jc w:val="both"/>
        <w:outlineLvl w:val="2"/>
        <w:rPr>
          <w:color w:val="auto"/>
          <w:szCs w:val="24"/>
          <w:lang w:val="es-MX"/>
        </w:rPr>
      </w:pPr>
    </w:p>
    <w:p w:rsidR="00A90D5B" w:rsidRPr="009B0FED" w:rsidRDefault="00A90D5B" w:rsidP="00A55825">
      <w:pPr>
        <w:pStyle w:val="Sangradetextonormal"/>
        <w:spacing w:line="480" w:lineRule="auto"/>
        <w:ind w:left="0"/>
        <w:jc w:val="both"/>
        <w:outlineLvl w:val="2"/>
        <w:rPr>
          <w:color w:val="auto"/>
          <w:szCs w:val="24"/>
          <w:lang w:val="es-MX"/>
        </w:rPr>
      </w:pPr>
    </w:p>
    <w:p w:rsidR="00947296" w:rsidRPr="009B0FED" w:rsidRDefault="00947296" w:rsidP="00A55825">
      <w:pPr>
        <w:pStyle w:val="Sangradetextonormal"/>
        <w:spacing w:line="480" w:lineRule="auto"/>
        <w:ind w:left="0"/>
        <w:jc w:val="both"/>
        <w:outlineLvl w:val="2"/>
        <w:rPr>
          <w:color w:val="auto"/>
          <w:szCs w:val="24"/>
          <w:lang w:val="es-MX"/>
        </w:rPr>
      </w:pPr>
      <w:bookmarkStart w:id="311" w:name="_Toc332301156"/>
      <w:bookmarkStart w:id="312" w:name="_Toc333925198"/>
      <w:bookmarkStart w:id="313" w:name="_Toc334689472"/>
      <w:r w:rsidRPr="009B0FED">
        <w:rPr>
          <w:color w:val="auto"/>
          <w:szCs w:val="24"/>
          <w:lang w:val="es-MX"/>
        </w:rPr>
        <w:t xml:space="preserve">El cuadro 5.3.5 presenta los costos variables de los tratamientos en la fase de enraizamiento </w:t>
      </w:r>
      <w:r w:rsidRPr="009B0FED">
        <w:rPr>
          <w:i/>
          <w:color w:val="auto"/>
          <w:szCs w:val="24"/>
          <w:lang w:val="es-MX"/>
        </w:rPr>
        <w:t xml:space="preserve"> in vitro,</w:t>
      </w:r>
      <w:r w:rsidRPr="009B0FED">
        <w:rPr>
          <w:color w:val="auto"/>
          <w:szCs w:val="24"/>
          <w:lang w:val="es-MX"/>
        </w:rPr>
        <w:t xml:space="preserve"> es decir la interacción de la concentración de nitrógeno y adición de AIA en el medio de cultivo; en función de esto los costos variaron entre 0,3 y 0,7 centavos de dólar por explante enraizado.</w:t>
      </w:r>
      <w:bookmarkEnd w:id="311"/>
      <w:bookmarkEnd w:id="312"/>
      <w:bookmarkEnd w:id="313"/>
      <w:r w:rsidRPr="009B0FED">
        <w:rPr>
          <w:color w:val="auto"/>
          <w:szCs w:val="24"/>
          <w:lang w:val="es-MX"/>
        </w:rPr>
        <w:t xml:space="preserve"> </w:t>
      </w:r>
    </w:p>
    <w:p w:rsidR="00947296" w:rsidRPr="009B0FED" w:rsidRDefault="00947296" w:rsidP="00A55825">
      <w:pPr>
        <w:pStyle w:val="Sangradetextonormal"/>
        <w:spacing w:line="480" w:lineRule="auto"/>
        <w:ind w:left="0"/>
        <w:jc w:val="both"/>
        <w:outlineLvl w:val="2"/>
        <w:rPr>
          <w:color w:val="auto"/>
          <w:szCs w:val="24"/>
          <w:lang w:val="es-MX"/>
        </w:rPr>
      </w:pPr>
    </w:p>
    <w:p w:rsidR="00F000B8" w:rsidRPr="009B0FED" w:rsidRDefault="00F000B8">
      <w:pPr>
        <w:jc w:val="left"/>
        <w:rPr>
          <w:b/>
          <w:szCs w:val="24"/>
          <w:lang w:val="es-MX"/>
        </w:rPr>
      </w:pPr>
      <w:bookmarkStart w:id="314" w:name="_Toc332301157"/>
      <w:bookmarkStart w:id="315" w:name="_Toc333925199"/>
      <w:r w:rsidRPr="009B0FED">
        <w:rPr>
          <w:b/>
          <w:szCs w:val="24"/>
          <w:lang w:val="es-MX"/>
        </w:rPr>
        <w:br w:type="page"/>
      </w:r>
    </w:p>
    <w:p w:rsidR="00947296" w:rsidRPr="009B0FED" w:rsidRDefault="00947296" w:rsidP="00F732CB">
      <w:pPr>
        <w:pStyle w:val="Sangradetextonormal"/>
        <w:spacing w:line="240" w:lineRule="auto"/>
        <w:ind w:left="0"/>
        <w:jc w:val="both"/>
        <w:outlineLvl w:val="2"/>
        <w:rPr>
          <w:color w:val="auto"/>
          <w:szCs w:val="24"/>
        </w:rPr>
      </w:pPr>
      <w:bookmarkStart w:id="316" w:name="_Toc334689473"/>
      <w:r w:rsidRPr="009B0FED">
        <w:rPr>
          <w:b/>
          <w:color w:val="auto"/>
          <w:szCs w:val="24"/>
          <w:lang w:val="es-MX"/>
        </w:rPr>
        <w:lastRenderedPageBreak/>
        <w:t xml:space="preserve">Cuadro 5.3.5. </w:t>
      </w:r>
      <w:r w:rsidRPr="009B0FED">
        <w:rPr>
          <w:color w:val="auto"/>
          <w:szCs w:val="24"/>
          <w:lang w:val="es-MX"/>
        </w:rPr>
        <w:t xml:space="preserve">Costos variables de producción en la fase de enraizamiento </w:t>
      </w:r>
      <w:r w:rsidRPr="009B0FED">
        <w:rPr>
          <w:i/>
          <w:color w:val="auto"/>
          <w:szCs w:val="24"/>
          <w:lang w:val="es-MX"/>
        </w:rPr>
        <w:t xml:space="preserve">in vitro </w:t>
      </w:r>
      <w:r w:rsidRPr="009B0FED">
        <w:rPr>
          <w:color w:val="auto"/>
          <w:szCs w:val="24"/>
          <w:lang w:val="es-MX"/>
        </w:rPr>
        <w:t>de mora</w:t>
      </w:r>
      <w:r w:rsidR="00811B72" w:rsidRPr="009B0FED">
        <w:rPr>
          <w:color w:val="auto"/>
          <w:szCs w:val="24"/>
          <w:lang w:val="es-MX"/>
        </w:rPr>
        <w:fldChar w:fldCharType="begin"/>
      </w:r>
      <w:r w:rsidR="00502D8A" w:rsidRPr="009B0FED">
        <w:rPr>
          <w:color w:val="auto"/>
          <w:szCs w:val="24"/>
        </w:rPr>
        <w:instrText xml:space="preserve"> XE "</w:instrText>
      </w:r>
      <w:r w:rsidR="00502D8A" w:rsidRPr="009B0FED">
        <w:rPr>
          <w:b/>
          <w:color w:val="auto"/>
          <w:szCs w:val="24"/>
          <w:lang w:val="es-MX"/>
        </w:rPr>
        <w:instrText xml:space="preserve">Cuadro 5.3.5. </w:instrText>
      </w:r>
      <w:r w:rsidR="00502D8A" w:rsidRPr="009B0FED">
        <w:rPr>
          <w:color w:val="auto"/>
          <w:szCs w:val="24"/>
          <w:lang w:val="es-MX"/>
        </w:rPr>
        <w:instrText xml:space="preserve">Costos variables de producción en la fase de enraizamiento </w:instrText>
      </w:r>
      <w:r w:rsidR="00502D8A" w:rsidRPr="009B0FED">
        <w:rPr>
          <w:i/>
          <w:color w:val="auto"/>
          <w:szCs w:val="24"/>
          <w:lang w:val="es-MX"/>
        </w:rPr>
        <w:instrText xml:space="preserve">in vitro </w:instrText>
      </w:r>
      <w:r w:rsidR="00502D8A" w:rsidRPr="009B0FED">
        <w:rPr>
          <w:color w:val="auto"/>
          <w:szCs w:val="24"/>
          <w:lang w:val="es-MX"/>
        </w:rPr>
        <w:instrText>de mora</w:instrText>
      </w:r>
      <w:r w:rsidR="00502D8A" w:rsidRPr="009B0FED">
        <w:rPr>
          <w:color w:val="auto"/>
          <w:szCs w:val="24"/>
        </w:rPr>
        <w:instrText xml:space="preserve">" </w:instrText>
      </w:r>
      <w:r w:rsidR="00811B72" w:rsidRPr="009B0FED">
        <w:rPr>
          <w:color w:val="auto"/>
          <w:szCs w:val="24"/>
          <w:lang w:val="es-MX"/>
        </w:rPr>
        <w:fldChar w:fldCharType="end"/>
      </w:r>
      <w:r w:rsidRPr="009B0FED">
        <w:rPr>
          <w:color w:val="auto"/>
          <w:szCs w:val="24"/>
          <w:lang w:val="es-MX"/>
        </w:rPr>
        <w:t>.</w:t>
      </w:r>
      <w:bookmarkEnd w:id="314"/>
      <w:bookmarkEnd w:id="315"/>
      <w:bookmarkEnd w:id="316"/>
      <w:r w:rsidRPr="009B0FED">
        <w:rPr>
          <w:color w:val="auto"/>
          <w:szCs w:val="24"/>
          <w:lang w:val="es-MX"/>
        </w:rPr>
        <w:t xml:space="preserve">  </w:t>
      </w:r>
    </w:p>
    <w:tbl>
      <w:tblPr>
        <w:tblpPr w:leftFromText="141" w:rightFromText="141" w:vertAnchor="text" w:horzAnchor="page" w:tblpXSpec="center" w:tblpY="126"/>
        <w:tblW w:w="4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5"/>
        <w:gridCol w:w="1200"/>
        <w:gridCol w:w="1200"/>
      </w:tblGrid>
      <w:tr w:rsidR="009B0FED" w:rsidRPr="009B0FED" w:rsidTr="007768BC">
        <w:trPr>
          <w:trHeight w:val="300"/>
        </w:trPr>
        <w:tc>
          <w:tcPr>
            <w:tcW w:w="4045" w:type="dxa"/>
            <w:gridSpan w:val="3"/>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b/>
                <w:szCs w:val="24"/>
                <w:lang w:val="es-EC" w:eastAsia="es-EC"/>
              </w:rPr>
            </w:pPr>
            <w:r w:rsidRPr="009B0FED">
              <w:rPr>
                <w:b/>
                <w:szCs w:val="24"/>
                <w:lang w:val="es-EC" w:eastAsia="es-EC"/>
              </w:rPr>
              <w:t>COSTOS VARIABLES</w:t>
            </w:r>
          </w:p>
        </w:tc>
      </w:tr>
      <w:tr w:rsidR="009B0FED" w:rsidRPr="009B0FED" w:rsidTr="007768BC">
        <w:trPr>
          <w:trHeight w:val="300"/>
        </w:trPr>
        <w:tc>
          <w:tcPr>
            <w:tcW w:w="1645"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left"/>
              <w:rPr>
                <w:b/>
                <w:szCs w:val="24"/>
                <w:lang w:val="es-EC" w:eastAsia="es-EC"/>
              </w:rPr>
            </w:pPr>
            <w:r w:rsidRPr="009B0FED">
              <w:rPr>
                <w:b/>
                <w:szCs w:val="24"/>
                <w:lang w:val="es-EC" w:eastAsia="es-EC"/>
              </w:rPr>
              <w:t>Tratamientos</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left"/>
              <w:rPr>
                <w:b/>
                <w:szCs w:val="24"/>
                <w:lang w:val="es-EC" w:eastAsia="es-EC"/>
              </w:rPr>
            </w:pPr>
            <w:r w:rsidRPr="009B0FED">
              <w:rPr>
                <w:b/>
                <w:szCs w:val="24"/>
                <w:lang w:val="es-EC" w:eastAsia="es-EC"/>
              </w:rPr>
              <w:t>USD/L</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left"/>
              <w:rPr>
                <w:b/>
                <w:szCs w:val="24"/>
                <w:lang w:val="es-EC" w:eastAsia="es-EC"/>
              </w:rPr>
            </w:pPr>
            <w:r w:rsidRPr="009B0FED">
              <w:rPr>
                <w:b/>
                <w:szCs w:val="24"/>
                <w:lang w:val="es-EC" w:eastAsia="es-EC"/>
              </w:rPr>
              <w:t>USD/expl</w:t>
            </w:r>
          </w:p>
        </w:tc>
      </w:tr>
      <w:tr w:rsidR="009B0FED" w:rsidRPr="009B0FED" w:rsidTr="007768BC">
        <w:trPr>
          <w:trHeight w:val="300"/>
        </w:trPr>
        <w:tc>
          <w:tcPr>
            <w:tcW w:w="1645"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T1</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0,692</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0,007</w:t>
            </w:r>
          </w:p>
        </w:tc>
      </w:tr>
      <w:tr w:rsidR="009B0FED" w:rsidRPr="009B0FED" w:rsidTr="007768BC">
        <w:trPr>
          <w:trHeight w:val="300"/>
        </w:trPr>
        <w:tc>
          <w:tcPr>
            <w:tcW w:w="1645"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T2</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0,698</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0,007</w:t>
            </w:r>
          </w:p>
        </w:tc>
      </w:tr>
      <w:tr w:rsidR="009B0FED" w:rsidRPr="009B0FED" w:rsidTr="007768BC">
        <w:trPr>
          <w:trHeight w:val="300"/>
        </w:trPr>
        <w:tc>
          <w:tcPr>
            <w:tcW w:w="1645"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T3</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0,704</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0,007</w:t>
            </w:r>
          </w:p>
        </w:tc>
      </w:tr>
      <w:tr w:rsidR="009B0FED" w:rsidRPr="009B0FED" w:rsidTr="007768BC">
        <w:trPr>
          <w:trHeight w:val="300"/>
        </w:trPr>
        <w:tc>
          <w:tcPr>
            <w:tcW w:w="1645"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T4</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0,346</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0,003</w:t>
            </w:r>
          </w:p>
        </w:tc>
      </w:tr>
      <w:tr w:rsidR="009B0FED" w:rsidRPr="009B0FED" w:rsidTr="007768BC">
        <w:trPr>
          <w:trHeight w:val="300"/>
        </w:trPr>
        <w:tc>
          <w:tcPr>
            <w:tcW w:w="1645"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T5</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0,352</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0,004</w:t>
            </w:r>
          </w:p>
        </w:tc>
      </w:tr>
      <w:tr w:rsidR="009B0FED" w:rsidRPr="009B0FED" w:rsidTr="007768BC">
        <w:trPr>
          <w:trHeight w:val="300"/>
        </w:trPr>
        <w:tc>
          <w:tcPr>
            <w:tcW w:w="1645"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T6</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0,358</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0,004</w:t>
            </w:r>
          </w:p>
        </w:tc>
      </w:tr>
      <w:tr w:rsidR="009B0FED" w:rsidRPr="009B0FED" w:rsidTr="007768BC">
        <w:trPr>
          <w:trHeight w:val="300"/>
        </w:trPr>
        <w:tc>
          <w:tcPr>
            <w:tcW w:w="1645"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T7</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0,643</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0,006</w:t>
            </w:r>
          </w:p>
        </w:tc>
      </w:tr>
      <w:tr w:rsidR="009B0FED" w:rsidRPr="009B0FED" w:rsidTr="007768BC">
        <w:trPr>
          <w:trHeight w:val="300"/>
        </w:trPr>
        <w:tc>
          <w:tcPr>
            <w:tcW w:w="1645"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T8</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0,649</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0,006</w:t>
            </w:r>
          </w:p>
        </w:tc>
      </w:tr>
      <w:tr w:rsidR="009B0FED" w:rsidRPr="009B0FED" w:rsidTr="007768BC">
        <w:trPr>
          <w:trHeight w:val="300"/>
        </w:trPr>
        <w:tc>
          <w:tcPr>
            <w:tcW w:w="1645"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T9</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0,655</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0,007</w:t>
            </w:r>
          </w:p>
        </w:tc>
      </w:tr>
    </w:tbl>
    <w:p w:rsidR="00947296" w:rsidRPr="009B0FED" w:rsidRDefault="00947296" w:rsidP="00A55825">
      <w:pPr>
        <w:spacing w:line="480" w:lineRule="auto"/>
        <w:rPr>
          <w:b/>
          <w:szCs w:val="24"/>
        </w:rPr>
      </w:pPr>
    </w:p>
    <w:p w:rsidR="00947296" w:rsidRPr="009B0FED" w:rsidRDefault="00947296" w:rsidP="00A55825">
      <w:pPr>
        <w:spacing w:line="480" w:lineRule="auto"/>
        <w:rPr>
          <w:b/>
          <w:szCs w:val="24"/>
        </w:rPr>
      </w:pPr>
    </w:p>
    <w:p w:rsidR="00947296" w:rsidRPr="009B0FED" w:rsidRDefault="00947296" w:rsidP="00A55825">
      <w:pPr>
        <w:spacing w:line="480" w:lineRule="auto"/>
        <w:rPr>
          <w:b/>
          <w:szCs w:val="24"/>
        </w:rPr>
      </w:pPr>
    </w:p>
    <w:p w:rsidR="00947296" w:rsidRPr="009B0FED" w:rsidRDefault="00947296" w:rsidP="00A55825">
      <w:pPr>
        <w:spacing w:line="480" w:lineRule="auto"/>
        <w:rPr>
          <w:b/>
          <w:szCs w:val="24"/>
        </w:rPr>
      </w:pPr>
    </w:p>
    <w:p w:rsidR="00947296" w:rsidRPr="009B0FED" w:rsidRDefault="00947296" w:rsidP="00A55825">
      <w:pPr>
        <w:spacing w:line="480" w:lineRule="auto"/>
        <w:rPr>
          <w:b/>
          <w:szCs w:val="24"/>
        </w:rPr>
      </w:pPr>
    </w:p>
    <w:p w:rsidR="00947296" w:rsidRPr="009B0FED" w:rsidRDefault="00947296" w:rsidP="00A55825">
      <w:pPr>
        <w:spacing w:line="480" w:lineRule="auto"/>
        <w:rPr>
          <w:b/>
          <w:szCs w:val="24"/>
        </w:rPr>
      </w:pPr>
    </w:p>
    <w:p w:rsidR="00947296" w:rsidRPr="009B0FED" w:rsidRDefault="00947296" w:rsidP="00A55825">
      <w:pPr>
        <w:spacing w:line="480" w:lineRule="auto"/>
        <w:rPr>
          <w:b/>
          <w:szCs w:val="24"/>
        </w:rPr>
      </w:pPr>
    </w:p>
    <w:p w:rsidR="00947296" w:rsidRPr="009B0FED" w:rsidRDefault="00947296" w:rsidP="00A55825">
      <w:pPr>
        <w:pStyle w:val="Sangradetextonormal"/>
        <w:spacing w:line="480" w:lineRule="auto"/>
        <w:ind w:left="0"/>
        <w:jc w:val="both"/>
        <w:outlineLvl w:val="2"/>
        <w:rPr>
          <w:color w:val="auto"/>
          <w:szCs w:val="24"/>
          <w:lang w:val="es-MX"/>
        </w:rPr>
      </w:pPr>
      <w:bookmarkStart w:id="317" w:name="_Toc332301158"/>
      <w:bookmarkStart w:id="318" w:name="_Toc333925200"/>
      <w:bookmarkStart w:id="319" w:name="_Toc334689474"/>
      <w:r w:rsidRPr="009B0FED">
        <w:rPr>
          <w:color w:val="auto"/>
          <w:szCs w:val="24"/>
          <w:lang w:val="es-MX"/>
        </w:rPr>
        <w:t xml:space="preserve">Para obtener el costo total de una planta de mora enraizada </w:t>
      </w:r>
      <w:r w:rsidRPr="009B0FED">
        <w:rPr>
          <w:i/>
          <w:color w:val="auto"/>
          <w:szCs w:val="24"/>
          <w:lang w:val="es-MX"/>
        </w:rPr>
        <w:t xml:space="preserve">in </w:t>
      </w:r>
      <w:r w:rsidRPr="009B0FED">
        <w:rPr>
          <w:color w:val="auto"/>
          <w:szCs w:val="24"/>
          <w:lang w:val="es-MX"/>
        </w:rPr>
        <w:t xml:space="preserve">vitro y adaptada a sustrato,  se adicionó los costos fijos de una planta enraizada </w:t>
      </w:r>
      <w:r w:rsidRPr="009B0FED">
        <w:rPr>
          <w:i/>
          <w:color w:val="auto"/>
          <w:szCs w:val="24"/>
          <w:lang w:val="es-MX"/>
        </w:rPr>
        <w:t>in vitro</w:t>
      </w:r>
      <w:r w:rsidRPr="009B0FED">
        <w:rPr>
          <w:color w:val="auto"/>
          <w:szCs w:val="24"/>
          <w:lang w:val="es-MX"/>
        </w:rPr>
        <w:t xml:space="preserve"> más los costos variables por tratamiento en la fase de enraizamiento; y ya que el costo de la planta de mora en la fase de multiplicación fue de 0,09 USD para todos los tratamientos (ausencia o presencia de BAP), se tomó el valor de 0,21 por planta de los costos fijos por fase (cuadro 5.3.1), para la elaboración del cuadro 5.3.6, que se muestra a continuación:</w:t>
      </w:r>
      <w:bookmarkEnd w:id="317"/>
      <w:bookmarkEnd w:id="318"/>
      <w:bookmarkEnd w:id="319"/>
      <w:r w:rsidRPr="009B0FED">
        <w:rPr>
          <w:color w:val="auto"/>
          <w:szCs w:val="24"/>
          <w:lang w:val="es-MX"/>
        </w:rPr>
        <w:t xml:space="preserve"> </w:t>
      </w:r>
    </w:p>
    <w:p w:rsidR="00665837" w:rsidRPr="009B0FED" w:rsidRDefault="00665837">
      <w:pPr>
        <w:jc w:val="left"/>
        <w:rPr>
          <w:b/>
          <w:szCs w:val="24"/>
          <w:lang w:val="es-MX"/>
        </w:rPr>
      </w:pPr>
      <w:bookmarkStart w:id="320" w:name="_Toc332301159"/>
    </w:p>
    <w:p w:rsidR="00F000B8" w:rsidRPr="009B0FED" w:rsidRDefault="00F000B8">
      <w:pPr>
        <w:jc w:val="left"/>
        <w:rPr>
          <w:b/>
          <w:szCs w:val="24"/>
          <w:lang w:val="es-MX"/>
        </w:rPr>
      </w:pPr>
      <w:bookmarkStart w:id="321" w:name="_Toc333925201"/>
      <w:r w:rsidRPr="009B0FED">
        <w:rPr>
          <w:b/>
          <w:szCs w:val="24"/>
          <w:lang w:val="es-MX"/>
        </w:rPr>
        <w:br w:type="page"/>
      </w:r>
    </w:p>
    <w:p w:rsidR="00947296" w:rsidRPr="009B0FED" w:rsidRDefault="00947296" w:rsidP="00F732CB">
      <w:pPr>
        <w:pStyle w:val="Sangradetextonormal"/>
        <w:spacing w:line="240" w:lineRule="auto"/>
        <w:ind w:left="0"/>
        <w:jc w:val="both"/>
        <w:outlineLvl w:val="2"/>
        <w:rPr>
          <w:color w:val="auto"/>
          <w:szCs w:val="24"/>
          <w:lang w:val="es-MX"/>
        </w:rPr>
      </w:pPr>
      <w:bookmarkStart w:id="322" w:name="_Toc334689475"/>
      <w:r w:rsidRPr="009B0FED">
        <w:rPr>
          <w:b/>
          <w:color w:val="auto"/>
          <w:szCs w:val="24"/>
          <w:lang w:val="es-MX"/>
        </w:rPr>
        <w:lastRenderedPageBreak/>
        <w:t xml:space="preserve">Cuadro 5.3.6. </w:t>
      </w:r>
      <w:r w:rsidRPr="009B0FED">
        <w:rPr>
          <w:color w:val="auto"/>
          <w:szCs w:val="24"/>
          <w:lang w:val="es-MX"/>
        </w:rPr>
        <w:t xml:space="preserve">Costo total por explante, de una planta de mora enraizada </w:t>
      </w:r>
      <w:r w:rsidRPr="009B0FED">
        <w:rPr>
          <w:i/>
          <w:color w:val="auto"/>
          <w:szCs w:val="24"/>
          <w:lang w:val="es-MX"/>
        </w:rPr>
        <w:t xml:space="preserve">in vitro </w:t>
      </w:r>
      <w:r w:rsidRPr="009B0FED">
        <w:rPr>
          <w:color w:val="auto"/>
          <w:szCs w:val="24"/>
          <w:lang w:val="es-MX"/>
        </w:rPr>
        <w:t>y adaptada a sustrato  de todos los tratamientos</w:t>
      </w:r>
      <w:r w:rsidR="00811B72" w:rsidRPr="009B0FED">
        <w:rPr>
          <w:color w:val="auto"/>
          <w:szCs w:val="24"/>
          <w:lang w:val="es-MX"/>
        </w:rPr>
        <w:fldChar w:fldCharType="begin"/>
      </w:r>
      <w:r w:rsidR="00502D8A" w:rsidRPr="009B0FED">
        <w:rPr>
          <w:color w:val="auto"/>
          <w:szCs w:val="24"/>
        </w:rPr>
        <w:instrText xml:space="preserve"> XE "</w:instrText>
      </w:r>
      <w:r w:rsidR="00502D8A" w:rsidRPr="009B0FED">
        <w:rPr>
          <w:b/>
          <w:color w:val="auto"/>
          <w:szCs w:val="24"/>
          <w:lang w:val="es-MX"/>
        </w:rPr>
        <w:instrText xml:space="preserve">Cuadro 5.3.6. </w:instrText>
      </w:r>
      <w:r w:rsidR="00502D8A" w:rsidRPr="009B0FED">
        <w:rPr>
          <w:color w:val="auto"/>
          <w:szCs w:val="24"/>
          <w:lang w:val="es-MX"/>
        </w:rPr>
        <w:instrText xml:space="preserve">Costo total por explante, de una planta de mora enraizada </w:instrText>
      </w:r>
      <w:r w:rsidR="00502D8A" w:rsidRPr="009B0FED">
        <w:rPr>
          <w:i/>
          <w:color w:val="auto"/>
          <w:szCs w:val="24"/>
          <w:lang w:val="es-MX"/>
        </w:rPr>
        <w:instrText xml:space="preserve">in vitro </w:instrText>
      </w:r>
      <w:r w:rsidR="00502D8A" w:rsidRPr="009B0FED">
        <w:rPr>
          <w:color w:val="auto"/>
          <w:szCs w:val="24"/>
          <w:lang w:val="es-MX"/>
        </w:rPr>
        <w:instrText>y adaptada a sustrato  de todos los tratamientos</w:instrText>
      </w:r>
      <w:r w:rsidR="00502D8A" w:rsidRPr="009B0FED">
        <w:rPr>
          <w:color w:val="auto"/>
          <w:szCs w:val="24"/>
        </w:rPr>
        <w:instrText xml:space="preserve">" </w:instrText>
      </w:r>
      <w:r w:rsidR="00811B72" w:rsidRPr="009B0FED">
        <w:rPr>
          <w:color w:val="auto"/>
          <w:szCs w:val="24"/>
          <w:lang w:val="es-MX"/>
        </w:rPr>
        <w:fldChar w:fldCharType="end"/>
      </w:r>
      <w:r w:rsidRPr="009B0FED">
        <w:rPr>
          <w:color w:val="auto"/>
          <w:szCs w:val="24"/>
          <w:lang w:val="es-MX"/>
        </w:rPr>
        <w:t>.</w:t>
      </w:r>
      <w:bookmarkEnd w:id="320"/>
      <w:bookmarkEnd w:id="321"/>
      <w:bookmarkEnd w:id="322"/>
      <w:r w:rsidRPr="009B0FED">
        <w:rPr>
          <w:color w:val="auto"/>
          <w:szCs w:val="24"/>
          <w:lang w:val="es-MX"/>
        </w:rPr>
        <w:t xml:space="preserve">  </w:t>
      </w:r>
    </w:p>
    <w:p w:rsidR="00F732CB" w:rsidRPr="009B0FED" w:rsidRDefault="00F732CB" w:rsidP="00F732CB">
      <w:pPr>
        <w:pStyle w:val="Sangradetextonormal"/>
        <w:spacing w:line="240" w:lineRule="auto"/>
        <w:ind w:left="0"/>
        <w:jc w:val="both"/>
        <w:outlineLvl w:val="2"/>
        <w:rPr>
          <w:color w:val="auto"/>
          <w:szCs w:val="24"/>
          <w:lang w:val="es-MX"/>
        </w:rPr>
      </w:pPr>
    </w:p>
    <w:tbl>
      <w:tblPr>
        <w:tblW w:w="6804" w:type="dxa"/>
        <w:jc w:val="center"/>
        <w:tblInd w:w="58" w:type="dxa"/>
        <w:tblCellMar>
          <w:left w:w="70" w:type="dxa"/>
          <w:right w:w="70" w:type="dxa"/>
        </w:tblCellMar>
        <w:tblLook w:val="04A0" w:firstRow="1" w:lastRow="0" w:firstColumn="1" w:lastColumn="0" w:noHBand="0" w:noVBand="1"/>
      </w:tblPr>
      <w:tblGrid>
        <w:gridCol w:w="1726"/>
        <w:gridCol w:w="657"/>
        <w:gridCol w:w="740"/>
        <w:gridCol w:w="1322"/>
        <w:gridCol w:w="1187"/>
        <w:gridCol w:w="1198"/>
      </w:tblGrid>
      <w:tr w:rsidR="009B0FED" w:rsidRPr="009B0FED" w:rsidTr="007768BC">
        <w:trPr>
          <w:trHeight w:val="315"/>
          <w:jc w:val="center"/>
        </w:trPr>
        <w:tc>
          <w:tcPr>
            <w:tcW w:w="1726" w:type="dxa"/>
            <w:vMerge w:val="restart"/>
            <w:tcBorders>
              <w:top w:val="single" w:sz="4" w:space="0" w:color="auto"/>
              <w:left w:val="single" w:sz="4" w:space="0" w:color="auto"/>
              <w:bottom w:val="single" w:sz="4" w:space="0" w:color="000000"/>
              <w:right w:val="single" w:sz="4" w:space="0" w:color="auto"/>
            </w:tcBorders>
            <w:noWrap/>
            <w:vAlign w:val="bottom"/>
          </w:tcPr>
          <w:p w:rsidR="00947296" w:rsidRPr="009B0FED" w:rsidRDefault="00947296" w:rsidP="00F732CB">
            <w:pPr>
              <w:jc w:val="center"/>
              <w:rPr>
                <w:b/>
                <w:bCs/>
                <w:szCs w:val="24"/>
                <w:lang w:val="es-EC" w:eastAsia="es-EC"/>
              </w:rPr>
            </w:pPr>
            <w:r w:rsidRPr="009B0FED">
              <w:rPr>
                <w:b/>
                <w:bCs/>
                <w:szCs w:val="24"/>
                <w:lang w:val="es-EC" w:eastAsia="es-EC"/>
              </w:rPr>
              <w:t>Tratamientos</w:t>
            </w:r>
          </w:p>
          <w:p w:rsidR="00947296" w:rsidRPr="009B0FED" w:rsidRDefault="00947296" w:rsidP="00F732CB">
            <w:pPr>
              <w:jc w:val="center"/>
              <w:rPr>
                <w:b/>
                <w:bCs/>
                <w:szCs w:val="24"/>
                <w:lang w:val="es-EC" w:eastAsia="es-EC"/>
              </w:rPr>
            </w:pPr>
          </w:p>
        </w:tc>
        <w:tc>
          <w:tcPr>
            <w:tcW w:w="657" w:type="dxa"/>
            <w:vMerge w:val="restart"/>
            <w:tcBorders>
              <w:top w:val="single" w:sz="4" w:space="0" w:color="auto"/>
              <w:left w:val="single" w:sz="4" w:space="0" w:color="auto"/>
              <w:bottom w:val="single" w:sz="8" w:space="0" w:color="000000"/>
              <w:right w:val="single" w:sz="4" w:space="0" w:color="auto"/>
            </w:tcBorders>
            <w:noWrap/>
            <w:vAlign w:val="bottom"/>
            <w:hideMark/>
          </w:tcPr>
          <w:p w:rsidR="00947296" w:rsidRPr="009B0FED" w:rsidRDefault="00947296" w:rsidP="00F732CB">
            <w:pPr>
              <w:jc w:val="center"/>
              <w:rPr>
                <w:b/>
                <w:bCs/>
                <w:szCs w:val="24"/>
                <w:lang w:eastAsia="es-EC"/>
              </w:rPr>
            </w:pPr>
            <w:r w:rsidRPr="009B0FED">
              <w:rPr>
                <w:b/>
                <w:bCs/>
                <w:szCs w:val="24"/>
                <w:lang w:eastAsia="es-EC"/>
              </w:rPr>
              <w:t>[N] mM</w:t>
            </w:r>
          </w:p>
        </w:tc>
        <w:tc>
          <w:tcPr>
            <w:tcW w:w="714" w:type="dxa"/>
            <w:vMerge w:val="restart"/>
            <w:tcBorders>
              <w:top w:val="single" w:sz="4" w:space="0" w:color="auto"/>
              <w:left w:val="single" w:sz="4" w:space="0" w:color="auto"/>
              <w:bottom w:val="single" w:sz="8" w:space="0" w:color="000000"/>
              <w:right w:val="single" w:sz="4" w:space="0" w:color="auto"/>
            </w:tcBorders>
            <w:noWrap/>
            <w:vAlign w:val="bottom"/>
            <w:hideMark/>
          </w:tcPr>
          <w:p w:rsidR="00947296" w:rsidRPr="009B0FED" w:rsidRDefault="00947296" w:rsidP="00F732CB">
            <w:pPr>
              <w:jc w:val="center"/>
              <w:rPr>
                <w:b/>
                <w:bCs/>
                <w:szCs w:val="24"/>
                <w:lang w:eastAsia="es-EC"/>
              </w:rPr>
            </w:pPr>
            <w:r w:rsidRPr="009B0FED">
              <w:rPr>
                <w:b/>
                <w:bCs/>
                <w:szCs w:val="24"/>
                <w:lang w:eastAsia="es-EC"/>
              </w:rPr>
              <w:t>[AIA] ppm</w:t>
            </w:r>
          </w:p>
        </w:tc>
        <w:tc>
          <w:tcPr>
            <w:tcW w:w="1322" w:type="dxa"/>
            <w:tcBorders>
              <w:top w:val="single" w:sz="4" w:space="0" w:color="auto"/>
              <w:left w:val="nil"/>
              <w:bottom w:val="single" w:sz="4" w:space="0" w:color="auto"/>
              <w:right w:val="single" w:sz="4" w:space="0" w:color="auto"/>
            </w:tcBorders>
            <w:noWrap/>
            <w:vAlign w:val="bottom"/>
            <w:hideMark/>
          </w:tcPr>
          <w:p w:rsidR="00947296" w:rsidRPr="009B0FED" w:rsidRDefault="00947296" w:rsidP="00F732CB">
            <w:pPr>
              <w:jc w:val="center"/>
              <w:rPr>
                <w:b/>
                <w:bCs/>
                <w:szCs w:val="24"/>
                <w:lang w:val="es-EC" w:eastAsia="es-EC"/>
              </w:rPr>
            </w:pPr>
            <w:r w:rsidRPr="009B0FED">
              <w:rPr>
                <w:b/>
                <w:bCs/>
                <w:szCs w:val="24"/>
                <w:lang w:val="es-EC" w:eastAsia="es-EC"/>
              </w:rPr>
              <w:t>Costos fijos</w:t>
            </w:r>
          </w:p>
        </w:tc>
        <w:tc>
          <w:tcPr>
            <w:tcW w:w="1187" w:type="dxa"/>
            <w:tcBorders>
              <w:top w:val="single" w:sz="4" w:space="0" w:color="auto"/>
              <w:left w:val="nil"/>
              <w:bottom w:val="single" w:sz="4" w:space="0" w:color="auto"/>
              <w:right w:val="single" w:sz="4" w:space="0" w:color="auto"/>
            </w:tcBorders>
            <w:noWrap/>
            <w:vAlign w:val="bottom"/>
            <w:hideMark/>
          </w:tcPr>
          <w:p w:rsidR="00947296" w:rsidRPr="009B0FED" w:rsidRDefault="00947296" w:rsidP="00F732CB">
            <w:pPr>
              <w:jc w:val="center"/>
              <w:rPr>
                <w:b/>
                <w:bCs/>
                <w:szCs w:val="24"/>
                <w:lang w:val="es-EC" w:eastAsia="es-EC"/>
              </w:rPr>
            </w:pPr>
            <w:r w:rsidRPr="009B0FED">
              <w:rPr>
                <w:b/>
                <w:bCs/>
                <w:szCs w:val="24"/>
                <w:lang w:val="es-EC" w:eastAsia="es-EC"/>
              </w:rPr>
              <w:t>Costos variables</w:t>
            </w:r>
          </w:p>
        </w:tc>
        <w:tc>
          <w:tcPr>
            <w:tcW w:w="1198" w:type="dxa"/>
            <w:tcBorders>
              <w:top w:val="single" w:sz="4" w:space="0" w:color="auto"/>
              <w:left w:val="nil"/>
              <w:bottom w:val="single" w:sz="4" w:space="0" w:color="auto"/>
              <w:right w:val="single" w:sz="4" w:space="0" w:color="auto"/>
            </w:tcBorders>
            <w:noWrap/>
            <w:vAlign w:val="bottom"/>
            <w:hideMark/>
          </w:tcPr>
          <w:p w:rsidR="00947296" w:rsidRPr="009B0FED" w:rsidRDefault="00947296" w:rsidP="00F732CB">
            <w:pPr>
              <w:jc w:val="center"/>
              <w:rPr>
                <w:b/>
                <w:bCs/>
                <w:szCs w:val="24"/>
                <w:lang w:val="es-EC" w:eastAsia="es-EC"/>
              </w:rPr>
            </w:pPr>
            <w:r w:rsidRPr="009B0FED">
              <w:rPr>
                <w:b/>
                <w:bCs/>
                <w:szCs w:val="24"/>
                <w:lang w:val="es-EC" w:eastAsia="es-EC"/>
              </w:rPr>
              <w:t>TOTAL*</w:t>
            </w:r>
          </w:p>
        </w:tc>
      </w:tr>
      <w:tr w:rsidR="009B0FED" w:rsidRPr="009B0FED" w:rsidTr="007768BC">
        <w:trPr>
          <w:trHeight w:val="33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947296" w:rsidRPr="009B0FED" w:rsidRDefault="00947296" w:rsidP="00F732CB">
            <w:pPr>
              <w:jc w:val="left"/>
              <w:rPr>
                <w:b/>
                <w:bCs/>
                <w:szCs w:val="24"/>
                <w:lang w:val="es-EC" w:eastAsia="es-EC"/>
              </w:rPr>
            </w:pP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47296" w:rsidRPr="009B0FED" w:rsidRDefault="00947296" w:rsidP="00F732CB">
            <w:pPr>
              <w:jc w:val="left"/>
              <w:rPr>
                <w:b/>
                <w:bCs/>
                <w:szCs w:val="24"/>
                <w:lang w:eastAsia="es-EC"/>
              </w:rPr>
            </w:pP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947296" w:rsidRPr="009B0FED" w:rsidRDefault="00947296" w:rsidP="00F732CB">
            <w:pPr>
              <w:jc w:val="left"/>
              <w:rPr>
                <w:b/>
                <w:bCs/>
                <w:szCs w:val="24"/>
                <w:lang w:eastAsia="es-EC"/>
              </w:rPr>
            </w:pPr>
          </w:p>
        </w:tc>
        <w:tc>
          <w:tcPr>
            <w:tcW w:w="1322" w:type="dxa"/>
            <w:tcBorders>
              <w:top w:val="nil"/>
              <w:left w:val="nil"/>
              <w:bottom w:val="single" w:sz="4" w:space="0" w:color="auto"/>
              <w:right w:val="single" w:sz="4" w:space="0" w:color="auto"/>
            </w:tcBorders>
            <w:noWrap/>
            <w:vAlign w:val="bottom"/>
            <w:hideMark/>
          </w:tcPr>
          <w:p w:rsidR="00947296" w:rsidRPr="009B0FED" w:rsidRDefault="00947296" w:rsidP="00F732CB">
            <w:pPr>
              <w:jc w:val="center"/>
              <w:rPr>
                <w:b/>
                <w:bCs/>
                <w:szCs w:val="24"/>
                <w:lang w:val="es-EC" w:eastAsia="es-EC"/>
              </w:rPr>
            </w:pPr>
            <w:r w:rsidRPr="009B0FED">
              <w:rPr>
                <w:b/>
                <w:bCs/>
                <w:szCs w:val="24"/>
                <w:lang w:val="es-EC" w:eastAsia="es-EC"/>
              </w:rPr>
              <w:t>USD/expl Total</w:t>
            </w:r>
          </w:p>
        </w:tc>
        <w:tc>
          <w:tcPr>
            <w:tcW w:w="1187" w:type="dxa"/>
            <w:tcBorders>
              <w:top w:val="nil"/>
              <w:left w:val="nil"/>
              <w:bottom w:val="single" w:sz="4" w:space="0" w:color="auto"/>
              <w:right w:val="single" w:sz="4" w:space="0" w:color="auto"/>
            </w:tcBorders>
            <w:noWrap/>
            <w:vAlign w:val="bottom"/>
            <w:hideMark/>
          </w:tcPr>
          <w:p w:rsidR="00947296" w:rsidRPr="009B0FED" w:rsidRDefault="00947296" w:rsidP="00F732CB">
            <w:pPr>
              <w:jc w:val="center"/>
              <w:rPr>
                <w:b/>
                <w:bCs/>
                <w:szCs w:val="24"/>
                <w:lang w:val="es-EC" w:eastAsia="es-EC"/>
              </w:rPr>
            </w:pPr>
            <w:r w:rsidRPr="009B0FED">
              <w:rPr>
                <w:b/>
                <w:bCs/>
                <w:szCs w:val="24"/>
                <w:lang w:val="es-EC" w:eastAsia="es-EC"/>
              </w:rPr>
              <w:t>USD/expl</w:t>
            </w:r>
          </w:p>
        </w:tc>
        <w:tc>
          <w:tcPr>
            <w:tcW w:w="1198" w:type="dxa"/>
            <w:tcBorders>
              <w:top w:val="nil"/>
              <w:left w:val="nil"/>
              <w:bottom w:val="single" w:sz="4" w:space="0" w:color="auto"/>
              <w:right w:val="single" w:sz="4" w:space="0" w:color="auto"/>
            </w:tcBorders>
            <w:noWrap/>
            <w:vAlign w:val="bottom"/>
            <w:hideMark/>
          </w:tcPr>
          <w:p w:rsidR="00947296" w:rsidRPr="009B0FED" w:rsidRDefault="00947296" w:rsidP="00F732CB">
            <w:pPr>
              <w:jc w:val="center"/>
              <w:rPr>
                <w:b/>
                <w:bCs/>
                <w:szCs w:val="24"/>
                <w:lang w:val="es-EC" w:eastAsia="es-EC"/>
              </w:rPr>
            </w:pPr>
            <w:r w:rsidRPr="009B0FED">
              <w:rPr>
                <w:b/>
                <w:bCs/>
                <w:szCs w:val="24"/>
                <w:lang w:val="es-EC" w:eastAsia="es-EC"/>
              </w:rPr>
              <w:t>USD/Expl</w:t>
            </w:r>
          </w:p>
        </w:tc>
      </w:tr>
      <w:tr w:rsidR="009B0FED" w:rsidRPr="009B0FED" w:rsidTr="007768BC">
        <w:trPr>
          <w:trHeight w:val="330"/>
          <w:jc w:val="center"/>
        </w:trPr>
        <w:tc>
          <w:tcPr>
            <w:tcW w:w="1726" w:type="dxa"/>
            <w:tcBorders>
              <w:top w:val="nil"/>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T1</w:t>
            </w:r>
          </w:p>
        </w:tc>
        <w:tc>
          <w:tcPr>
            <w:tcW w:w="657" w:type="dxa"/>
            <w:tcBorders>
              <w:top w:val="nil"/>
              <w:left w:val="single" w:sz="8" w:space="0" w:color="auto"/>
              <w:bottom w:val="single" w:sz="8" w:space="0" w:color="auto"/>
              <w:right w:val="single" w:sz="8" w:space="0" w:color="auto"/>
            </w:tcBorders>
            <w:hideMark/>
          </w:tcPr>
          <w:p w:rsidR="00947296" w:rsidRPr="009B0FED" w:rsidRDefault="00947296" w:rsidP="00F732CB">
            <w:pPr>
              <w:jc w:val="center"/>
              <w:rPr>
                <w:szCs w:val="24"/>
                <w:lang w:val="es-EC" w:eastAsia="es-EC"/>
              </w:rPr>
            </w:pPr>
            <w:r w:rsidRPr="009B0FED">
              <w:rPr>
                <w:szCs w:val="24"/>
                <w:lang w:eastAsia="es-EC"/>
              </w:rPr>
              <w:t>9,75</w:t>
            </w:r>
          </w:p>
        </w:tc>
        <w:tc>
          <w:tcPr>
            <w:tcW w:w="714" w:type="dxa"/>
            <w:tcBorders>
              <w:top w:val="nil"/>
              <w:left w:val="nil"/>
              <w:bottom w:val="single" w:sz="8" w:space="0" w:color="auto"/>
              <w:right w:val="single" w:sz="8" w:space="0" w:color="auto"/>
            </w:tcBorders>
            <w:vAlign w:val="bottom"/>
            <w:hideMark/>
          </w:tcPr>
          <w:p w:rsidR="00947296" w:rsidRPr="009B0FED" w:rsidRDefault="00947296" w:rsidP="00F732CB">
            <w:pPr>
              <w:jc w:val="center"/>
              <w:rPr>
                <w:szCs w:val="24"/>
                <w:lang w:val="es-EC" w:eastAsia="es-EC"/>
              </w:rPr>
            </w:pPr>
            <w:r w:rsidRPr="009B0FED">
              <w:rPr>
                <w:szCs w:val="24"/>
                <w:lang w:eastAsia="es-EC"/>
              </w:rPr>
              <w:t>0</w:t>
            </w:r>
          </w:p>
        </w:tc>
        <w:tc>
          <w:tcPr>
            <w:tcW w:w="1322" w:type="dxa"/>
            <w:tcBorders>
              <w:top w:val="nil"/>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0,21</w:t>
            </w:r>
          </w:p>
        </w:tc>
        <w:tc>
          <w:tcPr>
            <w:tcW w:w="1187" w:type="dxa"/>
            <w:tcBorders>
              <w:top w:val="nil"/>
              <w:left w:val="nil"/>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0,007</w:t>
            </w:r>
          </w:p>
        </w:tc>
        <w:tc>
          <w:tcPr>
            <w:tcW w:w="1198" w:type="dxa"/>
            <w:tcBorders>
              <w:top w:val="nil"/>
              <w:left w:val="nil"/>
              <w:bottom w:val="single" w:sz="4" w:space="0" w:color="auto"/>
              <w:right w:val="single" w:sz="4"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0,22</w:t>
            </w:r>
          </w:p>
        </w:tc>
      </w:tr>
      <w:tr w:rsidR="009B0FED" w:rsidRPr="009B0FED" w:rsidTr="007768BC">
        <w:trPr>
          <w:trHeight w:val="330"/>
          <w:jc w:val="center"/>
        </w:trPr>
        <w:tc>
          <w:tcPr>
            <w:tcW w:w="1726" w:type="dxa"/>
            <w:tcBorders>
              <w:top w:val="nil"/>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T2</w:t>
            </w:r>
          </w:p>
        </w:tc>
        <w:tc>
          <w:tcPr>
            <w:tcW w:w="657" w:type="dxa"/>
            <w:tcBorders>
              <w:top w:val="nil"/>
              <w:left w:val="single" w:sz="8" w:space="0" w:color="auto"/>
              <w:bottom w:val="single" w:sz="8" w:space="0" w:color="auto"/>
              <w:right w:val="single" w:sz="8" w:space="0" w:color="auto"/>
            </w:tcBorders>
            <w:hideMark/>
          </w:tcPr>
          <w:p w:rsidR="00947296" w:rsidRPr="009B0FED" w:rsidRDefault="00947296" w:rsidP="00F732CB">
            <w:pPr>
              <w:jc w:val="center"/>
              <w:rPr>
                <w:szCs w:val="24"/>
                <w:lang w:val="es-EC" w:eastAsia="es-EC"/>
              </w:rPr>
            </w:pPr>
            <w:r w:rsidRPr="009B0FED">
              <w:rPr>
                <w:szCs w:val="24"/>
                <w:lang w:eastAsia="es-EC"/>
              </w:rPr>
              <w:t>9,75</w:t>
            </w:r>
          </w:p>
        </w:tc>
        <w:tc>
          <w:tcPr>
            <w:tcW w:w="714" w:type="dxa"/>
            <w:tcBorders>
              <w:top w:val="nil"/>
              <w:left w:val="nil"/>
              <w:bottom w:val="single" w:sz="8" w:space="0" w:color="auto"/>
              <w:right w:val="single" w:sz="8" w:space="0" w:color="auto"/>
            </w:tcBorders>
            <w:vAlign w:val="bottom"/>
            <w:hideMark/>
          </w:tcPr>
          <w:p w:rsidR="00947296" w:rsidRPr="009B0FED" w:rsidRDefault="00947296" w:rsidP="00F732CB">
            <w:pPr>
              <w:jc w:val="center"/>
              <w:rPr>
                <w:szCs w:val="24"/>
                <w:lang w:val="es-EC" w:eastAsia="es-EC"/>
              </w:rPr>
            </w:pPr>
            <w:r w:rsidRPr="009B0FED">
              <w:rPr>
                <w:szCs w:val="24"/>
                <w:lang w:eastAsia="es-EC"/>
              </w:rPr>
              <w:t>1,5</w:t>
            </w:r>
          </w:p>
        </w:tc>
        <w:tc>
          <w:tcPr>
            <w:tcW w:w="1322" w:type="dxa"/>
            <w:tcBorders>
              <w:top w:val="nil"/>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0,21</w:t>
            </w:r>
          </w:p>
        </w:tc>
        <w:tc>
          <w:tcPr>
            <w:tcW w:w="1187" w:type="dxa"/>
            <w:tcBorders>
              <w:top w:val="nil"/>
              <w:left w:val="nil"/>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0,007</w:t>
            </w:r>
          </w:p>
        </w:tc>
        <w:tc>
          <w:tcPr>
            <w:tcW w:w="1198" w:type="dxa"/>
            <w:tcBorders>
              <w:top w:val="nil"/>
              <w:left w:val="nil"/>
              <w:bottom w:val="single" w:sz="4" w:space="0" w:color="auto"/>
              <w:right w:val="single" w:sz="4"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0,22</w:t>
            </w:r>
          </w:p>
        </w:tc>
      </w:tr>
      <w:tr w:rsidR="009B0FED" w:rsidRPr="009B0FED" w:rsidTr="007768BC">
        <w:trPr>
          <w:trHeight w:val="330"/>
          <w:jc w:val="center"/>
        </w:trPr>
        <w:tc>
          <w:tcPr>
            <w:tcW w:w="1726" w:type="dxa"/>
            <w:tcBorders>
              <w:top w:val="nil"/>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T3</w:t>
            </w:r>
          </w:p>
        </w:tc>
        <w:tc>
          <w:tcPr>
            <w:tcW w:w="657" w:type="dxa"/>
            <w:tcBorders>
              <w:top w:val="nil"/>
              <w:left w:val="single" w:sz="8" w:space="0" w:color="auto"/>
              <w:bottom w:val="single" w:sz="8" w:space="0" w:color="auto"/>
              <w:right w:val="single" w:sz="8" w:space="0" w:color="auto"/>
            </w:tcBorders>
            <w:hideMark/>
          </w:tcPr>
          <w:p w:rsidR="00947296" w:rsidRPr="009B0FED" w:rsidRDefault="00947296" w:rsidP="00F732CB">
            <w:pPr>
              <w:jc w:val="center"/>
              <w:rPr>
                <w:szCs w:val="24"/>
                <w:lang w:val="es-EC" w:eastAsia="es-EC"/>
              </w:rPr>
            </w:pPr>
            <w:r w:rsidRPr="009B0FED">
              <w:rPr>
                <w:szCs w:val="24"/>
                <w:lang w:eastAsia="es-EC"/>
              </w:rPr>
              <w:t>9,75</w:t>
            </w:r>
          </w:p>
        </w:tc>
        <w:tc>
          <w:tcPr>
            <w:tcW w:w="714" w:type="dxa"/>
            <w:tcBorders>
              <w:top w:val="nil"/>
              <w:left w:val="nil"/>
              <w:bottom w:val="single" w:sz="8" w:space="0" w:color="auto"/>
              <w:right w:val="single" w:sz="8" w:space="0" w:color="auto"/>
            </w:tcBorders>
            <w:vAlign w:val="bottom"/>
            <w:hideMark/>
          </w:tcPr>
          <w:p w:rsidR="00947296" w:rsidRPr="009B0FED" w:rsidRDefault="00947296" w:rsidP="00F732CB">
            <w:pPr>
              <w:jc w:val="center"/>
              <w:rPr>
                <w:szCs w:val="24"/>
                <w:lang w:val="es-EC" w:eastAsia="es-EC"/>
              </w:rPr>
            </w:pPr>
            <w:r w:rsidRPr="009B0FED">
              <w:rPr>
                <w:szCs w:val="24"/>
                <w:lang w:eastAsia="es-EC"/>
              </w:rPr>
              <w:t>3</w:t>
            </w:r>
          </w:p>
        </w:tc>
        <w:tc>
          <w:tcPr>
            <w:tcW w:w="1322" w:type="dxa"/>
            <w:tcBorders>
              <w:top w:val="nil"/>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0,21</w:t>
            </w:r>
          </w:p>
        </w:tc>
        <w:tc>
          <w:tcPr>
            <w:tcW w:w="1187" w:type="dxa"/>
            <w:tcBorders>
              <w:top w:val="nil"/>
              <w:left w:val="nil"/>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0,007</w:t>
            </w:r>
          </w:p>
        </w:tc>
        <w:tc>
          <w:tcPr>
            <w:tcW w:w="1198" w:type="dxa"/>
            <w:tcBorders>
              <w:top w:val="nil"/>
              <w:left w:val="nil"/>
              <w:bottom w:val="single" w:sz="4" w:space="0" w:color="auto"/>
              <w:right w:val="single" w:sz="4"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0,22</w:t>
            </w:r>
          </w:p>
        </w:tc>
      </w:tr>
      <w:tr w:rsidR="009B0FED" w:rsidRPr="009B0FED" w:rsidTr="007768BC">
        <w:trPr>
          <w:trHeight w:val="330"/>
          <w:jc w:val="center"/>
        </w:trPr>
        <w:tc>
          <w:tcPr>
            <w:tcW w:w="1726" w:type="dxa"/>
            <w:tcBorders>
              <w:top w:val="nil"/>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T4</w:t>
            </w:r>
          </w:p>
        </w:tc>
        <w:tc>
          <w:tcPr>
            <w:tcW w:w="657" w:type="dxa"/>
            <w:tcBorders>
              <w:top w:val="nil"/>
              <w:left w:val="single" w:sz="8" w:space="0" w:color="auto"/>
              <w:bottom w:val="single" w:sz="8" w:space="0" w:color="auto"/>
              <w:right w:val="single" w:sz="8" w:space="0" w:color="auto"/>
            </w:tcBorders>
            <w:vAlign w:val="bottom"/>
            <w:hideMark/>
          </w:tcPr>
          <w:p w:rsidR="00947296" w:rsidRPr="009B0FED" w:rsidRDefault="00947296" w:rsidP="00F732CB">
            <w:pPr>
              <w:jc w:val="center"/>
              <w:rPr>
                <w:szCs w:val="24"/>
                <w:lang w:val="es-EC" w:eastAsia="es-EC"/>
              </w:rPr>
            </w:pPr>
            <w:r w:rsidRPr="009B0FED">
              <w:rPr>
                <w:szCs w:val="24"/>
                <w:lang w:eastAsia="es-EC"/>
              </w:rPr>
              <w:t>4,88</w:t>
            </w:r>
          </w:p>
        </w:tc>
        <w:tc>
          <w:tcPr>
            <w:tcW w:w="714" w:type="dxa"/>
            <w:tcBorders>
              <w:top w:val="nil"/>
              <w:left w:val="nil"/>
              <w:bottom w:val="single" w:sz="8" w:space="0" w:color="auto"/>
              <w:right w:val="single" w:sz="8" w:space="0" w:color="auto"/>
            </w:tcBorders>
            <w:vAlign w:val="bottom"/>
            <w:hideMark/>
          </w:tcPr>
          <w:p w:rsidR="00947296" w:rsidRPr="009B0FED" w:rsidRDefault="00947296" w:rsidP="00F732CB">
            <w:pPr>
              <w:jc w:val="center"/>
              <w:rPr>
                <w:szCs w:val="24"/>
                <w:lang w:val="es-EC" w:eastAsia="es-EC"/>
              </w:rPr>
            </w:pPr>
            <w:r w:rsidRPr="009B0FED">
              <w:rPr>
                <w:szCs w:val="24"/>
                <w:lang w:eastAsia="es-EC"/>
              </w:rPr>
              <w:t>0</w:t>
            </w:r>
          </w:p>
        </w:tc>
        <w:tc>
          <w:tcPr>
            <w:tcW w:w="1322" w:type="dxa"/>
            <w:tcBorders>
              <w:top w:val="nil"/>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0,21</w:t>
            </w:r>
          </w:p>
        </w:tc>
        <w:tc>
          <w:tcPr>
            <w:tcW w:w="1187" w:type="dxa"/>
            <w:tcBorders>
              <w:top w:val="nil"/>
              <w:left w:val="nil"/>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0,003</w:t>
            </w:r>
          </w:p>
        </w:tc>
        <w:tc>
          <w:tcPr>
            <w:tcW w:w="1198" w:type="dxa"/>
            <w:tcBorders>
              <w:top w:val="nil"/>
              <w:left w:val="nil"/>
              <w:bottom w:val="single" w:sz="4" w:space="0" w:color="auto"/>
              <w:right w:val="single" w:sz="4"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0,21</w:t>
            </w:r>
          </w:p>
        </w:tc>
      </w:tr>
      <w:tr w:rsidR="009B0FED" w:rsidRPr="009B0FED" w:rsidTr="007768BC">
        <w:trPr>
          <w:trHeight w:val="330"/>
          <w:jc w:val="center"/>
        </w:trPr>
        <w:tc>
          <w:tcPr>
            <w:tcW w:w="1726" w:type="dxa"/>
            <w:tcBorders>
              <w:top w:val="nil"/>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T5</w:t>
            </w:r>
          </w:p>
        </w:tc>
        <w:tc>
          <w:tcPr>
            <w:tcW w:w="657" w:type="dxa"/>
            <w:tcBorders>
              <w:top w:val="nil"/>
              <w:left w:val="single" w:sz="8" w:space="0" w:color="auto"/>
              <w:bottom w:val="single" w:sz="8" w:space="0" w:color="auto"/>
              <w:right w:val="single" w:sz="8" w:space="0" w:color="auto"/>
            </w:tcBorders>
            <w:vAlign w:val="bottom"/>
            <w:hideMark/>
          </w:tcPr>
          <w:p w:rsidR="00947296" w:rsidRPr="009B0FED" w:rsidRDefault="00947296" w:rsidP="00F732CB">
            <w:pPr>
              <w:jc w:val="center"/>
              <w:rPr>
                <w:szCs w:val="24"/>
                <w:lang w:val="es-EC" w:eastAsia="es-EC"/>
              </w:rPr>
            </w:pPr>
            <w:r w:rsidRPr="009B0FED">
              <w:rPr>
                <w:szCs w:val="24"/>
                <w:lang w:eastAsia="es-EC"/>
              </w:rPr>
              <w:t>4,88</w:t>
            </w:r>
          </w:p>
        </w:tc>
        <w:tc>
          <w:tcPr>
            <w:tcW w:w="714" w:type="dxa"/>
            <w:tcBorders>
              <w:top w:val="nil"/>
              <w:left w:val="nil"/>
              <w:bottom w:val="single" w:sz="8" w:space="0" w:color="auto"/>
              <w:right w:val="single" w:sz="8" w:space="0" w:color="auto"/>
            </w:tcBorders>
            <w:vAlign w:val="bottom"/>
            <w:hideMark/>
          </w:tcPr>
          <w:p w:rsidR="00947296" w:rsidRPr="009B0FED" w:rsidRDefault="00947296" w:rsidP="00F732CB">
            <w:pPr>
              <w:jc w:val="center"/>
              <w:rPr>
                <w:szCs w:val="24"/>
                <w:lang w:val="es-EC" w:eastAsia="es-EC"/>
              </w:rPr>
            </w:pPr>
            <w:r w:rsidRPr="009B0FED">
              <w:rPr>
                <w:szCs w:val="24"/>
                <w:lang w:eastAsia="es-EC"/>
              </w:rPr>
              <w:t>1,5</w:t>
            </w:r>
          </w:p>
        </w:tc>
        <w:tc>
          <w:tcPr>
            <w:tcW w:w="1322" w:type="dxa"/>
            <w:tcBorders>
              <w:top w:val="nil"/>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0,21</w:t>
            </w:r>
          </w:p>
        </w:tc>
        <w:tc>
          <w:tcPr>
            <w:tcW w:w="1187" w:type="dxa"/>
            <w:tcBorders>
              <w:top w:val="nil"/>
              <w:left w:val="nil"/>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0,004</w:t>
            </w:r>
          </w:p>
        </w:tc>
        <w:tc>
          <w:tcPr>
            <w:tcW w:w="1198" w:type="dxa"/>
            <w:tcBorders>
              <w:top w:val="nil"/>
              <w:left w:val="nil"/>
              <w:bottom w:val="single" w:sz="4" w:space="0" w:color="auto"/>
              <w:right w:val="single" w:sz="4"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0,21</w:t>
            </w:r>
          </w:p>
        </w:tc>
      </w:tr>
      <w:tr w:rsidR="009B0FED" w:rsidRPr="009B0FED" w:rsidTr="007768BC">
        <w:trPr>
          <w:trHeight w:val="330"/>
          <w:jc w:val="center"/>
        </w:trPr>
        <w:tc>
          <w:tcPr>
            <w:tcW w:w="1726" w:type="dxa"/>
            <w:tcBorders>
              <w:top w:val="nil"/>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T6</w:t>
            </w:r>
          </w:p>
        </w:tc>
        <w:tc>
          <w:tcPr>
            <w:tcW w:w="657" w:type="dxa"/>
            <w:tcBorders>
              <w:top w:val="nil"/>
              <w:left w:val="single" w:sz="8" w:space="0" w:color="auto"/>
              <w:bottom w:val="single" w:sz="8" w:space="0" w:color="auto"/>
              <w:right w:val="single" w:sz="8" w:space="0" w:color="auto"/>
            </w:tcBorders>
            <w:vAlign w:val="bottom"/>
            <w:hideMark/>
          </w:tcPr>
          <w:p w:rsidR="00947296" w:rsidRPr="009B0FED" w:rsidRDefault="00947296" w:rsidP="00F732CB">
            <w:pPr>
              <w:jc w:val="center"/>
              <w:rPr>
                <w:szCs w:val="24"/>
                <w:lang w:val="es-EC" w:eastAsia="es-EC"/>
              </w:rPr>
            </w:pPr>
            <w:r w:rsidRPr="009B0FED">
              <w:rPr>
                <w:szCs w:val="24"/>
                <w:lang w:eastAsia="es-EC"/>
              </w:rPr>
              <w:t>4,88</w:t>
            </w:r>
          </w:p>
        </w:tc>
        <w:tc>
          <w:tcPr>
            <w:tcW w:w="714" w:type="dxa"/>
            <w:tcBorders>
              <w:top w:val="nil"/>
              <w:left w:val="nil"/>
              <w:bottom w:val="single" w:sz="8" w:space="0" w:color="auto"/>
              <w:right w:val="single" w:sz="8" w:space="0" w:color="auto"/>
            </w:tcBorders>
            <w:vAlign w:val="bottom"/>
            <w:hideMark/>
          </w:tcPr>
          <w:p w:rsidR="00947296" w:rsidRPr="009B0FED" w:rsidRDefault="00947296" w:rsidP="00F732CB">
            <w:pPr>
              <w:jc w:val="center"/>
              <w:rPr>
                <w:szCs w:val="24"/>
                <w:lang w:val="es-EC" w:eastAsia="es-EC"/>
              </w:rPr>
            </w:pPr>
            <w:r w:rsidRPr="009B0FED">
              <w:rPr>
                <w:szCs w:val="24"/>
                <w:lang w:eastAsia="es-EC"/>
              </w:rPr>
              <w:t>3</w:t>
            </w:r>
          </w:p>
        </w:tc>
        <w:tc>
          <w:tcPr>
            <w:tcW w:w="1322" w:type="dxa"/>
            <w:tcBorders>
              <w:top w:val="nil"/>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0,21</w:t>
            </w:r>
          </w:p>
        </w:tc>
        <w:tc>
          <w:tcPr>
            <w:tcW w:w="1187" w:type="dxa"/>
            <w:tcBorders>
              <w:top w:val="nil"/>
              <w:left w:val="nil"/>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0,004</w:t>
            </w:r>
          </w:p>
        </w:tc>
        <w:tc>
          <w:tcPr>
            <w:tcW w:w="1198" w:type="dxa"/>
            <w:tcBorders>
              <w:top w:val="nil"/>
              <w:left w:val="nil"/>
              <w:bottom w:val="single" w:sz="4" w:space="0" w:color="auto"/>
              <w:right w:val="single" w:sz="4"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0,21</w:t>
            </w:r>
          </w:p>
        </w:tc>
      </w:tr>
      <w:tr w:rsidR="009B0FED" w:rsidRPr="009B0FED" w:rsidTr="007768BC">
        <w:trPr>
          <w:trHeight w:val="330"/>
          <w:jc w:val="center"/>
        </w:trPr>
        <w:tc>
          <w:tcPr>
            <w:tcW w:w="1726" w:type="dxa"/>
            <w:tcBorders>
              <w:top w:val="nil"/>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T7</w:t>
            </w:r>
          </w:p>
        </w:tc>
        <w:tc>
          <w:tcPr>
            <w:tcW w:w="657" w:type="dxa"/>
            <w:tcBorders>
              <w:top w:val="nil"/>
              <w:left w:val="single" w:sz="8" w:space="0" w:color="auto"/>
              <w:bottom w:val="single" w:sz="8" w:space="0" w:color="auto"/>
              <w:right w:val="single" w:sz="8" w:space="0" w:color="auto"/>
            </w:tcBorders>
            <w:hideMark/>
          </w:tcPr>
          <w:p w:rsidR="00947296" w:rsidRPr="009B0FED" w:rsidRDefault="00947296" w:rsidP="00F732CB">
            <w:pPr>
              <w:jc w:val="center"/>
              <w:rPr>
                <w:szCs w:val="24"/>
                <w:lang w:val="es-EC" w:eastAsia="es-EC"/>
              </w:rPr>
            </w:pPr>
            <w:r w:rsidRPr="009B0FED">
              <w:rPr>
                <w:szCs w:val="24"/>
                <w:lang w:eastAsia="es-EC"/>
              </w:rPr>
              <w:t>7,48</w:t>
            </w:r>
          </w:p>
        </w:tc>
        <w:tc>
          <w:tcPr>
            <w:tcW w:w="714" w:type="dxa"/>
            <w:tcBorders>
              <w:top w:val="nil"/>
              <w:left w:val="nil"/>
              <w:bottom w:val="single" w:sz="8" w:space="0" w:color="auto"/>
              <w:right w:val="single" w:sz="8" w:space="0" w:color="auto"/>
            </w:tcBorders>
            <w:vAlign w:val="bottom"/>
            <w:hideMark/>
          </w:tcPr>
          <w:p w:rsidR="00947296" w:rsidRPr="009B0FED" w:rsidRDefault="00947296" w:rsidP="00F732CB">
            <w:pPr>
              <w:jc w:val="center"/>
              <w:rPr>
                <w:szCs w:val="24"/>
                <w:lang w:val="es-EC" w:eastAsia="es-EC"/>
              </w:rPr>
            </w:pPr>
            <w:r w:rsidRPr="009B0FED">
              <w:rPr>
                <w:szCs w:val="24"/>
                <w:lang w:eastAsia="es-EC"/>
              </w:rPr>
              <w:t>0</w:t>
            </w:r>
          </w:p>
        </w:tc>
        <w:tc>
          <w:tcPr>
            <w:tcW w:w="1322" w:type="dxa"/>
            <w:tcBorders>
              <w:top w:val="nil"/>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0,21</w:t>
            </w:r>
          </w:p>
        </w:tc>
        <w:tc>
          <w:tcPr>
            <w:tcW w:w="1187" w:type="dxa"/>
            <w:tcBorders>
              <w:top w:val="nil"/>
              <w:left w:val="nil"/>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0,006</w:t>
            </w:r>
          </w:p>
        </w:tc>
        <w:tc>
          <w:tcPr>
            <w:tcW w:w="1198" w:type="dxa"/>
            <w:tcBorders>
              <w:top w:val="nil"/>
              <w:left w:val="nil"/>
              <w:bottom w:val="single" w:sz="4" w:space="0" w:color="auto"/>
              <w:right w:val="single" w:sz="4"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0,22</w:t>
            </w:r>
          </w:p>
        </w:tc>
      </w:tr>
      <w:tr w:rsidR="009B0FED" w:rsidRPr="009B0FED" w:rsidTr="007768BC">
        <w:trPr>
          <w:trHeight w:val="330"/>
          <w:jc w:val="center"/>
        </w:trPr>
        <w:tc>
          <w:tcPr>
            <w:tcW w:w="1726" w:type="dxa"/>
            <w:tcBorders>
              <w:top w:val="nil"/>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T8</w:t>
            </w:r>
          </w:p>
        </w:tc>
        <w:tc>
          <w:tcPr>
            <w:tcW w:w="657" w:type="dxa"/>
            <w:tcBorders>
              <w:top w:val="nil"/>
              <w:left w:val="single" w:sz="8" w:space="0" w:color="auto"/>
              <w:bottom w:val="single" w:sz="8" w:space="0" w:color="auto"/>
              <w:right w:val="single" w:sz="8" w:space="0" w:color="auto"/>
            </w:tcBorders>
            <w:hideMark/>
          </w:tcPr>
          <w:p w:rsidR="00947296" w:rsidRPr="009B0FED" w:rsidRDefault="00947296" w:rsidP="00F732CB">
            <w:pPr>
              <w:jc w:val="center"/>
              <w:rPr>
                <w:szCs w:val="24"/>
                <w:lang w:val="es-EC" w:eastAsia="es-EC"/>
              </w:rPr>
            </w:pPr>
            <w:r w:rsidRPr="009B0FED">
              <w:rPr>
                <w:szCs w:val="24"/>
                <w:lang w:eastAsia="es-EC"/>
              </w:rPr>
              <w:t>7,48</w:t>
            </w:r>
          </w:p>
        </w:tc>
        <w:tc>
          <w:tcPr>
            <w:tcW w:w="714" w:type="dxa"/>
            <w:tcBorders>
              <w:top w:val="nil"/>
              <w:left w:val="nil"/>
              <w:bottom w:val="single" w:sz="8" w:space="0" w:color="auto"/>
              <w:right w:val="single" w:sz="8" w:space="0" w:color="auto"/>
            </w:tcBorders>
            <w:vAlign w:val="bottom"/>
            <w:hideMark/>
          </w:tcPr>
          <w:p w:rsidR="00947296" w:rsidRPr="009B0FED" w:rsidRDefault="00947296" w:rsidP="00F732CB">
            <w:pPr>
              <w:jc w:val="center"/>
              <w:rPr>
                <w:szCs w:val="24"/>
                <w:lang w:val="es-EC" w:eastAsia="es-EC"/>
              </w:rPr>
            </w:pPr>
            <w:r w:rsidRPr="009B0FED">
              <w:rPr>
                <w:szCs w:val="24"/>
                <w:lang w:eastAsia="es-EC"/>
              </w:rPr>
              <w:t>1,5</w:t>
            </w:r>
          </w:p>
        </w:tc>
        <w:tc>
          <w:tcPr>
            <w:tcW w:w="1322" w:type="dxa"/>
            <w:tcBorders>
              <w:top w:val="nil"/>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0,21</w:t>
            </w:r>
          </w:p>
        </w:tc>
        <w:tc>
          <w:tcPr>
            <w:tcW w:w="1187" w:type="dxa"/>
            <w:tcBorders>
              <w:top w:val="nil"/>
              <w:left w:val="nil"/>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0,006</w:t>
            </w:r>
          </w:p>
        </w:tc>
        <w:tc>
          <w:tcPr>
            <w:tcW w:w="1198" w:type="dxa"/>
            <w:tcBorders>
              <w:top w:val="nil"/>
              <w:left w:val="nil"/>
              <w:bottom w:val="single" w:sz="4" w:space="0" w:color="auto"/>
              <w:right w:val="single" w:sz="4"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0,22</w:t>
            </w:r>
          </w:p>
        </w:tc>
      </w:tr>
      <w:tr w:rsidR="009B0FED" w:rsidRPr="009B0FED" w:rsidTr="007768BC">
        <w:trPr>
          <w:trHeight w:val="330"/>
          <w:jc w:val="center"/>
        </w:trPr>
        <w:tc>
          <w:tcPr>
            <w:tcW w:w="1726" w:type="dxa"/>
            <w:tcBorders>
              <w:top w:val="nil"/>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T9</w:t>
            </w:r>
          </w:p>
        </w:tc>
        <w:tc>
          <w:tcPr>
            <w:tcW w:w="657" w:type="dxa"/>
            <w:tcBorders>
              <w:top w:val="nil"/>
              <w:left w:val="single" w:sz="8" w:space="0" w:color="auto"/>
              <w:bottom w:val="single" w:sz="8" w:space="0" w:color="auto"/>
              <w:right w:val="single" w:sz="8" w:space="0" w:color="auto"/>
            </w:tcBorders>
            <w:hideMark/>
          </w:tcPr>
          <w:p w:rsidR="00947296" w:rsidRPr="009B0FED" w:rsidRDefault="00947296" w:rsidP="00F732CB">
            <w:pPr>
              <w:jc w:val="center"/>
              <w:rPr>
                <w:szCs w:val="24"/>
                <w:lang w:val="es-EC" w:eastAsia="es-EC"/>
              </w:rPr>
            </w:pPr>
            <w:r w:rsidRPr="009B0FED">
              <w:rPr>
                <w:szCs w:val="24"/>
                <w:lang w:eastAsia="es-EC"/>
              </w:rPr>
              <w:t>7,48</w:t>
            </w:r>
          </w:p>
        </w:tc>
        <w:tc>
          <w:tcPr>
            <w:tcW w:w="714" w:type="dxa"/>
            <w:tcBorders>
              <w:top w:val="nil"/>
              <w:left w:val="nil"/>
              <w:bottom w:val="single" w:sz="8" w:space="0" w:color="auto"/>
              <w:right w:val="single" w:sz="8" w:space="0" w:color="auto"/>
            </w:tcBorders>
            <w:vAlign w:val="bottom"/>
            <w:hideMark/>
          </w:tcPr>
          <w:p w:rsidR="00947296" w:rsidRPr="009B0FED" w:rsidRDefault="00947296" w:rsidP="00F732CB">
            <w:pPr>
              <w:jc w:val="center"/>
              <w:rPr>
                <w:szCs w:val="24"/>
                <w:lang w:val="es-EC" w:eastAsia="es-EC"/>
              </w:rPr>
            </w:pPr>
            <w:r w:rsidRPr="009B0FED">
              <w:rPr>
                <w:szCs w:val="24"/>
                <w:lang w:eastAsia="es-EC"/>
              </w:rPr>
              <w:t>3</w:t>
            </w:r>
          </w:p>
        </w:tc>
        <w:tc>
          <w:tcPr>
            <w:tcW w:w="1322" w:type="dxa"/>
            <w:tcBorders>
              <w:top w:val="nil"/>
              <w:left w:val="single" w:sz="4" w:space="0" w:color="auto"/>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0,21</w:t>
            </w:r>
          </w:p>
        </w:tc>
        <w:tc>
          <w:tcPr>
            <w:tcW w:w="1187" w:type="dxa"/>
            <w:tcBorders>
              <w:top w:val="nil"/>
              <w:left w:val="nil"/>
              <w:bottom w:val="single" w:sz="4" w:space="0" w:color="auto"/>
              <w:right w:val="single" w:sz="4" w:space="0" w:color="auto"/>
            </w:tcBorders>
            <w:noWrap/>
            <w:vAlign w:val="bottom"/>
            <w:hideMark/>
          </w:tcPr>
          <w:p w:rsidR="00947296" w:rsidRPr="009B0FED" w:rsidRDefault="00947296" w:rsidP="00F732CB">
            <w:pPr>
              <w:jc w:val="center"/>
              <w:rPr>
                <w:szCs w:val="24"/>
                <w:lang w:val="es-EC" w:eastAsia="es-EC"/>
              </w:rPr>
            </w:pPr>
            <w:r w:rsidRPr="009B0FED">
              <w:rPr>
                <w:szCs w:val="24"/>
                <w:lang w:val="es-EC" w:eastAsia="es-EC"/>
              </w:rPr>
              <w:t>0,007</w:t>
            </w:r>
          </w:p>
        </w:tc>
        <w:tc>
          <w:tcPr>
            <w:tcW w:w="1198" w:type="dxa"/>
            <w:tcBorders>
              <w:top w:val="nil"/>
              <w:left w:val="nil"/>
              <w:bottom w:val="single" w:sz="4" w:space="0" w:color="auto"/>
              <w:right w:val="single" w:sz="4" w:space="0" w:color="auto"/>
            </w:tcBorders>
            <w:noWrap/>
            <w:vAlign w:val="bottom"/>
            <w:hideMark/>
          </w:tcPr>
          <w:p w:rsidR="00947296" w:rsidRPr="009B0FED" w:rsidRDefault="00947296" w:rsidP="00F732CB">
            <w:pPr>
              <w:jc w:val="right"/>
              <w:rPr>
                <w:szCs w:val="24"/>
                <w:lang w:val="es-EC" w:eastAsia="es-EC"/>
              </w:rPr>
            </w:pPr>
            <w:r w:rsidRPr="009B0FED">
              <w:rPr>
                <w:szCs w:val="24"/>
                <w:lang w:val="es-EC" w:eastAsia="es-EC"/>
              </w:rPr>
              <w:t>0,22</w:t>
            </w:r>
          </w:p>
        </w:tc>
      </w:tr>
    </w:tbl>
    <w:p w:rsidR="00947296" w:rsidRPr="009B0FED" w:rsidRDefault="00947296" w:rsidP="00A55825">
      <w:pPr>
        <w:spacing w:line="480" w:lineRule="auto"/>
        <w:jc w:val="center"/>
        <w:rPr>
          <w:szCs w:val="24"/>
        </w:rPr>
      </w:pPr>
      <w:r w:rsidRPr="009B0FED">
        <w:rPr>
          <w:szCs w:val="24"/>
        </w:rPr>
        <w:t>*Total aproximado=costos fijos + costos variables</w:t>
      </w:r>
    </w:p>
    <w:p w:rsidR="00436431" w:rsidRPr="009B0FED" w:rsidRDefault="00C9640A" w:rsidP="00A55825">
      <w:pPr>
        <w:spacing w:line="480" w:lineRule="auto"/>
        <w:jc w:val="center"/>
        <w:rPr>
          <w:b/>
          <w:szCs w:val="24"/>
        </w:rPr>
      </w:pPr>
      <w:r w:rsidRPr="009B0FED">
        <w:rPr>
          <w:b/>
          <w:szCs w:val="24"/>
        </w:rPr>
        <w:br w:type="page"/>
      </w:r>
      <w:r w:rsidR="00436431" w:rsidRPr="009B0FED">
        <w:rPr>
          <w:b/>
          <w:szCs w:val="24"/>
        </w:rPr>
        <w:lastRenderedPageBreak/>
        <w:t>VI. CONCLUSIONES</w:t>
      </w:r>
    </w:p>
    <w:p w:rsidR="00C47BC5" w:rsidRPr="009B0FED" w:rsidRDefault="00C47BC5" w:rsidP="00A55825">
      <w:pPr>
        <w:numPr>
          <w:ilvl w:val="0"/>
          <w:numId w:val="25"/>
        </w:numPr>
        <w:spacing w:line="480" w:lineRule="auto"/>
        <w:outlineLvl w:val="0"/>
        <w:rPr>
          <w:b/>
          <w:szCs w:val="24"/>
        </w:rPr>
      </w:pPr>
      <w:bookmarkStart w:id="323" w:name="_Toc332301160"/>
      <w:bookmarkStart w:id="324" w:name="_Toc333925202"/>
      <w:bookmarkStart w:id="325" w:name="_Toc334689476"/>
      <w:r w:rsidRPr="009B0FED">
        <w:rPr>
          <w:szCs w:val="24"/>
        </w:rPr>
        <w:t>La dosis adecuada de Benzil aminopurina (BAP) que permitió obtener el mayor número de brotes fue 2,25 ppm de BAP, con un promedio de 5,27 brotes por explante, además resultó en la mayor longitud de brote con un promedio de 2,18 cm.</w:t>
      </w:r>
      <w:bookmarkEnd w:id="323"/>
      <w:bookmarkEnd w:id="324"/>
      <w:bookmarkEnd w:id="325"/>
      <w:r w:rsidRPr="009B0FED">
        <w:rPr>
          <w:szCs w:val="24"/>
        </w:rPr>
        <w:t xml:space="preserve"> </w:t>
      </w:r>
    </w:p>
    <w:p w:rsidR="00C47BC5" w:rsidRPr="009B0FED" w:rsidRDefault="00C47BC5" w:rsidP="00A55825">
      <w:pPr>
        <w:numPr>
          <w:ilvl w:val="0"/>
          <w:numId w:val="25"/>
        </w:numPr>
        <w:spacing w:line="480" w:lineRule="auto"/>
        <w:outlineLvl w:val="0"/>
        <w:rPr>
          <w:b/>
          <w:szCs w:val="24"/>
        </w:rPr>
      </w:pPr>
      <w:bookmarkStart w:id="326" w:name="_Toc332301161"/>
      <w:bookmarkStart w:id="327" w:name="_Toc334689477"/>
      <w:r w:rsidRPr="009B0FED">
        <w:rPr>
          <w:szCs w:val="24"/>
        </w:rPr>
        <w:t xml:space="preserve">La concentración 4,88 mM de nitrógeno en el medio permitió la obtención del mayor número de raíces, longitud de raíces, porcentaje de enraizamiento </w:t>
      </w:r>
      <w:r w:rsidRPr="009B0FED">
        <w:rPr>
          <w:i/>
          <w:szCs w:val="24"/>
        </w:rPr>
        <w:t xml:space="preserve">in vitro </w:t>
      </w:r>
      <w:r w:rsidRPr="009B0FED">
        <w:rPr>
          <w:szCs w:val="24"/>
        </w:rPr>
        <w:t>y porcentaje de enraizamiento en sustrato, con promedios de 3,72 raíces por explante, 1,8 cm, 78% y 100%, respectivamente.</w:t>
      </w:r>
      <w:bookmarkEnd w:id="326"/>
      <w:bookmarkEnd w:id="327"/>
      <w:r w:rsidRPr="009B0FED">
        <w:rPr>
          <w:szCs w:val="24"/>
        </w:rPr>
        <w:t xml:space="preserve"> </w:t>
      </w:r>
    </w:p>
    <w:p w:rsidR="00C47BC5" w:rsidRPr="009B0FED" w:rsidRDefault="00CB5E28" w:rsidP="00A55825">
      <w:pPr>
        <w:numPr>
          <w:ilvl w:val="0"/>
          <w:numId w:val="25"/>
        </w:numPr>
        <w:spacing w:line="480" w:lineRule="auto"/>
        <w:outlineLvl w:val="0"/>
        <w:rPr>
          <w:b/>
          <w:szCs w:val="24"/>
        </w:rPr>
      </w:pPr>
      <w:bookmarkStart w:id="328" w:name="_Toc332301162"/>
      <w:bookmarkStart w:id="329" w:name="_Toc333925204"/>
      <w:bookmarkStart w:id="330" w:name="_Toc334689478"/>
      <w:r w:rsidRPr="009B0FED">
        <w:rPr>
          <w:szCs w:val="24"/>
        </w:rPr>
        <w:t>L</w:t>
      </w:r>
      <w:r w:rsidR="00C47BC5" w:rsidRPr="009B0FED">
        <w:rPr>
          <w:szCs w:val="24"/>
        </w:rPr>
        <w:t xml:space="preserve">a interacción auxina y concentración de nitrógeno en el medio fue determinante;  ya que los tratamientos </w:t>
      </w:r>
      <w:r w:rsidR="008A56AF" w:rsidRPr="009B0FED">
        <w:rPr>
          <w:szCs w:val="24"/>
        </w:rPr>
        <w:t>T</w:t>
      </w:r>
      <w:r w:rsidR="00C47BC5" w:rsidRPr="009B0FED">
        <w:rPr>
          <w:szCs w:val="24"/>
        </w:rPr>
        <w:t>4</w:t>
      </w:r>
      <w:r w:rsidR="008A56AF" w:rsidRPr="009B0FED">
        <w:rPr>
          <w:szCs w:val="24"/>
        </w:rPr>
        <w:t>:</w:t>
      </w:r>
      <w:r w:rsidR="00C47BC5" w:rsidRPr="009B0FED">
        <w:rPr>
          <w:szCs w:val="24"/>
        </w:rPr>
        <w:t xml:space="preserve"> </w:t>
      </w:r>
      <w:r w:rsidR="008A56AF" w:rsidRPr="009B0FED">
        <w:rPr>
          <w:szCs w:val="24"/>
        </w:rPr>
        <w:t>[N]</w:t>
      </w:r>
      <w:r w:rsidR="00C47BC5" w:rsidRPr="009B0FED">
        <w:rPr>
          <w:szCs w:val="24"/>
        </w:rPr>
        <w:t xml:space="preserve"> 4,88 mM</w:t>
      </w:r>
      <w:r w:rsidR="008A56AF" w:rsidRPr="009B0FED">
        <w:rPr>
          <w:szCs w:val="24"/>
        </w:rPr>
        <w:t xml:space="preserve"> sin auxinas</w:t>
      </w:r>
      <w:r w:rsidR="00C47BC5" w:rsidRPr="009B0FED">
        <w:rPr>
          <w:szCs w:val="24"/>
        </w:rPr>
        <w:t xml:space="preserve"> y </w:t>
      </w:r>
      <w:r w:rsidR="008A56AF" w:rsidRPr="009B0FED">
        <w:rPr>
          <w:szCs w:val="24"/>
        </w:rPr>
        <w:t xml:space="preserve">T6: [N] 4.88 mM + AIA </w:t>
      </w:r>
      <w:r w:rsidR="00C47BC5" w:rsidRPr="009B0FED">
        <w:rPr>
          <w:szCs w:val="24"/>
        </w:rPr>
        <w:t xml:space="preserve">3 ppm, permitieron la obtención del mayor porcentaje de enraizamiento </w:t>
      </w:r>
      <w:r w:rsidR="00C47BC5" w:rsidRPr="009B0FED">
        <w:rPr>
          <w:i/>
          <w:szCs w:val="24"/>
        </w:rPr>
        <w:t xml:space="preserve"> in vitro, </w:t>
      </w:r>
      <w:r w:rsidR="00C47BC5" w:rsidRPr="009B0FED">
        <w:rPr>
          <w:szCs w:val="24"/>
        </w:rPr>
        <w:t>con 83% de plantas enraizadas</w:t>
      </w:r>
      <w:r w:rsidR="00A508B8" w:rsidRPr="009B0FED">
        <w:rPr>
          <w:szCs w:val="24"/>
        </w:rPr>
        <w:t>. A</w:t>
      </w:r>
      <w:r w:rsidR="00C47BC5" w:rsidRPr="009B0FED">
        <w:rPr>
          <w:szCs w:val="24"/>
        </w:rPr>
        <w:t>demás</w:t>
      </w:r>
      <w:r w:rsidR="00A508B8" w:rsidRPr="009B0FED">
        <w:rPr>
          <w:szCs w:val="24"/>
        </w:rPr>
        <w:t xml:space="preserve">, T6: [N] 4.88 mM + AIA 3 ppm </w:t>
      </w:r>
      <w:r w:rsidRPr="009B0FED">
        <w:rPr>
          <w:szCs w:val="24"/>
        </w:rPr>
        <w:t>presentó el menor nivel de</w:t>
      </w:r>
      <w:r w:rsidR="00A508B8" w:rsidRPr="009B0FED">
        <w:rPr>
          <w:szCs w:val="24"/>
        </w:rPr>
        <w:t xml:space="preserve"> estrés </w:t>
      </w:r>
      <w:r w:rsidRPr="009B0FED">
        <w:rPr>
          <w:szCs w:val="24"/>
        </w:rPr>
        <w:t>vegetal, medido</w:t>
      </w:r>
      <w:r w:rsidR="00A508B8" w:rsidRPr="009B0FED">
        <w:rPr>
          <w:szCs w:val="24"/>
        </w:rPr>
        <w:t xml:space="preserve"> mediante los a</w:t>
      </w:r>
      <w:r w:rsidRPr="009B0FED">
        <w:rPr>
          <w:szCs w:val="24"/>
        </w:rPr>
        <w:t>l</w:t>
      </w:r>
      <w:r w:rsidR="00A508B8" w:rsidRPr="009B0FED">
        <w:rPr>
          <w:szCs w:val="24"/>
        </w:rPr>
        <w:t>tos índices de contenido de</w:t>
      </w:r>
      <w:r w:rsidRPr="009B0FED">
        <w:rPr>
          <w:szCs w:val="24"/>
        </w:rPr>
        <w:t xml:space="preserve"> </w:t>
      </w:r>
      <w:r w:rsidR="00A508B8" w:rsidRPr="009B0FED">
        <w:rPr>
          <w:szCs w:val="24"/>
        </w:rPr>
        <w:t>clorofila</w:t>
      </w:r>
      <w:r w:rsidRPr="009B0FED">
        <w:rPr>
          <w:szCs w:val="24"/>
        </w:rPr>
        <w:t xml:space="preserve"> (ICC)</w:t>
      </w:r>
      <w:r w:rsidR="00A508B8" w:rsidRPr="009B0FED">
        <w:rPr>
          <w:szCs w:val="24"/>
        </w:rPr>
        <w:t xml:space="preserve"> y actividad del fotosistema II</w:t>
      </w:r>
      <w:r w:rsidRPr="009B0FED">
        <w:rPr>
          <w:szCs w:val="24"/>
        </w:rPr>
        <w:t xml:space="preserve"> (Fv/Fm)</w:t>
      </w:r>
      <w:r w:rsidR="00A508B8" w:rsidRPr="009B0FED">
        <w:rPr>
          <w:szCs w:val="24"/>
        </w:rPr>
        <w:t>.</w:t>
      </w:r>
      <w:bookmarkEnd w:id="328"/>
      <w:bookmarkEnd w:id="329"/>
      <w:bookmarkEnd w:id="330"/>
    </w:p>
    <w:p w:rsidR="00C47BC5" w:rsidRPr="009B0FED" w:rsidRDefault="00C47BC5" w:rsidP="00A55825">
      <w:pPr>
        <w:numPr>
          <w:ilvl w:val="0"/>
          <w:numId w:val="25"/>
        </w:numPr>
        <w:spacing w:line="480" w:lineRule="auto"/>
        <w:outlineLvl w:val="0"/>
        <w:rPr>
          <w:b/>
          <w:szCs w:val="24"/>
        </w:rPr>
      </w:pPr>
      <w:bookmarkStart w:id="331" w:name="_Toc332301163"/>
      <w:bookmarkStart w:id="332" w:name="_Toc333925205"/>
      <w:bookmarkStart w:id="333" w:name="_Toc334689479"/>
      <w:r w:rsidRPr="009B0FED">
        <w:rPr>
          <w:szCs w:val="24"/>
          <w:lang w:val="es-MX"/>
        </w:rPr>
        <w:t xml:space="preserve">El costo de una planta en fase de multiplicación </w:t>
      </w:r>
      <w:r w:rsidRPr="009B0FED">
        <w:rPr>
          <w:i/>
          <w:szCs w:val="24"/>
          <w:lang w:val="es-MX"/>
        </w:rPr>
        <w:t>in vitro</w:t>
      </w:r>
      <w:r w:rsidRPr="009B0FED">
        <w:rPr>
          <w:szCs w:val="24"/>
          <w:lang w:val="es-MX"/>
        </w:rPr>
        <w:t xml:space="preserve"> fue de 0,09 USD, para todos los tratamientos. En la fase de enraizamiento los tratamientos </w:t>
      </w:r>
      <w:r w:rsidR="008A56AF" w:rsidRPr="009B0FED">
        <w:rPr>
          <w:szCs w:val="24"/>
        </w:rPr>
        <w:t>T4: [N] 4,88 mM sin auxinas;</w:t>
      </w:r>
      <w:r w:rsidRPr="009B0FED">
        <w:rPr>
          <w:szCs w:val="24"/>
          <w:lang w:val="es-MX"/>
        </w:rPr>
        <w:t xml:space="preserve"> </w:t>
      </w:r>
      <w:r w:rsidR="008A56AF" w:rsidRPr="009B0FED">
        <w:rPr>
          <w:szCs w:val="24"/>
        </w:rPr>
        <w:t>T5: [N] 4.88 mM + AIA 1,5 ppm</w:t>
      </w:r>
      <w:r w:rsidR="008A56AF" w:rsidRPr="009B0FED">
        <w:rPr>
          <w:szCs w:val="24"/>
          <w:lang w:val="es-MX"/>
        </w:rPr>
        <w:t xml:space="preserve"> </w:t>
      </w:r>
      <w:r w:rsidRPr="009B0FED">
        <w:rPr>
          <w:szCs w:val="24"/>
          <w:lang w:val="es-MX"/>
        </w:rPr>
        <w:t>y</w:t>
      </w:r>
      <w:r w:rsidR="008A56AF" w:rsidRPr="009B0FED">
        <w:rPr>
          <w:szCs w:val="24"/>
        </w:rPr>
        <w:t xml:space="preserve"> T6: [N] 4.88 mM + AIA 3 ppm</w:t>
      </w:r>
      <w:r w:rsidRPr="009B0FED">
        <w:rPr>
          <w:szCs w:val="24"/>
          <w:lang w:val="es-MX"/>
        </w:rPr>
        <w:t xml:space="preserve">, presentan el menor costo por planta completa de </w:t>
      </w:r>
      <w:r w:rsidRPr="009B0FED">
        <w:rPr>
          <w:i/>
          <w:szCs w:val="24"/>
          <w:lang w:val="es-MX"/>
        </w:rPr>
        <w:t xml:space="preserve"> Rubus glaucus, </w:t>
      </w:r>
      <w:r w:rsidRPr="009B0FED">
        <w:rPr>
          <w:szCs w:val="24"/>
          <w:lang w:val="es-MX"/>
        </w:rPr>
        <w:t>adaptada a sustrato con un valor de 0,21USD por planta.</w:t>
      </w:r>
      <w:bookmarkEnd w:id="331"/>
      <w:bookmarkEnd w:id="332"/>
      <w:bookmarkEnd w:id="333"/>
      <w:r w:rsidRPr="009B0FED">
        <w:rPr>
          <w:szCs w:val="24"/>
          <w:lang w:val="es-MX"/>
        </w:rPr>
        <w:t xml:space="preserve"> </w:t>
      </w:r>
    </w:p>
    <w:p w:rsidR="00F732CB" w:rsidRPr="009B0FED" w:rsidRDefault="00F732CB">
      <w:pPr>
        <w:jc w:val="left"/>
        <w:rPr>
          <w:b/>
          <w:szCs w:val="24"/>
        </w:rPr>
      </w:pPr>
      <w:r w:rsidRPr="009B0FED">
        <w:rPr>
          <w:b/>
          <w:szCs w:val="24"/>
        </w:rPr>
        <w:br w:type="page"/>
      </w:r>
    </w:p>
    <w:p w:rsidR="00436431" w:rsidRPr="009B0FED" w:rsidRDefault="00436431" w:rsidP="00A55825">
      <w:pPr>
        <w:spacing w:line="480" w:lineRule="auto"/>
        <w:ind w:left="720"/>
        <w:jc w:val="center"/>
        <w:outlineLvl w:val="0"/>
        <w:rPr>
          <w:b/>
          <w:szCs w:val="24"/>
        </w:rPr>
      </w:pPr>
      <w:bookmarkStart w:id="334" w:name="_Toc334689480"/>
      <w:r w:rsidRPr="009B0FED">
        <w:rPr>
          <w:b/>
          <w:szCs w:val="24"/>
        </w:rPr>
        <w:lastRenderedPageBreak/>
        <w:t>VII. RECOMENDACIONES</w:t>
      </w:r>
      <w:bookmarkEnd w:id="334"/>
    </w:p>
    <w:p w:rsidR="00C47BC5" w:rsidRPr="009B0FED" w:rsidRDefault="00C47BC5" w:rsidP="00A55825">
      <w:pPr>
        <w:spacing w:line="480" w:lineRule="auto"/>
        <w:ind w:left="720"/>
        <w:jc w:val="center"/>
        <w:outlineLvl w:val="0"/>
        <w:rPr>
          <w:b/>
          <w:szCs w:val="24"/>
        </w:rPr>
      </w:pPr>
    </w:p>
    <w:p w:rsidR="00C47BC5" w:rsidRPr="009B0FED" w:rsidRDefault="00C47BC5" w:rsidP="00A55825">
      <w:pPr>
        <w:numPr>
          <w:ilvl w:val="0"/>
          <w:numId w:val="25"/>
        </w:numPr>
        <w:spacing w:line="480" w:lineRule="auto"/>
        <w:outlineLvl w:val="0"/>
        <w:rPr>
          <w:b/>
          <w:szCs w:val="24"/>
        </w:rPr>
      </w:pPr>
      <w:bookmarkStart w:id="335" w:name="_Toc332301165"/>
      <w:bookmarkStart w:id="336" w:name="_Toc333925207"/>
      <w:bookmarkStart w:id="337" w:name="_Toc334689481"/>
      <w:r w:rsidRPr="009B0FED">
        <w:rPr>
          <w:szCs w:val="24"/>
        </w:rPr>
        <w:t>Se recomienda la adición de 2,25 ppm de BAP en la fase de multiplicación de mora de castilla, para la obtener el mayor número de brotes.</w:t>
      </w:r>
      <w:bookmarkEnd w:id="335"/>
      <w:bookmarkEnd w:id="336"/>
      <w:bookmarkEnd w:id="337"/>
    </w:p>
    <w:p w:rsidR="00C47BC5" w:rsidRPr="009B0FED" w:rsidRDefault="00C47BC5" w:rsidP="00A55825">
      <w:pPr>
        <w:numPr>
          <w:ilvl w:val="0"/>
          <w:numId w:val="25"/>
        </w:numPr>
        <w:spacing w:line="480" w:lineRule="auto"/>
        <w:outlineLvl w:val="0"/>
        <w:rPr>
          <w:b/>
          <w:szCs w:val="24"/>
        </w:rPr>
      </w:pPr>
      <w:bookmarkStart w:id="338" w:name="_Toc332301166"/>
      <w:bookmarkStart w:id="339" w:name="_Toc333925208"/>
      <w:bookmarkStart w:id="340" w:name="_Toc334689482"/>
      <w:r w:rsidRPr="009B0FED">
        <w:rPr>
          <w:szCs w:val="24"/>
        </w:rPr>
        <w:t xml:space="preserve">La disminución de la concentración de nitrógeno a la mitad, es decir 4,88 mM de nitrógeno en el medio de cultivo, es recomendable en la fase de enraizamiento </w:t>
      </w:r>
      <w:r w:rsidRPr="009B0FED">
        <w:rPr>
          <w:i/>
          <w:szCs w:val="24"/>
        </w:rPr>
        <w:t>in vitro</w:t>
      </w:r>
      <w:r w:rsidRPr="009B0FED">
        <w:rPr>
          <w:szCs w:val="24"/>
        </w:rPr>
        <w:t xml:space="preserve"> en mora de castilla para obtener altos porcentajes de enraizamiento.</w:t>
      </w:r>
      <w:r w:rsidR="00112E3D" w:rsidRPr="009B0FED">
        <w:rPr>
          <w:szCs w:val="24"/>
        </w:rPr>
        <w:t xml:space="preserve"> Además, se recomienda la adición de </w:t>
      </w:r>
      <w:r w:rsidRPr="009B0FED">
        <w:rPr>
          <w:szCs w:val="24"/>
        </w:rPr>
        <w:t>3 ppm de AIA, para evitar el estrés de la plantas</w:t>
      </w:r>
      <w:r w:rsidR="00112E3D" w:rsidRPr="009B0FED">
        <w:rPr>
          <w:szCs w:val="24"/>
        </w:rPr>
        <w:t>.</w:t>
      </w:r>
      <w:bookmarkEnd w:id="338"/>
      <w:bookmarkEnd w:id="339"/>
      <w:bookmarkEnd w:id="340"/>
    </w:p>
    <w:p w:rsidR="00C47BC5" w:rsidRPr="009B0FED" w:rsidRDefault="00C47BC5" w:rsidP="00A55825">
      <w:pPr>
        <w:numPr>
          <w:ilvl w:val="0"/>
          <w:numId w:val="25"/>
        </w:numPr>
        <w:spacing w:line="480" w:lineRule="auto"/>
        <w:outlineLvl w:val="0"/>
        <w:rPr>
          <w:b/>
          <w:szCs w:val="24"/>
        </w:rPr>
      </w:pPr>
      <w:bookmarkStart w:id="341" w:name="_Toc332301167"/>
      <w:bookmarkStart w:id="342" w:name="_Toc333925209"/>
      <w:bookmarkStart w:id="343" w:name="_Toc334689483"/>
      <w:r w:rsidRPr="009B0FED">
        <w:rPr>
          <w:szCs w:val="24"/>
        </w:rPr>
        <w:t>En función de los costos y resultados obtenidos en la presente investigación, se recomienda adicionar 2,25 ppm de BAP en el medio de multiplicación y disminuir los nitratos a 4,88 mM en ausencia de auxinas o adición de</w:t>
      </w:r>
      <w:r w:rsidR="004D51F5" w:rsidRPr="009B0FED">
        <w:rPr>
          <w:szCs w:val="24"/>
        </w:rPr>
        <w:t xml:space="preserve"> Acido indol acético</w:t>
      </w:r>
      <w:r w:rsidRPr="009B0FED">
        <w:rPr>
          <w:szCs w:val="24"/>
        </w:rPr>
        <w:t xml:space="preserve"> </w:t>
      </w:r>
      <w:r w:rsidR="004D51F5" w:rsidRPr="009B0FED">
        <w:rPr>
          <w:szCs w:val="24"/>
        </w:rPr>
        <w:t>(</w:t>
      </w:r>
      <w:r w:rsidRPr="009B0FED">
        <w:rPr>
          <w:szCs w:val="24"/>
        </w:rPr>
        <w:t>AIA</w:t>
      </w:r>
      <w:r w:rsidR="004D51F5" w:rsidRPr="009B0FED">
        <w:rPr>
          <w:szCs w:val="24"/>
        </w:rPr>
        <w:t>,</w:t>
      </w:r>
      <w:r w:rsidRPr="009B0FED">
        <w:rPr>
          <w:szCs w:val="24"/>
        </w:rPr>
        <w:t xml:space="preserve"> 3ppm) en la fase de enraizamiento </w:t>
      </w:r>
      <w:r w:rsidRPr="009B0FED">
        <w:rPr>
          <w:i/>
          <w:szCs w:val="24"/>
        </w:rPr>
        <w:t>in vitro</w:t>
      </w:r>
      <w:r w:rsidRPr="009B0FED">
        <w:rPr>
          <w:szCs w:val="24"/>
        </w:rPr>
        <w:t>, para la obtención de plantas completas de mora de castilla a un costo de 0,21USD por planta adaptada a sustrato</w:t>
      </w:r>
      <w:r w:rsidRPr="009B0FED">
        <w:rPr>
          <w:i/>
          <w:szCs w:val="24"/>
        </w:rPr>
        <w:t>.</w:t>
      </w:r>
      <w:bookmarkEnd w:id="341"/>
      <w:bookmarkEnd w:id="342"/>
      <w:bookmarkEnd w:id="343"/>
    </w:p>
    <w:p w:rsidR="006F381C" w:rsidRPr="009B0FED" w:rsidRDefault="006F381C" w:rsidP="00A55825">
      <w:pPr>
        <w:spacing w:line="480" w:lineRule="auto"/>
        <w:ind w:left="360"/>
        <w:outlineLvl w:val="0"/>
        <w:rPr>
          <w:b/>
          <w:szCs w:val="24"/>
          <w:highlight w:val="cyan"/>
        </w:rPr>
      </w:pPr>
    </w:p>
    <w:p w:rsidR="00436431" w:rsidRPr="009B0FED" w:rsidRDefault="00436431" w:rsidP="00A55825">
      <w:pPr>
        <w:spacing w:line="480" w:lineRule="auto"/>
        <w:rPr>
          <w:b/>
          <w:szCs w:val="24"/>
        </w:rPr>
      </w:pPr>
    </w:p>
    <w:p w:rsidR="00FB34EB" w:rsidRPr="009B0FED" w:rsidRDefault="00FB34EB" w:rsidP="00A55825">
      <w:pPr>
        <w:spacing w:line="480" w:lineRule="auto"/>
        <w:rPr>
          <w:szCs w:val="24"/>
        </w:rPr>
      </w:pPr>
    </w:p>
    <w:p w:rsidR="00FB34EB" w:rsidRPr="009B0FED" w:rsidRDefault="00FB34EB" w:rsidP="00A55825">
      <w:pPr>
        <w:spacing w:line="480" w:lineRule="auto"/>
        <w:rPr>
          <w:szCs w:val="24"/>
        </w:rPr>
      </w:pPr>
    </w:p>
    <w:p w:rsidR="00FB34EB" w:rsidRPr="009B0FED" w:rsidRDefault="00FB34EB" w:rsidP="00A55825">
      <w:pPr>
        <w:spacing w:line="480" w:lineRule="auto"/>
        <w:rPr>
          <w:szCs w:val="24"/>
        </w:rPr>
      </w:pPr>
    </w:p>
    <w:p w:rsidR="00436431" w:rsidRPr="009B0FED" w:rsidRDefault="00436431" w:rsidP="00A55825">
      <w:pPr>
        <w:spacing w:line="480" w:lineRule="auto"/>
        <w:rPr>
          <w:szCs w:val="24"/>
        </w:rPr>
      </w:pPr>
    </w:p>
    <w:p w:rsidR="00436431" w:rsidRPr="00132085" w:rsidRDefault="00BA48B0" w:rsidP="00DA1082">
      <w:pPr>
        <w:spacing w:line="480" w:lineRule="auto"/>
        <w:jc w:val="center"/>
        <w:outlineLvl w:val="0"/>
        <w:rPr>
          <w:rFonts w:asciiTheme="majorHAnsi" w:hAnsiTheme="majorHAnsi"/>
          <w:szCs w:val="24"/>
        </w:rPr>
      </w:pPr>
      <w:r w:rsidRPr="009B0FED">
        <w:rPr>
          <w:b/>
          <w:szCs w:val="24"/>
        </w:rPr>
        <w:br w:type="page"/>
      </w:r>
    </w:p>
    <w:p w:rsidR="00436431" w:rsidRPr="009B0FED" w:rsidRDefault="00436431" w:rsidP="00A55825">
      <w:pPr>
        <w:spacing w:line="480" w:lineRule="auto"/>
        <w:jc w:val="center"/>
        <w:outlineLvl w:val="1"/>
        <w:rPr>
          <w:b/>
          <w:szCs w:val="24"/>
          <w:lang w:val="pt-BR"/>
        </w:rPr>
      </w:pPr>
      <w:bookmarkStart w:id="344" w:name="_Toc184813514"/>
      <w:bookmarkStart w:id="345" w:name="_Toc334689487"/>
      <w:r w:rsidRPr="009B0FED">
        <w:rPr>
          <w:b/>
          <w:szCs w:val="24"/>
          <w:lang w:val="pt-BR"/>
        </w:rPr>
        <w:lastRenderedPageBreak/>
        <w:t>X. ANEXOS</w:t>
      </w:r>
      <w:bookmarkEnd w:id="344"/>
      <w:bookmarkEnd w:id="345"/>
    </w:p>
    <w:p w:rsidR="00FD52D2" w:rsidRPr="009B0FED" w:rsidRDefault="00FD52D2" w:rsidP="00A55825">
      <w:pPr>
        <w:spacing w:line="480" w:lineRule="auto"/>
        <w:jc w:val="center"/>
        <w:outlineLvl w:val="1"/>
        <w:rPr>
          <w:b/>
          <w:szCs w:val="24"/>
          <w:lang w:val="pt-BR"/>
        </w:rPr>
      </w:pPr>
    </w:p>
    <w:p w:rsidR="007736CF" w:rsidRPr="009B0FED" w:rsidRDefault="00436431" w:rsidP="00A55825">
      <w:pPr>
        <w:spacing w:line="480" w:lineRule="auto"/>
        <w:rPr>
          <w:szCs w:val="24"/>
          <w:lang w:val="pt-BR"/>
        </w:rPr>
      </w:pPr>
      <w:r w:rsidRPr="009B0FED">
        <w:rPr>
          <w:b/>
          <w:szCs w:val="24"/>
          <w:lang w:val="pt-BR"/>
        </w:rPr>
        <w:t xml:space="preserve">Anexo 1. </w:t>
      </w:r>
      <w:r w:rsidR="00FD52D2" w:rsidRPr="009B0FED">
        <w:rPr>
          <w:szCs w:val="24"/>
          <w:lang w:val="pt-BR"/>
        </w:rPr>
        <w:t>Componentes de médio MS (Murashige y Skoog, 1962)</w:t>
      </w:r>
    </w:p>
    <w:p w:rsidR="00FD52D2" w:rsidRPr="009B0FED" w:rsidRDefault="00FD52D2" w:rsidP="00A55825">
      <w:pPr>
        <w:spacing w:line="480" w:lineRule="auto"/>
        <w:rPr>
          <w:b/>
          <w:szCs w:val="24"/>
          <w:lang w:val="pt-BR"/>
        </w:rPr>
      </w:pPr>
    </w:p>
    <w:p w:rsidR="00FD52D2" w:rsidRPr="009B0FED" w:rsidRDefault="000A0B3B" w:rsidP="00A55825">
      <w:pPr>
        <w:spacing w:line="480" w:lineRule="auto"/>
        <w:jc w:val="center"/>
        <w:rPr>
          <w:b/>
          <w:szCs w:val="24"/>
          <w:lang w:val="pt-BR"/>
        </w:rPr>
      </w:pPr>
      <w:r w:rsidRPr="009B0FED">
        <w:rPr>
          <w:b/>
          <w:noProof/>
          <w:szCs w:val="24"/>
        </w:rPr>
        <w:drawing>
          <wp:inline distT="0" distB="0" distL="0" distR="0">
            <wp:extent cx="4340225" cy="5173980"/>
            <wp:effectExtent l="0" t="0" r="3175"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40225" cy="5173980"/>
                    </a:xfrm>
                    <a:prstGeom prst="rect">
                      <a:avLst/>
                    </a:prstGeom>
                    <a:noFill/>
                    <a:ln>
                      <a:noFill/>
                    </a:ln>
                  </pic:spPr>
                </pic:pic>
              </a:graphicData>
            </a:graphic>
          </wp:inline>
        </w:drawing>
      </w:r>
    </w:p>
    <w:p w:rsidR="006D5424" w:rsidRPr="009B0FED" w:rsidRDefault="006D5424" w:rsidP="00A55825">
      <w:pPr>
        <w:spacing w:line="480" w:lineRule="auto"/>
        <w:rPr>
          <w:b/>
          <w:szCs w:val="24"/>
          <w:lang w:val="pt-BR"/>
        </w:rPr>
      </w:pPr>
    </w:p>
    <w:p w:rsidR="001569ED" w:rsidRPr="009B0FED" w:rsidRDefault="00184429" w:rsidP="00BA4CC5">
      <w:pPr>
        <w:spacing w:line="480" w:lineRule="auto"/>
        <w:rPr>
          <w:szCs w:val="24"/>
          <w:lang w:val="pt-BR"/>
        </w:rPr>
      </w:pPr>
      <w:r w:rsidRPr="009B0FED">
        <w:rPr>
          <w:b/>
          <w:szCs w:val="24"/>
          <w:lang w:val="pt-BR"/>
        </w:rPr>
        <w:br w:type="page"/>
      </w:r>
      <w:r w:rsidR="001569ED" w:rsidRPr="009B0FED">
        <w:rPr>
          <w:b/>
          <w:szCs w:val="24"/>
          <w:lang w:val="pt-BR"/>
        </w:rPr>
        <w:lastRenderedPageBreak/>
        <w:t xml:space="preserve">Anexo 2. </w:t>
      </w:r>
      <w:r w:rsidR="001569ED" w:rsidRPr="009B0FED">
        <w:rPr>
          <w:szCs w:val="24"/>
          <w:lang w:val="pt-BR"/>
        </w:rPr>
        <w:t>Fotosíntesis y su medición mediante el</w:t>
      </w:r>
      <w:r w:rsidR="002475C7" w:rsidRPr="009B0FED">
        <w:rPr>
          <w:szCs w:val="24"/>
          <w:lang w:val="pt-BR"/>
        </w:rPr>
        <w:t xml:space="preserve"> equipo</w:t>
      </w:r>
      <w:r w:rsidR="001569ED" w:rsidRPr="009B0FED">
        <w:rPr>
          <w:szCs w:val="24"/>
          <w:lang w:val="pt-BR"/>
        </w:rPr>
        <w:t xml:space="preserve"> flurómetro OS-30p</w:t>
      </w:r>
    </w:p>
    <w:p w:rsidR="001569ED" w:rsidRPr="009B0FED" w:rsidRDefault="001569ED" w:rsidP="00BA4CC5">
      <w:pPr>
        <w:spacing w:line="480" w:lineRule="auto"/>
        <w:ind w:left="1440"/>
        <w:jc w:val="left"/>
        <w:outlineLvl w:val="1"/>
        <w:rPr>
          <w:b/>
          <w:szCs w:val="24"/>
          <w:lang w:val="pt-BR"/>
        </w:rPr>
      </w:pPr>
    </w:p>
    <w:p w:rsidR="00184429" w:rsidRPr="009B0FED" w:rsidRDefault="00631DA5" w:rsidP="00BA4CC5">
      <w:pPr>
        <w:spacing w:line="480" w:lineRule="auto"/>
        <w:jc w:val="left"/>
        <w:outlineLvl w:val="1"/>
        <w:rPr>
          <w:b/>
          <w:szCs w:val="24"/>
          <w:lang w:val="es-EC"/>
        </w:rPr>
      </w:pPr>
      <w:bookmarkStart w:id="346" w:name="_Toc332301172"/>
      <w:bookmarkStart w:id="347" w:name="_Toc333925215"/>
      <w:bookmarkStart w:id="348" w:name="_Toc334689488"/>
      <w:r w:rsidRPr="009B0FED">
        <w:rPr>
          <w:b/>
          <w:iCs/>
          <w:szCs w:val="24"/>
        </w:rPr>
        <w:t xml:space="preserve">A2.1. </w:t>
      </w:r>
      <w:r w:rsidR="00184429" w:rsidRPr="009B0FED">
        <w:rPr>
          <w:b/>
          <w:iCs/>
          <w:szCs w:val="24"/>
        </w:rPr>
        <w:t>FOTOSINTESIS</w:t>
      </w:r>
      <w:bookmarkEnd w:id="346"/>
      <w:bookmarkEnd w:id="347"/>
      <w:bookmarkEnd w:id="348"/>
    </w:p>
    <w:p w:rsidR="00184429" w:rsidRPr="009B0FED" w:rsidRDefault="00184429" w:rsidP="00BA4CC5">
      <w:pPr>
        <w:spacing w:line="480" w:lineRule="auto"/>
        <w:outlineLvl w:val="1"/>
        <w:rPr>
          <w:szCs w:val="24"/>
          <w:lang w:val="es-EC"/>
        </w:rPr>
      </w:pPr>
      <w:bookmarkStart w:id="349" w:name="_Toc332301173"/>
      <w:bookmarkStart w:id="350" w:name="_Toc333925216"/>
      <w:bookmarkStart w:id="351" w:name="_Toc334689489"/>
      <w:r w:rsidRPr="009B0FED">
        <w:rPr>
          <w:szCs w:val="24"/>
          <w:lang w:val="es-EC"/>
        </w:rPr>
        <w:t>La fotosíntesis es el único mecanismo de entrada de energía del mundo viviente, en donde participan tanto la oxidación como la reducción. El proceso global es una oxidación de agua (eliminación de electrones en forma de H</w:t>
      </w:r>
      <w:r w:rsidRPr="009B0FED">
        <w:rPr>
          <w:szCs w:val="24"/>
          <w:vertAlign w:val="superscript"/>
          <w:lang w:val="es-EC"/>
        </w:rPr>
        <w:t>+</w:t>
      </w:r>
      <w:r w:rsidRPr="009B0FED">
        <w:rPr>
          <w:szCs w:val="24"/>
          <w:lang w:val="es-EC"/>
        </w:rPr>
        <w:t>, con liberación de oxígeno como subproducto) y una reducción de dióxido de carbono (CO</w:t>
      </w:r>
      <w:r w:rsidRPr="009B0FED">
        <w:rPr>
          <w:szCs w:val="24"/>
          <w:vertAlign w:val="subscript"/>
          <w:lang w:val="es-EC"/>
        </w:rPr>
        <w:t>2</w:t>
      </w:r>
      <w:r w:rsidRPr="009B0FED">
        <w:rPr>
          <w:szCs w:val="24"/>
          <w:lang w:val="es-EC"/>
        </w:rPr>
        <w:t>) para forma</w:t>
      </w:r>
      <w:r w:rsidR="009F1E45" w:rsidRPr="009B0FED">
        <w:rPr>
          <w:szCs w:val="24"/>
          <w:lang w:val="es-EC"/>
        </w:rPr>
        <w:t>r</w:t>
      </w:r>
      <w:r w:rsidRPr="009B0FED">
        <w:rPr>
          <w:szCs w:val="24"/>
          <w:lang w:val="es-EC"/>
        </w:rPr>
        <w:t xml:space="preserve"> compuestos orgánicos (CH</w:t>
      </w:r>
      <w:r w:rsidRPr="009B0FED">
        <w:rPr>
          <w:szCs w:val="24"/>
          <w:vertAlign w:val="subscript"/>
          <w:lang w:val="es-EC"/>
        </w:rPr>
        <w:t>2</w:t>
      </w:r>
      <w:r w:rsidRPr="009B0FED">
        <w:rPr>
          <w:szCs w:val="24"/>
          <w:lang w:val="es-EC"/>
        </w:rPr>
        <w:t>O)n  (Salisbury y Ross, 2002©).</w:t>
      </w:r>
      <w:bookmarkEnd w:id="349"/>
      <w:bookmarkEnd w:id="350"/>
      <w:bookmarkEnd w:id="351"/>
      <w:r w:rsidRPr="009B0FED">
        <w:rPr>
          <w:szCs w:val="24"/>
          <w:lang w:val="es-EC"/>
        </w:rPr>
        <w:t xml:space="preserve"> </w:t>
      </w:r>
    </w:p>
    <w:p w:rsidR="00184429" w:rsidRPr="009B0FED" w:rsidRDefault="00184429" w:rsidP="00BA4CC5">
      <w:pPr>
        <w:spacing w:line="480" w:lineRule="auto"/>
        <w:jc w:val="left"/>
        <w:outlineLvl w:val="1"/>
        <w:rPr>
          <w:szCs w:val="24"/>
          <w:lang w:val="es-EC"/>
        </w:rPr>
      </w:pPr>
    </w:p>
    <w:p w:rsidR="00184429" w:rsidRPr="009B0FED" w:rsidRDefault="00184429" w:rsidP="00BA4CC5">
      <w:pPr>
        <w:spacing w:line="480" w:lineRule="auto"/>
        <w:outlineLvl w:val="1"/>
        <w:rPr>
          <w:szCs w:val="24"/>
          <w:lang w:val="es-EC"/>
        </w:rPr>
      </w:pPr>
      <w:bookmarkStart w:id="352" w:name="_Toc332301174"/>
      <w:bookmarkStart w:id="353" w:name="_Toc333925217"/>
      <w:bookmarkStart w:id="354" w:name="_Toc334689490"/>
      <w:r w:rsidRPr="009B0FED">
        <w:rPr>
          <w:szCs w:val="24"/>
          <w:lang w:val="es-EC"/>
        </w:rPr>
        <w:t xml:space="preserve">La energía lumínica es convertida en energía química, en el cloroplasto, mediante dos grupos independientes de pigmentos o fotosistemas (Taiz y Zeiger, 2003©). </w:t>
      </w:r>
      <w:r w:rsidR="002475C7" w:rsidRPr="009B0FED">
        <w:rPr>
          <w:szCs w:val="24"/>
          <w:lang w:val="es-EC"/>
        </w:rPr>
        <w:t>El  fotosistema I (FS I o P700) mide la</w:t>
      </w:r>
      <w:r w:rsidRPr="009B0FED">
        <w:rPr>
          <w:szCs w:val="24"/>
          <w:lang w:val="es-EC"/>
        </w:rPr>
        <w:t>s longitudes de onda largas, máximo de absorción a 700nm. El segundo fotosistema, el fotosistema II (FS II o P680), absorbe longitudes de onda menores de 690nm (Salisbury y Ross, 2002©).</w:t>
      </w:r>
      <w:bookmarkEnd w:id="352"/>
      <w:bookmarkEnd w:id="353"/>
      <w:bookmarkEnd w:id="354"/>
      <w:r w:rsidRPr="009B0FED">
        <w:rPr>
          <w:szCs w:val="24"/>
          <w:lang w:val="es-EC"/>
        </w:rPr>
        <w:t xml:space="preserve"> </w:t>
      </w:r>
    </w:p>
    <w:p w:rsidR="00F732CB" w:rsidRPr="009B0FED" w:rsidRDefault="00F732CB" w:rsidP="00BA4CC5">
      <w:pPr>
        <w:tabs>
          <w:tab w:val="left" w:pos="2065"/>
        </w:tabs>
        <w:spacing w:line="480" w:lineRule="auto"/>
        <w:jc w:val="left"/>
        <w:outlineLvl w:val="1"/>
        <w:rPr>
          <w:szCs w:val="24"/>
          <w:lang w:val="es-EC"/>
        </w:rPr>
      </w:pPr>
    </w:p>
    <w:p w:rsidR="00184429" w:rsidRPr="009B0FED" w:rsidRDefault="00184429" w:rsidP="00BA4CC5">
      <w:pPr>
        <w:tabs>
          <w:tab w:val="left" w:pos="2065"/>
        </w:tabs>
        <w:spacing w:line="480" w:lineRule="auto"/>
        <w:jc w:val="left"/>
        <w:outlineLvl w:val="1"/>
        <w:rPr>
          <w:szCs w:val="24"/>
          <w:lang w:val="es-EC"/>
        </w:rPr>
      </w:pPr>
      <w:r w:rsidRPr="009B0FED">
        <w:rPr>
          <w:szCs w:val="24"/>
          <w:lang w:val="es-EC"/>
        </w:rPr>
        <w:tab/>
      </w:r>
      <w:bookmarkStart w:id="355" w:name="_Toc332301175"/>
      <w:bookmarkStart w:id="356" w:name="_Toc333925218"/>
      <w:bookmarkStart w:id="357" w:name="_Toc334689491"/>
      <w:r w:rsidR="000A0B3B" w:rsidRPr="009B0FED">
        <w:rPr>
          <w:noProof/>
          <w:szCs w:val="24"/>
        </w:rPr>
        <w:drawing>
          <wp:inline distT="0" distB="0" distL="0" distR="0">
            <wp:extent cx="3263900" cy="2048510"/>
            <wp:effectExtent l="19050" t="19050" r="12700" b="279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63900" cy="2048510"/>
                    </a:xfrm>
                    <a:prstGeom prst="rect">
                      <a:avLst/>
                    </a:prstGeom>
                    <a:noFill/>
                    <a:ln w="6350" cmpd="sng">
                      <a:solidFill>
                        <a:srgbClr val="000000"/>
                      </a:solidFill>
                      <a:miter lim="800000"/>
                      <a:headEnd/>
                      <a:tailEnd/>
                    </a:ln>
                    <a:effectLst/>
                  </pic:spPr>
                </pic:pic>
              </a:graphicData>
            </a:graphic>
          </wp:inline>
        </w:drawing>
      </w:r>
      <w:bookmarkEnd w:id="355"/>
      <w:bookmarkEnd w:id="356"/>
      <w:bookmarkEnd w:id="357"/>
    </w:p>
    <w:p w:rsidR="004B7D90" w:rsidRPr="009B0FED" w:rsidRDefault="004B7D90" w:rsidP="00BA4CC5">
      <w:pPr>
        <w:tabs>
          <w:tab w:val="left" w:pos="2065"/>
        </w:tabs>
        <w:spacing w:line="480" w:lineRule="auto"/>
        <w:jc w:val="center"/>
        <w:outlineLvl w:val="1"/>
        <w:rPr>
          <w:szCs w:val="24"/>
          <w:lang w:val="es-EC"/>
        </w:rPr>
      </w:pPr>
      <w:bookmarkStart w:id="358" w:name="_Toc332301176"/>
      <w:bookmarkStart w:id="359" w:name="_Toc333925219"/>
      <w:bookmarkStart w:id="360" w:name="_Toc334689492"/>
      <w:r w:rsidRPr="009B0FED">
        <w:rPr>
          <w:b/>
          <w:szCs w:val="24"/>
          <w:lang w:val="es-EC"/>
        </w:rPr>
        <w:t>Figura A2.1.</w:t>
      </w:r>
      <w:r w:rsidRPr="009B0FED">
        <w:rPr>
          <w:szCs w:val="24"/>
          <w:lang w:val="es-EC"/>
        </w:rPr>
        <w:t xml:space="preserve"> Longitud de onda absorbida en la fotosíntesis (Taiz y Zeiger, 2003©)</w:t>
      </w:r>
      <w:bookmarkEnd w:id="358"/>
      <w:bookmarkEnd w:id="359"/>
      <w:bookmarkEnd w:id="360"/>
    </w:p>
    <w:p w:rsidR="00184429" w:rsidRPr="009B0FED" w:rsidRDefault="00184429" w:rsidP="00BA4CC5">
      <w:pPr>
        <w:spacing w:line="480" w:lineRule="auto"/>
        <w:jc w:val="left"/>
        <w:outlineLvl w:val="1"/>
        <w:rPr>
          <w:b/>
          <w:szCs w:val="24"/>
          <w:lang w:val="es-EC"/>
        </w:rPr>
      </w:pPr>
      <w:bookmarkStart w:id="361" w:name="_Toc332301177"/>
      <w:bookmarkStart w:id="362" w:name="_Toc333925220"/>
      <w:bookmarkStart w:id="363" w:name="_Toc334689493"/>
      <w:r w:rsidRPr="009B0FED">
        <w:rPr>
          <w:b/>
          <w:szCs w:val="24"/>
          <w:lang w:val="es-EC"/>
        </w:rPr>
        <w:lastRenderedPageBreak/>
        <w:t>Estructuras y pigmentos fotosintéticos</w:t>
      </w:r>
      <w:bookmarkEnd w:id="361"/>
      <w:bookmarkEnd w:id="362"/>
      <w:bookmarkEnd w:id="363"/>
    </w:p>
    <w:p w:rsidR="00184429" w:rsidRPr="009B0FED" w:rsidRDefault="00184429" w:rsidP="00BA4CC5">
      <w:pPr>
        <w:spacing w:line="480" w:lineRule="auto"/>
        <w:outlineLvl w:val="1"/>
        <w:rPr>
          <w:szCs w:val="24"/>
          <w:lang w:val="es-EC"/>
        </w:rPr>
      </w:pPr>
      <w:bookmarkStart w:id="364" w:name="_Toc332301178"/>
      <w:bookmarkStart w:id="365" w:name="_Toc333925221"/>
      <w:bookmarkStart w:id="366" w:name="_Toc334689494"/>
      <w:r w:rsidRPr="009B0FED">
        <w:rPr>
          <w:szCs w:val="24"/>
          <w:lang w:val="es-EC"/>
        </w:rPr>
        <w:t>El tejido fotosintético más activo en las plantas es el mesófilo. Las células del mesófilo tiene muchos cloroplastos, éstos últimos se encuentran rodeados de un sistema de doble membrana o envoltura que controla el tránsito de las moléculas. En el interior del cloroplasto se encuentra el estroma, que contiene enzimas que convierten el dióxido de carbono (CO2) en carbohidratos. Embebidos por el estroma se encuentran el tercer sistema de membranas,  los tilacoides, que son vesículas que contienen proteínas y pigmentos. En algunas porciones del clo</w:t>
      </w:r>
      <w:r w:rsidR="00D15025" w:rsidRPr="009B0FED">
        <w:rPr>
          <w:szCs w:val="24"/>
          <w:lang w:val="es-EC"/>
        </w:rPr>
        <w:t xml:space="preserve">roplasto se encuentran </w:t>
      </w:r>
      <w:r w:rsidRPr="009B0FED">
        <w:rPr>
          <w:szCs w:val="24"/>
          <w:lang w:val="es-EC"/>
        </w:rPr>
        <w:t>tilacoides</w:t>
      </w:r>
      <w:r w:rsidR="00D15025" w:rsidRPr="009B0FED">
        <w:rPr>
          <w:szCs w:val="24"/>
          <w:lang w:val="es-EC"/>
        </w:rPr>
        <w:t xml:space="preserve"> apilados</w:t>
      </w:r>
      <w:r w:rsidRPr="009B0FED">
        <w:rPr>
          <w:szCs w:val="24"/>
          <w:lang w:val="es-EC"/>
        </w:rPr>
        <w:t>, que se denominan granas, la zona en donde los tilacoides tiene contacto se llama región apresada (Salisbury y Ross, 2002©; Taiz y Zeiger, 2003©).</w:t>
      </w:r>
      <w:bookmarkEnd w:id="364"/>
      <w:bookmarkEnd w:id="365"/>
      <w:bookmarkEnd w:id="366"/>
      <w:r w:rsidRPr="009B0FED">
        <w:rPr>
          <w:szCs w:val="24"/>
          <w:lang w:val="es-EC"/>
        </w:rPr>
        <w:t xml:space="preserve"> </w:t>
      </w:r>
    </w:p>
    <w:p w:rsidR="00184429" w:rsidRPr="009B0FED" w:rsidRDefault="000A0B3B" w:rsidP="00BA4CC5">
      <w:pPr>
        <w:spacing w:line="480" w:lineRule="auto"/>
        <w:jc w:val="center"/>
        <w:outlineLvl w:val="1"/>
        <w:rPr>
          <w:szCs w:val="24"/>
          <w:lang w:val="es-EC"/>
        </w:rPr>
      </w:pPr>
      <w:bookmarkStart w:id="367" w:name="_Toc332301179"/>
      <w:bookmarkStart w:id="368" w:name="_Toc333925222"/>
      <w:bookmarkStart w:id="369" w:name="_Toc334689495"/>
      <w:r w:rsidRPr="009B0FED">
        <w:rPr>
          <w:noProof/>
          <w:szCs w:val="24"/>
        </w:rPr>
        <w:drawing>
          <wp:inline distT="0" distB="0" distL="0" distR="0">
            <wp:extent cx="4062730" cy="2407285"/>
            <wp:effectExtent l="19050" t="19050" r="13970" b="1206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62730" cy="2407285"/>
                    </a:xfrm>
                    <a:prstGeom prst="rect">
                      <a:avLst/>
                    </a:prstGeom>
                    <a:noFill/>
                    <a:ln w="6350" cmpd="sng">
                      <a:solidFill>
                        <a:srgbClr val="000000"/>
                      </a:solidFill>
                      <a:miter lim="800000"/>
                      <a:headEnd/>
                      <a:tailEnd/>
                    </a:ln>
                    <a:effectLst/>
                  </pic:spPr>
                </pic:pic>
              </a:graphicData>
            </a:graphic>
          </wp:inline>
        </w:drawing>
      </w:r>
      <w:bookmarkEnd w:id="367"/>
      <w:bookmarkEnd w:id="368"/>
      <w:bookmarkEnd w:id="369"/>
    </w:p>
    <w:p w:rsidR="00184429" w:rsidRPr="009B0FED" w:rsidRDefault="004B7D90" w:rsidP="00BA4CC5">
      <w:pPr>
        <w:spacing w:line="480" w:lineRule="auto"/>
        <w:jc w:val="center"/>
        <w:outlineLvl w:val="1"/>
        <w:rPr>
          <w:szCs w:val="24"/>
          <w:lang w:val="es-EC"/>
        </w:rPr>
      </w:pPr>
      <w:bookmarkStart w:id="370" w:name="_Toc332301180"/>
      <w:bookmarkStart w:id="371" w:name="_Toc333925223"/>
      <w:bookmarkStart w:id="372" w:name="_Toc334689496"/>
      <w:r w:rsidRPr="009B0FED">
        <w:rPr>
          <w:b/>
          <w:szCs w:val="24"/>
          <w:lang w:val="es-EC"/>
        </w:rPr>
        <w:t>Figura A2.2.</w:t>
      </w:r>
      <w:r w:rsidRPr="009B0FED">
        <w:rPr>
          <w:szCs w:val="24"/>
          <w:lang w:val="es-EC"/>
        </w:rPr>
        <w:t xml:space="preserve"> </w:t>
      </w:r>
      <w:r w:rsidR="00184429" w:rsidRPr="009B0FED">
        <w:rPr>
          <w:b/>
          <w:szCs w:val="24"/>
          <w:lang w:val="es-EC"/>
        </w:rPr>
        <w:t xml:space="preserve"> </w:t>
      </w:r>
      <w:r w:rsidR="00184429" w:rsidRPr="009B0FED">
        <w:rPr>
          <w:szCs w:val="24"/>
          <w:lang w:val="es-EC"/>
        </w:rPr>
        <w:t>Estructura del cloroplasto (Taiz y Zeiger, 2003©).</w:t>
      </w:r>
      <w:bookmarkEnd w:id="370"/>
      <w:bookmarkEnd w:id="371"/>
      <w:bookmarkEnd w:id="372"/>
    </w:p>
    <w:p w:rsidR="00F732CB" w:rsidRPr="009B0FED" w:rsidRDefault="00F732CB" w:rsidP="00BA4CC5">
      <w:pPr>
        <w:spacing w:line="480" w:lineRule="auto"/>
        <w:outlineLvl w:val="1"/>
        <w:rPr>
          <w:szCs w:val="24"/>
        </w:rPr>
      </w:pPr>
      <w:bookmarkStart w:id="373" w:name="_Toc332301181"/>
    </w:p>
    <w:p w:rsidR="00184429" w:rsidRPr="009B0FED" w:rsidRDefault="00184429" w:rsidP="00BA4CC5">
      <w:pPr>
        <w:spacing w:line="480" w:lineRule="auto"/>
        <w:outlineLvl w:val="1"/>
        <w:rPr>
          <w:szCs w:val="24"/>
          <w:lang w:val="es-EC"/>
        </w:rPr>
      </w:pPr>
      <w:bookmarkStart w:id="374" w:name="_Toc333925224"/>
      <w:bookmarkStart w:id="375" w:name="_Toc334689497"/>
      <w:r w:rsidRPr="009B0FED">
        <w:rPr>
          <w:szCs w:val="24"/>
        </w:rPr>
        <w:t>Los pigmentos existentes en las membranas tilacoidales son principalmente dos tipos de clorofilas verdes, clorofila a y clorofila b. Existen también pigmentos amarillo-</w:t>
      </w:r>
      <w:r w:rsidRPr="009B0FED">
        <w:rPr>
          <w:szCs w:val="24"/>
        </w:rPr>
        <w:lastRenderedPageBreak/>
        <w:t xml:space="preserve">naranja, denominados carotenoides, que son de dos tipos: los carotenos y las xantofilas </w:t>
      </w:r>
      <w:r w:rsidRPr="009B0FED">
        <w:rPr>
          <w:szCs w:val="24"/>
          <w:lang w:val="es-EC"/>
        </w:rPr>
        <w:t>(Salisbury y Ross, 2002©)</w:t>
      </w:r>
      <w:r w:rsidRPr="009B0FED">
        <w:rPr>
          <w:szCs w:val="24"/>
        </w:rPr>
        <w:t>.</w:t>
      </w:r>
      <w:bookmarkEnd w:id="373"/>
      <w:bookmarkEnd w:id="374"/>
      <w:bookmarkEnd w:id="375"/>
      <w:r w:rsidRPr="009B0FED">
        <w:rPr>
          <w:szCs w:val="24"/>
        </w:rPr>
        <w:t xml:space="preserve"> </w:t>
      </w:r>
    </w:p>
    <w:p w:rsidR="00184429" w:rsidRPr="009B0FED" w:rsidRDefault="00184429" w:rsidP="00BA4CC5">
      <w:pPr>
        <w:spacing w:line="480" w:lineRule="auto"/>
        <w:jc w:val="left"/>
        <w:outlineLvl w:val="1"/>
        <w:rPr>
          <w:szCs w:val="24"/>
          <w:lang w:val="es-EC"/>
        </w:rPr>
      </w:pPr>
    </w:p>
    <w:p w:rsidR="005C5932" w:rsidRPr="009B0FED" w:rsidRDefault="005C5932" w:rsidP="00BA4CC5">
      <w:pPr>
        <w:spacing w:line="480" w:lineRule="auto"/>
        <w:jc w:val="left"/>
        <w:outlineLvl w:val="1"/>
        <w:rPr>
          <w:b/>
          <w:szCs w:val="24"/>
          <w:lang w:val="es-EC"/>
        </w:rPr>
      </w:pPr>
      <w:bookmarkStart w:id="376" w:name="_Toc332301182"/>
      <w:bookmarkStart w:id="377" w:name="_Toc333925225"/>
      <w:bookmarkStart w:id="378" w:name="_Toc334689498"/>
      <w:r w:rsidRPr="009B0FED">
        <w:rPr>
          <w:b/>
          <w:szCs w:val="24"/>
          <w:lang w:val="es-EC"/>
        </w:rPr>
        <w:t>Estructura de la Clorofila</w:t>
      </w:r>
      <w:bookmarkEnd w:id="376"/>
      <w:bookmarkEnd w:id="377"/>
      <w:bookmarkEnd w:id="378"/>
      <w:r w:rsidRPr="009B0FED">
        <w:rPr>
          <w:b/>
          <w:szCs w:val="24"/>
          <w:lang w:val="es-EC"/>
        </w:rPr>
        <w:t xml:space="preserve"> </w:t>
      </w:r>
    </w:p>
    <w:p w:rsidR="00F732CB" w:rsidRPr="009B0FED" w:rsidRDefault="00F732CB" w:rsidP="00BA4CC5">
      <w:pPr>
        <w:spacing w:line="480" w:lineRule="auto"/>
        <w:outlineLvl w:val="1"/>
        <w:rPr>
          <w:szCs w:val="24"/>
        </w:rPr>
      </w:pPr>
      <w:bookmarkStart w:id="379" w:name="_Toc332301183"/>
    </w:p>
    <w:p w:rsidR="008F6038" w:rsidRPr="009B0FED" w:rsidRDefault="008F6038" w:rsidP="00BA4CC5">
      <w:pPr>
        <w:spacing w:line="480" w:lineRule="auto"/>
        <w:outlineLvl w:val="1"/>
        <w:rPr>
          <w:szCs w:val="24"/>
        </w:rPr>
      </w:pPr>
      <w:bookmarkStart w:id="380" w:name="_Toc333925226"/>
      <w:bookmarkStart w:id="381" w:name="_Toc334689499"/>
      <w:r w:rsidRPr="009B0FED">
        <w:rPr>
          <w:szCs w:val="24"/>
        </w:rPr>
        <w:t xml:space="preserve">Las clorofilas verdes son la clorofila a </w:t>
      </w:r>
      <w:r w:rsidRPr="009B0FED">
        <w:rPr>
          <w:rStyle w:val="apple-style-span"/>
          <w:szCs w:val="24"/>
          <w:shd w:val="clear" w:color="auto" w:fill="FFFFFF"/>
        </w:rPr>
        <w:t>(C</w:t>
      </w:r>
      <w:r w:rsidRPr="009B0FED">
        <w:rPr>
          <w:szCs w:val="24"/>
          <w:shd w:val="clear" w:color="auto" w:fill="FFFFFF"/>
          <w:vertAlign w:val="subscript"/>
        </w:rPr>
        <w:t>55</w:t>
      </w:r>
      <w:r w:rsidRPr="009B0FED">
        <w:rPr>
          <w:rStyle w:val="apple-style-span"/>
          <w:szCs w:val="24"/>
          <w:shd w:val="clear" w:color="auto" w:fill="FFFFFF"/>
        </w:rPr>
        <w:t>H</w:t>
      </w:r>
      <w:r w:rsidRPr="009B0FED">
        <w:rPr>
          <w:szCs w:val="24"/>
          <w:shd w:val="clear" w:color="auto" w:fill="FFFFFF"/>
          <w:vertAlign w:val="subscript"/>
        </w:rPr>
        <w:t>72</w:t>
      </w:r>
      <w:r w:rsidRPr="009B0FED">
        <w:rPr>
          <w:rStyle w:val="apple-style-span"/>
          <w:szCs w:val="24"/>
          <w:shd w:val="clear" w:color="auto" w:fill="FFFFFF"/>
        </w:rPr>
        <w:t>MgN</w:t>
      </w:r>
      <w:r w:rsidRPr="009B0FED">
        <w:rPr>
          <w:szCs w:val="24"/>
          <w:shd w:val="clear" w:color="auto" w:fill="FFFFFF"/>
          <w:vertAlign w:val="subscript"/>
        </w:rPr>
        <w:t>4</w:t>
      </w:r>
      <w:r w:rsidRPr="009B0FED">
        <w:rPr>
          <w:rStyle w:val="apple-style-span"/>
          <w:szCs w:val="24"/>
          <w:shd w:val="clear" w:color="auto" w:fill="FFFFFF"/>
        </w:rPr>
        <w:t>O</w:t>
      </w:r>
      <w:r w:rsidRPr="009B0FED">
        <w:rPr>
          <w:szCs w:val="24"/>
          <w:shd w:val="clear" w:color="auto" w:fill="FFFFFF"/>
          <w:vertAlign w:val="subscript"/>
        </w:rPr>
        <w:t>5</w:t>
      </w:r>
      <w:r w:rsidRPr="009B0FED">
        <w:rPr>
          <w:szCs w:val="24"/>
        </w:rPr>
        <w:t>) y clorofila b (</w:t>
      </w:r>
      <w:r w:rsidRPr="009B0FED">
        <w:rPr>
          <w:rStyle w:val="apple-style-span"/>
          <w:szCs w:val="24"/>
          <w:shd w:val="clear" w:color="auto" w:fill="FFFFFF"/>
        </w:rPr>
        <w:t>C</w:t>
      </w:r>
      <w:r w:rsidRPr="009B0FED">
        <w:rPr>
          <w:szCs w:val="24"/>
          <w:shd w:val="clear" w:color="auto" w:fill="FFFFFF"/>
          <w:vertAlign w:val="subscript"/>
        </w:rPr>
        <w:t>55</w:t>
      </w:r>
      <w:r w:rsidRPr="009B0FED">
        <w:rPr>
          <w:rStyle w:val="apple-style-span"/>
          <w:szCs w:val="24"/>
          <w:shd w:val="clear" w:color="auto" w:fill="FFFFFF"/>
        </w:rPr>
        <w:t>H</w:t>
      </w:r>
      <w:r w:rsidRPr="009B0FED">
        <w:rPr>
          <w:szCs w:val="24"/>
          <w:shd w:val="clear" w:color="auto" w:fill="FFFFFF"/>
          <w:vertAlign w:val="subscript"/>
        </w:rPr>
        <w:t>70</w:t>
      </w:r>
      <w:r w:rsidRPr="009B0FED">
        <w:rPr>
          <w:rStyle w:val="apple-style-span"/>
          <w:szCs w:val="24"/>
          <w:shd w:val="clear" w:color="auto" w:fill="FFFFFF"/>
        </w:rPr>
        <w:t>MgN</w:t>
      </w:r>
      <w:r w:rsidRPr="009B0FED">
        <w:rPr>
          <w:szCs w:val="24"/>
          <w:shd w:val="clear" w:color="auto" w:fill="FFFFFF"/>
          <w:vertAlign w:val="subscript"/>
        </w:rPr>
        <w:t>4</w:t>
      </w:r>
      <w:r w:rsidRPr="009B0FED">
        <w:rPr>
          <w:rStyle w:val="apple-style-span"/>
          <w:szCs w:val="24"/>
          <w:shd w:val="clear" w:color="auto" w:fill="FFFFFF"/>
        </w:rPr>
        <w:t>O</w:t>
      </w:r>
      <w:r w:rsidRPr="009B0FED">
        <w:rPr>
          <w:szCs w:val="24"/>
          <w:shd w:val="clear" w:color="auto" w:fill="FFFFFF"/>
          <w:vertAlign w:val="subscript"/>
        </w:rPr>
        <w:t>6</w:t>
      </w:r>
      <w:r w:rsidRPr="009B0FED">
        <w:rPr>
          <w:szCs w:val="24"/>
        </w:rPr>
        <w:t xml:space="preserve">). </w:t>
      </w:r>
      <w:r w:rsidR="005C5932" w:rsidRPr="009B0FED">
        <w:rPr>
          <w:szCs w:val="24"/>
        </w:rPr>
        <w:t>La estructura de la</w:t>
      </w:r>
      <w:r w:rsidR="005C5932" w:rsidRPr="009B0FED">
        <w:rPr>
          <w:rStyle w:val="apple-converted-space"/>
          <w:szCs w:val="24"/>
        </w:rPr>
        <w:t> </w:t>
      </w:r>
      <w:r w:rsidR="005C5932" w:rsidRPr="009B0FED">
        <w:rPr>
          <w:szCs w:val="24"/>
        </w:rPr>
        <w:t>molécula</w:t>
      </w:r>
      <w:r w:rsidR="005C5932" w:rsidRPr="009B0FED">
        <w:rPr>
          <w:rStyle w:val="apple-converted-space"/>
          <w:szCs w:val="24"/>
        </w:rPr>
        <w:t> </w:t>
      </w:r>
      <w:r w:rsidR="005C5932" w:rsidRPr="009B0FED">
        <w:rPr>
          <w:szCs w:val="24"/>
        </w:rPr>
        <w:t>de clorofila tiene dos partes: un anillo de</w:t>
      </w:r>
      <w:r w:rsidR="005C5932" w:rsidRPr="009B0FED">
        <w:rPr>
          <w:rStyle w:val="apple-converted-space"/>
          <w:szCs w:val="24"/>
        </w:rPr>
        <w:t> </w:t>
      </w:r>
      <w:r w:rsidR="005C5932" w:rsidRPr="009B0FED">
        <w:rPr>
          <w:i/>
          <w:iCs/>
          <w:szCs w:val="24"/>
        </w:rPr>
        <w:t>porfirina</w:t>
      </w:r>
      <w:r w:rsidR="005C5932" w:rsidRPr="009B0FED">
        <w:rPr>
          <w:rStyle w:val="apple-converted-space"/>
          <w:szCs w:val="24"/>
        </w:rPr>
        <w:t> </w:t>
      </w:r>
      <w:r w:rsidR="005C5932" w:rsidRPr="009B0FED">
        <w:rPr>
          <w:szCs w:val="24"/>
        </w:rPr>
        <w:t>(sustituida con pequeños grupos enlazados,</w:t>
      </w:r>
      <w:r w:rsidR="005C5932" w:rsidRPr="009B0FED">
        <w:rPr>
          <w:rStyle w:val="apple-converted-space"/>
          <w:szCs w:val="24"/>
        </w:rPr>
        <w:t> </w:t>
      </w:r>
      <w:r w:rsidR="005C5932" w:rsidRPr="009B0FED">
        <w:rPr>
          <w:i/>
          <w:iCs/>
          <w:szCs w:val="24"/>
        </w:rPr>
        <w:t>sustituyentes</w:t>
      </w:r>
      <w:r w:rsidR="005C5932" w:rsidRPr="009B0FED">
        <w:rPr>
          <w:szCs w:val="24"/>
        </w:rPr>
        <w:t>) y una cadena larga llamada</w:t>
      </w:r>
      <w:r w:rsidR="005C5932" w:rsidRPr="009B0FED">
        <w:rPr>
          <w:rStyle w:val="apple-converted-space"/>
          <w:szCs w:val="24"/>
        </w:rPr>
        <w:t> </w:t>
      </w:r>
      <w:r w:rsidR="005C5932" w:rsidRPr="009B0FED">
        <w:rPr>
          <w:i/>
          <w:iCs/>
          <w:szCs w:val="24"/>
        </w:rPr>
        <w:t>fitol</w:t>
      </w:r>
      <w:r w:rsidRPr="009B0FED">
        <w:rPr>
          <w:szCs w:val="24"/>
        </w:rPr>
        <w:t>.</w:t>
      </w:r>
      <w:bookmarkEnd w:id="379"/>
      <w:bookmarkEnd w:id="380"/>
      <w:bookmarkEnd w:id="381"/>
      <w:r w:rsidRPr="009B0FED">
        <w:rPr>
          <w:szCs w:val="24"/>
        </w:rPr>
        <w:t xml:space="preserve"> </w:t>
      </w:r>
    </w:p>
    <w:p w:rsidR="00F732CB" w:rsidRPr="009B0FED" w:rsidRDefault="00F732CB" w:rsidP="00BA4CC5">
      <w:pPr>
        <w:pStyle w:val="NormalWeb"/>
        <w:shd w:val="clear" w:color="auto" w:fill="FFFFFF"/>
        <w:spacing w:before="96" w:after="120" w:line="480" w:lineRule="auto"/>
        <w:jc w:val="both"/>
      </w:pPr>
    </w:p>
    <w:p w:rsidR="008F6038" w:rsidRPr="009B0FED" w:rsidRDefault="008F6038" w:rsidP="00BA4CC5">
      <w:pPr>
        <w:pStyle w:val="NormalWeb"/>
        <w:shd w:val="clear" w:color="auto" w:fill="FFFFFF"/>
        <w:spacing w:before="96" w:after="120" w:line="480" w:lineRule="auto"/>
        <w:jc w:val="both"/>
      </w:pPr>
      <w:r w:rsidRPr="009B0FED">
        <w:t>La estructura de la porfirina posee</w:t>
      </w:r>
      <w:r w:rsidRPr="009B0FED">
        <w:rPr>
          <w:rStyle w:val="apple-converted-space"/>
        </w:rPr>
        <w:t> </w:t>
      </w:r>
      <w:r w:rsidRPr="009B0FED">
        <w:t>anillos</w:t>
      </w:r>
      <w:r w:rsidRPr="009B0FED">
        <w:rPr>
          <w:rStyle w:val="apple-converted-space"/>
        </w:rPr>
        <w:t> </w:t>
      </w:r>
      <w:r w:rsidRPr="009B0FED">
        <w:t>formados por</w:t>
      </w:r>
      <w:r w:rsidRPr="009B0FED">
        <w:rPr>
          <w:rStyle w:val="apple-converted-space"/>
        </w:rPr>
        <w:t> </w:t>
      </w:r>
      <w:r w:rsidRPr="009B0FED">
        <w:t>hidrocarburos</w:t>
      </w:r>
      <w:r w:rsidRPr="009B0FED">
        <w:rPr>
          <w:rStyle w:val="apple-converted-space"/>
        </w:rPr>
        <w:t> </w:t>
      </w:r>
      <w:r w:rsidRPr="009B0FED">
        <w:t>en su mayoría (carbonos de</w:t>
      </w:r>
      <w:r w:rsidRPr="009B0FED">
        <w:rPr>
          <w:rStyle w:val="apple-converted-space"/>
        </w:rPr>
        <w:t> </w:t>
      </w:r>
      <w:r w:rsidRPr="009B0FED">
        <w:t>metano</w:t>
      </w:r>
      <w:r w:rsidRPr="009B0FED">
        <w:rPr>
          <w:rStyle w:val="apple-converted-space"/>
        </w:rPr>
        <w:t> </w:t>
      </w:r>
      <w:r w:rsidRPr="009B0FED">
        <w:t>y carbonos</w:t>
      </w:r>
      <w:r w:rsidRPr="009B0FED">
        <w:rPr>
          <w:rStyle w:val="apple-converted-space"/>
        </w:rPr>
        <w:t> </w:t>
      </w:r>
      <w:r w:rsidRPr="009B0FED">
        <w:t>betapirrolíticos) causantes de las reacciones</w:t>
      </w:r>
      <w:r w:rsidRPr="009B0FED">
        <w:rPr>
          <w:rStyle w:val="apple-converted-space"/>
        </w:rPr>
        <w:t> </w:t>
      </w:r>
      <w:r w:rsidRPr="009B0FED">
        <w:t>electrolíticas</w:t>
      </w:r>
      <w:r w:rsidRPr="009B0FED">
        <w:rPr>
          <w:rStyle w:val="apple-converted-space"/>
        </w:rPr>
        <w:t> </w:t>
      </w:r>
      <w:r w:rsidRPr="009B0FED">
        <w:t>(nucleofílicas y electrofílicas) a las que se ven sometidas las porfirinas. En el centro del anillo se encuentra un átomo de magnesio (Mg</w:t>
      </w:r>
      <w:r w:rsidRPr="009B0FED">
        <w:rPr>
          <w:vertAlign w:val="superscript"/>
        </w:rPr>
        <w:t>2+</w:t>
      </w:r>
      <w:r w:rsidRPr="009B0FED">
        <w:t>), que se direcciona dentro de este catalizando los procesos energéticos que ocurren dentro de la porfirina. La estructura permite que en su interior puedan fluir libremente</w:t>
      </w:r>
      <w:r w:rsidRPr="009B0FED">
        <w:rPr>
          <w:rStyle w:val="apple-converted-space"/>
        </w:rPr>
        <w:t> </w:t>
      </w:r>
      <w:r w:rsidRPr="009B0FED">
        <w:t>electrones, los cuales son trasportados y localizados en otros sitios, actuando en dos procesos fundamentales de la</w:t>
      </w:r>
      <w:r w:rsidRPr="009B0FED">
        <w:rPr>
          <w:rStyle w:val="apple-converted-space"/>
        </w:rPr>
        <w:t> </w:t>
      </w:r>
      <w:r w:rsidRPr="009B0FED">
        <w:t>vida: la</w:t>
      </w:r>
      <w:r w:rsidRPr="009B0FED">
        <w:rPr>
          <w:rStyle w:val="apple-converted-space"/>
        </w:rPr>
        <w:t> </w:t>
      </w:r>
      <w:r w:rsidRPr="009B0FED">
        <w:t>fotosíntesis</w:t>
      </w:r>
      <w:r w:rsidRPr="009B0FED">
        <w:rPr>
          <w:rStyle w:val="apple-converted-space"/>
        </w:rPr>
        <w:t> </w:t>
      </w:r>
      <w:r w:rsidRPr="009B0FED">
        <w:t>y la</w:t>
      </w:r>
      <w:r w:rsidR="009F1BCA" w:rsidRPr="009B0FED">
        <w:t xml:space="preserve"> </w:t>
      </w:r>
      <w:r w:rsidRPr="009B0FED">
        <w:t>respiración aeróbica</w:t>
      </w:r>
      <w:r w:rsidR="002475C7" w:rsidRPr="009B0FED">
        <w:t xml:space="preserve"> </w:t>
      </w:r>
      <w:r w:rsidR="002475C7" w:rsidRPr="009B0FED">
        <w:rPr>
          <w:lang w:val="es-EC"/>
        </w:rPr>
        <w:t>(Taiz y Zeiger, 2003©)</w:t>
      </w:r>
      <w:r w:rsidRPr="009B0FED">
        <w:t>.</w:t>
      </w:r>
    </w:p>
    <w:p w:rsidR="00F732CB" w:rsidRPr="009B0FED" w:rsidRDefault="00F732CB" w:rsidP="00BA4CC5">
      <w:pPr>
        <w:pStyle w:val="NormalWeb"/>
        <w:shd w:val="clear" w:color="auto" w:fill="FFFFFF"/>
        <w:spacing w:before="96" w:after="120" w:line="480" w:lineRule="auto"/>
        <w:jc w:val="both"/>
      </w:pPr>
    </w:p>
    <w:p w:rsidR="008F6038" w:rsidRPr="009B0FED" w:rsidRDefault="008F6038" w:rsidP="00BA4CC5">
      <w:pPr>
        <w:pStyle w:val="NormalWeb"/>
        <w:shd w:val="clear" w:color="auto" w:fill="FFFFFF"/>
        <w:spacing w:before="96" w:after="120" w:line="480" w:lineRule="auto"/>
        <w:jc w:val="both"/>
      </w:pPr>
      <w:r w:rsidRPr="009B0FED">
        <w:lastRenderedPageBreak/>
        <w:t>Las interacciones con otras moléculas pueden causar que la porfirina sea</w:t>
      </w:r>
      <w:r w:rsidRPr="009B0FED">
        <w:rPr>
          <w:rStyle w:val="apple-converted-space"/>
        </w:rPr>
        <w:t> </w:t>
      </w:r>
      <w:r w:rsidRPr="009B0FED">
        <w:t>metalizada</w:t>
      </w:r>
      <w:r w:rsidRPr="009B0FED">
        <w:rPr>
          <w:rStyle w:val="apple-converted-space"/>
        </w:rPr>
        <w:t> </w:t>
      </w:r>
      <w:r w:rsidRPr="009B0FED">
        <w:t>o desmetalizada. En este último caso, se convierte en agente que</w:t>
      </w:r>
      <w:r w:rsidRPr="009B0FED">
        <w:rPr>
          <w:rStyle w:val="apple-converted-space"/>
        </w:rPr>
        <w:t> </w:t>
      </w:r>
      <w:r w:rsidRPr="009B0FED">
        <w:t>cataliza</w:t>
      </w:r>
      <w:r w:rsidRPr="009B0FED">
        <w:rPr>
          <w:rStyle w:val="apple-converted-space"/>
        </w:rPr>
        <w:t> </w:t>
      </w:r>
      <w:r w:rsidRPr="009B0FED">
        <w:t>la síntesis en forma tóxica de</w:t>
      </w:r>
      <w:r w:rsidRPr="009B0FED">
        <w:rPr>
          <w:rStyle w:val="apple-converted-space"/>
        </w:rPr>
        <w:t> </w:t>
      </w:r>
      <w:r w:rsidRPr="009B0FED">
        <w:t>oxígeno. De esta forma las porfirinas se</w:t>
      </w:r>
      <w:r w:rsidRPr="009B0FED">
        <w:rPr>
          <w:rStyle w:val="apple-converted-space"/>
        </w:rPr>
        <w:t> </w:t>
      </w:r>
      <w:r w:rsidRPr="009B0FED">
        <w:t>excitan</w:t>
      </w:r>
      <w:r w:rsidRPr="009B0FED">
        <w:rPr>
          <w:rStyle w:val="apple-converted-space"/>
        </w:rPr>
        <w:t> </w:t>
      </w:r>
      <w:r w:rsidRPr="009B0FED">
        <w:t>cuando incide sobre su superficie</w:t>
      </w:r>
      <w:r w:rsidRPr="009B0FED">
        <w:rPr>
          <w:rStyle w:val="apple-converted-space"/>
        </w:rPr>
        <w:t> </w:t>
      </w:r>
      <w:r w:rsidRPr="009B0FED">
        <w:t>radiación electromagnética</w:t>
      </w:r>
      <w:r w:rsidRPr="009B0FED">
        <w:rPr>
          <w:rStyle w:val="apple-converted-space"/>
        </w:rPr>
        <w:t> </w:t>
      </w:r>
      <w:r w:rsidRPr="009B0FED">
        <w:t>de ciertas</w:t>
      </w:r>
      <w:r w:rsidRPr="009B0FED">
        <w:rPr>
          <w:rStyle w:val="apple-converted-space"/>
        </w:rPr>
        <w:t> </w:t>
      </w:r>
      <w:r w:rsidRPr="009B0FED">
        <w:t>longitudes de onda, haciendo que sus electrones salten de un nivel energético a otro con mayor energía, trasmitiendo su energía a otras moléculas con enlaces apropiados para la producción de oxígeno monoatómico, y radicales libres</w:t>
      </w:r>
      <w:r w:rsidR="002475C7" w:rsidRPr="009B0FED">
        <w:t xml:space="preserve"> </w:t>
      </w:r>
      <w:r w:rsidR="002475C7" w:rsidRPr="009B0FED">
        <w:rPr>
          <w:lang w:val="es-EC"/>
        </w:rPr>
        <w:t>(Taiz y Zeiger, 2003©)</w:t>
      </w:r>
      <w:r w:rsidR="002475C7" w:rsidRPr="009B0FED">
        <w:t xml:space="preserve">. </w:t>
      </w:r>
    </w:p>
    <w:p w:rsidR="00F732CB" w:rsidRPr="009B0FED" w:rsidRDefault="00F732CB" w:rsidP="00BA4CC5">
      <w:pPr>
        <w:pStyle w:val="NormalWeb"/>
        <w:shd w:val="clear" w:color="auto" w:fill="FFFFFF"/>
        <w:spacing w:before="96" w:after="120" w:line="480" w:lineRule="auto"/>
        <w:jc w:val="both"/>
      </w:pPr>
    </w:p>
    <w:p w:rsidR="005C5932" w:rsidRPr="009B0FED" w:rsidRDefault="005C5932" w:rsidP="00BA4CC5">
      <w:pPr>
        <w:pStyle w:val="NormalWeb"/>
        <w:shd w:val="clear" w:color="auto" w:fill="FFFFFF"/>
        <w:spacing w:before="96" w:after="120" w:line="480" w:lineRule="auto"/>
        <w:jc w:val="both"/>
      </w:pPr>
      <w:r w:rsidRPr="009B0FED">
        <w:t>El</w:t>
      </w:r>
      <w:r w:rsidRPr="009B0FED">
        <w:rPr>
          <w:rStyle w:val="apple-converted-space"/>
        </w:rPr>
        <w:t> </w:t>
      </w:r>
      <w:r w:rsidRPr="009B0FED">
        <w:rPr>
          <w:i/>
          <w:iCs/>
        </w:rPr>
        <w:t>fitilo</w:t>
      </w:r>
      <w:r w:rsidRPr="009B0FED">
        <w:rPr>
          <w:rStyle w:val="apple-converted-space"/>
        </w:rPr>
        <w:t> </w:t>
      </w:r>
      <w:r w:rsidRPr="009B0FED">
        <w:t>(o</w:t>
      </w:r>
      <w:r w:rsidRPr="009B0FED">
        <w:rPr>
          <w:rStyle w:val="apple-converted-space"/>
        </w:rPr>
        <w:t> </w:t>
      </w:r>
      <w:r w:rsidRPr="009B0FED">
        <w:rPr>
          <w:i/>
          <w:iCs/>
        </w:rPr>
        <w:t>resto de fitol</w:t>
      </w:r>
      <w:r w:rsidRPr="009B0FED">
        <w:t>; llamamos resto o residuo a la parte de una molécula incorporada a la estructura de otra mayor) es una cadena hidrocarbonada con restos de metilo (-CH</w:t>
      </w:r>
      <w:r w:rsidRPr="009B0FED">
        <w:rPr>
          <w:vertAlign w:val="subscript"/>
        </w:rPr>
        <w:t>3</w:t>
      </w:r>
      <w:r w:rsidRPr="009B0FED">
        <w:t>) a lo largo. Tiene, como todas las cadenas orgánicas basadas sólo en C e H, un carácter “hidrófobo”; es decir, que repele al agua. La cadena del fitilo sirve para anclar la molécula de clorofila en la estructura</w:t>
      </w:r>
      <w:r w:rsidRPr="009B0FED">
        <w:rPr>
          <w:rStyle w:val="apple-converted-space"/>
        </w:rPr>
        <w:t> </w:t>
      </w:r>
      <w:r w:rsidRPr="009B0FED">
        <w:t>anfipática</w:t>
      </w:r>
      <w:r w:rsidRPr="009B0FED">
        <w:rPr>
          <w:rStyle w:val="apple-converted-space"/>
        </w:rPr>
        <w:t> </w:t>
      </w:r>
      <w:r w:rsidRPr="009B0FED">
        <w:t>de los complejos moleculares en que residen las clorofilas</w:t>
      </w:r>
      <w:r w:rsidR="002475C7" w:rsidRPr="009B0FED">
        <w:t xml:space="preserve"> </w:t>
      </w:r>
      <w:r w:rsidR="002475C7" w:rsidRPr="009B0FED">
        <w:rPr>
          <w:lang w:val="es-EC"/>
        </w:rPr>
        <w:t>(Taiz y Zeiger, 2003©)</w:t>
      </w:r>
      <w:r w:rsidRPr="009B0FED">
        <w:t>.</w:t>
      </w:r>
    </w:p>
    <w:p w:rsidR="00261409" w:rsidRPr="009B0FED" w:rsidRDefault="000A0B3B" w:rsidP="00BA4CC5">
      <w:pPr>
        <w:spacing w:line="480" w:lineRule="auto"/>
        <w:jc w:val="center"/>
        <w:outlineLvl w:val="1"/>
        <w:rPr>
          <w:szCs w:val="24"/>
        </w:rPr>
      </w:pPr>
      <w:bookmarkStart w:id="382" w:name="_Toc332301184"/>
      <w:bookmarkStart w:id="383" w:name="_Toc333925227"/>
      <w:bookmarkStart w:id="384" w:name="_Toc334689500"/>
      <w:r w:rsidRPr="009B0FED">
        <w:rPr>
          <w:noProof/>
          <w:szCs w:val="24"/>
        </w:rPr>
        <w:drawing>
          <wp:inline distT="0" distB="0" distL="0" distR="0">
            <wp:extent cx="2355438" cy="1778325"/>
            <wp:effectExtent l="0" t="0" r="0" b="0"/>
            <wp:docPr id="21" name="Imagen 21" descr="Click for VRM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for VRMl fil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56792" cy="1779347"/>
                    </a:xfrm>
                    <a:prstGeom prst="rect">
                      <a:avLst/>
                    </a:prstGeom>
                    <a:noFill/>
                    <a:ln>
                      <a:noFill/>
                    </a:ln>
                  </pic:spPr>
                </pic:pic>
              </a:graphicData>
            </a:graphic>
          </wp:inline>
        </w:drawing>
      </w:r>
      <w:bookmarkEnd w:id="382"/>
      <w:bookmarkEnd w:id="383"/>
      <w:bookmarkEnd w:id="384"/>
    </w:p>
    <w:p w:rsidR="002475C7" w:rsidRPr="009B0FED" w:rsidRDefault="002475C7" w:rsidP="00BA4CC5">
      <w:pPr>
        <w:spacing w:line="480" w:lineRule="auto"/>
        <w:jc w:val="center"/>
        <w:outlineLvl w:val="1"/>
        <w:rPr>
          <w:szCs w:val="24"/>
          <w:lang w:val="es-EC"/>
        </w:rPr>
      </w:pPr>
      <w:bookmarkStart w:id="385" w:name="_Toc332301185"/>
      <w:bookmarkStart w:id="386" w:name="_Toc333925228"/>
      <w:bookmarkStart w:id="387" w:name="_Toc334689501"/>
      <w:r w:rsidRPr="009B0FED">
        <w:rPr>
          <w:b/>
          <w:szCs w:val="24"/>
          <w:lang w:val="es-EC"/>
        </w:rPr>
        <w:t>Figura A2.3.</w:t>
      </w:r>
      <w:r w:rsidRPr="009B0FED">
        <w:rPr>
          <w:szCs w:val="24"/>
          <w:lang w:val="es-EC"/>
        </w:rPr>
        <w:t xml:space="preserve"> Molécula de la clorofila (Taiz y Zeiger, 2003©).</w:t>
      </w:r>
      <w:bookmarkEnd w:id="385"/>
      <w:bookmarkEnd w:id="386"/>
      <w:bookmarkEnd w:id="387"/>
    </w:p>
    <w:p w:rsidR="002475C7" w:rsidRPr="009B0FED" w:rsidRDefault="002475C7" w:rsidP="00BA4CC5">
      <w:pPr>
        <w:spacing w:line="480" w:lineRule="auto"/>
        <w:jc w:val="left"/>
        <w:outlineLvl w:val="1"/>
        <w:rPr>
          <w:b/>
          <w:szCs w:val="24"/>
          <w:lang w:val="es-EC"/>
        </w:rPr>
      </w:pPr>
      <w:bookmarkStart w:id="388" w:name="_Toc332301186"/>
      <w:bookmarkStart w:id="389" w:name="_Toc333925229"/>
      <w:bookmarkStart w:id="390" w:name="_Toc334689502"/>
      <w:r w:rsidRPr="009B0FED">
        <w:rPr>
          <w:b/>
          <w:iCs/>
          <w:szCs w:val="24"/>
        </w:rPr>
        <w:lastRenderedPageBreak/>
        <w:t>Los cuatro complejos de tilacoides</w:t>
      </w:r>
      <w:bookmarkEnd w:id="388"/>
      <w:bookmarkEnd w:id="389"/>
      <w:bookmarkEnd w:id="390"/>
    </w:p>
    <w:p w:rsidR="002475C7" w:rsidRPr="009B0FED" w:rsidRDefault="002475C7" w:rsidP="00BA4CC5">
      <w:pPr>
        <w:spacing w:line="480" w:lineRule="auto"/>
        <w:outlineLvl w:val="1"/>
        <w:rPr>
          <w:szCs w:val="24"/>
          <w:lang w:val="es-EC"/>
        </w:rPr>
      </w:pPr>
      <w:bookmarkStart w:id="391" w:name="_Toc332301187"/>
      <w:bookmarkStart w:id="392" w:name="_Toc333925230"/>
      <w:bookmarkStart w:id="393" w:name="_Toc334689503"/>
      <w:r w:rsidRPr="009B0FED">
        <w:rPr>
          <w:szCs w:val="24"/>
          <w:lang w:val="es-EC"/>
        </w:rPr>
        <w:t>Según Salisbury y Ross (2002©), l</w:t>
      </w:r>
      <w:r w:rsidRPr="009B0FED">
        <w:rPr>
          <w:iCs/>
          <w:szCs w:val="24"/>
        </w:rPr>
        <w:t>os cuatro complejos integrales de la membrana tilacoidal, actúan de la siguiente manera:</w:t>
      </w:r>
      <w:bookmarkEnd w:id="391"/>
      <w:bookmarkEnd w:id="392"/>
      <w:bookmarkEnd w:id="393"/>
    </w:p>
    <w:p w:rsidR="002475C7" w:rsidRPr="009B0FED" w:rsidRDefault="002475C7" w:rsidP="00BA4CC5">
      <w:pPr>
        <w:numPr>
          <w:ilvl w:val="0"/>
          <w:numId w:val="23"/>
        </w:numPr>
        <w:spacing w:line="480" w:lineRule="auto"/>
        <w:outlineLvl w:val="1"/>
        <w:rPr>
          <w:szCs w:val="24"/>
          <w:lang w:val="es-EC"/>
        </w:rPr>
      </w:pPr>
      <w:bookmarkStart w:id="394" w:name="_Toc332301188"/>
      <w:bookmarkStart w:id="395" w:name="_Toc333925231"/>
      <w:bookmarkStart w:id="396" w:name="_Toc334689504"/>
      <w:r w:rsidRPr="009B0FED">
        <w:rPr>
          <w:szCs w:val="24"/>
          <w:lang w:val="es-EC"/>
        </w:rPr>
        <w:t>Fotosistema II oxida agua a oxígeno en el lumen tilacoidal y libera el proceso de protones (H+).</w:t>
      </w:r>
      <w:bookmarkEnd w:id="394"/>
      <w:bookmarkEnd w:id="395"/>
      <w:bookmarkEnd w:id="396"/>
      <w:r w:rsidRPr="009B0FED">
        <w:rPr>
          <w:szCs w:val="24"/>
          <w:lang w:val="es-EC"/>
        </w:rPr>
        <w:t xml:space="preserve"> </w:t>
      </w:r>
    </w:p>
    <w:p w:rsidR="002475C7" w:rsidRPr="009B0FED" w:rsidRDefault="002475C7" w:rsidP="00BA4CC5">
      <w:pPr>
        <w:numPr>
          <w:ilvl w:val="0"/>
          <w:numId w:val="23"/>
        </w:numPr>
        <w:spacing w:line="480" w:lineRule="auto"/>
        <w:outlineLvl w:val="1"/>
        <w:rPr>
          <w:szCs w:val="24"/>
          <w:lang w:val="es-EC"/>
        </w:rPr>
      </w:pPr>
      <w:bookmarkStart w:id="397" w:name="_Toc332301189"/>
      <w:bookmarkStart w:id="398" w:name="_Toc333925232"/>
      <w:bookmarkStart w:id="399" w:name="_Toc334689505"/>
      <w:r w:rsidRPr="009B0FED">
        <w:rPr>
          <w:szCs w:val="24"/>
          <w:lang w:val="es-EC"/>
        </w:rPr>
        <w:t xml:space="preserve">Citocromo </w:t>
      </w:r>
      <w:r w:rsidRPr="009B0FED">
        <w:rPr>
          <w:i/>
          <w:szCs w:val="24"/>
          <w:lang w:val="es-EC"/>
        </w:rPr>
        <w:t>b</w:t>
      </w:r>
      <w:r w:rsidRPr="009B0FED">
        <w:rPr>
          <w:i/>
          <w:szCs w:val="24"/>
          <w:vertAlign w:val="subscript"/>
          <w:lang w:val="es-EC"/>
        </w:rPr>
        <w:t>6</w:t>
      </w:r>
      <w:r w:rsidRPr="009B0FED">
        <w:rPr>
          <w:i/>
          <w:szCs w:val="24"/>
          <w:lang w:val="es-EC"/>
        </w:rPr>
        <w:t xml:space="preserve">f </w:t>
      </w:r>
      <w:r w:rsidRPr="009B0FED">
        <w:rPr>
          <w:szCs w:val="24"/>
          <w:lang w:val="es-EC"/>
        </w:rPr>
        <w:t xml:space="preserve"> recibe electrones (e-) desde el fotosistema II y los entrega al fotosistema I. Adicionalmente transporta protones desde el estroma hasta el lumen, contribuyendo al gradiente electroquímico.</w:t>
      </w:r>
      <w:bookmarkEnd w:id="397"/>
      <w:bookmarkEnd w:id="398"/>
      <w:bookmarkEnd w:id="399"/>
      <w:r w:rsidRPr="009B0FED">
        <w:rPr>
          <w:szCs w:val="24"/>
          <w:lang w:val="es-EC"/>
        </w:rPr>
        <w:t xml:space="preserve"> </w:t>
      </w:r>
    </w:p>
    <w:p w:rsidR="002475C7" w:rsidRPr="009B0FED" w:rsidRDefault="002475C7" w:rsidP="00BA4CC5">
      <w:pPr>
        <w:numPr>
          <w:ilvl w:val="0"/>
          <w:numId w:val="23"/>
        </w:numPr>
        <w:spacing w:line="480" w:lineRule="auto"/>
        <w:outlineLvl w:val="1"/>
        <w:rPr>
          <w:szCs w:val="24"/>
          <w:lang w:val="es-EC"/>
        </w:rPr>
      </w:pPr>
      <w:bookmarkStart w:id="400" w:name="_Toc332301190"/>
      <w:bookmarkStart w:id="401" w:name="_Toc333925233"/>
      <w:bookmarkStart w:id="402" w:name="_Toc334689506"/>
      <w:r w:rsidRPr="009B0FED">
        <w:rPr>
          <w:szCs w:val="24"/>
          <w:lang w:val="es-EC"/>
        </w:rPr>
        <w:t>Fotosistema I reduce NADP</w:t>
      </w:r>
      <w:r w:rsidRPr="009B0FED">
        <w:rPr>
          <w:szCs w:val="24"/>
          <w:vertAlign w:val="superscript"/>
          <w:lang w:val="es-EC"/>
        </w:rPr>
        <w:t>+</w:t>
      </w:r>
      <w:r w:rsidRPr="009B0FED">
        <w:rPr>
          <w:szCs w:val="24"/>
          <w:lang w:val="es-EC"/>
        </w:rPr>
        <w:t xml:space="preserve"> a NADPH  en el estroma  por acción de la ferrodoxina y la flavoproteina ferrodoxina NADP</w:t>
      </w:r>
      <w:r w:rsidRPr="009B0FED">
        <w:rPr>
          <w:szCs w:val="24"/>
          <w:vertAlign w:val="superscript"/>
          <w:lang w:val="es-EC"/>
        </w:rPr>
        <w:t>+</w:t>
      </w:r>
      <w:r w:rsidRPr="009B0FED">
        <w:rPr>
          <w:szCs w:val="24"/>
          <w:lang w:val="es-EC"/>
        </w:rPr>
        <w:t xml:space="preserve"> reductasa.</w:t>
      </w:r>
      <w:bookmarkEnd w:id="400"/>
      <w:bookmarkEnd w:id="401"/>
      <w:bookmarkEnd w:id="402"/>
      <w:r w:rsidRPr="009B0FED">
        <w:rPr>
          <w:szCs w:val="24"/>
          <w:lang w:val="es-EC"/>
        </w:rPr>
        <w:t xml:space="preserve"> </w:t>
      </w:r>
    </w:p>
    <w:p w:rsidR="002475C7" w:rsidRPr="009B0FED" w:rsidRDefault="002475C7" w:rsidP="00BA4CC5">
      <w:pPr>
        <w:numPr>
          <w:ilvl w:val="0"/>
          <w:numId w:val="23"/>
        </w:numPr>
        <w:spacing w:line="480" w:lineRule="auto"/>
        <w:outlineLvl w:val="1"/>
        <w:rPr>
          <w:szCs w:val="24"/>
          <w:lang w:val="es-EC"/>
        </w:rPr>
      </w:pPr>
      <w:bookmarkStart w:id="403" w:name="_Toc332301191"/>
      <w:bookmarkStart w:id="404" w:name="_Toc333925234"/>
      <w:bookmarkStart w:id="405" w:name="_Toc334689507"/>
      <w:r w:rsidRPr="009B0FED">
        <w:rPr>
          <w:szCs w:val="24"/>
          <w:lang w:val="es-EC"/>
        </w:rPr>
        <w:t>Los protones (H+) se difunden desde el lumen hacia el estroma, ATP sintetasa que es un grupo de polipéptidos que convierte al ADP y fosfato inorgánico en ATP y H</w:t>
      </w:r>
      <w:r w:rsidRPr="009B0FED">
        <w:rPr>
          <w:szCs w:val="24"/>
          <w:vertAlign w:val="subscript"/>
          <w:lang w:val="es-EC"/>
        </w:rPr>
        <w:t>2</w:t>
      </w:r>
      <w:r w:rsidRPr="009B0FED">
        <w:rPr>
          <w:szCs w:val="24"/>
          <w:lang w:val="es-EC"/>
        </w:rPr>
        <w:t>O.</w:t>
      </w:r>
      <w:bookmarkEnd w:id="403"/>
      <w:bookmarkEnd w:id="404"/>
      <w:bookmarkEnd w:id="405"/>
      <w:r w:rsidRPr="009B0FED">
        <w:rPr>
          <w:szCs w:val="24"/>
          <w:lang w:val="es-EC"/>
        </w:rPr>
        <w:t xml:space="preserve">  </w:t>
      </w:r>
    </w:p>
    <w:p w:rsidR="002475C7" w:rsidRPr="009B0FED" w:rsidRDefault="002475C7" w:rsidP="00BA4CC5">
      <w:pPr>
        <w:spacing w:line="480" w:lineRule="auto"/>
        <w:outlineLvl w:val="1"/>
        <w:rPr>
          <w:szCs w:val="24"/>
          <w:lang w:val="es-EC"/>
        </w:rPr>
      </w:pPr>
    </w:p>
    <w:p w:rsidR="00184429" w:rsidRPr="009B0FED" w:rsidRDefault="00253466" w:rsidP="00BA4CC5">
      <w:pPr>
        <w:spacing w:line="480" w:lineRule="auto"/>
        <w:jc w:val="left"/>
        <w:outlineLvl w:val="1"/>
        <w:rPr>
          <w:b/>
          <w:szCs w:val="24"/>
          <w:lang w:val="es-EC"/>
        </w:rPr>
      </w:pPr>
      <w:r w:rsidRPr="009B0FED">
        <w:rPr>
          <w:szCs w:val="24"/>
        </w:rPr>
        <w:t xml:space="preserve"> </w:t>
      </w:r>
      <w:bookmarkStart w:id="406" w:name="_Toc332301192"/>
      <w:bookmarkStart w:id="407" w:name="_Toc333925235"/>
      <w:bookmarkStart w:id="408" w:name="_Toc334689508"/>
      <w:r w:rsidR="00184429" w:rsidRPr="009B0FED">
        <w:rPr>
          <w:b/>
          <w:szCs w:val="24"/>
          <w:lang w:val="es-EC"/>
        </w:rPr>
        <w:t>Absorción de luz</w:t>
      </w:r>
      <w:bookmarkEnd w:id="406"/>
      <w:bookmarkEnd w:id="407"/>
      <w:bookmarkEnd w:id="408"/>
    </w:p>
    <w:p w:rsidR="00184429" w:rsidRPr="009B0FED" w:rsidRDefault="00184429" w:rsidP="00BA4CC5">
      <w:pPr>
        <w:spacing w:line="480" w:lineRule="auto"/>
        <w:outlineLvl w:val="1"/>
        <w:rPr>
          <w:szCs w:val="24"/>
          <w:lang w:val="es-EC"/>
        </w:rPr>
      </w:pPr>
      <w:bookmarkStart w:id="409" w:name="_Toc332301193"/>
      <w:bookmarkStart w:id="410" w:name="_Toc333925236"/>
      <w:bookmarkStart w:id="411" w:name="_Toc334689509"/>
      <w:r w:rsidRPr="009B0FED">
        <w:rPr>
          <w:szCs w:val="24"/>
          <w:lang w:val="es-EC"/>
        </w:rPr>
        <w:t xml:space="preserve">La luz representa la porción de energía radiante con longitudes de onda visibles para el ojo humano (comprendidas entre 390 y 760 nm). La luz tiene propiedades de partícula y de onda, </w:t>
      </w:r>
      <w:r w:rsidR="004B7D90" w:rsidRPr="009B0FED">
        <w:rPr>
          <w:szCs w:val="24"/>
          <w:lang w:val="es-EC"/>
        </w:rPr>
        <w:t>como</w:t>
      </w:r>
      <w:r w:rsidRPr="009B0FED">
        <w:rPr>
          <w:szCs w:val="24"/>
          <w:lang w:val="es-EC"/>
        </w:rPr>
        <w:t xml:space="preserve"> onda está caracterizada por la longitud</w:t>
      </w:r>
      <w:r w:rsidR="001D4E42" w:rsidRPr="009B0FED">
        <w:rPr>
          <w:szCs w:val="24"/>
          <w:lang w:val="es-EC"/>
        </w:rPr>
        <w:t>,</w:t>
      </w:r>
      <w:r w:rsidRPr="009B0FED">
        <w:rPr>
          <w:szCs w:val="24"/>
          <w:lang w:val="es-EC"/>
        </w:rPr>
        <w:t xml:space="preserve"> que es la distancia sucesiva entre las crestas</w:t>
      </w:r>
      <w:r w:rsidR="009F1E45" w:rsidRPr="009B0FED">
        <w:rPr>
          <w:szCs w:val="24"/>
          <w:lang w:val="es-EC"/>
        </w:rPr>
        <w:t xml:space="preserve"> de las ondas</w:t>
      </w:r>
      <w:r w:rsidRPr="009B0FED">
        <w:rPr>
          <w:szCs w:val="24"/>
          <w:lang w:val="es-EC"/>
        </w:rPr>
        <w:t xml:space="preserve">, y la frecuencia que es el número de crestas que pasan en un tiempo determinado. Y </w:t>
      </w:r>
      <w:r w:rsidR="004B7D90" w:rsidRPr="009B0FED">
        <w:rPr>
          <w:szCs w:val="24"/>
          <w:lang w:val="es-EC"/>
        </w:rPr>
        <w:t xml:space="preserve"> como </w:t>
      </w:r>
      <w:r w:rsidRPr="009B0FED">
        <w:rPr>
          <w:szCs w:val="24"/>
          <w:lang w:val="es-EC"/>
        </w:rPr>
        <w:t>partícula</w:t>
      </w:r>
      <w:r w:rsidR="004B7D90" w:rsidRPr="009B0FED">
        <w:rPr>
          <w:szCs w:val="24"/>
          <w:lang w:val="es-EC"/>
        </w:rPr>
        <w:t>, la luz es</w:t>
      </w:r>
      <w:r w:rsidRPr="009B0FED">
        <w:rPr>
          <w:szCs w:val="24"/>
          <w:lang w:val="es-EC"/>
        </w:rPr>
        <w:t xml:space="preserve"> </w:t>
      </w:r>
      <w:r w:rsidR="004B7D90" w:rsidRPr="009B0FED">
        <w:rPr>
          <w:szCs w:val="24"/>
          <w:lang w:val="es-EC"/>
        </w:rPr>
        <w:t>denominada</w:t>
      </w:r>
      <w:r w:rsidRPr="009B0FED">
        <w:rPr>
          <w:szCs w:val="24"/>
          <w:lang w:val="es-EC"/>
        </w:rPr>
        <w:t xml:space="preserve"> fotón, </w:t>
      </w:r>
      <w:r w:rsidR="004B7D90" w:rsidRPr="009B0FED">
        <w:rPr>
          <w:szCs w:val="24"/>
          <w:lang w:val="es-EC"/>
        </w:rPr>
        <w:t>contiene</w:t>
      </w:r>
      <w:r w:rsidRPr="009B0FED">
        <w:rPr>
          <w:szCs w:val="24"/>
          <w:lang w:val="es-EC"/>
        </w:rPr>
        <w:t xml:space="preserve"> energía llamada quantum (Salisbury y Ross, 2002©; Taiz y Zeiger, 2003©).</w:t>
      </w:r>
      <w:bookmarkEnd w:id="409"/>
      <w:bookmarkEnd w:id="410"/>
      <w:bookmarkEnd w:id="411"/>
      <w:r w:rsidRPr="009B0FED">
        <w:rPr>
          <w:szCs w:val="24"/>
          <w:lang w:val="es-EC"/>
        </w:rPr>
        <w:t xml:space="preserve"> </w:t>
      </w:r>
    </w:p>
    <w:p w:rsidR="00184429" w:rsidRPr="009B0FED" w:rsidRDefault="00184429" w:rsidP="00BA4CC5">
      <w:pPr>
        <w:spacing w:line="480" w:lineRule="auto"/>
        <w:outlineLvl w:val="1"/>
        <w:rPr>
          <w:szCs w:val="24"/>
          <w:lang w:val="es-EC"/>
        </w:rPr>
      </w:pPr>
    </w:p>
    <w:p w:rsidR="00184429" w:rsidRPr="009B0FED" w:rsidRDefault="00184429" w:rsidP="00BA4CC5">
      <w:pPr>
        <w:spacing w:line="480" w:lineRule="auto"/>
        <w:jc w:val="left"/>
        <w:outlineLvl w:val="1"/>
        <w:rPr>
          <w:b/>
          <w:szCs w:val="24"/>
          <w:lang w:val="es-EC"/>
        </w:rPr>
      </w:pPr>
      <w:bookmarkStart w:id="412" w:name="_Toc332301194"/>
      <w:bookmarkStart w:id="413" w:name="_Toc333925237"/>
      <w:bookmarkStart w:id="414" w:name="_Toc334689510"/>
      <w:r w:rsidRPr="009B0FED">
        <w:rPr>
          <w:b/>
          <w:szCs w:val="24"/>
          <w:lang w:val="es-EC"/>
        </w:rPr>
        <w:lastRenderedPageBreak/>
        <w:t>Complejos de absorción de luz</w:t>
      </w:r>
      <w:bookmarkEnd w:id="412"/>
      <w:bookmarkEnd w:id="413"/>
      <w:bookmarkEnd w:id="414"/>
    </w:p>
    <w:p w:rsidR="00184429" w:rsidRPr="009B0FED" w:rsidRDefault="00184429" w:rsidP="00BA4CC5">
      <w:pPr>
        <w:spacing w:line="480" w:lineRule="auto"/>
        <w:outlineLvl w:val="1"/>
        <w:rPr>
          <w:szCs w:val="24"/>
          <w:lang w:val="es-EC"/>
        </w:rPr>
      </w:pPr>
      <w:bookmarkStart w:id="415" w:name="_Toc332301195"/>
      <w:bookmarkStart w:id="416" w:name="_Toc333925238"/>
      <w:bookmarkStart w:id="417" w:name="_Toc334689511"/>
      <w:r w:rsidRPr="009B0FED">
        <w:rPr>
          <w:szCs w:val="24"/>
          <w:lang w:val="es-EC"/>
        </w:rPr>
        <w:t xml:space="preserve">Una porción de la energía luminosa absorbida por la clorofila y los carotenoides, es eventualmente almacenada como energía química, ésta conversión de energía es un proceso complejo que depende de la cooperación entre varios pigmentos y proteínas que transfieren energía. La mayoría de pigmentos sirve como un complejo </w:t>
      </w:r>
      <w:r w:rsidRPr="009B0FED">
        <w:rPr>
          <w:i/>
          <w:szCs w:val="24"/>
          <w:lang w:val="es-EC"/>
        </w:rPr>
        <w:t xml:space="preserve">antena, </w:t>
      </w:r>
      <w:r w:rsidRPr="009B0FED">
        <w:rPr>
          <w:szCs w:val="24"/>
          <w:lang w:val="es-EC"/>
        </w:rPr>
        <w:t xml:space="preserve">capturando luz y transfiriendo la energía al complejo </w:t>
      </w:r>
      <w:r w:rsidRPr="009B0FED">
        <w:rPr>
          <w:i/>
          <w:szCs w:val="24"/>
          <w:lang w:val="es-EC"/>
        </w:rPr>
        <w:t>centro de reacción</w:t>
      </w:r>
      <w:r w:rsidRPr="009B0FED">
        <w:rPr>
          <w:szCs w:val="24"/>
          <w:lang w:val="es-EC"/>
        </w:rPr>
        <w:t>, en donde las reacciones de oxidación y reducción que almacenan energía tienen lugar (Taiz y Zeiger, 2003©).</w:t>
      </w:r>
      <w:bookmarkEnd w:id="415"/>
      <w:bookmarkEnd w:id="416"/>
      <w:bookmarkEnd w:id="417"/>
    </w:p>
    <w:p w:rsidR="00F732CB" w:rsidRPr="009B0FED" w:rsidRDefault="00F732CB" w:rsidP="00BA4CC5">
      <w:pPr>
        <w:spacing w:line="480" w:lineRule="auto"/>
        <w:outlineLvl w:val="1"/>
        <w:rPr>
          <w:szCs w:val="24"/>
          <w:lang w:val="es-EC"/>
        </w:rPr>
      </w:pPr>
    </w:p>
    <w:p w:rsidR="002475C7" w:rsidRPr="009B0FED" w:rsidRDefault="002475C7" w:rsidP="00BA4CC5">
      <w:pPr>
        <w:spacing w:line="480" w:lineRule="auto"/>
        <w:outlineLvl w:val="1"/>
        <w:rPr>
          <w:szCs w:val="24"/>
          <w:lang w:val="es-EC"/>
        </w:rPr>
      </w:pPr>
      <w:bookmarkStart w:id="418" w:name="_Toc332301196"/>
      <w:bookmarkStart w:id="419" w:name="_Toc333925239"/>
      <w:bookmarkStart w:id="420" w:name="_Toc334689512"/>
      <w:r w:rsidRPr="009B0FED">
        <w:rPr>
          <w:b/>
          <w:szCs w:val="24"/>
          <w:lang w:val="es-EC"/>
        </w:rPr>
        <w:t>Principio fundamental de la absorción de luz</w:t>
      </w:r>
      <w:bookmarkEnd w:id="418"/>
      <w:bookmarkEnd w:id="419"/>
      <w:bookmarkEnd w:id="420"/>
    </w:p>
    <w:p w:rsidR="002475C7" w:rsidRPr="009B0FED" w:rsidRDefault="002475C7" w:rsidP="00BA4CC5">
      <w:pPr>
        <w:spacing w:line="480" w:lineRule="auto"/>
        <w:outlineLvl w:val="1"/>
        <w:rPr>
          <w:szCs w:val="24"/>
          <w:lang w:val="es-EC"/>
        </w:rPr>
      </w:pPr>
      <w:bookmarkStart w:id="421" w:name="_Toc332301197"/>
      <w:bookmarkStart w:id="422" w:name="_Toc333925240"/>
      <w:bookmarkStart w:id="423" w:name="_Toc334689513"/>
      <w:r w:rsidRPr="009B0FED">
        <w:rPr>
          <w:szCs w:val="24"/>
          <w:lang w:val="es-EC"/>
        </w:rPr>
        <w:t>Cualquier molécula sólo puede absorber un fotón al mismo tiempo, y que ese fotón producirá la excitación de un solo electrón. Los electrones que tienen un estado basal estable son los que generalmente resultan excitados (Salisbury y Ross, 2002©).</w:t>
      </w:r>
      <w:bookmarkEnd w:id="421"/>
      <w:bookmarkEnd w:id="422"/>
      <w:bookmarkEnd w:id="423"/>
      <w:r w:rsidRPr="009B0FED">
        <w:rPr>
          <w:szCs w:val="24"/>
          <w:lang w:val="es-EC"/>
        </w:rPr>
        <w:t xml:space="preserve"> </w:t>
      </w:r>
    </w:p>
    <w:p w:rsidR="002475C7" w:rsidRPr="009B0FED" w:rsidRDefault="002475C7" w:rsidP="00BA4CC5">
      <w:pPr>
        <w:spacing w:line="480" w:lineRule="auto"/>
        <w:outlineLvl w:val="1"/>
        <w:rPr>
          <w:szCs w:val="24"/>
          <w:lang w:val="es-EC"/>
        </w:rPr>
      </w:pPr>
    </w:p>
    <w:p w:rsidR="002475C7" w:rsidRPr="009B0FED" w:rsidRDefault="002475C7" w:rsidP="00BA4CC5">
      <w:pPr>
        <w:spacing w:line="480" w:lineRule="auto"/>
        <w:outlineLvl w:val="1"/>
        <w:rPr>
          <w:szCs w:val="24"/>
          <w:lang w:val="es-EC"/>
        </w:rPr>
      </w:pPr>
      <w:bookmarkStart w:id="424" w:name="_Toc332301198"/>
      <w:bookmarkStart w:id="425" w:name="_Toc333925241"/>
      <w:bookmarkStart w:id="426" w:name="_Toc334689514"/>
      <w:r w:rsidRPr="009B0FED">
        <w:rPr>
          <w:szCs w:val="24"/>
          <w:lang w:val="es-EC"/>
        </w:rPr>
        <w:t xml:space="preserve">La energía de excitación puede perderse por completo por la liberación de calor, se presenta cuando el electrón regresa a su estado basal. Una segunda forma en que algunos pigmentos pueden perder energía de excitación es debido a una combinación de pérdida de calor y </w:t>
      </w:r>
      <w:r w:rsidRPr="009B0FED">
        <w:rPr>
          <w:b/>
          <w:i/>
          <w:szCs w:val="24"/>
          <w:lang w:val="es-EC"/>
        </w:rPr>
        <w:t>fluorescencia</w:t>
      </w:r>
      <w:r w:rsidRPr="009B0FED">
        <w:rPr>
          <w:szCs w:val="24"/>
          <w:lang w:val="es-EC"/>
        </w:rPr>
        <w:t>, ésta última es la producción de luz que acompaña a la rápida disminución de energía en los electrones que se encuentran en estado excitado. En la hoja la fluorescencia es débil porque la energía es utilizada para la fotosíntesis  (Salisbury y Ross, 2002©).</w:t>
      </w:r>
      <w:bookmarkEnd w:id="424"/>
      <w:bookmarkEnd w:id="425"/>
      <w:bookmarkEnd w:id="426"/>
    </w:p>
    <w:p w:rsidR="00631DA5" w:rsidRPr="009B0FED" w:rsidRDefault="00631DA5" w:rsidP="00BA4CC5">
      <w:pPr>
        <w:spacing w:line="480" w:lineRule="auto"/>
        <w:jc w:val="left"/>
        <w:outlineLvl w:val="1"/>
        <w:rPr>
          <w:b/>
          <w:iCs/>
          <w:szCs w:val="24"/>
          <w:lang w:val="es-EC"/>
        </w:rPr>
      </w:pPr>
    </w:p>
    <w:p w:rsidR="00184429" w:rsidRPr="009B0FED" w:rsidRDefault="000A0B3B" w:rsidP="00BA4CC5">
      <w:pPr>
        <w:spacing w:line="480" w:lineRule="auto"/>
        <w:jc w:val="left"/>
        <w:outlineLvl w:val="1"/>
        <w:rPr>
          <w:b/>
          <w:szCs w:val="24"/>
          <w:lang w:val="es-EC"/>
        </w:rPr>
      </w:pPr>
      <w:bookmarkStart w:id="427" w:name="_Toc332301199"/>
      <w:bookmarkStart w:id="428" w:name="_Toc333925242"/>
      <w:bookmarkStart w:id="429" w:name="_Toc334689515"/>
      <w:r w:rsidRPr="009B0FED">
        <w:rPr>
          <w:b/>
          <w:noProof/>
          <w:szCs w:val="24"/>
        </w:rPr>
        <w:lastRenderedPageBreak/>
        <w:drawing>
          <wp:inline distT="0" distB="0" distL="0" distR="0">
            <wp:extent cx="4819650" cy="2520135"/>
            <wp:effectExtent l="19050" t="19050" r="19050" b="139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17923" cy="2519232"/>
                    </a:xfrm>
                    <a:prstGeom prst="rect">
                      <a:avLst/>
                    </a:prstGeom>
                    <a:noFill/>
                    <a:ln w="6350" cmpd="sng">
                      <a:solidFill>
                        <a:srgbClr val="000000"/>
                      </a:solidFill>
                      <a:miter lim="800000"/>
                      <a:headEnd/>
                      <a:tailEnd/>
                    </a:ln>
                    <a:effectLst/>
                  </pic:spPr>
                </pic:pic>
              </a:graphicData>
            </a:graphic>
          </wp:inline>
        </w:drawing>
      </w:r>
      <w:bookmarkEnd w:id="427"/>
      <w:bookmarkEnd w:id="428"/>
      <w:bookmarkEnd w:id="429"/>
    </w:p>
    <w:p w:rsidR="000E743A" w:rsidRPr="009B0FED" w:rsidRDefault="002475C7" w:rsidP="00BA4CC5">
      <w:pPr>
        <w:spacing w:line="480" w:lineRule="auto"/>
        <w:jc w:val="center"/>
        <w:outlineLvl w:val="1"/>
        <w:rPr>
          <w:szCs w:val="24"/>
          <w:lang w:val="es-EC"/>
        </w:rPr>
      </w:pPr>
      <w:bookmarkStart w:id="430" w:name="_Toc332301200"/>
      <w:bookmarkStart w:id="431" w:name="_Toc333925243"/>
      <w:bookmarkStart w:id="432" w:name="_Toc334689516"/>
      <w:r w:rsidRPr="009B0FED">
        <w:rPr>
          <w:b/>
          <w:szCs w:val="24"/>
          <w:lang w:val="es-EC"/>
        </w:rPr>
        <w:t>Figura A2.4</w:t>
      </w:r>
      <w:r w:rsidR="000E743A" w:rsidRPr="009B0FED">
        <w:rPr>
          <w:b/>
          <w:szCs w:val="24"/>
          <w:lang w:val="es-EC"/>
        </w:rPr>
        <w:t>.</w:t>
      </w:r>
      <w:r w:rsidR="000E743A" w:rsidRPr="009B0FED">
        <w:rPr>
          <w:szCs w:val="24"/>
          <w:lang w:val="es-EC"/>
        </w:rPr>
        <w:t xml:space="preserve"> </w:t>
      </w:r>
      <w:r w:rsidR="000E743A" w:rsidRPr="009B0FED">
        <w:rPr>
          <w:b/>
          <w:szCs w:val="24"/>
          <w:lang w:val="es-EC"/>
        </w:rPr>
        <w:t xml:space="preserve"> </w:t>
      </w:r>
      <w:r w:rsidR="0048077B" w:rsidRPr="009B0FED">
        <w:rPr>
          <w:szCs w:val="24"/>
          <w:lang w:val="es-EC"/>
        </w:rPr>
        <w:t>Complejos tilacoidales y las reacciones lumínicas durante la fotosíntesis</w:t>
      </w:r>
      <w:r w:rsidR="000E743A" w:rsidRPr="009B0FED">
        <w:rPr>
          <w:szCs w:val="24"/>
          <w:lang w:val="es-EC"/>
        </w:rPr>
        <w:t xml:space="preserve"> (Taiz y Zeiger, 2003©).</w:t>
      </w:r>
      <w:bookmarkEnd w:id="430"/>
      <w:bookmarkEnd w:id="431"/>
      <w:bookmarkEnd w:id="432"/>
    </w:p>
    <w:p w:rsidR="00631DA5" w:rsidRPr="009B0FED" w:rsidRDefault="00631DA5" w:rsidP="00BA4CC5">
      <w:pPr>
        <w:spacing w:line="480" w:lineRule="auto"/>
        <w:rPr>
          <w:szCs w:val="24"/>
          <w:lang w:val="es-MX"/>
        </w:rPr>
      </w:pPr>
    </w:p>
    <w:p w:rsidR="00966897" w:rsidRPr="009B0FED" w:rsidRDefault="00966897" w:rsidP="00BA4CC5">
      <w:pPr>
        <w:spacing w:line="480" w:lineRule="auto"/>
        <w:jc w:val="left"/>
        <w:outlineLvl w:val="1"/>
        <w:rPr>
          <w:b/>
          <w:szCs w:val="24"/>
          <w:lang w:val="es-EC"/>
        </w:rPr>
      </w:pPr>
      <w:bookmarkStart w:id="433" w:name="_Toc332301201"/>
      <w:bookmarkStart w:id="434" w:name="_Toc333925244"/>
      <w:bookmarkStart w:id="435" w:name="_Toc334689517"/>
      <w:r w:rsidRPr="009B0FED">
        <w:rPr>
          <w:b/>
          <w:iCs/>
          <w:szCs w:val="24"/>
        </w:rPr>
        <w:t>Efecto Kautsky</w:t>
      </w:r>
      <w:bookmarkEnd w:id="433"/>
      <w:bookmarkEnd w:id="434"/>
      <w:bookmarkEnd w:id="435"/>
    </w:p>
    <w:p w:rsidR="00966897" w:rsidRPr="009B0FED" w:rsidRDefault="00966897" w:rsidP="00BA4CC5">
      <w:pPr>
        <w:spacing w:line="480" w:lineRule="auto"/>
        <w:outlineLvl w:val="1"/>
        <w:rPr>
          <w:iCs/>
          <w:szCs w:val="24"/>
        </w:rPr>
      </w:pPr>
      <w:bookmarkStart w:id="436" w:name="_Toc332301202"/>
      <w:bookmarkStart w:id="437" w:name="_Toc333925245"/>
      <w:bookmarkStart w:id="438" w:name="_Toc334689518"/>
      <w:r w:rsidRPr="009B0FED">
        <w:rPr>
          <w:iCs/>
          <w:szCs w:val="24"/>
        </w:rPr>
        <w:t>La fluorescencia clorofílica emitida por hojas adaptadas a la oscuridad fue descrita por primera vez en los años 30 por Kautsky y Hirsch (1934), demostrando que la fluorescencia clorofílica varía en función del tiempo y la iluminación a que se ven sometidos los fotosistemas (Pérez, 2004).</w:t>
      </w:r>
      <w:bookmarkEnd w:id="436"/>
      <w:bookmarkEnd w:id="437"/>
      <w:bookmarkEnd w:id="438"/>
      <w:r w:rsidRPr="009B0FED">
        <w:rPr>
          <w:iCs/>
          <w:szCs w:val="24"/>
        </w:rPr>
        <w:t xml:space="preserve"> </w:t>
      </w:r>
    </w:p>
    <w:p w:rsidR="00966897" w:rsidRPr="009B0FED" w:rsidRDefault="00966897" w:rsidP="00BA4CC5">
      <w:pPr>
        <w:spacing w:line="480" w:lineRule="auto"/>
        <w:outlineLvl w:val="1"/>
        <w:rPr>
          <w:iCs/>
          <w:szCs w:val="24"/>
        </w:rPr>
      </w:pPr>
    </w:p>
    <w:p w:rsidR="00966897" w:rsidRPr="009B0FED" w:rsidRDefault="00966897" w:rsidP="00BA4CC5">
      <w:pPr>
        <w:spacing w:line="480" w:lineRule="auto"/>
        <w:outlineLvl w:val="1"/>
        <w:rPr>
          <w:iCs/>
          <w:szCs w:val="24"/>
        </w:rPr>
      </w:pPr>
      <w:bookmarkStart w:id="439" w:name="_Toc332301203"/>
      <w:bookmarkStart w:id="440" w:name="_Toc333925246"/>
      <w:bookmarkStart w:id="441" w:name="_Toc334689519"/>
      <w:r w:rsidRPr="009B0FED">
        <w:rPr>
          <w:iCs/>
          <w:szCs w:val="24"/>
        </w:rPr>
        <w:t>La energía lumínica utilizada por</w:t>
      </w:r>
      <w:r w:rsidR="00212742" w:rsidRPr="009B0FED">
        <w:rPr>
          <w:iCs/>
          <w:szCs w:val="24"/>
        </w:rPr>
        <w:t xml:space="preserve"> las plantas en la fotosíntesis es absorvida</w:t>
      </w:r>
      <w:r w:rsidRPr="009B0FED">
        <w:rPr>
          <w:iCs/>
          <w:szCs w:val="24"/>
        </w:rPr>
        <w:t xml:space="preserve"> por pigmentos fotosintéticos</w:t>
      </w:r>
      <w:r w:rsidR="00212742" w:rsidRPr="009B0FED">
        <w:rPr>
          <w:iCs/>
          <w:szCs w:val="24"/>
        </w:rPr>
        <w:t>,</w:t>
      </w:r>
      <w:r w:rsidRPr="009B0FED">
        <w:rPr>
          <w:iCs/>
          <w:szCs w:val="24"/>
        </w:rPr>
        <w:t xml:space="preserve"> con el espectro de absorción cubriendo un amplio rango de energía lumínica disponible. Los principales pigmentos que absorben la energía son la clorofila a y la clorofila b. La energía lumínica absorbida por el cloroplasto </w:t>
      </w:r>
      <w:r w:rsidR="00212742" w:rsidRPr="009B0FED">
        <w:rPr>
          <w:iCs/>
          <w:szCs w:val="24"/>
        </w:rPr>
        <w:t xml:space="preserve">primero </w:t>
      </w:r>
      <w:r w:rsidRPr="009B0FED">
        <w:rPr>
          <w:iCs/>
          <w:szCs w:val="24"/>
        </w:rPr>
        <w:t xml:space="preserve">excita a las proteínas </w:t>
      </w:r>
      <w:r w:rsidR="008E24E8" w:rsidRPr="009B0FED">
        <w:rPr>
          <w:iCs/>
          <w:szCs w:val="24"/>
        </w:rPr>
        <w:t xml:space="preserve">de clorofila </w:t>
      </w:r>
      <w:r w:rsidR="00212742" w:rsidRPr="009B0FED">
        <w:rPr>
          <w:iCs/>
          <w:szCs w:val="24"/>
        </w:rPr>
        <w:t xml:space="preserve">cosechadoras de </w:t>
      </w:r>
      <w:r w:rsidR="008E24E8" w:rsidRPr="009B0FED">
        <w:rPr>
          <w:iCs/>
          <w:szCs w:val="24"/>
        </w:rPr>
        <w:t xml:space="preserve">luz, conocidas como </w:t>
      </w:r>
      <w:r w:rsidR="008E24E8" w:rsidRPr="009B0FED">
        <w:rPr>
          <w:iCs/>
          <w:szCs w:val="24"/>
        </w:rPr>
        <w:lastRenderedPageBreak/>
        <w:t>complejos cosechadores de luz (CCL)</w:t>
      </w:r>
      <w:r w:rsidRPr="009B0FED">
        <w:rPr>
          <w:iCs/>
          <w:szCs w:val="24"/>
        </w:rPr>
        <w:t xml:space="preserve">. Estas proteínas </w:t>
      </w:r>
      <w:r w:rsidR="008E24E8" w:rsidRPr="009B0FED">
        <w:rPr>
          <w:iCs/>
          <w:szCs w:val="24"/>
        </w:rPr>
        <w:t>(</w:t>
      </w:r>
      <w:r w:rsidRPr="009B0FED">
        <w:rPr>
          <w:iCs/>
          <w:szCs w:val="24"/>
        </w:rPr>
        <w:t>C</w:t>
      </w:r>
      <w:r w:rsidR="008E24E8" w:rsidRPr="009B0FED">
        <w:rPr>
          <w:iCs/>
          <w:szCs w:val="24"/>
        </w:rPr>
        <w:t>CL)</w:t>
      </w:r>
      <w:r w:rsidRPr="009B0FED">
        <w:rPr>
          <w:iCs/>
          <w:szCs w:val="24"/>
        </w:rPr>
        <w:t xml:space="preserve"> transfieren su energía al fotosistema I o al fotosistema II. Estos fotosistemas contienen </w:t>
      </w:r>
      <w:r w:rsidR="00212742" w:rsidRPr="009B0FED">
        <w:rPr>
          <w:iCs/>
          <w:szCs w:val="24"/>
        </w:rPr>
        <w:t>un</w:t>
      </w:r>
      <w:r w:rsidRPr="009B0FED">
        <w:rPr>
          <w:iCs/>
          <w:szCs w:val="24"/>
        </w:rPr>
        <w:t xml:space="preserve"> centro de reacción en sus pigmentos para la conversión de energía lumínica absorbida</w:t>
      </w:r>
      <w:r w:rsidR="00212742" w:rsidRPr="009B0FED">
        <w:rPr>
          <w:iCs/>
          <w:szCs w:val="24"/>
        </w:rPr>
        <w:t xml:space="preserve"> a </w:t>
      </w:r>
      <w:r w:rsidRPr="009B0FED">
        <w:rPr>
          <w:iCs/>
          <w:szCs w:val="24"/>
        </w:rPr>
        <w:t xml:space="preserve">potencial de oxidación y reducción </w:t>
      </w:r>
      <w:r w:rsidR="00212742" w:rsidRPr="009B0FED">
        <w:rPr>
          <w:iCs/>
          <w:szCs w:val="24"/>
        </w:rPr>
        <w:t>para transportar</w:t>
      </w:r>
      <w:r w:rsidRPr="009B0FED">
        <w:rPr>
          <w:iCs/>
          <w:szCs w:val="24"/>
        </w:rPr>
        <w:t xml:space="preserve"> electrones en la oscuridad. La l</w:t>
      </w:r>
      <w:r w:rsidR="008E24E8" w:rsidRPr="009B0FED">
        <w:rPr>
          <w:iCs/>
          <w:szCs w:val="24"/>
        </w:rPr>
        <w:t>uz absorbida inicialmente por lo</w:t>
      </w:r>
      <w:r w:rsidRPr="009B0FED">
        <w:rPr>
          <w:iCs/>
          <w:szCs w:val="24"/>
        </w:rPr>
        <w:t>s</w:t>
      </w:r>
      <w:r w:rsidR="008E24E8" w:rsidRPr="009B0FED">
        <w:rPr>
          <w:iCs/>
          <w:szCs w:val="24"/>
        </w:rPr>
        <w:t xml:space="preserve"> CCLs</w:t>
      </w:r>
      <w:r w:rsidRPr="009B0FED">
        <w:rPr>
          <w:iCs/>
          <w:szCs w:val="24"/>
        </w:rPr>
        <w:t xml:space="preserve"> y transferida a los centros de reacción</w:t>
      </w:r>
      <w:r w:rsidR="00212742" w:rsidRPr="009B0FED">
        <w:rPr>
          <w:iCs/>
          <w:szCs w:val="24"/>
        </w:rPr>
        <w:t>, puede perderse</w:t>
      </w:r>
      <w:r w:rsidRPr="009B0FED">
        <w:rPr>
          <w:iCs/>
          <w:szCs w:val="24"/>
        </w:rPr>
        <w:t xml:space="preserve"> </w:t>
      </w:r>
      <w:r w:rsidR="00212742" w:rsidRPr="009B0FED">
        <w:rPr>
          <w:iCs/>
          <w:szCs w:val="24"/>
        </w:rPr>
        <w:t>por</w:t>
      </w:r>
      <w:r w:rsidRPr="009B0FED">
        <w:rPr>
          <w:iCs/>
          <w:szCs w:val="24"/>
        </w:rPr>
        <w:t xml:space="preserve"> diferentes mecanismos. Aproximadamente del 3-9% de la luz absorbida por los pigmentos clorofílicos, es reemitida desde el primer momento de excitación, como fluorescencia. </w:t>
      </w:r>
      <w:r w:rsidR="00212742" w:rsidRPr="009B0FED">
        <w:rPr>
          <w:iCs/>
          <w:szCs w:val="24"/>
        </w:rPr>
        <w:t xml:space="preserve">El pico de la emisión es una longitud de onda mas larga que </w:t>
      </w:r>
      <w:r w:rsidRPr="009B0FED">
        <w:rPr>
          <w:iCs/>
          <w:szCs w:val="24"/>
        </w:rPr>
        <w:t>la energía de excitación. Este efecto fue observado 100 años atrás, cuando Müller (1874) lo visualizó utilizando filtros de vidrio de colores. Él también notó que los cam</w:t>
      </w:r>
      <w:r w:rsidR="00AB417B" w:rsidRPr="009B0FED">
        <w:rPr>
          <w:iCs/>
          <w:szCs w:val="24"/>
        </w:rPr>
        <w:t>bios de fluorescencia que ocurre</w:t>
      </w:r>
      <w:r w:rsidRPr="009B0FED">
        <w:rPr>
          <w:iCs/>
          <w:szCs w:val="24"/>
        </w:rPr>
        <w:t>n en las hojas verdes están correlacionados con la asimilación fotosintética. La falta de equipos adecuados no permitió una investigación más detallada del fenómeno. La energía lumínica absorbida por los centros de reacción conduce a</w:t>
      </w:r>
      <w:r w:rsidR="002475C7" w:rsidRPr="009B0FED">
        <w:rPr>
          <w:iCs/>
          <w:szCs w:val="24"/>
        </w:rPr>
        <w:t>l electrón a través del F</w:t>
      </w:r>
      <w:r w:rsidRPr="009B0FED">
        <w:rPr>
          <w:iCs/>
          <w:szCs w:val="24"/>
        </w:rPr>
        <w:t xml:space="preserve">S II y </w:t>
      </w:r>
      <w:r w:rsidR="002475C7" w:rsidRPr="009B0FED">
        <w:rPr>
          <w:iCs/>
          <w:szCs w:val="24"/>
        </w:rPr>
        <w:t>F</w:t>
      </w:r>
      <w:r w:rsidRPr="009B0FED">
        <w:rPr>
          <w:iCs/>
          <w:szCs w:val="24"/>
        </w:rPr>
        <w:t>S I permit</w:t>
      </w:r>
      <w:r w:rsidR="00AB417B" w:rsidRPr="009B0FED">
        <w:rPr>
          <w:iCs/>
          <w:szCs w:val="24"/>
        </w:rPr>
        <w:t>iendo</w:t>
      </w:r>
      <w:r w:rsidRPr="009B0FED">
        <w:rPr>
          <w:iCs/>
          <w:szCs w:val="24"/>
        </w:rPr>
        <w:t xml:space="preserve"> la oxidación del agua, evolución del oxígeno, la reducción de NAPD</w:t>
      </w:r>
      <w:r w:rsidRPr="009B0FED">
        <w:rPr>
          <w:iCs/>
          <w:szCs w:val="24"/>
          <w:vertAlign w:val="superscript"/>
        </w:rPr>
        <w:t>+</w:t>
      </w:r>
      <w:r w:rsidRPr="009B0FED">
        <w:rPr>
          <w:iCs/>
          <w:szCs w:val="24"/>
        </w:rPr>
        <w:t xml:space="preserve"> a NADPH, transporte de protones a través de la membrana y eventualmente la síntesis del ATP (Opti-sciences, 2004©).</w:t>
      </w:r>
      <w:bookmarkEnd w:id="439"/>
      <w:bookmarkEnd w:id="440"/>
      <w:bookmarkEnd w:id="441"/>
      <w:r w:rsidRPr="009B0FED">
        <w:rPr>
          <w:iCs/>
          <w:szCs w:val="24"/>
        </w:rPr>
        <w:t xml:space="preserve">  </w:t>
      </w:r>
    </w:p>
    <w:p w:rsidR="00966897" w:rsidRPr="009B0FED" w:rsidRDefault="00966897" w:rsidP="00BA4CC5">
      <w:pPr>
        <w:spacing w:line="480" w:lineRule="auto"/>
        <w:outlineLvl w:val="1"/>
        <w:rPr>
          <w:iCs/>
          <w:szCs w:val="24"/>
        </w:rPr>
      </w:pPr>
      <w:r w:rsidRPr="009B0FED">
        <w:rPr>
          <w:iCs/>
          <w:szCs w:val="24"/>
        </w:rPr>
        <w:t xml:space="preserve"> </w:t>
      </w:r>
    </w:p>
    <w:p w:rsidR="00966897" w:rsidRPr="009B0FED" w:rsidRDefault="00966897" w:rsidP="00BA4CC5">
      <w:pPr>
        <w:spacing w:line="480" w:lineRule="auto"/>
        <w:rPr>
          <w:iCs/>
          <w:szCs w:val="24"/>
        </w:rPr>
      </w:pPr>
      <w:r w:rsidRPr="009B0FED">
        <w:rPr>
          <w:iCs/>
          <w:szCs w:val="24"/>
        </w:rPr>
        <w:t xml:space="preserve">La perdida de energía lumínica como fluorescencia, desde el centro de reacción proviene </w:t>
      </w:r>
      <w:r w:rsidR="00AB417B" w:rsidRPr="009B0FED">
        <w:rPr>
          <w:iCs/>
          <w:szCs w:val="24"/>
        </w:rPr>
        <w:t xml:space="preserve">inicialmente </w:t>
      </w:r>
      <w:r w:rsidRPr="009B0FED">
        <w:rPr>
          <w:iCs/>
          <w:szCs w:val="24"/>
        </w:rPr>
        <w:t xml:space="preserve">desde la reacción del </w:t>
      </w:r>
      <w:r w:rsidR="002475C7" w:rsidRPr="009B0FED">
        <w:rPr>
          <w:iCs/>
          <w:szCs w:val="24"/>
        </w:rPr>
        <w:t>F</w:t>
      </w:r>
      <w:r w:rsidRPr="009B0FED">
        <w:rPr>
          <w:iCs/>
          <w:szCs w:val="24"/>
        </w:rPr>
        <w:t xml:space="preserve">S II. Cuando los cloroplastos u hojas han sido adaptados en la oscuridad, las reacciones de oxidación y reducción median el camino de regreso en el transporte de electrones, a un nivel común. Al iluminar </w:t>
      </w:r>
      <w:r w:rsidRPr="009B0FED">
        <w:rPr>
          <w:iCs/>
          <w:szCs w:val="24"/>
        </w:rPr>
        <w:lastRenderedPageBreak/>
        <w:t>una hoja adaptada a oscuridad, hay un rápido inc</w:t>
      </w:r>
      <w:r w:rsidR="00E47FAE" w:rsidRPr="009B0FED">
        <w:rPr>
          <w:iCs/>
          <w:szCs w:val="24"/>
        </w:rPr>
        <w:t xml:space="preserve">remento en la emisión de luz en </w:t>
      </w:r>
      <w:r w:rsidRPr="009B0FED">
        <w:rPr>
          <w:iCs/>
          <w:szCs w:val="24"/>
        </w:rPr>
        <w:t xml:space="preserve">la fluorescencia del </w:t>
      </w:r>
      <w:r w:rsidR="002475C7" w:rsidRPr="009B0FED">
        <w:rPr>
          <w:iCs/>
          <w:szCs w:val="24"/>
        </w:rPr>
        <w:t>F</w:t>
      </w:r>
      <w:r w:rsidRPr="009B0FED">
        <w:rPr>
          <w:iCs/>
          <w:szCs w:val="24"/>
        </w:rPr>
        <w:t>S II seguido por una se</w:t>
      </w:r>
      <w:r w:rsidR="00A75551" w:rsidRPr="009B0FED">
        <w:rPr>
          <w:iCs/>
          <w:szCs w:val="24"/>
        </w:rPr>
        <w:t>rie de oscilaciones lentas. Esto</w:t>
      </w:r>
      <w:r w:rsidR="00004E87" w:rsidRPr="009B0FED">
        <w:rPr>
          <w:iCs/>
          <w:szCs w:val="24"/>
        </w:rPr>
        <w:t xml:space="preserve"> se denomina “Efecto Kautsky”, n</w:t>
      </w:r>
      <w:r w:rsidRPr="009B0FED">
        <w:rPr>
          <w:iCs/>
          <w:szCs w:val="24"/>
        </w:rPr>
        <w:t>ombrado así por el investigador quien estudio el fenómeno a detalle (Kautsky y Hirsch 1931).</w:t>
      </w:r>
      <w:r w:rsidR="00004E87" w:rsidRPr="009B0FED">
        <w:rPr>
          <w:iCs/>
          <w:szCs w:val="24"/>
        </w:rPr>
        <w:t xml:space="preserve"> La figura A2.</w:t>
      </w:r>
      <w:r w:rsidR="002475C7" w:rsidRPr="009B0FED">
        <w:rPr>
          <w:iCs/>
          <w:szCs w:val="24"/>
        </w:rPr>
        <w:t>5</w:t>
      </w:r>
      <w:r w:rsidR="00A75551" w:rsidRPr="009B0FED">
        <w:rPr>
          <w:iCs/>
          <w:szCs w:val="24"/>
        </w:rPr>
        <w:t xml:space="preserve"> pres</w:t>
      </w:r>
      <w:r w:rsidR="005D4346" w:rsidRPr="009B0FED">
        <w:rPr>
          <w:iCs/>
          <w:szCs w:val="24"/>
        </w:rPr>
        <w:t>e</w:t>
      </w:r>
      <w:r w:rsidR="00A75551" w:rsidRPr="009B0FED">
        <w:rPr>
          <w:iCs/>
          <w:szCs w:val="24"/>
        </w:rPr>
        <w:t>nta el usual encendido kinético de la emisión fluorescente de una hoja típica adaptada a la oscuridad.</w:t>
      </w:r>
      <w:r w:rsidRPr="009B0FED">
        <w:rPr>
          <w:iCs/>
          <w:szCs w:val="24"/>
        </w:rPr>
        <w:t xml:space="preserve"> Los cambios en la intensidad de la emisión de fluorescencia en las hojas adaptadas a la oscuridad son sensibles a los cambios en los aparatos fotosintéticos. </w:t>
      </w:r>
      <w:r w:rsidR="00A75551" w:rsidRPr="009B0FED">
        <w:rPr>
          <w:iCs/>
          <w:szCs w:val="24"/>
        </w:rPr>
        <w:t>L</w:t>
      </w:r>
      <w:r w:rsidRPr="009B0FED">
        <w:rPr>
          <w:iCs/>
          <w:szCs w:val="24"/>
        </w:rPr>
        <w:t>os muchos años de estudio de la fluorescencia de la clorofila, p</w:t>
      </w:r>
      <w:r w:rsidR="00A75551" w:rsidRPr="009B0FED">
        <w:rPr>
          <w:iCs/>
          <w:szCs w:val="24"/>
        </w:rPr>
        <w:t xml:space="preserve">ara analizar su </w:t>
      </w:r>
      <w:r w:rsidRPr="009B0FED">
        <w:rPr>
          <w:iCs/>
          <w:szCs w:val="24"/>
        </w:rPr>
        <w:t xml:space="preserve">relación </w:t>
      </w:r>
      <w:r w:rsidR="00A75551" w:rsidRPr="009B0FED">
        <w:rPr>
          <w:iCs/>
          <w:szCs w:val="24"/>
        </w:rPr>
        <w:t>con la</w:t>
      </w:r>
      <w:r w:rsidRPr="009B0FED">
        <w:rPr>
          <w:iCs/>
          <w:szCs w:val="24"/>
        </w:rPr>
        <w:t xml:space="preserve"> fotosíntesis y características de la fotosíntesis, </w:t>
      </w:r>
      <w:r w:rsidR="00A75551" w:rsidRPr="009B0FED">
        <w:rPr>
          <w:iCs/>
          <w:szCs w:val="24"/>
        </w:rPr>
        <w:t xml:space="preserve">han presentado que </w:t>
      </w:r>
      <w:r w:rsidR="002500CE" w:rsidRPr="009B0FED">
        <w:rPr>
          <w:iCs/>
          <w:szCs w:val="24"/>
        </w:rPr>
        <w:t>cualquier</w:t>
      </w:r>
      <w:r w:rsidR="00A75551" w:rsidRPr="009B0FED">
        <w:rPr>
          <w:iCs/>
          <w:szCs w:val="24"/>
        </w:rPr>
        <w:t xml:space="preserve"> cambio</w:t>
      </w:r>
      <w:r w:rsidR="002500CE" w:rsidRPr="009B0FED">
        <w:rPr>
          <w:iCs/>
          <w:szCs w:val="24"/>
        </w:rPr>
        <w:t xml:space="preserve"> in</w:t>
      </w:r>
      <w:r w:rsidR="000F2792" w:rsidRPr="009B0FED">
        <w:rPr>
          <w:iCs/>
          <w:szCs w:val="24"/>
        </w:rPr>
        <w:t>u</w:t>
      </w:r>
      <w:r w:rsidR="002500CE" w:rsidRPr="009B0FED">
        <w:rPr>
          <w:iCs/>
          <w:szCs w:val="24"/>
        </w:rPr>
        <w:t>sual</w:t>
      </w:r>
      <w:r w:rsidR="00A75551" w:rsidRPr="009B0FED">
        <w:rPr>
          <w:iCs/>
          <w:szCs w:val="24"/>
        </w:rPr>
        <w:t xml:space="preserve"> </w:t>
      </w:r>
      <w:r w:rsidRPr="009B0FED">
        <w:rPr>
          <w:iCs/>
          <w:szCs w:val="24"/>
        </w:rPr>
        <w:t>en todo el estado bioenergético de la planta puede ser detectado por un cambio en la fluorescencia clorofílica. Esto incluye todas las reacciones desde la oxidación de</w:t>
      </w:r>
      <w:r w:rsidR="00A75551" w:rsidRPr="009B0FED">
        <w:rPr>
          <w:iCs/>
          <w:szCs w:val="24"/>
        </w:rPr>
        <w:t>l</w:t>
      </w:r>
      <w:r w:rsidRPr="009B0FED">
        <w:rPr>
          <w:iCs/>
          <w:szCs w:val="24"/>
        </w:rPr>
        <w:t xml:space="preserve"> agua </w:t>
      </w:r>
      <w:r w:rsidR="00A75551" w:rsidRPr="009B0FED">
        <w:rPr>
          <w:iCs/>
          <w:szCs w:val="24"/>
        </w:rPr>
        <w:t>através d</w:t>
      </w:r>
      <w:r w:rsidRPr="009B0FED">
        <w:rPr>
          <w:iCs/>
          <w:szCs w:val="24"/>
        </w:rPr>
        <w:t>el transporte de electrones, desarrollo del gradiente electroquímico, síntesis de ATP y eventualmente la serie de reacciones enzimáticas para la reducción de CO</w:t>
      </w:r>
      <w:r w:rsidRPr="009B0FED">
        <w:rPr>
          <w:iCs/>
          <w:szCs w:val="24"/>
          <w:vertAlign w:val="subscript"/>
        </w:rPr>
        <w:t>2</w:t>
      </w:r>
      <w:r w:rsidRPr="009B0FED">
        <w:rPr>
          <w:iCs/>
          <w:szCs w:val="24"/>
        </w:rPr>
        <w:t xml:space="preserve"> a carbohidratos en la hoja. Incluso cambios en la planta como la apertura de estomas e intercambio de gases con la atmósfera se reflejan en cam</w:t>
      </w:r>
      <w:r w:rsidR="002500CE" w:rsidRPr="009B0FED">
        <w:rPr>
          <w:iCs/>
          <w:szCs w:val="24"/>
        </w:rPr>
        <w:t>bios</w:t>
      </w:r>
      <w:r w:rsidRPr="009B0FED">
        <w:rPr>
          <w:iCs/>
          <w:szCs w:val="24"/>
        </w:rPr>
        <w:t xml:space="preserve"> en las características de fluorescencia de la hoja (Opti-sciences, 2004©).</w:t>
      </w:r>
    </w:p>
    <w:p w:rsidR="00F732CB" w:rsidRPr="009B0FED" w:rsidRDefault="00F732CB" w:rsidP="00BA4CC5">
      <w:pPr>
        <w:spacing w:line="480" w:lineRule="auto"/>
        <w:jc w:val="center"/>
        <w:rPr>
          <w:iCs/>
          <w:szCs w:val="24"/>
        </w:rPr>
      </w:pPr>
    </w:p>
    <w:p w:rsidR="00966897" w:rsidRPr="009B0FED" w:rsidRDefault="000A0B3B" w:rsidP="00BA4CC5">
      <w:pPr>
        <w:spacing w:line="480" w:lineRule="auto"/>
        <w:jc w:val="center"/>
        <w:rPr>
          <w:iCs/>
          <w:szCs w:val="24"/>
        </w:rPr>
      </w:pPr>
      <w:r w:rsidRPr="009B0FED">
        <w:rPr>
          <w:iCs/>
          <w:noProof/>
          <w:szCs w:val="24"/>
        </w:rPr>
        <w:lastRenderedPageBreak/>
        <w:drawing>
          <wp:inline distT="0" distB="0" distL="0" distR="0">
            <wp:extent cx="3484245" cy="2858770"/>
            <wp:effectExtent l="0" t="0" r="190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84245" cy="2858770"/>
                    </a:xfrm>
                    <a:prstGeom prst="rect">
                      <a:avLst/>
                    </a:prstGeom>
                    <a:noFill/>
                    <a:ln>
                      <a:noFill/>
                    </a:ln>
                  </pic:spPr>
                </pic:pic>
              </a:graphicData>
            </a:graphic>
          </wp:inline>
        </w:drawing>
      </w:r>
    </w:p>
    <w:p w:rsidR="00004E87" w:rsidRPr="009B0FED" w:rsidRDefault="002475C7" w:rsidP="00BA4CC5">
      <w:pPr>
        <w:spacing w:line="480" w:lineRule="auto"/>
        <w:jc w:val="center"/>
        <w:rPr>
          <w:szCs w:val="24"/>
          <w:lang w:val="es-MX"/>
        </w:rPr>
      </w:pPr>
      <w:r w:rsidRPr="009B0FED">
        <w:rPr>
          <w:b/>
          <w:szCs w:val="24"/>
          <w:lang w:val="es-MX"/>
        </w:rPr>
        <w:t>Figura A2. 5</w:t>
      </w:r>
      <w:r w:rsidR="00004E87" w:rsidRPr="009B0FED">
        <w:rPr>
          <w:b/>
          <w:szCs w:val="24"/>
          <w:lang w:val="es-MX"/>
        </w:rPr>
        <w:t xml:space="preserve">. </w:t>
      </w:r>
      <w:r w:rsidR="00004E87" w:rsidRPr="009B0FED">
        <w:rPr>
          <w:szCs w:val="24"/>
          <w:lang w:val="es-MX"/>
        </w:rPr>
        <w:t>Test de adaptación a  la oscuridad</w:t>
      </w:r>
    </w:p>
    <w:p w:rsidR="00004E87" w:rsidRPr="009B0FED" w:rsidRDefault="00004E87" w:rsidP="00BA4CC5">
      <w:pPr>
        <w:spacing w:line="480" w:lineRule="auto"/>
        <w:rPr>
          <w:szCs w:val="24"/>
          <w:lang w:val="es-MX"/>
        </w:rPr>
      </w:pPr>
    </w:p>
    <w:p w:rsidR="00631DA5" w:rsidRPr="009B0FED" w:rsidRDefault="00631DA5" w:rsidP="00BA4CC5">
      <w:pPr>
        <w:spacing w:line="480" w:lineRule="auto"/>
        <w:rPr>
          <w:b/>
          <w:szCs w:val="24"/>
          <w:lang w:val="es-MX"/>
        </w:rPr>
      </w:pPr>
      <w:r w:rsidRPr="009B0FED">
        <w:rPr>
          <w:b/>
          <w:szCs w:val="24"/>
          <w:lang w:val="es-MX"/>
        </w:rPr>
        <w:t>A2.2. FLUOROMETRO: equipo de medición de actividad del fotosistema II</w:t>
      </w:r>
    </w:p>
    <w:p w:rsidR="00631DA5" w:rsidRPr="009B0FED" w:rsidRDefault="00631DA5" w:rsidP="00BA4CC5">
      <w:pPr>
        <w:spacing w:line="480" w:lineRule="auto"/>
        <w:jc w:val="left"/>
        <w:outlineLvl w:val="1"/>
        <w:rPr>
          <w:b/>
          <w:iCs/>
          <w:szCs w:val="24"/>
        </w:rPr>
      </w:pPr>
    </w:p>
    <w:p w:rsidR="00966897" w:rsidRPr="009B0FED" w:rsidRDefault="00966897" w:rsidP="00BA4CC5">
      <w:pPr>
        <w:spacing w:line="480" w:lineRule="auto"/>
        <w:jc w:val="left"/>
        <w:outlineLvl w:val="1"/>
        <w:rPr>
          <w:b/>
          <w:iCs/>
          <w:szCs w:val="24"/>
        </w:rPr>
      </w:pPr>
      <w:bookmarkStart w:id="442" w:name="_Toc332301204"/>
      <w:bookmarkStart w:id="443" w:name="_Toc333925247"/>
      <w:bookmarkStart w:id="444" w:name="_Toc334689520"/>
      <w:r w:rsidRPr="009B0FED">
        <w:rPr>
          <w:b/>
          <w:iCs/>
          <w:szCs w:val="24"/>
        </w:rPr>
        <w:t>Chlorophyll Fluorometer OS-30p</w:t>
      </w:r>
      <w:bookmarkEnd w:id="442"/>
      <w:bookmarkEnd w:id="443"/>
      <w:bookmarkEnd w:id="444"/>
    </w:p>
    <w:p w:rsidR="00631DA5" w:rsidRPr="009B0FED" w:rsidRDefault="00631DA5" w:rsidP="00BA4CC5">
      <w:pPr>
        <w:spacing w:line="480" w:lineRule="auto"/>
        <w:jc w:val="left"/>
        <w:outlineLvl w:val="1"/>
        <w:rPr>
          <w:b/>
          <w:szCs w:val="24"/>
          <w:lang w:val="es-EC"/>
        </w:rPr>
      </w:pPr>
    </w:p>
    <w:p w:rsidR="00966897" w:rsidRPr="009B0FED" w:rsidRDefault="00966897" w:rsidP="00BA4CC5">
      <w:pPr>
        <w:spacing w:line="480" w:lineRule="auto"/>
        <w:outlineLvl w:val="1"/>
        <w:rPr>
          <w:szCs w:val="24"/>
          <w:lang w:val="es-EC"/>
        </w:rPr>
      </w:pPr>
      <w:bookmarkStart w:id="445" w:name="_Toc332301205"/>
      <w:bookmarkStart w:id="446" w:name="_Toc333925248"/>
      <w:bookmarkStart w:id="447" w:name="_Toc334689521"/>
      <w:r w:rsidRPr="009B0FED">
        <w:rPr>
          <w:szCs w:val="24"/>
          <w:lang w:val="es-EC"/>
        </w:rPr>
        <w:t>El OS-30p automáticamente mide y calcula los siguientes parámetros:</w:t>
      </w:r>
      <w:bookmarkEnd w:id="445"/>
      <w:bookmarkEnd w:id="446"/>
      <w:bookmarkEnd w:id="447"/>
    </w:p>
    <w:p w:rsidR="00966897" w:rsidRPr="009B0FED" w:rsidRDefault="00966897" w:rsidP="00BA4CC5">
      <w:pPr>
        <w:spacing w:line="480" w:lineRule="auto"/>
        <w:outlineLvl w:val="1"/>
        <w:rPr>
          <w:szCs w:val="24"/>
          <w:lang w:val="es-EC"/>
        </w:rPr>
      </w:pPr>
      <w:bookmarkStart w:id="448" w:name="_Toc332301206"/>
      <w:bookmarkStart w:id="449" w:name="_Toc333925249"/>
      <w:bookmarkStart w:id="450" w:name="_Toc334689522"/>
      <w:r w:rsidRPr="009B0FED">
        <w:rPr>
          <w:szCs w:val="24"/>
          <w:lang w:val="es-EC"/>
        </w:rPr>
        <w:t>Mide:</w:t>
      </w:r>
      <w:bookmarkEnd w:id="448"/>
      <w:bookmarkEnd w:id="449"/>
      <w:bookmarkEnd w:id="450"/>
    </w:p>
    <w:p w:rsidR="00966897" w:rsidRPr="009B0FED" w:rsidRDefault="00966897" w:rsidP="00BA4CC5">
      <w:pPr>
        <w:spacing w:line="480" w:lineRule="auto"/>
        <w:outlineLvl w:val="1"/>
        <w:rPr>
          <w:szCs w:val="24"/>
          <w:lang w:val="es-EC"/>
        </w:rPr>
      </w:pPr>
      <w:bookmarkStart w:id="451" w:name="_Toc332301207"/>
      <w:bookmarkStart w:id="452" w:name="_Toc333925250"/>
      <w:bookmarkStart w:id="453" w:name="_Toc334689523"/>
      <w:r w:rsidRPr="009B0FED">
        <w:rPr>
          <w:b/>
          <w:szCs w:val="24"/>
          <w:lang w:val="es-EC"/>
        </w:rPr>
        <w:t xml:space="preserve">Fo: </w:t>
      </w:r>
      <w:r w:rsidRPr="009B0FED">
        <w:rPr>
          <w:szCs w:val="24"/>
          <w:lang w:val="es-EC"/>
        </w:rPr>
        <w:t>fluorescencia mínima (unidad arbitraria). Fluorescencia que ocurre cuando todas las antenas están supuestamente abiertas (hojas adaptadas a la oscuridad).</w:t>
      </w:r>
      <w:bookmarkEnd w:id="451"/>
      <w:bookmarkEnd w:id="452"/>
      <w:bookmarkEnd w:id="453"/>
    </w:p>
    <w:p w:rsidR="00966897" w:rsidRPr="009B0FED" w:rsidRDefault="00966897" w:rsidP="00BA4CC5">
      <w:pPr>
        <w:spacing w:line="480" w:lineRule="auto"/>
        <w:outlineLvl w:val="1"/>
        <w:rPr>
          <w:szCs w:val="24"/>
          <w:lang w:val="es-EC"/>
        </w:rPr>
      </w:pPr>
      <w:bookmarkStart w:id="454" w:name="_Toc332301208"/>
      <w:bookmarkStart w:id="455" w:name="_Toc333925251"/>
      <w:bookmarkStart w:id="456" w:name="_Toc334689524"/>
      <w:r w:rsidRPr="009B0FED">
        <w:rPr>
          <w:b/>
          <w:szCs w:val="24"/>
          <w:lang w:val="es-EC"/>
        </w:rPr>
        <w:t xml:space="preserve">Fm: </w:t>
      </w:r>
      <w:r w:rsidRPr="009B0FED">
        <w:rPr>
          <w:szCs w:val="24"/>
          <w:lang w:val="es-EC"/>
        </w:rPr>
        <w:t>Fluorescencia máxima (unidad arbitraria). Intensidad de la fluorescencia bajo la exposición de un flash. Se asume que todas las antenas están cerradas.</w:t>
      </w:r>
      <w:bookmarkEnd w:id="454"/>
      <w:bookmarkEnd w:id="455"/>
      <w:bookmarkEnd w:id="456"/>
      <w:r w:rsidRPr="009B0FED">
        <w:rPr>
          <w:szCs w:val="24"/>
          <w:lang w:val="es-EC"/>
        </w:rPr>
        <w:t xml:space="preserve"> </w:t>
      </w:r>
    </w:p>
    <w:p w:rsidR="00966897" w:rsidRPr="009B0FED" w:rsidRDefault="00966897" w:rsidP="00BA4CC5">
      <w:pPr>
        <w:spacing w:line="480" w:lineRule="auto"/>
        <w:outlineLvl w:val="1"/>
        <w:rPr>
          <w:szCs w:val="24"/>
          <w:lang w:val="es-EC"/>
        </w:rPr>
      </w:pPr>
      <w:bookmarkStart w:id="457" w:name="_Toc332301209"/>
      <w:bookmarkStart w:id="458" w:name="_Toc333925252"/>
      <w:bookmarkStart w:id="459" w:name="_Toc334689525"/>
      <w:r w:rsidRPr="009B0FED">
        <w:rPr>
          <w:b/>
          <w:szCs w:val="24"/>
          <w:lang w:val="es-EC"/>
        </w:rPr>
        <w:lastRenderedPageBreak/>
        <w:t xml:space="preserve">Ftr: </w:t>
      </w:r>
      <w:r w:rsidRPr="009B0FED">
        <w:rPr>
          <w:szCs w:val="24"/>
          <w:lang w:val="es-EC"/>
        </w:rPr>
        <w:t>Fluorescencia terminal (unidad arbitraria). Valor de la fluorescencia apagada en el final del test.</w:t>
      </w:r>
      <w:bookmarkEnd w:id="457"/>
      <w:bookmarkEnd w:id="458"/>
      <w:bookmarkEnd w:id="459"/>
      <w:r w:rsidRPr="009B0FED">
        <w:rPr>
          <w:szCs w:val="24"/>
          <w:lang w:val="es-EC"/>
        </w:rPr>
        <w:t xml:space="preserve"> </w:t>
      </w:r>
    </w:p>
    <w:p w:rsidR="00966897" w:rsidRPr="009B0FED" w:rsidRDefault="00966897" w:rsidP="00BA4CC5">
      <w:pPr>
        <w:spacing w:line="480" w:lineRule="auto"/>
        <w:outlineLvl w:val="1"/>
        <w:rPr>
          <w:szCs w:val="24"/>
          <w:lang w:val="es-EC"/>
        </w:rPr>
      </w:pPr>
      <w:bookmarkStart w:id="460" w:name="_Toc332301210"/>
      <w:bookmarkStart w:id="461" w:name="_Toc333925253"/>
      <w:bookmarkStart w:id="462" w:name="_Toc334689526"/>
      <w:r w:rsidRPr="009B0FED">
        <w:rPr>
          <w:b/>
          <w:szCs w:val="24"/>
          <w:lang w:val="es-EC"/>
        </w:rPr>
        <w:t>T1/2:</w:t>
      </w:r>
      <w:r w:rsidRPr="009B0FED">
        <w:rPr>
          <w:szCs w:val="24"/>
          <w:lang w:val="es-EC"/>
        </w:rPr>
        <w:t xml:space="preserve"> (mS o uS) La mitad del incremento del tiempo, desde la medición de Fo a Fm.</w:t>
      </w:r>
      <w:bookmarkEnd w:id="460"/>
      <w:bookmarkEnd w:id="461"/>
      <w:bookmarkEnd w:id="462"/>
      <w:r w:rsidRPr="009B0FED">
        <w:rPr>
          <w:szCs w:val="24"/>
          <w:lang w:val="es-EC"/>
        </w:rPr>
        <w:t xml:space="preserve"> </w:t>
      </w:r>
    </w:p>
    <w:p w:rsidR="00966897" w:rsidRPr="009B0FED" w:rsidRDefault="00966897" w:rsidP="00BA4CC5">
      <w:pPr>
        <w:spacing w:line="480" w:lineRule="auto"/>
        <w:outlineLvl w:val="1"/>
        <w:rPr>
          <w:szCs w:val="24"/>
          <w:lang w:val="es-EC"/>
        </w:rPr>
      </w:pPr>
      <w:bookmarkStart w:id="463" w:name="_Toc332301211"/>
      <w:bookmarkStart w:id="464" w:name="_Toc333925254"/>
      <w:bookmarkStart w:id="465" w:name="_Toc334689527"/>
      <w:r w:rsidRPr="009B0FED">
        <w:rPr>
          <w:szCs w:val="24"/>
          <w:lang w:val="es-EC"/>
        </w:rPr>
        <w:t>Calculado:</w:t>
      </w:r>
      <w:bookmarkEnd w:id="463"/>
      <w:bookmarkEnd w:id="464"/>
      <w:bookmarkEnd w:id="465"/>
    </w:p>
    <w:p w:rsidR="00966897" w:rsidRPr="009B0FED" w:rsidRDefault="00966897" w:rsidP="00BA4CC5">
      <w:pPr>
        <w:spacing w:line="480" w:lineRule="auto"/>
        <w:outlineLvl w:val="1"/>
        <w:rPr>
          <w:szCs w:val="24"/>
          <w:lang w:val="es-EC"/>
        </w:rPr>
      </w:pPr>
      <w:bookmarkStart w:id="466" w:name="_Toc332301212"/>
      <w:bookmarkStart w:id="467" w:name="_Toc333925255"/>
      <w:bookmarkStart w:id="468" w:name="_Toc334689528"/>
      <w:r w:rsidRPr="009B0FED">
        <w:rPr>
          <w:b/>
          <w:szCs w:val="24"/>
          <w:lang w:val="es-EC"/>
        </w:rPr>
        <w:t xml:space="preserve">Fv/Fm: </w:t>
      </w:r>
      <w:r w:rsidRPr="009B0FED">
        <w:rPr>
          <w:szCs w:val="24"/>
          <w:lang w:val="es-EC"/>
        </w:rPr>
        <w:t>la proporción de la variable fluorescencia a la máxima fluorescencia. Se calcula como Fv/Fm= [Fm-Fo]/Fm.</w:t>
      </w:r>
      <w:bookmarkEnd w:id="466"/>
      <w:bookmarkEnd w:id="467"/>
      <w:bookmarkEnd w:id="468"/>
      <w:r w:rsidRPr="009B0FED">
        <w:rPr>
          <w:szCs w:val="24"/>
          <w:lang w:val="es-EC"/>
        </w:rPr>
        <w:t xml:space="preserve"> </w:t>
      </w:r>
    </w:p>
    <w:p w:rsidR="00966897" w:rsidRPr="009B0FED" w:rsidRDefault="00966897" w:rsidP="00BA4CC5">
      <w:pPr>
        <w:spacing w:line="480" w:lineRule="auto"/>
        <w:rPr>
          <w:b/>
          <w:szCs w:val="24"/>
          <w:lang w:val="es-MX"/>
        </w:rPr>
      </w:pPr>
      <w:r w:rsidRPr="009B0FED">
        <w:rPr>
          <w:szCs w:val="24"/>
          <w:lang w:val="es-EC"/>
        </w:rPr>
        <w:t>La fluorescencia variable (Fv) es el cambio en la fluorescencia debido a</w:t>
      </w:r>
      <w:r w:rsidR="007F1AFC" w:rsidRPr="009B0FED">
        <w:rPr>
          <w:szCs w:val="24"/>
          <w:lang w:val="es-EC"/>
        </w:rPr>
        <w:t xml:space="preserve"> </w:t>
      </w:r>
      <w:r w:rsidRPr="009B0FED">
        <w:rPr>
          <w:szCs w:val="24"/>
          <w:lang w:val="es-EC"/>
        </w:rPr>
        <w:t>l</w:t>
      </w:r>
      <w:r w:rsidR="007F1AFC" w:rsidRPr="009B0FED">
        <w:rPr>
          <w:szCs w:val="24"/>
          <w:lang w:val="es-EC"/>
        </w:rPr>
        <w:t>a reserva</w:t>
      </w:r>
      <w:r w:rsidRPr="009B0FED">
        <w:rPr>
          <w:szCs w:val="24"/>
          <w:lang w:val="es-EC"/>
        </w:rPr>
        <w:t xml:space="preserve"> del electrón inicial en el complejo antena </w:t>
      </w:r>
      <w:r w:rsidRPr="009B0FED">
        <w:rPr>
          <w:iCs/>
          <w:szCs w:val="24"/>
        </w:rPr>
        <w:t>(Opti-sciences, 2004©)</w:t>
      </w:r>
      <w:r w:rsidRPr="009B0FED">
        <w:rPr>
          <w:szCs w:val="24"/>
          <w:lang w:val="es-EC"/>
        </w:rPr>
        <w:t>.</w:t>
      </w:r>
    </w:p>
    <w:p w:rsidR="00184429" w:rsidRPr="009B0FED" w:rsidRDefault="00883CED" w:rsidP="00BA4CC5">
      <w:pPr>
        <w:spacing w:line="480" w:lineRule="auto"/>
        <w:jc w:val="left"/>
        <w:outlineLvl w:val="1"/>
        <w:rPr>
          <w:szCs w:val="24"/>
          <w:lang w:val="es-EC"/>
        </w:rPr>
      </w:pPr>
      <w:r w:rsidRPr="009B0FED">
        <w:rPr>
          <w:b/>
          <w:szCs w:val="24"/>
          <w:lang w:val="es-ES_tradnl"/>
        </w:rPr>
        <w:br w:type="page"/>
      </w:r>
      <w:bookmarkStart w:id="469" w:name="_Toc332301213"/>
      <w:bookmarkStart w:id="470" w:name="_Toc333925256"/>
      <w:bookmarkStart w:id="471" w:name="_Toc334689529"/>
      <w:r w:rsidR="00631DA5" w:rsidRPr="009B0FED">
        <w:rPr>
          <w:b/>
          <w:szCs w:val="24"/>
          <w:lang w:val="es-ES_tradnl"/>
        </w:rPr>
        <w:lastRenderedPageBreak/>
        <w:t>Anexo 3.</w:t>
      </w:r>
      <w:r w:rsidR="00631DA5" w:rsidRPr="009B0FED">
        <w:rPr>
          <w:szCs w:val="24"/>
          <w:lang w:val="es-ES_tradnl"/>
        </w:rPr>
        <w:t xml:space="preserve"> L</w:t>
      </w:r>
      <w:r w:rsidR="00184429" w:rsidRPr="009B0FED">
        <w:rPr>
          <w:szCs w:val="24"/>
          <w:lang w:val="es-EC"/>
        </w:rPr>
        <w:t>a clorofila</w:t>
      </w:r>
      <w:r w:rsidR="00631DA5" w:rsidRPr="009B0FED">
        <w:rPr>
          <w:szCs w:val="24"/>
          <w:lang w:val="es-EC"/>
        </w:rPr>
        <w:t xml:space="preserve"> y la medición del Indice del Contenido de Clorofila (ICC)</w:t>
      </w:r>
      <w:bookmarkEnd w:id="469"/>
      <w:bookmarkEnd w:id="470"/>
      <w:bookmarkEnd w:id="471"/>
    </w:p>
    <w:p w:rsidR="00631DA5" w:rsidRPr="009B0FED" w:rsidRDefault="00631DA5" w:rsidP="00BA4CC5">
      <w:pPr>
        <w:spacing w:line="480" w:lineRule="auto"/>
        <w:jc w:val="left"/>
        <w:outlineLvl w:val="1"/>
        <w:rPr>
          <w:b/>
          <w:szCs w:val="24"/>
          <w:lang w:val="es-EC"/>
        </w:rPr>
      </w:pPr>
      <w:bookmarkStart w:id="472" w:name="_Toc332301214"/>
      <w:bookmarkStart w:id="473" w:name="_Toc333925257"/>
      <w:bookmarkStart w:id="474" w:name="_Toc334689530"/>
      <w:r w:rsidRPr="009B0FED">
        <w:rPr>
          <w:b/>
          <w:szCs w:val="24"/>
          <w:lang w:val="es-EC"/>
        </w:rPr>
        <w:t>Aspectos generales de la clorofila</w:t>
      </w:r>
      <w:bookmarkEnd w:id="472"/>
      <w:bookmarkEnd w:id="473"/>
      <w:bookmarkEnd w:id="474"/>
    </w:p>
    <w:p w:rsidR="00184429" w:rsidRPr="009B0FED" w:rsidRDefault="00851620" w:rsidP="00BA4CC5">
      <w:pPr>
        <w:spacing w:line="480" w:lineRule="auto"/>
        <w:outlineLvl w:val="1"/>
        <w:rPr>
          <w:szCs w:val="24"/>
          <w:lang w:val="es-EC"/>
        </w:rPr>
      </w:pPr>
      <w:bookmarkStart w:id="475" w:name="_Toc332301215"/>
      <w:bookmarkStart w:id="476" w:name="_Toc333925258"/>
      <w:bookmarkStart w:id="477" w:name="_Toc334689531"/>
      <w:r w:rsidRPr="009B0FED">
        <w:rPr>
          <w:szCs w:val="24"/>
          <w:lang w:val="es-EC"/>
        </w:rPr>
        <w:t xml:space="preserve">La clorofila es un típico pigmento de los organismos fotosintéticos, pero todos estos organismos contienen más de uno de este tipo de pigmentos, cada uno sirve para una función específica. </w:t>
      </w:r>
      <w:r w:rsidR="00E34BAD" w:rsidRPr="009B0FED">
        <w:rPr>
          <w:szCs w:val="24"/>
          <w:lang w:val="es-EC"/>
        </w:rPr>
        <w:t>En las plantas l</w:t>
      </w:r>
      <w:r w:rsidR="00184429" w:rsidRPr="009B0FED">
        <w:rPr>
          <w:szCs w:val="24"/>
          <w:lang w:val="es-EC"/>
        </w:rPr>
        <w:t xml:space="preserve">os pigmentos que hay en las membranas tilacoidales consisten principalmente en dos tipos de clorofilas verdes, la clorofila a y la clorofila b. </w:t>
      </w:r>
      <w:r w:rsidR="00E34BAD" w:rsidRPr="009B0FED">
        <w:rPr>
          <w:szCs w:val="24"/>
          <w:lang w:val="es-EC"/>
        </w:rPr>
        <w:t>Todas las clorofilas están contenidas en la membrana de los cloroplastos, el lugar donde se llevan a cabo las reacciones lumínicas de la fotosíntesis</w:t>
      </w:r>
      <w:r w:rsidR="00A9560C" w:rsidRPr="009B0FED">
        <w:rPr>
          <w:szCs w:val="24"/>
          <w:lang w:val="es-EC"/>
        </w:rPr>
        <w:t xml:space="preserve"> (Taiz y Zeiger, 2003©)</w:t>
      </w:r>
      <w:r w:rsidR="00E34BAD" w:rsidRPr="009B0FED">
        <w:rPr>
          <w:szCs w:val="24"/>
          <w:lang w:val="es-EC"/>
        </w:rPr>
        <w:t>.</w:t>
      </w:r>
      <w:bookmarkEnd w:id="475"/>
      <w:bookmarkEnd w:id="476"/>
      <w:bookmarkEnd w:id="477"/>
      <w:r w:rsidR="00E34BAD" w:rsidRPr="009B0FED">
        <w:rPr>
          <w:szCs w:val="24"/>
          <w:lang w:val="es-EC"/>
        </w:rPr>
        <w:t xml:space="preserve"> </w:t>
      </w:r>
    </w:p>
    <w:p w:rsidR="00117580" w:rsidRPr="009B0FED" w:rsidRDefault="00117580" w:rsidP="00BA4CC5">
      <w:pPr>
        <w:spacing w:line="480" w:lineRule="auto"/>
        <w:jc w:val="left"/>
        <w:outlineLvl w:val="1"/>
        <w:rPr>
          <w:b/>
          <w:szCs w:val="24"/>
          <w:lang w:val="es-EC"/>
        </w:rPr>
      </w:pPr>
    </w:p>
    <w:p w:rsidR="00184429" w:rsidRPr="009B0FED" w:rsidRDefault="00184429" w:rsidP="00BA4CC5">
      <w:pPr>
        <w:spacing w:line="480" w:lineRule="auto"/>
        <w:jc w:val="left"/>
        <w:outlineLvl w:val="1"/>
        <w:rPr>
          <w:b/>
          <w:szCs w:val="24"/>
          <w:lang w:val="es-EC"/>
        </w:rPr>
      </w:pPr>
      <w:bookmarkStart w:id="478" w:name="_Toc332301216"/>
      <w:bookmarkStart w:id="479" w:name="_Toc333925259"/>
      <w:bookmarkStart w:id="480" w:name="_Toc334689532"/>
      <w:r w:rsidRPr="009B0FED">
        <w:rPr>
          <w:b/>
          <w:szCs w:val="24"/>
          <w:lang w:val="es-EC"/>
        </w:rPr>
        <w:t>Técnicas de medición de I</w:t>
      </w:r>
      <w:r w:rsidR="008A5C9B" w:rsidRPr="009B0FED">
        <w:rPr>
          <w:b/>
          <w:szCs w:val="24"/>
          <w:lang w:val="es-EC"/>
        </w:rPr>
        <w:t>ndice del contenido de clorofila</w:t>
      </w:r>
      <w:bookmarkEnd w:id="478"/>
      <w:bookmarkEnd w:id="479"/>
      <w:bookmarkEnd w:id="480"/>
      <w:r w:rsidRPr="009B0FED">
        <w:rPr>
          <w:b/>
          <w:szCs w:val="24"/>
          <w:lang w:val="es-EC"/>
        </w:rPr>
        <w:tab/>
      </w:r>
    </w:p>
    <w:p w:rsidR="008A5C9B" w:rsidRPr="009B0FED" w:rsidRDefault="00117580" w:rsidP="00BA4CC5">
      <w:pPr>
        <w:spacing w:line="480" w:lineRule="auto"/>
        <w:outlineLvl w:val="1"/>
        <w:rPr>
          <w:szCs w:val="24"/>
          <w:lang w:val="es-EC"/>
        </w:rPr>
      </w:pPr>
      <w:bookmarkStart w:id="481" w:name="_Toc332301217"/>
      <w:bookmarkStart w:id="482" w:name="_Toc333925260"/>
      <w:bookmarkStart w:id="483" w:name="_Toc334689533"/>
      <w:r w:rsidRPr="009B0FED">
        <w:rPr>
          <w:szCs w:val="24"/>
          <w:lang w:val="es-EC"/>
        </w:rPr>
        <w:t>El contenido clorofílico a nivel de hoja es uno de los posibles indicadores de estrés en vegetación</w:t>
      </w:r>
      <w:r w:rsidR="005D5ADE" w:rsidRPr="009B0FED">
        <w:rPr>
          <w:szCs w:val="24"/>
          <w:lang w:val="es-EC"/>
        </w:rPr>
        <w:t xml:space="preserve"> (</w:t>
      </w:r>
      <w:r w:rsidR="00A9560C" w:rsidRPr="009B0FED">
        <w:rPr>
          <w:szCs w:val="24"/>
          <w:lang w:val="es-EC"/>
        </w:rPr>
        <w:t xml:space="preserve">Zarco </w:t>
      </w:r>
      <w:r w:rsidR="00A9560C" w:rsidRPr="009B0FED">
        <w:rPr>
          <w:i/>
          <w:szCs w:val="24"/>
          <w:lang w:val="es-EC"/>
        </w:rPr>
        <w:t xml:space="preserve">et al. </w:t>
      </w:r>
      <w:r w:rsidR="00A9560C" w:rsidRPr="009B0FED">
        <w:rPr>
          <w:szCs w:val="24"/>
          <w:lang w:val="es-EC"/>
        </w:rPr>
        <w:t>2001</w:t>
      </w:r>
      <w:r w:rsidR="005D5ADE" w:rsidRPr="009B0FED">
        <w:rPr>
          <w:szCs w:val="24"/>
          <w:lang w:val="es-EC"/>
        </w:rPr>
        <w:t>)</w:t>
      </w:r>
      <w:r w:rsidRPr="009B0FED">
        <w:rPr>
          <w:szCs w:val="24"/>
          <w:lang w:val="es-EC"/>
        </w:rPr>
        <w:t>. La estimación del contenido de pigmentos en vegetación</w:t>
      </w:r>
      <w:r w:rsidR="00951846" w:rsidRPr="009B0FED">
        <w:rPr>
          <w:szCs w:val="24"/>
          <w:lang w:val="es-EC"/>
        </w:rPr>
        <w:t xml:space="preserve"> </w:t>
      </w:r>
      <w:r w:rsidR="005D5ADE" w:rsidRPr="009B0FED">
        <w:rPr>
          <w:szCs w:val="24"/>
          <w:lang w:val="es-EC"/>
        </w:rPr>
        <w:t xml:space="preserve">es un indicativo directo de la condición y sanidad de la planta </w:t>
      </w:r>
      <w:r w:rsidR="005D5ADE" w:rsidRPr="009B0FED">
        <w:rPr>
          <w:iCs/>
          <w:szCs w:val="24"/>
        </w:rPr>
        <w:t>(Opti-sciences, 2003©)</w:t>
      </w:r>
      <w:r w:rsidR="005D5ADE" w:rsidRPr="009B0FED">
        <w:rPr>
          <w:szCs w:val="24"/>
          <w:lang w:val="es-EC"/>
        </w:rPr>
        <w:t>.</w:t>
      </w:r>
      <w:bookmarkEnd w:id="481"/>
      <w:bookmarkEnd w:id="482"/>
      <w:bookmarkEnd w:id="483"/>
    </w:p>
    <w:p w:rsidR="009F25C1" w:rsidRPr="009B0FED" w:rsidRDefault="009F25C1" w:rsidP="00BA4CC5">
      <w:pPr>
        <w:spacing w:line="480" w:lineRule="auto"/>
        <w:jc w:val="left"/>
        <w:outlineLvl w:val="1"/>
        <w:rPr>
          <w:szCs w:val="24"/>
          <w:lang w:val="es-EC"/>
        </w:rPr>
      </w:pPr>
    </w:p>
    <w:p w:rsidR="009F25C1" w:rsidRPr="009B0FED" w:rsidRDefault="007D0DF6" w:rsidP="00BA4CC5">
      <w:pPr>
        <w:spacing w:line="480" w:lineRule="auto"/>
        <w:outlineLvl w:val="1"/>
        <w:rPr>
          <w:szCs w:val="24"/>
          <w:lang w:val="es-EC"/>
        </w:rPr>
      </w:pPr>
      <w:bookmarkStart w:id="484" w:name="_Toc332301218"/>
      <w:bookmarkStart w:id="485" w:name="_Toc333925261"/>
      <w:bookmarkStart w:id="486" w:name="_Toc334689534"/>
      <w:r w:rsidRPr="009B0FED">
        <w:rPr>
          <w:szCs w:val="24"/>
          <w:lang w:val="es-EC"/>
        </w:rPr>
        <w:t>Para estimar la clorofila existe</w:t>
      </w:r>
      <w:r w:rsidR="000F2792" w:rsidRPr="009B0FED">
        <w:rPr>
          <w:szCs w:val="24"/>
          <w:lang w:val="es-EC"/>
        </w:rPr>
        <w:t>n</w:t>
      </w:r>
      <w:r w:rsidRPr="009B0FED">
        <w:rPr>
          <w:szCs w:val="24"/>
          <w:lang w:val="es-EC"/>
        </w:rPr>
        <w:t xml:space="preserve"> diferentes métodos, procedimientos y modelos mateméticos desarrollados con el objeti</w:t>
      </w:r>
      <w:r w:rsidR="00625F3C" w:rsidRPr="009B0FED">
        <w:rPr>
          <w:szCs w:val="24"/>
          <w:lang w:val="es-EC"/>
        </w:rPr>
        <w:t>vo de minimizar los errores ocas</w:t>
      </w:r>
      <w:r w:rsidRPr="009B0FED">
        <w:rPr>
          <w:szCs w:val="24"/>
          <w:lang w:val="es-EC"/>
        </w:rPr>
        <w:t>ionados por la presencia de otros pigmentos fotosintéticos (</w:t>
      </w:r>
      <w:r w:rsidR="00C3638D" w:rsidRPr="009B0FED">
        <w:rPr>
          <w:szCs w:val="24"/>
          <w:lang w:val="es-EC"/>
        </w:rPr>
        <w:t xml:space="preserve">Rivera </w:t>
      </w:r>
      <w:r w:rsidR="00C3638D" w:rsidRPr="009B0FED">
        <w:rPr>
          <w:i/>
          <w:szCs w:val="24"/>
          <w:lang w:val="es-EC"/>
        </w:rPr>
        <w:t xml:space="preserve">et al. </w:t>
      </w:r>
      <w:r w:rsidR="00C3638D" w:rsidRPr="009B0FED">
        <w:rPr>
          <w:szCs w:val="24"/>
          <w:lang w:val="es-EC"/>
        </w:rPr>
        <w:t>2005</w:t>
      </w:r>
      <w:r w:rsidRPr="009B0FED">
        <w:rPr>
          <w:szCs w:val="24"/>
          <w:lang w:val="es-EC"/>
        </w:rPr>
        <w:t xml:space="preserve">). </w:t>
      </w:r>
      <w:r w:rsidR="009F25C1" w:rsidRPr="009B0FED">
        <w:rPr>
          <w:szCs w:val="24"/>
          <w:lang w:val="es-EC"/>
        </w:rPr>
        <w:t xml:space="preserve">Algunos de los métodos tradicionales de tipo estadístico, para la estimación del contenido de pigmentos mediante la teledetección, son: a) mediante relaciones estadícticas directas establecidas entre datos obtenidos en campo de contenido clorofílico medido en </w:t>
      </w:r>
      <w:r w:rsidR="009F25C1" w:rsidRPr="009B0FED">
        <w:rPr>
          <w:szCs w:val="24"/>
          <w:lang w:val="es-EC"/>
        </w:rPr>
        <w:lastRenderedPageBreak/>
        <w:t>muestras foliares y datos de reflectancia de cobertura vegetal; b) mediante la aplicación a datos de reflectancia de la cobertura de relaciones obenidas a nivel de hoja entre contenido clorofílico e índices ópticos; c) mediante la utilización de modelos de transferencia rasiativa de cobertura y relaciones a nivel de hoja entre índices ópticos</w:t>
      </w:r>
      <w:r w:rsidR="009B381B" w:rsidRPr="009B0FED">
        <w:rPr>
          <w:szCs w:val="24"/>
          <w:lang w:val="es-EC"/>
        </w:rPr>
        <w:t xml:space="preserve"> y pigmentos; d) mediante inversión de modelos de transferencia radiativa a nivel de hoja y de cobertura a partir de datos de reflectancia, obteniendo estimaciones de contenido clorofílico sin necesidad de dat</w:t>
      </w:r>
      <w:r w:rsidR="008C6084" w:rsidRPr="009B0FED">
        <w:rPr>
          <w:szCs w:val="24"/>
          <w:lang w:val="es-EC"/>
        </w:rPr>
        <w:t xml:space="preserve">os de campo (Zarco </w:t>
      </w:r>
      <w:r w:rsidR="008C6084" w:rsidRPr="009B0FED">
        <w:rPr>
          <w:i/>
          <w:szCs w:val="24"/>
          <w:lang w:val="es-EC"/>
        </w:rPr>
        <w:t xml:space="preserve">et al. </w:t>
      </w:r>
      <w:r w:rsidR="008C6084" w:rsidRPr="009B0FED">
        <w:rPr>
          <w:szCs w:val="24"/>
          <w:lang w:val="es-EC"/>
        </w:rPr>
        <w:t>2001).</w:t>
      </w:r>
      <w:r w:rsidR="008D32E5" w:rsidRPr="009B0FED">
        <w:rPr>
          <w:szCs w:val="24"/>
          <w:lang w:val="es-EC"/>
        </w:rPr>
        <w:t xml:space="preserve"> Otros métodos como la cromatografía moderna permiten la cuantificación exacta de la clorofila y todos sus derivados, sin embargo este tipo de metodologías es de acceso limitado. El método espectrofotométrico puede estar fuertemente sesgado por el estado fisiológico de la clorofila, el método fluorométrico es más sensible y preciso en la cuantificación de la clorofila ya que no se ve afectado por al presencia de feopigmentos y clorofila-b en la muestra.</w:t>
      </w:r>
      <w:r w:rsidR="001203E5" w:rsidRPr="009B0FED">
        <w:rPr>
          <w:szCs w:val="24"/>
          <w:lang w:val="es-EC"/>
        </w:rPr>
        <w:t xml:space="preserve"> (Rivera </w:t>
      </w:r>
      <w:r w:rsidR="001203E5" w:rsidRPr="009B0FED">
        <w:rPr>
          <w:i/>
          <w:szCs w:val="24"/>
          <w:lang w:val="es-EC"/>
        </w:rPr>
        <w:t>et al.</w:t>
      </w:r>
      <w:r w:rsidR="001203E5" w:rsidRPr="009B0FED">
        <w:rPr>
          <w:szCs w:val="24"/>
          <w:lang w:val="es-EC"/>
        </w:rPr>
        <w:t xml:space="preserve"> 2005).</w:t>
      </w:r>
      <w:bookmarkEnd w:id="484"/>
      <w:bookmarkEnd w:id="485"/>
      <w:bookmarkEnd w:id="486"/>
      <w:r w:rsidR="001203E5" w:rsidRPr="009B0FED">
        <w:rPr>
          <w:szCs w:val="24"/>
          <w:lang w:val="es-EC"/>
        </w:rPr>
        <w:t xml:space="preserve"> </w:t>
      </w:r>
    </w:p>
    <w:p w:rsidR="00A6288A" w:rsidRPr="009B0FED" w:rsidRDefault="00A6288A" w:rsidP="00BA4CC5">
      <w:pPr>
        <w:spacing w:line="480" w:lineRule="auto"/>
        <w:outlineLvl w:val="1"/>
        <w:rPr>
          <w:szCs w:val="24"/>
          <w:lang w:val="es-EC"/>
        </w:rPr>
      </w:pPr>
    </w:p>
    <w:p w:rsidR="00184429" w:rsidRPr="009B0FED" w:rsidRDefault="00184429" w:rsidP="00BA4CC5">
      <w:pPr>
        <w:spacing w:line="480" w:lineRule="auto"/>
        <w:jc w:val="left"/>
        <w:outlineLvl w:val="1"/>
        <w:rPr>
          <w:b/>
          <w:szCs w:val="24"/>
          <w:lang w:val="es-EC"/>
        </w:rPr>
      </w:pPr>
      <w:bookmarkStart w:id="487" w:name="_Toc332301219"/>
      <w:bookmarkStart w:id="488" w:name="_Toc333925262"/>
      <w:bookmarkStart w:id="489" w:name="_Toc334689535"/>
      <w:r w:rsidRPr="009B0FED">
        <w:rPr>
          <w:b/>
          <w:szCs w:val="24"/>
          <w:lang w:val="es-EC"/>
        </w:rPr>
        <w:t>Chlorophyll meter CCM-200</w:t>
      </w:r>
      <w:bookmarkEnd w:id="487"/>
      <w:bookmarkEnd w:id="488"/>
      <w:bookmarkEnd w:id="489"/>
    </w:p>
    <w:p w:rsidR="00184429" w:rsidRPr="009B0FED" w:rsidRDefault="00184429" w:rsidP="00BA4CC5">
      <w:pPr>
        <w:spacing w:line="480" w:lineRule="auto"/>
        <w:outlineLvl w:val="1"/>
        <w:rPr>
          <w:szCs w:val="24"/>
          <w:lang w:val="es-EC"/>
        </w:rPr>
      </w:pPr>
      <w:bookmarkStart w:id="490" w:name="_Toc332301220"/>
      <w:bookmarkStart w:id="491" w:name="_Toc333925263"/>
      <w:bookmarkStart w:id="492" w:name="_Toc334689536"/>
      <w:r w:rsidRPr="009B0FED">
        <w:rPr>
          <w:szCs w:val="24"/>
          <w:lang w:val="es-EC"/>
        </w:rPr>
        <w:t>La clorofila tiene varias distintas absorbacias ópticas, características que el CCM-200 explota para determinar la concentración relativa de clorofila. Las bandas de fuerte absorbancia están presentes en el azul y rojo, pero no en las bandas verde o infrarrojo</w:t>
      </w:r>
      <w:r w:rsidR="00D51043" w:rsidRPr="009B0FED">
        <w:rPr>
          <w:szCs w:val="24"/>
          <w:lang w:val="es-EC"/>
        </w:rPr>
        <w:t xml:space="preserve"> (Figura A3.1)</w:t>
      </w:r>
      <w:r w:rsidRPr="009B0FED">
        <w:rPr>
          <w:szCs w:val="24"/>
          <w:lang w:val="es-EC"/>
        </w:rPr>
        <w:t xml:space="preserve"> </w:t>
      </w:r>
      <w:r w:rsidRPr="009B0FED">
        <w:rPr>
          <w:iCs/>
          <w:szCs w:val="24"/>
        </w:rPr>
        <w:t>(Opti-sciences, 2003©)</w:t>
      </w:r>
      <w:r w:rsidRPr="009B0FED">
        <w:rPr>
          <w:szCs w:val="24"/>
          <w:lang w:val="es-EC"/>
        </w:rPr>
        <w:t>.</w:t>
      </w:r>
      <w:bookmarkEnd w:id="490"/>
      <w:bookmarkEnd w:id="491"/>
      <w:bookmarkEnd w:id="492"/>
      <w:r w:rsidRPr="009B0FED">
        <w:rPr>
          <w:szCs w:val="24"/>
          <w:lang w:val="es-EC"/>
        </w:rPr>
        <w:t xml:space="preserve"> </w:t>
      </w:r>
    </w:p>
    <w:p w:rsidR="00184429" w:rsidRPr="009B0FED" w:rsidRDefault="000A0B3B" w:rsidP="00BA4CC5">
      <w:pPr>
        <w:spacing w:line="480" w:lineRule="auto"/>
        <w:jc w:val="center"/>
        <w:outlineLvl w:val="1"/>
        <w:rPr>
          <w:szCs w:val="24"/>
          <w:lang w:val="es-EC"/>
        </w:rPr>
      </w:pPr>
      <w:bookmarkStart w:id="493" w:name="_Toc332301221"/>
      <w:bookmarkStart w:id="494" w:name="_Toc333925264"/>
      <w:bookmarkStart w:id="495" w:name="_Toc334689537"/>
      <w:r w:rsidRPr="009B0FED">
        <w:rPr>
          <w:noProof/>
          <w:szCs w:val="24"/>
        </w:rPr>
        <w:lastRenderedPageBreak/>
        <w:drawing>
          <wp:inline distT="0" distB="0" distL="0" distR="0">
            <wp:extent cx="3484245" cy="2141220"/>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84245" cy="2141220"/>
                    </a:xfrm>
                    <a:prstGeom prst="rect">
                      <a:avLst/>
                    </a:prstGeom>
                    <a:noFill/>
                    <a:ln>
                      <a:noFill/>
                    </a:ln>
                  </pic:spPr>
                </pic:pic>
              </a:graphicData>
            </a:graphic>
          </wp:inline>
        </w:drawing>
      </w:r>
      <w:bookmarkEnd w:id="493"/>
      <w:bookmarkEnd w:id="494"/>
      <w:bookmarkEnd w:id="495"/>
    </w:p>
    <w:p w:rsidR="00D51043" w:rsidRPr="009B0FED" w:rsidRDefault="00D51043" w:rsidP="00BA4CC5">
      <w:pPr>
        <w:spacing w:line="480" w:lineRule="auto"/>
        <w:jc w:val="center"/>
        <w:outlineLvl w:val="1"/>
        <w:rPr>
          <w:szCs w:val="24"/>
          <w:lang w:val="es-EC"/>
        </w:rPr>
      </w:pPr>
      <w:bookmarkStart w:id="496" w:name="_Toc332301222"/>
      <w:bookmarkStart w:id="497" w:name="_Toc333925265"/>
      <w:bookmarkStart w:id="498" w:name="_Toc334689538"/>
      <w:r w:rsidRPr="009B0FED">
        <w:rPr>
          <w:b/>
          <w:szCs w:val="24"/>
          <w:lang w:val="es-EC"/>
        </w:rPr>
        <w:t xml:space="preserve">Figura A3.1. </w:t>
      </w:r>
      <w:r w:rsidRPr="009B0FED">
        <w:rPr>
          <w:szCs w:val="24"/>
          <w:lang w:val="es-EC"/>
        </w:rPr>
        <w:t xml:space="preserve">Absorvancia de la clorofila </w:t>
      </w:r>
      <w:r w:rsidRPr="009B0FED">
        <w:rPr>
          <w:iCs/>
          <w:szCs w:val="24"/>
        </w:rPr>
        <w:t>(Opti-sciences, 2003©)</w:t>
      </w:r>
      <w:r w:rsidRPr="009B0FED">
        <w:rPr>
          <w:szCs w:val="24"/>
          <w:lang w:val="es-EC"/>
        </w:rPr>
        <w:t>.</w:t>
      </w:r>
      <w:bookmarkEnd w:id="496"/>
      <w:bookmarkEnd w:id="497"/>
      <w:bookmarkEnd w:id="498"/>
    </w:p>
    <w:p w:rsidR="00D51043" w:rsidRPr="009B0FED" w:rsidRDefault="00D51043" w:rsidP="00BA4CC5">
      <w:pPr>
        <w:spacing w:line="480" w:lineRule="auto"/>
        <w:outlineLvl w:val="1"/>
        <w:rPr>
          <w:szCs w:val="24"/>
          <w:lang w:val="es-EC"/>
        </w:rPr>
      </w:pPr>
    </w:p>
    <w:p w:rsidR="003E49B1" w:rsidRPr="009B0FED" w:rsidRDefault="00184429" w:rsidP="00BA4CC5">
      <w:pPr>
        <w:spacing w:line="480" w:lineRule="auto"/>
        <w:outlineLvl w:val="1"/>
        <w:rPr>
          <w:szCs w:val="24"/>
          <w:lang w:val="es-EC"/>
        </w:rPr>
      </w:pPr>
      <w:bookmarkStart w:id="499" w:name="_Toc332301223"/>
      <w:bookmarkStart w:id="500" w:name="_Toc333925266"/>
      <w:bookmarkStart w:id="501" w:name="_Toc334689539"/>
      <w:r w:rsidRPr="009B0FED">
        <w:rPr>
          <w:szCs w:val="24"/>
          <w:lang w:val="es-EC"/>
        </w:rPr>
        <w:t xml:space="preserve">El CCM-200 usa la absorbancia para estimar el contenido de clorofila en el tejido de la hoja. Dos longitudes de onda son usadas para la determinación de la absorbancia. Una longitud de onda cae en el rango de absorbancia de la clorofila mientras la otra sirve para compensar las diferencias mecánicas como el espesor del tejido. El CCM-200 mide la absorbancia de ambas longitudes de onda y calcula en </w:t>
      </w:r>
      <w:r w:rsidR="00625F3C" w:rsidRPr="009B0FED">
        <w:rPr>
          <w:szCs w:val="24"/>
          <w:lang w:val="es-EC"/>
        </w:rPr>
        <w:t>I</w:t>
      </w:r>
      <w:r w:rsidRPr="009B0FED">
        <w:rPr>
          <w:szCs w:val="24"/>
          <w:lang w:val="es-EC"/>
        </w:rPr>
        <w:t xml:space="preserve">CC (Índice del contenido de </w:t>
      </w:r>
      <w:r w:rsidR="00D51043" w:rsidRPr="009B0FED">
        <w:rPr>
          <w:szCs w:val="24"/>
          <w:lang w:val="es-EC"/>
        </w:rPr>
        <w:t>clorofila) valor que es proporci</w:t>
      </w:r>
      <w:r w:rsidRPr="009B0FED">
        <w:rPr>
          <w:szCs w:val="24"/>
          <w:lang w:val="es-EC"/>
        </w:rPr>
        <w:t>onal a la cantidad de clorofila en la muestra</w:t>
      </w:r>
      <w:r w:rsidR="00D51043" w:rsidRPr="009B0FED">
        <w:rPr>
          <w:szCs w:val="24"/>
          <w:lang w:val="es-EC"/>
        </w:rPr>
        <w:t>.</w:t>
      </w:r>
      <w:r w:rsidRPr="009B0FED">
        <w:rPr>
          <w:szCs w:val="24"/>
          <w:lang w:val="es-EC"/>
        </w:rPr>
        <w:t xml:space="preserve"> </w:t>
      </w:r>
      <w:r w:rsidR="00D51043" w:rsidRPr="009B0FED">
        <w:rPr>
          <w:szCs w:val="24"/>
          <w:lang w:val="es-EC"/>
        </w:rPr>
        <w:t xml:space="preserve">El valor de </w:t>
      </w:r>
      <w:r w:rsidR="00625F3C" w:rsidRPr="009B0FED">
        <w:rPr>
          <w:szCs w:val="24"/>
          <w:lang w:val="es-EC"/>
        </w:rPr>
        <w:t>I</w:t>
      </w:r>
      <w:r w:rsidR="00D51043" w:rsidRPr="009B0FED">
        <w:rPr>
          <w:szCs w:val="24"/>
          <w:lang w:val="es-EC"/>
        </w:rPr>
        <w:t>CC es un valor relativo. El contenido absoluto de la clorofila por unidad de área no es computado</w:t>
      </w:r>
      <w:r w:rsidR="00D51043" w:rsidRPr="009B0FED">
        <w:rPr>
          <w:iCs/>
          <w:szCs w:val="24"/>
        </w:rPr>
        <w:t xml:space="preserve"> </w:t>
      </w:r>
      <w:r w:rsidRPr="009B0FED">
        <w:rPr>
          <w:iCs/>
          <w:szCs w:val="24"/>
        </w:rPr>
        <w:t>(Opti-sciences, 2003©)</w:t>
      </w:r>
      <w:r w:rsidRPr="009B0FED">
        <w:rPr>
          <w:szCs w:val="24"/>
          <w:lang w:val="es-EC"/>
        </w:rPr>
        <w:t>.</w:t>
      </w:r>
      <w:bookmarkEnd w:id="499"/>
      <w:bookmarkEnd w:id="500"/>
      <w:bookmarkEnd w:id="501"/>
      <w:r w:rsidRPr="009B0FED">
        <w:rPr>
          <w:szCs w:val="24"/>
          <w:lang w:val="es-EC"/>
        </w:rPr>
        <w:t xml:space="preserve"> </w:t>
      </w:r>
    </w:p>
    <w:p w:rsidR="003E49B1" w:rsidRPr="009B0FED" w:rsidRDefault="003E49B1">
      <w:pPr>
        <w:jc w:val="left"/>
        <w:rPr>
          <w:szCs w:val="24"/>
          <w:lang w:val="es-EC"/>
        </w:rPr>
      </w:pPr>
      <w:r w:rsidRPr="009B0FED">
        <w:rPr>
          <w:szCs w:val="24"/>
          <w:lang w:val="es-EC"/>
        </w:rPr>
        <w:br w:type="page"/>
      </w:r>
    </w:p>
    <w:p w:rsidR="003E49B1" w:rsidRDefault="003E49B1" w:rsidP="009B7B78">
      <w:pPr>
        <w:spacing w:line="360" w:lineRule="auto"/>
        <w:ind w:left="708" w:hanging="708"/>
        <w:jc w:val="center"/>
        <w:outlineLvl w:val="0"/>
        <w:rPr>
          <w:b/>
          <w:szCs w:val="24"/>
        </w:rPr>
      </w:pPr>
      <w:bookmarkStart w:id="502" w:name="_Toc334689540"/>
      <w:r w:rsidRPr="00297AF7">
        <w:rPr>
          <w:b/>
          <w:szCs w:val="24"/>
        </w:rPr>
        <w:lastRenderedPageBreak/>
        <w:t>X</w:t>
      </w:r>
      <w:r w:rsidR="00D5013D" w:rsidRPr="00297AF7">
        <w:rPr>
          <w:b/>
          <w:szCs w:val="24"/>
        </w:rPr>
        <w:t>I</w:t>
      </w:r>
      <w:r w:rsidRPr="00297AF7">
        <w:rPr>
          <w:b/>
          <w:szCs w:val="24"/>
        </w:rPr>
        <w:t>. BIBLIOGRAFÍA</w:t>
      </w:r>
      <w:bookmarkEnd w:id="502"/>
    </w:p>
    <w:p w:rsidR="009B7B78" w:rsidRPr="00297AF7" w:rsidRDefault="009B7B78" w:rsidP="009B7B78">
      <w:pPr>
        <w:spacing w:line="360" w:lineRule="auto"/>
        <w:ind w:left="708" w:hanging="708"/>
        <w:jc w:val="center"/>
        <w:outlineLvl w:val="0"/>
        <w:rPr>
          <w:b/>
          <w:szCs w:val="24"/>
        </w:rPr>
      </w:pPr>
    </w:p>
    <w:p w:rsidR="003E49B1" w:rsidRPr="009B0FED" w:rsidRDefault="003E49B1" w:rsidP="009B7B78">
      <w:pPr>
        <w:autoSpaceDE w:val="0"/>
        <w:autoSpaceDN w:val="0"/>
        <w:adjustRightInd w:val="0"/>
        <w:spacing w:line="360" w:lineRule="auto"/>
        <w:rPr>
          <w:szCs w:val="24"/>
          <w:lang w:val="es-EC"/>
        </w:rPr>
      </w:pPr>
      <w:r w:rsidRPr="009B0FED">
        <w:rPr>
          <w:b/>
          <w:szCs w:val="24"/>
        </w:rPr>
        <w:t xml:space="preserve">Alev, C. y Arslan, O. 2006. </w:t>
      </w:r>
      <w:r w:rsidRPr="009B0FED">
        <w:rPr>
          <w:szCs w:val="24"/>
          <w:lang w:val="en-US"/>
        </w:rPr>
        <w:t xml:space="preserve">Efficiente micropropagation of English Shrub Rose “Heritage” under </w:t>
      </w:r>
      <w:r w:rsidRPr="009B0FED">
        <w:rPr>
          <w:i/>
          <w:szCs w:val="24"/>
          <w:lang w:val="en-US"/>
        </w:rPr>
        <w:t>in vitro</w:t>
      </w:r>
      <w:r w:rsidRPr="009B0FED">
        <w:rPr>
          <w:szCs w:val="24"/>
          <w:lang w:val="en-US"/>
        </w:rPr>
        <w:t xml:space="preserve"> conditions. </w:t>
      </w:r>
      <w:r w:rsidRPr="009B0FED">
        <w:rPr>
          <w:szCs w:val="24"/>
          <w:lang w:val="es-EC"/>
        </w:rPr>
        <w:t xml:space="preserve">Rev. International Journal of Agrivulture &amp; Biology. </w:t>
      </w:r>
      <w:r w:rsidRPr="009B0FED">
        <w:rPr>
          <w:iCs/>
          <w:szCs w:val="24"/>
          <w:lang w:val="es-EC" w:eastAsia="es-EC"/>
        </w:rPr>
        <w:t xml:space="preserve">Vol. 8, No. 5, 2006. 626-629p. </w:t>
      </w:r>
    </w:p>
    <w:p w:rsidR="003E49B1" w:rsidRPr="009B0FED" w:rsidRDefault="003E49B1" w:rsidP="009B7B78">
      <w:pPr>
        <w:autoSpaceDE w:val="0"/>
        <w:autoSpaceDN w:val="0"/>
        <w:adjustRightInd w:val="0"/>
        <w:spacing w:line="360" w:lineRule="auto"/>
        <w:rPr>
          <w:b/>
          <w:szCs w:val="24"/>
          <w:lang w:val="es-EC"/>
        </w:rPr>
      </w:pPr>
    </w:p>
    <w:p w:rsidR="003E49B1" w:rsidRPr="009B0FED" w:rsidRDefault="003E49B1" w:rsidP="009B7B78">
      <w:pPr>
        <w:autoSpaceDE w:val="0"/>
        <w:autoSpaceDN w:val="0"/>
        <w:adjustRightInd w:val="0"/>
        <w:spacing w:line="360" w:lineRule="auto"/>
        <w:rPr>
          <w:szCs w:val="24"/>
        </w:rPr>
      </w:pPr>
      <w:r w:rsidRPr="009B0FED">
        <w:rPr>
          <w:b/>
          <w:szCs w:val="24"/>
        </w:rPr>
        <w:t xml:space="preserve">Almeida, J. y Contreras, I. s.f. </w:t>
      </w:r>
      <w:r w:rsidRPr="009B0FED">
        <w:rPr>
          <w:szCs w:val="24"/>
        </w:rPr>
        <w:t xml:space="preserve">Propagación </w:t>
      </w:r>
      <w:r w:rsidRPr="009B0FED">
        <w:rPr>
          <w:i/>
          <w:szCs w:val="24"/>
        </w:rPr>
        <w:t xml:space="preserve">in vitro </w:t>
      </w:r>
      <w:r w:rsidRPr="009B0FED">
        <w:rPr>
          <w:szCs w:val="24"/>
        </w:rPr>
        <w:t xml:space="preserve"> de Mora de Castilla (</w:t>
      </w:r>
      <w:r w:rsidRPr="009B0FED">
        <w:rPr>
          <w:i/>
          <w:szCs w:val="24"/>
        </w:rPr>
        <w:t>Rubus glaucus</w:t>
      </w:r>
      <w:r w:rsidRPr="009B0FED">
        <w:rPr>
          <w:szCs w:val="24"/>
        </w:rPr>
        <w:t xml:space="preserve">) a partir de miniestacas.  Universidad de los Andes, Mérida – Venezuela. Facultad de Ciencias Forestales y Ambientales. Laboratorio de cultivos </w:t>
      </w:r>
      <w:r w:rsidRPr="009B0FED">
        <w:rPr>
          <w:i/>
          <w:szCs w:val="24"/>
        </w:rPr>
        <w:t>in vitro</w:t>
      </w:r>
      <w:r w:rsidRPr="009B0FED">
        <w:rPr>
          <w:szCs w:val="24"/>
        </w:rPr>
        <w:t xml:space="preserve"> – Centro de ingeniería genética.  Publicado en  Ecofisiología y Fisiología vegetal. 162p. </w:t>
      </w:r>
    </w:p>
    <w:p w:rsidR="003E49B1" w:rsidRPr="009B0FED" w:rsidRDefault="003E49B1" w:rsidP="009B7B78">
      <w:pPr>
        <w:autoSpaceDE w:val="0"/>
        <w:autoSpaceDN w:val="0"/>
        <w:adjustRightInd w:val="0"/>
        <w:spacing w:line="360" w:lineRule="auto"/>
        <w:rPr>
          <w:b/>
          <w:szCs w:val="24"/>
        </w:rPr>
      </w:pPr>
    </w:p>
    <w:p w:rsidR="003E49B1" w:rsidRPr="009B0FED" w:rsidRDefault="003E49B1" w:rsidP="009B7B78">
      <w:pPr>
        <w:autoSpaceDE w:val="0"/>
        <w:autoSpaceDN w:val="0"/>
        <w:adjustRightInd w:val="0"/>
        <w:spacing w:line="360" w:lineRule="auto"/>
        <w:rPr>
          <w:szCs w:val="24"/>
        </w:rPr>
      </w:pPr>
      <w:r w:rsidRPr="009B0FED">
        <w:rPr>
          <w:b/>
          <w:szCs w:val="24"/>
        </w:rPr>
        <w:t>Angarita, A. y Perea, M. 1991.</w:t>
      </w:r>
      <w:r w:rsidRPr="009B0FED">
        <w:rPr>
          <w:szCs w:val="24"/>
        </w:rPr>
        <w:t xml:space="preserve"> Micropropagación de plátanos y babanos, Cultivo de tejidos en la agricultura. Eds. Roca y Mroginski. Centro Internacional de Agricultura Tropical. Cali, Colombia. 495-512 p.</w:t>
      </w:r>
    </w:p>
    <w:p w:rsidR="003E49B1" w:rsidRPr="009B0FED" w:rsidRDefault="003E49B1" w:rsidP="009B7B78">
      <w:pPr>
        <w:tabs>
          <w:tab w:val="left" w:pos="0"/>
          <w:tab w:val="left" w:pos="180"/>
        </w:tabs>
        <w:spacing w:line="360" w:lineRule="auto"/>
        <w:rPr>
          <w:b/>
          <w:szCs w:val="24"/>
          <w:lang w:val="es-EC"/>
        </w:rPr>
      </w:pPr>
    </w:p>
    <w:p w:rsidR="003E49B1" w:rsidRPr="009B0FED" w:rsidRDefault="003E49B1" w:rsidP="009B7B78">
      <w:pPr>
        <w:tabs>
          <w:tab w:val="left" w:pos="0"/>
          <w:tab w:val="left" w:pos="180"/>
        </w:tabs>
        <w:spacing w:line="360" w:lineRule="auto"/>
        <w:rPr>
          <w:b/>
          <w:szCs w:val="24"/>
        </w:rPr>
      </w:pPr>
      <w:r w:rsidRPr="009B0FED">
        <w:rPr>
          <w:b/>
          <w:szCs w:val="24"/>
          <w:lang w:val="es-EC"/>
        </w:rPr>
        <w:t xml:space="preserve">Arellano, M. y Mantilla, J. 2007. </w:t>
      </w:r>
      <w:r w:rsidRPr="009B0FED">
        <w:rPr>
          <w:szCs w:val="24"/>
          <w:lang w:val="es-EC"/>
        </w:rPr>
        <w:t>I</w:t>
      </w:r>
      <w:r w:rsidRPr="009B0FED">
        <w:rPr>
          <w:bCs/>
          <w:szCs w:val="24"/>
          <w:lang w:val="es-ES_tradnl"/>
        </w:rPr>
        <w:t xml:space="preserve">ncidencia </w:t>
      </w:r>
      <w:r w:rsidRPr="009B0FED">
        <w:rPr>
          <w:bCs/>
          <w:szCs w:val="24"/>
        </w:rPr>
        <w:t xml:space="preserve"> a la aplicación de inductores naturales y de síntesis sobre la brotación y producción  en mora de castilla (</w:t>
      </w:r>
      <w:r w:rsidRPr="009B0FED">
        <w:rPr>
          <w:bCs/>
          <w:i/>
          <w:szCs w:val="24"/>
        </w:rPr>
        <w:t>Rubus glaucus</w:t>
      </w:r>
      <w:r w:rsidRPr="009B0FED">
        <w:rPr>
          <w:bCs/>
          <w:szCs w:val="24"/>
        </w:rPr>
        <w:t>)</w:t>
      </w:r>
      <w:r w:rsidRPr="009B0FED">
        <w:rPr>
          <w:bCs/>
          <w:i/>
          <w:szCs w:val="24"/>
        </w:rPr>
        <w:t>. Tesis.</w:t>
      </w:r>
      <w:r w:rsidRPr="009B0FED">
        <w:rPr>
          <w:b/>
          <w:szCs w:val="24"/>
        </w:rPr>
        <w:t xml:space="preserve"> </w:t>
      </w:r>
      <w:r w:rsidRPr="009B0FED">
        <w:rPr>
          <w:szCs w:val="24"/>
        </w:rPr>
        <w:t>Ingeniero Agropecuario. Sangolquí - Ecuador.  Facultad de Ciencias Agropecuarias -IASA de la  Escuela Politécnica del Ejercito.</w:t>
      </w:r>
    </w:p>
    <w:p w:rsidR="003E49B1" w:rsidRPr="009B0FED" w:rsidRDefault="003E49B1" w:rsidP="009B7B78">
      <w:pPr>
        <w:spacing w:line="360" w:lineRule="auto"/>
        <w:outlineLvl w:val="0"/>
        <w:rPr>
          <w:bCs/>
          <w:i/>
          <w:szCs w:val="24"/>
        </w:rPr>
      </w:pPr>
    </w:p>
    <w:p w:rsidR="003E49B1" w:rsidRPr="009B0FED" w:rsidRDefault="003E49B1" w:rsidP="009B7B78">
      <w:pPr>
        <w:tabs>
          <w:tab w:val="left" w:pos="0"/>
          <w:tab w:val="left" w:pos="180"/>
        </w:tabs>
        <w:spacing w:line="360" w:lineRule="auto"/>
        <w:rPr>
          <w:b/>
          <w:szCs w:val="24"/>
        </w:rPr>
      </w:pPr>
      <w:r w:rsidRPr="009B0FED">
        <w:rPr>
          <w:b/>
          <w:szCs w:val="24"/>
        </w:rPr>
        <w:t xml:space="preserve">Alvarado, A. 2002. </w:t>
      </w:r>
      <w:r w:rsidRPr="009B0FED">
        <w:rPr>
          <w:szCs w:val="24"/>
        </w:rPr>
        <w:t>Mora (</w:t>
      </w:r>
      <w:r w:rsidRPr="009B0FED">
        <w:rPr>
          <w:i/>
          <w:szCs w:val="24"/>
        </w:rPr>
        <w:t>Rubus</w:t>
      </w:r>
      <w:r w:rsidRPr="009B0FED">
        <w:rPr>
          <w:szCs w:val="24"/>
        </w:rPr>
        <w:t>) (en línea). Consejo Nacional de Producción, Dirección de Mercadeo y Agroindustria. Boletín quincenal 19. Junio/2002. Costa Rica. Consultado el 7 jul 2009. Disponible como: mora_junio_2002.pdf</w:t>
      </w:r>
    </w:p>
    <w:p w:rsidR="003E49B1" w:rsidRPr="009B0FED" w:rsidRDefault="003E49B1" w:rsidP="009B7B78">
      <w:pPr>
        <w:tabs>
          <w:tab w:val="left" w:pos="0"/>
          <w:tab w:val="left" w:pos="180"/>
        </w:tabs>
        <w:spacing w:line="360" w:lineRule="auto"/>
        <w:rPr>
          <w:b/>
          <w:szCs w:val="24"/>
        </w:rPr>
      </w:pPr>
    </w:p>
    <w:p w:rsidR="003E49B1" w:rsidRPr="009B0FED" w:rsidRDefault="003E49B1" w:rsidP="009B7B78">
      <w:pPr>
        <w:tabs>
          <w:tab w:val="left" w:pos="0"/>
          <w:tab w:val="left" w:pos="180"/>
        </w:tabs>
        <w:spacing w:line="360" w:lineRule="auto"/>
        <w:rPr>
          <w:i/>
          <w:szCs w:val="24"/>
          <w:lang w:val="en-US"/>
        </w:rPr>
      </w:pPr>
      <w:r w:rsidRPr="009B0FED">
        <w:rPr>
          <w:b/>
          <w:szCs w:val="24"/>
        </w:rPr>
        <w:t xml:space="preserve">Asadi, A. Vedadi, C. Rahimi, M. y Naserian, B. 2009. </w:t>
      </w:r>
      <w:r w:rsidRPr="009B0FED">
        <w:rPr>
          <w:szCs w:val="24"/>
          <w:lang w:val="en-US"/>
        </w:rPr>
        <w:t>Effect of plant growth hormones on root and shoot regeneration in Rose (</w:t>
      </w:r>
      <w:r w:rsidRPr="009B0FED">
        <w:rPr>
          <w:i/>
          <w:szCs w:val="24"/>
          <w:lang w:val="en-US"/>
        </w:rPr>
        <w:t>Morrasia</w:t>
      </w:r>
      <w:r w:rsidRPr="009B0FED">
        <w:rPr>
          <w:szCs w:val="24"/>
          <w:lang w:val="en-US"/>
        </w:rPr>
        <w:t xml:space="preserve">) under </w:t>
      </w:r>
      <w:r w:rsidR="00A8797E">
        <w:rPr>
          <w:i/>
          <w:szCs w:val="24"/>
          <w:lang w:val="en-US"/>
        </w:rPr>
        <w:t>in-vitro</w:t>
      </w:r>
      <w:r w:rsidRPr="009B0FED">
        <w:rPr>
          <w:i/>
          <w:szCs w:val="24"/>
          <w:lang w:val="en-US"/>
        </w:rPr>
        <w:t xml:space="preserve"> </w:t>
      </w:r>
      <w:r w:rsidRPr="009B0FED">
        <w:rPr>
          <w:szCs w:val="24"/>
          <w:lang w:val="en-US"/>
        </w:rPr>
        <w:t xml:space="preserve">conditions. </w:t>
      </w:r>
    </w:p>
    <w:p w:rsidR="003E49B1" w:rsidRPr="009B0FED" w:rsidRDefault="003E49B1" w:rsidP="009B7B78">
      <w:pPr>
        <w:tabs>
          <w:tab w:val="left" w:pos="0"/>
          <w:tab w:val="left" w:pos="180"/>
        </w:tabs>
        <w:spacing w:line="360" w:lineRule="auto"/>
        <w:rPr>
          <w:b/>
          <w:szCs w:val="24"/>
          <w:lang w:val="en-US"/>
        </w:rPr>
      </w:pPr>
    </w:p>
    <w:p w:rsidR="003E49B1" w:rsidRPr="00D769CC" w:rsidRDefault="003E49B1" w:rsidP="009B7B78">
      <w:pPr>
        <w:tabs>
          <w:tab w:val="left" w:pos="0"/>
          <w:tab w:val="left" w:pos="180"/>
        </w:tabs>
        <w:spacing w:line="360" w:lineRule="auto"/>
        <w:rPr>
          <w:szCs w:val="24"/>
          <w:lang w:val="en-US"/>
        </w:rPr>
      </w:pPr>
      <w:r w:rsidRPr="00297AF7">
        <w:rPr>
          <w:b/>
          <w:szCs w:val="24"/>
          <w:lang w:val="en-US"/>
        </w:rPr>
        <w:lastRenderedPageBreak/>
        <w:t xml:space="preserve">Azadi, P. Khosh-Khui, M. Beyramizadeh, E. y Bagheri, H. 2007. </w:t>
      </w:r>
      <w:r w:rsidRPr="00297AF7">
        <w:rPr>
          <w:szCs w:val="24"/>
          <w:lang w:val="en-US"/>
        </w:rPr>
        <w:t xml:space="preserve">Optimization of factors affecting </w:t>
      </w:r>
      <w:r w:rsidRPr="00297AF7">
        <w:rPr>
          <w:i/>
          <w:szCs w:val="24"/>
          <w:lang w:val="en-US"/>
        </w:rPr>
        <w:t>in vitro</w:t>
      </w:r>
      <w:r w:rsidRPr="00297AF7">
        <w:rPr>
          <w:szCs w:val="24"/>
          <w:lang w:val="en-US"/>
        </w:rPr>
        <w:t xml:space="preserve"> proliferation and rooting of </w:t>
      </w:r>
      <w:r w:rsidRPr="00297AF7">
        <w:rPr>
          <w:i/>
          <w:szCs w:val="24"/>
          <w:lang w:val="en-US"/>
        </w:rPr>
        <w:t xml:space="preserve">Rosa hybrida </w:t>
      </w:r>
      <w:r w:rsidRPr="00297AF7">
        <w:rPr>
          <w:szCs w:val="24"/>
          <w:lang w:val="en-US"/>
        </w:rPr>
        <w:t xml:space="preserve">L. </w:t>
      </w:r>
      <w:r w:rsidRPr="00297AF7">
        <w:rPr>
          <w:i/>
          <w:szCs w:val="24"/>
          <w:lang w:val="en-US"/>
        </w:rPr>
        <w:t>cv</w:t>
      </w:r>
      <w:r w:rsidRPr="00297AF7">
        <w:rPr>
          <w:szCs w:val="24"/>
          <w:lang w:val="en-US"/>
        </w:rPr>
        <w:t xml:space="preserve">. </w:t>
      </w:r>
      <w:r w:rsidRPr="00D769CC">
        <w:rPr>
          <w:szCs w:val="24"/>
          <w:lang w:val="en-US"/>
        </w:rPr>
        <w:t xml:space="preserve">Rafaela. </w:t>
      </w:r>
      <w:r w:rsidR="00297AF7" w:rsidRPr="00D769CC">
        <w:rPr>
          <w:iCs/>
          <w:color w:val="333333"/>
          <w:szCs w:val="24"/>
          <w:lang w:val="en-US"/>
        </w:rPr>
        <w:t>International Journal of Agricultural Research, 2: 626-631.</w:t>
      </w:r>
    </w:p>
    <w:p w:rsidR="003E49B1" w:rsidRPr="00D769CC" w:rsidRDefault="003E49B1" w:rsidP="009B7B78">
      <w:pPr>
        <w:tabs>
          <w:tab w:val="left" w:pos="0"/>
          <w:tab w:val="left" w:pos="180"/>
        </w:tabs>
        <w:spacing w:line="360" w:lineRule="auto"/>
        <w:rPr>
          <w:b/>
          <w:szCs w:val="24"/>
          <w:lang w:val="en-US"/>
        </w:rPr>
      </w:pPr>
    </w:p>
    <w:p w:rsidR="003E49B1" w:rsidRPr="009B0FED" w:rsidRDefault="003E49B1" w:rsidP="009B7B78">
      <w:pPr>
        <w:tabs>
          <w:tab w:val="left" w:pos="0"/>
          <w:tab w:val="left" w:pos="180"/>
        </w:tabs>
        <w:spacing w:line="360" w:lineRule="auto"/>
        <w:rPr>
          <w:szCs w:val="24"/>
          <w:lang w:val="es-EC"/>
        </w:rPr>
      </w:pPr>
      <w:r w:rsidRPr="00132085">
        <w:rPr>
          <w:b/>
          <w:szCs w:val="24"/>
          <w:lang w:val="en-US"/>
        </w:rPr>
        <w:t xml:space="preserve">Bernal, J. Rojas, A. e Hine, A. 2009. </w:t>
      </w:r>
      <w:r w:rsidRPr="009B0FED">
        <w:rPr>
          <w:szCs w:val="24"/>
          <w:lang w:val="es-EC"/>
        </w:rPr>
        <w:t xml:space="preserve">Optimización del proceso de enraizamiento y aclimatación de vitroplantas de </w:t>
      </w:r>
      <w:r w:rsidRPr="009B0FED">
        <w:rPr>
          <w:i/>
          <w:szCs w:val="24"/>
          <w:lang w:val="es-EC"/>
        </w:rPr>
        <w:t xml:space="preserve">Swietenia macrophylla </w:t>
      </w:r>
      <w:r w:rsidRPr="009B0FED">
        <w:rPr>
          <w:szCs w:val="24"/>
          <w:lang w:val="es-EC"/>
        </w:rPr>
        <w:t xml:space="preserve">King (Orden: Maliacea). </w:t>
      </w:r>
      <w:r w:rsidRPr="009B0FED">
        <w:rPr>
          <w:i/>
          <w:szCs w:val="24"/>
          <w:lang w:val="es-EC"/>
        </w:rPr>
        <w:t xml:space="preserve">Rev. </w:t>
      </w:r>
      <w:r w:rsidRPr="009B0FED">
        <w:rPr>
          <w:szCs w:val="24"/>
          <w:lang w:val="es-EC"/>
        </w:rPr>
        <w:t>Tecnología en marcha, Vol. 22, N° 3, Jul-Sep 2009, pp: 34-41.</w:t>
      </w:r>
    </w:p>
    <w:p w:rsidR="003E49B1" w:rsidRPr="009B0FED" w:rsidRDefault="003E49B1" w:rsidP="009B7B78">
      <w:pPr>
        <w:tabs>
          <w:tab w:val="left" w:pos="0"/>
          <w:tab w:val="left" w:pos="180"/>
        </w:tabs>
        <w:spacing w:line="360" w:lineRule="auto"/>
        <w:rPr>
          <w:b/>
          <w:szCs w:val="24"/>
          <w:lang w:val="es-EC"/>
        </w:rPr>
      </w:pPr>
    </w:p>
    <w:p w:rsidR="003E49B1" w:rsidRPr="009B0FED" w:rsidRDefault="003E49B1" w:rsidP="009B7B78">
      <w:pPr>
        <w:tabs>
          <w:tab w:val="left" w:pos="0"/>
          <w:tab w:val="left" w:pos="180"/>
        </w:tabs>
        <w:spacing w:line="360" w:lineRule="auto"/>
        <w:rPr>
          <w:szCs w:val="24"/>
        </w:rPr>
      </w:pPr>
      <w:r w:rsidRPr="009B0FED">
        <w:rPr>
          <w:b/>
          <w:szCs w:val="24"/>
        </w:rPr>
        <w:t xml:space="preserve">Björkman, O. y Demming, B. 1987. </w:t>
      </w:r>
      <w:r w:rsidRPr="009B0FED">
        <w:rPr>
          <w:szCs w:val="24"/>
          <w:lang w:val="en-US"/>
        </w:rPr>
        <w:t xml:space="preserve">Photon yield of O2 evolution and chlorophyill fluorescence characteristics at 77 K among vascular plants of diverse origin. </w:t>
      </w:r>
      <w:r w:rsidRPr="009B0FED">
        <w:rPr>
          <w:i/>
          <w:szCs w:val="24"/>
        </w:rPr>
        <w:t>Rev.</w:t>
      </w:r>
      <w:r w:rsidRPr="009B0FED">
        <w:rPr>
          <w:szCs w:val="24"/>
        </w:rPr>
        <w:t xml:space="preserve"> Planta, New York, V. 170, p. 489-504.</w:t>
      </w:r>
    </w:p>
    <w:p w:rsidR="003E49B1" w:rsidRPr="009B0FED" w:rsidRDefault="003E49B1" w:rsidP="009B7B78">
      <w:pPr>
        <w:tabs>
          <w:tab w:val="left" w:pos="0"/>
          <w:tab w:val="left" w:pos="180"/>
        </w:tabs>
        <w:spacing w:line="360" w:lineRule="auto"/>
        <w:rPr>
          <w:b/>
          <w:szCs w:val="24"/>
        </w:rPr>
      </w:pPr>
    </w:p>
    <w:p w:rsidR="003E49B1" w:rsidRPr="009B0FED" w:rsidRDefault="003E49B1" w:rsidP="009B7B78">
      <w:pPr>
        <w:tabs>
          <w:tab w:val="left" w:pos="0"/>
          <w:tab w:val="left" w:pos="180"/>
        </w:tabs>
        <w:spacing w:line="360" w:lineRule="auto"/>
        <w:rPr>
          <w:szCs w:val="24"/>
        </w:rPr>
      </w:pPr>
      <w:r w:rsidRPr="009B0FED">
        <w:rPr>
          <w:b/>
          <w:szCs w:val="24"/>
        </w:rPr>
        <w:t xml:space="preserve">Bonilla, H. y Gallegos, A. 2001. </w:t>
      </w:r>
      <w:r w:rsidRPr="009B0FED">
        <w:rPr>
          <w:szCs w:val="24"/>
        </w:rPr>
        <w:t>I</w:t>
      </w:r>
      <w:r w:rsidRPr="009B0FED">
        <w:rPr>
          <w:bCs/>
          <w:szCs w:val="24"/>
        </w:rPr>
        <w:t>dentificación  de los principales síntomas de deficiencias nutrimentales en mora de castilla (</w:t>
      </w:r>
      <w:r w:rsidRPr="009B0FED">
        <w:rPr>
          <w:bCs/>
          <w:i/>
          <w:szCs w:val="24"/>
        </w:rPr>
        <w:t xml:space="preserve">Rubus glaucus </w:t>
      </w:r>
      <w:r w:rsidRPr="009B0FED">
        <w:rPr>
          <w:bCs/>
          <w:szCs w:val="24"/>
        </w:rPr>
        <w:t xml:space="preserve">Benth). </w:t>
      </w:r>
      <w:r w:rsidRPr="009B0FED">
        <w:rPr>
          <w:bCs/>
          <w:i/>
          <w:szCs w:val="24"/>
        </w:rPr>
        <w:t>Tesis.</w:t>
      </w:r>
      <w:r w:rsidRPr="009B0FED">
        <w:rPr>
          <w:b/>
          <w:szCs w:val="24"/>
        </w:rPr>
        <w:t xml:space="preserve"> </w:t>
      </w:r>
      <w:r w:rsidRPr="009B0FED">
        <w:rPr>
          <w:szCs w:val="24"/>
        </w:rPr>
        <w:t>Ingeniero Agropecuario. Sangolquí - Ecuador.  Facultad de Ciencias Agropecuarias -IASA de la  Escuela Politécnica del Ejercito.</w:t>
      </w:r>
    </w:p>
    <w:p w:rsidR="003E49B1" w:rsidRPr="009B0FED" w:rsidRDefault="003E49B1" w:rsidP="009B7B78">
      <w:pPr>
        <w:tabs>
          <w:tab w:val="left" w:pos="0"/>
          <w:tab w:val="left" w:pos="180"/>
        </w:tabs>
        <w:spacing w:line="360" w:lineRule="auto"/>
        <w:rPr>
          <w:szCs w:val="24"/>
        </w:rPr>
      </w:pPr>
    </w:p>
    <w:p w:rsidR="003E49B1" w:rsidRPr="009B0FED" w:rsidRDefault="003E49B1" w:rsidP="009B7B78">
      <w:pPr>
        <w:pStyle w:val="Sangradetextonormal"/>
        <w:spacing w:line="360" w:lineRule="auto"/>
        <w:ind w:left="0"/>
        <w:jc w:val="both"/>
        <w:rPr>
          <w:bCs/>
          <w:color w:val="auto"/>
          <w:szCs w:val="24"/>
        </w:rPr>
      </w:pPr>
      <w:r w:rsidRPr="009B0FED">
        <w:rPr>
          <w:b/>
          <w:bCs/>
          <w:color w:val="auto"/>
          <w:szCs w:val="24"/>
        </w:rPr>
        <w:t xml:space="preserve">Cañizares, D. 1998. </w:t>
      </w:r>
      <w:r w:rsidRPr="009B0FED">
        <w:rPr>
          <w:bCs/>
          <w:color w:val="auto"/>
          <w:szCs w:val="24"/>
        </w:rPr>
        <w:t>Regeneración de Caricaceas (</w:t>
      </w:r>
      <w:r w:rsidRPr="009B0FED">
        <w:rPr>
          <w:bCs/>
          <w:i/>
          <w:color w:val="auto"/>
          <w:szCs w:val="24"/>
        </w:rPr>
        <w:t>Carica pentagona</w:t>
      </w:r>
      <w:r w:rsidRPr="009B0FED">
        <w:rPr>
          <w:bCs/>
          <w:color w:val="auto"/>
          <w:szCs w:val="24"/>
        </w:rPr>
        <w:t xml:space="preserve">) por métodos de micropropagación. </w:t>
      </w:r>
      <w:r w:rsidRPr="009B0FED">
        <w:rPr>
          <w:bCs/>
          <w:i/>
          <w:color w:val="auto"/>
          <w:szCs w:val="24"/>
        </w:rPr>
        <w:t>Tesis.</w:t>
      </w:r>
      <w:r w:rsidRPr="009B0FED">
        <w:rPr>
          <w:b/>
          <w:color w:val="auto"/>
          <w:szCs w:val="24"/>
        </w:rPr>
        <w:t xml:space="preserve"> </w:t>
      </w:r>
      <w:r w:rsidRPr="009B0FED">
        <w:rPr>
          <w:color w:val="auto"/>
          <w:szCs w:val="24"/>
        </w:rPr>
        <w:t xml:space="preserve">Ingeniero Agropecuario. Sangolquí - Ecuador.  Facultad de Ciencias Agropecuarias -IASA de la  Escuela Politécnica del Ejercito. </w:t>
      </w:r>
    </w:p>
    <w:p w:rsidR="003E49B1" w:rsidRPr="009B0FED" w:rsidRDefault="003E49B1" w:rsidP="009B7B78">
      <w:pPr>
        <w:tabs>
          <w:tab w:val="left" w:pos="0"/>
          <w:tab w:val="left" w:pos="180"/>
        </w:tabs>
        <w:spacing w:line="360" w:lineRule="auto"/>
        <w:rPr>
          <w:b/>
          <w:szCs w:val="24"/>
        </w:rPr>
      </w:pPr>
    </w:p>
    <w:p w:rsidR="003E49B1" w:rsidRPr="009B0FED" w:rsidRDefault="003E49B1" w:rsidP="009B7B78">
      <w:pPr>
        <w:autoSpaceDE w:val="0"/>
        <w:autoSpaceDN w:val="0"/>
        <w:adjustRightInd w:val="0"/>
        <w:spacing w:line="360" w:lineRule="auto"/>
        <w:rPr>
          <w:szCs w:val="24"/>
          <w:lang w:val="es-EC"/>
        </w:rPr>
      </w:pPr>
      <w:r w:rsidRPr="009B0FED">
        <w:rPr>
          <w:b/>
          <w:szCs w:val="24"/>
          <w:lang w:val="es-EC"/>
        </w:rPr>
        <w:t xml:space="preserve">Castro, J. y Cerdas, M. 2005. </w:t>
      </w:r>
      <w:r w:rsidRPr="009B0FED">
        <w:rPr>
          <w:szCs w:val="24"/>
          <w:lang w:val="es-EC"/>
        </w:rPr>
        <w:t>Mora (</w:t>
      </w:r>
      <w:r w:rsidRPr="009B0FED">
        <w:rPr>
          <w:i/>
          <w:szCs w:val="24"/>
          <w:lang w:val="es-EC"/>
        </w:rPr>
        <w:t xml:space="preserve">Rubus </w:t>
      </w:r>
      <w:r w:rsidRPr="009B0FED">
        <w:rPr>
          <w:szCs w:val="24"/>
          <w:lang w:val="es-EC"/>
        </w:rPr>
        <w:t xml:space="preserve">spp.) Cultivo y Manejo Poscosecha (en línea). Ministerio de Agricultura y Ganadería Universidad de Costa Rica, Consejo Nacional de producción. </w:t>
      </w:r>
      <w:r w:rsidRPr="009B0FED">
        <w:rPr>
          <w:szCs w:val="24"/>
        </w:rPr>
        <w:t xml:space="preserve">Consultado el 11 oct. 2010. Disponible como: </w:t>
      </w:r>
      <w:r w:rsidRPr="009B0FED">
        <w:rPr>
          <w:szCs w:val="24"/>
          <w:lang w:val="es-EC"/>
        </w:rPr>
        <w:t xml:space="preserve"> </w:t>
      </w:r>
      <w:r w:rsidRPr="009B0FED">
        <w:rPr>
          <w:b/>
          <w:szCs w:val="24"/>
          <w:lang w:val="es-EC"/>
        </w:rPr>
        <w:t xml:space="preserve"> </w:t>
      </w:r>
      <w:r w:rsidRPr="009B0FED">
        <w:rPr>
          <w:szCs w:val="24"/>
          <w:lang w:val="es-EC"/>
        </w:rPr>
        <w:t>http://www.mag.go.cr/bibioteca_virtual_ciencia/manual_mora_indice.html</w:t>
      </w:r>
    </w:p>
    <w:p w:rsidR="003E49B1" w:rsidRPr="009B0FED" w:rsidRDefault="003E49B1" w:rsidP="009B7B78">
      <w:pPr>
        <w:tabs>
          <w:tab w:val="left" w:pos="0"/>
          <w:tab w:val="left" w:pos="180"/>
        </w:tabs>
        <w:spacing w:line="360" w:lineRule="auto"/>
        <w:rPr>
          <w:b/>
          <w:szCs w:val="24"/>
        </w:rPr>
      </w:pPr>
    </w:p>
    <w:p w:rsidR="003E49B1" w:rsidRPr="009B0FED" w:rsidRDefault="003E49B1" w:rsidP="009B7B78">
      <w:pPr>
        <w:tabs>
          <w:tab w:val="left" w:pos="0"/>
          <w:tab w:val="left" w:pos="180"/>
        </w:tabs>
        <w:spacing w:line="360" w:lineRule="auto"/>
        <w:rPr>
          <w:szCs w:val="24"/>
        </w:rPr>
      </w:pPr>
      <w:r w:rsidRPr="009B0FED">
        <w:rPr>
          <w:b/>
          <w:szCs w:val="24"/>
        </w:rPr>
        <w:t xml:space="preserve">Castro, D. y Gaviria, G. 1995. </w:t>
      </w:r>
      <w:r w:rsidRPr="009B0FED">
        <w:rPr>
          <w:szCs w:val="24"/>
        </w:rPr>
        <w:t xml:space="preserve">Propagación </w:t>
      </w:r>
      <w:r w:rsidRPr="009B0FED">
        <w:rPr>
          <w:i/>
          <w:szCs w:val="24"/>
        </w:rPr>
        <w:t xml:space="preserve">in vitro </w:t>
      </w:r>
      <w:r w:rsidRPr="009B0FED">
        <w:rPr>
          <w:szCs w:val="24"/>
        </w:rPr>
        <w:t xml:space="preserve"> de especies del género </w:t>
      </w:r>
      <w:r w:rsidRPr="009B0FED">
        <w:rPr>
          <w:i/>
          <w:szCs w:val="24"/>
        </w:rPr>
        <w:t>Rubus</w:t>
      </w:r>
      <w:r w:rsidRPr="009B0FED">
        <w:rPr>
          <w:szCs w:val="24"/>
        </w:rPr>
        <w:t>. Investigaciones Universidad Católica de Oriente, Antioquia (Colombia), pp. 3-9</w:t>
      </w:r>
    </w:p>
    <w:p w:rsidR="003E49B1" w:rsidRPr="009B0FED" w:rsidRDefault="003E49B1" w:rsidP="009B7B78">
      <w:pPr>
        <w:tabs>
          <w:tab w:val="left" w:pos="0"/>
          <w:tab w:val="left" w:pos="180"/>
        </w:tabs>
        <w:spacing w:line="360" w:lineRule="auto"/>
        <w:rPr>
          <w:szCs w:val="24"/>
        </w:rPr>
      </w:pPr>
    </w:p>
    <w:p w:rsidR="003E49B1" w:rsidRPr="009B0FED" w:rsidRDefault="003E49B1" w:rsidP="009B7B78">
      <w:pPr>
        <w:tabs>
          <w:tab w:val="left" w:pos="0"/>
          <w:tab w:val="left" w:pos="180"/>
        </w:tabs>
        <w:spacing w:line="360" w:lineRule="auto"/>
        <w:rPr>
          <w:szCs w:val="24"/>
        </w:rPr>
      </w:pPr>
      <w:r w:rsidRPr="009B0FED">
        <w:rPr>
          <w:b/>
          <w:szCs w:val="24"/>
        </w:rPr>
        <w:lastRenderedPageBreak/>
        <w:t xml:space="preserve">Centro Agrícola de Quito (CAQ). 1992. </w:t>
      </w:r>
      <w:r w:rsidRPr="009B0FED">
        <w:rPr>
          <w:szCs w:val="24"/>
        </w:rPr>
        <w:t>Manual técnico del cultivo de la mora de castilla. Convenio C.A.F. Quito-Ecuador. 3-11pp.</w:t>
      </w:r>
    </w:p>
    <w:p w:rsidR="003E49B1" w:rsidRPr="009B0FED" w:rsidRDefault="003E49B1" w:rsidP="009B7B78">
      <w:pPr>
        <w:tabs>
          <w:tab w:val="left" w:pos="0"/>
          <w:tab w:val="left" w:pos="180"/>
        </w:tabs>
        <w:spacing w:line="360" w:lineRule="auto"/>
        <w:rPr>
          <w:b/>
          <w:szCs w:val="24"/>
        </w:rPr>
      </w:pPr>
    </w:p>
    <w:p w:rsidR="003E49B1" w:rsidRPr="009B0FED" w:rsidRDefault="003E49B1" w:rsidP="009B7B78">
      <w:pPr>
        <w:autoSpaceDE w:val="0"/>
        <w:autoSpaceDN w:val="0"/>
        <w:adjustRightInd w:val="0"/>
        <w:spacing w:line="360" w:lineRule="auto"/>
        <w:rPr>
          <w:szCs w:val="24"/>
          <w:lang w:val="es-EC"/>
        </w:rPr>
      </w:pPr>
      <w:r w:rsidRPr="009B0FED">
        <w:rPr>
          <w:b/>
          <w:szCs w:val="24"/>
          <w:lang w:val="es-EC"/>
        </w:rPr>
        <w:t xml:space="preserve">Cerrillo, R. Maldonado, R. y Ariza, D. 2004. </w:t>
      </w:r>
      <w:r w:rsidRPr="009B0FED">
        <w:rPr>
          <w:szCs w:val="24"/>
          <w:lang w:val="es-EC"/>
        </w:rPr>
        <w:t xml:space="preserve">Fluorescencia de la clorofila en cinco procedencias de </w:t>
      </w:r>
      <w:r w:rsidRPr="009B0FED">
        <w:rPr>
          <w:i/>
          <w:szCs w:val="24"/>
          <w:lang w:val="es-EC"/>
        </w:rPr>
        <w:t xml:space="preserve">Pinus halepensis </w:t>
      </w:r>
      <w:r w:rsidRPr="009B0FED">
        <w:rPr>
          <w:szCs w:val="24"/>
          <w:lang w:val="es-EC"/>
        </w:rPr>
        <w:t xml:space="preserve">Mill y su respuesta a estrés hídrico. </w:t>
      </w:r>
      <w:r w:rsidRPr="009B0FED">
        <w:rPr>
          <w:i/>
          <w:szCs w:val="24"/>
          <w:lang w:val="es-EC"/>
        </w:rPr>
        <w:t xml:space="preserve">Rev. </w:t>
      </w:r>
      <w:r w:rsidRPr="009B0FED">
        <w:rPr>
          <w:szCs w:val="24"/>
          <w:lang w:val="es-EC"/>
        </w:rPr>
        <w:t>Cuad. Soc. Esp. Cie. For. 17:69-74.</w:t>
      </w:r>
    </w:p>
    <w:p w:rsidR="003E49B1" w:rsidRPr="009B0FED" w:rsidRDefault="003E49B1" w:rsidP="009B7B78">
      <w:pPr>
        <w:autoSpaceDE w:val="0"/>
        <w:autoSpaceDN w:val="0"/>
        <w:adjustRightInd w:val="0"/>
        <w:spacing w:line="360" w:lineRule="auto"/>
        <w:rPr>
          <w:b/>
          <w:szCs w:val="24"/>
          <w:lang w:val="es-EC"/>
        </w:rPr>
      </w:pPr>
    </w:p>
    <w:p w:rsidR="003E49B1" w:rsidRPr="009B0FED" w:rsidRDefault="003E49B1" w:rsidP="009B7B78">
      <w:pPr>
        <w:autoSpaceDE w:val="0"/>
        <w:autoSpaceDN w:val="0"/>
        <w:adjustRightInd w:val="0"/>
        <w:spacing w:line="360" w:lineRule="auto"/>
        <w:rPr>
          <w:szCs w:val="24"/>
          <w:lang w:val="es-EC"/>
        </w:rPr>
      </w:pPr>
      <w:r w:rsidRPr="009B0FED">
        <w:rPr>
          <w:b/>
          <w:szCs w:val="24"/>
          <w:lang w:val="es-EC"/>
        </w:rPr>
        <w:t xml:space="preserve">CICO (Centro de información e inteligencia comercial). 2009. </w:t>
      </w:r>
      <w:r w:rsidRPr="009B0FED">
        <w:rPr>
          <w:szCs w:val="24"/>
          <w:lang w:val="es-EC"/>
        </w:rPr>
        <w:t>Perfiles de mercado: Perfil de Mora. CICO de CORPEI, Quito – Ecuador. 21p.</w:t>
      </w:r>
    </w:p>
    <w:p w:rsidR="003E49B1" w:rsidRPr="009B0FED" w:rsidRDefault="003E49B1" w:rsidP="009B7B78">
      <w:pPr>
        <w:autoSpaceDE w:val="0"/>
        <w:autoSpaceDN w:val="0"/>
        <w:adjustRightInd w:val="0"/>
        <w:spacing w:line="360" w:lineRule="auto"/>
        <w:rPr>
          <w:b/>
          <w:szCs w:val="24"/>
          <w:lang w:val="es-EC"/>
        </w:rPr>
      </w:pPr>
    </w:p>
    <w:p w:rsidR="003E49B1" w:rsidRPr="009B0FED" w:rsidRDefault="003E49B1" w:rsidP="009B7B78">
      <w:pPr>
        <w:autoSpaceDE w:val="0"/>
        <w:autoSpaceDN w:val="0"/>
        <w:adjustRightInd w:val="0"/>
        <w:spacing w:line="360" w:lineRule="auto"/>
        <w:rPr>
          <w:szCs w:val="24"/>
        </w:rPr>
      </w:pPr>
      <w:r w:rsidRPr="009B0FED">
        <w:rPr>
          <w:b/>
          <w:szCs w:val="24"/>
          <w:lang w:val="es-EC"/>
        </w:rPr>
        <w:t xml:space="preserve">De Carvalho, J. Moreira, U. y Alves, E. 2008. </w:t>
      </w:r>
      <w:r w:rsidRPr="009B0FED">
        <w:rPr>
          <w:szCs w:val="24"/>
          <w:lang w:val="en-US"/>
        </w:rPr>
        <w:t>Evaluation of a portable chlorophyll meter to estimate chlorophyll concentrations in leaves of tropical wood species</w:t>
      </w:r>
      <w:r w:rsidR="009B7B78">
        <w:rPr>
          <w:szCs w:val="24"/>
          <w:lang w:val="en-US"/>
        </w:rPr>
        <w:t xml:space="preserve"> </w:t>
      </w:r>
      <w:r w:rsidRPr="009B0FED">
        <w:rPr>
          <w:szCs w:val="24"/>
          <w:lang w:val="en-US"/>
        </w:rPr>
        <w:t xml:space="preserve">from Amazonian forest. </w:t>
      </w:r>
      <w:r w:rsidRPr="009B0FED">
        <w:rPr>
          <w:i/>
          <w:szCs w:val="24"/>
        </w:rPr>
        <w:t xml:space="preserve">Rev. </w:t>
      </w:r>
      <w:r w:rsidRPr="009B0FED">
        <w:rPr>
          <w:szCs w:val="24"/>
        </w:rPr>
        <w:t>Hoehnea35(2):185-188</w:t>
      </w:r>
    </w:p>
    <w:p w:rsidR="003E49B1" w:rsidRPr="009B0FED" w:rsidRDefault="003E49B1" w:rsidP="009B7B78">
      <w:pPr>
        <w:autoSpaceDE w:val="0"/>
        <w:autoSpaceDN w:val="0"/>
        <w:adjustRightInd w:val="0"/>
        <w:spacing w:line="360" w:lineRule="auto"/>
        <w:rPr>
          <w:b/>
          <w:szCs w:val="24"/>
        </w:rPr>
      </w:pPr>
    </w:p>
    <w:p w:rsidR="003E49B1" w:rsidRPr="009B0FED" w:rsidRDefault="003E49B1" w:rsidP="009B7B78">
      <w:pPr>
        <w:autoSpaceDE w:val="0"/>
        <w:autoSpaceDN w:val="0"/>
        <w:adjustRightInd w:val="0"/>
        <w:spacing w:line="360" w:lineRule="auto"/>
        <w:rPr>
          <w:szCs w:val="24"/>
          <w:lang w:val="es-EC"/>
        </w:rPr>
      </w:pPr>
      <w:r w:rsidRPr="009B0FED">
        <w:rPr>
          <w:b/>
          <w:szCs w:val="24"/>
          <w:lang w:val="es-EC"/>
        </w:rPr>
        <w:t xml:space="preserve">De Paula, D. De Aquino, T. Stacciarini, E. y Batista, J. 2010. </w:t>
      </w:r>
      <w:r w:rsidRPr="009B0FED">
        <w:rPr>
          <w:szCs w:val="24"/>
          <w:lang w:val="es-EC"/>
        </w:rPr>
        <w:t xml:space="preserve">Fluorescência e teores de clorofilas em Abacaxizeiro cv. Pérola submetido a diferentes concentrações de sulfato de amônio. </w:t>
      </w:r>
      <w:r w:rsidRPr="009B0FED">
        <w:rPr>
          <w:i/>
          <w:szCs w:val="24"/>
          <w:lang w:val="es-EC"/>
        </w:rPr>
        <w:t xml:space="preserve">Rev. </w:t>
      </w:r>
      <w:r w:rsidRPr="009B0FED">
        <w:rPr>
          <w:szCs w:val="24"/>
          <w:lang w:val="es-EC"/>
        </w:rPr>
        <w:t>Bras. Frutic. , Jaboticabal – SP, v.32, n.2, p. 360-368.</w:t>
      </w:r>
    </w:p>
    <w:p w:rsidR="009B7B78" w:rsidRDefault="009B7B78" w:rsidP="009B7B78">
      <w:pPr>
        <w:autoSpaceDE w:val="0"/>
        <w:autoSpaceDN w:val="0"/>
        <w:adjustRightInd w:val="0"/>
        <w:spacing w:line="360" w:lineRule="auto"/>
        <w:rPr>
          <w:b/>
          <w:szCs w:val="24"/>
          <w:lang w:val="es-EC"/>
        </w:rPr>
      </w:pPr>
    </w:p>
    <w:p w:rsidR="003E49B1" w:rsidRPr="009B0FED" w:rsidRDefault="003E49B1" w:rsidP="009B7B78">
      <w:pPr>
        <w:autoSpaceDE w:val="0"/>
        <w:autoSpaceDN w:val="0"/>
        <w:adjustRightInd w:val="0"/>
        <w:spacing w:line="360" w:lineRule="auto"/>
        <w:rPr>
          <w:szCs w:val="24"/>
        </w:rPr>
      </w:pPr>
      <w:r w:rsidRPr="009B0FED">
        <w:rPr>
          <w:b/>
          <w:szCs w:val="24"/>
          <w:lang w:val="es-EC"/>
        </w:rPr>
        <w:t>Ellena, M. 1998</w:t>
      </w:r>
      <w:r w:rsidRPr="009B0FED">
        <w:rPr>
          <w:szCs w:val="24"/>
          <w:lang w:val="es-EC"/>
        </w:rPr>
        <w:t xml:space="preserve">. Aspetti fisiological e biochimici asociati al processo rizogenético del Castagno da frutto e Nocciolo. </w:t>
      </w:r>
      <w:r w:rsidRPr="009B0FED">
        <w:rPr>
          <w:szCs w:val="24"/>
        </w:rPr>
        <w:t>Universidad de Bologna. Departamento de Cultivos Arbóreos. Italia. 157 p.</w:t>
      </w:r>
    </w:p>
    <w:p w:rsidR="003E49B1" w:rsidRPr="009B0FED" w:rsidRDefault="003E49B1" w:rsidP="009B7B78">
      <w:pPr>
        <w:tabs>
          <w:tab w:val="left" w:pos="0"/>
          <w:tab w:val="left" w:pos="180"/>
        </w:tabs>
        <w:spacing w:line="360" w:lineRule="auto"/>
        <w:rPr>
          <w:b/>
          <w:szCs w:val="24"/>
        </w:rPr>
      </w:pPr>
    </w:p>
    <w:p w:rsidR="003E49B1" w:rsidRPr="009B0FED" w:rsidRDefault="003E49B1" w:rsidP="009B7B78">
      <w:pPr>
        <w:tabs>
          <w:tab w:val="left" w:pos="0"/>
          <w:tab w:val="left" w:pos="180"/>
        </w:tabs>
        <w:spacing w:line="360" w:lineRule="auto"/>
        <w:rPr>
          <w:szCs w:val="24"/>
        </w:rPr>
      </w:pPr>
      <w:r w:rsidRPr="009B0FED">
        <w:rPr>
          <w:b/>
          <w:szCs w:val="24"/>
        </w:rPr>
        <w:t xml:space="preserve">Enríquez, V. </w:t>
      </w:r>
      <w:r w:rsidR="009B7B78">
        <w:rPr>
          <w:b/>
          <w:szCs w:val="24"/>
        </w:rPr>
        <w:t xml:space="preserve">y </w:t>
      </w:r>
      <w:r w:rsidRPr="009B0FED">
        <w:rPr>
          <w:b/>
          <w:szCs w:val="24"/>
        </w:rPr>
        <w:t xml:space="preserve">Díaz, B. 1994. </w:t>
      </w:r>
      <w:r w:rsidRPr="009B0FED">
        <w:rPr>
          <w:szCs w:val="24"/>
        </w:rPr>
        <w:t xml:space="preserve">Experiencias sobre propagación </w:t>
      </w:r>
      <w:r w:rsidRPr="009B0FED">
        <w:rPr>
          <w:i/>
          <w:szCs w:val="24"/>
        </w:rPr>
        <w:t xml:space="preserve">in vitro </w:t>
      </w:r>
      <w:r w:rsidRPr="009B0FED">
        <w:rPr>
          <w:szCs w:val="24"/>
        </w:rPr>
        <w:t xml:space="preserve">de plantas. Instituto </w:t>
      </w:r>
      <w:r w:rsidR="009B7B78">
        <w:rPr>
          <w:szCs w:val="24"/>
        </w:rPr>
        <w:t>T</w:t>
      </w:r>
      <w:r w:rsidRPr="009B0FED">
        <w:rPr>
          <w:szCs w:val="24"/>
        </w:rPr>
        <w:t xml:space="preserve">ecnológico </w:t>
      </w:r>
      <w:r w:rsidR="009B7B78">
        <w:rPr>
          <w:szCs w:val="24"/>
        </w:rPr>
        <w:t>A</w:t>
      </w:r>
      <w:r w:rsidRPr="009B0FED">
        <w:rPr>
          <w:szCs w:val="24"/>
        </w:rPr>
        <w:t>gropecua</w:t>
      </w:r>
      <w:r w:rsidR="009B7B78">
        <w:rPr>
          <w:szCs w:val="24"/>
        </w:rPr>
        <w:t>rio de Oaxaca. Serie cuadernos d</w:t>
      </w:r>
      <w:r w:rsidRPr="009B0FED">
        <w:rPr>
          <w:szCs w:val="24"/>
        </w:rPr>
        <w:t>e l</w:t>
      </w:r>
      <w:r w:rsidR="009B7B78">
        <w:rPr>
          <w:szCs w:val="24"/>
        </w:rPr>
        <w:t>os</w:t>
      </w:r>
      <w:r w:rsidRPr="009B0FED">
        <w:rPr>
          <w:szCs w:val="24"/>
        </w:rPr>
        <w:t xml:space="preserve"> centros N° 1. 37p. </w:t>
      </w:r>
    </w:p>
    <w:p w:rsidR="003E49B1" w:rsidRPr="009B0FED" w:rsidRDefault="003E49B1" w:rsidP="009B7B78">
      <w:pPr>
        <w:tabs>
          <w:tab w:val="left" w:pos="0"/>
          <w:tab w:val="left" w:pos="180"/>
        </w:tabs>
        <w:spacing w:line="360" w:lineRule="auto"/>
        <w:rPr>
          <w:b/>
          <w:szCs w:val="24"/>
        </w:rPr>
      </w:pPr>
    </w:p>
    <w:p w:rsidR="003E49B1" w:rsidRPr="009B0FED" w:rsidRDefault="003E49B1" w:rsidP="009B7B78">
      <w:pPr>
        <w:tabs>
          <w:tab w:val="left" w:pos="0"/>
          <w:tab w:val="left" w:pos="180"/>
        </w:tabs>
        <w:spacing w:line="360" w:lineRule="auto"/>
        <w:rPr>
          <w:szCs w:val="24"/>
        </w:rPr>
      </w:pPr>
      <w:r w:rsidRPr="009B0FED">
        <w:rPr>
          <w:b/>
          <w:szCs w:val="24"/>
        </w:rPr>
        <w:t xml:space="preserve">Franco, G. y Giraldo, M. 1999. </w:t>
      </w:r>
      <w:r w:rsidRPr="009B0FED">
        <w:rPr>
          <w:szCs w:val="24"/>
        </w:rPr>
        <w:t xml:space="preserve">El cultivo de mora (en línea). Proyecto de transferencia de tecnología sobre el cultivo de mora - PRONATTA. CORPOICA -  </w:t>
      </w:r>
      <w:r w:rsidRPr="009B0FED">
        <w:rPr>
          <w:szCs w:val="24"/>
        </w:rPr>
        <w:lastRenderedPageBreak/>
        <w:t>Colombia. Consultado el 16 ago. 2009. Disponible como: Cultivo%20de%20la%20mora.pdf</w:t>
      </w:r>
    </w:p>
    <w:p w:rsidR="003E49B1" w:rsidRPr="009B0FED" w:rsidRDefault="003E49B1" w:rsidP="009B7B78">
      <w:pPr>
        <w:tabs>
          <w:tab w:val="left" w:pos="0"/>
          <w:tab w:val="left" w:pos="180"/>
        </w:tabs>
        <w:spacing w:line="360" w:lineRule="auto"/>
        <w:rPr>
          <w:b/>
          <w:szCs w:val="24"/>
          <w:lang w:val="es-EC"/>
        </w:rPr>
      </w:pPr>
    </w:p>
    <w:p w:rsidR="003E49B1" w:rsidRPr="009B0FED" w:rsidRDefault="003E49B1" w:rsidP="009B7B78">
      <w:pPr>
        <w:autoSpaceDE w:val="0"/>
        <w:autoSpaceDN w:val="0"/>
        <w:adjustRightInd w:val="0"/>
        <w:spacing w:line="360" w:lineRule="auto"/>
        <w:rPr>
          <w:szCs w:val="24"/>
          <w:lang w:val="es-EC"/>
        </w:rPr>
      </w:pPr>
      <w:r w:rsidRPr="009B0FED">
        <w:rPr>
          <w:b/>
          <w:szCs w:val="24"/>
        </w:rPr>
        <w:t xml:space="preserve">Gargia, J. 1991. </w:t>
      </w:r>
      <w:r w:rsidRPr="009B0FED">
        <w:rPr>
          <w:szCs w:val="24"/>
        </w:rPr>
        <w:t xml:space="preserve">Fitohormonas: Tratamientos hormonales en frutales. </w:t>
      </w:r>
      <w:r w:rsidRPr="009B0FED">
        <w:rPr>
          <w:szCs w:val="24"/>
          <w:lang w:val="es-EC"/>
        </w:rPr>
        <w:t>Fruticultura professional, Nº 37. España. 18-29 p.</w:t>
      </w:r>
    </w:p>
    <w:p w:rsidR="003E49B1" w:rsidRPr="009B0FED" w:rsidRDefault="003E49B1" w:rsidP="009B7B78">
      <w:pPr>
        <w:tabs>
          <w:tab w:val="left" w:pos="0"/>
          <w:tab w:val="left" w:pos="180"/>
        </w:tabs>
        <w:spacing w:line="360" w:lineRule="auto"/>
        <w:rPr>
          <w:b/>
          <w:szCs w:val="24"/>
          <w:lang w:val="es-EC"/>
        </w:rPr>
      </w:pPr>
    </w:p>
    <w:p w:rsidR="003E49B1" w:rsidRPr="009B0FED" w:rsidRDefault="003E49B1" w:rsidP="009B7B78">
      <w:pPr>
        <w:autoSpaceDE w:val="0"/>
        <w:autoSpaceDN w:val="0"/>
        <w:adjustRightInd w:val="0"/>
        <w:spacing w:line="360" w:lineRule="auto"/>
        <w:rPr>
          <w:szCs w:val="24"/>
        </w:rPr>
      </w:pPr>
      <w:r w:rsidRPr="009B0FED">
        <w:rPr>
          <w:b/>
          <w:szCs w:val="24"/>
        </w:rPr>
        <w:t xml:space="preserve">González, S. 2003. </w:t>
      </w:r>
      <w:r w:rsidRPr="009B0FED">
        <w:rPr>
          <w:szCs w:val="24"/>
        </w:rPr>
        <w:t>Tema 5: Medios de cultivo (en línea). Departamento de Biología vegetal, Facultad de Biología, Universidad de la Habana. Consultado el 10 oct. 2006. Disponible en: http://fbio.uh.cu/webfv/docencia/tema5.doc</w:t>
      </w:r>
    </w:p>
    <w:p w:rsidR="003E49B1" w:rsidRPr="009B0FED" w:rsidRDefault="003E49B1" w:rsidP="009B7B78">
      <w:pPr>
        <w:tabs>
          <w:tab w:val="left" w:pos="0"/>
          <w:tab w:val="left" w:pos="180"/>
        </w:tabs>
        <w:spacing w:line="360" w:lineRule="auto"/>
        <w:rPr>
          <w:b/>
          <w:szCs w:val="24"/>
          <w:lang w:val="es-EC"/>
        </w:rPr>
      </w:pPr>
    </w:p>
    <w:p w:rsidR="003E49B1" w:rsidRPr="009B0FED" w:rsidRDefault="003E49B1" w:rsidP="009B7B78">
      <w:pPr>
        <w:autoSpaceDE w:val="0"/>
        <w:autoSpaceDN w:val="0"/>
        <w:adjustRightInd w:val="0"/>
        <w:spacing w:line="360" w:lineRule="auto"/>
        <w:rPr>
          <w:szCs w:val="24"/>
        </w:rPr>
      </w:pPr>
      <w:r w:rsidRPr="009B0FED">
        <w:rPr>
          <w:b/>
          <w:szCs w:val="24"/>
        </w:rPr>
        <w:t xml:space="preserve">González, S. Perales, H. y Salcedo, M. 2008. </w:t>
      </w:r>
      <w:r w:rsidRPr="009B0FED">
        <w:rPr>
          <w:szCs w:val="24"/>
        </w:rPr>
        <w:t>La fluorescencia de la clorofila-</w:t>
      </w:r>
      <w:r w:rsidRPr="009B7B78">
        <w:rPr>
          <w:i/>
          <w:szCs w:val="24"/>
        </w:rPr>
        <w:t>a</w:t>
      </w:r>
      <w:r w:rsidRPr="009B0FED">
        <w:rPr>
          <w:szCs w:val="24"/>
        </w:rPr>
        <w:t xml:space="preserve"> como herramienta en la investigación de efectos tóxicos en el aparato fotosintético de plantas y algas. </w:t>
      </w:r>
      <w:r w:rsidRPr="009B0FED">
        <w:rPr>
          <w:i/>
          <w:szCs w:val="24"/>
        </w:rPr>
        <w:t>Rev.</w:t>
      </w:r>
      <w:r w:rsidRPr="009B0FED">
        <w:rPr>
          <w:szCs w:val="24"/>
        </w:rPr>
        <w:t xml:space="preserve"> Eduación bioquímica, Vol. 27, N° 4, 2008:119-129.</w:t>
      </w:r>
    </w:p>
    <w:p w:rsidR="003E49B1" w:rsidRPr="009B0FED" w:rsidRDefault="003E49B1" w:rsidP="009B7B78">
      <w:pPr>
        <w:tabs>
          <w:tab w:val="left" w:pos="0"/>
          <w:tab w:val="left" w:pos="180"/>
        </w:tabs>
        <w:spacing w:line="360" w:lineRule="auto"/>
        <w:rPr>
          <w:b/>
          <w:szCs w:val="24"/>
          <w:lang w:val="es-EC"/>
        </w:rPr>
      </w:pPr>
    </w:p>
    <w:p w:rsidR="003E49B1" w:rsidRPr="009B0FED" w:rsidRDefault="003E49B1" w:rsidP="009B7B78">
      <w:pPr>
        <w:autoSpaceDE w:val="0"/>
        <w:autoSpaceDN w:val="0"/>
        <w:adjustRightInd w:val="0"/>
        <w:spacing w:line="360" w:lineRule="auto"/>
        <w:rPr>
          <w:b/>
          <w:szCs w:val="24"/>
        </w:rPr>
      </w:pPr>
      <w:r w:rsidRPr="00132085">
        <w:rPr>
          <w:b/>
          <w:szCs w:val="24"/>
        </w:rPr>
        <w:t>Hartmann, T. y Kester, D. 1997</w:t>
      </w:r>
      <w:r w:rsidRPr="00132085">
        <w:rPr>
          <w:szCs w:val="24"/>
        </w:rPr>
        <w:t xml:space="preserve">. </w:t>
      </w:r>
      <w:r w:rsidRPr="009B0FED">
        <w:rPr>
          <w:szCs w:val="24"/>
          <w:lang w:val="en-US"/>
        </w:rPr>
        <w:t xml:space="preserve">Plant Propagation: Principles and practices. </w:t>
      </w:r>
      <w:r w:rsidRPr="009B0FED">
        <w:rPr>
          <w:szCs w:val="24"/>
        </w:rPr>
        <w:t>Prentice Hall, New Jersey. 820 p.</w:t>
      </w:r>
    </w:p>
    <w:p w:rsidR="003E49B1" w:rsidRPr="009B0FED" w:rsidRDefault="003E49B1" w:rsidP="009B7B78">
      <w:pPr>
        <w:autoSpaceDE w:val="0"/>
        <w:autoSpaceDN w:val="0"/>
        <w:adjustRightInd w:val="0"/>
        <w:spacing w:line="360" w:lineRule="auto"/>
        <w:rPr>
          <w:szCs w:val="24"/>
        </w:rPr>
      </w:pPr>
    </w:p>
    <w:p w:rsidR="003E49B1" w:rsidRPr="009B0FED" w:rsidRDefault="003E49B1" w:rsidP="009B7B78">
      <w:pPr>
        <w:autoSpaceDE w:val="0"/>
        <w:autoSpaceDN w:val="0"/>
        <w:adjustRightInd w:val="0"/>
        <w:spacing w:line="360" w:lineRule="auto"/>
        <w:rPr>
          <w:szCs w:val="24"/>
        </w:rPr>
      </w:pPr>
      <w:r w:rsidRPr="009B0FED">
        <w:rPr>
          <w:b/>
          <w:szCs w:val="24"/>
        </w:rPr>
        <w:t xml:space="preserve">Henríquez, E. 2004. </w:t>
      </w:r>
      <w:r w:rsidRPr="009B0FED">
        <w:rPr>
          <w:szCs w:val="24"/>
        </w:rPr>
        <w:t>Evaluación de tres factores de enraizamiento en estacas de morera (</w:t>
      </w:r>
      <w:r w:rsidRPr="009B0FED">
        <w:rPr>
          <w:i/>
          <w:szCs w:val="24"/>
        </w:rPr>
        <w:t>Morus alba</w:t>
      </w:r>
      <w:r w:rsidRPr="009B0FED">
        <w:rPr>
          <w:szCs w:val="24"/>
        </w:rPr>
        <w:t xml:space="preserve">). </w:t>
      </w:r>
      <w:r w:rsidRPr="009B0FED">
        <w:rPr>
          <w:i/>
          <w:szCs w:val="24"/>
        </w:rPr>
        <w:t xml:space="preserve">Tesis. </w:t>
      </w:r>
      <w:r w:rsidRPr="009B0FED">
        <w:rPr>
          <w:szCs w:val="24"/>
        </w:rPr>
        <w:t xml:space="preserve">Ingeniero Agrónomo. Santiago - Chile. Facultad de Ciencias Agrónomas. Escuela de Agronomía. Universidad de Chile. </w:t>
      </w:r>
    </w:p>
    <w:p w:rsidR="003E49B1" w:rsidRPr="009B0FED" w:rsidRDefault="003E49B1" w:rsidP="009B7B78">
      <w:pPr>
        <w:tabs>
          <w:tab w:val="left" w:pos="0"/>
          <w:tab w:val="left" w:pos="180"/>
        </w:tabs>
        <w:spacing w:line="360" w:lineRule="auto"/>
        <w:rPr>
          <w:b/>
          <w:szCs w:val="24"/>
          <w:lang w:val="es-EC"/>
        </w:rPr>
      </w:pPr>
    </w:p>
    <w:p w:rsidR="003E49B1" w:rsidRPr="009B0FED" w:rsidRDefault="003E49B1" w:rsidP="009B7B78">
      <w:pPr>
        <w:tabs>
          <w:tab w:val="left" w:pos="0"/>
          <w:tab w:val="left" w:pos="180"/>
        </w:tabs>
        <w:spacing w:line="360" w:lineRule="auto"/>
        <w:rPr>
          <w:szCs w:val="24"/>
          <w:lang w:val="en-US"/>
        </w:rPr>
      </w:pPr>
      <w:r w:rsidRPr="009B0FED">
        <w:rPr>
          <w:b/>
          <w:szCs w:val="24"/>
          <w:lang w:val="es-EC"/>
        </w:rPr>
        <w:t xml:space="preserve">Hernández, C. Lopera, M. Mora, B. y Cárdenas, J. 1999. </w:t>
      </w:r>
      <w:r w:rsidRPr="009B0FED">
        <w:rPr>
          <w:szCs w:val="24"/>
          <w:lang w:val="es-EC"/>
        </w:rPr>
        <w:t>Desarrollo de un protocolo de propagación masiva de la mora de Castilla  (</w:t>
      </w:r>
      <w:r w:rsidRPr="009B0FED">
        <w:rPr>
          <w:i/>
          <w:szCs w:val="24"/>
          <w:lang w:val="es-EC"/>
        </w:rPr>
        <w:t>Rubus glaucus</w:t>
      </w:r>
      <w:r w:rsidRPr="009B0FED">
        <w:rPr>
          <w:szCs w:val="24"/>
          <w:lang w:val="es-EC"/>
        </w:rPr>
        <w:t xml:space="preserve">) mediante la utilización del cultivo de tejidos </w:t>
      </w:r>
      <w:r w:rsidRPr="009B0FED">
        <w:rPr>
          <w:i/>
          <w:szCs w:val="24"/>
          <w:lang w:val="es-EC"/>
        </w:rPr>
        <w:t>in vitro.</w:t>
      </w:r>
      <w:r w:rsidRPr="009B0FED">
        <w:rPr>
          <w:szCs w:val="24"/>
          <w:lang w:val="es-EC"/>
        </w:rPr>
        <w:t xml:space="preserve"> </w:t>
      </w:r>
      <w:r w:rsidRPr="009B0FED">
        <w:rPr>
          <w:szCs w:val="24"/>
          <w:lang w:val="en-US"/>
        </w:rPr>
        <w:t>Actual Biol 21(70):3-12</w:t>
      </w:r>
    </w:p>
    <w:p w:rsidR="003E49B1" w:rsidRPr="009B0FED" w:rsidRDefault="003E49B1" w:rsidP="009B7B78">
      <w:pPr>
        <w:tabs>
          <w:tab w:val="left" w:pos="0"/>
          <w:tab w:val="left" w:pos="180"/>
        </w:tabs>
        <w:spacing w:line="360" w:lineRule="auto"/>
        <w:rPr>
          <w:szCs w:val="24"/>
          <w:lang w:val="en-US"/>
        </w:rPr>
      </w:pPr>
    </w:p>
    <w:p w:rsidR="003E49B1" w:rsidRPr="009B0FED" w:rsidRDefault="003E49B1" w:rsidP="009B7B78">
      <w:pPr>
        <w:tabs>
          <w:tab w:val="left" w:pos="0"/>
          <w:tab w:val="left" w:pos="180"/>
        </w:tabs>
        <w:spacing w:line="360" w:lineRule="auto"/>
        <w:rPr>
          <w:b/>
          <w:i/>
          <w:szCs w:val="24"/>
          <w:lang w:val="en-US"/>
        </w:rPr>
      </w:pPr>
      <w:r w:rsidRPr="009B0FED">
        <w:rPr>
          <w:b/>
          <w:szCs w:val="24"/>
          <w:lang w:val="en-US"/>
        </w:rPr>
        <w:t xml:space="preserve">Hyndman, S. Hasegawa, P. y Bressan, R. 1982a. </w:t>
      </w:r>
      <w:r w:rsidRPr="009B0FED">
        <w:rPr>
          <w:szCs w:val="24"/>
          <w:lang w:val="en-US"/>
        </w:rPr>
        <w:t xml:space="preserve">The role of sucrose and nitrogen in adventitious root formation on culture rose shoots. </w:t>
      </w:r>
      <w:r w:rsidRPr="009B0FED">
        <w:rPr>
          <w:i/>
          <w:szCs w:val="24"/>
          <w:lang w:val="en-US"/>
        </w:rPr>
        <w:t xml:space="preserve">Rev. </w:t>
      </w:r>
      <w:r w:rsidRPr="009B0FED">
        <w:rPr>
          <w:szCs w:val="24"/>
          <w:lang w:val="en-US" w:eastAsia="es-EC"/>
        </w:rPr>
        <w:t>Plant Cell Tissue Organ Cult 1982;1:229– 38.</w:t>
      </w:r>
    </w:p>
    <w:p w:rsidR="003E49B1" w:rsidRPr="009B0FED" w:rsidRDefault="003E49B1" w:rsidP="009B7B78">
      <w:pPr>
        <w:tabs>
          <w:tab w:val="left" w:pos="0"/>
          <w:tab w:val="left" w:pos="180"/>
        </w:tabs>
        <w:spacing w:line="360" w:lineRule="auto"/>
        <w:rPr>
          <w:szCs w:val="24"/>
          <w:lang w:val="en-US"/>
        </w:rPr>
      </w:pPr>
      <w:r w:rsidRPr="009B0FED">
        <w:rPr>
          <w:b/>
          <w:szCs w:val="24"/>
          <w:lang w:val="en-US"/>
        </w:rPr>
        <w:lastRenderedPageBreak/>
        <w:t xml:space="preserve">Hyndman, S. Hasegawa, P. y Bressan, R. 1982b. </w:t>
      </w:r>
      <w:r w:rsidRPr="009B0FED">
        <w:rPr>
          <w:szCs w:val="24"/>
          <w:lang w:val="en-US"/>
        </w:rPr>
        <w:t xml:space="preserve">Stimulation of root initiation from culture rose shoots through the use of reduced concentrations of mineral salts. </w:t>
      </w:r>
      <w:r w:rsidRPr="009B0FED">
        <w:rPr>
          <w:i/>
          <w:szCs w:val="24"/>
          <w:lang w:val="en-US"/>
        </w:rPr>
        <w:t xml:space="preserve">Rev. </w:t>
      </w:r>
      <w:r w:rsidRPr="009B0FED">
        <w:rPr>
          <w:szCs w:val="24"/>
          <w:lang w:val="en-US"/>
        </w:rPr>
        <w:t>Hortic. Sci. 17: 82-83</w:t>
      </w:r>
    </w:p>
    <w:p w:rsidR="003E49B1" w:rsidRPr="009B0FED" w:rsidRDefault="003E49B1" w:rsidP="009B7B78">
      <w:pPr>
        <w:tabs>
          <w:tab w:val="left" w:pos="0"/>
          <w:tab w:val="left" w:pos="180"/>
        </w:tabs>
        <w:spacing w:line="360" w:lineRule="auto"/>
        <w:rPr>
          <w:szCs w:val="24"/>
          <w:lang w:val="en-US"/>
        </w:rPr>
      </w:pPr>
    </w:p>
    <w:p w:rsidR="003E49B1" w:rsidRPr="009B0FED" w:rsidRDefault="003E49B1" w:rsidP="009B7B78">
      <w:pPr>
        <w:autoSpaceDE w:val="0"/>
        <w:autoSpaceDN w:val="0"/>
        <w:adjustRightInd w:val="0"/>
        <w:spacing w:line="360" w:lineRule="auto"/>
        <w:rPr>
          <w:szCs w:val="24"/>
          <w:lang w:val="en-US"/>
        </w:rPr>
      </w:pPr>
      <w:r w:rsidRPr="00132085">
        <w:rPr>
          <w:b/>
          <w:szCs w:val="24"/>
          <w:lang w:val="en-US"/>
        </w:rPr>
        <w:t xml:space="preserve">Jordan, M. y Velozo, J. 1997. </w:t>
      </w:r>
      <w:r w:rsidRPr="00132085">
        <w:rPr>
          <w:szCs w:val="24"/>
          <w:lang w:val="en-US"/>
        </w:rPr>
        <w:t xml:space="preserve"> </w:t>
      </w:r>
      <w:r w:rsidRPr="009B0FED">
        <w:rPr>
          <w:i/>
          <w:szCs w:val="24"/>
          <w:lang w:val="en-US"/>
        </w:rPr>
        <w:t xml:space="preserve">In vitro </w:t>
      </w:r>
      <w:r w:rsidRPr="009B0FED">
        <w:rPr>
          <w:szCs w:val="24"/>
          <w:lang w:val="en-US"/>
        </w:rPr>
        <w:t>propagation of highlands papayas (</w:t>
      </w:r>
      <w:r w:rsidRPr="009B0FED">
        <w:rPr>
          <w:i/>
          <w:szCs w:val="24"/>
          <w:lang w:val="en-US"/>
        </w:rPr>
        <w:t xml:space="preserve">Carica pubescens </w:t>
      </w:r>
      <w:r w:rsidRPr="009B0FED">
        <w:rPr>
          <w:szCs w:val="24"/>
          <w:lang w:val="en-US"/>
        </w:rPr>
        <w:t xml:space="preserve">anda </w:t>
      </w:r>
      <w:r w:rsidRPr="009B0FED">
        <w:rPr>
          <w:i/>
          <w:szCs w:val="24"/>
          <w:lang w:val="en-US"/>
        </w:rPr>
        <w:t>C. pentagona</w:t>
      </w:r>
      <w:r w:rsidRPr="009B0FED">
        <w:rPr>
          <w:szCs w:val="24"/>
          <w:lang w:val="en-US"/>
        </w:rPr>
        <w:t xml:space="preserve">). </w:t>
      </w:r>
      <w:r w:rsidRPr="00132085">
        <w:rPr>
          <w:szCs w:val="24"/>
          <w:lang w:val="en-US"/>
        </w:rPr>
        <w:t xml:space="preserve">Pontificia Universidad Católica de Chile, Hort.Biotech. In Vitro Cult. </w:t>
      </w:r>
      <w:r w:rsidRPr="009B0FED">
        <w:rPr>
          <w:szCs w:val="24"/>
          <w:lang w:val="en-US"/>
        </w:rPr>
        <w:t>And Breeding. Acta Hort. 447, ISHS. 103 – 106p.</w:t>
      </w:r>
    </w:p>
    <w:p w:rsidR="003E49B1" w:rsidRPr="009B0FED" w:rsidRDefault="003E49B1" w:rsidP="009B7B78">
      <w:pPr>
        <w:tabs>
          <w:tab w:val="left" w:pos="0"/>
          <w:tab w:val="left" w:pos="180"/>
        </w:tabs>
        <w:spacing w:line="360" w:lineRule="auto"/>
        <w:rPr>
          <w:b/>
          <w:szCs w:val="24"/>
          <w:lang w:val="en-US"/>
        </w:rPr>
      </w:pPr>
    </w:p>
    <w:p w:rsidR="003E49B1" w:rsidRPr="009B0FED" w:rsidRDefault="003E49B1" w:rsidP="009B7B78">
      <w:pPr>
        <w:autoSpaceDE w:val="0"/>
        <w:autoSpaceDN w:val="0"/>
        <w:adjustRightInd w:val="0"/>
        <w:spacing w:line="360" w:lineRule="auto"/>
        <w:rPr>
          <w:szCs w:val="24"/>
          <w:lang w:val="en-US"/>
        </w:rPr>
      </w:pPr>
      <w:r w:rsidRPr="009B0FED">
        <w:rPr>
          <w:b/>
          <w:szCs w:val="24"/>
          <w:lang w:val="en-US"/>
        </w:rPr>
        <w:t>Kenneth, G. y Torres, C.  1989.</w:t>
      </w:r>
      <w:r w:rsidRPr="009B0FED">
        <w:rPr>
          <w:szCs w:val="24"/>
          <w:lang w:val="en-US"/>
        </w:rPr>
        <w:t xml:space="preserve">  Tissue culture techniques for horticultural crops. Published by Van Nostrand Reinhold, New York, USA.  285 p. </w:t>
      </w:r>
    </w:p>
    <w:p w:rsidR="003E49B1" w:rsidRPr="009B0FED" w:rsidRDefault="003E49B1" w:rsidP="009B7B78">
      <w:pPr>
        <w:autoSpaceDE w:val="0"/>
        <w:autoSpaceDN w:val="0"/>
        <w:adjustRightInd w:val="0"/>
        <w:spacing w:line="360" w:lineRule="auto"/>
        <w:rPr>
          <w:b/>
          <w:szCs w:val="24"/>
          <w:lang w:val="en-US"/>
        </w:rPr>
      </w:pPr>
    </w:p>
    <w:p w:rsidR="003E49B1" w:rsidRPr="009B0FED" w:rsidRDefault="003E49B1" w:rsidP="009B7B78">
      <w:pPr>
        <w:autoSpaceDE w:val="0"/>
        <w:autoSpaceDN w:val="0"/>
        <w:adjustRightInd w:val="0"/>
        <w:spacing w:line="360" w:lineRule="auto"/>
        <w:rPr>
          <w:szCs w:val="24"/>
          <w:lang w:val="en-US"/>
        </w:rPr>
      </w:pPr>
      <w:r w:rsidRPr="009B0FED">
        <w:rPr>
          <w:b/>
          <w:szCs w:val="24"/>
          <w:lang w:val="en-US"/>
        </w:rPr>
        <w:t xml:space="preserve">Kirichenko, E. Kuz’-mina, T. y Kataeva, N. 1991. </w:t>
      </w:r>
      <w:r w:rsidRPr="009B0FED">
        <w:rPr>
          <w:szCs w:val="24"/>
          <w:lang w:val="en-US"/>
        </w:rPr>
        <w:t xml:space="preserve">Factors in optimizing the multiplication of ornamental ans essential oil roses </w:t>
      </w:r>
      <w:r w:rsidRPr="009B0FED">
        <w:rPr>
          <w:i/>
          <w:szCs w:val="24"/>
          <w:lang w:val="en-US"/>
        </w:rPr>
        <w:t>in vitro</w:t>
      </w:r>
      <w:r w:rsidRPr="009B0FED">
        <w:rPr>
          <w:szCs w:val="24"/>
          <w:lang w:val="en-US"/>
        </w:rPr>
        <w:t>. Bûll Gl Bot Sada 1991; 159:61-7.</w:t>
      </w:r>
    </w:p>
    <w:p w:rsidR="003E49B1" w:rsidRPr="009B0FED" w:rsidRDefault="003E49B1" w:rsidP="009B7B78">
      <w:pPr>
        <w:autoSpaceDE w:val="0"/>
        <w:autoSpaceDN w:val="0"/>
        <w:adjustRightInd w:val="0"/>
        <w:spacing w:line="360" w:lineRule="auto"/>
        <w:rPr>
          <w:b/>
          <w:szCs w:val="24"/>
          <w:lang w:val="en-US"/>
        </w:rPr>
      </w:pPr>
    </w:p>
    <w:p w:rsidR="003E49B1" w:rsidRPr="009B0FED" w:rsidRDefault="003E49B1" w:rsidP="009B7B78">
      <w:pPr>
        <w:autoSpaceDE w:val="0"/>
        <w:autoSpaceDN w:val="0"/>
        <w:adjustRightInd w:val="0"/>
        <w:spacing w:line="360" w:lineRule="auto"/>
        <w:rPr>
          <w:szCs w:val="24"/>
          <w:lang w:val="en-US"/>
        </w:rPr>
      </w:pPr>
      <w:r w:rsidRPr="009B0FED">
        <w:rPr>
          <w:b/>
          <w:szCs w:val="24"/>
          <w:lang w:val="en-US"/>
        </w:rPr>
        <w:t xml:space="preserve">Krause, G. y Weis, E. 1991. </w:t>
      </w:r>
      <w:r w:rsidRPr="009B0FED">
        <w:rPr>
          <w:szCs w:val="24"/>
          <w:lang w:val="en-US"/>
        </w:rPr>
        <w:t xml:space="preserve">Chlorophyl florescence and phptosynthesis: The Basics. </w:t>
      </w:r>
      <w:r w:rsidRPr="009B0FED">
        <w:rPr>
          <w:i/>
          <w:szCs w:val="24"/>
          <w:lang w:val="en-US"/>
        </w:rPr>
        <w:t xml:space="preserve">Annu. Rev. </w:t>
      </w:r>
      <w:r w:rsidRPr="009B0FED">
        <w:rPr>
          <w:szCs w:val="24"/>
          <w:lang w:val="en-US"/>
        </w:rPr>
        <w:t xml:space="preserve">Plant Physiol. Plant Mol. Biol. 1991, 42:313-349. </w:t>
      </w:r>
    </w:p>
    <w:p w:rsidR="003E49B1" w:rsidRPr="009B0FED" w:rsidRDefault="003E49B1" w:rsidP="009B7B78">
      <w:pPr>
        <w:autoSpaceDE w:val="0"/>
        <w:autoSpaceDN w:val="0"/>
        <w:adjustRightInd w:val="0"/>
        <w:spacing w:line="360" w:lineRule="auto"/>
        <w:rPr>
          <w:b/>
          <w:szCs w:val="24"/>
          <w:lang w:val="en-US"/>
        </w:rPr>
      </w:pPr>
    </w:p>
    <w:p w:rsidR="003E49B1" w:rsidRPr="009B0FED" w:rsidRDefault="003E49B1" w:rsidP="009B7B78">
      <w:pPr>
        <w:autoSpaceDE w:val="0"/>
        <w:autoSpaceDN w:val="0"/>
        <w:adjustRightInd w:val="0"/>
        <w:spacing w:line="360" w:lineRule="auto"/>
        <w:rPr>
          <w:szCs w:val="24"/>
        </w:rPr>
      </w:pPr>
      <w:r w:rsidRPr="00581CD1">
        <w:rPr>
          <w:b/>
          <w:szCs w:val="24"/>
          <w:lang w:val="en-US"/>
        </w:rPr>
        <w:t xml:space="preserve">Krikorian, A. 1991a. </w:t>
      </w:r>
      <w:r w:rsidRPr="00132085">
        <w:rPr>
          <w:szCs w:val="24"/>
        </w:rPr>
        <w:t xml:space="preserve">Medios de cultivo. </w:t>
      </w:r>
      <w:r w:rsidRPr="009B0FED">
        <w:rPr>
          <w:szCs w:val="24"/>
        </w:rPr>
        <w:t xml:space="preserve">Generalidades, composición y preparación, </w:t>
      </w:r>
      <w:r w:rsidRPr="009B0FED">
        <w:rPr>
          <w:i/>
          <w:szCs w:val="24"/>
        </w:rPr>
        <w:t xml:space="preserve">in </w:t>
      </w:r>
      <w:r w:rsidRPr="009B0FED">
        <w:rPr>
          <w:szCs w:val="24"/>
        </w:rPr>
        <w:t>Cultivo de tejidos en la agricultura. Eds. Roca y Mroginski. Centro Internacional de Agricultura Tropical. Cali, Colombia. 41-78 p.</w:t>
      </w:r>
    </w:p>
    <w:p w:rsidR="003E49B1" w:rsidRPr="009B0FED" w:rsidRDefault="003E49B1" w:rsidP="009B7B78">
      <w:pPr>
        <w:autoSpaceDE w:val="0"/>
        <w:autoSpaceDN w:val="0"/>
        <w:adjustRightInd w:val="0"/>
        <w:spacing w:line="360" w:lineRule="auto"/>
        <w:rPr>
          <w:b/>
          <w:szCs w:val="24"/>
        </w:rPr>
      </w:pPr>
    </w:p>
    <w:p w:rsidR="003E49B1" w:rsidRPr="009B0FED" w:rsidRDefault="003E49B1" w:rsidP="009B7B78">
      <w:pPr>
        <w:autoSpaceDE w:val="0"/>
        <w:autoSpaceDN w:val="0"/>
        <w:adjustRightInd w:val="0"/>
        <w:spacing w:line="360" w:lineRule="auto"/>
        <w:rPr>
          <w:szCs w:val="24"/>
          <w:lang w:val="en-US"/>
        </w:rPr>
      </w:pPr>
      <w:r w:rsidRPr="009B0FED">
        <w:rPr>
          <w:b/>
          <w:szCs w:val="24"/>
        </w:rPr>
        <w:t xml:space="preserve">Krikorian, A. 1991b. </w:t>
      </w:r>
      <w:r w:rsidRPr="009B0FED">
        <w:rPr>
          <w:szCs w:val="24"/>
        </w:rPr>
        <w:t xml:space="preserve">Propagación clonal </w:t>
      </w:r>
      <w:r w:rsidRPr="009B0FED">
        <w:rPr>
          <w:i/>
          <w:szCs w:val="24"/>
        </w:rPr>
        <w:t>in vitro</w:t>
      </w:r>
      <w:r w:rsidRPr="009B0FED">
        <w:rPr>
          <w:szCs w:val="24"/>
        </w:rPr>
        <w:t xml:space="preserve">, </w:t>
      </w:r>
      <w:r w:rsidRPr="009B0FED">
        <w:rPr>
          <w:i/>
          <w:szCs w:val="24"/>
        </w:rPr>
        <w:t xml:space="preserve">in </w:t>
      </w:r>
      <w:r w:rsidRPr="009B0FED">
        <w:rPr>
          <w:szCs w:val="24"/>
        </w:rPr>
        <w:t xml:space="preserve">Cultivo de tejidos en la agricultura. Eds. Roca y Mroginski. Centro Internacional de Agricultura Tropical. Cali, Colombia. </w:t>
      </w:r>
      <w:r w:rsidRPr="009B0FED">
        <w:rPr>
          <w:szCs w:val="24"/>
          <w:lang w:val="en-US"/>
        </w:rPr>
        <w:t>95-126 p.</w:t>
      </w:r>
    </w:p>
    <w:p w:rsidR="003E49B1" w:rsidRPr="009B0FED" w:rsidRDefault="003E49B1" w:rsidP="009B7B78">
      <w:pPr>
        <w:tabs>
          <w:tab w:val="left" w:pos="0"/>
          <w:tab w:val="left" w:pos="180"/>
        </w:tabs>
        <w:spacing w:line="360" w:lineRule="auto"/>
        <w:rPr>
          <w:b/>
          <w:szCs w:val="24"/>
          <w:lang w:val="en-US"/>
        </w:rPr>
      </w:pPr>
    </w:p>
    <w:p w:rsidR="003E49B1" w:rsidRPr="009B0FED" w:rsidRDefault="003E49B1" w:rsidP="009B7B78">
      <w:pPr>
        <w:tabs>
          <w:tab w:val="left" w:pos="0"/>
          <w:tab w:val="left" w:pos="180"/>
        </w:tabs>
        <w:spacing w:line="360" w:lineRule="auto"/>
        <w:rPr>
          <w:szCs w:val="24"/>
          <w:lang w:val="es-EC"/>
        </w:rPr>
      </w:pPr>
      <w:r w:rsidRPr="009B0FED">
        <w:rPr>
          <w:b/>
          <w:szCs w:val="24"/>
          <w:lang w:val="en-US"/>
        </w:rPr>
        <w:t xml:space="preserve">Ledin, B. 1955. </w:t>
      </w:r>
      <w:r w:rsidRPr="009B0FED">
        <w:rPr>
          <w:i/>
          <w:szCs w:val="24"/>
          <w:lang w:val="en-US"/>
        </w:rPr>
        <w:t>Rubus</w:t>
      </w:r>
      <w:r w:rsidRPr="009B0FED">
        <w:rPr>
          <w:szCs w:val="24"/>
          <w:lang w:val="en-US"/>
        </w:rPr>
        <w:t xml:space="preserve"> trials in South Florida (en inglés). Florida StateHorticultural Society. Sub-Tropical experiment Station.  </w:t>
      </w:r>
      <w:r w:rsidRPr="009B0FED">
        <w:rPr>
          <w:szCs w:val="24"/>
          <w:lang w:val="es-EC"/>
        </w:rPr>
        <w:t>272 -274 pp.</w:t>
      </w:r>
    </w:p>
    <w:p w:rsidR="003E49B1" w:rsidRPr="009B0FED" w:rsidRDefault="003E49B1" w:rsidP="009B7B78">
      <w:pPr>
        <w:autoSpaceDE w:val="0"/>
        <w:autoSpaceDN w:val="0"/>
        <w:adjustRightInd w:val="0"/>
        <w:spacing w:line="360" w:lineRule="auto"/>
        <w:rPr>
          <w:b/>
          <w:szCs w:val="24"/>
          <w:lang w:val="es-EC"/>
        </w:rPr>
      </w:pPr>
    </w:p>
    <w:p w:rsidR="003E49B1" w:rsidRPr="009B0FED" w:rsidRDefault="003E49B1" w:rsidP="009B7B78">
      <w:pPr>
        <w:autoSpaceDE w:val="0"/>
        <w:autoSpaceDN w:val="0"/>
        <w:adjustRightInd w:val="0"/>
        <w:spacing w:line="360" w:lineRule="auto"/>
        <w:rPr>
          <w:szCs w:val="24"/>
        </w:rPr>
      </w:pPr>
      <w:r w:rsidRPr="009B0FED">
        <w:rPr>
          <w:b/>
          <w:szCs w:val="24"/>
        </w:rPr>
        <w:lastRenderedPageBreak/>
        <w:t xml:space="preserve">Luna, C. Tarragó, J. Sansberro, P. Mroginski, L. 2004. </w:t>
      </w:r>
      <w:r w:rsidRPr="009B0FED">
        <w:rPr>
          <w:szCs w:val="24"/>
        </w:rPr>
        <w:t xml:space="preserve">Enraizamiento </w:t>
      </w:r>
      <w:r w:rsidRPr="009B0FED">
        <w:rPr>
          <w:i/>
          <w:szCs w:val="24"/>
        </w:rPr>
        <w:t>in vitro</w:t>
      </w:r>
      <w:r w:rsidRPr="009B0FED">
        <w:rPr>
          <w:szCs w:val="24"/>
        </w:rPr>
        <w:t xml:space="preserve"> de </w:t>
      </w:r>
      <w:r w:rsidRPr="009B0FED">
        <w:rPr>
          <w:i/>
          <w:szCs w:val="24"/>
        </w:rPr>
        <w:t>Ilex dumosa</w:t>
      </w:r>
      <w:r w:rsidRPr="009B0FED">
        <w:rPr>
          <w:szCs w:val="24"/>
        </w:rPr>
        <w:t xml:space="preserve"> R. Universidad Nacional del Nordeste, Facultad de Ciencias Agrarías, Instituto de Botánica del Nordeste. Comunicaciones y Científicas 2004, Resumen: A-015. </w:t>
      </w:r>
    </w:p>
    <w:p w:rsidR="003E49B1" w:rsidRPr="009B0FED" w:rsidRDefault="003E49B1" w:rsidP="009B7B78">
      <w:pPr>
        <w:autoSpaceDE w:val="0"/>
        <w:autoSpaceDN w:val="0"/>
        <w:adjustRightInd w:val="0"/>
        <w:spacing w:line="360" w:lineRule="auto"/>
        <w:rPr>
          <w:szCs w:val="24"/>
        </w:rPr>
      </w:pPr>
    </w:p>
    <w:p w:rsidR="003E49B1" w:rsidRPr="009B0FED" w:rsidRDefault="003E49B1" w:rsidP="009B7B78">
      <w:pPr>
        <w:autoSpaceDE w:val="0"/>
        <w:autoSpaceDN w:val="0"/>
        <w:adjustRightInd w:val="0"/>
        <w:spacing w:line="360" w:lineRule="auto"/>
        <w:rPr>
          <w:szCs w:val="24"/>
          <w:lang w:val="en-US"/>
        </w:rPr>
      </w:pPr>
      <w:r w:rsidRPr="00132085">
        <w:rPr>
          <w:b/>
          <w:szCs w:val="24"/>
        </w:rPr>
        <w:t xml:space="preserve">Ma, Y. Byrne, D. y Chen, J. 1996. </w:t>
      </w:r>
      <w:r w:rsidRPr="009B0FED">
        <w:rPr>
          <w:szCs w:val="24"/>
          <w:lang w:val="en-US"/>
        </w:rPr>
        <w:t xml:space="preserve">Propagation of rose species </w:t>
      </w:r>
      <w:r w:rsidRPr="009B0FED">
        <w:rPr>
          <w:i/>
          <w:szCs w:val="24"/>
          <w:lang w:val="en-US"/>
        </w:rPr>
        <w:t>in vitro</w:t>
      </w:r>
      <w:r w:rsidRPr="009B0FED">
        <w:rPr>
          <w:szCs w:val="24"/>
          <w:lang w:val="en-US"/>
        </w:rPr>
        <w:t xml:space="preserve">. </w:t>
      </w:r>
      <w:r w:rsidRPr="009B0FED">
        <w:rPr>
          <w:i/>
          <w:szCs w:val="24"/>
          <w:lang w:val="en-US"/>
        </w:rPr>
        <w:t xml:space="preserve">Rev. </w:t>
      </w:r>
      <w:r w:rsidRPr="009B0FED">
        <w:rPr>
          <w:szCs w:val="24"/>
          <w:lang w:val="en-US"/>
        </w:rPr>
        <w:t xml:space="preserve">In vitro cell. Dev. Biol – Plant 32:103-108, April-June 1996. </w:t>
      </w:r>
    </w:p>
    <w:p w:rsidR="003E49B1" w:rsidRPr="009B0FED" w:rsidRDefault="003E49B1" w:rsidP="009B7B78">
      <w:pPr>
        <w:autoSpaceDE w:val="0"/>
        <w:autoSpaceDN w:val="0"/>
        <w:adjustRightInd w:val="0"/>
        <w:spacing w:line="360" w:lineRule="auto"/>
        <w:rPr>
          <w:b/>
          <w:szCs w:val="24"/>
          <w:lang w:val="en-US"/>
        </w:rPr>
      </w:pPr>
    </w:p>
    <w:p w:rsidR="003E49B1" w:rsidRPr="009B0FED" w:rsidRDefault="003E49B1" w:rsidP="009B7B78">
      <w:pPr>
        <w:autoSpaceDE w:val="0"/>
        <w:autoSpaceDN w:val="0"/>
        <w:adjustRightInd w:val="0"/>
        <w:spacing w:line="360" w:lineRule="auto"/>
        <w:rPr>
          <w:szCs w:val="24"/>
        </w:rPr>
      </w:pPr>
      <w:r w:rsidRPr="009B0FED">
        <w:rPr>
          <w:b/>
          <w:szCs w:val="24"/>
          <w:lang w:val="en-US"/>
        </w:rPr>
        <w:t>Margara, J. 1986</w:t>
      </w:r>
      <w:r w:rsidRPr="009B0FED">
        <w:rPr>
          <w:szCs w:val="24"/>
          <w:lang w:val="en-US"/>
        </w:rPr>
        <w:t xml:space="preserve">. </w:t>
      </w:r>
      <w:r w:rsidRPr="009B0FED">
        <w:rPr>
          <w:szCs w:val="24"/>
        </w:rPr>
        <w:t xml:space="preserve">Multiplicación vegetativa y cultivo </w:t>
      </w:r>
      <w:r w:rsidRPr="009B0FED">
        <w:rPr>
          <w:i/>
          <w:iCs/>
          <w:szCs w:val="24"/>
        </w:rPr>
        <w:t>in vitro</w:t>
      </w:r>
      <w:r w:rsidRPr="009B0FED">
        <w:rPr>
          <w:szCs w:val="24"/>
        </w:rPr>
        <w:t>. Ediciones Mundiprensa.</w:t>
      </w:r>
      <w:r w:rsidR="00431B6C">
        <w:rPr>
          <w:szCs w:val="24"/>
        </w:rPr>
        <w:t xml:space="preserve"> </w:t>
      </w:r>
      <w:r w:rsidRPr="009B0FED">
        <w:rPr>
          <w:szCs w:val="24"/>
        </w:rPr>
        <w:t>Madrid, España. 230 p.</w:t>
      </w:r>
    </w:p>
    <w:p w:rsidR="003E49B1" w:rsidRPr="009B0FED" w:rsidRDefault="003E49B1" w:rsidP="009B7B78">
      <w:pPr>
        <w:autoSpaceDE w:val="0"/>
        <w:autoSpaceDN w:val="0"/>
        <w:adjustRightInd w:val="0"/>
        <w:spacing w:line="360" w:lineRule="auto"/>
        <w:rPr>
          <w:b/>
          <w:szCs w:val="24"/>
        </w:rPr>
      </w:pPr>
    </w:p>
    <w:p w:rsidR="003E49B1" w:rsidRPr="009B0FED" w:rsidRDefault="003E49B1" w:rsidP="009B7B78">
      <w:pPr>
        <w:autoSpaceDE w:val="0"/>
        <w:autoSpaceDN w:val="0"/>
        <w:adjustRightInd w:val="0"/>
        <w:spacing w:line="360" w:lineRule="auto"/>
        <w:rPr>
          <w:b/>
          <w:szCs w:val="24"/>
          <w:lang w:val="es-EC"/>
        </w:rPr>
      </w:pPr>
      <w:r w:rsidRPr="009B0FED">
        <w:rPr>
          <w:b/>
          <w:szCs w:val="24"/>
          <w:lang w:val="es-EC"/>
        </w:rPr>
        <w:t xml:space="preserve">Marulanda, M. Carvajalino, M. y Vento, H. 2000. </w:t>
      </w:r>
      <w:r w:rsidRPr="009B0FED">
        <w:rPr>
          <w:szCs w:val="24"/>
          <w:lang w:val="es-EC"/>
        </w:rPr>
        <w:t xml:space="preserve">Establecimiento y multiplicación </w:t>
      </w:r>
      <w:r w:rsidRPr="009B0FED">
        <w:rPr>
          <w:i/>
          <w:szCs w:val="24"/>
          <w:lang w:val="es-EC"/>
        </w:rPr>
        <w:t>in vitro</w:t>
      </w:r>
      <w:r w:rsidRPr="009B0FED">
        <w:rPr>
          <w:szCs w:val="24"/>
          <w:lang w:val="es-EC"/>
        </w:rPr>
        <w:t xml:space="preserve"> de plantas seleccionadas de </w:t>
      </w:r>
      <w:r w:rsidRPr="009B0FED">
        <w:rPr>
          <w:i/>
          <w:szCs w:val="24"/>
          <w:lang w:val="es-EC"/>
        </w:rPr>
        <w:t>Rubus glaucus</w:t>
      </w:r>
      <w:r w:rsidRPr="009B0FED">
        <w:rPr>
          <w:szCs w:val="24"/>
          <w:lang w:val="es-EC"/>
        </w:rPr>
        <w:t xml:space="preserve"> Benth para el departamento de Risaralda (Colombia). Actual Biol 22 (73): 121-129p.</w:t>
      </w:r>
    </w:p>
    <w:p w:rsidR="003E49B1" w:rsidRPr="009B0FED" w:rsidRDefault="003E49B1" w:rsidP="009B7B78">
      <w:pPr>
        <w:autoSpaceDE w:val="0"/>
        <w:autoSpaceDN w:val="0"/>
        <w:adjustRightInd w:val="0"/>
        <w:spacing w:line="360" w:lineRule="auto"/>
        <w:rPr>
          <w:b/>
          <w:szCs w:val="24"/>
          <w:lang w:val="es-EC"/>
        </w:rPr>
      </w:pPr>
    </w:p>
    <w:p w:rsidR="003E49B1" w:rsidRPr="009B0FED" w:rsidRDefault="003E49B1" w:rsidP="009B7B78">
      <w:pPr>
        <w:autoSpaceDE w:val="0"/>
        <w:autoSpaceDN w:val="0"/>
        <w:adjustRightInd w:val="0"/>
        <w:spacing w:line="360" w:lineRule="auto"/>
        <w:rPr>
          <w:szCs w:val="24"/>
        </w:rPr>
      </w:pPr>
      <w:r w:rsidRPr="009B0FED">
        <w:rPr>
          <w:b/>
          <w:szCs w:val="24"/>
        </w:rPr>
        <w:t>Marassi, M. 2004</w:t>
      </w:r>
      <w:r w:rsidRPr="009B0FED">
        <w:rPr>
          <w:b/>
          <w:bCs/>
          <w:szCs w:val="24"/>
        </w:rPr>
        <w:t>©</w:t>
      </w:r>
      <w:r w:rsidRPr="009B0FED">
        <w:rPr>
          <w:b/>
          <w:szCs w:val="24"/>
        </w:rPr>
        <w:t xml:space="preserve">. </w:t>
      </w:r>
      <w:r w:rsidRPr="009B0FED">
        <w:rPr>
          <w:szCs w:val="24"/>
        </w:rPr>
        <w:t>Hormonas vegetales (en línea). Universidad Nacional del Noroeste. Facultad de Agroindustrias y Facultad de Ciencias Agrarias. República Argentina. Consultado el 04 feb. 2007. Disponible en: http://fai.unne.edu.ar/biologia/plantas/hormona.htm</w:t>
      </w:r>
    </w:p>
    <w:p w:rsidR="003E49B1" w:rsidRPr="009B0FED" w:rsidRDefault="003E49B1" w:rsidP="009B7B78">
      <w:pPr>
        <w:autoSpaceDE w:val="0"/>
        <w:autoSpaceDN w:val="0"/>
        <w:adjustRightInd w:val="0"/>
        <w:spacing w:line="360" w:lineRule="auto"/>
        <w:rPr>
          <w:b/>
          <w:szCs w:val="24"/>
        </w:rPr>
      </w:pPr>
    </w:p>
    <w:p w:rsidR="003E49B1" w:rsidRPr="009B0FED" w:rsidRDefault="003E49B1" w:rsidP="009B7B78">
      <w:pPr>
        <w:autoSpaceDE w:val="0"/>
        <w:autoSpaceDN w:val="0"/>
        <w:adjustRightInd w:val="0"/>
        <w:spacing w:line="360" w:lineRule="auto"/>
        <w:rPr>
          <w:szCs w:val="24"/>
        </w:rPr>
      </w:pPr>
      <w:r w:rsidRPr="009B0FED">
        <w:rPr>
          <w:b/>
          <w:szCs w:val="24"/>
        </w:rPr>
        <w:t xml:space="preserve">Muñoz, I. y Reyes, H. 2006. </w:t>
      </w:r>
      <w:r w:rsidRPr="009B0FED">
        <w:rPr>
          <w:szCs w:val="24"/>
        </w:rPr>
        <w:t>Establecimiento de reguladores de crecimiento, L-Cisteina y ácido ascórbico en el cultivo in vitro (</w:t>
      </w:r>
      <w:r w:rsidRPr="009B0FED">
        <w:rPr>
          <w:i/>
          <w:szCs w:val="24"/>
        </w:rPr>
        <w:t>Rubus glaucus</w:t>
      </w:r>
      <w:r w:rsidRPr="009B0FED">
        <w:rPr>
          <w:szCs w:val="24"/>
        </w:rPr>
        <w:t xml:space="preserve">). </w:t>
      </w:r>
      <w:r w:rsidRPr="009B0FED">
        <w:rPr>
          <w:i/>
          <w:szCs w:val="24"/>
        </w:rPr>
        <w:t>Tesis.</w:t>
      </w:r>
      <w:r w:rsidRPr="009B0FED">
        <w:rPr>
          <w:szCs w:val="24"/>
        </w:rPr>
        <w:t xml:space="preserve"> Universidad Nacional Agraría. Facultad de Agronomía. Managua - Nicaragua</w:t>
      </w:r>
    </w:p>
    <w:p w:rsidR="003E49B1" w:rsidRPr="009B0FED" w:rsidRDefault="003E49B1" w:rsidP="009B7B78">
      <w:pPr>
        <w:autoSpaceDE w:val="0"/>
        <w:autoSpaceDN w:val="0"/>
        <w:adjustRightInd w:val="0"/>
        <w:spacing w:line="360" w:lineRule="auto"/>
        <w:rPr>
          <w:b/>
          <w:szCs w:val="24"/>
        </w:rPr>
      </w:pPr>
    </w:p>
    <w:p w:rsidR="003E49B1" w:rsidRPr="009B0FED" w:rsidRDefault="003E49B1" w:rsidP="009B7B78">
      <w:pPr>
        <w:autoSpaceDE w:val="0"/>
        <w:autoSpaceDN w:val="0"/>
        <w:adjustRightInd w:val="0"/>
        <w:spacing w:line="360" w:lineRule="auto"/>
        <w:rPr>
          <w:szCs w:val="24"/>
          <w:lang w:val="en-US"/>
        </w:rPr>
      </w:pPr>
      <w:r w:rsidRPr="00132085">
        <w:rPr>
          <w:b/>
          <w:szCs w:val="24"/>
        </w:rPr>
        <w:t>Murashige, T</w:t>
      </w:r>
      <w:r w:rsidRPr="00132085">
        <w:rPr>
          <w:szCs w:val="24"/>
        </w:rPr>
        <w:t xml:space="preserve">. </w:t>
      </w:r>
      <w:r w:rsidRPr="00132085">
        <w:rPr>
          <w:b/>
          <w:szCs w:val="24"/>
        </w:rPr>
        <w:t>1974</w:t>
      </w:r>
      <w:r w:rsidRPr="00132085">
        <w:rPr>
          <w:szCs w:val="24"/>
        </w:rPr>
        <w:t xml:space="preserve">. </w:t>
      </w:r>
      <w:r w:rsidRPr="009B0FED">
        <w:rPr>
          <w:szCs w:val="24"/>
          <w:lang w:val="en-US"/>
        </w:rPr>
        <w:t>Plant Propagation Throught tissue culture. Ann. Rev. Plant. Phisiology. 25: 136-137.</w:t>
      </w:r>
    </w:p>
    <w:p w:rsidR="003E49B1" w:rsidRPr="009B0FED" w:rsidRDefault="003E49B1" w:rsidP="009B7B78">
      <w:pPr>
        <w:autoSpaceDE w:val="0"/>
        <w:autoSpaceDN w:val="0"/>
        <w:adjustRightInd w:val="0"/>
        <w:spacing w:line="360" w:lineRule="auto"/>
        <w:rPr>
          <w:szCs w:val="24"/>
          <w:lang w:val="en-US"/>
        </w:rPr>
      </w:pPr>
    </w:p>
    <w:p w:rsidR="003E49B1" w:rsidRPr="009B0FED" w:rsidRDefault="003E49B1" w:rsidP="009B7B78">
      <w:pPr>
        <w:autoSpaceDE w:val="0"/>
        <w:autoSpaceDN w:val="0"/>
        <w:adjustRightInd w:val="0"/>
        <w:spacing w:line="360" w:lineRule="auto"/>
        <w:rPr>
          <w:szCs w:val="24"/>
        </w:rPr>
      </w:pPr>
      <w:r w:rsidRPr="00132085">
        <w:rPr>
          <w:b/>
          <w:szCs w:val="24"/>
          <w:lang w:val="en-US"/>
        </w:rPr>
        <w:t>Murashige, T. y Skoog, F. 1962</w:t>
      </w:r>
      <w:r w:rsidRPr="00132085">
        <w:rPr>
          <w:szCs w:val="24"/>
          <w:lang w:val="en-US"/>
        </w:rPr>
        <w:t xml:space="preserve">. </w:t>
      </w:r>
      <w:r w:rsidRPr="009B0FED">
        <w:rPr>
          <w:szCs w:val="24"/>
          <w:lang w:val="en-US"/>
        </w:rPr>
        <w:t xml:space="preserve">Arevised médium for rapad groeth and bioassays with tocacco tissue cultures. </w:t>
      </w:r>
      <w:r w:rsidRPr="009B0FED">
        <w:rPr>
          <w:szCs w:val="24"/>
        </w:rPr>
        <w:t>Physiol. Plant. 15:473-497.</w:t>
      </w:r>
    </w:p>
    <w:p w:rsidR="003E49B1" w:rsidRPr="009B0FED" w:rsidRDefault="003E49B1" w:rsidP="009B7B78">
      <w:pPr>
        <w:autoSpaceDE w:val="0"/>
        <w:autoSpaceDN w:val="0"/>
        <w:adjustRightInd w:val="0"/>
        <w:spacing w:line="360" w:lineRule="auto"/>
        <w:rPr>
          <w:b/>
          <w:szCs w:val="24"/>
        </w:rPr>
      </w:pPr>
    </w:p>
    <w:p w:rsidR="003E49B1" w:rsidRPr="009B0FED" w:rsidRDefault="003E49B1" w:rsidP="009B7B78">
      <w:pPr>
        <w:autoSpaceDE w:val="0"/>
        <w:autoSpaceDN w:val="0"/>
        <w:adjustRightInd w:val="0"/>
        <w:spacing w:line="360" w:lineRule="auto"/>
        <w:rPr>
          <w:szCs w:val="24"/>
          <w:lang w:val="en-US"/>
        </w:rPr>
      </w:pPr>
      <w:r w:rsidRPr="009B0FED">
        <w:rPr>
          <w:b/>
          <w:szCs w:val="24"/>
          <w:lang w:val="es-EC"/>
        </w:rPr>
        <w:t xml:space="preserve">Olivares, E. 2005. </w:t>
      </w:r>
      <w:r w:rsidRPr="009B0FED">
        <w:rPr>
          <w:szCs w:val="24"/>
          <w:lang w:val="es-EC"/>
        </w:rPr>
        <w:t xml:space="preserve">Efecto de la sequía sobre la eficiencia fotoquímica del PSII en </w:t>
      </w:r>
      <w:r w:rsidRPr="009B0FED">
        <w:rPr>
          <w:i/>
          <w:szCs w:val="24"/>
          <w:lang w:val="es-EC"/>
        </w:rPr>
        <w:t xml:space="preserve">N. dombeyi </w:t>
      </w:r>
      <w:r w:rsidRPr="009B0FED">
        <w:rPr>
          <w:szCs w:val="24"/>
          <w:lang w:val="es-EC"/>
        </w:rPr>
        <w:t xml:space="preserve">(Mirb.) </w:t>
      </w:r>
      <w:r w:rsidRPr="009B0FED">
        <w:rPr>
          <w:szCs w:val="24"/>
        </w:rPr>
        <w:t xml:space="preserve">Oerst. </w:t>
      </w:r>
      <w:r w:rsidRPr="009B0FED">
        <w:rPr>
          <w:i/>
          <w:szCs w:val="24"/>
        </w:rPr>
        <w:t>Tesis</w:t>
      </w:r>
      <w:r w:rsidRPr="009B0FED">
        <w:rPr>
          <w:szCs w:val="24"/>
        </w:rPr>
        <w:t xml:space="preserve">. </w:t>
      </w:r>
      <w:r w:rsidRPr="009B0FED">
        <w:rPr>
          <w:szCs w:val="24"/>
          <w:lang w:val="es-EC"/>
        </w:rPr>
        <w:t xml:space="preserve">Lic. en Ciencias Biológicas. Universidad Austral de Chile, Facultad de Ciencias. </w:t>
      </w:r>
      <w:r w:rsidRPr="009B0FED">
        <w:rPr>
          <w:szCs w:val="24"/>
          <w:lang w:val="en-US"/>
        </w:rPr>
        <w:t xml:space="preserve">Valdivia – Chile. </w:t>
      </w:r>
    </w:p>
    <w:p w:rsidR="003E49B1" w:rsidRPr="009B0FED" w:rsidRDefault="003E49B1" w:rsidP="009B7B78">
      <w:pPr>
        <w:autoSpaceDE w:val="0"/>
        <w:autoSpaceDN w:val="0"/>
        <w:adjustRightInd w:val="0"/>
        <w:spacing w:line="360" w:lineRule="auto"/>
        <w:rPr>
          <w:b/>
          <w:szCs w:val="24"/>
          <w:lang w:val="en-US"/>
        </w:rPr>
      </w:pPr>
    </w:p>
    <w:p w:rsidR="003E49B1" w:rsidRPr="009B0FED" w:rsidRDefault="003E49B1" w:rsidP="009B7B78">
      <w:pPr>
        <w:autoSpaceDE w:val="0"/>
        <w:autoSpaceDN w:val="0"/>
        <w:adjustRightInd w:val="0"/>
        <w:spacing w:line="360" w:lineRule="auto"/>
        <w:rPr>
          <w:szCs w:val="24"/>
          <w:lang w:val="en-US"/>
        </w:rPr>
      </w:pPr>
      <w:r w:rsidRPr="009B0FED">
        <w:rPr>
          <w:b/>
          <w:szCs w:val="24"/>
          <w:lang w:val="en-US"/>
        </w:rPr>
        <w:t xml:space="preserve">Opti-sciences, Inc. 2003©. </w:t>
      </w:r>
      <w:r w:rsidRPr="009B0FED">
        <w:rPr>
          <w:szCs w:val="24"/>
          <w:lang w:val="en-US"/>
        </w:rPr>
        <w:t xml:space="preserve">CCM-200 Chlorophyll Content Meter Operation Manual. Hudson. 32p. </w:t>
      </w:r>
    </w:p>
    <w:p w:rsidR="003E49B1" w:rsidRPr="009B0FED" w:rsidRDefault="003E49B1" w:rsidP="009B7B78">
      <w:pPr>
        <w:autoSpaceDE w:val="0"/>
        <w:autoSpaceDN w:val="0"/>
        <w:adjustRightInd w:val="0"/>
        <w:spacing w:line="360" w:lineRule="auto"/>
        <w:rPr>
          <w:b/>
          <w:szCs w:val="24"/>
          <w:lang w:val="en-US"/>
        </w:rPr>
      </w:pPr>
    </w:p>
    <w:p w:rsidR="003E49B1" w:rsidRPr="009B0FED" w:rsidRDefault="003E49B1" w:rsidP="009B7B78">
      <w:pPr>
        <w:autoSpaceDE w:val="0"/>
        <w:autoSpaceDN w:val="0"/>
        <w:adjustRightInd w:val="0"/>
        <w:spacing w:line="360" w:lineRule="auto"/>
        <w:rPr>
          <w:szCs w:val="24"/>
          <w:lang w:val="es-EC"/>
        </w:rPr>
      </w:pPr>
      <w:r w:rsidRPr="009B0FED">
        <w:rPr>
          <w:b/>
          <w:szCs w:val="24"/>
          <w:lang w:val="en-US"/>
        </w:rPr>
        <w:t xml:space="preserve">Opti-sciences, Inc. 2004©. </w:t>
      </w:r>
      <w:r w:rsidRPr="009B0FED">
        <w:rPr>
          <w:szCs w:val="24"/>
          <w:lang w:val="en-US"/>
        </w:rPr>
        <w:t xml:space="preserve">OS-30p Chlorophyll Fluorometer Operation Manual. </w:t>
      </w:r>
      <w:r w:rsidRPr="009B0FED">
        <w:rPr>
          <w:szCs w:val="24"/>
          <w:lang w:val="es-EC"/>
        </w:rPr>
        <w:t xml:space="preserve">Hudson. 51p. </w:t>
      </w:r>
    </w:p>
    <w:p w:rsidR="003E49B1" w:rsidRPr="009B0FED" w:rsidRDefault="003E49B1" w:rsidP="009B7B78">
      <w:pPr>
        <w:autoSpaceDE w:val="0"/>
        <w:autoSpaceDN w:val="0"/>
        <w:adjustRightInd w:val="0"/>
        <w:spacing w:line="360" w:lineRule="auto"/>
        <w:rPr>
          <w:b/>
          <w:szCs w:val="24"/>
          <w:lang w:val="es-EC"/>
        </w:rPr>
      </w:pPr>
    </w:p>
    <w:p w:rsidR="003E49B1" w:rsidRPr="009B0FED" w:rsidRDefault="003E49B1" w:rsidP="009B7B78">
      <w:pPr>
        <w:tabs>
          <w:tab w:val="left" w:pos="0"/>
          <w:tab w:val="left" w:pos="180"/>
        </w:tabs>
        <w:spacing w:line="360" w:lineRule="auto"/>
        <w:rPr>
          <w:szCs w:val="24"/>
        </w:rPr>
      </w:pPr>
      <w:r w:rsidRPr="009B0FED">
        <w:rPr>
          <w:b/>
          <w:szCs w:val="24"/>
          <w:lang w:val="es-EC"/>
        </w:rPr>
        <w:t xml:space="preserve">Pati, P. Prasad, S. Sharma, M. Sood, A. y Ahuja, P. 2005. </w:t>
      </w:r>
      <w:r w:rsidRPr="009B0FED">
        <w:rPr>
          <w:szCs w:val="24"/>
          <w:lang w:val="en-US"/>
        </w:rPr>
        <w:t xml:space="preserve">In vitro propagation of rose - a review. </w:t>
      </w:r>
      <w:r w:rsidRPr="009B0FED">
        <w:rPr>
          <w:szCs w:val="24"/>
        </w:rPr>
        <w:t>Biotechnology advances. Science Direct. 95-111p.</w:t>
      </w:r>
    </w:p>
    <w:p w:rsidR="003E49B1" w:rsidRPr="009B0FED" w:rsidRDefault="003E49B1" w:rsidP="009B7B78">
      <w:pPr>
        <w:autoSpaceDE w:val="0"/>
        <w:autoSpaceDN w:val="0"/>
        <w:adjustRightInd w:val="0"/>
        <w:spacing w:line="360" w:lineRule="auto"/>
        <w:rPr>
          <w:b/>
          <w:szCs w:val="24"/>
          <w:lang w:val="es-EC"/>
        </w:rPr>
      </w:pPr>
    </w:p>
    <w:p w:rsidR="003E49B1" w:rsidRPr="009B0FED" w:rsidRDefault="003E49B1" w:rsidP="009B7B78">
      <w:pPr>
        <w:autoSpaceDE w:val="0"/>
        <w:autoSpaceDN w:val="0"/>
        <w:adjustRightInd w:val="0"/>
        <w:spacing w:line="360" w:lineRule="auto"/>
        <w:rPr>
          <w:b/>
          <w:szCs w:val="24"/>
          <w:lang w:val="es-EC"/>
        </w:rPr>
      </w:pPr>
      <w:r w:rsidRPr="009B0FED">
        <w:rPr>
          <w:b/>
          <w:szCs w:val="24"/>
          <w:lang w:val="es-EC"/>
        </w:rPr>
        <w:t xml:space="preserve">Pérez, O. 2004. </w:t>
      </w:r>
      <w:r w:rsidRPr="009B0FED">
        <w:rPr>
          <w:szCs w:val="24"/>
          <w:lang w:val="es-EC"/>
        </w:rPr>
        <w:t xml:space="preserve">Detección de estrés hídrico en olivar mediante fluorescencia clorofílica, métodos de espectroscopía y teledetección térmica. </w:t>
      </w:r>
      <w:r w:rsidRPr="009B7B78">
        <w:rPr>
          <w:i/>
          <w:szCs w:val="24"/>
        </w:rPr>
        <w:t>Tesis</w:t>
      </w:r>
      <w:r w:rsidRPr="009B0FED">
        <w:rPr>
          <w:szCs w:val="24"/>
        </w:rPr>
        <w:t xml:space="preserve"> para la obtención del Titulo de Ingeniero Agrónomo. Escuela Técnica Superior de Ingenieros Agrónomos y de Montes, Unversidad de Córdoba.  </w:t>
      </w:r>
    </w:p>
    <w:p w:rsidR="003E49B1" w:rsidRPr="009B0FED" w:rsidRDefault="003E49B1" w:rsidP="009B7B78">
      <w:pPr>
        <w:autoSpaceDE w:val="0"/>
        <w:autoSpaceDN w:val="0"/>
        <w:adjustRightInd w:val="0"/>
        <w:spacing w:line="360" w:lineRule="auto"/>
        <w:rPr>
          <w:b/>
          <w:szCs w:val="24"/>
          <w:lang w:val="es-EC"/>
        </w:rPr>
      </w:pPr>
    </w:p>
    <w:p w:rsidR="003E49B1" w:rsidRPr="009B0FED" w:rsidRDefault="003E49B1" w:rsidP="009B7B78">
      <w:pPr>
        <w:autoSpaceDE w:val="0"/>
        <w:autoSpaceDN w:val="0"/>
        <w:adjustRightInd w:val="0"/>
        <w:spacing w:line="360" w:lineRule="auto"/>
        <w:rPr>
          <w:szCs w:val="24"/>
        </w:rPr>
      </w:pPr>
      <w:r w:rsidRPr="009B0FED">
        <w:rPr>
          <w:b/>
          <w:szCs w:val="24"/>
        </w:rPr>
        <w:t xml:space="preserve">Pierik, R. 1990. </w:t>
      </w:r>
      <w:r w:rsidRPr="009B0FED">
        <w:rPr>
          <w:szCs w:val="24"/>
        </w:rPr>
        <w:t xml:space="preserve">Cultivo </w:t>
      </w:r>
      <w:r w:rsidRPr="009B0FED">
        <w:rPr>
          <w:i/>
          <w:szCs w:val="24"/>
        </w:rPr>
        <w:t xml:space="preserve">in vitro </w:t>
      </w:r>
      <w:r w:rsidRPr="009B0FED">
        <w:rPr>
          <w:szCs w:val="24"/>
        </w:rPr>
        <w:t>de las plantas superiores. Ed. Mundi – Prensa. Madrid – España. 319 p.</w:t>
      </w:r>
    </w:p>
    <w:p w:rsidR="003E49B1" w:rsidRPr="009B0FED" w:rsidRDefault="003E49B1" w:rsidP="009B7B78">
      <w:pPr>
        <w:autoSpaceDE w:val="0"/>
        <w:autoSpaceDN w:val="0"/>
        <w:adjustRightInd w:val="0"/>
        <w:spacing w:line="360" w:lineRule="auto"/>
        <w:rPr>
          <w:b/>
          <w:szCs w:val="24"/>
          <w:lang w:val="es-EC"/>
        </w:rPr>
      </w:pPr>
    </w:p>
    <w:p w:rsidR="003E49B1" w:rsidRPr="009B0FED" w:rsidRDefault="003E49B1" w:rsidP="009B7B78">
      <w:pPr>
        <w:autoSpaceDE w:val="0"/>
        <w:autoSpaceDN w:val="0"/>
        <w:adjustRightInd w:val="0"/>
        <w:spacing w:line="360" w:lineRule="auto"/>
        <w:rPr>
          <w:szCs w:val="24"/>
        </w:rPr>
      </w:pPr>
      <w:r w:rsidRPr="009B0FED">
        <w:rPr>
          <w:b/>
          <w:szCs w:val="24"/>
          <w:lang w:val="es-EC"/>
        </w:rPr>
        <w:t xml:space="preserve">Programa fitosanitario para el agro para la mitigación de barreras técnicas del acceso al mercado de EEUU (PROFIAGRO). </w:t>
      </w:r>
      <w:r w:rsidRPr="009B0FED">
        <w:rPr>
          <w:b/>
          <w:szCs w:val="24"/>
        </w:rPr>
        <w:t xml:space="preserve">2007. </w:t>
      </w:r>
      <w:r w:rsidRPr="009B0FED">
        <w:rPr>
          <w:szCs w:val="24"/>
        </w:rPr>
        <w:t>Estudio de factibilidad de mora. Quito – Ecuador. 5 - 22p.</w:t>
      </w:r>
    </w:p>
    <w:p w:rsidR="003E49B1" w:rsidRPr="009B0FED" w:rsidRDefault="003E49B1" w:rsidP="009B7B78">
      <w:pPr>
        <w:autoSpaceDE w:val="0"/>
        <w:autoSpaceDN w:val="0"/>
        <w:adjustRightInd w:val="0"/>
        <w:spacing w:line="360" w:lineRule="auto"/>
        <w:rPr>
          <w:szCs w:val="24"/>
        </w:rPr>
      </w:pPr>
    </w:p>
    <w:p w:rsidR="003E49B1" w:rsidRPr="009B0FED" w:rsidRDefault="003E49B1" w:rsidP="009B7B78">
      <w:pPr>
        <w:spacing w:line="360" w:lineRule="auto"/>
        <w:rPr>
          <w:szCs w:val="24"/>
        </w:rPr>
      </w:pPr>
      <w:r w:rsidRPr="009B0FED">
        <w:rPr>
          <w:b/>
          <w:szCs w:val="24"/>
        </w:rPr>
        <w:t xml:space="preserve">Ramírez, A. y Angarita, A, 1990. </w:t>
      </w:r>
      <w:r w:rsidRPr="009B0FED">
        <w:rPr>
          <w:szCs w:val="24"/>
        </w:rPr>
        <w:t xml:space="preserve">Estudios preliminares para la propagación clonal </w:t>
      </w:r>
      <w:r w:rsidRPr="009B0FED">
        <w:rPr>
          <w:i/>
          <w:szCs w:val="24"/>
        </w:rPr>
        <w:t xml:space="preserve">in vitro </w:t>
      </w:r>
      <w:r w:rsidRPr="009B0FED">
        <w:rPr>
          <w:szCs w:val="24"/>
        </w:rPr>
        <w:t>de mora (</w:t>
      </w:r>
      <w:r w:rsidRPr="009B0FED">
        <w:rPr>
          <w:i/>
          <w:szCs w:val="24"/>
        </w:rPr>
        <w:t>Rubus glaucus</w:t>
      </w:r>
      <w:r w:rsidRPr="009B0FED">
        <w:rPr>
          <w:szCs w:val="24"/>
        </w:rPr>
        <w:t xml:space="preserve"> L.). Agron. Colomb 7(1-2):17-25</w:t>
      </w:r>
    </w:p>
    <w:p w:rsidR="003E49B1" w:rsidRPr="009B0FED" w:rsidRDefault="003E49B1" w:rsidP="009B7B78">
      <w:pPr>
        <w:spacing w:line="360" w:lineRule="auto"/>
        <w:rPr>
          <w:szCs w:val="24"/>
        </w:rPr>
      </w:pPr>
    </w:p>
    <w:p w:rsidR="003E49B1" w:rsidRPr="009B0FED" w:rsidRDefault="003E49B1" w:rsidP="009B7B78">
      <w:pPr>
        <w:spacing w:line="360" w:lineRule="auto"/>
        <w:rPr>
          <w:szCs w:val="24"/>
        </w:rPr>
      </w:pPr>
      <w:r w:rsidRPr="009B0FED">
        <w:rPr>
          <w:b/>
          <w:szCs w:val="24"/>
        </w:rPr>
        <w:lastRenderedPageBreak/>
        <w:t xml:space="preserve">Ramírez, C. Carrizosa, M. Rivera, D. y Linares, E. 1998. </w:t>
      </w:r>
      <w:r w:rsidRPr="009B0FED">
        <w:rPr>
          <w:szCs w:val="24"/>
        </w:rPr>
        <w:t>Conservación del germoplasma de moras silvestres (</w:t>
      </w:r>
      <w:r w:rsidRPr="009B0FED">
        <w:rPr>
          <w:i/>
          <w:szCs w:val="24"/>
        </w:rPr>
        <w:t>Rubus spp.</w:t>
      </w:r>
      <w:r w:rsidRPr="009B0FED">
        <w:rPr>
          <w:szCs w:val="24"/>
        </w:rPr>
        <w:t xml:space="preserve">) de la cuenca del río del Palmar municipio de Ubaque (Cundinamarca, Colombia). II: Conservación y manejo </w:t>
      </w:r>
      <w:r w:rsidRPr="009B0FED">
        <w:rPr>
          <w:i/>
          <w:szCs w:val="24"/>
        </w:rPr>
        <w:t xml:space="preserve">ex situ. </w:t>
      </w:r>
      <w:r w:rsidRPr="009B0FED">
        <w:rPr>
          <w:szCs w:val="24"/>
        </w:rPr>
        <w:t>Plant Genetic Resources Newsletter 115:13-22.</w:t>
      </w:r>
    </w:p>
    <w:p w:rsidR="003E49B1" w:rsidRPr="009B0FED" w:rsidRDefault="003E49B1" w:rsidP="009B7B78">
      <w:pPr>
        <w:spacing w:line="360" w:lineRule="auto"/>
        <w:rPr>
          <w:szCs w:val="24"/>
        </w:rPr>
      </w:pPr>
    </w:p>
    <w:p w:rsidR="003E49B1" w:rsidRPr="009B0FED" w:rsidRDefault="003E49B1" w:rsidP="009B7B78">
      <w:pPr>
        <w:spacing w:line="360" w:lineRule="auto"/>
        <w:rPr>
          <w:szCs w:val="24"/>
        </w:rPr>
      </w:pPr>
      <w:r w:rsidRPr="009B0FED">
        <w:rPr>
          <w:b/>
          <w:szCs w:val="24"/>
        </w:rPr>
        <w:t>Raisman, J. y González, A. 2008©.</w:t>
      </w:r>
      <w:r w:rsidRPr="009B0FED">
        <w:rPr>
          <w:szCs w:val="24"/>
        </w:rPr>
        <w:t xml:space="preserve"> Reproducción asexual (en línea). Universidad Nacional del Noroeste. Facultad de Agroindustrias. Hipertextos del área de biología. República de Argentina. Consultado el 16 ago. 2012. Disponible en: http://www.biologia.edu.ar/reproduccion/asexual.htm </w:t>
      </w:r>
    </w:p>
    <w:p w:rsidR="003E49B1" w:rsidRPr="009B0FED" w:rsidRDefault="003E49B1" w:rsidP="009B7B78">
      <w:pPr>
        <w:spacing w:line="360" w:lineRule="auto"/>
        <w:rPr>
          <w:szCs w:val="24"/>
        </w:rPr>
      </w:pPr>
    </w:p>
    <w:p w:rsidR="003E49B1" w:rsidRPr="009B0FED" w:rsidRDefault="003E49B1" w:rsidP="009B7B78">
      <w:pPr>
        <w:autoSpaceDE w:val="0"/>
        <w:autoSpaceDN w:val="0"/>
        <w:adjustRightInd w:val="0"/>
        <w:spacing w:line="360" w:lineRule="auto"/>
        <w:rPr>
          <w:i/>
          <w:szCs w:val="24"/>
        </w:rPr>
      </w:pPr>
      <w:r w:rsidRPr="009B0FED">
        <w:rPr>
          <w:b/>
          <w:szCs w:val="24"/>
        </w:rPr>
        <w:t xml:space="preserve">Raymundo, J. Carrillo, G. Rodríguez, J. 2005. </w:t>
      </w:r>
      <w:r w:rsidRPr="009B0FED">
        <w:rPr>
          <w:szCs w:val="24"/>
        </w:rPr>
        <w:t xml:space="preserve">Sales inorgánicas y ácido indolbutírico en el enraizado </w:t>
      </w:r>
      <w:r w:rsidRPr="009B0FED">
        <w:rPr>
          <w:i/>
          <w:szCs w:val="24"/>
        </w:rPr>
        <w:t xml:space="preserve">in vitro </w:t>
      </w:r>
      <w:r w:rsidRPr="009B0FED">
        <w:rPr>
          <w:szCs w:val="24"/>
        </w:rPr>
        <w:t xml:space="preserve">de brotes de </w:t>
      </w:r>
      <w:r w:rsidRPr="009B0FED">
        <w:rPr>
          <w:i/>
          <w:szCs w:val="24"/>
        </w:rPr>
        <w:t xml:space="preserve">Agave angustifolia. </w:t>
      </w:r>
      <w:r w:rsidRPr="009B0FED">
        <w:rPr>
          <w:szCs w:val="24"/>
        </w:rPr>
        <w:t>Rev. Fitotec. Mex. Vol. 28 (2):175-178, 2005</w:t>
      </w:r>
    </w:p>
    <w:p w:rsidR="003E49B1" w:rsidRPr="009B0FED" w:rsidRDefault="003E49B1" w:rsidP="009B7B78">
      <w:pPr>
        <w:autoSpaceDE w:val="0"/>
        <w:autoSpaceDN w:val="0"/>
        <w:adjustRightInd w:val="0"/>
        <w:spacing w:line="360" w:lineRule="auto"/>
        <w:rPr>
          <w:b/>
          <w:szCs w:val="24"/>
        </w:rPr>
      </w:pPr>
    </w:p>
    <w:p w:rsidR="003E49B1" w:rsidRPr="009B0FED" w:rsidRDefault="003E49B1" w:rsidP="009B7B78">
      <w:pPr>
        <w:autoSpaceDE w:val="0"/>
        <w:autoSpaceDN w:val="0"/>
        <w:adjustRightInd w:val="0"/>
        <w:spacing w:line="360" w:lineRule="auto"/>
        <w:rPr>
          <w:szCs w:val="24"/>
        </w:rPr>
      </w:pPr>
      <w:r w:rsidRPr="009B0FED">
        <w:rPr>
          <w:b/>
          <w:szCs w:val="24"/>
        </w:rPr>
        <w:t>Reyes, H. y Hewstone, N. 1994</w:t>
      </w:r>
      <w:r w:rsidRPr="009B0FED">
        <w:rPr>
          <w:szCs w:val="24"/>
        </w:rPr>
        <w:t>. Cultura de tejidos en la agricultura. Tierra Adentro Nº24 Pp 30-33.</w:t>
      </w:r>
    </w:p>
    <w:p w:rsidR="003E49B1" w:rsidRPr="009B0FED" w:rsidRDefault="003E49B1" w:rsidP="009B7B78">
      <w:pPr>
        <w:autoSpaceDE w:val="0"/>
        <w:autoSpaceDN w:val="0"/>
        <w:adjustRightInd w:val="0"/>
        <w:spacing w:line="360" w:lineRule="auto"/>
        <w:rPr>
          <w:szCs w:val="24"/>
        </w:rPr>
      </w:pPr>
    </w:p>
    <w:p w:rsidR="003E49B1" w:rsidRPr="009B0FED" w:rsidRDefault="003E49B1" w:rsidP="009B7B78">
      <w:pPr>
        <w:autoSpaceDE w:val="0"/>
        <w:autoSpaceDN w:val="0"/>
        <w:adjustRightInd w:val="0"/>
        <w:spacing w:line="360" w:lineRule="auto"/>
        <w:rPr>
          <w:szCs w:val="24"/>
        </w:rPr>
      </w:pPr>
      <w:r w:rsidRPr="009B0FED">
        <w:rPr>
          <w:b/>
          <w:szCs w:val="24"/>
        </w:rPr>
        <w:t>Rivera, C. Zapata, A. Pinilla, G. Donato, J. Chaparro, B. y Jiménez, P. 2005.</w:t>
      </w:r>
      <w:r w:rsidRPr="009B0FED">
        <w:rPr>
          <w:szCs w:val="24"/>
        </w:rPr>
        <w:t xml:space="preserve"> Comparación de la estimación de la clorofila-</w:t>
      </w:r>
      <w:r w:rsidRPr="009B7B78">
        <w:rPr>
          <w:i/>
          <w:szCs w:val="24"/>
        </w:rPr>
        <w:t>a</w:t>
      </w:r>
      <w:r w:rsidRPr="009B0FED">
        <w:rPr>
          <w:szCs w:val="24"/>
        </w:rPr>
        <w:t xml:space="preserve"> mediante los métodos espectrofotométrico y fluorométrico. </w:t>
      </w:r>
      <w:r w:rsidRPr="009B0FED">
        <w:rPr>
          <w:i/>
          <w:szCs w:val="24"/>
        </w:rPr>
        <w:t xml:space="preserve">Rev. </w:t>
      </w:r>
      <w:r w:rsidRPr="009B0FED">
        <w:rPr>
          <w:szCs w:val="24"/>
        </w:rPr>
        <w:t>Acta Biológica Colombiana, Vol. 10 N° 2, 2005, 95-103.</w:t>
      </w:r>
    </w:p>
    <w:p w:rsidR="003E49B1" w:rsidRPr="009B0FED" w:rsidRDefault="003E49B1" w:rsidP="009B7B78">
      <w:pPr>
        <w:spacing w:line="360" w:lineRule="auto"/>
        <w:rPr>
          <w:szCs w:val="24"/>
        </w:rPr>
      </w:pPr>
    </w:p>
    <w:p w:rsidR="003E49B1" w:rsidRPr="009B0FED" w:rsidRDefault="003E49B1" w:rsidP="009B7B78">
      <w:pPr>
        <w:autoSpaceDE w:val="0"/>
        <w:autoSpaceDN w:val="0"/>
        <w:adjustRightInd w:val="0"/>
        <w:spacing w:line="360" w:lineRule="auto"/>
        <w:rPr>
          <w:szCs w:val="24"/>
          <w:lang w:val="en-US"/>
        </w:rPr>
      </w:pPr>
      <w:r w:rsidRPr="009B0FED">
        <w:rPr>
          <w:b/>
          <w:szCs w:val="24"/>
        </w:rPr>
        <w:t>Roca, W. y Mroginski, L.1991</w:t>
      </w:r>
      <w:r w:rsidRPr="009B0FED">
        <w:rPr>
          <w:szCs w:val="24"/>
        </w:rPr>
        <w:t xml:space="preserve">. Establecimiento de  cultivo de tejidos vegetales </w:t>
      </w:r>
      <w:r w:rsidRPr="009B0FED">
        <w:rPr>
          <w:i/>
          <w:szCs w:val="24"/>
        </w:rPr>
        <w:t>in vitro</w:t>
      </w:r>
      <w:r w:rsidRPr="009B0FED">
        <w:rPr>
          <w:szCs w:val="24"/>
        </w:rPr>
        <w:t xml:space="preserve">, Cultivo de tejidos en la agricultura. Eds. Roca y Mroginski. Centro Internacional de Agricultura. Cali, Colombia. </w:t>
      </w:r>
      <w:r w:rsidRPr="009B0FED">
        <w:rPr>
          <w:szCs w:val="24"/>
          <w:lang w:val="en-US"/>
        </w:rPr>
        <w:t>19-40 p.</w:t>
      </w:r>
    </w:p>
    <w:p w:rsidR="003E49B1" w:rsidRPr="009B0FED" w:rsidRDefault="003E49B1" w:rsidP="009B7B78">
      <w:pPr>
        <w:autoSpaceDE w:val="0"/>
        <w:autoSpaceDN w:val="0"/>
        <w:adjustRightInd w:val="0"/>
        <w:spacing w:line="360" w:lineRule="auto"/>
        <w:rPr>
          <w:szCs w:val="24"/>
          <w:lang w:val="en-US"/>
        </w:rPr>
      </w:pPr>
    </w:p>
    <w:p w:rsidR="003E49B1" w:rsidRPr="009B0FED" w:rsidRDefault="003E49B1" w:rsidP="009B7B78">
      <w:pPr>
        <w:autoSpaceDE w:val="0"/>
        <w:autoSpaceDN w:val="0"/>
        <w:adjustRightInd w:val="0"/>
        <w:spacing w:line="360" w:lineRule="auto"/>
        <w:rPr>
          <w:szCs w:val="24"/>
          <w:lang w:val="en-US"/>
        </w:rPr>
      </w:pPr>
      <w:r w:rsidRPr="009B0FED">
        <w:rPr>
          <w:b/>
          <w:szCs w:val="24"/>
          <w:lang w:val="en-US"/>
        </w:rPr>
        <w:t xml:space="preserve">Rogers, R. y Smith, M. 1992. </w:t>
      </w:r>
      <w:r w:rsidRPr="009B0FED">
        <w:rPr>
          <w:szCs w:val="24"/>
          <w:lang w:val="en-US"/>
        </w:rPr>
        <w:t xml:space="preserve">Consequences of </w:t>
      </w:r>
      <w:r w:rsidRPr="009B7B78">
        <w:rPr>
          <w:i/>
          <w:szCs w:val="24"/>
          <w:lang w:val="en-US"/>
        </w:rPr>
        <w:t>in vitro</w:t>
      </w:r>
      <w:r w:rsidRPr="009B0FED">
        <w:rPr>
          <w:szCs w:val="24"/>
          <w:lang w:val="en-US"/>
        </w:rPr>
        <w:t xml:space="preserve"> and  </w:t>
      </w:r>
      <w:r w:rsidRPr="009B7B78">
        <w:rPr>
          <w:i/>
          <w:szCs w:val="24"/>
          <w:lang w:val="en-US"/>
        </w:rPr>
        <w:t>ex vitro</w:t>
      </w:r>
      <w:r w:rsidRPr="009B0FED">
        <w:rPr>
          <w:szCs w:val="24"/>
          <w:lang w:val="en-US"/>
        </w:rPr>
        <w:t xml:space="preserve"> root initiation  for miniature  rose production. J Hortic Sci. 1992;67: 535-40.</w:t>
      </w:r>
    </w:p>
    <w:p w:rsidR="003E49B1" w:rsidRPr="009B0FED" w:rsidRDefault="003E49B1" w:rsidP="009B7B78">
      <w:pPr>
        <w:autoSpaceDE w:val="0"/>
        <w:autoSpaceDN w:val="0"/>
        <w:adjustRightInd w:val="0"/>
        <w:spacing w:line="360" w:lineRule="auto"/>
        <w:rPr>
          <w:szCs w:val="24"/>
          <w:lang w:val="en-US"/>
        </w:rPr>
      </w:pPr>
    </w:p>
    <w:p w:rsidR="003E49B1" w:rsidRPr="009B0FED" w:rsidRDefault="003E49B1" w:rsidP="009B7B78">
      <w:pPr>
        <w:autoSpaceDE w:val="0"/>
        <w:autoSpaceDN w:val="0"/>
        <w:adjustRightInd w:val="0"/>
        <w:spacing w:line="360" w:lineRule="auto"/>
        <w:rPr>
          <w:szCs w:val="24"/>
          <w:lang w:val="es-EC"/>
        </w:rPr>
      </w:pPr>
      <w:r w:rsidRPr="009B0FED">
        <w:rPr>
          <w:b/>
          <w:szCs w:val="24"/>
          <w:lang w:val="en-US"/>
        </w:rPr>
        <w:lastRenderedPageBreak/>
        <w:t>Salek, M. y Tarinejad, A. 2011.</w:t>
      </w:r>
      <w:r w:rsidRPr="009B0FED">
        <w:rPr>
          <w:szCs w:val="24"/>
          <w:lang w:val="en-US"/>
        </w:rPr>
        <w:t xml:space="preserve"> </w:t>
      </w:r>
      <w:r w:rsidRPr="009B0FED">
        <w:rPr>
          <w:i/>
          <w:szCs w:val="24"/>
          <w:lang w:val="en-US"/>
        </w:rPr>
        <w:t xml:space="preserve">In vitro </w:t>
      </w:r>
      <w:r w:rsidRPr="009B0FED">
        <w:rPr>
          <w:szCs w:val="24"/>
          <w:lang w:val="en-US"/>
        </w:rPr>
        <w:t>multiplication of Rose (</w:t>
      </w:r>
      <w:r w:rsidRPr="009B0FED">
        <w:rPr>
          <w:i/>
          <w:szCs w:val="24"/>
          <w:lang w:val="en-US"/>
        </w:rPr>
        <w:t xml:space="preserve">Rose hybrida </w:t>
      </w:r>
      <w:r w:rsidRPr="009B0FED">
        <w:rPr>
          <w:szCs w:val="24"/>
          <w:lang w:val="en-US"/>
        </w:rPr>
        <w:t xml:space="preserve">cv. </w:t>
      </w:r>
      <w:r w:rsidRPr="009B0FED">
        <w:rPr>
          <w:szCs w:val="24"/>
          <w:lang w:val="es-EC"/>
        </w:rPr>
        <w:t xml:space="preserve">Baccara). </w:t>
      </w:r>
      <w:r w:rsidRPr="009B0FED">
        <w:rPr>
          <w:i/>
          <w:szCs w:val="24"/>
          <w:lang w:val="es-EC"/>
        </w:rPr>
        <w:t xml:space="preserve">Rev. </w:t>
      </w:r>
      <w:r w:rsidRPr="009B0FED">
        <w:rPr>
          <w:szCs w:val="24"/>
          <w:lang w:val="es-EC"/>
        </w:rPr>
        <w:t xml:space="preserve">American-Eurasian J. Agric. &amp; Environ. Sci., 11 (1): 111-116, 2011. </w:t>
      </w:r>
    </w:p>
    <w:p w:rsidR="003E49B1" w:rsidRPr="009B0FED" w:rsidRDefault="003E49B1" w:rsidP="009B7B78">
      <w:pPr>
        <w:spacing w:line="360" w:lineRule="auto"/>
        <w:rPr>
          <w:szCs w:val="24"/>
          <w:lang w:val="es-EC"/>
        </w:rPr>
      </w:pPr>
    </w:p>
    <w:p w:rsidR="003E49B1" w:rsidRPr="009B0FED" w:rsidRDefault="003E49B1" w:rsidP="009B7B78">
      <w:pPr>
        <w:spacing w:line="360" w:lineRule="auto"/>
        <w:rPr>
          <w:szCs w:val="24"/>
        </w:rPr>
      </w:pPr>
      <w:r w:rsidRPr="009B0FED">
        <w:rPr>
          <w:b/>
          <w:szCs w:val="24"/>
        </w:rPr>
        <w:t>Salisburry, F. y Ross, C. 2002</w:t>
      </w:r>
      <w:r w:rsidRPr="009B0FED">
        <w:rPr>
          <w:b/>
          <w:bCs/>
          <w:szCs w:val="24"/>
        </w:rPr>
        <w:t>©</w:t>
      </w:r>
      <w:r w:rsidRPr="009B0FED">
        <w:rPr>
          <w:b/>
          <w:szCs w:val="24"/>
        </w:rPr>
        <w:t xml:space="preserve">. </w:t>
      </w:r>
      <w:r w:rsidRPr="009B0FED">
        <w:rPr>
          <w:szCs w:val="24"/>
        </w:rPr>
        <w:t>Fisiología de las plantas. Ed. Paraninfo S.A. Madrid – España. 333-355, 569-636, 649p</w:t>
      </w:r>
    </w:p>
    <w:p w:rsidR="003E49B1" w:rsidRPr="009B0FED" w:rsidRDefault="003E49B1" w:rsidP="009B7B78">
      <w:pPr>
        <w:spacing w:line="360" w:lineRule="auto"/>
        <w:rPr>
          <w:b/>
          <w:szCs w:val="24"/>
        </w:rPr>
      </w:pPr>
    </w:p>
    <w:p w:rsidR="003E49B1" w:rsidRPr="009B0FED" w:rsidRDefault="003E49B1" w:rsidP="009B7B78">
      <w:pPr>
        <w:autoSpaceDE w:val="0"/>
        <w:autoSpaceDN w:val="0"/>
        <w:adjustRightInd w:val="0"/>
        <w:spacing w:line="360" w:lineRule="auto"/>
        <w:rPr>
          <w:szCs w:val="24"/>
          <w:lang w:val="en-US"/>
        </w:rPr>
      </w:pPr>
      <w:r w:rsidRPr="009B0FED">
        <w:rPr>
          <w:b/>
          <w:szCs w:val="24"/>
        </w:rPr>
        <w:t>Seemann y Barriga. 1993</w:t>
      </w:r>
      <w:r w:rsidRPr="009B0FED">
        <w:rPr>
          <w:szCs w:val="24"/>
        </w:rPr>
        <w:t xml:space="preserve">. Utilización de técnicas de micropropagación. Avances en producción y sanidad vegetal. </w:t>
      </w:r>
      <w:r w:rsidRPr="00132085">
        <w:rPr>
          <w:szCs w:val="24"/>
          <w:lang w:val="en-US"/>
        </w:rPr>
        <w:t xml:space="preserve">Cultivos no tradicionales. Ed Universitaria. </w:t>
      </w:r>
      <w:r w:rsidRPr="009B0FED">
        <w:rPr>
          <w:szCs w:val="24"/>
          <w:lang w:val="en-US"/>
        </w:rPr>
        <w:t>230 p.</w:t>
      </w:r>
    </w:p>
    <w:p w:rsidR="003E49B1" w:rsidRPr="009B0FED" w:rsidRDefault="003E49B1" w:rsidP="009B7B78">
      <w:pPr>
        <w:autoSpaceDE w:val="0"/>
        <w:autoSpaceDN w:val="0"/>
        <w:adjustRightInd w:val="0"/>
        <w:spacing w:line="360" w:lineRule="auto"/>
        <w:rPr>
          <w:b/>
          <w:szCs w:val="24"/>
          <w:lang w:val="en-US"/>
        </w:rPr>
      </w:pPr>
    </w:p>
    <w:p w:rsidR="003E49B1" w:rsidRPr="009B0FED" w:rsidRDefault="003E49B1" w:rsidP="009B7B78">
      <w:pPr>
        <w:autoSpaceDE w:val="0"/>
        <w:autoSpaceDN w:val="0"/>
        <w:adjustRightInd w:val="0"/>
        <w:spacing w:line="360" w:lineRule="auto"/>
        <w:rPr>
          <w:szCs w:val="24"/>
          <w:lang w:val="en-US"/>
        </w:rPr>
      </w:pPr>
      <w:r w:rsidRPr="009B0FED">
        <w:rPr>
          <w:b/>
          <w:szCs w:val="24"/>
          <w:lang w:val="en-US"/>
        </w:rPr>
        <w:t xml:space="preserve">Smith, R. 2000©. </w:t>
      </w:r>
      <w:r w:rsidRPr="009B0FED">
        <w:rPr>
          <w:szCs w:val="24"/>
          <w:lang w:val="en-US"/>
        </w:rPr>
        <w:t>Plant Tissue Culture. Second Edition. Department of Soil and Crop Sciences, Texas A&amp;M University (United State). 44-55p.</w:t>
      </w:r>
    </w:p>
    <w:p w:rsidR="003E49B1" w:rsidRPr="009B0FED" w:rsidRDefault="003E49B1" w:rsidP="009B7B78">
      <w:pPr>
        <w:autoSpaceDE w:val="0"/>
        <w:autoSpaceDN w:val="0"/>
        <w:adjustRightInd w:val="0"/>
        <w:spacing w:line="360" w:lineRule="auto"/>
        <w:rPr>
          <w:szCs w:val="24"/>
          <w:lang w:val="en-US"/>
        </w:rPr>
      </w:pPr>
    </w:p>
    <w:p w:rsidR="003E49B1" w:rsidRDefault="003E49B1" w:rsidP="009B7B78">
      <w:pPr>
        <w:autoSpaceDE w:val="0"/>
        <w:autoSpaceDN w:val="0"/>
        <w:adjustRightInd w:val="0"/>
        <w:spacing w:line="360" w:lineRule="auto"/>
        <w:rPr>
          <w:szCs w:val="24"/>
          <w:lang w:val="en-US"/>
        </w:rPr>
      </w:pPr>
      <w:r w:rsidRPr="009B0FED">
        <w:rPr>
          <w:b/>
          <w:szCs w:val="24"/>
          <w:lang w:val="en-US"/>
        </w:rPr>
        <w:t xml:space="preserve">Tadesse, M. Lommen, W. y Struik, P. 2000. </w:t>
      </w:r>
      <w:r w:rsidRPr="009B0FED">
        <w:rPr>
          <w:szCs w:val="24"/>
          <w:lang w:val="en-US"/>
        </w:rPr>
        <w:t xml:space="preserve">Effect of </w:t>
      </w:r>
      <w:r w:rsidRPr="009B0FED">
        <w:rPr>
          <w:i/>
          <w:szCs w:val="24"/>
          <w:lang w:val="en-US"/>
        </w:rPr>
        <w:t xml:space="preserve">in vitro </w:t>
      </w:r>
      <w:r w:rsidRPr="009B0FED">
        <w:rPr>
          <w:szCs w:val="24"/>
          <w:lang w:val="en-US"/>
        </w:rPr>
        <w:t>yteatments on leaf area growth potato transplants during acclimatation. Plant Cell Tiss. Org. Cult. 61:59-67.</w:t>
      </w:r>
    </w:p>
    <w:p w:rsidR="009B7B78" w:rsidRPr="009B0FED" w:rsidRDefault="009B7B78" w:rsidP="009B7B78">
      <w:pPr>
        <w:autoSpaceDE w:val="0"/>
        <w:autoSpaceDN w:val="0"/>
        <w:adjustRightInd w:val="0"/>
        <w:spacing w:line="360" w:lineRule="auto"/>
        <w:rPr>
          <w:szCs w:val="24"/>
          <w:lang w:val="en-US"/>
        </w:rPr>
      </w:pPr>
    </w:p>
    <w:p w:rsidR="003E49B1" w:rsidRPr="009B0FED" w:rsidRDefault="003E49B1" w:rsidP="009B7B78">
      <w:pPr>
        <w:autoSpaceDE w:val="0"/>
        <w:autoSpaceDN w:val="0"/>
        <w:adjustRightInd w:val="0"/>
        <w:spacing w:line="360" w:lineRule="auto"/>
        <w:rPr>
          <w:szCs w:val="24"/>
        </w:rPr>
      </w:pPr>
      <w:r w:rsidRPr="00132085">
        <w:rPr>
          <w:b/>
          <w:szCs w:val="24"/>
          <w:lang w:val="en-US"/>
        </w:rPr>
        <w:t xml:space="preserve">Taiz, L. y Zeiger, E. 2003©. </w:t>
      </w:r>
      <w:r w:rsidRPr="009B0FED">
        <w:rPr>
          <w:szCs w:val="24"/>
          <w:lang w:val="en-US"/>
        </w:rPr>
        <w:t xml:space="preserve">Plant Physiology. Third edition. </w:t>
      </w:r>
      <w:r w:rsidRPr="009B0FED">
        <w:rPr>
          <w:szCs w:val="24"/>
          <w:lang w:val="en-US" w:eastAsia="es-EC"/>
        </w:rPr>
        <w:t xml:space="preserve">Sinauer Associates. </w:t>
      </w:r>
      <w:r w:rsidRPr="009B0FED">
        <w:rPr>
          <w:szCs w:val="24"/>
          <w:lang w:eastAsia="es-EC"/>
        </w:rPr>
        <w:t xml:space="preserve">72, 690p. </w:t>
      </w:r>
    </w:p>
    <w:p w:rsidR="003E49B1" w:rsidRPr="009B0FED" w:rsidRDefault="003E49B1" w:rsidP="009B7B78">
      <w:pPr>
        <w:autoSpaceDE w:val="0"/>
        <w:autoSpaceDN w:val="0"/>
        <w:adjustRightInd w:val="0"/>
        <w:spacing w:line="360" w:lineRule="auto"/>
        <w:rPr>
          <w:szCs w:val="24"/>
        </w:rPr>
      </w:pPr>
    </w:p>
    <w:p w:rsidR="003E49B1" w:rsidRPr="009B0FED" w:rsidRDefault="003E49B1" w:rsidP="009B7B78">
      <w:pPr>
        <w:autoSpaceDE w:val="0"/>
        <w:autoSpaceDN w:val="0"/>
        <w:adjustRightInd w:val="0"/>
        <w:spacing w:line="360" w:lineRule="auto"/>
        <w:rPr>
          <w:szCs w:val="24"/>
        </w:rPr>
      </w:pPr>
      <w:r w:rsidRPr="009B0FED">
        <w:rPr>
          <w:b/>
          <w:szCs w:val="24"/>
        </w:rPr>
        <w:t xml:space="preserve">Toro, M. 2004. </w:t>
      </w:r>
      <w:r w:rsidRPr="009B0FED">
        <w:rPr>
          <w:szCs w:val="24"/>
        </w:rPr>
        <w:t xml:space="preserve">Establecimiento de protocolos para regeneración </w:t>
      </w:r>
      <w:r w:rsidRPr="009B0FED">
        <w:rPr>
          <w:i/>
          <w:iCs/>
          <w:szCs w:val="24"/>
        </w:rPr>
        <w:t xml:space="preserve">in vitro </w:t>
      </w:r>
      <w:r w:rsidRPr="009B0FED">
        <w:rPr>
          <w:szCs w:val="24"/>
        </w:rPr>
        <w:t>de cerezo dulce (</w:t>
      </w:r>
      <w:r w:rsidRPr="009B0FED">
        <w:rPr>
          <w:i/>
          <w:iCs/>
          <w:szCs w:val="24"/>
        </w:rPr>
        <w:t xml:space="preserve">prunus avium </w:t>
      </w:r>
      <w:r w:rsidRPr="009B0FED">
        <w:rPr>
          <w:szCs w:val="24"/>
        </w:rPr>
        <w:t xml:space="preserve">l.) Var. Lambert. </w:t>
      </w:r>
      <w:r w:rsidRPr="009B0FED">
        <w:rPr>
          <w:i/>
          <w:szCs w:val="24"/>
        </w:rPr>
        <w:t xml:space="preserve">Tesis. </w:t>
      </w:r>
      <w:r w:rsidRPr="009B0FED">
        <w:rPr>
          <w:szCs w:val="24"/>
        </w:rPr>
        <w:t xml:space="preserve">Ingeniero Agrónomo. Facultad de Ciencias Agropecuarias y Forestales de la Universidad Católica de Temuco. Temuco – Chile. </w:t>
      </w:r>
    </w:p>
    <w:p w:rsidR="003E49B1" w:rsidRPr="009B0FED" w:rsidRDefault="003E49B1" w:rsidP="009B7B78">
      <w:pPr>
        <w:autoSpaceDE w:val="0"/>
        <w:autoSpaceDN w:val="0"/>
        <w:adjustRightInd w:val="0"/>
        <w:spacing w:line="360" w:lineRule="auto"/>
        <w:rPr>
          <w:szCs w:val="24"/>
        </w:rPr>
      </w:pPr>
    </w:p>
    <w:p w:rsidR="003E49B1" w:rsidRPr="009B0FED" w:rsidRDefault="003E49B1" w:rsidP="009B7B78">
      <w:pPr>
        <w:autoSpaceDE w:val="0"/>
        <w:autoSpaceDN w:val="0"/>
        <w:adjustRightInd w:val="0"/>
        <w:spacing w:line="360" w:lineRule="auto"/>
        <w:rPr>
          <w:szCs w:val="24"/>
          <w:lang w:val="es-EC"/>
        </w:rPr>
      </w:pPr>
      <w:r w:rsidRPr="009B0FED">
        <w:rPr>
          <w:b/>
          <w:szCs w:val="24"/>
          <w:lang w:val="es-EC"/>
        </w:rPr>
        <w:t xml:space="preserve">Vaca, I. 2008. </w:t>
      </w:r>
      <w:r w:rsidRPr="009B0FED">
        <w:rPr>
          <w:szCs w:val="24"/>
          <w:lang w:val="es-EC"/>
        </w:rPr>
        <w:t>I</w:t>
      </w:r>
      <w:r w:rsidRPr="009B0FED">
        <w:rPr>
          <w:szCs w:val="24"/>
        </w:rPr>
        <w:t>ncremento del número de brotes de babaco (</w:t>
      </w:r>
      <w:r w:rsidRPr="009B0FED">
        <w:rPr>
          <w:i/>
          <w:szCs w:val="24"/>
        </w:rPr>
        <w:t>Vasconcellea x Heilbornii cv Babaco)</w:t>
      </w:r>
      <w:r w:rsidRPr="009B0FED">
        <w:rPr>
          <w:szCs w:val="24"/>
        </w:rPr>
        <w:t xml:space="preserve"> </w:t>
      </w:r>
      <w:r w:rsidRPr="009B0FED">
        <w:rPr>
          <w:i/>
          <w:szCs w:val="24"/>
        </w:rPr>
        <w:t>in vitro</w:t>
      </w:r>
      <w:r w:rsidRPr="009B0FED">
        <w:rPr>
          <w:szCs w:val="24"/>
        </w:rPr>
        <w:t xml:space="preserve"> mediante la interacción de reguladores de crecimiento para la regeneración de plantas completas. </w:t>
      </w:r>
      <w:r w:rsidRPr="009B0FED">
        <w:rPr>
          <w:bCs/>
          <w:szCs w:val="24"/>
        </w:rPr>
        <w:t xml:space="preserve">. </w:t>
      </w:r>
      <w:r w:rsidRPr="009B0FED">
        <w:rPr>
          <w:bCs/>
          <w:i/>
          <w:szCs w:val="24"/>
        </w:rPr>
        <w:t>Tesis.</w:t>
      </w:r>
      <w:r w:rsidRPr="009B0FED">
        <w:rPr>
          <w:b/>
          <w:szCs w:val="24"/>
        </w:rPr>
        <w:t xml:space="preserve"> </w:t>
      </w:r>
      <w:r w:rsidRPr="009B0FED">
        <w:rPr>
          <w:szCs w:val="24"/>
        </w:rPr>
        <w:t>Ingeniero Agropecuario. Sangolquí - Ecuador.  Facultad de Ciencias Agropecuarias (IASA) - Escuela Politécnica del Ejercito (ESPE).</w:t>
      </w:r>
    </w:p>
    <w:p w:rsidR="003E49B1" w:rsidRPr="009B0FED" w:rsidRDefault="003E49B1" w:rsidP="009B7B78">
      <w:pPr>
        <w:autoSpaceDE w:val="0"/>
        <w:autoSpaceDN w:val="0"/>
        <w:adjustRightInd w:val="0"/>
        <w:spacing w:line="360" w:lineRule="auto"/>
        <w:rPr>
          <w:szCs w:val="24"/>
          <w:lang w:val="en-US"/>
        </w:rPr>
      </w:pPr>
      <w:r w:rsidRPr="009B0FED">
        <w:rPr>
          <w:b/>
          <w:szCs w:val="24"/>
          <w:lang w:val="en-US"/>
        </w:rPr>
        <w:lastRenderedPageBreak/>
        <w:t xml:space="preserve">Wu, J. Miller, S. Hall, H. y Mooney, P. 2009. </w:t>
      </w:r>
      <w:r w:rsidRPr="009B0FED">
        <w:rPr>
          <w:szCs w:val="24"/>
          <w:lang w:val="en-US"/>
        </w:rPr>
        <w:t xml:space="preserve">Factors affecting the efficiency of micropropagation from lateral buds and shoot tips of </w:t>
      </w:r>
      <w:r w:rsidRPr="009B0FED">
        <w:rPr>
          <w:i/>
          <w:szCs w:val="24"/>
          <w:lang w:val="en-US"/>
        </w:rPr>
        <w:t>Rubus</w:t>
      </w:r>
      <w:r w:rsidRPr="009B0FED">
        <w:rPr>
          <w:szCs w:val="24"/>
          <w:lang w:val="en-US"/>
        </w:rPr>
        <w:t xml:space="preserve">. Rev. </w:t>
      </w:r>
      <w:r w:rsidRPr="009B0FED">
        <w:rPr>
          <w:szCs w:val="24"/>
          <w:lang w:val="en-US" w:eastAsia="es-EC"/>
        </w:rPr>
        <w:t>Plant Cell Tiss Organ Cult (2009) 99:17–25</w:t>
      </w:r>
    </w:p>
    <w:p w:rsidR="003E49B1" w:rsidRPr="009B0FED" w:rsidRDefault="003E49B1" w:rsidP="009B7B78">
      <w:pPr>
        <w:autoSpaceDE w:val="0"/>
        <w:autoSpaceDN w:val="0"/>
        <w:adjustRightInd w:val="0"/>
        <w:spacing w:line="360" w:lineRule="auto"/>
        <w:rPr>
          <w:szCs w:val="24"/>
          <w:lang w:val="en-US"/>
        </w:rPr>
      </w:pPr>
    </w:p>
    <w:p w:rsidR="003E49B1" w:rsidRPr="009B0FED" w:rsidRDefault="003E49B1" w:rsidP="009B7B78">
      <w:pPr>
        <w:autoSpaceDE w:val="0"/>
        <w:autoSpaceDN w:val="0"/>
        <w:adjustRightInd w:val="0"/>
        <w:spacing w:line="360" w:lineRule="auto"/>
        <w:rPr>
          <w:szCs w:val="24"/>
          <w:lang w:val="en-US"/>
        </w:rPr>
      </w:pPr>
      <w:r w:rsidRPr="009B0FED">
        <w:rPr>
          <w:b/>
          <w:szCs w:val="24"/>
          <w:lang w:val="en-US"/>
        </w:rPr>
        <w:t xml:space="preserve">Zanandrea, I. Bacarin, M. Schmitz, D. Bolacel, E. Peters, J. 2006. </w:t>
      </w:r>
      <w:r w:rsidRPr="009B0FED">
        <w:rPr>
          <w:szCs w:val="24"/>
          <w:lang w:val="en-US"/>
        </w:rPr>
        <w:t xml:space="preserve">Chorophyll fluorescence </w:t>
      </w:r>
      <w:r w:rsidRPr="009B0FED">
        <w:rPr>
          <w:i/>
          <w:szCs w:val="24"/>
          <w:lang w:val="en-US"/>
        </w:rPr>
        <w:t>in vitro</w:t>
      </w:r>
      <w:r w:rsidRPr="009B0FED">
        <w:rPr>
          <w:szCs w:val="24"/>
          <w:lang w:val="en-US"/>
        </w:rPr>
        <w:t xml:space="preserve"> cultivated apple. </w:t>
      </w:r>
      <w:r w:rsidRPr="009B0FED">
        <w:rPr>
          <w:i/>
          <w:szCs w:val="24"/>
          <w:lang w:val="en-US"/>
        </w:rPr>
        <w:t xml:space="preserve">Rev. </w:t>
      </w:r>
      <w:r w:rsidRPr="009B0FED">
        <w:rPr>
          <w:szCs w:val="24"/>
          <w:lang w:val="en-US"/>
        </w:rPr>
        <w:t xml:space="preserve">Bras. Agrociência, Pelotas, V. 12, N° 3: 305-308. </w:t>
      </w:r>
    </w:p>
    <w:p w:rsidR="003E49B1" w:rsidRPr="009B0FED" w:rsidRDefault="003E49B1" w:rsidP="009B7B78">
      <w:pPr>
        <w:autoSpaceDE w:val="0"/>
        <w:autoSpaceDN w:val="0"/>
        <w:adjustRightInd w:val="0"/>
        <w:spacing w:line="360" w:lineRule="auto"/>
        <w:rPr>
          <w:szCs w:val="24"/>
          <w:lang w:val="en-US"/>
        </w:rPr>
      </w:pPr>
    </w:p>
    <w:p w:rsidR="003E49B1" w:rsidRPr="009B0FED" w:rsidRDefault="003E49B1" w:rsidP="009B7B78">
      <w:pPr>
        <w:autoSpaceDE w:val="0"/>
        <w:autoSpaceDN w:val="0"/>
        <w:adjustRightInd w:val="0"/>
        <w:spacing w:line="360" w:lineRule="auto"/>
        <w:rPr>
          <w:szCs w:val="24"/>
          <w:lang w:val="en-US"/>
        </w:rPr>
      </w:pPr>
      <w:r w:rsidRPr="00132085">
        <w:rPr>
          <w:b/>
          <w:szCs w:val="24"/>
          <w:lang w:val="en-US"/>
        </w:rPr>
        <w:t xml:space="preserve">Zarco, P. Miller, J. Mohammed, G. Noland, T. y Sampson, P. 2000. </w:t>
      </w:r>
      <w:r w:rsidRPr="009B0FED">
        <w:rPr>
          <w:szCs w:val="24"/>
          <w:lang w:val="es-EC"/>
        </w:rPr>
        <w:t xml:space="preserve">Utilización de moelos de reflectancia como nexo entre muestras foliares y la cobertura forestal: aplicación a datos espectrales. </w:t>
      </w:r>
      <w:r w:rsidRPr="009B0FED">
        <w:rPr>
          <w:szCs w:val="24"/>
          <w:lang w:val="en-US"/>
        </w:rPr>
        <w:t xml:space="preserve">Center for research in Earth and Space Science (CRESS), York University, Toronto, Ontario, Canadá. </w:t>
      </w:r>
    </w:p>
    <w:p w:rsidR="003E49B1" w:rsidRPr="009B0FED" w:rsidRDefault="003E49B1" w:rsidP="009B7B78">
      <w:pPr>
        <w:autoSpaceDE w:val="0"/>
        <w:autoSpaceDN w:val="0"/>
        <w:adjustRightInd w:val="0"/>
        <w:spacing w:line="360" w:lineRule="auto"/>
        <w:rPr>
          <w:szCs w:val="24"/>
          <w:lang w:val="en-US"/>
        </w:rPr>
      </w:pPr>
    </w:p>
    <w:p w:rsidR="003E49B1" w:rsidRPr="009B0FED" w:rsidRDefault="003E49B1" w:rsidP="009B7B78">
      <w:pPr>
        <w:autoSpaceDE w:val="0"/>
        <w:autoSpaceDN w:val="0"/>
        <w:adjustRightInd w:val="0"/>
        <w:spacing w:line="360" w:lineRule="auto"/>
        <w:rPr>
          <w:szCs w:val="24"/>
          <w:lang w:val="es-EC"/>
        </w:rPr>
      </w:pPr>
      <w:r w:rsidRPr="009B0FED">
        <w:rPr>
          <w:b/>
          <w:szCs w:val="24"/>
          <w:lang w:val="es-EC"/>
        </w:rPr>
        <w:t xml:space="preserve">Zarco, P. Miller, J. Mohammed, G. Noland, T. y Sampson, P. 2001. </w:t>
      </w:r>
      <w:r w:rsidRPr="009B0FED">
        <w:rPr>
          <w:szCs w:val="24"/>
          <w:lang w:val="es-EC"/>
        </w:rPr>
        <w:t xml:space="preserve">Estimación del contenido clorofílico en coberturas con estructura caducifolia y conífera mediante inversión de modelos de transferencia radiativa y datos hiperespectrales. </w:t>
      </w:r>
      <w:r w:rsidRPr="009B0FED">
        <w:rPr>
          <w:i/>
          <w:szCs w:val="24"/>
          <w:lang w:val="es-EC"/>
        </w:rPr>
        <w:t xml:space="preserve">Rev. </w:t>
      </w:r>
      <w:r w:rsidRPr="009B0FED">
        <w:rPr>
          <w:szCs w:val="24"/>
          <w:lang w:val="es-EC"/>
        </w:rPr>
        <w:t>Teledetección, Medio ambiente y Cambio Global (2001) 160-164.</w:t>
      </w:r>
    </w:p>
    <w:p w:rsidR="00184429" w:rsidRPr="009B0FED" w:rsidRDefault="00184429" w:rsidP="009B7B78">
      <w:pPr>
        <w:spacing w:line="360" w:lineRule="auto"/>
        <w:outlineLvl w:val="1"/>
        <w:rPr>
          <w:szCs w:val="24"/>
          <w:lang w:val="es-EC"/>
        </w:rPr>
      </w:pPr>
    </w:p>
    <w:sectPr w:rsidR="00184429" w:rsidRPr="009B0FED" w:rsidSect="00BA4CC5">
      <w:headerReference w:type="even" r:id="rId48"/>
      <w:pgSz w:w="11909" w:h="16834" w:code="9"/>
      <w:pgMar w:top="2269" w:right="1419" w:bottom="2410" w:left="2268"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AD7" w:rsidRDefault="00CA4AD7">
      <w:r>
        <w:separator/>
      </w:r>
    </w:p>
  </w:endnote>
  <w:endnote w:type="continuationSeparator" w:id="0">
    <w:p w:rsidR="00CA4AD7" w:rsidRDefault="00CA4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NewRoman,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16F" w:rsidRDefault="00DA016F">
    <w:pPr>
      <w:pStyle w:val="Piedepgina"/>
      <w:jc w:val="right"/>
    </w:pPr>
  </w:p>
  <w:p w:rsidR="00DA016F" w:rsidRDefault="00DA016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16F" w:rsidRDefault="00DA016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10</w:t>
    </w:r>
    <w:r>
      <w:rPr>
        <w:rStyle w:val="Nmerodepgina"/>
      </w:rPr>
      <w:fldChar w:fldCharType="end"/>
    </w:r>
  </w:p>
  <w:p w:rsidR="00DA016F" w:rsidRDefault="00DA016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16F" w:rsidRDefault="00DA016F">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AD7" w:rsidRDefault="00CA4AD7">
      <w:r>
        <w:separator/>
      </w:r>
    </w:p>
  </w:footnote>
  <w:footnote w:type="continuationSeparator" w:id="0">
    <w:p w:rsidR="00CA4AD7" w:rsidRDefault="00CA4A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16F" w:rsidRDefault="00DA016F">
    <w:pPr>
      <w:pStyle w:val="Encabezado"/>
      <w:jc w:val="right"/>
    </w:pPr>
  </w:p>
  <w:p w:rsidR="00DA016F" w:rsidRDefault="00DA016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16F" w:rsidRDefault="00DA016F">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DA016F" w:rsidRDefault="00DA016F">
    <w:pPr>
      <w:pStyle w:val="Encabezado"/>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16F" w:rsidRDefault="00DA016F" w:rsidP="009904C8">
    <w:pPr>
      <w:pStyle w:val="Encabezado"/>
      <w:framePr w:wrap="around" w:vAnchor="text" w:hAnchor="margin" w:xAlign="right" w:y="1"/>
      <w:rPr>
        <w:rStyle w:val="Nmerodepgina"/>
      </w:rPr>
    </w:pPr>
  </w:p>
  <w:p w:rsidR="00DA016F" w:rsidRDefault="00DA016F" w:rsidP="009904C8">
    <w:pPr>
      <w:pStyle w:val="Encabezado"/>
      <w:framePr w:wrap="around" w:vAnchor="text" w:hAnchor="margin" w:xAlign="right" w:y="1"/>
      <w:rPr>
        <w:rStyle w:val="Nmerodepgina"/>
      </w:rPr>
    </w:pPr>
  </w:p>
  <w:p w:rsidR="00DA016F" w:rsidRDefault="00DA016F" w:rsidP="00394D81">
    <w:pPr>
      <w:pStyle w:val="Encabezado"/>
      <w:framePr w:wrap="around" w:vAnchor="text" w:hAnchor="margin" w:xAlign="right" w:y="1"/>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FA6848">
      <w:rPr>
        <w:rStyle w:val="Nmerodepgina"/>
        <w:noProof/>
      </w:rPr>
      <w:t>1</w:t>
    </w:r>
    <w:r>
      <w:rPr>
        <w:rStyle w:val="Nmerodepgina"/>
      </w:rPr>
      <w:fldChar w:fldCharType="end"/>
    </w:r>
  </w:p>
  <w:p w:rsidR="00DA016F" w:rsidRDefault="00DA016F">
    <w:pPr>
      <w:pStyle w:val="Encabezado"/>
    </w:pPr>
  </w:p>
  <w:p w:rsidR="00DA016F" w:rsidRDefault="00DA016F">
    <w:pPr>
      <w:pStyle w:val="Encabezado"/>
    </w:pPr>
  </w:p>
  <w:p w:rsidR="00DA016F" w:rsidRDefault="00DA016F">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16F" w:rsidRDefault="00DA016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96BAC"/>
    <w:multiLevelType w:val="hybridMultilevel"/>
    <w:tmpl w:val="6B2250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102C1B69"/>
    <w:multiLevelType w:val="multilevel"/>
    <w:tmpl w:val="E4308C12"/>
    <w:lvl w:ilvl="0">
      <w:start w:val="1"/>
      <w:numFmt w:val="decimal"/>
      <w:lvlText w:val="3.%1."/>
      <w:lvlJc w:val="left"/>
      <w:pPr>
        <w:tabs>
          <w:tab w:val="num" w:pos="720"/>
        </w:tabs>
        <w:ind w:left="360" w:hanging="360"/>
      </w:pPr>
      <w:rPr>
        <w:rFonts w:hint="default"/>
      </w:rPr>
    </w:lvl>
    <w:lvl w:ilvl="1">
      <w:start w:val="1"/>
      <w:numFmt w:val="decimal"/>
      <w:lvlText w:val="3.%1.%2."/>
      <w:lvlJc w:val="left"/>
      <w:pPr>
        <w:tabs>
          <w:tab w:val="num" w:pos="792"/>
        </w:tabs>
        <w:ind w:left="1440" w:hanging="1080"/>
      </w:pPr>
      <w:rPr>
        <w:rFonts w:hint="default"/>
        <w:b/>
      </w:rPr>
    </w:lvl>
    <w:lvl w:ilvl="2">
      <w:start w:val="1"/>
      <w:numFmt w:val="decimal"/>
      <w:lvlText w:val="3.%1.%2.%3."/>
      <w:lvlJc w:val="left"/>
      <w:pPr>
        <w:tabs>
          <w:tab w:val="num" w:pos="1512"/>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2141037A"/>
    <w:multiLevelType w:val="multilevel"/>
    <w:tmpl w:val="956CB938"/>
    <w:lvl w:ilvl="0">
      <w:start w:val="1"/>
      <w:numFmt w:val="decimal"/>
      <w:lvlText w:val="3.%1."/>
      <w:lvlJc w:val="left"/>
      <w:pPr>
        <w:tabs>
          <w:tab w:val="num" w:pos="720"/>
        </w:tabs>
        <w:ind w:left="360" w:hanging="360"/>
      </w:pPr>
      <w:rPr>
        <w:rFonts w:hint="default"/>
      </w:rPr>
    </w:lvl>
    <w:lvl w:ilvl="1">
      <w:start w:val="1"/>
      <w:numFmt w:val="decimal"/>
      <w:lvlText w:val="3.%1.%2."/>
      <w:lvlJc w:val="left"/>
      <w:pPr>
        <w:tabs>
          <w:tab w:val="num" w:pos="792"/>
        </w:tabs>
        <w:ind w:left="1440" w:hanging="1080"/>
      </w:pPr>
      <w:rPr>
        <w:rFonts w:hint="default"/>
        <w:b/>
      </w:rPr>
    </w:lvl>
    <w:lvl w:ilvl="2">
      <w:start w:val="1"/>
      <w:numFmt w:val="decimal"/>
      <w:lvlText w:val="3.%1.%2.%3."/>
      <w:lvlJc w:val="left"/>
      <w:pPr>
        <w:tabs>
          <w:tab w:val="num" w:pos="1512"/>
        </w:tabs>
        <w:ind w:left="1224" w:hanging="504"/>
      </w:pPr>
      <w:rPr>
        <w:rFonts w:hint="default"/>
      </w:rPr>
    </w:lvl>
    <w:lvl w:ilvl="3">
      <w:start w:val="1"/>
      <w:numFmt w:val="decimal"/>
      <w:lvlText w:val="3.%1.%2.%3.%4."/>
      <w:lvlJc w:val="left"/>
      <w:pPr>
        <w:tabs>
          <w:tab w:val="num" w:pos="1800"/>
        </w:tabs>
        <w:ind w:left="1728" w:hanging="648"/>
      </w:pPr>
      <w:rPr>
        <w:rFonts w:hint="default"/>
      </w:rPr>
    </w:lvl>
    <w:lvl w:ilvl="4">
      <w:start w:val="1"/>
      <w:numFmt w:val="decimal"/>
      <w:lvlText w:val="3.%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28020C62"/>
    <w:multiLevelType w:val="multilevel"/>
    <w:tmpl w:val="C9BCD87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29206908"/>
    <w:multiLevelType w:val="multilevel"/>
    <w:tmpl w:val="665C6CEC"/>
    <w:lvl w:ilvl="0">
      <w:start w:val="1"/>
      <w:numFmt w:val="decimal"/>
      <w:lvlText w:val="%1"/>
      <w:lvlJc w:val="left"/>
      <w:pPr>
        <w:ind w:left="390" w:hanging="390"/>
      </w:pPr>
      <w:rPr>
        <w:rFonts w:hint="default"/>
      </w:rPr>
    </w:lvl>
    <w:lvl w:ilvl="1">
      <w:start w:val="1"/>
      <w:numFmt w:val="decimal"/>
      <w:lvlText w:val="%1.%2"/>
      <w:lvlJc w:val="left"/>
      <w:pPr>
        <w:ind w:left="674" w:hanging="39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5">
    <w:nsid w:val="33841E0D"/>
    <w:multiLevelType w:val="multilevel"/>
    <w:tmpl w:val="956CB938"/>
    <w:lvl w:ilvl="0">
      <w:start w:val="1"/>
      <w:numFmt w:val="decimal"/>
      <w:lvlText w:val="3.%1."/>
      <w:lvlJc w:val="left"/>
      <w:pPr>
        <w:tabs>
          <w:tab w:val="num" w:pos="720"/>
        </w:tabs>
        <w:ind w:left="360" w:hanging="360"/>
      </w:pPr>
      <w:rPr>
        <w:rFonts w:hint="default"/>
      </w:rPr>
    </w:lvl>
    <w:lvl w:ilvl="1">
      <w:start w:val="1"/>
      <w:numFmt w:val="decimal"/>
      <w:lvlText w:val="3.%1.%2."/>
      <w:lvlJc w:val="left"/>
      <w:pPr>
        <w:tabs>
          <w:tab w:val="num" w:pos="792"/>
        </w:tabs>
        <w:ind w:left="1440" w:hanging="1080"/>
      </w:pPr>
      <w:rPr>
        <w:rFonts w:hint="default"/>
        <w:b/>
      </w:rPr>
    </w:lvl>
    <w:lvl w:ilvl="2">
      <w:start w:val="1"/>
      <w:numFmt w:val="decimal"/>
      <w:lvlText w:val="3.%1.%2.%3."/>
      <w:lvlJc w:val="left"/>
      <w:pPr>
        <w:tabs>
          <w:tab w:val="num" w:pos="1512"/>
        </w:tabs>
        <w:ind w:left="1224" w:hanging="504"/>
      </w:pPr>
      <w:rPr>
        <w:rFonts w:hint="default"/>
      </w:rPr>
    </w:lvl>
    <w:lvl w:ilvl="3">
      <w:start w:val="1"/>
      <w:numFmt w:val="decimal"/>
      <w:lvlText w:val="3.%1.%2.%3.%4."/>
      <w:lvlJc w:val="left"/>
      <w:pPr>
        <w:tabs>
          <w:tab w:val="num" w:pos="1800"/>
        </w:tabs>
        <w:ind w:left="1728" w:hanging="648"/>
      </w:pPr>
      <w:rPr>
        <w:rFonts w:hint="default"/>
      </w:rPr>
    </w:lvl>
    <w:lvl w:ilvl="4">
      <w:start w:val="1"/>
      <w:numFmt w:val="decimal"/>
      <w:lvlText w:val="3.%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3B5C6E63"/>
    <w:multiLevelType w:val="multilevel"/>
    <w:tmpl w:val="956CB938"/>
    <w:lvl w:ilvl="0">
      <w:start w:val="1"/>
      <w:numFmt w:val="decimal"/>
      <w:lvlText w:val="3.%1."/>
      <w:lvlJc w:val="left"/>
      <w:pPr>
        <w:tabs>
          <w:tab w:val="num" w:pos="720"/>
        </w:tabs>
        <w:ind w:left="360" w:hanging="360"/>
      </w:pPr>
      <w:rPr>
        <w:rFonts w:hint="default"/>
      </w:rPr>
    </w:lvl>
    <w:lvl w:ilvl="1">
      <w:start w:val="1"/>
      <w:numFmt w:val="decimal"/>
      <w:lvlText w:val="3.%1.%2."/>
      <w:lvlJc w:val="left"/>
      <w:pPr>
        <w:tabs>
          <w:tab w:val="num" w:pos="792"/>
        </w:tabs>
        <w:ind w:left="1440" w:hanging="1080"/>
      </w:pPr>
      <w:rPr>
        <w:rFonts w:hint="default"/>
        <w:b/>
      </w:rPr>
    </w:lvl>
    <w:lvl w:ilvl="2">
      <w:start w:val="1"/>
      <w:numFmt w:val="decimal"/>
      <w:lvlText w:val="3.%1.%2.%3."/>
      <w:lvlJc w:val="left"/>
      <w:pPr>
        <w:tabs>
          <w:tab w:val="num" w:pos="1512"/>
        </w:tabs>
        <w:ind w:left="1224" w:hanging="504"/>
      </w:pPr>
      <w:rPr>
        <w:rFonts w:hint="default"/>
      </w:rPr>
    </w:lvl>
    <w:lvl w:ilvl="3">
      <w:start w:val="1"/>
      <w:numFmt w:val="decimal"/>
      <w:lvlText w:val="3.%1.%2.%3.%4."/>
      <w:lvlJc w:val="left"/>
      <w:pPr>
        <w:tabs>
          <w:tab w:val="num" w:pos="1800"/>
        </w:tabs>
        <w:ind w:left="1728" w:hanging="648"/>
      </w:pPr>
      <w:rPr>
        <w:rFonts w:hint="default"/>
      </w:rPr>
    </w:lvl>
    <w:lvl w:ilvl="4">
      <w:start w:val="1"/>
      <w:numFmt w:val="decimal"/>
      <w:lvlText w:val="3.%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3F195583"/>
    <w:multiLevelType w:val="multilevel"/>
    <w:tmpl w:val="FA08CB16"/>
    <w:lvl w:ilvl="0">
      <w:start w:val="1"/>
      <w:numFmt w:val="decimal"/>
      <w:lvlText w:val="3.%1."/>
      <w:lvlJc w:val="left"/>
      <w:pPr>
        <w:tabs>
          <w:tab w:val="num" w:pos="720"/>
        </w:tabs>
        <w:ind w:left="360" w:hanging="360"/>
      </w:pPr>
      <w:rPr>
        <w:rFonts w:hint="default"/>
      </w:rPr>
    </w:lvl>
    <w:lvl w:ilvl="1">
      <w:start w:val="1"/>
      <w:numFmt w:val="upperRoman"/>
      <w:lvlText w:val="%2."/>
      <w:lvlJc w:val="right"/>
      <w:pPr>
        <w:tabs>
          <w:tab w:val="num" w:pos="792"/>
        </w:tabs>
        <w:ind w:left="1440" w:hanging="1080"/>
      </w:pPr>
      <w:rPr>
        <w:rFonts w:hint="default"/>
        <w:b/>
      </w:rPr>
    </w:lvl>
    <w:lvl w:ilvl="2">
      <w:start w:val="1"/>
      <w:numFmt w:val="decimal"/>
      <w:lvlText w:val="3.%1.%2.%3."/>
      <w:lvlJc w:val="left"/>
      <w:pPr>
        <w:tabs>
          <w:tab w:val="num" w:pos="1512"/>
        </w:tabs>
        <w:ind w:left="1224" w:hanging="504"/>
      </w:pPr>
      <w:rPr>
        <w:rFonts w:hint="default"/>
      </w:rPr>
    </w:lvl>
    <w:lvl w:ilvl="3">
      <w:start w:val="1"/>
      <w:numFmt w:val="decimal"/>
      <w:lvlText w:val="3.%1.%2.%3.%4."/>
      <w:lvlJc w:val="left"/>
      <w:pPr>
        <w:tabs>
          <w:tab w:val="num" w:pos="1800"/>
        </w:tabs>
        <w:ind w:left="1728" w:hanging="648"/>
      </w:pPr>
      <w:rPr>
        <w:rFonts w:hint="default"/>
      </w:rPr>
    </w:lvl>
    <w:lvl w:ilvl="4">
      <w:start w:val="1"/>
      <w:numFmt w:val="decimal"/>
      <w:lvlText w:val="3.%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4E2701B0"/>
    <w:multiLevelType w:val="multilevel"/>
    <w:tmpl w:val="D3D65D32"/>
    <w:lvl w:ilvl="0">
      <w:start w:val="2"/>
      <w:numFmt w:val="decimal"/>
      <w:lvlText w:val="%1.1"/>
      <w:lvlJc w:val="left"/>
      <w:pPr>
        <w:tabs>
          <w:tab w:val="num" w:pos="360"/>
        </w:tabs>
        <w:ind w:left="360" w:hanging="360"/>
      </w:pPr>
      <w:rPr>
        <w:rFonts w:hint="default"/>
      </w:rPr>
    </w:lvl>
    <w:lvl w:ilvl="1">
      <w:start w:val="1"/>
      <w:numFmt w:val="decimal"/>
      <w:lvlText w:val="%1.%2."/>
      <w:lvlJc w:val="left"/>
      <w:pPr>
        <w:tabs>
          <w:tab w:val="num" w:pos="576"/>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50DF353D"/>
    <w:multiLevelType w:val="hybridMultilevel"/>
    <w:tmpl w:val="8A347FF6"/>
    <w:lvl w:ilvl="0" w:tplc="A6626796">
      <w:start w:val="1"/>
      <w:numFmt w:val="bullet"/>
      <w:lvlText w:val=""/>
      <w:lvlJc w:val="left"/>
      <w:pPr>
        <w:tabs>
          <w:tab w:val="num" w:pos="720"/>
        </w:tabs>
        <w:ind w:left="720" w:hanging="360"/>
      </w:pPr>
      <w:rPr>
        <w:rFonts w:ascii="Symbol" w:hAnsi="Symbol"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510560AD"/>
    <w:multiLevelType w:val="multilevel"/>
    <w:tmpl w:val="0C0A0025"/>
    <w:lvl w:ilvl="0">
      <w:start w:val="1"/>
      <w:numFmt w:val="decimal"/>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11">
    <w:nsid w:val="540B7B04"/>
    <w:multiLevelType w:val="multilevel"/>
    <w:tmpl w:val="E4308C12"/>
    <w:lvl w:ilvl="0">
      <w:start w:val="1"/>
      <w:numFmt w:val="decimal"/>
      <w:lvlText w:val="3.%1."/>
      <w:lvlJc w:val="left"/>
      <w:pPr>
        <w:tabs>
          <w:tab w:val="num" w:pos="720"/>
        </w:tabs>
        <w:ind w:left="360" w:hanging="360"/>
      </w:pPr>
      <w:rPr>
        <w:rFonts w:hint="default"/>
      </w:rPr>
    </w:lvl>
    <w:lvl w:ilvl="1">
      <w:start w:val="1"/>
      <w:numFmt w:val="decimal"/>
      <w:lvlText w:val="3.%1.%2."/>
      <w:lvlJc w:val="left"/>
      <w:pPr>
        <w:tabs>
          <w:tab w:val="num" w:pos="792"/>
        </w:tabs>
        <w:ind w:left="1440" w:hanging="1080"/>
      </w:pPr>
      <w:rPr>
        <w:rFonts w:hint="default"/>
        <w:b/>
      </w:rPr>
    </w:lvl>
    <w:lvl w:ilvl="2">
      <w:start w:val="1"/>
      <w:numFmt w:val="decimal"/>
      <w:lvlText w:val="3.%1.%2.%3."/>
      <w:lvlJc w:val="left"/>
      <w:pPr>
        <w:tabs>
          <w:tab w:val="num" w:pos="1512"/>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5A967362"/>
    <w:multiLevelType w:val="hybridMultilevel"/>
    <w:tmpl w:val="97EA79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5ADF6D4E"/>
    <w:multiLevelType w:val="hybridMultilevel"/>
    <w:tmpl w:val="1B6EBF5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4">
    <w:nsid w:val="5B1F7EE1"/>
    <w:multiLevelType w:val="multilevel"/>
    <w:tmpl w:val="1F70697C"/>
    <w:lvl w:ilvl="0">
      <w:start w:val="1"/>
      <w:numFmt w:val="decimal"/>
      <w:lvlText w:val="4.%1."/>
      <w:lvlJc w:val="left"/>
      <w:pPr>
        <w:tabs>
          <w:tab w:val="num" w:pos="720"/>
        </w:tabs>
        <w:ind w:left="360" w:hanging="360"/>
      </w:pPr>
      <w:rPr>
        <w:rFonts w:hint="default"/>
      </w:rPr>
    </w:lvl>
    <w:lvl w:ilvl="1">
      <w:start w:val="1"/>
      <w:numFmt w:val="decimal"/>
      <w:lvlText w:val="4.%1.%2."/>
      <w:lvlJc w:val="left"/>
      <w:pPr>
        <w:tabs>
          <w:tab w:val="num" w:pos="792"/>
        </w:tabs>
        <w:ind w:left="792" w:hanging="432"/>
      </w:pPr>
      <w:rPr>
        <w:rFonts w:hint="default"/>
      </w:rPr>
    </w:lvl>
    <w:lvl w:ilvl="2">
      <w:start w:val="1"/>
      <w:numFmt w:val="decimal"/>
      <w:lvlText w:val="4.%1.%2.%3."/>
      <w:lvlJc w:val="left"/>
      <w:pPr>
        <w:tabs>
          <w:tab w:val="num" w:pos="1512"/>
        </w:tabs>
        <w:ind w:left="1440" w:hanging="72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5C5A2501"/>
    <w:multiLevelType w:val="multilevel"/>
    <w:tmpl w:val="925C3698"/>
    <w:lvl w:ilvl="0">
      <w:start w:val="1"/>
      <w:numFmt w:val="decimal"/>
      <w:lvlText w:val="4.%1."/>
      <w:lvlJc w:val="left"/>
      <w:pPr>
        <w:tabs>
          <w:tab w:val="num" w:pos="720"/>
        </w:tabs>
        <w:ind w:left="360" w:hanging="360"/>
      </w:pPr>
      <w:rPr>
        <w:rFonts w:hint="default"/>
      </w:rPr>
    </w:lvl>
    <w:lvl w:ilvl="1">
      <w:start w:val="1"/>
      <w:numFmt w:val="decimal"/>
      <w:lvlText w:val="4.%1.%2."/>
      <w:lvlJc w:val="left"/>
      <w:pPr>
        <w:tabs>
          <w:tab w:val="num" w:pos="792"/>
        </w:tabs>
        <w:ind w:left="792" w:hanging="432"/>
      </w:pPr>
      <w:rPr>
        <w:rFonts w:hint="default"/>
      </w:rPr>
    </w:lvl>
    <w:lvl w:ilvl="2">
      <w:start w:val="1"/>
      <w:numFmt w:val="decimal"/>
      <w:lvlText w:val="4.%1.%2.%3."/>
      <w:lvlJc w:val="left"/>
      <w:pPr>
        <w:tabs>
          <w:tab w:val="num" w:pos="1512"/>
        </w:tabs>
        <w:ind w:left="1440" w:hanging="720"/>
      </w:pPr>
      <w:rPr>
        <w:rFonts w:hint="default"/>
      </w:rPr>
    </w:lvl>
    <w:lvl w:ilvl="3">
      <w:start w:val="1"/>
      <w:numFmt w:val="decimal"/>
      <w:lvlText w:val="4.%1.%2.%3.%4."/>
      <w:lvlJc w:val="left"/>
      <w:pPr>
        <w:tabs>
          <w:tab w:val="num" w:pos="1800"/>
        </w:tabs>
        <w:ind w:left="1728" w:hanging="648"/>
      </w:pPr>
      <w:rPr>
        <w:rFonts w:hint="default"/>
      </w:rPr>
    </w:lvl>
    <w:lvl w:ilvl="4">
      <w:start w:val="1"/>
      <w:numFmt w:val="decimal"/>
      <w:lvlText w:val="4.%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5DD449A1"/>
    <w:multiLevelType w:val="multilevel"/>
    <w:tmpl w:val="956CB938"/>
    <w:lvl w:ilvl="0">
      <w:start w:val="1"/>
      <w:numFmt w:val="decimal"/>
      <w:lvlText w:val="3.%1."/>
      <w:lvlJc w:val="left"/>
      <w:pPr>
        <w:tabs>
          <w:tab w:val="num" w:pos="720"/>
        </w:tabs>
        <w:ind w:left="360" w:hanging="360"/>
      </w:pPr>
      <w:rPr>
        <w:rFonts w:hint="default"/>
      </w:rPr>
    </w:lvl>
    <w:lvl w:ilvl="1">
      <w:start w:val="1"/>
      <w:numFmt w:val="decimal"/>
      <w:lvlText w:val="3.%1.%2."/>
      <w:lvlJc w:val="left"/>
      <w:pPr>
        <w:tabs>
          <w:tab w:val="num" w:pos="792"/>
        </w:tabs>
        <w:ind w:left="1440" w:hanging="1080"/>
      </w:pPr>
      <w:rPr>
        <w:rFonts w:hint="default"/>
        <w:b/>
      </w:rPr>
    </w:lvl>
    <w:lvl w:ilvl="2">
      <w:start w:val="1"/>
      <w:numFmt w:val="decimal"/>
      <w:lvlText w:val="3.%1.%2.%3."/>
      <w:lvlJc w:val="left"/>
      <w:pPr>
        <w:tabs>
          <w:tab w:val="num" w:pos="1512"/>
        </w:tabs>
        <w:ind w:left="1224" w:hanging="504"/>
      </w:pPr>
      <w:rPr>
        <w:rFonts w:hint="default"/>
      </w:rPr>
    </w:lvl>
    <w:lvl w:ilvl="3">
      <w:start w:val="1"/>
      <w:numFmt w:val="decimal"/>
      <w:lvlText w:val="3.%1.%2.%3.%4."/>
      <w:lvlJc w:val="left"/>
      <w:pPr>
        <w:tabs>
          <w:tab w:val="num" w:pos="1800"/>
        </w:tabs>
        <w:ind w:left="1728" w:hanging="648"/>
      </w:pPr>
      <w:rPr>
        <w:rFonts w:hint="default"/>
      </w:rPr>
    </w:lvl>
    <w:lvl w:ilvl="4">
      <w:start w:val="1"/>
      <w:numFmt w:val="decimal"/>
      <w:lvlText w:val="3.%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5DF37F55"/>
    <w:multiLevelType w:val="multilevel"/>
    <w:tmpl w:val="EDBAC20C"/>
    <w:lvl w:ilvl="0">
      <w:start w:val="1"/>
      <w:numFmt w:val="decimal"/>
      <w:lvlText w:val="5.%1."/>
      <w:lvlJc w:val="left"/>
      <w:pPr>
        <w:tabs>
          <w:tab w:val="num" w:pos="576"/>
        </w:tabs>
        <w:ind w:left="360" w:hanging="360"/>
      </w:pPr>
      <w:rPr>
        <w:rFonts w:hint="default"/>
        <w:b/>
      </w:rPr>
    </w:lvl>
    <w:lvl w:ilvl="1">
      <w:start w:val="1"/>
      <w:numFmt w:val="decimal"/>
      <w:lvlText w:val="5.%1.%2."/>
      <w:lvlJc w:val="left"/>
      <w:pPr>
        <w:tabs>
          <w:tab w:val="num" w:pos="1584"/>
        </w:tabs>
        <w:ind w:left="792" w:hanging="432"/>
      </w:pPr>
      <w:rPr>
        <w:rFonts w:hint="default"/>
        <w:b/>
      </w:rPr>
    </w:lvl>
    <w:lvl w:ilvl="2">
      <w:start w:val="1"/>
      <w:numFmt w:val="decimal"/>
      <w:lvlText w:val="5.%1.%2.%3."/>
      <w:lvlJc w:val="left"/>
      <w:pPr>
        <w:tabs>
          <w:tab w:val="num" w:pos="1512"/>
        </w:tabs>
        <w:ind w:left="1224" w:hanging="504"/>
      </w:pPr>
      <w:rPr>
        <w:rFonts w:hint="default"/>
        <w:b/>
      </w:rPr>
    </w:lvl>
    <w:lvl w:ilvl="3">
      <w:start w:val="1"/>
      <w:numFmt w:val="decimal"/>
      <w:lvlText w:val="%1.%2.%3.%4."/>
      <w:lvlJc w:val="left"/>
      <w:pPr>
        <w:tabs>
          <w:tab w:val="num" w:pos="1800"/>
        </w:tabs>
        <w:ind w:left="1728" w:hanging="648"/>
      </w:pPr>
      <w:rPr>
        <w:rFonts w:hint="default"/>
        <w:b/>
      </w:rPr>
    </w:lvl>
    <w:lvl w:ilvl="4">
      <w:start w:val="1"/>
      <w:numFmt w:val="decimal"/>
      <w:lvlText w:val="%1.%2.%3.%4.%5."/>
      <w:lvlJc w:val="left"/>
      <w:pPr>
        <w:tabs>
          <w:tab w:val="num" w:pos="2520"/>
        </w:tabs>
        <w:ind w:left="2232" w:hanging="792"/>
      </w:pPr>
      <w:rPr>
        <w:rFonts w:hint="default"/>
        <w:b/>
      </w:rPr>
    </w:lvl>
    <w:lvl w:ilvl="5">
      <w:start w:val="1"/>
      <w:numFmt w:val="decimal"/>
      <w:lvlText w:val="%1.%2.%3.%4.%5.%6."/>
      <w:lvlJc w:val="left"/>
      <w:pPr>
        <w:tabs>
          <w:tab w:val="num" w:pos="2880"/>
        </w:tabs>
        <w:ind w:left="2736" w:hanging="936"/>
      </w:pPr>
      <w:rPr>
        <w:rFonts w:hint="default"/>
        <w:b/>
      </w:rPr>
    </w:lvl>
    <w:lvl w:ilvl="6">
      <w:start w:val="1"/>
      <w:numFmt w:val="decimal"/>
      <w:lvlText w:val="%1.%2.%3.%4.%5.%6.%7."/>
      <w:lvlJc w:val="left"/>
      <w:pPr>
        <w:tabs>
          <w:tab w:val="num" w:pos="3600"/>
        </w:tabs>
        <w:ind w:left="3240" w:hanging="1080"/>
      </w:pPr>
      <w:rPr>
        <w:rFonts w:hint="default"/>
        <w:b/>
      </w:rPr>
    </w:lvl>
    <w:lvl w:ilvl="7">
      <w:start w:val="1"/>
      <w:numFmt w:val="decimal"/>
      <w:lvlText w:val="%1.%2.%3.%4.%5.%6.%7.%8."/>
      <w:lvlJc w:val="left"/>
      <w:pPr>
        <w:tabs>
          <w:tab w:val="num" w:pos="3960"/>
        </w:tabs>
        <w:ind w:left="3744" w:hanging="1224"/>
      </w:pPr>
      <w:rPr>
        <w:rFonts w:hint="default"/>
        <w:b/>
      </w:rPr>
    </w:lvl>
    <w:lvl w:ilvl="8">
      <w:start w:val="1"/>
      <w:numFmt w:val="decimal"/>
      <w:lvlText w:val="%1.%2.%3.%4.%5.%6.%7.%8.%9."/>
      <w:lvlJc w:val="left"/>
      <w:pPr>
        <w:tabs>
          <w:tab w:val="num" w:pos="4680"/>
        </w:tabs>
        <w:ind w:left="4320" w:hanging="1440"/>
      </w:pPr>
      <w:rPr>
        <w:rFonts w:hint="default"/>
        <w:b/>
      </w:rPr>
    </w:lvl>
  </w:abstractNum>
  <w:abstractNum w:abstractNumId="18">
    <w:nsid w:val="63451B78"/>
    <w:multiLevelType w:val="hybridMultilevel"/>
    <w:tmpl w:val="1EC85A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676A2A37"/>
    <w:multiLevelType w:val="multilevel"/>
    <w:tmpl w:val="FA08CB16"/>
    <w:lvl w:ilvl="0">
      <w:start w:val="1"/>
      <w:numFmt w:val="decimal"/>
      <w:lvlText w:val="3.%1."/>
      <w:lvlJc w:val="left"/>
      <w:pPr>
        <w:tabs>
          <w:tab w:val="num" w:pos="720"/>
        </w:tabs>
        <w:ind w:left="360" w:hanging="360"/>
      </w:pPr>
      <w:rPr>
        <w:rFonts w:hint="default"/>
      </w:rPr>
    </w:lvl>
    <w:lvl w:ilvl="1">
      <w:start w:val="1"/>
      <w:numFmt w:val="upperRoman"/>
      <w:lvlText w:val="%2."/>
      <w:lvlJc w:val="right"/>
      <w:pPr>
        <w:tabs>
          <w:tab w:val="num" w:pos="792"/>
        </w:tabs>
        <w:ind w:left="1440" w:hanging="1080"/>
      </w:pPr>
      <w:rPr>
        <w:rFonts w:hint="default"/>
        <w:b/>
      </w:rPr>
    </w:lvl>
    <w:lvl w:ilvl="2">
      <w:start w:val="1"/>
      <w:numFmt w:val="decimal"/>
      <w:lvlText w:val="3.%1.%2.%3."/>
      <w:lvlJc w:val="left"/>
      <w:pPr>
        <w:tabs>
          <w:tab w:val="num" w:pos="1512"/>
        </w:tabs>
        <w:ind w:left="1224" w:hanging="504"/>
      </w:pPr>
      <w:rPr>
        <w:rFonts w:hint="default"/>
      </w:rPr>
    </w:lvl>
    <w:lvl w:ilvl="3">
      <w:start w:val="1"/>
      <w:numFmt w:val="decimal"/>
      <w:lvlText w:val="3.%1.%2.%3.%4."/>
      <w:lvlJc w:val="left"/>
      <w:pPr>
        <w:tabs>
          <w:tab w:val="num" w:pos="1800"/>
        </w:tabs>
        <w:ind w:left="1728" w:hanging="648"/>
      </w:pPr>
      <w:rPr>
        <w:rFonts w:hint="default"/>
      </w:rPr>
    </w:lvl>
    <w:lvl w:ilvl="4">
      <w:start w:val="1"/>
      <w:numFmt w:val="decimal"/>
      <w:lvlText w:val="3.%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67C23912"/>
    <w:multiLevelType w:val="multilevel"/>
    <w:tmpl w:val="956CB938"/>
    <w:lvl w:ilvl="0">
      <w:start w:val="1"/>
      <w:numFmt w:val="decimal"/>
      <w:lvlText w:val="3.%1."/>
      <w:lvlJc w:val="left"/>
      <w:pPr>
        <w:tabs>
          <w:tab w:val="num" w:pos="720"/>
        </w:tabs>
        <w:ind w:left="360" w:hanging="360"/>
      </w:pPr>
      <w:rPr>
        <w:rFonts w:hint="default"/>
      </w:rPr>
    </w:lvl>
    <w:lvl w:ilvl="1">
      <w:start w:val="1"/>
      <w:numFmt w:val="decimal"/>
      <w:lvlText w:val="3.%1.%2."/>
      <w:lvlJc w:val="left"/>
      <w:pPr>
        <w:tabs>
          <w:tab w:val="num" w:pos="792"/>
        </w:tabs>
        <w:ind w:left="1440" w:hanging="1080"/>
      </w:pPr>
      <w:rPr>
        <w:rFonts w:hint="default"/>
        <w:b/>
      </w:rPr>
    </w:lvl>
    <w:lvl w:ilvl="2">
      <w:start w:val="1"/>
      <w:numFmt w:val="decimal"/>
      <w:lvlText w:val="3.%1.%2.%3."/>
      <w:lvlJc w:val="left"/>
      <w:pPr>
        <w:tabs>
          <w:tab w:val="num" w:pos="1512"/>
        </w:tabs>
        <w:ind w:left="1224" w:hanging="504"/>
      </w:pPr>
      <w:rPr>
        <w:rFonts w:hint="default"/>
      </w:rPr>
    </w:lvl>
    <w:lvl w:ilvl="3">
      <w:start w:val="1"/>
      <w:numFmt w:val="decimal"/>
      <w:lvlText w:val="3.%1.%2.%3.%4."/>
      <w:lvlJc w:val="left"/>
      <w:pPr>
        <w:tabs>
          <w:tab w:val="num" w:pos="1800"/>
        </w:tabs>
        <w:ind w:left="1728" w:hanging="648"/>
      </w:pPr>
      <w:rPr>
        <w:rFonts w:hint="default"/>
      </w:rPr>
    </w:lvl>
    <w:lvl w:ilvl="4">
      <w:start w:val="1"/>
      <w:numFmt w:val="decimal"/>
      <w:lvlText w:val="3.%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6E1E518F"/>
    <w:multiLevelType w:val="hybridMultilevel"/>
    <w:tmpl w:val="761C97EA"/>
    <w:lvl w:ilvl="0" w:tplc="FFFFFFFF">
      <w:start w:val="3"/>
      <w:numFmt w:val="upperRoman"/>
      <w:lvlText w:val="%1."/>
      <w:lvlJc w:val="left"/>
      <w:pPr>
        <w:tabs>
          <w:tab w:val="num" w:pos="1080"/>
        </w:tabs>
        <w:ind w:left="1080" w:hanging="720"/>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340"/>
        </w:tabs>
        <w:ind w:left="2340" w:hanging="360"/>
      </w:pPr>
      <w:rPr>
        <w:rFonts w:ascii="Symbol" w:hAnsi="Symbol" w:hint="default"/>
        <w:color w:val="000000"/>
      </w:rPr>
    </w:lvl>
    <w:lvl w:ilvl="3" w:tplc="FFFFFFFF">
      <w:start w:val="1"/>
      <w:numFmt w:val="decimal"/>
      <w:lvlText w:val="%4)"/>
      <w:lvlJc w:val="left"/>
      <w:pPr>
        <w:tabs>
          <w:tab w:val="num" w:pos="2880"/>
        </w:tabs>
        <w:ind w:left="2880" w:hanging="360"/>
      </w:pPr>
      <w:rPr>
        <w:rFonts w:hint="default"/>
        <w:vertAlign w:val="baseline"/>
      </w:rPr>
    </w:lvl>
    <w:lvl w:ilvl="4" w:tplc="FFFFFFFF">
      <w:start w:val="1"/>
      <w:numFmt w:val="upperLetter"/>
      <w:lvlText w:val="%5."/>
      <w:lvlJc w:val="left"/>
      <w:pPr>
        <w:tabs>
          <w:tab w:val="num" w:pos="3600"/>
        </w:tabs>
        <w:ind w:left="3600" w:hanging="360"/>
      </w:pPr>
      <w:rPr>
        <w:rFonts w:hint="default"/>
      </w:r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2">
    <w:nsid w:val="6E923133"/>
    <w:multiLevelType w:val="hybridMultilevel"/>
    <w:tmpl w:val="7108D284"/>
    <w:lvl w:ilvl="0" w:tplc="0C0A0001">
      <w:start w:val="1"/>
      <w:numFmt w:val="bullet"/>
      <w:lvlText w:val=""/>
      <w:lvlJc w:val="left"/>
      <w:pPr>
        <w:tabs>
          <w:tab w:val="num" w:pos="1080"/>
        </w:tabs>
        <w:ind w:left="1080" w:hanging="360"/>
      </w:pPr>
      <w:rPr>
        <w:rFonts w:ascii="Symbol" w:hAnsi="Symbol"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3">
    <w:nsid w:val="6FEA408C"/>
    <w:multiLevelType w:val="multilevel"/>
    <w:tmpl w:val="8452D2D4"/>
    <w:lvl w:ilvl="0">
      <w:start w:val="1"/>
      <w:numFmt w:val="decimal"/>
      <w:pStyle w:val="titulos1"/>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4">
    <w:nsid w:val="741C14BE"/>
    <w:multiLevelType w:val="multilevel"/>
    <w:tmpl w:val="796CC108"/>
    <w:lvl w:ilvl="0">
      <w:start w:val="1"/>
      <w:numFmt w:val="decimal"/>
      <w:pStyle w:val="Ttulo"/>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771A70D9"/>
    <w:multiLevelType w:val="hybridMultilevel"/>
    <w:tmpl w:val="018A85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7E2F1602"/>
    <w:multiLevelType w:val="hybridMultilevel"/>
    <w:tmpl w:val="1270D732"/>
    <w:lvl w:ilvl="0" w:tplc="300A0001">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num w:numId="1">
    <w:abstractNumId w:val="10"/>
  </w:num>
  <w:num w:numId="2">
    <w:abstractNumId w:val="23"/>
  </w:num>
  <w:num w:numId="3">
    <w:abstractNumId w:val="24"/>
  </w:num>
  <w:num w:numId="4">
    <w:abstractNumId w:val="16"/>
  </w:num>
  <w:num w:numId="5">
    <w:abstractNumId w:val="15"/>
  </w:num>
  <w:num w:numId="6">
    <w:abstractNumId w:val="21"/>
  </w:num>
  <w:num w:numId="7">
    <w:abstractNumId w:val="17"/>
  </w:num>
  <w:num w:numId="8">
    <w:abstractNumId w:val="8"/>
  </w:num>
  <w:num w:numId="9">
    <w:abstractNumId w:val="9"/>
  </w:num>
  <w:num w:numId="10">
    <w:abstractNumId w:val="11"/>
  </w:num>
  <w:num w:numId="11">
    <w:abstractNumId w:val="13"/>
  </w:num>
  <w:num w:numId="12">
    <w:abstractNumId w:val="3"/>
  </w:num>
  <w:num w:numId="13">
    <w:abstractNumId w:val="14"/>
  </w:num>
  <w:num w:numId="14">
    <w:abstractNumId w:val="1"/>
  </w:num>
  <w:num w:numId="15">
    <w:abstractNumId w:val="22"/>
  </w:num>
  <w:num w:numId="16">
    <w:abstractNumId w:val="7"/>
  </w:num>
  <w:num w:numId="17">
    <w:abstractNumId w:val="20"/>
  </w:num>
  <w:num w:numId="18">
    <w:abstractNumId w:val="19"/>
  </w:num>
  <w:num w:numId="19">
    <w:abstractNumId w:val="5"/>
  </w:num>
  <w:num w:numId="20">
    <w:abstractNumId w:val="26"/>
  </w:num>
  <w:num w:numId="21">
    <w:abstractNumId w:val="12"/>
  </w:num>
  <w:num w:numId="22">
    <w:abstractNumId w:val="6"/>
  </w:num>
  <w:num w:numId="23">
    <w:abstractNumId w:val="18"/>
  </w:num>
  <w:num w:numId="24">
    <w:abstractNumId w:val="25"/>
  </w:num>
  <w:num w:numId="25">
    <w:abstractNumId w:val="0"/>
  </w:num>
  <w:num w:numId="26">
    <w:abstractNumId w:val="2"/>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s-ES" w:vendorID="64" w:dllVersion="131078" w:nlCheck="1" w:checkStyle="1"/>
  <w:activeWritingStyle w:appName="MSWord" w:lang="es-C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EC" w:vendorID="64" w:dllVersion="131078" w:nlCheck="1" w:checkStyle="1"/>
  <w:activeWritingStyle w:appName="MSWord" w:lang="en-GB" w:vendorID="64" w:dllVersion="131078" w:nlCheck="1" w:checkStyle="1"/>
  <w:activeWritingStyle w:appName="MSWord" w:lang="es-MX" w:vendorID="64" w:dllVersion="131078" w:nlCheck="1" w:checkStyle="1"/>
  <w:activeWritingStyle w:appName="MSWord" w:lang="es-CR" w:vendorID="64" w:dllVersion="131078" w:nlCheck="1" w:checkStyle="1"/>
  <w:activeWritingStyle w:appName="MSWord" w:lang="fr-FR"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431"/>
    <w:rsid w:val="00000E06"/>
    <w:rsid w:val="00000FB9"/>
    <w:rsid w:val="0000181F"/>
    <w:rsid w:val="00001E49"/>
    <w:rsid w:val="00002C31"/>
    <w:rsid w:val="00004E87"/>
    <w:rsid w:val="00005179"/>
    <w:rsid w:val="000059E8"/>
    <w:rsid w:val="00005FC3"/>
    <w:rsid w:val="0000727C"/>
    <w:rsid w:val="00010655"/>
    <w:rsid w:val="00010E69"/>
    <w:rsid w:val="0001110D"/>
    <w:rsid w:val="00011164"/>
    <w:rsid w:val="00011CE3"/>
    <w:rsid w:val="0001242C"/>
    <w:rsid w:val="00012A70"/>
    <w:rsid w:val="000132DB"/>
    <w:rsid w:val="0001353E"/>
    <w:rsid w:val="0001458F"/>
    <w:rsid w:val="00015B63"/>
    <w:rsid w:val="00015BB3"/>
    <w:rsid w:val="000169F8"/>
    <w:rsid w:val="00017208"/>
    <w:rsid w:val="00020236"/>
    <w:rsid w:val="00020B27"/>
    <w:rsid w:val="00020B28"/>
    <w:rsid w:val="00020EBF"/>
    <w:rsid w:val="00021EE5"/>
    <w:rsid w:val="00022D28"/>
    <w:rsid w:val="00023884"/>
    <w:rsid w:val="00024DC2"/>
    <w:rsid w:val="0002790C"/>
    <w:rsid w:val="000319AF"/>
    <w:rsid w:val="00033896"/>
    <w:rsid w:val="00033B0E"/>
    <w:rsid w:val="000340D4"/>
    <w:rsid w:val="00034BA2"/>
    <w:rsid w:val="00034C18"/>
    <w:rsid w:val="00037A5C"/>
    <w:rsid w:val="00040FD6"/>
    <w:rsid w:val="00041888"/>
    <w:rsid w:val="000435F3"/>
    <w:rsid w:val="000443A9"/>
    <w:rsid w:val="00044A4D"/>
    <w:rsid w:val="00046173"/>
    <w:rsid w:val="00050CCF"/>
    <w:rsid w:val="000527AA"/>
    <w:rsid w:val="000527FC"/>
    <w:rsid w:val="00055082"/>
    <w:rsid w:val="00056C60"/>
    <w:rsid w:val="00056F9B"/>
    <w:rsid w:val="00056FDE"/>
    <w:rsid w:val="0005731A"/>
    <w:rsid w:val="000574BB"/>
    <w:rsid w:val="00057CF3"/>
    <w:rsid w:val="00061B6B"/>
    <w:rsid w:val="00063082"/>
    <w:rsid w:val="000630E9"/>
    <w:rsid w:val="00063371"/>
    <w:rsid w:val="00063D62"/>
    <w:rsid w:val="000676E2"/>
    <w:rsid w:val="000678E0"/>
    <w:rsid w:val="00070373"/>
    <w:rsid w:val="000706AD"/>
    <w:rsid w:val="00072238"/>
    <w:rsid w:val="00072E33"/>
    <w:rsid w:val="00073436"/>
    <w:rsid w:val="00073B0C"/>
    <w:rsid w:val="00074068"/>
    <w:rsid w:val="00074B48"/>
    <w:rsid w:val="00076041"/>
    <w:rsid w:val="000768C5"/>
    <w:rsid w:val="00081014"/>
    <w:rsid w:val="0008116F"/>
    <w:rsid w:val="00081507"/>
    <w:rsid w:val="0008315B"/>
    <w:rsid w:val="00084046"/>
    <w:rsid w:val="0008438E"/>
    <w:rsid w:val="000855F2"/>
    <w:rsid w:val="0008753D"/>
    <w:rsid w:val="00090C5A"/>
    <w:rsid w:val="0009108F"/>
    <w:rsid w:val="00091158"/>
    <w:rsid w:val="00091FD8"/>
    <w:rsid w:val="0009303C"/>
    <w:rsid w:val="00095DEA"/>
    <w:rsid w:val="00097055"/>
    <w:rsid w:val="00097822"/>
    <w:rsid w:val="00097D8B"/>
    <w:rsid w:val="000A05DA"/>
    <w:rsid w:val="000A0848"/>
    <w:rsid w:val="000A0B3B"/>
    <w:rsid w:val="000A2199"/>
    <w:rsid w:val="000A2C6E"/>
    <w:rsid w:val="000A34BE"/>
    <w:rsid w:val="000A495E"/>
    <w:rsid w:val="000A4C3C"/>
    <w:rsid w:val="000A584D"/>
    <w:rsid w:val="000B0387"/>
    <w:rsid w:val="000B4263"/>
    <w:rsid w:val="000B5316"/>
    <w:rsid w:val="000B6DC6"/>
    <w:rsid w:val="000B7723"/>
    <w:rsid w:val="000C0A15"/>
    <w:rsid w:val="000C0CFA"/>
    <w:rsid w:val="000C2394"/>
    <w:rsid w:val="000C54F2"/>
    <w:rsid w:val="000D1035"/>
    <w:rsid w:val="000D20D0"/>
    <w:rsid w:val="000D2521"/>
    <w:rsid w:val="000D26CA"/>
    <w:rsid w:val="000D3362"/>
    <w:rsid w:val="000D3C5D"/>
    <w:rsid w:val="000D445C"/>
    <w:rsid w:val="000D484E"/>
    <w:rsid w:val="000D502B"/>
    <w:rsid w:val="000D5648"/>
    <w:rsid w:val="000D5A6A"/>
    <w:rsid w:val="000D64DC"/>
    <w:rsid w:val="000D6E46"/>
    <w:rsid w:val="000E0467"/>
    <w:rsid w:val="000E059B"/>
    <w:rsid w:val="000E06B0"/>
    <w:rsid w:val="000E0853"/>
    <w:rsid w:val="000E15BA"/>
    <w:rsid w:val="000E69B8"/>
    <w:rsid w:val="000E6B5E"/>
    <w:rsid w:val="000E743A"/>
    <w:rsid w:val="000F07C6"/>
    <w:rsid w:val="000F13D5"/>
    <w:rsid w:val="000F2039"/>
    <w:rsid w:val="000F2792"/>
    <w:rsid w:val="000F2EA2"/>
    <w:rsid w:val="000F3429"/>
    <w:rsid w:val="000F3638"/>
    <w:rsid w:val="000F55FD"/>
    <w:rsid w:val="000F5DE5"/>
    <w:rsid w:val="000F6DC9"/>
    <w:rsid w:val="000F7697"/>
    <w:rsid w:val="000F7B91"/>
    <w:rsid w:val="00100688"/>
    <w:rsid w:val="00101737"/>
    <w:rsid w:val="00101795"/>
    <w:rsid w:val="00101990"/>
    <w:rsid w:val="00104608"/>
    <w:rsid w:val="0010735D"/>
    <w:rsid w:val="00107EC6"/>
    <w:rsid w:val="00110075"/>
    <w:rsid w:val="00110AEE"/>
    <w:rsid w:val="0011106D"/>
    <w:rsid w:val="00111879"/>
    <w:rsid w:val="00112E3D"/>
    <w:rsid w:val="00113113"/>
    <w:rsid w:val="00113CA9"/>
    <w:rsid w:val="00113F07"/>
    <w:rsid w:val="0011478C"/>
    <w:rsid w:val="00114ECF"/>
    <w:rsid w:val="00117578"/>
    <w:rsid w:val="00117580"/>
    <w:rsid w:val="001203E5"/>
    <w:rsid w:val="001205C4"/>
    <w:rsid w:val="00120B4C"/>
    <w:rsid w:val="00120EB2"/>
    <w:rsid w:val="001212F0"/>
    <w:rsid w:val="00121608"/>
    <w:rsid w:val="00121757"/>
    <w:rsid w:val="001219AF"/>
    <w:rsid w:val="0012299A"/>
    <w:rsid w:val="00126755"/>
    <w:rsid w:val="001268B8"/>
    <w:rsid w:val="001271EF"/>
    <w:rsid w:val="00132085"/>
    <w:rsid w:val="001325CD"/>
    <w:rsid w:val="001329E6"/>
    <w:rsid w:val="001340C8"/>
    <w:rsid w:val="001378FC"/>
    <w:rsid w:val="00140258"/>
    <w:rsid w:val="00142943"/>
    <w:rsid w:val="001445D5"/>
    <w:rsid w:val="00145164"/>
    <w:rsid w:val="00145FE7"/>
    <w:rsid w:val="00146BD2"/>
    <w:rsid w:val="00147C1D"/>
    <w:rsid w:val="0015069B"/>
    <w:rsid w:val="0015197A"/>
    <w:rsid w:val="00151D9B"/>
    <w:rsid w:val="0015251A"/>
    <w:rsid w:val="001529F8"/>
    <w:rsid w:val="00154F69"/>
    <w:rsid w:val="00156705"/>
    <w:rsid w:val="00156942"/>
    <w:rsid w:val="001569ED"/>
    <w:rsid w:val="00156CB7"/>
    <w:rsid w:val="0016152A"/>
    <w:rsid w:val="00162634"/>
    <w:rsid w:val="001627E2"/>
    <w:rsid w:val="00162CF4"/>
    <w:rsid w:val="00162FD3"/>
    <w:rsid w:val="0016338D"/>
    <w:rsid w:val="00164B73"/>
    <w:rsid w:val="00165756"/>
    <w:rsid w:val="00165CDA"/>
    <w:rsid w:val="00165DBC"/>
    <w:rsid w:val="001665CB"/>
    <w:rsid w:val="00170C25"/>
    <w:rsid w:val="00171822"/>
    <w:rsid w:val="00173226"/>
    <w:rsid w:val="0017322D"/>
    <w:rsid w:val="001746B7"/>
    <w:rsid w:val="00175D3E"/>
    <w:rsid w:val="001761E1"/>
    <w:rsid w:val="001762C2"/>
    <w:rsid w:val="00177FB7"/>
    <w:rsid w:val="00181AC2"/>
    <w:rsid w:val="00182016"/>
    <w:rsid w:val="00183D88"/>
    <w:rsid w:val="00184429"/>
    <w:rsid w:val="00184D47"/>
    <w:rsid w:val="00186B03"/>
    <w:rsid w:val="00187112"/>
    <w:rsid w:val="001873CC"/>
    <w:rsid w:val="00187A46"/>
    <w:rsid w:val="001906FB"/>
    <w:rsid w:val="00190DE6"/>
    <w:rsid w:val="00190F6A"/>
    <w:rsid w:val="001921C7"/>
    <w:rsid w:val="001935C7"/>
    <w:rsid w:val="00194335"/>
    <w:rsid w:val="001951C9"/>
    <w:rsid w:val="00196392"/>
    <w:rsid w:val="001969B1"/>
    <w:rsid w:val="00196FBF"/>
    <w:rsid w:val="00197019"/>
    <w:rsid w:val="0019753E"/>
    <w:rsid w:val="00197D01"/>
    <w:rsid w:val="00197F4C"/>
    <w:rsid w:val="001A1BBC"/>
    <w:rsid w:val="001A242D"/>
    <w:rsid w:val="001A4027"/>
    <w:rsid w:val="001A4317"/>
    <w:rsid w:val="001A5D2E"/>
    <w:rsid w:val="001B1F59"/>
    <w:rsid w:val="001B262D"/>
    <w:rsid w:val="001B2E4D"/>
    <w:rsid w:val="001B3319"/>
    <w:rsid w:val="001B36DD"/>
    <w:rsid w:val="001B3C65"/>
    <w:rsid w:val="001B51FA"/>
    <w:rsid w:val="001B6ACB"/>
    <w:rsid w:val="001C1D96"/>
    <w:rsid w:val="001C26D7"/>
    <w:rsid w:val="001C38D8"/>
    <w:rsid w:val="001C3D72"/>
    <w:rsid w:val="001C40F9"/>
    <w:rsid w:val="001C71CA"/>
    <w:rsid w:val="001C7DDC"/>
    <w:rsid w:val="001D010E"/>
    <w:rsid w:val="001D03BA"/>
    <w:rsid w:val="001D18FD"/>
    <w:rsid w:val="001D2603"/>
    <w:rsid w:val="001D3028"/>
    <w:rsid w:val="001D3084"/>
    <w:rsid w:val="001D3B6D"/>
    <w:rsid w:val="001D4E42"/>
    <w:rsid w:val="001D4E6F"/>
    <w:rsid w:val="001D76A0"/>
    <w:rsid w:val="001D779F"/>
    <w:rsid w:val="001E092A"/>
    <w:rsid w:val="001E0DDB"/>
    <w:rsid w:val="001E12A2"/>
    <w:rsid w:val="001E265F"/>
    <w:rsid w:val="001E2BCA"/>
    <w:rsid w:val="001E4BD4"/>
    <w:rsid w:val="001E50D2"/>
    <w:rsid w:val="001E58AC"/>
    <w:rsid w:val="001E65FF"/>
    <w:rsid w:val="001E6A81"/>
    <w:rsid w:val="001E6B53"/>
    <w:rsid w:val="001E6B99"/>
    <w:rsid w:val="001F2930"/>
    <w:rsid w:val="001F4775"/>
    <w:rsid w:val="001F7135"/>
    <w:rsid w:val="001F7AAA"/>
    <w:rsid w:val="001F7EDF"/>
    <w:rsid w:val="002000F3"/>
    <w:rsid w:val="0020025A"/>
    <w:rsid w:val="00201421"/>
    <w:rsid w:val="00201A04"/>
    <w:rsid w:val="00201B26"/>
    <w:rsid w:val="0020313C"/>
    <w:rsid w:val="002065A5"/>
    <w:rsid w:val="00207A0D"/>
    <w:rsid w:val="00207F9B"/>
    <w:rsid w:val="002123A9"/>
    <w:rsid w:val="00212742"/>
    <w:rsid w:val="00213BAC"/>
    <w:rsid w:val="002144F9"/>
    <w:rsid w:val="00215B9D"/>
    <w:rsid w:val="00215DD5"/>
    <w:rsid w:val="00216432"/>
    <w:rsid w:val="002172B9"/>
    <w:rsid w:val="00217AD8"/>
    <w:rsid w:val="00217C23"/>
    <w:rsid w:val="002210D4"/>
    <w:rsid w:val="002211F3"/>
    <w:rsid w:val="002215BD"/>
    <w:rsid w:val="00221B45"/>
    <w:rsid w:val="002220B3"/>
    <w:rsid w:val="002221BF"/>
    <w:rsid w:val="002232F4"/>
    <w:rsid w:val="002241E8"/>
    <w:rsid w:val="00225798"/>
    <w:rsid w:val="002265DE"/>
    <w:rsid w:val="00226BE8"/>
    <w:rsid w:val="00230545"/>
    <w:rsid w:val="00230A7F"/>
    <w:rsid w:val="00230B3A"/>
    <w:rsid w:val="002327CF"/>
    <w:rsid w:val="0023361F"/>
    <w:rsid w:val="0023367A"/>
    <w:rsid w:val="00234853"/>
    <w:rsid w:val="002349E2"/>
    <w:rsid w:val="00235BF7"/>
    <w:rsid w:val="00237062"/>
    <w:rsid w:val="00237F75"/>
    <w:rsid w:val="00240B48"/>
    <w:rsid w:val="0024111C"/>
    <w:rsid w:val="00241B97"/>
    <w:rsid w:val="00242830"/>
    <w:rsid w:val="00244362"/>
    <w:rsid w:val="00245E3A"/>
    <w:rsid w:val="00245E43"/>
    <w:rsid w:val="002475C7"/>
    <w:rsid w:val="00247F44"/>
    <w:rsid w:val="002500CE"/>
    <w:rsid w:val="002511E0"/>
    <w:rsid w:val="00253466"/>
    <w:rsid w:val="00254244"/>
    <w:rsid w:val="00254F9C"/>
    <w:rsid w:val="00255184"/>
    <w:rsid w:val="00260081"/>
    <w:rsid w:val="00261409"/>
    <w:rsid w:val="0026153E"/>
    <w:rsid w:val="002645B7"/>
    <w:rsid w:val="00266B7B"/>
    <w:rsid w:val="002674A9"/>
    <w:rsid w:val="00270F88"/>
    <w:rsid w:val="002716C1"/>
    <w:rsid w:val="00272DD0"/>
    <w:rsid w:val="00272EB7"/>
    <w:rsid w:val="002735E7"/>
    <w:rsid w:val="002738B6"/>
    <w:rsid w:val="00274347"/>
    <w:rsid w:val="00274937"/>
    <w:rsid w:val="00274C1A"/>
    <w:rsid w:val="00274CA1"/>
    <w:rsid w:val="0027616D"/>
    <w:rsid w:val="002767B0"/>
    <w:rsid w:val="00276E2C"/>
    <w:rsid w:val="00280AE3"/>
    <w:rsid w:val="00280F62"/>
    <w:rsid w:val="0028123A"/>
    <w:rsid w:val="00283936"/>
    <w:rsid w:val="00283B2F"/>
    <w:rsid w:val="00283ECB"/>
    <w:rsid w:val="00284D45"/>
    <w:rsid w:val="00285CC6"/>
    <w:rsid w:val="00285D32"/>
    <w:rsid w:val="002862C5"/>
    <w:rsid w:val="002902BE"/>
    <w:rsid w:val="002911B6"/>
    <w:rsid w:val="00291CE9"/>
    <w:rsid w:val="00291D20"/>
    <w:rsid w:val="0029320B"/>
    <w:rsid w:val="00294525"/>
    <w:rsid w:val="0029467D"/>
    <w:rsid w:val="00294A9F"/>
    <w:rsid w:val="00294FAF"/>
    <w:rsid w:val="00295DD8"/>
    <w:rsid w:val="002972BC"/>
    <w:rsid w:val="00297AF7"/>
    <w:rsid w:val="002A0C00"/>
    <w:rsid w:val="002A13E7"/>
    <w:rsid w:val="002A2C00"/>
    <w:rsid w:val="002A3333"/>
    <w:rsid w:val="002A33A4"/>
    <w:rsid w:val="002A36F8"/>
    <w:rsid w:val="002A50EB"/>
    <w:rsid w:val="002A572A"/>
    <w:rsid w:val="002A5AD9"/>
    <w:rsid w:val="002B2370"/>
    <w:rsid w:val="002B2BD1"/>
    <w:rsid w:val="002B3F0F"/>
    <w:rsid w:val="002B4310"/>
    <w:rsid w:val="002B6120"/>
    <w:rsid w:val="002B6D3C"/>
    <w:rsid w:val="002C0CED"/>
    <w:rsid w:val="002C149B"/>
    <w:rsid w:val="002C3059"/>
    <w:rsid w:val="002C350C"/>
    <w:rsid w:val="002C4DDD"/>
    <w:rsid w:val="002C5833"/>
    <w:rsid w:val="002C5D64"/>
    <w:rsid w:val="002C7779"/>
    <w:rsid w:val="002C7CD0"/>
    <w:rsid w:val="002D0405"/>
    <w:rsid w:val="002D0AFF"/>
    <w:rsid w:val="002D1F71"/>
    <w:rsid w:val="002D1F94"/>
    <w:rsid w:val="002D4428"/>
    <w:rsid w:val="002D4D16"/>
    <w:rsid w:val="002D50DE"/>
    <w:rsid w:val="002D5A5E"/>
    <w:rsid w:val="002D5FC4"/>
    <w:rsid w:val="002D66F4"/>
    <w:rsid w:val="002D6C5A"/>
    <w:rsid w:val="002D728B"/>
    <w:rsid w:val="002D7462"/>
    <w:rsid w:val="002D7BD3"/>
    <w:rsid w:val="002E0103"/>
    <w:rsid w:val="002E0DAA"/>
    <w:rsid w:val="002E1473"/>
    <w:rsid w:val="002E3000"/>
    <w:rsid w:val="002E3516"/>
    <w:rsid w:val="002E40FD"/>
    <w:rsid w:val="002E75C0"/>
    <w:rsid w:val="002F08ED"/>
    <w:rsid w:val="002F2303"/>
    <w:rsid w:val="002F331C"/>
    <w:rsid w:val="002F37A4"/>
    <w:rsid w:val="002F3C14"/>
    <w:rsid w:val="002F55C7"/>
    <w:rsid w:val="002F5A44"/>
    <w:rsid w:val="002F5CED"/>
    <w:rsid w:val="002F60C0"/>
    <w:rsid w:val="002F6429"/>
    <w:rsid w:val="002F67F7"/>
    <w:rsid w:val="00300F7E"/>
    <w:rsid w:val="003018CE"/>
    <w:rsid w:val="0030263C"/>
    <w:rsid w:val="003039EC"/>
    <w:rsid w:val="0030599B"/>
    <w:rsid w:val="00305DA2"/>
    <w:rsid w:val="0030737C"/>
    <w:rsid w:val="00307F9C"/>
    <w:rsid w:val="003101E1"/>
    <w:rsid w:val="003104E4"/>
    <w:rsid w:val="003108F1"/>
    <w:rsid w:val="00311B88"/>
    <w:rsid w:val="00311BB4"/>
    <w:rsid w:val="00311DF4"/>
    <w:rsid w:val="0031203D"/>
    <w:rsid w:val="003124A0"/>
    <w:rsid w:val="0031302B"/>
    <w:rsid w:val="00314486"/>
    <w:rsid w:val="0031566F"/>
    <w:rsid w:val="00317013"/>
    <w:rsid w:val="00317446"/>
    <w:rsid w:val="00317648"/>
    <w:rsid w:val="003201BF"/>
    <w:rsid w:val="00321B2F"/>
    <w:rsid w:val="00325992"/>
    <w:rsid w:val="0033031E"/>
    <w:rsid w:val="0033043A"/>
    <w:rsid w:val="0033090C"/>
    <w:rsid w:val="00333F88"/>
    <w:rsid w:val="0033512E"/>
    <w:rsid w:val="003353C5"/>
    <w:rsid w:val="00335CD9"/>
    <w:rsid w:val="003361EB"/>
    <w:rsid w:val="00336A4A"/>
    <w:rsid w:val="00337A34"/>
    <w:rsid w:val="00340A53"/>
    <w:rsid w:val="00340FD0"/>
    <w:rsid w:val="003427FB"/>
    <w:rsid w:val="00343301"/>
    <w:rsid w:val="00343F4D"/>
    <w:rsid w:val="00344D2F"/>
    <w:rsid w:val="00345E1D"/>
    <w:rsid w:val="00346E73"/>
    <w:rsid w:val="00346FBB"/>
    <w:rsid w:val="00347130"/>
    <w:rsid w:val="00347526"/>
    <w:rsid w:val="00351601"/>
    <w:rsid w:val="003527C7"/>
    <w:rsid w:val="00353C69"/>
    <w:rsid w:val="00354506"/>
    <w:rsid w:val="00355284"/>
    <w:rsid w:val="00356621"/>
    <w:rsid w:val="00356B18"/>
    <w:rsid w:val="0036154F"/>
    <w:rsid w:val="00362350"/>
    <w:rsid w:val="003624D7"/>
    <w:rsid w:val="00364672"/>
    <w:rsid w:val="0036496D"/>
    <w:rsid w:val="00365303"/>
    <w:rsid w:val="003661DF"/>
    <w:rsid w:val="00366BEC"/>
    <w:rsid w:val="003677A6"/>
    <w:rsid w:val="0037196E"/>
    <w:rsid w:val="0037427D"/>
    <w:rsid w:val="003748A9"/>
    <w:rsid w:val="00374983"/>
    <w:rsid w:val="00375A23"/>
    <w:rsid w:val="00375CFF"/>
    <w:rsid w:val="003815E7"/>
    <w:rsid w:val="00382096"/>
    <w:rsid w:val="003821BC"/>
    <w:rsid w:val="00382490"/>
    <w:rsid w:val="00382968"/>
    <w:rsid w:val="00382B9C"/>
    <w:rsid w:val="003838B2"/>
    <w:rsid w:val="00383C57"/>
    <w:rsid w:val="00383DB5"/>
    <w:rsid w:val="00384669"/>
    <w:rsid w:val="00384F6C"/>
    <w:rsid w:val="00385140"/>
    <w:rsid w:val="00387164"/>
    <w:rsid w:val="00390EBD"/>
    <w:rsid w:val="003929B3"/>
    <w:rsid w:val="00392F2E"/>
    <w:rsid w:val="0039338D"/>
    <w:rsid w:val="00393F53"/>
    <w:rsid w:val="00394CEB"/>
    <w:rsid w:val="00394D81"/>
    <w:rsid w:val="003958E3"/>
    <w:rsid w:val="00395905"/>
    <w:rsid w:val="00395924"/>
    <w:rsid w:val="00395D47"/>
    <w:rsid w:val="0039628F"/>
    <w:rsid w:val="00396B25"/>
    <w:rsid w:val="00396B4E"/>
    <w:rsid w:val="0039701E"/>
    <w:rsid w:val="003970BD"/>
    <w:rsid w:val="003A006C"/>
    <w:rsid w:val="003A0516"/>
    <w:rsid w:val="003A1864"/>
    <w:rsid w:val="003A1B63"/>
    <w:rsid w:val="003A2C1B"/>
    <w:rsid w:val="003A3C15"/>
    <w:rsid w:val="003A532F"/>
    <w:rsid w:val="003A5AFC"/>
    <w:rsid w:val="003A67A9"/>
    <w:rsid w:val="003A73A7"/>
    <w:rsid w:val="003A7579"/>
    <w:rsid w:val="003A76C6"/>
    <w:rsid w:val="003A7983"/>
    <w:rsid w:val="003A7A97"/>
    <w:rsid w:val="003B0966"/>
    <w:rsid w:val="003B1748"/>
    <w:rsid w:val="003B4441"/>
    <w:rsid w:val="003B4677"/>
    <w:rsid w:val="003B573B"/>
    <w:rsid w:val="003B636A"/>
    <w:rsid w:val="003B6FCE"/>
    <w:rsid w:val="003C17A8"/>
    <w:rsid w:val="003C1A63"/>
    <w:rsid w:val="003C1B63"/>
    <w:rsid w:val="003C3419"/>
    <w:rsid w:val="003C362D"/>
    <w:rsid w:val="003C3A39"/>
    <w:rsid w:val="003C5876"/>
    <w:rsid w:val="003C6201"/>
    <w:rsid w:val="003C7990"/>
    <w:rsid w:val="003D16C6"/>
    <w:rsid w:val="003D1925"/>
    <w:rsid w:val="003D1BFF"/>
    <w:rsid w:val="003D389A"/>
    <w:rsid w:val="003D4F48"/>
    <w:rsid w:val="003D5117"/>
    <w:rsid w:val="003D5EA7"/>
    <w:rsid w:val="003D5EF3"/>
    <w:rsid w:val="003D756B"/>
    <w:rsid w:val="003D7A27"/>
    <w:rsid w:val="003E3614"/>
    <w:rsid w:val="003E47F7"/>
    <w:rsid w:val="003E49B1"/>
    <w:rsid w:val="003E5122"/>
    <w:rsid w:val="003E7B2E"/>
    <w:rsid w:val="003E7DB7"/>
    <w:rsid w:val="003E7DBA"/>
    <w:rsid w:val="003F00D1"/>
    <w:rsid w:val="003F1981"/>
    <w:rsid w:val="003F1DAE"/>
    <w:rsid w:val="003F3135"/>
    <w:rsid w:val="003F424F"/>
    <w:rsid w:val="003F5BF8"/>
    <w:rsid w:val="003F61F5"/>
    <w:rsid w:val="004004AD"/>
    <w:rsid w:val="004004F0"/>
    <w:rsid w:val="00401267"/>
    <w:rsid w:val="00401471"/>
    <w:rsid w:val="00402E15"/>
    <w:rsid w:val="004032A3"/>
    <w:rsid w:val="00403476"/>
    <w:rsid w:val="00404079"/>
    <w:rsid w:val="00404492"/>
    <w:rsid w:val="004061F0"/>
    <w:rsid w:val="004073A1"/>
    <w:rsid w:val="00410722"/>
    <w:rsid w:val="004119D4"/>
    <w:rsid w:val="004131A1"/>
    <w:rsid w:val="004157CE"/>
    <w:rsid w:val="00416053"/>
    <w:rsid w:val="004205C8"/>
    <w:rsid w:val="00420B07"/>
    <w:rsid w:val="00423129"/>
    <w:rsid w:val="00423204"/>
    <w:rsid w:val="00425C0E"/>
    <w:rsid w:val="00426111"/>
    <w:rsid w:val="00427E5A"/>
    <w:rsid w:val="004302DB"/>
    <w:rsid w:val="004303FA"/>
    <w:rsid w:val="004313EB"/>
    <w:rsid w:val="00431B6C"/>
    <w:rsid w:val="00433324"/>
    <w:rsid w:val="00433A97"/>
    <w:rsid w:val="0043460A"/>
    <w:rsid w:val="00434B6C"/>
    <w:rsid w:val="004357B0"/>
    <w:rsid w:val="00436431"/>
    <w:rsid w:val="004365B7"/>
    <w:rsid w:val="00436B9F"/>
    <w:rsid w:val="00440364"/>
    <w:rsid w:val="004410B0"/>
    <w:rsid w:val="00441BFA"/>
    <w:rsid w:val="004421A2"/>
    <w:rsid w:val="0044232A"/>
    <w:rsid w:val="00442A07"/>
    <w:rsid w:val="00442A4A"/>
    <w:rsid w:val="00442CAA"/>
    <w:rsid w:val="0044557C"/>
    <w:rsid w:val="00445821"/>
    <w:rsid w:val="0044592F"/>
    <w:rsid w:val="00445F93"/>
    <w:rsid w:val="004467A2"/>
    <w:rsid w:val="00446F6F"/>
    <w:rsid w:val="004504F3"/>
    <w:rsid w:val="004508A4"/>
    <w:rsid w:val="00451293"/>
    <w:rsid w:val="004537E5"/>
    <w:rsid w:val="004539D2"/>
    <w:rsid w:val="00454445"/>
    <w:rsid w:val="0045624E"/>
    <w:rsid w:val="0045666F"/>
    <w:rsid w:val="00456C6A"/>
    <w:rsid w:val="0045712F"/>
    <w:rsid w:val="004578FC"/>
    <w:rsid w:val="004604A4"/>
    <w:rsid w:val="00460901"/>
    <w:rsid w:val="00460CF8"/>
    <w:rsid w:val="00462A5E"/>
    <w:rsid w:val="0046374B"/>
    <w:rsid w:val="0046601C"/>
    <w:rsid w:val="00467364"/>
    <w:rsid w:val="00471355"/>
    <w:rsid w:val="00472CC2"/>
    <w:rsid w:val="004737E4"/>
    <w:rsid w:val="00474C1B"/>
    <w:rsid w:val="004754CF"/>
    <w:rsid w:val="00476389"/>
    <w:rsid w:val="0047689D"/>
    <w:rsid w:val="004771E5"/>
    <w:rsid w:val="00477B1A"/>
    <w:rsid w:val="0048077B"/>
    <w:rsid w:val="004819F7"/>
    <w:rsid w:val="00483183"/>
    <w:rsid w:val="00483F75"/>
    <w:rsid w:val="00485176"/>
    <w:rsid w:val="00485897"/>
    <w:rsid w:val="00486D13"/>
    <w:rsid w:val="0049295D"/>
    <w:rsid w:val="00493AE4"/>
    <w:rsid w:val="004946CA"/>
    <w:rsid w:val="00494D35"/>
    <w:rsid w:val="00496F9A"/>
    <w:rsid w:val="004A04C4"/>
    <w:rsid w:val="004A48FE"/>
    <w:rsid w:val="004A4CD8"/>
    <w:rsid w:val="004A50DC"/>
    <w:rsid w:val="004A5385"/>
    <w:rsid w:val="004A6EA8"/>
    <w:rsid w:val="004A7160"/>
    <w:rsid w:val="004A73BC"/>
    <w:rsid w:val="004A7598"/>
    <w:rsid w:val="004B02C5"/>
    <w:rsid w:val="004B0541"/>
    <w:rsid w:val="004B0B12"/>
    <w:rsid w:val="004B0BC3"/>
    <w:rsid w:val="004B0C28"/>
    <w:rsid w:val="004B0C9E"/>
    <w:rsid w:val="004B0DFD"/>
    <w:rsid w:val="004B0F63"/>
    <w:rsid w:val="004B15C5"/>
    <w:rsid w:val="004B1A2D"/>
    <w:rsid w:val="004B24C7"/>
    <w:rsid w:val="004B266F"/>
    <w:rsid w:val="004B31EA"/>
    <w:rsid w:val="004B4C67"/>
    <w:rsid w:val="004B51E9"/>
    <w:rsid w:val="004B630B"/>
    <w:rsid w:val="004B64D0"/>
    <w:rsid w:val="004B6AFD"/>
    <w:rsid w:val="004B73B7"/>
    <w:rsid w:val="004B7D90"/>
    <w:rsid w:val="004C021E"/>
    <w:rsid w:val="004C05A4"/>
    <w:rsid w:val="004C0DC1"/>
    <w:rsid w:val="004C1943"/>
    <w:rsid w:val="004C1F38"/>
    <w:rsid w:val="004C26F8"/>
    <w:rsid w:val="004C2C9B"/>
    <w:rsid w:val="004C2DC8"/>
    <w:rsid w:val="004C3D13"/>
    <w:rsid w:val="004C77CC"/>
    <w:rsid w:val="004C7831"/>
    <w:rsid w:val="004C7D08"/>
    <w:rsid w:val="004D4482"/>
    <w:rsid w:val="004D4938"/>
    <w:rsid w:val="004D4EFB"/>
    <w:rsid w:val="004D51F5"/>
    <w:rsid w:val="004D57C9"/>
    <w:rsid w:val="004D6396"/>
    <w:rsid w:val="004D7846"/>
    <w:rsid w:val="004D7D81"/>
    <w:rsid w:val="004E1D7C"/>
    <w:rsid w:val="004E26AF"/>
    <w:rsid w:val="004E2D36"/>
    <w:rsid w:val="004E2F22"/>
    <w:rsid w:val="004E476F"/>
    <w:rsid w:val="004E48E9"/>
    <w:rsid w:val="004E550E"/>
    <w:rsid w:val="004E6D60"/>
    <w:rsid w:val="004E6F5C"/>
    <w:rsid w:val="004F0906"/>
    <w:rsid w:val="004F111D"/>
    <w:rsid w:val="004F28C8"/>
    <w:rsid w:val="004F2A9E"/>
    <w:rsid w:val="004F2CA5"/>
    <w:rsid w:val="004F5A1A"/>
    <w:rsid w:val="004F6DD7"/>
    <w:rsid w:val="004F6DEC"/>
    <w:rsid w:val="004F6EDF"/>
    <w:rsid w:val="004F73C4"/>
    <w:rsid w:val="004F770E"/>
    <w:rsid w:val="00500098"/>
    <w:rsid w:val="005004F3"/>
    <w:rsid w:val="005010FD"/>
    <w:rsid w:val="00501A1F"/>
    <w:rsid w:val="00502D8A"/>
    <w:rsid w:val="00502DE6"/>
    <w:rsid w:val="00503FA2"/>
    <w:rsid w:val="00505F7F"/>
    <w:rsid w:val="00507184"/>
    <w:rsid w:val="0050737C"/>
    <w:rsid w:val="005113B4"/>
    <w:rsid w:val="00512B4F"/>
    <w:rsid w:val="00513B30"/>
    <w:rsid w:val="005162A8"/>
    <w:rsid w:val="0051784C"/>
    <w:rsid w:val="00521547"/>
    <w:rsid w:val="00522708"/>
    <w:rsid w:val="00523647"/>
    <w:rsid w:val="0052453B"/>
    <w:rsid w:val="00524A2C"/>
    <w:rsid w:val="005257A7"/>
    <w:rsid w:val="00525F7C"/>
    <w:rsid w:val="00527AB2"/>
    <w:rsid w:val="005310D1"/>
    <w:rsid w:val="00531F2B"/>
    <w:rsid w:val="0053403A"/>
    <w:rsid w:val="0053459A"/>
    <w:rsid w:val="00534CAE"/>
    <w:rsid w:val="00535EB7"/>
    <w:rsid w:val="005360BF"/>
    <w:rsid w:val="00536237"/>
    <w:rsid w:val="00537A4E"/>
    <w:rsid w:val="005404CB"/>
    <w:rsid w:val="005413CE"/>
    <w:rsid w:val="00541CCC"/>
    <w:rsid w:val="005431D7"/>
    <w:rsid w:val="0054515F"/>
    <w:rsid w:val="00547177"/>
    <w:rsid w:val="005505CA"/>
    <w:rsid w:val="005513E9"/>
    <w:rsid w:val="0055196F"/>
    <w:rsid w:val="00551DD8"/>
    <w:rsid w:val="00552EE1"/>
    <w:rsid w:val="005553B7"/>
    <w:rsid w:val="00555B2D"/>
    <w:rsid w:val="005563B7"/>
    <w:rsid w:val="005607B2"/>
    <w:rsid w:val="0056089F"/>
    <w:rsid w:val="005619C0"/>
    <w:rsid w:val="00563BED"/>
    <w:rsid w:val="005645D7"/>
    <w:rsid w:val="00564CDA"/>
    <w:rsid w:val="00564F76"/>
    <w:rsid w:val="0056547B"/>
    <w:rsid w:val="0056657E"/>
    <w:rsid w:val="00566AC3"/>
    <w:rsid w:val="00566FA6"/>
    <w:rsid w:val="005706F9"/>
    <w:rsid w:val="00570F36"/>
    <w:rsid w:val="0057100F"/>
    <w:rsid w:val="005711A2"/>
    <w:rsid w:val="005723B0"/>
    <w:rsid w:val="005734D9"/>
    <w:rsid w:val="005735DB"/>
    <w:rsid w:val="00574BA9"/>
    <w:rsid w:val="00575111"/>
    <w:rsid w:val="0057575C"/>
    <w:rsid w:val="005757EE"/>
    <w:rsid w:val="00576502"/>
    <w:rsid w:val="00580574"/>
    <w:rsid w:val="00581CD1"/>
    <w:rsid w:val="005831A5"/>
    <w:rsid w:val="00584900"/>
    <w:rsid w:val="00586DAA"/>
    <w:rsid w:val="0058796B"/>
    <w:rsid w:val="00587CC0"/>
    <w:rsid w:val="0059044E"/>
    <w:rsid w:val="0059132B"/>
    <w:rsid w:val="005913F6"/>
    <w:rsid w:val="005923D4"/>
    <w:rsid w:val="00592B51"/>
    <w:rsid w:val="005935BC"/>
    <w:rsid w:val="00593C6A"/>
    <w:rsid w:val="00594335"/>
    <w:rsid w:val="00596070"/>
    <w:rsid w:val="0059695D"/>
    <w:rsid w:val="005A1471"/>
    <w:rsid w:val="005A2243"/>
    <w:rsid w:val="005A2328"/>
    <w:rsid w:val="005A242A"/>
    <w:rsid w:val="005A2793"/>
    <w:rsid w:val="005A2E19"/>
    <w:rsid w:val="005A2F48"/>
    <w:rsid w:val="005A645A"/>
    <w:rsid w:val="005A6819"/>
    <w:rsid w:val="005A6888"/>
    <w:rsid w:val="005A791F"/>
    <w:rsid w:val="005B125D"/>
    <w:rsid w:val="005B177C"/>
    <w:rsid w:val="005B3FE6"/>
    <w:rsid w:val="005B46C7"/>
    <w:rsid w:val="005B5131"/>
    <w:rsid w:val="005B60EC"/>
    <w:rsid w:val="005B6B40"/>
    <w:rsid w:val="005B6C74"/>
    <w:rsid w:val="005B6C95"/>
    <w:rsid w:val="005B72CC"/>
    <w:rsid w:val="005B7386"/>
    <w:rsid w:val="005B7FEC"/>
    <w:rsid w:val="005C1292"/>
    <w:rsid w:val="005C16DD"/>
    <w:rsid w:val="005C3A7A"/>
    <w:rsid w:val="005C3BC1"/>
    <w:rsid w:val="005C3CD7"/>
    <w:rsid w:val="005C4CCC"/>
    <w:rsid w:val="005C4E18"/>
    <w:rsid w:val="005C56A0"/>
    <w:rsid w:val="005C5932"/>
    <w:rsid w:val="005C5E02"/>
    <w:rsid w:val="005D157A"/>
    <w:rsid w:val="005D28AB"/>
    <w:rsid w:val="005D2B00"/>
    <w:rsid w:val="005D2F78"/>
    <w:rsid w:val="005D3027"/>
    <w:rsid w:val="005D3FCD"/>
    <w:rsid w:val="005D4346"/>
    <w:rsid w:val="005D5ADE"/>
    <w:rsid w:val="005D67C0"/>
    <w:rsid w:val="005D7503"/>
    <w:rsid w:val="005E05D2"/>
    <w:rsid w:val="005E0863"/>
    <w:rsid w:val="005E13F7"/>
    <w:rsid w:val="005E2B80"/>
    <w:rsid w:val="005E2D8E"/>
    <w:rsid w:val="005E3121"/>
    <w:rsid w:val="005E366D"/>
    <w:rsid w:val="005E5A5C"/>
    <w:rsid w:val="005E5F3F"/>
    <w:rsid w:val="005E677D"/>
    <w:rsid w:val="005E77C0"/>
    <w:rsid w:val="005E793D"/>
    <w:rsid w:val="005F1366"/>
    <w:rsid w:val="005F2D6A"/>
    <w:rsid w:val="005F3AB4"/>
    <w:rsid w:val="005F4CE5"/>
    <w:rsid w:val="005F65E4"/>
    <w:rsid w:val="005F71D0"/>
    <w:rsid w:val="005F7D9B"/>
    <w:rsid w:val="006007BA"/>
    <w:rsid w:val="00601D93"/>
    <w:rsid w:val="00602AD1"/>
    <w:rsid w:val="00603254"/>
    <w:rsid w:val="006045EC"/>
    <w:rsid w:val="00607DAC"/>
    <w:rsid w:val="00607DD6"/>
    <w:rsid w:val="00610390"/>
    <w:rsid w:val="00610BD7"/>
    <w:rsid w:val="00611305"/>
    <w:rsid w:val="006122EF"/>
    <w:rsid w:val="00612439"/>
    <w:rsid w:val="00613A5F"/>
    <w:rsid w:val="00613D07"/>
    <w:rsid w:val="00613D31"/>
    <w:rsid w:val="0061489C"/>
    <w:rsid w:val="006151EC"/>
    <w:rsid w:val="00615ADD"/>
    <w:rsid w:val="00615D49"/>
    <w:rsid w:val="006165B7"/>
    <w:rsid w:val="00616755"/>
    <w:rsid w:val="00616789"/>
    <w:rsid w:val="006177E8"/>
    <w:rsid w:val="00620EE3"/>
    <w:rsid w:val="006220C7"/>
    <w:rsid w:val="006255AC"/>
    <w:rsid w:val="00625704"/>
    <w:rsid w:val="00625F3C"/>
    <w:rsid w:val="00625F5A"/>
    <w:rsid w:val="006272A6"/>
    <w:rsid w:val="00627CD5"/>
    <w:rsid w:val="0063088C"/>
    <w:rsid w:val="006308AE"/>
    <w:rsid w:val="00630A8A"/>
    <w:rsid w:val="00630F86"/>
    <w:rsid w:val="00631995"/>
    <w:rsid w:val="00631DA5"/>
    <w:rsid w:val="00632E75"/>
    <w:rsid w:val="0063605F"/>
    <w:rsid w:val="00637443"/>
    <w:rsid w:val="00637593"/>
    <w:rsid w:val="00637AA3"/>
    <w:rsid w:val="0064002F"/>
    <w:rsid w:val="00640F22"/>
    <w:rsid w:val="006414D4"/>
    <w:rsid w:val="00641527"/>
    <w:rsid w:val="00642097"/>
    <w:rsid w:val="00642781"/>
    <w:rsid w:val="0064513D"/>
    <w:rsid w:val="00646AA6"/>
    <w:rsid w:val="0065001B"/>
    <w:rsid w:val="0065395E"/>
    <w:rsid w:val="00654E9F"/>
    <w:rsid w:val="00656E64"/>
    <w:rsid w:val="00660E8C"/>
    <w:rsid w:val="006614D4"/>
    <w:rsid w:val="00661F3D"/>
    <w:rsid w:val="00662D78"/>
    <w:rsid w:val="0066448D"/>
    <w:rsid w:val="00664BA0"/>
    <w:rsid w:val="00665187"/>
    <w:rsid w:val="00665666"/>
    <w:rsid w:val="00665837"/>
    <w:rsid w:val="00665943"/>
    <w:rsid w:val="00670022"/>
    <w:rsid w:val="00670694"/>
    <w:rsid w:val="00670F8F"/>
    <w:rsid w:val="00671F31"/>
    <w:rsid w:val="006769FA"/>
    <w:rsid w:val="006779D3"/>
    <w:rsid w:val="0068002C"/>
    <w:rsid w:val="00680701"/>
    <w:rsid w:val="00682BD9"/>
    <w:rsid w:val="00682FF7"/>
    <w:rsid w:val="006849E1"/>
    <w:rsid w:val="00684A1E"/>
    <w:rsid w:val="00685539"/>
    <w:rsid w:val="0068565B"/>
    <w:rsid w:val="00686190"/>
    <w:rsid w:val="00686D56"/>
    <w:rsid w:val="00686E39"/>
    <w:rsid w:val="00687BF6"/>
    <w:rsid w:val="006914D4"/>
    <w:rsid w:val="006917D0"/>
    <w:rsid w:val="0069203A"/>
    <w:rsid w:val="00693761"/>
    <w:rsid w:val="00693A87"/>
    <w:rsid w:val="00693E47"/>
    <w:rsid w:val="00693FA1"/>
    <w:rsid w:val="0069413A"/>
    <w:rsid w:val="0069436B"/>
    <w:rsid w:val="00694C66"/>
    <w:rsid w:val="00695419"/>
    <w:rsid w:val="006954E3"/>
    <w:rsid w:val="00695A2D"/>
    <w:rsid w:val="0069689A"/>
    <w:rsid w:val="00697BB3"/>
    <w:rsid w:val="00697FA5"/>
    <w:rsid w:val="006A074B"/>
    <w:rsid w:val="006A13B4"/>
    <w:rsid w:val="006A4623"/>
    <w:rsid w:val="006A65DD"/>
    <w:rsid w:val="006A7073"/>
    <w:rsid w:val="006A7434"/>
    <w:rsid w:val="006B29BD"/>
    <w:rsid w:val="006B2C09"/>
    <w:rsid w:val="006B353D"/>
    <w:rsid w:val="006B4B64"/>
    <w:rsid w:val="006B5587"/>
    <w:rsid w:val="006B6141"/>
    <w:rsid w:val="006B6170"/>
    <w:rsid w:val="006B690A"/>
    <w:rsid w:val="006C1C1C"/>
    <w:rsid w:val="006C2D6D"/>
    <w:rsid w:val="006C2E35"/>
    <w:rsid w:val="006C3DEC"/>
    <w:rsid w:val="006C3FED"/>
    <w:rsid w:val="006C5106"/>
    <w:rsid w:val="006C5CFC"/>
    <w:rsid w:val="006C5E9E"/>
    <w:rsid w:val="006C6985"/>
    <w:rsid w:val="006C6A96"/>
    <w:rsid w:val="006C6D3E"/>
    <w:rsid w:val="006C7D1F"/>
    <w:rsid w:val="006D08D7"/>
    <w:rsid w:val="006D0E97"/>
    <w:rsid w:val="006D2416"/>
    <w:rsid w:val="006D3DB3"/>
    <w:rsid w:val="006D4AE2"/>
    <w:rsid w:val="006D5117"/>
    <w:rsid w:val="006D5159"/>
    <w:rsid w:val="006D5424"/>
    <w:rsid w:val="006E0549"/>
    <w:rsid w:val="006E070E"/>
    <w:rsid w:val="006E11E5"/>
    <w:rsid w:val="006E263D"/>
    <w:rsid w:val="006E26EB"/>
    <w:rsid w:val="006E2CD5"/>
    <w:rsid w:val="006E3233"/>
    <w:rsid w:val="006E363B"/>
    <w:rsid w:val="006E49E4"/>
    <w:rsid w:val="006E7167"/>
    <w:rsid w:val="006E7AE0"/>
    <w:rsid w:val="006F2109"/>
    <w:rsid w:val="006F24B2"/>
    <w:rsid w:val="006F381C"/>
    <w:rsid w:val="006F3EB0"/>
    <w:rsid w:val="006F5BE3"/>
    <w:rsid w:val="006F64CE"/>
    <w:rsid w:val="006F6B2D"/>
    <w:rsid w:val="006F75C9"/>
    <w:rsid w:val="006F779F"/>
    <w:rsid w:val="00700284"/>
    <w:rsid w:val="00702D38"/>
    <w:rsid w:val="00702E18"/>
    <w:rsid w:val="007037B0"/>
    <w:rsid w:val="00703CD0"/>
    <w:rsid w:val="00703E4F"/>
    <w:rsid w:val="00704C45"/>
    <w:rsid w:val="0070504E"/>
    <w:rsid w:val="00705CE2"/>
    <w:rsid w:val="00705E09"/>
    <w:rsid w:val="007079C4"/>
    <w:rsid w:val="00710609"/>
    <w:rsid w:val="0071131F"/>
    <w:rsid w:val="007118E2"/>
    <w:rsid w:val="007123F9"/>
    <w:rsid w:val="007136BA"/>
    <w:rsid w:val="00713A31"/>
    <w:rsid w:val="00713CBF"/>
    <w:rsid w:val="007149D8"/>
    <w:rsid w:val="00715568"/>
    <w:rsid w:val="007155BB"/>
    <w:rsid w:val="00715A05"/>
    <w:rsid w:val="00716CA0"/>
    <w:rsid w:val="007210C7"/>
    <w:rsid w:val="00721992"/>
    <w:rsid w:val="00722EF9"/>
    <w:rsid w:val="00723200"/>
    <w:rsid w:val="007233F5"/>
    <w:rsid w:val="00725141"/>
    <w:rsid w:val="007258DB"/>
    <w:rsid w:val="007268F8"/>
    <w:rsid w:val="00726A95"/>
    <w:rsid w:val="00726EE2"/>
    <w:rsid w:val="007277C0"/>
    <w:rsid w:val="00730BEF"/>
    <w:rsid w:val="007324B7"/>
    <w:rsid w:val="00733682"/>
    <w:rsid w:val="00734DD2"/>
    <w:rsid w:val="00735790"/>
    <w:rsid w:val="0073611D"/>
    <w:rsid w:val="00736E0D"/>
    <w:rsid w:val="0073712C"/>
    <w:rsid w:val="00737341"/>
    <w:rsid w:val="00740158"/>
    <w:rsid w:val="007424E1"/>
    <w:rsid w:val="007437E8"/>
    <w:rsid w:val="00744C01"/>
    <w:rsid w:val="00744DB9"/>
    <w:rsid w:val="0074623F"/>
    <w:rsid w:val="00747D03"/>
    <w:rsid w:val="00750043"/>
    <w:rsid w:val="007510AC"/>
    <w:rsid w:val="00751580"/>
    <w:rsid w:val="007516DB"/>
    <w:rsid w:val="007519D9"/>
    <w:rsid w:val="00751E90"/>
    <w:rsid w:val="00752496"/>
    <w:rsid w:val="00755A76"/>
    <w:rsid w:val="00755CC3"/>
    <w:rsid w:val="00760FDB"/>
    <w:rsid w:val="0076179D"/>
    <w:rsid w:val="00761CDC"/>
    <w:rsid w:val="0076247C"/>
    <w:rsid w:val="0076355F"/>
    <w:rsid w:val="007642B7"/>
    <w:rsid w:val="007643D8"/>
    <w:rsid w:val="00764C0C"/>
    <w:rsid w:val="00766D50"/>
    <w:rsid w:val="00767B8C"/>
    <w:rsid w:val="007712FA"/>
    <w:rsid w:val="00772F56"/>
    <w:rsid w:val="007730C4"/>
    <w:rsid w:val="007736CF"/>
    <w:rsid w:val="00773803"/>
    <w:rsid w:val="00773C16"/>
    <w:rsid w:val="00773C37"/>
    <w:rsid w:val="00774130"/>
    <w:rsid w:val="00776643"/>
    <w:rsid w:val="007768BC"/>
    <w:rsid w:val="0077766C"/>
    <w:rsid w:val="00781451"/>
    <w:rsid w:val="00781A5A"/>
    <w:rsid w:val="00782BFC"/>
    <w:rsid w:val="00783BEB"/>
    <w:rsid w:val="00784BC3"/>
    <w:rsid w:val="00786368"/>
    <w:rsid w:val="00786704"/>
    <w:rsid w:val="00787289"/>
    <w:rsid w:val="00787514"/>
    <w:rsid w:val="00787643"/>
    <w:rsid w:val="00787797"/>
    <w:rsid w:val="00787FFA"/>
    <w:rsid w:val="00791259"/>
    <w:rsid w:val="00792500"/>
    <w:rsid w:val="007946CB"/>
    <w:rsid w:val="007946D9"/>
    <w:rsid w:val="007946DD"/>
    <w:rsid w:val="00794C3B"/>
    <w:rsid w:val="007951D0"/>
    <w:rsid w:val="007956A4"/>
    <w:rsid w:val="0079579A"/>
    <w:rsid w:val="00795B3B"/>
    <w:rsid w:val="007973FE"/>
    <w:rsid w:val="007975F2"/>
    <w:rsid w:val="00797B85"/>
    <w:rsid w:val="007A0369"/>
    <w:rsid w:val="007A0642"/>
    <w:rsid w:val="007A450B"/>
    <w:rsid w:val="007A4B26"/>
    <w:rsid w:val="007A5479"/>
    <w:rsid w:val="007A59B6"/>
    <w:rsid w:val="007A5F6B"/>
    <w:rsid w:val="007A5FCD"/>
    <w:rsid w:val="007A6B1A"/>
    <w:rsid w:val="007B1154"/>
    <w:rsid w:val="007B1210"/>
    <w:rsid w:val="007B2C47"/>
    <w:rsid w:val="007B425D"/>
    <w:rsid w:val="007B5930"/>
    <w:rsid w:val="007B6B81"/>
    <w:rsid w:val="007B76C9"/>
    <w:rsid w:val="007C004D"/>
    <w:rsid w:val="007C1330"/>
    <w:rsid w:val="007C1ADD"/>
    <w:rsid w:val="007C6CE5"/>
    <w:rsid w:val="007C7034"/>
    <w:rsid w:val="007C733F"/>
    <w:rsid w:val="007C7751"/>
    <w:rsid w:val="007D0DF6"/>
    <w:rsid w:val="007D0F26"/>
    <w:rsid w:val="007D12CF"/>
    <w:rsid w:val="007D12DA"/>
    <w:rsid w:val="007D138F"/>
    <w:rsid w:val="007D18DF"/>
    <w:rsid w:val="007D1C21"/>
    <w:rsid w:val="007D223C"/>
    <w:rsid w:val="007D2519"/>
    <w:rsid w:val="007D41D4"/>
    <w:rsid w:val="007D4583"/>
    <w:rsid w:val="007D55D2"/>
    <w:rsid w:val="007D7B23"/>
    <w:rsid w:val="007D7E55"/>
    <w:rsid w:val="007E1F37"/>
    <w:rsid w:val="007E2BD7"/>
    <w:rsid w:val="007E2F67"/>
    <w:rsid w:val="007E3EC3"/>
    <w:rsid w:val="007E49B4"/>
    <w:rsid w:val="007E5EA2"/>
    <w:rsid w:val="007E76C5"/>
    <w:rsid w:val="007E7CEE"/>
    <w:rsid w:val="007F07A2"/>
    <w:rsid w:val="007F0923"/>
    <w:rsid w:val="007F1AFC"/>
    <w:rsid w:val="007F1CA3"/>
    <w:rsid w:val="007F3B87"/>
    <w:rsid w:val="007F402D"/>
    <w:rsid w:val="007F5079"/>
    <w:rsid w:val="007F68BA"/>
    <w:rsid w:val="007F6A9B"/>
    <w:rsid w:val="007F6E4A"/>
    <w:rsid w:val="007F7F29"/>
    <w:rsid w:val="0080014C"/>
    <w:rsid w:val="00800632"/>
    <w:rsid w:val="00800E9C"/>
    <w:rsid w:val="008015B0"/>
    <w:rsid w:val="00802748"/>
    <w:rsid w:val="00802A76"/>
    <w:rsid w:val="00802B44"/>
    <w:rsid w:val="00802C66"/>
    <w:rsid w:val="00804A22"/>
    <w:rsid w:val="00804AC2"/>
    <w:rsid w:val="00804CB6"/>
    <w:rsid w:val="0080551B"/>
    <w:rsid w:val="00805E6E"/>
    <w:rsid w:val="00806CA7"/>
    <w:rsid w:val="0080712F"/>
    <w:rsid w:val="00807E4D"/>
    <w:rsid w:val="0081016D"/>
    <w:rsid w:val="0081064D"/>
    <w:rsid w:val="00811B72"/>
    <w:rsid w:val="00812781"/>
    <w:rsid w:val="008144C7"/>
    <w:rsid w:val="0081594B"/>
    <w:rsid w:val="0081623B"/>
    <w:rsid w:val="00816FAD"/>
    <w:rsid w:val="008206C1"/>
    <w:rsid w:val="00824D63"/>
    <w:rsid w:val="00825FAA"/>
    <w:rsid w:val="008264B3"/>
    <w:rsid w:val="00826C17"/>
    <w:rsid w:val="008311A9"/>
    <w:rsid w:val="0083134C"/>
    <w:rsid w:val="00831758"/>
    <w:rsid w:val="008317C4"/>
    <w:rsid w:val="008328AB"/>
    <w:rsid w:val="00832998"/>
    <w:rsid w:val="00834455"/>
    <w:rsid w:val="00834DC1"/>
    <w:rsid w:val="00836773"/>
    <w:rsid w:val="00836F37"/>
    <w:rsid w:val="00837168"/>
    <w:rsid w:val="00837B2E"/>
    <w:rsid w:val="00840062"/>
    <w:rsid w:val="0084086D"/>
    <w:rsid w:val="008426BC"/>
    <w:rsid w:val="0084310C"/>
    <w:rsid w:val="00844BA4"/>
    <w:rsid w:val="00844CFF"/>
    <w:rsid w:val="00846EC5"/>
    <w:rsid w:val="00846FA3"/>
    <w:rsid w:val="008471B4"/>
    <w:rsid w:val="0085022D"/>
    <w:rsid w:val="0085091E"/>
    <w:rsid w:val="00850AD6"/>
    <w:rsid w:val="00851620"/>
    <w:rsid w:val="0085310A"/>
    <w:rsid w:val="008536D1"/>
    <w:rsid w:val="00855E1C"/>
    <w:rsid w:val="00856277"/>
    <w:rsid w:val="008566BF"/>
    <w:rsid w:val="00856D5B"/>
    <w:rsid w:val="00860DC6"/>
    <w:rsid w:val="00862043"/>
    <w:rsid w:val="00862632"/>
    <w:rsid w:val="008626AA"/>
    <w:rsid w:val="00862FCE"/>
    <w:rsid w:val="008639E8"/>
    <w:rsid w:val="00863A57"/>
    <w:rsid w:val="008640C5"/>
    <w:rsid w:val="00865690"/>
    <w:rsid w:val="00866B02"/>
    <w:rsid w:val="008672B2"/>
    <w:rsid w:val="008677B4"/>
    <w:rsid w:val="00867AB6"/>
    <w:rsid w:val="008700E2"/>
    <w:rsid w:val="008709DB"/>
    <w:rsid w:val="00871363"/>
    <w:rsid w:val="008714C2"/>
    <w:rsid w:val="0087375E"/>
    <w:rsid w:val="0087483D"/>
    <w:rsid w:val="00875BAA"/>
    <w:rsid w:val="00877D7E"/>
    <w:rsid w:val="00880B36"/>
    <w:rsid w:val="00880FC1"/>
    <w:rsid w:val="008823D6"/>
    <w:rsid w:val="008829B7"/>
    <w:rsid w:val="008835BA"/>
    <w:rsid w:val="00883CED"/>
    <w:rsid w:val="00883DAA"/>
    <w:rsid w:val="00884620"/>
    <w:rsid w:val="00886669"/>
    <w:rsid w:val="00887282"/>
    <w:rsid w:val="00887ABE"/>
    <w:rsid w:val="0089226D"/>
    <w:rsid w:val="008934A8"/>
    <w:rsid w:val="008941D3"/>
    <w:rsid w:val="0089423B"/>
    <w:rsid w:val="00894771"/>
    <w:rsid w:val="00894B19"/>
    <w:rsid w:val="00894C00"/>
    <w:rsid w:val="00894E7A"/>
    <w:rsid w:val="00896049"/>
    <w:rsid w:val="00897F2B"/>
    <w:rsid w:val="008A04A9"/>
    <w:rsid w:val="008A0856"/>
    <w:rsid w:val="008A1371"/>
    <w:rsid w:val="008A3B02"/>
    <w:rsid w:val="008A43D4"/>
    <w:rsid w:val="008A5642"/>
    <w:rsid w:val="008A56AF"/>
    <w:rsid w:val="008A5C9B"/>
    <w:rsid w:val="008A69B6"/>
    <w:rsid w:val="008B0A3D"/>
    <w:rsid w:val="008B0DA2"/>
    <w:rsid w:val="008B10FB"/>
    <w:rsid w:val="008B1134"/>
    <w:rsid w:val="008B1655"/>
    <w:rsid w:val="008B1A9C"/>
    <w:rsid w:val="008B2613"/>
    <w:rsid w:val="008B38BA"/>
    <w:rsid w:val="008B4475"/>
    <w:rsid w:val="008B55BD"/>
    <w:rsid w:val="008B5805"/>
    <w:rsid w:val="008B6860"/>
    <w:rsid w:val="008B6ADB"/>
    <w:rsid w:val="008C0B38"/>
    <w:rsid w:val="008C2420"/>
    <w:rsid w:val="008C2B27"/>
    <w:rsid w:val="008C3003"/>
    <w:rsid w:val="008C4343"/>
    <w:rsid w:val="008C44BF"/>
    <w:rsid w:val="008C49BE"/>
    <w:rsid w:val="008C4BFC"/>
    <w:rsid w:val="008C4C6F"/>
    <w:rsid w:val="008C6084"/>
    <w:rsid w:val="008C7DB8"/>
    <w:rsid w:val="008D0C24"/>
    <w:rsid w:val="008D2E2C"/>
    <w:rsid w:val="008D32E5"/>
    <w:rsid w:val="008D3717"/>
    <w:rsid w:val="008D3DC4"/>
    <w:rsid w:val="008D3E15"/>
    <w:rsid w:val="008D5AB3"/>
    <w:rsid w:val="008D6018"/>
    <w:rsid w:val="008D685A"/>
    <w:rsid w:val="008D789B"/>
    <w:rsid w:val="008D7D4E"/>
    <w:rsid w:val="008E24E8"/>
    <w:rsid w:val="008E39EC"/>
    <w:rsid w:val="008E45A9"/>
    <w:rsid w:val="008E4DB1"/>
    <w:rsid w:val="008E6159"/>
    <w:rsid w:val="008F0DDD"/>
    <w:rsid w:val="008F225A"/>
    <w:rsid w:val="008F2A98"/>
    <w:rsid w:val="008F2B0F"/>
    <w:rsid w:val="008F3426"/>
    <w:rsid w:val="008F3487"/>
    <w:rsid w:val="008F3732"/>
    <w:rsid w:val="008F47F4"/>
    <w:rsid w:val="008F500F"/>
    <w:rsid w:val="008F5199"/>
    <w:rsid w:val="008F55A4"/>
    <w:rsid w:val="008F6038"/>
    <w:rsid w:val="009007DB"/>
    <w:rsid w:val="009017E5"/>
    <w:rsid w:val="00901906"/>
    <w:rsid w:val="009021D5"/>
    <w:rsid w:val="00903457"/>
    <w:rsid w:val="009040A5"/>
    <w:rsid w:val="0090535D"/>
    <w:rsid w:val="009054BB"/>
    <w:rsid w:val="009069BD"/>
    <w:rsid w:val="00906CCE"/>
    <w:rsid w:val="009072CA"/>
    <w:rsid w:val="0091018C"/>
    <w:rsid w:val="0091186C"/>
    <w:rsid w:val="0091203B"/>
    <w:rsid w:val="009121F8"/>
    <w:rsid w:val="00912585"/>
    <w:rsid w:val="00912F1D"/>
    <w:rsid w:val="0091476B"/>
    <w:rsid w:val="00914829"/>
    <w:rsid w:val="00914966"/>
    <w:rsid w:val="00914DEE"/>
    <w:rsid w:val="0091515D"/>
    <w:rsid w:val="0091609D"/>
    <w:rsid w:val="009166EC"/>
    <w:rsid w:val="00916B85"/>
    <w:rsid w:val="00917F55"/>
    <w:rsid w:val="009208A2"/>
    <w:rsid w:val="00921202"/>
    <w:rsid w:val="00924E82"/>
    <w:rsid w:val="009252C8"/>
    <w:rsid w:val="009252F5"/>
    <w:rsid w:val="00927186"/>
    <w:rsid w:val="00927582"/>
    <w:rsid w:val="00931DC7"/>
    <w:rsid w:val="0093266A"/>
    <w:rsid w:val="00933CB7"/>
    <w:rsid w:val="00934287"/>
    <w:rsid w:val="00934A27"/>
    <w:rsid w:val="00936B33"/>
    <w:rsid w:val="00937726"/>
    <w:rsid w:val="0094094C"/>
    <w:rsid w:val="00940B36"/>
    <w:rsid w:val="0094146A"/>
    <w:rsid w:val="009421D1"/>
    <w:rsid w:val="00942895"/>
    <w:rsid w:val="009434A0"/>
    <w:rsid w:val="009448D7"/>
    <w:rsid w:val="009466EF"/>
    <w:rsid w:val="009468F0"/>
    <w:rsid w:val="00947296"/>
    <w:rsid w:val="00947D6E"/>
    <w:rsid w:val="00951230"/>
    <w:rsid w:val="00951846"/>
    <w:rsid w:val="00953724"/>
    <w:rsid w:val="00955CFB"/>
    <w:rsid w:val="0095654B"/>
    <w:rsid w:val="0095755E"/>
    <w:rsid w:val="00962415"/>
    <w:rsid w:val="0096290B"/>
    <w:rsid w:val="00963997"/>
    <w:rsid w:val="00964F94"/>
    <w:rsid w:val="00966897"/>
    <w:rsid w:val="0097090D"/>
    <w:rsid w:val="00971C25"/>
    <w:rsid w:val="00971D57"/>
    <w:rsid w:val="009728C3"/>
    <w:rsid w:val="009737C4"/>
    <w:rsid w:val="009749E7"/>
    <w:rsid w:val="00975079"/>
    <w:rsid w:val="0097631A"/>
    <w:rsid w:val="009778AB"/>
    <w:rsid w:val="00977D1C"/>
    <w:rsid w:val="00980321"/>
    <w:rsid w:val="00980544"/>
    <w:rsid w:val="00980BA8"/>
    <w:rsid w:val="00980E1F"/>
    <w:rsid w:val="009826B3"/>
    <w:rsid w:val="00983346"/>
    <w:rsid w:val="00983649"/>
    <w:rsid w:val="009868C9"/>
    <w:rsid w:val="00986D74"/>
    <w:rsid w:val="00987FD9"/>
    <w:rsid w:val="009904C8"/>
    <w:rsid w:val="009914FA"/>
    <w:rsid w:val="0099333F"/>
    <w:rsid w:val="00993CD9"/>
    <w:rsid w:val="00993CFA"/>
    <w:rsid w:val="00996412"/>
    <w:rsid w:val="00996674"/>
    <w:rsid w:val="009973DF"/>
    <w:rsid w:val="0099754C"/>
    <w:rsid w:val="00997594"/>
    <w:rsid w:val="009A1A7E"/>
    <w:rsid w:val="009A2A47"/>
    <w:rsid w:val="009A3BC1"/>
    <w:rsid w:val="009A4400"/>
    <w:rsid w:val="009A4B66"/>
    <w:rsid w:val="009A4C30"/>
    <w:rsid w:val="009A5370"/>
    <w:rsid w:val="009A56CC"/>
    <w:rsid w:val="009A5A80"/>
    <w:rsid w:val="009A6A33"/>
    <w:rsid w:val="009A7324"/>
    <w:rsid w:val="009A7925"/>
    <w:rsid w:val="009B045F"/>
    <w:rsid w:val="009B0AD0"/>
    <w:rsid w:val="009B0E52"/>
    <w:rsid w:val="009B0EE4"/>
    <w:rsid w:val="009B0FED"/>
    <w:rsid w:val="009B11E1"/>
    <w:rsid w:val="009B2849"/>
    <w:rsid w:val="009B381B"/>
    <w:rsid w:val="009B4300"/>
    <w:rsid w:val="009B4915"/>
    <w:rsid w:val="009B6932"/>
    <w:rsid w:val="009B6EE0"/>
    <w:rsid w:val="009B7080"/>
    <w:rsid w:val="009B7A79"/>
    <w:rsid w:val="009B7B78"/>
    <w:rsid w:val="009B7E28"/>
    <w:rsid w:val="009C1163"/>
    <w:rsid w:val="009C1450"/>
    <w:rsid w:val="009C14B8"/>
    <w:rsid w:val="009C18F6"/>
    <w:rsid w:val="009C5AB3"/>
    <w:rsid w:val="009C5B10"/>
    <w:rsid w:val="009D0D2D"/>
    <w:rsid w:val="009D11C9"/>
    <w:rsid w:val="009D27A0"/>
    <w:rsid w:val="009D2E6B"/>
    <w:rsid w:val="009D3939"/>
    <w:rsid w:val="009D5536"/>
    <w:rsid w:val="009D647C"/>
    <w:rsid w:val="009E1A96"/>
    <w:rsid w:val="009E1D53"/>
    <w:rsid w:val="009E24B0"/>
    <w:rsid w:val="009E46FA"/>
    <w:rsid w:val="009E576F"/>
    <w:rsid w:val="009E67A7"/>
    <w:rsid w:val="009E6E08"/>
    <w:rsid w:val="009E71F7"/>
    <w:rsid w:val="009F07D8"/>
    <w:rsid w:val="009F0EDF"/>
    <w:rsid w:val="009F104C"/>
    <w:rsid w:val="009F1BCA"/>
    <w:rsid w:val="009F1E45"/>
    <w:rsid w:val="009F1F63"/>
    <w:rsid w:val="009F25C1"/>
    <w:rsid w:val="009F2B10"/>
    <w:rsid w:val="009F2C90"/>
    <w:rsid w:val="009F373D"/>
    <w:rsid w:val="009F3812"/>
    <w:rsid w:val="009F387B"/>
    <w:rsid w:val="009F4385"/>
    <w:rsid w:val="009F5659"/>
    <w:rsid w:val="009F5B62"/>
    <w:rsid w:val="009F6D98"/>
    <w:rsid w:val="009F6E84"/>
    <w:rsid w:val="00A01D5B"/>
    <w:rsid w:val="00A02F93"/>
    <w:rsid w:val="00A0302B"/>
    <w:rsid w:val="00A077A0"/>
    <w:rsid w:val="00A07F9B"/>
    <w:rsid w:val="00A11C7A"/>
    <w:rsid w:val="00A125DA"/>
    <w:rsid w:val="00A12C01"/>
    <w:rsid w:val="00A130CA"/>
    <w:rsid w:val="00A1350F"/>
    <w:rsid w:val="00A1398D"/>
    <w:rsid w:val="00A15908"/>
    <w:rsid w:val="00A206AF"/>
    <w:rsid w:val="00A2189A"/>
    <w:rsid w:val="00A230C3"/>
    <w:rsid w:val="00A24911"/>
    <w:rsid w:val="00A257D4"/>
    <w:rsid w:val="00A266A5"/>
    <w:rsid w:val="00A27272"/>
    <w:rsid w:val="00A30A59"/>
    <w:rsid w:val="00A31F11"/>
    <w:rsid w:val="00A33DA2"/>
    <w:rsid w:val="00A3427E"/>
    <w:rsid w:val="00A34477"/>
    <w:rsid w:val="00A35316"/>
    <w:rsid w:val="00A35390"/>
    <w:rsid w:val="00A355C8"/>
    <w:rsid w:val="00A375C9"/>
    <w:rsid w:val="00A37A4C"/>
    <w:rsid w:val="00A37E9B"/>
    <w:rsid w:val="00A405EA"/>
    <w:rsid w:val="00A417C6"/>
    <w:rsid w:val="00A41AED"/>
    <w:rsid w:val="00A41F0B"/>
    <w:rsid w:val="00A4248C"/>
    <w:rsid w:val="00A42B5E"/>
    <w:rsid w:val="00A42FB2"/>
    <w:rsid w:val="00A44806"/>
    <w:rsid w:val="00A45A0F"/>
    <w:rsid w:val="00A45BCE"/>
    <w:rsid w:val="00A45EB0"/>
    <w:rsid w:val="00A45F10"/>
    <w:rsid w:val="00A465CB"/>
    <w:rsid w:val="00A467A1"/>
    <w:rsid w:val="00A504E5"/>
    <w:rsid w:val="00A508B8"/>
    <w:rsid w:val="00A535EA"/>
    <w:rsid w:val="00A53BC9"/>
    <w:rsid w:val="00A53F82"/>
    <w:rsid w:val="00A5496A"/>
    <w:rsid w:val="00A55825"/>
    <w:rsid w:val="00A5627D"/>
    <w:rsid w:val="00A61449"/>
    <w:rsid w:val="00A6288A"/>
    <w:rsid w:val="00A6299E"/>
    <w:rsid w:val="00A62D94"/>
    <w:rsid w:val="00A62F92"/>
    <w:rsid w:val="00A631AE"/>
    <w:rsid w:val="00A64D80"/>
    <w:rsid w:val="00A65996"/>
    <w:rsid w:val="00A66796"/>
    <w:rsid w:val="00A66D9E"/>
    <w:rsid w:val="00A67836"/>
    <w:rsid w:val="00A70C19"/>
    <w:rsid w:val="00A70F1A"/>
    <w:rsid w:val="00A7143C"/>
    <w:rsid w:val="00A72B2D"/>
    <w:rsid w:val="00A73802"/>
    <w:rsid w:val="00A74509"/>
    <w:rsid w:val="00A74822"/>
    <w:rsid w:val="00A75037"/>
    <w:rsid w:val="00A75551"/>
    <w:rsid w:val="00A75A82"/>
    <w:rsid w:val="00A76CE3"/>
    <w:rsid w:val="00A76E5E"/>
    <w:rsid w:val="00A77D55"/>
    <w:rsid w:val="00A80C47"/>
    <w:rsid w:val="00A8119D"/>
    <w:rsid w:val="00A8140C"/>
    <w:rsid w:val="00A815F8"/>
    <w:rsid w:val="00A81B58"/>
    <w:rsid w:val="00A82072"/>
    <w:rsid w:val="00A820ED"/>
    <w:rsid w:val="00A825F2"/>
    <w:rsid w:val="00A846CD"/>
    <w:rsid w:val="00A84B92"/>
    <w:rsid w:val="00A86649"/>
    <w:rsid w:val="00A867B4"/>
    <w:rsid w:val="00A877D6"/>
    <w:rsid w:val="00A87896"/>
    <w:rsid w:val="00A8797E"/>
    <w:rsid w:val="00A905B6"/>
    <w:rsid w:val="00A90D5B"/>
    <w:rsid w:val="00A93815"/>
    <w:rsid w:val="00A943FE"/>
    <w:rsid w:val="00A94947"/>
    <w:rsid w:val="00A94D1D"/>
    <w:rsid w:val="00A9560C"/>
    <w:rsid w:val="00A96C5E"/>
    <w:rsid w:val="00A97072"/>
    <w:rsid w:val="00AA0E5B"/>
    <w:rsid w:val="00AA5F41"/>
    <w:rsid w:val="00AA7ED0"/>
    <w:rsid w:val="00AB0421"/>
    <w:rsid w:val="00AB0743"/>
    <w:rsid w:val="00AB0E14"/>
    <w:rsid w:val="00AB20E6"/>
    <w:rsid w:val="00AB2A14"/>
    <w:rsid w:val="00AB3407"/>
    <w:rsid w:val="00AB3925"/>
    <w:rsid w:val="00AB3E31"/>
    <w:rsid w:val="00AB417B"/>
    <w:rsid w:val="00AB5286"/>
    <w:rsid w:val="00AB528C"/>
    <w:rsid w:val="00AB54FE"/>
    <w:rsid w:val="00AB5DD4"/>
    <w:rsid w:val="00AB742D"/>
    <w:rsid w:val="00AB797B"/>
    <w:rsid w:val="00AB7CD1"/>
    <w:rsid w:val="00AC10BC"/>
    <w:rsid w:val="00AC25D7"/>
    <w:rsid w:val="00AC4C40"/>
    <w:rsid w:val="00AC7090"/>
    <w:rsid w:val="00AC740E"/>
    <w:rsid w:val="00AC7B4D"/>
    <w:rsid w:val="00AD1082"/>
    <w:rsid w:val="00AD111C"/>
    <w:rsid w:val="00AD1577"/>
    <w:rsid w:val="00AD16E0"/>
    <w:rsid w:val="00AD1EE1"/>
    <w:rsid w:val="00AD2469"/>
    <w:rsid w:val="00AD4280"/>
    <w:rsid w:val="00AD4582"/>
    <w:rsid w:val="00AD5879"/>
    <w:rsid w:val="00AD681A"/>
    <w:rsid w:val="00AD7006"/>
    <w:rsid w:val="00AD708C"/>
    <w:rsid w:val="00AE077B"/>
    <w:rsid w:val="00AE21C1"/>
    <w:rsid w:val="00AE2AA2"/>
    <w:rsid w:val="00AE4529"/>
    <w:rsid w:val="00AE4845"/>
    <w:rsid w:val="00AE4F63"/>
    <w:rsid w:val="00AE4FF1"/>
    <w:rsid w:val="00AE5E94"/>
    <w:rsid w:val="00AE725D"/>
    <w:rsid w:val="00AF065E"/>
    <w:rsid w:val="00AF0BB5"/>
    <w:rsid w:val="00AF21C2"/>
    <w:rsid w:val="00AF2948"/>
    <w:rsid w:val="00AF4289"/>
    <w:rsid w:val="00B003C2"/>
    <w:rsid w:val="00B0062A"/>
    <w:rsid w:val="00B01FAC"/>
    <w:rsid w:val="00B0234D"/>
    <w:rsid w:val="00B02CE9"/>
    <w:rsid w:val="00B04785"/>
    <w:rsid w:val="00B053CC"/>
    <w:rsid w:val="00B0596E"/>
    <w:rsid w:val="00B06667"/>
    <w:rsid w:val="00B06820"/>
    <w:rsid w:val="00B073B6"/>
    <w:rsid w:val="00B07FCE"/>
    <w:rsid w:val="00B1330B"/>
    <w:rsid w:val="00B15E46"/>
    <w:rsid w:val="00B16232"/>
    <w:rsid w:val="00B164F6"/>
    <w:rsid w:val="00B201CB"/>
    <w:rsid w:val="00B21516"/>
    <w:rsid w:val="00B21EF5"/>
    <w:rsid w:val="00B226BC"/>
    <w:rsid w:val="00B2474D"/>
    <w:rsid w:val="00B2517B"/>
    <w:rsid w:val="00B2538C"/>
    <w:rsid w:val="00B2618B"/>
    <w:rsid w:val="00B26C3E"/>
    <w:rsid w:val="00B27CFF"/>
    <w:rsid w:val="00B27D78"/>
    <w:rsid w:val="00B3020F"/>
    <w:rsid w:val="00B3180C"/>
    <w:rsid w:val="00B31B86"/>
    <w:rsid w:val="00B3220D"/>
    <w:rsid w:val="00B32E16"/>
    <w:rsid w:val="00B330F4"/>
    <w:rsid w:val="00B35E64"/>
    <w:rsid w:val="00B3783F"/>
    <w:rsid w:val="00B378AF"/>
    <w:rsid w:val="00B404C3"/>
    <w:rsid w:val="00B40AB9"/>
    <w:rsid w:val="00B423BB"/>
    <w:rsid w:val="00B43B98"/>
    <w:rsid w:val="00B4404A"/>
    <w:rsid w:val="00B44A82"/>
    <w:rsid w:val="00B44E4F"/>
    <w:rsid w:val="00B45955"/>
    <w:rsid w:val="00B46C37"/>
    <w:rsid w:val="00B46F15"/>
    <w:rsid w:val="00B47EDC"/>
    <w:rsid w:val="00B50E04"/>
    <w:rsid w:val="00B51CCD"/>
    <w:rsid w:val="00B51F63"/>
    <w:rsid w:val="00B53760"/>
    <w:rsid w:val="00B53BE6"/>
    <w:rsid w:val="00B54DDC"/>
    <w:rsid w:val="00B55B3D"/>
    <w:rsid w:val="00B55CEA"/>
    <w:rsid w:val="00B55E3D"/>
    <w:rsid w:val="00B55EEF"/>
    <w:rsid w:val="00B567D1"/>
    <w:rsid w:val="00B57F0C"/>
    <w:rsid w:val="00B607B1"/>
    <w:rsid w:val="00B620CA"/>
    <w:rsid w:val="00B6280F"/>
    <w:rsid w:val="00B62965"/>
    <w:rsid w:val="00B62F41"/>
    <w:rsid w:val="00B655E4"/>
    <w:rsid w:val="00B669B3"/>
    <w:rsid w:val="00B701BD"/>
    <w:rsid w:val="00B70CE5"/>
    <w:rsid w:val="00B7248F"/>
    <w:rsid w:val="00B737BF"/>
    <w:rsid w:val="00B74AC5"/>
    <w:rsid w:val="00B779BA"/>
    <w:rsid w:val="00B779EC"/>
    <w:rsid w:val="00B77CF2"/>
    <w:rsid w:val="00B83095"/>
    <w:rsid w:val="00B830BB"/>
    <w:rsid w:val="00B83D49"/>
    <w:rsid w:val="00B83FA9"/>
    <w:rsid w:val="00B84BE8"/>
    <w:rsid w:val="00B850ED"/>
    <w:rsid w:val="00B859F2"/>
    <w:rsid w:val="00B86E7C"/>
    <w:rsid w:val="00B87119"/>
    <w:rsid w:val="00B90A16"/>
    <w:rsid w:val="00B90CA6"/>
    <w:rsid w:val="00B91B49"/>
    <w:rsid w:val="00B95B26"/>
    <w:rsid w:val="00B95EEA"/>
    <w:rsid w:val="00B9675A"/>
    <w:rsid w:val="00B96884"/>
    <w:rsid w:val="00B9728D"/>
    <w:rsid w:val="00B97D44"/>
    <w:rsid w:val="00B97FDC"/>
    <w:rsid w:val="00BA096B"/>
    <w:rsid w:val="00BA24F6"/>
    <w:rsid w:val="00BA3D4C"/>
    <w:rsid w:val="00BA48B0"/>
    <w:rsid w:val="00BA4CC5"/>
    <w:rsid w:val="00BA508A"/>
    <w:rsid w:val="00BA5863"/>
    <w:rsid w:val="00BA61CF"/>
    <w:rsid w:val="00BA62D4"/>
    <w:rsid w:val="00BB0006"/>
    <w:rsid w:val="00BB0F8A"/>
    <w:rsid w:val="00BB1170"/>
    <w:rsid w:val="00BB191F"/>
    <w:rsid w:val="00BB1B7A"/>
    <w:rsid w:val="00BB387A"/>
    <w:rsid w:val="00BB4C2D"/>
    <w:rsid w:val="00BB6A18"/>
    <w:rsid w:val="00BB76AA"/>
    <w:rsid w:val="00BC10C9"/>
    <w:rsid w:val="00BC224D"/>
    <w:rsid w:val="00BC2683"/>
    <w:rsid w:val="00BC289F"/>
    <w:rsid w:val="00BC2E68"/>
    <w:rsid w:val="00BC34E2"/>
    <w:rsid w:val="00BC3502"/>
    <w:rsid w:val="00BC3AC5"/>
    <w:rsid w:val="00BC44CB"/>
    <w:rsid w:val="00BC4B25"/>
    <w:rsid w:val="00BC544E"/>
    <w:rsid w:val="00BC6030"/>
    <w:rsid w:val="00BC67C2"/>
    <w:rsid w:val="00BC755E"/>
    <w:rsid w:val="00BD024C"/>
    <w:rsid w:val="00BD054C"/>
    <w:rsid w:val="00BD082B"/>
    <w:rsid w:val="00BD32D1"/>
    <w:rsid w:val="00BD5F89"/>
    <w:rsid w:val="00BD6C50"/>
    <w:rsid w:val="00BE08DD"/>
    <w:rsid w:val="00BE21CE"/>
    <w:rsid w:val="00BE27E2"/>
    <w:rsid w:val="00BE4578"/>
    <w:rsid w:val="00BE6614"/>
    <w:rsid w:val="00BF0E4B"/>
    <w:rsid w:val="00BF18EC"/>
    <w:rsid w:val="00BF1C9C"/>
    <w:rsid w:val="00BF2706"/>
    <w:rsid w:val="00BF285E"/>
    <w:rsid w:val="00BF3261"/>
    <w:rsid w:val="00BF368F"/>
    <w:rsid w:val="00BF553E"/>
    <w:rsid w:val="00BF75C1"/>
    <w:rsid w:val="00BF75E0"/>
    <w:rsid w:val="00BF767C"/>
    <w:rsid w:val="00BF7B70"/>
    <w:rsid w:val="00BF7D59"/>
    <w:rsid w:val="00C00F62"/>
    <w:rsid w:val="00C01ECC"/>
    <w:rsid w:val="00C03AA5"/>
    <w:rsid w:val="00C0508A"/>
    <w:rsid w:val="00C05274"/>
    <w:rsid w:val="00C055FE"/>
    <w:rsid w:val="00C05B37"/>
    <w:rsid w:val="00C06980"/>
    <w:rsid w:val="00C07808"/>
    <w:rsid w:val="00C11063"/>
    <w:rsid w:val="00C117B6"/>
    <w:rsid w:val="00C137EA"/>
    <w:rsid w:val="00C20F73"/>
    <w:rsid w:val="00C22849"/>
    <w:rsid w:val="00C2298B"/>
    <w:rsid w:val="00C2380E"/>
    <w:rsid w:val="00C24109"/>
    <w:rsid w:val="00C25756"/>
    <w:rsid w:val="00C25B66"/>
    <w:rsid w:val="00C25CCB"/>
    <w:rsid w:val="00C25EC0"/>
    <w:rsid w:val="00C26089"/>
    <w:rsid w:val="00C26CA1"/>
    <w:rsid w:val="00C274B6"/>
    <w:rsid w:val="00C3001C"/>
    <w:rsid w:val="00C3038D"/>
    <w:rsid w:val="00C304B4"/>
    <w:rsid w:val="00C31313"/>
    <w:rsid w:val="00C33A39"/>
    <w:rsid w:val="00C34944"/>
    <w:rsid w:val="00C34FC7"/>
    <w:rsid w:val="00C3638D"/>
    <w:rsid w:val="00C36CDB"/>
    <w:rsid w:val="00C404CA"/>
    <w:rsid w:val="00C42022"/>
    <w:rsid w:val="00C42CF6"/>
    <w:rsid w:val="00C43173"/>
    <w:rsid w:val="00C44144"/>
    <w:rsid w:val="00C4420F"/>
    <w:rsid w:val="00C477FF"/>
    <w:rsid w:val="00C47BC5"/>
    <w:rsid w:val="00C50E4A"/>
    <w:rsid w:val="00C527BA"/>
    <w:rsid w:val="00C52E50"/>
    <w:rsid w:val="00C536F7"/>
    <w:rsid w:val="00C5382C"/>
    <w:rsid w:val="00C53B83"/>
    <w:rsid w:val="00C54EEF"/>
    <w:rsid w:val="00C55B1A"/>
    <w:rsid w:val="00C561E1"/>
    <w:rsid w:val="00C568F2"/>
    <w:rsid w:val="00C57577"/>
    <w:rsid w:val="00C5775A"/>
    <w:rsid w:val="00C57773"/>
    <w:rsid w:val="00C60717"/>
    <w:rsid w:val="00C61572"/>
    <w:rsid w:val="00C62512"/>
    <w:rsid w:val="00C62D7E"/>
    <w:rsid w:val="00C64180"/>
    <w:rsid w:val="00C64A80"/>
    <w:rsid w:val="00C656E5"/>
    <w:rsid w:val="00C65F9A"/>
    <w:rsid w:val="00C66DB7"/>
    <w:rsid w:val="00C6741D"/>
    <w:rsid w:val="00C67CF5"/>
    <w:rsid w:val="00C71120"/>
    <w:rsid w:val="00C71E8F"/>
    <w:rsid w:val="00C722DB"/>
    <w:rsid w:val="00C73863"/>
    <w:rsid w:val="00C7494D"/>
    <w:rsid w:val="00C7541F"/>
    <w:rsid w:val="00C7621D"/>
    <w:rsid w:val="00C773E4"/>
    <w:rsid w:val="00C77D20"/>
    <w:rsid w:val="00C82AE7"/>
    <w:rsid w:val="00C83171"/>
    <w:rsid w:val="00C84566"/>
    <w:rsid w:val="00C84EC2"/>
    <w:rsid w:val="00C85243"/>
    <w:rsid w:val="00C85687"/>
    <w:rsid w:val="00C86B57"/>
    <w:rsid w:val="00C9075D"/>
    <w:rsid w:val="00C90FA4"/>
    <w:rsid w:val="00C91EB0"/>
    <w:rsid w:val="00C91F03"/>
    <w:rsid w:val="00C923D7"/>
    <w:rsid w:val="00C94261"/>
    <w:rsid w:val="00C94FF9"/>
    <w:rsid w:val="00C9640A"/>
    <w:rsid w:val="00CA0109"/>
    <w:rsid w:val="00CA178B"/>
    <w:rsid w:val="00CA1E4B"/>
    <w:rsid w:val="00CA2E48"/>
    <w:rsid w:val="00CA2FF0"/>
    <w:rsid w:val="00CA3892"/>
    <w:rsid w:val="00CA3AE0"/>
    <w:rsid w:val="00CA3C87"/>
    <w:rsid w:val="00CA48CC"/>
    <w:rsid w:val="00CA4AD7"/>
    <w:rsid w:val="00CA508E"/>
    <w:rsid w:val="00CA550B"/>
    <w:rsid w:val="00CA5DAE"/>
    <w:rsid w:val="00CA63FC"/>
    <w:rsid w:val="00CA6C98"/>
    <w:rsid w:val="00CA71C0"/>
    <w:rsid w:val="00CB1F03"/>
    <w:rsid w:val="00CB1F0D"/>
    <w:rsid w:val="00CB28EC"/>
    <w:rsid w:val="00CB5E28"/>
    <w:rsid w:val="00CB68BC"/>
    <w:rsid w:val="00CB6F38"/>
    <w:rsid w:val="00CB78B9"/>
    <w:rsid w:val="00CC1875"/>
    <w:rsid w:val="00CC254F"/>
    <w:rsid w:val="00CC3CA0"/>
    <w:rsid w:val="00CC3DC8"/>
    <w:rsid w:val="00CC3E89"/>
    <w:rsid w:val="00CC42F6"/>
    <w:rsid w:val="00CC43CF"/>
    <w:rsid w:val="00CC5794"/>
    <w:rsid w:val="00CC60E6"/>
    <w:rsid w:val="00CC702C"/>
    <w:rsid w:val="00CD1777"/>
    <w:rsid w:val="00CD1A25"/>
    <w:rsid w:val="00CD2D21"/>
    <w:rsid w:val="00CD414F"/>
    <w:rsid w:val="00CD4484"/>
    <w:rsid w:val="00CD579F"/>
    <w:rsid w:val="00CD6BF3"/>
    <w:rsid w:val="00CD7706"/>
    <w:rsid w:val="00CE4595"/>
    <w:rsid w:val="00CE45BC"/>
    <w:rsid w:val="00CE628D"/>
    <w:rsid w:val="00CE6DD3"/>
    <w:rsid w:val="00CE6EE6"/>
    <w:rsid w:val="00CE6F5E"/>
    <w:rsid w:val="00CF0153"/>
    <w:rsid w:val="00CF28DB"/>
    <w:rsid w:val="00CF2EB4"/>
    <w:rsid w:val="00CF3567"/>
    <w:rsid w:val="00CF4BCA"/>
    <w:rsid w:val="00CF5D3D"/>
    <w:rsid w:val="00CF6F9B"/>
    <w:rsid w:val="00CF751E"/>
    <w:rsid w:val="00CF7F8E"/>
    <w:rsid w:val="00D01A40"/>
    <w:rsid w:val="00D01A85"/>
    <w:rsid w:val="00D02442"/>
    <w:rsid w:val="00D02896"/>
    <w:rsid w:val="00D03326"/>
    <w:rsid w:val="00D03A68"/>
    <w:rsid w:val="00D04094"/>
    <w:rsid w:val="00D04510"/>
    <w:rsid w:val="00D054B5"/>
    <w:rsid w:val="00D06113"/>
    <w:rsid w:val="00D073A3"/>
    <w:rsid w:val="00D0766F"/>
    <w:rsid w:val="00D1049A"/>
    <w:rsid w:val="00D107B0"/>
    <w:rsid w:val="00D1129C"/>
    <w:rsid w:val="00D129B2"/>
    <w:rsid w:val="00D14521"/>
    <w:rsid w:val="00D14E6D"/>
    <w:rsid w:val="00D15025"/>
    <w:rsid w:val="00D16510"/>
    <w:rsid w:val="00D16BAE"/>
    <w:rsid w:val="00D20CF6"/>
    <w:rsid w:val="00D20ED0"/>
    <w:rsid w:val="00D22684"/>
    <w:rsid w:val="00D22DD2"/>
    <w:rsid w:val="00D2306E"/>
    <w:rsid w:val="00D23FE4"/>
    <w:rsid w:val="00D245C2"/>
    <w:rsid w:val="00D248DF"/>
    <w:rsid w:val="00D24BC4"/>
    <w:rsid w:val="00D24FC3"/>
    <w:rsid w:val="00D25EF7"/>
    <w:rsid w:val="00D26A60"/>
    <w:rsid w:val="00D26E7B"/>
    <w:rsid w:val="00D26EAA"/>
    <w:rsid w:val="00D309CC"/>
    <w:rsid w:val="00D31A93"/>
    <w:rsid w:val="00D3203D"/>
    <w:rsid w:val="00D3298E"/>
    <w:rsid w:val="00D34793"/>
    <w:rsid w:val="00D35024"/>
    <w:rsid w:val="00D37543"/>
    <w:rsid w:val="00D41E7F"/>
    <w:rsid w:val="00D45621"/>
    <w:rsid w:val="00D456D6"/>
    <w:rsid w:val="00D46EC3"/>
    <w:rsid w:val="00D473B0"/>
    <w:rsid w:val="00D47A1C"/>
    <w:rsid w:val="00D47B32"/>
    <w:rsid w:val="00D5013D"/>
    <w:rsid w:val="00D507E0"/>
    <w:rsid w:val="00D50F3F"/>
    <w:rsid w:val="00D51043"/>
    <w:rsid w:val="00D51FFA"/>
    <w:rsid w:val="00D526DD"/>
    <w:rsid w:val="00D5393B"/>
    <w:rsid w:val="00D53BF7"/>
    <w:rsid w:val="00D53E50"/>
    <w:rsid w:val="00D557AD"/>
    <w:rsid w:val="00D55BCF"/>
    <w:rsid w:val="00D56300"/>
    <w:rsid w:val="00D563B5"/>
    <w:rsid w:val="00D60009"/>
    <w:rsid w:val="00D6219A"/>
    <w:rsid w:val="00D635A3"/>
    <w:rsid w:val="00D6396A"/>
    <w:rsid w:val="00D64D38"/>
    <w:rsid w:val="00D657D0"/>
    <w:rsid w:val="00D704E8"/>
    <w:rsid w:val="00D70B20"/>
    <w:rsid w:val="00D710E3"/>
    <w:rsid w:val="00D71135"/>
    <w:rsid w:val="00D729C4"/>
    <w:rsid w:val="00D72C4B"/>
    <w:rsid w:val="00D73AFF"/>
    <w:rsid w:val="00D73E28"/>
    <w:rsid w:val="00D73F7D"/>
    <w:rsid w:val="00D7410C"/>
    <w:rsid w:val="00D745E1"/>
    <w:rsid w:val="00D74B23"/>
    <w:rsid w:val="00D752AC"/>
    <w:rsid w:val="00D75DF4"/>
    <w:rsid w:val="00D769CC"/>
    <w:rsid w:val="00D77032"/>
    <w:rsid w:val="00D7714C"/>
    <w:rsid w:val="00D81CC7"/>
    <w:rsid w:val="00D820FF"/>
    <w:rsid w:val="00D823D3"/>
    <w:rsid w:val="00D824A8"/>
    <w:rsid w:val="00D83477"/>
    <w:rsid w:val="00D844BD"/>
    <w:rsid w:val="00D87035"/>
    <w:rsid w:val="00D9132D"/>
    <w:rsid w:val="00D91582"/>
    <w:rsid w:val="00D9217A"/>
    <w:rsid w:val="00D939FD"/>
    <w:rsid w:val="00D95DD8"/>
    <w:rsid w:val="00D978F4"/>
    <w:rsid w:val="00DA016F"/>
    <w:rsid w:val="00DA056A"/>
    <w:rsid w:val="00DA1082"/>
    <w:rsid w:val="00DA16E1"/>
    <w:rsid w:val="00DA1C17"/>
    <w:rsid w:val="00DA210C"/>
    <w:rsid w:val="00DA218F"/>
    <w:rsid w:val="00DA264B"/>
    <w:rsid w:val="00DA2BB7"/>
    <w:rsid w:val="00DA58BE"/>
    <w:rsid w:val="00DA69DD"/>
    <w:rsid w:val="00DA77D3"/>
    <w:rsid w:val="00DA7C9E"/>
    <w:rsid w:val="00DA7E84"/>
    <w:rsid w:val="00DB128A"/>
    <w:rsid w:val="00DB266C"/>
    <w:rsid w:val="00DB2941"/>
    <w:rsid w:val="00DB2E93"/>
    <w:rsid w:val="00DB3029"/>
    <w:rsid w:val="00DB3052"/>
    <w:rsid w:val="00DB3754"/>
    <w:rsid w:val="00DB5DF0"/>
    <w:rsid w:val="00DB7CB3"/>
    <w:rsid w:val="00DC0231"/>
    <w:rsid w:val="00DC0583"/>
    <w:rsid w:val="00DC06C6"/>
    <w:rsid w:val="00DC36A2"/>
    <w:rsid w:val="00DC7AA7"/>
    <w:rsid w:val="00DD0858"/>
    <w:rsid w:val="00DD1FBF"/>
    <w:rsid w:val="00DD21C7"/>
    <w:rsid w:val="00DD2C93"/>
    <w:rsid w:val="00DD42A8"/>
    <w:rsid w:val="00DD54E3"/>
    <w:rsid w:val="00DD5699"/>
    <w:rsid w:val="00DD73E9"/>
    <w:rsid w:val="00DE1C68"/>
    <w:rsid w:val="00DE238B"/>
    <w:rsid w:val="00DE2A2C"/>
    <w:rsid w:val="00DE2F84"/>
    <w:rsid w:val="00DE32A0"/>
    <w:rsid w:val="00DE465D"/>
    <w:rsid w:val="00DE531D"/>
    <w:rsid w:val="00DE6B71"/>
    <w:rsid w:val="00DE770C"/>
    <w:rsid w:val="00DF0528"/>
    <w:rsid w:val="00DF21F3"/>
    <w:rsid w:val="00DF2C0C"/>
    <w:rsid w:val="00DF2C2E"/>
    <w:rsid w:val="00DF2F0D"/>
    <w:rsid w:val="00DF35E5"/>
    <w:rsid w:val="00DF3E91"/>
    <w:rsid w:val="00DF47E0"/>
    <w:rsid w:val="00DF5367"/>
    <w:rsid w:val="00DF5542"/>
    <w:rsid w:val="00DF636C"/>
    <w:rsid w:val="00DF6825"/>
    <w:rsid w:val="00DF6A58"/>
    <w:rsid w:val="00DF7280"/>
    <w:rsid w:val="00DF7351"/>
    <w:rsid w:val="00E0053D"/>
    <w:rsid w:val="00E018DE"/>
    <w:rsid w:val="00E0270D"/>
    <w:rsid w:val="00E03006"/>
    <w:rsid w:val="00E04A37"/>
    <w:rsid w:val="00E0523F"/>
    <w:rsid w:val="00E113B2"/>
    <w:rsid w:val="00E11604"/>
    <w:rsid w:val="00E11814"/>
    <w:rsid w:val="00E14DB9"/>
    <w:rsid w:val="00E206FD"/>
    <w:rsid w:val="00E215DE"/>
    <w:rsid w:val="00E22220"/>
    <w:rsid w:val="00E22317"/>
    <w:rsid w:val="00E236B9"/>
    <w:rsid w:val="00E2383C"/>
    <w:rsid w:val="00E24121"/>
    <w:rsid w:val="00E25169"/>
    <w:rsid w:val="00E26395"/>
    <w:rsid w:val="00E2783C"/>
    <w:rsid w:val="00E278DC"/>
    <w:rsid w:val="00E30BA5"/>
    <w:rsid w:val="00E312E3"/>
    <w:rsid w:val="00E31820"/>
    <w:rsid w:val="00E31897"/>
    <w:rsid w:val="00E32393"/>
    <w:rsid w:val="00E326FC"/>
    <w:rsid w:val="00E32F23"/>
    <w:rsid w:val="00E3427C"/>
    <w:rsid w:val="00E34BAD"/>
    <w:rsid w:val="00E34D2F"/>
    <w:rsid w:val="00E376E8"/>
    <w:rsid w:val="00E379AE"/>
    <w:rsid w:val="00E37FC2"/>
    <w:rsid w:val="00E4084D"/>
    <w:rsid w:val="00E42125"/>
    <w:rsid w:val="00E42322"/>
    <w:rsid w:val="00E4330F"/>
    <w:rsid w:val="00E45C4C"/>
    <w:rsid w:val="00E47622"/>
    <w:rsid w:val="00E47953"/>
    <w:rsid w:val="00E47AFE"/>
    <w:rsid w:val="00E47FAE"/>
    <w:rsid w:val="00E50A6E"/>
    <w:rsid w:val="00E51200"/>
    <w:rsid w:val="00E51244"/>
    <w:rsid w:val="00E54A4D"/>
    <w:rsid w:val="00E54EED"/>
    <w:rsid w:val="00E555F6"/>
    <w:rsid w:val="00E575E3"/>
    <w:rsid w:val="00E60842"/>
    <w:rsid w:val="00E60BF5"/>
    <w:rsid w:val="00E62273"/>
    <w:rsid w:val="00E62969"/>
    <w:rsid w:val="00E62C26"/>
    <w:rsid w:val="00E63D44"/>
    <w:rsid w:val="00E63EAF"/>
    <w:rsid w:val="00E64EC2"/>
    <w:rsid w:val="00E65331"/>
    <w:rsid w:val="00E6599A"/>
    <w:rsid w:val="00E65D3F"/>
    <w:rsid w:val="00E67A01"/>
    <w:rsid w:val="00E70CDE"/>
    <w:rsid w:val="00E70D9E"/>
    <w:rsid w:val="00E72179"/>
    <w:rsid w:val="00E72CB6"/>
    <w:rsid w:val="00E73050"/>
    <w:rsid w:val="00E7308E"/>
    <w:rsid w:val="00E75547"/>
    <w:rsid w:val="00E756CC"/>
    <w:rsid w:val="00E76A0D"/>
    <w:rsid w:val="00E77B38"/>
    <w:rsid w:val="00E77FA7"/>
    <w:rsid w:val="00E85120"/>
    <w:rsid w:val="00E85539"/>
    <w:rsid w:val="00E85715"/>
    <w:rsid w:val="00E85A50"/>
    <w:rsid w:val="00E86271"/>
    <w:rsid w:val="00E86428"/>
    <w:rsid w:val="00E874DA"/>
    <w:rsid w:val="00E879A8"/>
    <w:rsid w:val="00E87E4D"/>
    <w:rsid w:val="00E87FCB"/>
    <w:rsid w:val="00E91729"/>
    <w:rsid w:val="00E91EF5"/>
    <w:rsid w:val="00E91F24"/>
    <w:rsid w:val="00E91FB5"/>
    <w:rsid w:val="00E92A2C"/>
    <w:rsid w:val="00E92E53"/>
    <w:rsid w:val="00E940C4"/>
    <w:rsid w:val="00E9462D"/>
    <w:rsid w:val="00E9664C"/>
    <w:rsid w:val="00E9667F"/>
    <w:rsid w:val="00E96BC3"/>
    <w:rsid w:val="00E977A8"/>
    <w:rsid w:val="00E97B36"/>
    <w:rsid w:val="00EA1089"/>
    <w:rsid w:val="00EA159D"/>
    <w:rsid w:val="00EA241A"/>
    <w:rsid w:val="00EA262B"/>
    <w:rsid w:val="00EA3388"/>
    <w:rsid w:val="00EA3D64"/>
    <w:rsid w:val="00EA414B"/>
    <w:rsid w:val="00EA4550"/>
    <w:rsid w:val="00EA48B0"/>
    <w:rsid w:val="00EA4B68"/>
    <w:rsid w:val="00EA5945"/>
    <w:rsid w:val="00EB0032"/>
    <w:rsid w:val="00EB09F0"/>
    <w:rsid w:val="00EB2152"/>
    <w:rsid w:val="00EB2D58"/>
    <w:rsid w:val="00EB3F0C"/>
    <w:rsid w:val="00EB4F86"/>
    <w:rsid w:val="00EB5002"/>
    <w:rsid w:val="00EB5206"/>
    <w:rsid w:val="00EB5287"/>
    <w:rsid w:val="00EB5A1A"/>
    <w:rsid w:val="00EB5C6D"/>
    <w:rsid w:val="00EC3709"/>
    <w:rsid w:val="00EC3934"/>
    <w:rsid w:val="00EC4545"/>
    <w:rsid w:val="00EC4648"/>
    <w:rsid w:val="00EC7700"/>
    <w:rsid w:val="00EC7D91"/>
    <w:rsid w:val="00ED0AD3"/>
    <w:rsid w:val="00ED1340"/>
    <w:rsid w:val="00ED14B5"/>
    <w:rsid w:val="00ED19F1"/>
    <w:rsid w:val="00ED27C4"/>
    <w:rsid w:val="00ED2A93"/>
    <w:rsid w:val="00ED38E8"/>
    <w:rsid w:val="00ED3FD9"/>
    <w:rsid w:val="00ED4BC2"/>
    <w:rsid w:val="00ED5F75"/>
    <w:rsid w:val="00ED64B1"/>
    <w:rsid w:val="00ED6506"/>
    <w:rsid w:val="00ED71E5"/>
    <w:rsid w:val="00ED7C32"/>
    <w:rsid w:val="00EE0359"/>
    <w:rsid w:val="00EE038E"/>
    <w:rsid w:val="00EE055E"/>
    <w:rsid w:val="00EE1F19"/>
    <w:rsid w:val="00EE2EAD"/>
    <w:rsid w:val="00EE4456"/>
    <w:rsid w:val="00EE5134"/>
    <w:rsid w:val="00EE5503"/>
    <w:rsid w:val="00EE5C4C"/>
    <w:rsid w:val="00EE6412"/>
    <w:rsid w:val="00EE6459"/>
    <w:rsid w:val="00EE6CB4"/>
    <w:rsid w:val="00EE72BB"/>
    <w:rsid w:val="00EF04C5"/>
    <w:rsid w:val="00EF14A8"/>
    <w:rsid w:val="00EF237C"/>
    <w:rsid w:val="00EF2BE5"/>
    <w:rsid w:val="00EF30F8"/>
    <w:rsid w:val="00EF634B"/>
    <w:rsid w:val="00EF6FCF"/>
    <w:rsid w:val="00EF712D"/>
    <w:rsid w:val="00EF7D6E"/>
    <w:rsid w:val="00F000B8"/>
    <w:rsid w:val="00F01DE6"/>
    <w:rsid w:val="00F033CF"/>
    <w:rsid w:val="00F05818"/>
    <w:rsid w:val="00F06200"/>
    <w:rsid w:val="00F065D6"/>
    <w:rsid w:val="00F06928"/>
    <w:rsid w:val="00F07155"/>
    <w:rsid w:val="00F074E5"/>
    <w:rsid w:val="00F074ED"/>
    <w:rsid w:val="00F07E80"/>
    <w:rsid w:val="00F102C8"/>
    <w:rsid w:val="00F10417"/>
    <w:rsid w:val="00F11421"/>
    <w:rsid w:val="00F11BE8"/>
    <w:rsid w:val="00F12565"/>
    <w:rsid w:val="00F14D25"/>
    <w:rsid w:val="00F16664"/>
    <w:rsid w:val="00F16AC7"/>
    <w:rsid w:val="00F1774A"/>
    <w:rsid w:val="00F17AAE"/>
    <w:rsid w:val="00F235DF"/>
    <w:rsid w:val="00F23D59"/>
    <w:rsid w:val="00F24F8B"/>
    <w:rsid w:val="00F25433"/>
    <w:rsid w:val="00F25474"/>
    <w:rsid w:val="00F26047"/>
    <w:rsid w:val="00F260A4"/>
    <w:rsid w:val="00F30A90"/>
    <w:rsid w:val="00F32488"/>
    <w:rsid w:val="00F3387A"/>
    <w:rsid w:val="00F33A8E"/>
    <w:rsid w:val="00F33C37"/>
    <w:rsid w:val="00F342E4"/>
    <w:rsid w:val="00F3464C"/>
    <w:rsid w:val="00F3508F"/>
    <w:rsid w:val="00F35443"/>
    <w:rsid w:val="00F356E4"/>
    <w:rsid w:val="00F35A3D"/>
    <w:rsid w:val="00F36C1C"/>
    <w:rsid w:val="00F3793D"/>
    <w:rsid w:val="00F40A40"/>
    <w:rsid w:val="00F40D2E"/>
    <w:rsid w:val="00F4123E"/>
    <w:rsid w:val="00F414CC"/>
    <w:rsid w:val="00F4359D"/>
    <w:rsid w:val="00F43B28"/>
    <w:rsid w:val="00F460F6"/>
    <w:rsid w:val="00F46A00"/>
    <w:rsid w:val="00F46A0F"/>
    <w:rsid w:val="00F46CC7"/>
    <w:rsid w:val="00F47620"/>
    <w:rsid w:val="00F4786D"/>
    <w:rsid w:val="00F47C41"/>
    <w:rsid w:val="00F51D25"/>
    <w:rsid w:val="00F53A4B"/>
    <w:rsid w:val="00F540EF"/>
    <w:rsid w:val="00F560B4"/>
    <w:rsid w:val="00F57EB4"/>
    <w:rsid w:val="00F6098B"/>
    <w:rsid w:val="00F60D84"/>
    <w:rsid w:val="00F61B61"/>
    <w:rsid w:val="00F61CAE"/>
    <w:rsid w:val="00F62A22"/>
    <w:rsid w:val="00F63718"/>
    <w:rsid w:val="00F63A68"/>
    <w:rsid w:val="00F63B6F"/>
    <w:rsid w:val="00F63E0D"/>
    <w:rsid w:val="00F64091"/>
    <w:rsid w:val="00F673EF"/>
    <w:rsid w:val="00F71014"/>
    <w:rsid w:val="00F71BD1"/>
    <w:rsid w:val="00F71E6F"/>
    <w:rsid w:val="00F732CB"/>
    <w:rsid w:val="00F73372"/>
    <w:rsid w:val="00F74970"/>
    <w:rsid w:val="00F74E49"/>
    <w:rsid w:val="00F750A8"/>
    <w:rsid w:val="00F75F46"/>
    <w:rsid w:val="00F7704D"/>
    <w:rsid w:val="00F8113C"/>
    <w:rsid w:val="00F81688"/>
    <w:rsid w:val="00F82E63"/>
    <w:rsid w:val="00F831C6"/>
    <w:rsid w:val="00F8375F"/>
    <w:rsid w:val="00F838B9"/>
    <w:rsid w:val="00F85804"/>
    <w:rsid w:val="00F85E98"/>
    <w:rsid w:val="00F86914"/>
    <w:rsid w:val="00F87665"/>
    <w:rsid w:val="00F879A8"/>
    <w:rsid w:val="00F87B04"/>
    <w:rsid w:val="00F87EBB"/>
    <w:rsid w:val="00F91057"/>
    <w:rsid w:val="00F9143F"/>
    <w:rsid w:val="00F91FAD"/>
    <w:rsid w:val="00F92149"/>
    <w:rsid w:val="00F95401"/>
    <w:rsid w:val="00F95536"/>
    <w:rsid w:val="00F95956"/>
    <w:rsid w:val="00F961DB"/>
    <w:rsid w:val="00F966B3"/>
    <w:rsid w:val="00F97C46"/>
    <w:rsid w:val="00FA1A36"/>
    <w:rsid w:val="00FA1F06"/>
    <w:rsid w:val="00FA28A2"/>
    <w:rsid w:val="00FA3426"/>
    <w:rsid w:val="00FA5C69"/>
    <w:rsid w:val="00FA6848"/>
    <w:rsid w:val="00FA6E3D"/>
    <w:rsid w:val="00FA70E0"/>
    <w:rsid w:val="00FB05E5"/>
    <w:rsid w:val="00FB282C"/>
    <w:rsid w:val="00FB29C2"/>
    <w:rsid w:val="00FB2B15"/>
    <w:rsid w:val="00FB34EB"/>
    <w:rsid w:val="00FB5EC7"/>
    <w:rsid w:val="00FB6D60"/>
    <w:rsid w:val="00FB6F92"/>
    <w:rsid w:val="00FB71AB"/>
    <w:rsid w:val="00FB7630"/>
    <w:rsid w:val="00FB7631"/>
    <w:rsid w:val="00FC00E7"/>
    <w:rsid w:val="00FC208B"/>
    <w:rsid w:val="00FC2E74"/>
    <w:rsid w:val="00FC3657"/>
    <w:rsid w:val="00FC5E5F"/>
    <w:rsid w:val="00FC6008"/>
    <w:rsid w:val="00FC6659"/>
    <w:rsid w:val="00FC784C"/>
    <w:rsid w:val="00FD2070"/>
    <w:rsid w:val="00FD2C5C"/>
    <w:rsid w:val="00FD527F"/>
    <w:rsid w:val="00FD52D2"/>
    <w:rsid w:val="00FD561C"/>
    <w:rsid w:val="00FD6D58"/>
    <w:rsid w:val="00FD6DF0"/>
    <w:rsid w:val="00FD7707"/>
    <w:rsid w:val="00FD79B7"/>
    <w:rsid w:val="00FE0806"/>
    <w:rsid w:val="00FE0E32"/>
    <w:rsid w:val="00FE3EA0"/>
    <w:rsid w:val="00FE5A04"/>
    <w:rsid w:val="00FE7F96"/>
    <w:rsid w:val="00FE7FAB"/>
    <w:rsid w:val="00FF0E6F"/>
    <w:rsid w:val="00FF1003"/>
    <w:rsid w:val="00FF209B"/>
    <w:rsid w:val="00FF399A"/>
    <w:rsid w:val="00FF5562"/>
    <w:rsid w:val="00FF57E9"/>
    <w:rsid w:val="00FF65F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Title" w:uiPriority="99" w:qFormat="1"/>
    <w:lsdException w:name="Body Text" w:uiPriority="99"/>
    <w:lsdException w:name="Body Text Indent" w:uiPriority="99"/>
    <w:lsdException w:name="Subtitle" w:qFormat="1"/>
    <w:lsdException w:name="Body Text 2" w:uiPriority="99"/>
    <w:lsdException w:name="Body Text 3" w:uiPriority="99"/>
    <w:lsdException w:name="Body Text Indent 3" w:uiPriority="99"/>
    <w:lsdException w:name="Hyperlink" w:uiPriority="99"/>
    <w:lsdException w:name="Strong" w:qFormat="1"/>
    <w:lsdException w:name="Emphasis" w:qFormat="1"/>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6431"/>
    <w:pPr>
      <w:jc w:val="both"/>
    </w:pPr>
    <w:rPr>
      <w:sz w:val="24"/>
    </w:rPr>
  </w:style>
  <w:style w:type="paragraph" w:styleId="Ttulo1">
    <w:name w:val="heading 1"/>
    <w:basedOn w:val="Normal"/>
    <w:next w:val="Normal"/>
    <w:link w:val="Ttulo1Car"/>
    <w:qFormat/>
    <w:rsid w:val="00436431"/>
    <w:pPr>
      <w:keepNext/>
      <w:jc w:val="left"/>
      <w:outlineLvl w:val="0"/>
    </w:pPr>
    <w:rPr>
      <w:rFonts w:eastAsia="Arial Unicode MS"/>
      <w:i/>
      <w:sz w:val="20"/>
    </w:rPr>
  </w:style>
  <w:style w:type="paragraph" w:styleId="Ttulo2">
    <w:name w:val="heading 2"/>
    <w:basedOn w:val="Normal"/>
    <w:next w:val="Normal"/>
    <w:link w:val="Ttulo2Car"/>
    <w:qFormat/>
    <w:rsid w:val="00436431"/>
    <w:pPr>
      <w:keepNext/>
      <w:numPr>
        <w:ilvl w:val="1"/>
        <w:numId w:val="1"/>
      </w:numPr>
      <w:spacing w:before="240" w:after="60"/>
      <w:jc w:val="left"/>
      <w:outlineLvl w:val="1"/>
    </w:pPr>
    <w:rPr>
      <w:rFonts w:ascii="Arial" w:hAnsi="Arial" w:cs="Arial"/>
      <w:b/>
      <w:bCs/>
      <w:i/>
      <w:iCs/>
      <w:sz w:val="28"/>
      <w:szCs w:val="28"/>
      <w:lang w:val="es-CO"/>
    </w:rPr>
  </w:style>
  <w:style w:type="paragraph" w:styleId="Ttulo3">
    <w:name w:val="heading 3"/>
    <w:basedOn w:val="Normal"/>
    <w:next w:val="Normal"/>
    <w:link w:val="Ttulo3Car"/>
    <w:qFormat/>
    <w:rsid w:val="00436431"/>
    <w:pPr>
      <w:keepNext/>
      <w:spacing w:before="240" w:after="60"/>
      <w:jc w:val="left"/>
      <w:outlineLvl w:val="2"/>
    </w:pPr>
    <w:rPr>
      <w:rFonts w:ascii="Arial" w:hAnsi="Arial" w:cs="Arial"/>
      <w:b/>
      <w:bCs/>
      <w:sz w:val="26"/>
      <w:szCs w:val="26"/>
    </w:rPr>
  </w:style>
  <w:style w:type="paragraph" w:styleId="Ttulo4">
    <w:name w:val="heading 4"/>
    <w:basedOn w:val="Normal"/>
    <w:next w:val="Normal"/>
    <w:link w:val="Ttulo4Car"/>
    <w:qFormat/>
    <w:rsid w:val="00436431"/>
    <w:pPr>
      <w:keepNext/>
      <w:numPr>
        <w:ilvl w:val="3"/>
        <w:numId w:val="1"/>
      </w:numPr>
      <w:spacing w:before="240" w:after="60"/>
      <w:jc w:val="left"/>
      <w:outlineLvl w:val="3"/>
    </w:pPr>
    <w:rPr>
      <w:b/>
      <w:bCs/>
      <w:sz w:val="28"/>
      <w:szCs w:val="28"/>
      <w:lang w:val="es-CO"/>
    </w:rPr>
  </w:style>
  <w:style w:type="paragraph" w:styleId="Ttulo5">
    <w:name w:val="heading 5"/>
    <w:basedOn w:val="Normal"/>
    <w:next w:val="Normal"/>
    <w:link w:val="Ttulo5Car"/>
    <w:qFormat/>
    <w:rsid w:val="00436431"/>
    <w:pPr>
      <w:numPr>
        <w:ilvl w:val="4"/>
        <w:numId w:val="1"/>
      </w:numPr>
      <w:spacing w:before="240" w:after="60"/>
      <w:jc w:val="left"/>
      <w:outlineLvl w:val="4"/>
    </w:pPr>
    <w:rPr>
      <w:b/>
      <w:bCs/>
      <w:i/>
      <w:iCs/>
      <w:sz w:val="26"/>
      <w:szCs w:val="26"/>
      <w:lang w:val="es-CO"/>
    </w:rPr>
  </w:style>
  <w:style w:type="paragraph" w:styleId="Ttulo6">
    <w:name w:val="heading 6"/>
    <w:basedOn w:val="Normal"/>
    <w:next w:val="Normal"/>
    <w:link w:val="Ttulo6Car"/>
    <w:qFormat/>
    <w:rsid w:val="00436431"/>
    <w:pPr>
      <w:numPr>
        <w:ilvl w:val="5"/>
        <w:numId w:val="1"/>
      </w:numPr>
      <w:spacing w:before="240" w:after="60"/>
      <w:jc w:val="left"/>
      <w:outlineLvl w:val="5"/>
    </w:pPr>
    <w:rPr>
      <w:b/>
      <w:bCs/>
      <w:sz w:val="22"/>
      <w:szCs w:val="22"/>
      <w:lang w:val="es-CO"/>
    </w:rPr>
  </w:style>
  <w:style w:type="paragraph" w:styleId="Ttulo7">
    <w:name w:val="heading 7"/>
    <w:basedOn w:val="Normal"/>
    <w:next w:val="Normal"/>
    <w:link w:val="Ttulo7Car"/>
    <w:uiPriority w:val="99"/>
    <w:qFormat/>
    <w:rsid w:val="00436431"/>
    <w:pPr>
      <w:numPr>
        <w:ilvl w:val="6"/>
        <w:numId w:val="1"/>
      </w:numPr>
      <w:spacing w:before="240" w:after="60"/>
      <w:jc w:val="left"/>
      <w:outlineLvl w:val="6"/>
    </w:pPr>
    <w:rPr>
      <w:szCs w:val="24"/>
      <w:lang w:val="es-CO"/>
    </w:rPr>
  </w:style>
  <w:style w:type="paragraph" w:styleId="Ttulo8">
    <w:name w:val="heading 8"/>
    <w:basedOn w:val="Normal"/>
    <w:next w:val="Normal"/>
    <w:link w:val="Ttulo8Car"/>
    <w:uiPriority w:val="99"/>
    <w:qFormat/>
    <w:rsid w:val="00436431"/>
    <w:pPr>
      <w:numPr>
        <w:ilvl w:val="7"/>
        <w:numId w:val="1"/>
      </w:numPr>
      <w:spacing w:before="240" w:after="60"/>
      <w:jc w:val="left"/>
      <w:outlineLvl w:val="7"/>
    </w:pPr>
    <w:rPr>
      <w:i/>
      <w:iCs/>
      <w:szCs w:val="24"/>
      <w:lang w:val="es-CO"/>
    </w:rPr>
  </w:style>
  <w:style w:type="paragraph" w:styleId="Ttulo9">
    <w:name w:val="heading 9"/>
    <w:basedOn w:val="Normal"/>
    <w:next w:val="Normal"/>
    <w:link w:val="Ttulo9Car"/>
    <w:uiPriority w:val="99"/>
    <w:qFormat/>
    <w:rsid w:val="00436431"/>
    <w:pPr>
      <w:numPr>
        <w:ilvl w:val="8"/>
        <w:numId w:val="1"/>
      </w:numPr>
      <w:spacing w:before="240" w:after="60"/>
      <w:jc w:val="left"/>
      <w:outlineLvl w:val="8"/>
    </w:pPr>
    <w:rPr>
      <w:rFonts w:ascii="Arial" w:hAnsi="Arial" w:cs="Arial"/>
      <w:sz w:val="22"/>
      <w:szCs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36431"/>
    <w:pPr>
      <w:widowControl w:val="0"/>
      <w:tabs>
        <w:tab w:val="center" w:pos="4419"/>
        <w:tab w:val="right" w:pos="8838"/>
      </w:tabs>
      <w:spacing w:before="180" w:line="320" w:lineRule="auto"/>
    </w:pPr>
    <w:rPr>
      <w:rFonts w:ascii="Courier New" w:hAnsi="Courier New"/>
      <w:snapToGrid w:val="0"/>
      <w:sz w:val="18"/>
      <w:lang w:val="es-ES_tradnl"/>
    </w:rPr>
  </w:style>
  <w:style w:type="character" w:styleId="Nmerodepgina">
    <w:name w:val="page number"/>
    <w:basedOn w:val="Fuentedeprrafopredeter"/>
    <w:rsid w:val="00436431"/>
  </w:style>
  <w:style w:type="paragraph" w:styleId="Piedepgina">
    <w:name w:val="footer"/>
    <w:basedOn w:val="Normal"/>
    <w:link w:val="PiedepginaCar"/>
    <w:uiPriority w:val="99"/>
    <w:rsid w:val="00436431"/>
    <w:pPr>
      <w:tabs>
        <w:tab w:val="center" w:pos="4419"/>
        <w:tab w:val="right" w:pos="8838"/>
      </w:tabs>
    </w:pPr>
  </w:style>
  <w:style w:type="paragraph" w:styleId="Sangradetextonormal">
    <w:name w:val="Body Text Indent"/>
    <w:basedOn w:val="Normal"/>
    <w:link w:val="SangradetextonormalCar"/>
    <w:uiPriority w:val="99"/>
    <w:rsid w:val="00436431"/>
    <w:pPr>
      <w:spacing w:line="300" w:lineRule="auto"/>
      <w:ind w:left="600"/>
      <w:jc w:val="center"/>
    </w:pPr>
    <w:rPr>
      <w:color w:val="000000"/>
    </w:rPr>
  </w:style>
  <w:style w:type="character" w:styleId="Hipervnculo">
    <w:name w:val="Hyperlink"/>
    <w:uiPriority w:val="99"/>
    <w:rsid w:val="00436431"/>
    <w:rPr>
      <w:color w:val="0000FF"/>
      <w:u w:val="single"/>
    </w:rPr>
  </w:style>
  <w:style w:type="paragraph" w:styleId="TDC1">
    <w:name w:val="toc 1"/>
    <w:basedOn w:val="Normal"/>
    <w:next w:val="Normal"/>
    <w:autoRedefine/>
    <w:uiPriority w:val="39"/>
    <w:qFormat/>
    <w:rsid w:val="00436431"/>
    <w:pPr>
      <w:tabs>
        <w:tab w:val="right" w:leader="dot" w:pos="8460"/>
      </w:tabs>
      <w:spacing w:line="360" w:lineRule="auto"/>
    </w:pPr>
    <w:rPr>
      <w:szCs w:val="24"/>
    </w:rPr>
  </w:style>
  <w:style w:type="paragraph" w:styleId="TDC2">
    <w:name w:val="toc 2"/>
    <w:basedOn w:val="Normal"/>
    <w:next w:val="Normal"/>
    <w:autoRedefine/>
    <w:uiPriority w:val="39"/>
    <w:qFormat/>
    <w:rsid w:val="00423204"/>
    <w:pPr>
      <w:tabs>
        <w:tab w:val="left" w:pos="567"/>
        <w:tab w:val="left" w:pos="1416"/>
        <w:tab w:val="right" w:leader="dot" w:pos="8497"/>
      </w:tabs>
      <w:spacing w:line="480" w:lineRule="auto"/>
      <w:ind w:left="567"/>
    </w:pPr>
    <w:rPr>
      <w:szCs w:val="24"/>
    </w:rPr>
  </w:style>
  <w:style w:type="paragraph" w:styleId="TDC3">
    <w:name w:val="toc 3"/>
    <w:basedOn w:val="Normal"/>
    <w:next w:val="Normal"/>
    <w:autoRedefine/>
    <w:uiPriority w:val="39"/>
    <w:qFormat/>
    <w:rsid w:val="006F3EB0"/>
    <w:pPr>
      <w:tabs>
        <w:tab w:val="left" w:pos="360"/>
        <w:tab w:val="left" w:pos="567"/>
        <w:tab w:val="right" w:leader="dot" w:pos="8497"/>
      </w:tabs>
      <w:spacing w:line="480" w:lineRule="auto"/>
      <w:ind w:left="567"/>
    </w:pPr>
    <w:rPr>
      <w:szCs w:val="24"/>
    </w:rPr>
  </w:style>
  <w:style w:type="paragraph" w:styleId="Textoindependiente2">
    <w:name w:val="Body Text 2"/>
    <w:basedOn w:val="Normal"/>
    <w:link w:val="Textoindependiente2Car"/>
    <w:uiPriority w:val="99"/>
    <w:rsid w:val="00436431"/>
    <w:pPr>
      <w:spacing w:after="120" w:line="480" w:lineRule="auto"/>
    </w:pPr>
  </w:style>
  <w:style w:type="paragraph" w:styleId="Textoindependiente">
    <w:name w:val="Body Text"/>
    <w:basedOn w:val="Normal"/>
    <w:link w:val="TextoindependienteCar"/>
    <w:uiPriority w:val="99"/>
    <w:rsid w:val="00436431"/>
    <w:pPr>
      <w:spacing w:after="120"/>
      <w:jc w:val="left"/>
    </w:pPr>
    <w:rPr>
      <w:szCs w:val="24"/>
    </w:rPr>
  </w:style>
  <w:style w:type="paragraph" w:styleId="Textoindependiente3">
    <w:name w:val="Body Text 3"/>
    <w:basedOn w:val="Normal"/>
    <w:link w:val="Textoindependiente3Car"/>
    <w:uiPriority w:val="99"/>
    <w:rsid w:val="00436431"/>
    <w:pPr>
      <w:spacing w:after="120"/>
      <w:jc w:val="left"/>
    </w:pPr>
    <w:rPr>
      <w:sz w:val="16"/>
      <w:szCs w:val="16"/>
    </w:rPr>
  </w:style>
  <w:style w:type="paragraph" w:customStyle="1" w:styleId="font5">
    <w:name w:val="font5"/>
    <w:basedOn w:val="Normal"/>
    <w:uiPriority w:val="99"/>
    <w:rsid w:val="00436431"/>
    <w:pPr>
      <w:spacing w:before="100" w:beforeAutospacing="1" w:after="100" w:afterAutospacing="1"/>
      <w:jc w:val="left"/>
    </w:pPr>
    <w:rPr>
      <w:rFonts w:ascii="Tahoma" w:eastAsia="Arial Unicode MS" w:hAnsi="Tahoma" w:cs="Tahoma"/>
      <w:sz w:val="22"/>
      <w:szCs w:val="22"/>
    </w:rPr>
  </w:style>
  <w:style w:type="character" w:customStyle="1" w:styleId="textoarialitalics1">
    <w:name w:val="textoarial_italics1"/>
    <w:rsid w:val="00436431"/>
    <w:rPr>
      <w:rFonts w:ascii="Verdana" w:hAnsi="Verdana" w:hint="default"/>
      <w:i/>
      <w:iCs/>
      <w:color w:val="000000"/>
      <w:sz w:val="20"/>
      <w:szCs w:val="20"/>
    </w:rPr>
  </w:style>
  <w:style w:type="paragraph" w:customStyle="1" w:styleId="xl24">
    <w:name w:val="xl24"/>
    <w:basedOn w:val="Normal"/>
    <w:uiPriority w:val="99"/>
    <w:rsid w:val="00436431"/>
    <w:pPr>
      <w:spacing w:before="100" w:beforeAutospacing="1" w:after="100" w:afterAutospacing="1"/>
      <w:jc w:val="left"/>
    </w:pPr>
    <w:rPr>
      <w:rFonts w:ascii="Arial Unicode MS" w:eastAsia="Arial Unicode MS" w:hAnsi="Arial Unicode MS" w:cs="Arial Unicode MS"/>
      <w:sz w:val="16"/>
      <w:szCs w:val="16"/>
    </w:rPr>
  </w:style>
  <w:style w:type="paragraph" w:styleId="z-Principiodelformulario">
    <w:name w:val="HTML Top of Form"/>
    <w:basedOn w:val="Normal"/>
    <w:next w:val="Normal"/>
    <w:link w:val="z-PrincipiodelformularioCar"/>
    <w:hidden/>
    <w:rsid w:val="00436431"/>
    <w:pPr>
      <w:pBdr>
        <w:bottom w:val="single" w:sz="6" w:space="1" w:color="auto"/>
      </w:pBdr>
      <w:jc w:val="center"/>
    </w:pPr>
    <w:rPr>
      <w:rFonts w:ascii="Arial" w:eastAsia="Arial Unicode MS" w:hAnsi="Arial" w:cs="Arial"/>
      <w:vanish/>
      <w:sz w:val="16"/>
      <w:szCs w:val="16"/>
    </w:rPr>
  </w:style>
  <w:style w:type="paragraph" w:customStyle="1" w:styleId="titulo2">
    <w:name w:val="titulo 2"/>
    <w:basedOn w:val="Normal"/>
    <w:next w:val="Normal"/>
    <w:uiPriority w:val="99"/>
    <w:rsid w:val="00436431"/>
    <w:pPr>
      <w:tabs>
        <w:tab w:val="left" w:pos="431"/>
      </w:tabs>
      <w:spacing w:before="100" w:beforeAutospacing="1" w:after="100" w:afterAutospacing="1"/>
      <w:ind w:left="360" w:hanging="360"/>
    </w:pPr>
    <w:rPr>
      <w:b/>
      <w:szCs w:val="24"/>
    </w:rPr>
  </w:style>
  <w:style w:type="paragraph" w:customStyle="1" w:styleId="titulos1">
    <w:name w:val="titulos 1"/>
    <w:basedOn w:val="Ttulo"/>
    <w:uiPriority w:val="99"/>
    <w:rsid w:val="00436431"/>
    <w:pPr>
      <w:numPr>
        <w:numId w:val="2"/>
      </w:numPr>
      <w:tabs>
        <w:tab w:val="clear" w:pos="360"/>
        <w:tab w:val="num" w:pos="432"/>
      </w:tabs>
      <w:spacing w:before="120" w:after="0" w:line="480" w:lineRule="auto"/>
      <w:ind w:left="432" w:hanging="432"/>
      <w:jc w:val="both"/>
      <w:outlineLvl w:val="9"/>
    </w:pPr>
    <w:rPr>
      <w:rFonts w:ascii="Times New Roman" w:hAnsi="Times New Roman" w:cs="Times New Roman"/>
      <w:color w:val="000000"/>
      <w:kern w:val="0"/>
      <w:sz w:val="24"/>
      <w:szCs w:val="24"/>
    </w:rPr>
  </w:style>
  <w:style w:type="paragraph" w:styleId="Ttulo">
    <w:name w:val="Title"/>
    <w:basedOn w:val="Normal"/>
    <w:link w:val="TtuloCar"/>
    <w:uiPriority w:val="99"/>
    <w:qFormat/>
    <w:rsid w:val="00436431"/>
    <w:pPr>
      <w:numPr>
        <w:numId w:val="3"/>
      </w:numPr>
      <w:tabs>
        <w:tab w:val="clear" w:pos="432"/>
      </w:tabs>
      <w:spacing w:before="240" w:after="60"/>
      <w:ind w:left="0" w:firstLine="0"/>
      <w:jc w:val="center"/>
      <w:outlineLvl w:val="0"/>
    </w:pPr>
    <w:rPr>
      <w:rFonts w:ascii="Arial" w:hAnsi="Arial" w:cs="Arial"/>
      <w:b/>
      <w:bCs/>
      <w:kern w:val="28"/>
      <w:sz w:val="32"/>
      <w:szCs w:val="32"/>
    </w:rPr>
  </w:style>
  <w:style w:type="paragraph" w:styleId="NormalWeb">
    <w:name w:val="Normal (Web)"/>
    <w:basedOn w:val="Normal"/>
    <w:uiPriority w:val="99"/>
    <w:rsid w:val="00436431"/>
    <w:pPr>
      <w:jc w:val="left"/>
    </w:pPr>
    <w:rPr>
      <w:szCs w:val="24"/>
    </w:rPr>
  </w:style>
  <w:style w:type="paragraph" w:styleId="HTMLconformatoprevio">
    <w:name w:val="HTML Preformatted"/>
    <w:basedOn w:val="Normal"/>
    <w:link w:val="HTMLconformatoprevioCar"/>
    <w:rsid w:val="004364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sz w:val="20"/>
      <w:lang w:val="es-MX"/>
    </w:rPr>
  </w:style>
  <w:style w:type="paragraph" w:customStyle="1" w:styleId="anexos">
    <w:name w:val="anexos"/>
    <w:basedOn w:val="Normal"/>
    <w:next w:val="Normal"/>
    <w:uiPriority w:val="99"/>
    <w:rsid w:val="00436431"/>
    <w:rPr>
      <w:b/>
      <w:sz w:val="22"/>
    </w:rPr>
  </w:style>
  <w:style w:type="paragraph" w:styleId="Textosinformato">
    <w:name w:val="Plain Text"/>
    <w:basedOn w:val="Normal"/>
    <w:link w:val="TextosinformatoCar"/>
    <w:uiPriority w:val="99"/>
    <w:rsid w:val="00436431"/>
    <w:pPr>
      <w:spacing w:line="360" w:lineRule="auto"/>
    </w:pPr>
    <w:rPr>
      <w:rFonts w:ascii="Courier New" w:hAnsi="Courier New" w:cs="Courier New"/>
      <w:sz w:val="20"/>
    </w:rPr>
  </w:style>
  <w:style w:type="paragraph" w:styleId="Textonotapie">
    <w:name w:val="footnote text"/>
    <w:basedOn w:val="Normal"/>
    <w:link w:val="TextonotapieCar"/>
    <w:uiPriority w:val="99"/>
    <w:semiHidden/>
    <w:rsid w:val="00436431"/>
    <w:pPr>
      <w:spacing w:before="100" w:beforeAutospacing="1" w:after="100" w:afterAutospacing="1"/>
      <w:jc w:val="left"/>
    </w:pPr>
    <w:rPr>
      <w:szCs w:val="24"/>
    </w:rPr>
  </w:style>
  <w:style w:type="paragraph" w:customStyle="1" w:styleId="Default">
    <w:name w:val="Default"/>
    <w:uiPriority w:val="99"/>
    <w:rsid w:val="00436431"/>
    <w:pPr>
      <w:autoSpaceDE w:val="0"/>
      <w:autoSpaceDN w:val="0"/>
      <w:adjustRightInd w:val="0"/>
    </w:pPr>
    <w:rPr>
      <w:rFonts w:ascii="TimesNewRoman,Bold" w:hAnsi="TimesNewRoman,Bold" w:cs="TimesNewRoman,Bold"/>
    </w:rPr>
  </w:style>
  <w:style w:type="character" w:styleId="Textoennegrita">
    <w:name w:val="Strong"/>
    <w:qFormat/>
    <w:rsid w:val="00436431"/>
    <w:rPr>
      <w:b/>
      <w:bCs/>
    </w:rPr>
  </w:style>
  <w:style w:type="character" w:customStyle="1" w:styleId="tx-indexedsearch-pathpath">
    <w:name w:val="tx-indexedsearch-path path"/>
    <w:basedOn w:val="Fuentedeprrafopredeter"/>
    <w:rsid w:val="00436431"/>
  </w:style>
  <w:style w:type="paragraph" w:customStyle="1" w:styleId="bodytext">
    <w:name w:val="bodytext"/>
    <w:basedOn w:val="Normal"/>
    <w:uiPriority w:val="99"/>
    <w:rsid w:val="00436431"/>
    <w:pPr>
      <w:spacing w:after="100"/>
      <w:jc w:val="left"/>
    </w:pPr>
    <w:rPr>
      <w:rFonts w:ascii="Verdana" w:hAnsi="Verdana"/>
      <w:sz w:val="22"/>
      <w:szCs w:val="22"/>
    </w:rPr>
  </w:style>
  <w:style w:type="character" w:styleId="MquinadeescribirHTML">
    <w:name w:val="HTML Typewriter"/>
    <w:rsid w:val="00436431"/>
    <w:rPr>
      <w:rFonts w:ascii="Courier New" w:eastAsia="Times New Roman" w:hAnsi="Courier New" w:cs="Courier New"/>
      <w:sz w:val="20"/>
      <w:szCs w:val="20"/>
    </w:rPr>
  </w:style>
  <w:style w:type="paragraph" w:styleId="Sangra3detindependiente">
    <w:name w:val="Body Text Indent 3"/>
    <w:basedOn w:val="Normal"/>
    <w:link w:val="Sangra3detindependienteCar"/>
    <w:uiPriority w:val="99"/>
    <w:rsid w:val="00436431"/>
    <w:pPr>
      <w:spacing w:after="120"/>
      <w:ind w:left="360"/>
    </w:pPr>
    <w:rPr>
      <w:sz w:val="16"/>
      <w:szCs w:val="16"/>
    </w:rPr>
  </w:style>
  <w:style w:type="character" w:styleId="Refdecomentario">
    <w:name w:val="annotation reference"/>
    <w:semiHidden/>
    <w:rsid w:val="00436431"/>
    <w:rPr>
      <w:sz w:val="16"/>
      <w:szCs w:val="16"/>
    </w:rPr>
  </w:style>
  <w:style w:type="paragraph" w:styleId="Textocomentario">
    <w:name w:val="annotation text"/>
    <w:basedOn w:val="Normal"/>
    <w:link w:val="TextocomentarioCar"/>
    <w:uiPriority w:val="99"/>
    <w:semiHidden/>
    <w:rsid w:val="00436431"/>
    <w:pPr>
      <w:jc w:val="left"/>
    </w:pPr>
    <w:rPr>
      <w:sz w:val="20"/>
    </w:rPr>
  </w:style>
  <w:style w:type="paragraph" w:styleId="Textodeglobo">
    <w:name w:val="Balloon Text"/>
    <w:basedOn w:val="Normal"/>
    <w:link w:val="TextodegloboCar"/>
    <w:uiPriority w:val="99"/>
    <w:semiHidden/>
    <w:rsid w:val="00436431"/>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436431"/>
    <w:pPr>
      <w:jc w:val="both"/>
    </w:pPr>
    <w:rPr>
      <w:b/>
      <w:bCs/>
    </w:rPr>
  </w:style>
  <w:style w:type="character" w:styleId="Hipervnculovisitado">
    <w:name w:val="FollowedHyperlink"/>
    <w:rsid w:val="00436431"/>
    <w:rPr>
      <w:color w:val="800080"/>
      <w:u w:val="single"/>
    </w:rPr>
  </w:style>
  <w:style w:type="table" w:styleId="Tablaconcuadrcula">
    <w:name w:val="Table Grid"/>
    <w:basedOn w:val="Tablanormal"/>
    <w:rsid w:val="00436431"/>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rnimoHTML">
    <w:name w:val="HTML Acronym"/>
    <w:basedOn w:val="Fuentedeprrafopredeter"/>
    <w:rsid w:val="00586DAA"/>
  </w:style>
  <w:style w:type="paragraph" w:styleId="TDC4">
    <w:name w:val="toc 4"/>
    <w:basedOn w:val="Normal"/>
    <w:next w:val="Normal"/>
    <w:autoRedefine/>
    <w:uiPriority w:val="39"/>
    <w:rsid w:val="00E47953"/>
    <w:pPr>
      <w:ind w:left="720"/>
      <w:jc w:val="left"/>
    </w:pPr>
    <w:rPr>
      <w:szCs w:val="24"/>
    </w:rPr>
  </w:style>
  <w:style w:type="paragraph" w:styleId="TDC5">
    <w:name w:val="toc 5"/>
    <w:basedOn w:val="Normal"/>
    <w:next w:val="Normal"/>
    <w:autoRedefine/>
    <w:uiPriority w:val="39"/>
    <w:rsid w:val="00E47953"/>
    <w:pPr>
      <w:ind w:left="960"/>
      <w:jc w:val="left"/>
    </w:pPr>
    <w:rPr>
      <w:szCs w:val="24"/>
    </w:rPr>
  </w:style>
  <w:style w:type="paragraph" w:styleId="TDC6">
    <w:name w:val="toc 6"/>
    <w:basedOn w:val="Normal"/>
    <w:next w:val="Normal"/>
    <w:autoRedefine/>
    <w:uiPriority w:val="39"/>
    <w:rsid w:val="00E47953"/>
    <w:pPr>
      <w:ind w:left="1200"/>
      <w:jc w:val="left"/>
    </w:pPr>
    <w:rPr>
      <w:szCs w:val="24"/>
    </w:rPr>
  </w:style>
  <w:style w:type="paragraph" w:styleId="TDC7">
    <w:name w:val="toc 7"/>
    <w:basedOn w:val="Normal"/>
    <w:next w:val="Normal"/>
    <w:autoRedefine/>
    <w:uiPriority w:val="39"/>
    <w:rsid w:val="00E47953"/>
    <w:pPr>
      <w:ind w:left="1440"/>
      <w:jc w:val="left"/>
    </w:pPr>
    <w:rPr>
      <w:szCs w:val="24"/>
    </w:rPr>
  </w:style>
  <w:style w:type="paragraph" w:styleId="TDC8">
    <w:name w:val="toc 8"/>
    <w:basedOn w:val="Normal"/>
    <w:next w:val="Normal"/>
    <w:autoRedefine/>
    <w:uiPriority w:val="39"/>
    <w:rsid w:val="00E47953"/>
    <w:pPr>
      <w:ind w:left="1680"/>
      <w:jc w:val="left"/>
    </w:pPr>
    <w:rPr>
      <w:szCs w:val="24"/>
    </w:rPr>
  </w:style>
  <w:style w:type="paragraph" w:styleId="TDC9">
    <w:name w:val="toc 9"/>
    <w:basedOn w:val="Normal"/>
    <w:next w:val="Normal"/>
    <w:autoRedefine/>
    <w:uiPriority w:val="39"/>
    <w:rsid w:val="00E47953"/>
    <w:pPr>
      <w:ind w:left="1920"/>
      <w:jc w:val="left"/>
    </w:pPr>
    <w:rPr>
      <w:szCs w:val="24"/>
    </w:rPr>
  </w:style>
  <w:style w:type="character" w:styleId="Refdenotaalpie">
    <w:name w:val="footnote reference"/>
    <w:semiHidden/>
    <w:rsid w:val="00230A7F"/>
    <w:rPr>
      <w:vertAlign w:val="superscript"/>
    </w:rPr>
  </w:style>
  <w:style w:type="paragraph" w:styleId="TtulodeTDC">
    <w:name w:val="TOC Heading"/>
    <w:basedOn w:val="Ttulo1"/>
    <w:next w:val="Normal"/>
    <w:uiPriority w:val="39"/>
    <w:semiHidden/>
    <w:unhideWhenUsed/>
    <w:qFormat/>
    <w:rsid w:val="00C11063"/>
    <w:pPr>
      <w:keepLines/>
      <w:spacing w:before="480" w:line="276" w:lineRule="auto"/>
      <w:outlineLvl w:val="9"/>
    </w:pPr>
    <w:rPr>
      <w:rFonts w:ascii="Cambria" w:eastAsia="Times New Roman" w:hAnsi="Cambria"/>
      <w:b/>
      <w:bCs/>
      <w:i w:val="0"/>
      <w:color w:val="365F91"/>
      <w:sz w:val="28"/>
      <w:szCs w:val="28"/>
      <w:lang w:eastAsia="en-US"/>
    </w:rPr>
  </w:style>
  <w:style w:type="paragraph" w:styleId="Prrafodelista">
    <w:name w:val="List Paragraph"/>
    <w:basedOn w:val="Normal"/>
    <w:uiPriority w:val="34"/>
    <w:qFormat/>
    <w:rsid w:val="00C91F03"/>
    <w:pPr>
      <w:ind w:left="720"/>
      <w:contextualSpacing/>
      <w:jc w:val="left"/>
    </w:pPr>
    <w:rPr>
      <w:szCs w:val="24"/>
    </w:rPr>
  </w:style>
  <w:style w:type="paragraph" w:styleId="ndice1">
    <w:name w:val="index 1"/>
    <w:basedOn w:val="Normal"/>
    <w:next w:val="Normal"/>
    <w:autoRedefine/>
    <w:uiPriority w:val="99"/>
    <w:rsid w:val="00791259"/>
    <w:pPr>
      <w:ind w:left="240" w:hanging="240"/>
    </w:pPr>
  </w:style>
  <w:style w:type="character" w:customStyle="1" w:styleId="apple-style-span">
    <w:name w:val="apple-style-span"/>
    <w:basedOn w:val="Fuentedeprrafopredeter"/>
    <w:rsid w:val="00162634"/>
  </w:style>
  <w:style w:type="character" w:customStyle="1" w:styleId="apple-converted-space">
    <w:name w:val="apple-converted-space"/>
    <w:basedOn w:val="Fuentedeprrafopredeter"/>
    <w:rsid w:val="00162634"/>
  </w:style>
  <w:style w:type="character" w:customStyle="1" w:styleId="SangradetextonormalCar">
    <w:name w:val="Sangría de texto normal Car"/>
    <w:link w:val="Sangradetextonormal"/>
    <w:uiPriority w:val="99"/>
    <w:rsid w:val="00AD7006"/>
    <w:rPr>
      <w:color w:val="000000"/>
      <w:sz w:val="24"/>
      <w:lang w:val="es-ES" w:eastAsia="es-ES"/>
    </w:rPr>
  </w:style>
  <w:style w:type="character" w:customStyle="1" w:styleId="Ttulo1Car">
    <w:name w:val="Título 1 Car"/>
    <w:link w:val="Ttulo1"/>
    <w:rsid w:val="00947296"/>
    <w:rPr>
      <w:rFonts w:eastAsia="Arial Unicode MS"/>
      <w:i/>
      <w:lang w:val="es-ES" w:eastAsia="es-ES"/>
    </w:rPr>
  </w:style>
  <w:style w:type="character" w:customStyle="1" w:styleId="Ttulo2Car">
    <w:name w:val="Título 2 Car"/>
    <w:link w:val="Ttulo2"/>
    <w:rsid w:val="00947296"/>
    <w:rPr>
      <w:rFonts w:ascii="Arial" w:hAnsi="Arial" w:cs="Arial"/>
      <w:b/>
      <w:bCs/>
      <w:i/>
      <w:iCs/>
      <w:sz w:val="28"/>
      <w:szCs w:val="28"/>
      <w:lang w:val="es-CO" w:eastAsia="es-ES"/>
    </w:rPr>
  </w:style>
  <w:style w:type="character" w:customStyle="1" w:styleId="Ttulo4Car">
    <w:name w:val="Título 4 Car"/>
    <w:link w:val="Ttulo4"/>
    <w:rsid w:val="00947296"/>
    <w:rPr>
      <w:b/>
      <w:bCs/>
      <w:sz w:val="28"/>
      <w:szCs w:val="28"/>
      <w:lang w:val="es-CO" w:eastAsia="es-ES"/>
    </w:rPr>
  </w:style>
  <w:style w:type="character" w:customStyle="1" w:styleId="Ttulo5Car">
    <w:name w:val="Título 5 Car"/>
    <w:link w:val="Ttulo5"/>
    <w:rsid w:val="00947296"/>
    <w:rPr>
      <w:b/>
      <w:bCs/>
      <w:i/>
      <w:iCs/>
      <w:sz w:val="26"/>
      <w:szCs w:val="26"/>
      <w:lang w:val="es-CO" w:eastAsia="es-ES"/>
    </w:rPr>
  </w:style>
  <w:style w:type="character" w:customStyle="1" w:styleId="Ttulo6Car">
    <w:name w:val="Título 6 Car"/>
    <w:link w:val="Ttulo6"/>
    <w:rsid w:val="00947296"/>
    <w:rPr>
      <w:b/>
      <w:bCs/>
      <w:sz w:val="22"/>
      <w:szCs w:val="22"/>
      <w:lang w:val="es-CO" w:eastAsia="es-ES"/>
    </w:rPr>
  </w:style>
  <w:style w:type="character" w:customStyle="1" w:styleId="Ttulo7Car">
    <w:name w:val="Título 7 Car"/>
    <w:link w:val="Ttulo7"/>
    <w:uiPriority w:val="99"/>
    <w:rsid w:val="00947296"/>
    <w:rPr>
      <w:sz w:val="24"/>
      <w:szCs w:val="24"/>
      <w:lang w:val="es-CO" w:eastAsia="es-ES"/>
    </w:rPr>
  </w:style>
  <w:style w:type="character" w:customStyle="1" w:styleId="Ttulo8Car">
    <w:name w:val="Título 8 Car"/>
    <w:link w:val="Ttulo8"/>
    <w:uiPriority w:val="99"/>
    <w:rsid w:val="00947296"/>
    <w:rPr>
      <w:i/>
      <w:iCs/>
      <w:sz w:val="24"/>
      <w:szCs w:val="24"/>
      <w:lang w:val="es-CO" w:eastAsia="es-ES"/>
    </w:rPr>
  </w:style>
  <w:style w:type="character" w:customStyle="1" w:styleId="Ttulo9Car">
    <w:name w:val="Título 9 Car"/>
    <w:link w:val="Ttulo9"/>
    <w:uiPriority w:val="99"/>
    <w:rsid w:val="00947296"/>
    <w:rPr>
      <w:rFonts w:ascii="Arial" w:hAnsi="Arial" w:cs="Arial"/>
      <w:sz w:val="22"/>
      <w:szCs w:val="22"/>
      <w:lang w:val="es-CO" w:eastAsia="es-ES"/>
    </w:rPr>
  </w:style>
  <w:style w:type="character" w:customStyle="1" w:styleId="Ttulo3Car">
    <w:name w:val="Título 3 Car"/>
    <w:link w:val="Ttulo3"/>
    <w:rsid w:val="00947296"/>
    <w:rPr>
      <w:rFonts w:ascii="Arial" w:hAnsi="Arial" w:cs="Arial"/>
      <w:b/>
      <w:bCs/>
      <w:sz w:val="26"/>
      <w:szCs w:val="26"/>
      <w:lang w:val="es-ES" w:eastAsia="es-ES"/>
    </w:rPr>
  </w:style>
  <w:style w:type="character" w:customStyle="1" w:styleId="HTMLconformatoprevioCar">
    <w:name w:val="HTML con formato previo Car"/>
    <w:link w:val="HTMLconformatoprevio"/>
    <w:rsid w:val="00947296"/>
    <w:rPr>
      <w:rFonts w:ascii="Arial Unicode MS" w:eastAsia="Arial Unicode MS" w:hAnsi="Arial Unicode MS" w:cs="Arial Unicode MS"/>
      <w:lang w:val="es-MX" w:eastAsia="es-ES"/>
    </w:rPr>
  </w:style>
  <w:style w:type="character" w:customStyle="1" w:styleId="TextonotapieCar">
    <w:name w:val="Texto nota pie Car"/>
    <w:link w:val="Textonotapie"/>
    <w:uiPriority w:val="99"/>
    <w:semiHidden/>
    <w:rsid w:val="00947296"/>
    <w:rPr>
      <w:sz w:val="24"/>
      <w:szCs w:val="24"/>
      <w:lang w:val="es-ES" w:eastAsia="es-ES"/>
    </w:rPr>
  </w:style>
  <w:style w:type="character" w:customStyle="1" w:styleId="TextocomentarioCar">
    <w:name w:val="Texto comentario Car"/>
    <w:link w:val="Textocomentario"/>
    <w:uiPriority w:val="99"/>
    <w:semiHidden/>
    <w:rsid w:val="00947296"/>
    <w:rPr>
      <w:lang w:val="es-ES" w:eastAsia="es-ES"/>
    </w:rPr>
  </w:style>
  <w:style w:type="character" w:customStyle="1" w:styleId="EncabezadoCar">
    <w:name w:val="Encabezado Car"/>
    <w:link w:val="Encabezado"/>
    <w:uiPriority w:val="99"/>
    <w:rsid w:val="00947296"/>
    <w:rPr>
      <w:rFonts w:ascii="Courier New" w:hAnsi="Courier New"/>
      <w:snapToGrid w:val="0"/>
      <w:sz w:val="18"/>
      <w:lang w:val="es-ES_tradnl" w:eastAsia="es-ES"/>
    </w:rPr>
  </w:style>
  <w:style w:type="character" w:customStyle="1" w:styleId="PiedepginaCar">
    <w:name w:val="Pie de página Car"/>
    <w:link w:val="Piedepgina"/>
    <w:uiPriority w:val="99"/>
    <w:rsid w:val="00947296"/>
    <w:rPr>
      <w:sz w:val="24"/>
      <w:lang w:val="es-ES" w:eastAsia="es-ES"/>
    </w:rPr>
  </w:style>
  <w:style w:type="character" w:customStyle="1" w:styleId="TtuloCar">
    <w:name w:val="Título Car"/>
    <w:link w:val="Ttulo"/>
    <w:uiPriority w:val="99"/>
    <w:rsid w:val="00947296"/>
    <w:rPr>
      <w:rFonts w:ascii="Arial" w:hAnsi="Arial" w:cs="Arial"/>
      <w:b/>
      <w:bCs/>
      <w:kern w:val="28"/>
      <w:sz w:val="32"/>
      <w:szCs w:val="32"/>
      <w:lang w:val="es-ES" w:eastAsia="es-ES"/>
    </w:rPr>
  </w:style>
  <w:style w:type="character" w:customStyle="1" w:styleId="TextoindependienteCar">
    <w:name w:val="Texto independiente Car"/>
    <w:link w:val="Textoindependiente"/>
    <w:uiPriority w:val="99"/>
    <w:rsid w:val="00947296"/>
    <w:rPr>
      <w:sz w:val="24"/>
      <w:szCs w:val="24"/>
      <w:lang w:val="es-ES" w:eastAsia="es-ES"/>
    </w:rPr>
  </w:style>
  <w:style w:type="character" w:customStyle="1" w:styleId="Textoindependiente2Car">
    <w:name w:val="Texto independiente 2 Car"/>
    <w:link w:val="Textoindependiente2"/>
    <w:uiPriority w:val="99"/>
    <w:rsid w:val="00947296"/>
    <w:rPr>
      <w:sz w:val="24"/>
      <w:lang w:val="es-ES" w:eastAsia="es-ES"/>
    </w:rPr>
  </w:style>
  <w:style w:type="character" w:customStyle="1" w:styleId="Textoindependiente3Car">
    <w:name w:val="Texto independiente 3 Car"/>
    <w:link w:val="Textoindependiente3"/>
    <w:uiPriority w:val="99"/>
    <w:rsid w:val="00947296"/>
    <w:rPr>
      <w:sz w:val="16"/>
      <w:szCs w:val="16"/>
      <w:lang w:val="es-ES" w:eastAsia="es-ES"/>
    </w:rPr>
  </w:style>
  <w:style w:type="character" w:customStyle="1" w:styleId="Sangra3detindependienteCar">
    <w:name w:val="Sangría 3 de t. independiente Car"/>
    <w:link w:val="Sangra3detindependiente"/>
    <w:uiPriority w:val="99"/>
    <w:rsid w:val="00947296"/>
    <w:rPr>
      <w:sz w:val="16"/>
      <w:szCs w:val="16"/>
      <w:lang w:val="es-ES" w:eastAsia="es-ES"/>
    </w:rPr>
  </w:style>
  <w:style w:type="character" w:customStyle="1" w:styleId="TextosinformatoCar">
    <w:name w:val="Texto sin formato Car"/>
    <w:link w:val="Textosinformato"/>
    <w:uiPriority w:val="99"/>
    <w:rsid w:val="00947296"/>
    <w:rPr>
      <w:rFonts w:ascii="Courier New" w:hAnsi="Courier New" w:cs="Courier New"/>
      <w:lang w:val="es-ES" w:eastAsia="es-ES"/>
    </w:rPr>
  </w:style>
  <w:style w:type="character" w:customStyle="1" w:styleId="AsuntodelcomentarioCar">
    <w:name w:val="Asunto del comentario Car"/>
    <w:link w:val="Asuntodelcomentario"/>
    <w:uiPriority w:val="99"/>
    <w:semiHidden/>
    <w:rsid w:val="00947296"/>
    <w:rPr>
      <w:b/>
      <w:bCs/>
      <w:lang w:val="es-ES" w:eastAsia="es-ES"/>
    </w:rPr>
  </w:style>
  <w:style w:type="character" w:customStyle="1" w:styleId="TextodegloboCar">
    <w:name w:val="Texto de globo Car"/>
    <w:link w:val="Textodeglobo"/>
    <w:uiPriority w:val="99"/>
    <w:semiHidden/>
    <w:rsid w:val="00947296"/>
    <w:rPr>
      <w:rFonts w:ascii="Tahoma" w:hAnsi="Tahoma" w:cs="Tahoma"/>
      <w:sz w:val="16"/>
      <w:szCs w:val="16"/>
      <w:lang w:val="es-ES" w:eastAsia="es-ES"/>
    </w:rPr>
  </w:style>
  <w:style w:type="character" w:customStyle="1" w:styleId="z-PrincipiodelformularioCar">
    <w:name w:val="z-Principio del formulario Car"/>
    <w:link w:val="z-Principiodelformulario"/>
    <w:rsid w:val="00947296"/>
    <w:rPr>
      <w:rFonts w:ascii="Arial" w:eastAsia="Arial Unicode MS" w:hAnsi="Arial" w:cs="Arial"/>
      <w:vanish/>
      <w:sz w:val="16"/>
      <w:szCs w:val="16"/>
      <w:lang w:val="es-ES" w:eastAsia="es-ES"/>
    </w:rPr>
  </w:style>
  <w:style w:type="paragraph" w:styleId="ndice4">
    <w:name w:val="index 4"/>
    <w:basedOn w:val="Normal"/>
    <w:next w:val="Normal"/>
    <w:autoRedefine/>
    <w:rsid w:val="00502D8A"/>
    <w:pPr>
      <w:ind w:left="960" w:hanging="240"/>
    </w:pPr>
  </w:style>
  <w:style w:type="paragraph" w:styleId="ndice2">
    <w:name w:val="index 2"/>
    <w:basedOn w:val="Normal"/>
    <w:next w:val="Normal"/>
    <w:autoRedefine/>
    <w:rsid w:val="00733682"/>
    <w:pPr>
      <w:ind w:left="480" w:hanging="240"/>
    </w:pPr>
  </w:style>
  <w:style w:type="paragraph" w:styleId="ndice3">
    <w:name w:val="index 3"/>
    <w:basedOn w:val="Normal"/>
    <w:next w:val="Normal"/>
    <w:autoRedefine/>
    <w:rsid w:val="006B6141"/>
    <w:pPr>
      <w:ind w:left="720" w:hanging="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Title" w:uiPriority="99" w:qFormat="1"/>
    <w:lsdException w:name="Body Text" w:uiPriority="99"/>
    <w:lsdException w:name="Body Text Indent" w:uiPriority="99"/>
    <w:lsdException w:name="Subtitle" w:qFormat="1"/>
    <w:lsdException w:name="Body Text 2" w:uiPriority="99"/>
    <w:lsdException w:name="Body Text 3" w:uiPriority="99"/>
    <w:lsdException w:name="Body Text Indent 3" w:uiPriority="99"/>
    <w:lsdException w:name="Hyperlink" w:uiPriority="99"/>
    <w:lsdException w:name="Strong" w:qFormat="1"/>
    <w:lsdException w:name="Emphasis" w:qFormat="1"/>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6431"/>
    <w:pPr>
      <w:jc w:val="both"/>
    </w:pPr>
    <w:rPr>
      <w:sz w:val="24"/>
    </w:rPr>
  </w:style>
  <w:style w:type="paragraph" w:styleId="Ttulo1">
    <w:name w:val="heading 1"/>
    <w:basedOn w:val="Normal"/>
    <w:next w:val="Normal"/>
    <w:link w:val="Ttulo1Car"/>
    <w:qFormat/>
    <w:rsid w:val="00436431"/>
    <w:pPr>
      <w:keepNext/>
      <w:jc w:val="left"/>
      <w:outlineLvl w:val="0"/>
    </w:pPr>
    <w:rPr>
      <w:rFonts w:eastAsia="Arial Unicode MS"/>
      <w:i/>
      <w:sz w:val="20"/>
    </w:rPr>
  </w:style>
  <w:style w:type="paragraph" w:styleId="Ttulo2">
    <w:name w:val="heading 2"/>
    <w:basedOn w:val="Normal"/>
    <w:next w:val="Normal"/>
    <w:link w:val="Ttulo2Car"/>
    <w:qFormat/>
    <w:rsid w:val="00436431"/>
    <w:pPr>
      <w:keepNext/>
      <w:numPr>
        <w:ilvl w:val="1"/>
        <w:numId w:val="1"/>
      </w:numPr>
      <w:spacing w:before="240" w:after="60"/>
      <w:jc w:val="left"/>
      <w:outlineLvl w:val="1"/>
    </w:pPr>
    <w:rPr>
      <w:rFonts w:ascii="Arial" w:hAnsi="Arial" w:cs="Arial"/>
      <w:b/>
      <w:bCs/>
      <w:i/>
      <w:iCs/>
      <w:sz w:val="28"/>
      <w:szCs w:val="28"/>
      <w:lang w:val="es-CO"/>
    </w:rPr>
  </w:style>
  <w:style w:type="paragraph" w:styleId="Ttulo3">
    <w:name w:val="heading 3"/>
    <w:basedOn w:val="Normal"/>
    <w:next w:val="Normal"/>
    <w:link w:val="Ttulo3Car"/>
    <w:qFormat/>
    <w:rsid w:val="00436431"/>
    <w:pPr>
      <w:keepNext/>
      <w:spacing w:before="240" w:after="60"/>
      <w:jc w:val="left"/>
      <w:outlineLvl w:val="2"/>
    </w:pPr>
    <w:rPr>
      <w:rFonts w:ascii="Arial" w:hAnsi="Arial" w:cs="Arial"/>
      <w:b/>
      <w:bCs/>
      <w:sz w:val="26"/>
      <w:szCs w:val="26"/>
    </w:rPr>
  </w:style>
  <w:style w:type="paragraph" w:styleId="Ttulo4">
    <w:name w:val="heading 4"/>
    <w:basedOn w:val="Normal"/>
    <w:next w:val="Normal"/>
    <w:link w:val="Ttulo4Car"/>
    <w:qFormat/>
    <w:rsid w:val="00436431"/>
    <w:pPr>
      <w:keepNext/>
      <w:numPr>
        <w:ilvl w:val="3"/>
        <w:numId w:val="1"/>
      </w:numPr>
      <w:spacing w:before="240" w:after="60"/>
      <w:jc w:val="left"/>
      <w:outlineLvl w:val="3"/>
    </w:pPr>
    <w:rPr>
      <w:b/>
      <w:bCs/>
      <w:sz w:val="28"/>
      <w:szCs w:val="28"/>
      <w:lang w:val="es-CO"/>
    </w:rPr>
  </w:style>
  <w:style w:type="paragraph" w:styleId="Ttulo5">
    <w:name w:val="heading 5"/>
    <w:basedOn w:val="Normal"/>
    <w:next w:val="Normal"/>
    <w:link w:val="Ttulo5Car"/>
    <w:qFormat/>
    <w:rsid w:val="00436431"/>
    <w:pPr>
      <w:numPr>
        <w:ilvl w:val="4"/>
        <w:numId w:val="1"/>
      </w:numPr>
      <w:spacing w:before="240" w:after="60"/>
      <w:jc w:val="left"/>
      <w:outlineLvl w:val="4"/>
    </w:pPr>
    <w:rPr>
      <w:b/>
      <w:bCs/>
      <w:i/>
      <w:iCs/>
      <w:sz w:val="26"/>
      <w:szCs w:val="26"/>
      <w:lang w:val="es-CO"/>
    </w:rPr>
  </w:style>
  <w:style w:type="paragraph" w:styleId="Ttulo6">
    <w:name w:val="heading 6"/>
    <w:basedOn w:val="Normal"/>
    <w:next w:val="Normal"/>
    <w:link w:val="Ttulo6Car"/>
    <w:qFormat/>
    <w:rsid w:val="00436431"/>
    <w:pPr>
      <w:numPr>
        <w:ilvl w:val="5"/>
        <w:numId w:val="1"/>
      </w:numPr>
      <w:spacing w:before="240" w:after="60"/>
      <w:jc w:val="left"/>
      <w:outlineLvl w:val="5"/>
    </w:pPr>
    <w:rPr>
      <w:b/>
      <w:bCs/>
      <w:sz w:val="22"/>
      <w:szCs w:val="22"/>
      <w:lang w:val="es-CO"/>
    </w:rPr>
  </w:style>
  <w:style w:type="paragraph" w:styleId="Ttulo7">
    <w:name w:val="heading 7"/>
    <w:basedOn w:val="Normal"/>
    <w:next w:val="Normal"/>
    <w:link w:val="Ttulo7Car"/>
    <w:uiPriority w:val="99"/>
    <w:qFormat/>
    <w:rsid w:val="00436431"/>
    <w:pPr>
      <w:numPr>
        <w:ilvl w:val="6"/>
        <w:numId w:val="1"/>
      </w:numPr>
      <w:spacing w:before="240" w:after="60"/>
      <w:jc w:val="left"/>
      <w:outlineLvl w:val="6"/>
    </w:pPr>
    <w:rPr>
      <w:szCs w:val="24"/>
      <w:lang w:val="es-CO"/>
    </w:rPr>
  </w:style>
  <w:style w:type="paragraph" w:styleId="Ttulo8">
    <w:name w:val="heading 8"/>
    <w:basedOn w:val="Normal"/>
    <w:next w:val="Normal"/>
    <w:link w:val="Ttulo8Car"/>
    <w:uiPriority w:val="99"/>
    <w:qFormat/>
    <w:rsid w:val="00436431"/>
    <w:pPr>
      <w:numPr>
        <w:ilvl w:val="7"/>
        <w:numId w:val="1"/>
      </w:numPr>
      <w:spacing w:before="240" w:after="60"/>
      <w:jc w:val="left"/>
      <w:outlineLvl w:val="7"/>
    </w:pPr>
    <w:rPr>
      <w:i/>
      <w:iCs/>
      <w:szCs w:val="24"/>
      <w:lang w:val="es-CO"/>
    </w:rPr>
  </w:style>
  <w:style w:type="paragraph" w:styleId="Ttulo9">
    <w:name w:val="heading 9"/>
    <w:basedOn w:val="Normal"/>
    <w:next w:val="Normal"/>
    <w:link w:val="Ttulo9Car"/>
    <w:uiPriority w:val="99"/>
    <w:qFormat/>
    <w:rsid w:val="00436431"/>
    <w:pPr>
      <w:numPr>
        <w:ilvl w:val="8"/>
        <w:numId w:val="1"/>
      </w:numPr>
      <w:spacing w:before="240" w:after="60"/>
      <w:jc w:val="left"/>
      <w:outlineLvl w:val="8"/>
    </w:pPr>
    <w:rPr>
      <w:rFonts w:ascii="Arial" w:hAnsi="Arial" w:cs="Arial"/>
      <w:sz w:val="22"/>
      <w:szCs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36431"/>
    <w:pPr>
      <w:widowControl w:val="0"/>
      <w:tabs>
        <w:tab w:val="center" w:pos="4419"/>
        <w:tab w:val="right" w:pos="8838"/>
      </w:tabs>
      <w:spacing w:before="180" w:line="320" w:lineRule="auto"/>
    </w:pPr>
    <w:rPr>
      <w:rFonts w:ascii="Courier New" w:hAnsi="Courier New"/>
      <w:snapToGrid w:val="0"/>
      <w:sz w:val="18"/>
      <w:lang w:val="es-ES_tradnl"/>
    </w:rPr>
  </w:style>
  <w:style w:type="character" w:styleId="Nmerodepgina">
    <w:name w:val="page number"/>
    <w:basedOn w:val="Fuentedeprrafopredeter"/>
    <w:rsid w:val="00436431"/>
  </w:style>
  <w:style w:type="paragraph" w:styleId="Piedepgina">
    <w:name w:val="footer"/>
    <w:basedOn w:val="Normal"/>
    <w:link w:val="PiedepginaCar"/>
    <w:uiPriority w:val="99"/>
    <w:rsid w:val="00436431"/>
    <w:pPr>
      <w:tabs>
        <w:tab w:val="center" w:pos="4419"/>
        <w:tab w:val="right" w:pos="8838"/>
      </w:tabs>
    </w:pPr>
  </w:style>
  <w:style w:type="paragraph" w:styleId="Sangradetextonormal">
    <w:name w:val="Body Text Indent"/>
    <w:basedOn w:val="Normal"/>
    <w:link w:val="SangradetextonormalCar"/>
    <w:uiPriority w:val="99"/>
    <w:rsid w:val="00436431"/>
    <w:pPr>
      <w:spacing w:line="300" w:lineRule="auto"/>
      <w:ind w:left="600"/>
      <w:jc w:val="center"/>
    </w:pPr>
    <w:rPr>
      <w:color w:val="000000"/>
    </w:rPr>
  </w:style>
  <w:style w:type="character" w:styleId="Hipervnculo">
    <w:name w:val="Hyperlink"/>
    <w:uiPriority w:val="99"/>
    <w:rsid w:val="00436431"/>
    <w:rPr>
      <w:color w:val="0000FF"/>
      <w:u w:val="single"/>
    </w:rPr>
  </w:style>
  <w:style w:type="paragraph" w:styleId="TDC1">
    <w:name w:val="toc 1"/>
    <w:basedOn w:val="Normal"/>
    <w:next w:val="Normal"/>
    <w:autoRedefine/>
    <w:uiPriority w:val="39"/>
    <w:qFormat/>
    <w:rsid w:val="00436431"/>
    <w:pPr>
      <w:tabs>
        <w:tab w:val="right" w:leader="dot" w:pos="8460"/>
      </w:tabs>
      <w:spacing w:line="360" w:lineRule="auto"/>
    </w:pPr>
    <w:rPr>
      <w:szCs w:val="24"/>
    </w:rPr>
  </w:style>
  <w:style w:type="paragraph" w:styleId="TDC2">
    <w:name w:val="toc 2"/>
    <w:basedOn w:val="Normal"/>
    <w:next w:val="Normal"/>
    <w:autoRedefine/>
    <w:uiPriority w:val="39"/>
    <w:qFormat/>
    <w:rsid w:val="00423204"/>
    <w:pPr>
      <w:tabs>
        <w:tab w:val="left" w:pos="567"/>
        <w:tab w:val="left" w:pos="1416"/>
        <w:tab w:val="right" w:leader="dot" w:pos="8497"/>
      </w:tabs>
      <w:spacing w:line="480" w:lineRule="auto"/>
      <w:ind w:left="567"/>
    </w:pPr>
    <w:rPr>
      <w:szCs w:val="24"/>
    </w:rPr>
  </w:style>
  <w:style w:type="paragraph" w:styleId="TDC3">
    <w:name w:val="toc 3"/>
    <w:basedOn w:val="Normal"/>
    <w:next w:val="Normal"/>
    <w:autoRedefine/>
    <w:uiPriority w:val="39"/>
    <w:qFormat/>
    <w:rsid w:val="006F3EB0"/>
    <w:pPr>
      <w:tabs>
        <w:tab w:val="left" w:pos="360"/>
        <w:tab w:val="left" w:pos="567"/>
        <w:tab w:val="right" w:leader="dot" w:pos="8497"/>
      </w:tabs>
      <w:spacing w:line="480" w:lineRule="auto"/>
      <w:ind w:left="567"/>
    </w:pPr>
    <w:rPr>
      <w:szCs w:val="24"/>
    </w:rPr>
  </w:style>
  <w:style w:type="paragraph" w:styleId="Textoindependiente2">
    <w:name w:val="Body Text 2"/>
    <w:basedOn w:val="Normal"/>
    <w:link w:val="Textoindependiente2Car"/>
    <w:uiPriority w:val="99"/>
    <w:rsid w:val="00436431"/>
    <w:pPr>
      <w:spacing w:after="120" w:line="480" w:lineRule="auto"/>
    </w:pPr>
  </w:style>
  <w:style w:type="paragraph" w:styleId="Textoindependiente">
    <w:name w:val="Body Text"/>
    <w:basedOn w:val="Normal"/>
    <w:link w:val="TextoindependienteCar"/>
    <w:uiPriority w:val="99"/>
    <w:rsid w:val="00436431"/>
    <w:pPr>
      <w:spacing w:after="120"/>
      <w:jc w:val="left"/>
    </w:pPr>
    <w:rPr>
      <w:szCs w:val="24"/>
    </w:rPr>
  </w:style>
  <w:style w:type="paragraph" w:styleId="Textoindependiente3">
    <w:name w:val="Body Text 3"/>
    <w:basedOn w:val="Normal"/>
    <w:link w:val="Textoindependiente3Car"/>
    <w:uiPriority w:val="99"/>
    <w:rsid w:val="00436431"/>
    <w:pPr>
      <w:spacing w:after="120"/>
      <w:jc w:val="left"/>
    </w:pPr>
    <w:rPr>
      <w:sz w:val="16"/>
      <w:szCs w:val="16"/>
    </w:rPr>
  </w:style>
  <w:style w:type="paragraph" w:customStyle="1" w:styleId="font5">
    <w:name w:val="font5"/>
    <w:basedOn w:val="Normal"/>
    <w:uiPriority w:val="99"/>
    <w:rsid w:val="00436431"/>
    <w:pPr>
      <w:spacing w:before="100" w:beforeAutospacing="1" w:after="100" w:afterAutospacing="1"/>
      <w:jc w:val="left"/>
    </w:pPr>
    <w:rPr>
      <w:rFonts w:ascii="Tahoma" w:eastAsia="Arial Unicode MS" w:hAnsi="Tahoma" w:cs="Tahoma"/>
      <w:sz w:val="22"/>
      <w:szCs w:val="22"/>
    </w:rPr>
  </w:style>
  <w:style w:type="character" w:customStyle="1" w:styleId="textoarialitalics1">
    <w:name w:val="textoarial_italics1"/>
    <w:rsid w:val="00436431"/>
    <w:rPr>
      <w:rFonts w:ascii="Verdana" w:hAnsi="Verdana" w:hint="default"/>
      <w:i/>
      <w:iCs/>
      <w:color w:val="000000"/>
      <w:sz w:val="20"/>
      <w:szCs w:val="20"/>
    </w:rPr>
  </w:style>
  <w:style w:type="paragraph" w:customStyle="1" w:styleId="xl24">
    <w:name w:val="xl24"/>
    <w:basedOn w:val="Normal"/>
    <w:uiPriority w:val="99"/>
    <w:rsid w:val="00436431"/>
    <w:pPr>
      <w:spacing w:before="100" w:beforeAutospacing="1" w:after="100" w:afterAutospacing="1"/>
      <w:jc w:val="left"/>
    </w:pPr>
    <w:rPr>
      <w:rFonts w:ascii="Arial Unicode MS" w:eastAsia="Arial Unicode MS" w:hAnsi="Arial Unicode MS" w:cs="Arial Unicode MS"/>
      <w:sz w:val="16"/>
      <w:szCs w:val="16"/>
    </w:rPr>
  </w:style>
  <w:style w:type="paragraph" w:styleId="z-Principiodelformulario">
    <w:name w:val="HTML Top of Form"/>
    <w:basedOn w:val="Normal"/>
    <w:next w:val="Normal"/>
    <w:link w:val="z-PrincipiodelformularioCar"/>
    <w:hidden/>
    <w:rsid w:val="00436431"/>
    <w:pPr>
      <w:pBdr>
        <w:bottom w:val="single" w:sz="6" w:space="1" w:color="auto"/>
      </w:pBdr>
      <w:jc w:val="center"/>
    </w:pPr>
    <w:rPr>
      <w:rFonts w:ascii="Arial" w:eastAsia="Arial Unicode MS" w:hAnsi="Arial" w:cs="Arial"/>
      <w:vanish/>
      <w:sz w:val="16"/>
      <w:szCs w:val="16"/>
    </w:rPr>
  </w:style>
  <w:style w:type="paragraph" w:customStyle="1" w:styleId="titulo2">
    <w:name w:val="titulo 2"/>
    <w:basedOn w:val="Normal"/>
    <w:next w:val="Normal"/>
    <w:uiPriority w:val="99"/>
    <w:rsid w:val="00436431"/>
    <w:pPr>
      <w:tabs>
        <w:tab w:val="left" w:pos="431"/>
      </w:tabs>
      <w:spacing w:before="100" w:beforeAutospacing="1" w:after="100" w:afterAutospacing="1"/>
      <w:ind w:left="360" w:hanging="360"/>
    </w:pPr>
    <w:rPr>
      <w:b/>
      <w:szCs w:val="24"/>
    </w:rPr>
  </w:style>
  <w:style w:type="paragraph" w:customStyle="1" w:styleId="titulos1">
    <w:name w:val="titulos 1"/>
    <w:basedOn w:val="Ttulo"/>
    <w:uiPriority w:val="99"/>
    <w:rsid w:val="00436431"/>
    <w:pPr>
      <w:numPr>
        <w:numId w:val="2"/>
      </w:numPr>
      <w:tabs>
        <w:tab w:val="clear" w:pos="360"/>
        <w:tab w:val="num" w:pos="432"/>
      </w:tabs>
      <w:spacing w:before="120" w:after="0" w:line="480" w:lineRule="auto"/>
      <w:ind w:left="432" w:hanging="432"/>
      <w:jc w:val="both"/>
      <w:outlineLvl w:val="9"/>
    </w:pPr>
    <w:rPr>
      <w:rFonts w:ascii="Times New Roman" w:hAnsi="Times New Roman" w:cs="Times New Roman"/>
      <w:color w:val="000000"/>
      <w:kern w:val="0"/>
      <w:sz w:val="24"/>
      <w:szCs w:val="24"/>
    </w:rPr>
  </w:style>
  <w:style w:type="paragraph" w:styleId="Ttulo">
    <w:name w:val="Title"/>
    <w:basedOn w:val="Normal"/>
    <w:link w:val="TtuloCar"/>
    <w:uiPriority w:val="99"/>
    <w:qFormat/>
    <w:rsid w:val="00436431"/>
    <w:pPr>
      <w:numPr>
        <w:numId w:val="3"/>
      </w:numPr>
      <w:tabs>
        <w:tab w:val="clear" w:pos="432"/>
      </w:tabs>
      <w:spacing w:before="240" w:after="60"/>
      <w:ind w:left="0" w:firstLine="0"/>
      <w:jc w:val="center"/>
      <w:outlineLvl w:val="0"/>
    </w:pPr>
    <w:rPr>
      <w:rFonts w:ascii="Arial" w:hAnsi="Arial" w:cs="Arial"/>
      <w:b/>
      <w:bCs/>
      <w:kern w:val="28"/>
      <w:sz w:val="32"/>
      <w:szCs w:val="32"/>
    </w:rPr>
  </w:style>
  <w:style w:type="paragraph" w:styleId="NormalWeb">
    <w:name w:val="Normal (Web)"/>
    <w:basedOn w:val="Normal"/>
    <w:uiPriority w:val="99"/>
    <w:rsid w:val="00436431"/>
    <w:pPr>
      <w:jc w:val="left"/>
    </w:pPr>
    <w:rPr>
      <w:szCs w:val="24"/>
    </w:rPr>
  </w:style>
  <w:style w:type="paragraph" w:styleId="HTMLconformatoprevio">
    <w:name w:val="HTML Preformatted"/>
    <w:basedOn w:val="Normal"/>
    <w:link w:val="HTMLconformatoprevioCar"/>
    <w:rsid w:val="004364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sz w:val="20"/>
      <w:lang w:val="es-MX"/>
    </w:rPr>
  </w:style>
  <w:style w:type="paragraph" w:customStyle="1" w:styleId="anexos">
    <w:name w:val="anexos"/>
    <w:basedOn w:val="Normal"/>
    <w:next w:val="Normal"/>
    <w:uiPriority w:val="99"/>
    <w:rsid w:val="00436431"/>
    <w:rPr>
      <w:b/>
      <w:sz w:val="22"/>
    </w:rPr>
  </w:style>
  <w:style w:type="paragraph" w:styleId="Textosinformato">
    <w:name w:val="Plain Text"/>
    <w:basedOn w:val="Normal"/>
    <w:link w:val="TextosinformatoCar"/>
    <w:uiPriority w:val="99"/>
    <w:rsid w:val="00436431"/>
    <w:pPr>
      <w:spacing w:line="360" w:lineRule="auto"/>
    </w:pPr>
    <w:rPr>
      <w:rFonts w:ascii="Courier New" w:hAnsi="Courier New" w:cs="Courier New"/>
      <w:sz w:val="20"/>
    </w:rPr>
  </w:style>
  <w:style w:type="paragraph" w:styleId="Textonotapie">
    <w:name w:val="footnote text"/>
    <w:basedOn w:val="Normal"/>
    <w:link w:val="TextonotapieCar"/>
    <w:uiPriority w:val="99"/>
    <w:semiHidden/>
    <w:rsid w:val="00436431"/>
    <w:pPr>
      <w:spacing w:before="100" w:beforeAutospacing="1" w:after="100" w:afterAutospacing="1"/>
      <w:jc w:val="left"/>
    </w:pPr>
    <w:rPr>
      <w:szCs w:val="24"/>
    </w:rPr>
  </w:style>
  <w:style w:type="paragraph" w:customStyle="1" w:styleId="Default">
    <w:name w:val="Default"/>
    <w:uiPriority w:val="99"/>
    <w:rsid w:val="00436431"/>
    <w:pPr>
      <w:autoSpaceDE w:val="0"/>
      <w:autoSpaceDN w:val="0"/>
      <w:adjustRightInd w:val="0"/>
    </w:pPr>
    <w:rPr>
      <w:rFonts w:ascii="TimesNewRoman,Bold" w:hAnsi="TimesNewRoman,Bold" w:cs="TimesNewRoman,Bold"/>
    </w:rPr>
  </w:style>
  <w:style w:type="character" w:styleId="Textoennegrita">
    <w:name w:val="Strong"/>
    <w:qFormat/>
    <w:rsid w:val="00436431"/>
    <w:rPr>
      <w:b/>
      <w:bCs/>
    </w:rPr>
  </w:style>
  <w:style w:type="character" w:customStyle="1" w:styleId="tx-indexedsearch-pathpath">
    <w:name w:val="tx-indexedsearch-path path"/>
    <w:basedOn w:val="Fuentedeprrafopredeter"/>
    <w:rsid w:val="00436431"/>
  </w:style>
  <w:style w:type="paragraph" w:customStyle="1" w:styleId="bodytext">
    <w:name w:val="bodytext"/>
    <w:basedOn w:val="Normal"/>
    <w:uiPriority w:val="99"/>
    <w:rsid w:val="00436431"/>
    <w:pPr>
      <w:spacing w:after="100"/>
      <w:jc w:val="left"/>
    </w:pPr>
    <w:rPr>
      <w:rFonts w:ascii="Verdana" w:hAnsi="Verdana"/>
      <w:sz w:val="22"/>
      <w:szCs w:val="22"/>
    </w:rPr>
  </w:style>
  <w:style w:type="character" w:styleId="MquinadeescribirHTML">
    <w:name w:val="HTML Typewriter"/>
    <w:rsid w:val="00436431"/>
    <w:rPr>
      <w:rFonts w:ascii="Courier New" w:eastAsia="Times New Roman" w:hAnsi="Courier New" w:cs="Courier New"/>
      <w:sz w:val="20"/>
      <w:szCs w:val="20"/>
    </w:rPr>
  </w:style>
  <w:style w:type="paragraph" w:styleId="Sangra3detindependiente">
    <w:name w:val="Body Text Indent 3"/>
    <w:basedOn w:val="Normal"/>
    <w:link w:val="Sangra3detindependienteCar"/>
    <w:uiPriority w:val="99"/>
    <w:rsid w:val="00436431"/>
    <w:pPr>
      <w:spacing w:after="120"/>
      <w:ind w:left="360"/>
    </w:pPr>
    <w:rPr>
      <w:sz w:val="16"/>
      <w:szCs w:val="16"/>
    </w:rPr>
  </w:style>
  <w:style w:type="character" w:styleId="Refdecomentario">
    <w:name w:val="annotation reference"/>
    <w:semiHidden/>
    <w:rsid w:val="00436431"/>
    <w:rPr>
      <w:sz w:val="16"/>
      <w:szCs w:val="16"/>
    </w:rPr>
  </w:style>
  <w:style w:type="paragraph" w:styleId="Textocomentario">
    <w:name w:val="annotation text"/>
    <w:basedOn w:val="Normal"/>
    <w:link w:val="TextocomentarioCar"/>
    <w:uiPriority w:val="99"/>
    <w:semiHidden/>
    <w:rsid w:val="00436431"/>
    <w:pPr>
      <w:jc w:val="left"/>
    </w:pPr>
    <w:rPr>
      <w:sz w:val="20"/>
    </w:rPr>
  </w:style>
  <w:style w:type="paragraph" w:styleId="Textodeglobo">
    <w:name w:val="Balloon Text"/>
    <w:basedOn w:val="Normal"/>
    <w:link w:val="TextodegloboCar"/>
    <w:uiPriority w:val="99"/>
    <w:semiHidden/>
    <w:rsid w:val="00436431"/>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436431"/>
    <w:pPr>
      <w:jc w:val="both"/>
    </w:pPr>
    <w:rPr>
      <w:b/>
      <w:bCs/>
    </w:rPr>
  </w:style>
  <w:style w:type="character" w:styleId="Hipervnculovisitado">
    <w:name w:val="FollowedHyperlink"/>
    <w:rsid w:val="00436431"/>
    <w:rPr>
      <w:color w:val="800080"/>
      <w:u w:val="single"/>
    </w:rPr>
  </w:style>
  <w:style w:type="table" w:styleId="Tablaconcuadrcula">
    <w:name w:val="Table Grid"/>
    <w:basedOn w:val="Tablanormal"/>
    <w:rsid w:val="00436431"/>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rnimoHTML">
    <w:name w:val="HTML Acronym"/>
    <w:basedOn w:val="Fuentedeprrafopredeter"/>
    <w:rsid w:val="00586DAA"/>
  </w:style>
  <w:style w:type="paragraph" w:styleId="TDC4">
    <w:name w:val="toc 4"/>
    <w:basedOn w:val="Normal"/>
    <w:next w:val="Normal"/>
    <w:autoRedefine/>
    <w:uiPriority w:val="39"/>
    <w:rsid w:val="00E47953"/>
    <w:pPr>
      <w:ind w:left="720"/>
      <w:jc w:val="left"/>
    </w:pPr>
    <w:rPr>
      <w:szCs w:val="24"/>
    </w:rPr>
  </w:style>
  <w:style w:type="paragraph" w:styleId="TDC5">
    <w:name w:val="toc 5"/>
    <w:basedOn w:val="Normal"/>
    <w:next w:val="Normal"/>
    <w:autoRedefine/>
    <w:uiPriority w:val="39"/>
    <w:rsid w:val="00E47953"/>
    <w:pPr>
      <w:ind w:left="960"/>
      <w:jc w:val="left"/>
    </w:pPr>
    <w:rPr>
      <w:szCs w:val="24"/>
    </w:rPr>
  </w:style>
  <w:style w:type="paragraph" w:styleId="TDC6">
    <w:name w:val="toc 6"/>
    <w:basedOn w:val="Normal"/>
    <w:next w:val="Normal"/>
    <w:autoRedefine/>
    <w:uiPriority w:val="39"/>
    <w:rsid w:val="00E47953"/>
    <w:pPr>
      <w:ind w:left="1200"/>
      <w:jc w:val="left"/>
    </w:pPr>
    <w:rPr>
      <w:szCs w:val="24"/>
    </w:rPr>
  </w:style>
  <w:style w:type="paragraph" w:styleId="TDC7">
    <w:name w:val="toc 7"/>
    <w:basedOn w:val="Normal"/>
    <w:next w:val="Normal"/>
    <w:autoRedefine/>
    <w:uiPriority w:val="39"/>
    <w:rsid w:val="00E47953"/>
    <w:pPr>
      <w:ind w:left="1440"/>
      <w:jc w:val="left"/>
    </w:pPr>
    <w:rPr>
      <w:szCs w:val="24"/>
    </w:rPr>
  </w:style>
  <w:style w:type="paragraph" w:styleId="TDC8">
    <w:name w:val="toc 8"/>
    <w:basedOn w:val="Normal"/>
    <w:next w:val="Normal"/>
    <w:autoRedefine/>
    <w:uiPriority w:val="39"/>
    <w:rsid w:val="00E47953"/>
    <w:pPr>
      <w:ind w:left="1680"/>
      <w:jc w:val="left"/>
    </w:pPr>
    <w:rPr>
      <w:szCs w:val="24"/>
    </w:rPr>
  </w:style>
  <w:style w:type="paragraph" w:styleId="TDC9">
    <w:name w:val="toc 9"/>
    <w:basedOn w:val="Normal"/>
    <w:next w:val="Normal"/>
    <w:autoRedefine/>
    <w:uiPriority w:val="39"/>
    <w:rsid w:val="00E47953"/>
    <w:pPr>
      <w:ind w:left="1920"/>
      <w:jc w:val="left"/>
    </w:pPr>
    <w:rPr>
      <w:szCs w:val="24"/>
    </w:rPr>
  </w:style>
  <w:style w:type="character" w:styleId="Refdenotaalpie">
    <w:name w:val="footnote reference"/>
    <w:semiHidden/>
    <w:rsid w:val="00230A7F"/>
    <w:rPr>
      <w:vertAlign w:val="superscript"/>
    </w:rPr>
  </w:style>
  <w:style w:type="paragraph" w:styleId="TtulodeTDC">
    <w:name w:val="TOC Heading"/>
    <w:basedOn w:val="Ttulo1"/>
    <w:next w:val="Normal"/>
    <w:uiPriority w:val="39"/>
    <w:semiHidden/>
    <w:unhideWhenUsed/>
    <w:qFormat/>
    <w:rsid w:val="00C11063"/>
    <w:pPr>
      <w:keepLines/>
      <w:spacing w:before="480" w:line="276" w:lineRule="auto"/>
      <w:outlineLvl w:val="9"/>
    </w:pPr>
    <w:rPr>
      <w:rFonts w:ascii="Cambria" w:eastAsia="Times New Roman" w:hAnsi="Cambria"/>
      <w:b/>
      <w:bCs/>
      <w:i w:val="0"/>
      <w:color w:val="365F91"/>
      <w:sz w:val="28"/>
      <w:szCs w:val="28"/>
      <w:lang w:eastAsia="en-US"/>
    </w:rPr>
  </w:style>
  <w:style w:type="paragraph" w:styleId="Prrafodelista">
    <w:name w:val="List Paragraph"/>
    <w:basedOn w:val="Normal"/>
    <w:uiPriority w:val="34"/>
    <w:qFormat/>
    <w:rsid w:val="00C91F03"/>
    <w:pPr>
      <w:ind w:left="720"/>
      <w:contextualSpacing/>
      <w:jc w:val="left"/>
    </w:pPr>
    <w:rPr>
      <w:szCs w:val="24"/>
    </w:rPr>
  </w:style>
  <w:style w:type="paragraph" w:styleId="ndice1">
    <w:name w:val="index 1"/>
    <w:basedOn w:val="Normal"/>
    <w:next w:val="Normal"/>
    <w:autoRedefine/>
    <w:uiPriority w:val="99"/>
    <w:rsid w:val="00791259"/>
    <w:pPr>
      <w:ind w:left="240" w:hanging="240"/>
    </w:pPr>
  </w:style>
  <w:style w:type="character" w:customStyle="1" w:styleId="apple-style-span">
    <w:name w:val="apple-style-span"/>
    <w:basedOn w:val="Fuentedeprrafopredeter"/>
    <w:rsid w:val="00162634"/>
  </w:style>
  <w:style w:type="character" w:customStyle="1" w:styleId="apple-converted-space">
    <w:name w:val="apple-converted-space"/>
    <w:basedOn w:val="Fuentedeprrafopredeter"/>
    <w:rsid w:val="00162634"/>
  </w:style>
  <w:style w:type="character" w:customStyle="1" w:styleId="SangradetextonormalCar">
    <w:name w:val="Sangría de texto normal Car"/>
    <w:link w:val="Sangradetextonormal"/>
    <w:uiPriority w:val="99"/>
    <w:rsid w:val="00AD7006"/>
    <w:rPr>
      <w:color w:val="000000"/>
      <w:sz w:val="24"/>
      <w:lang w:val="es-ES" w:eastAsia="es-ES"/>
    </w:rPr>
  </w:style>
  <w:style w:type="character" w:customStyle="1" w:styleId="Ttulo1Car">
    <w:name w:val="Título 1 Car"/>
    <w:link w:val="Ttulo1"/>
    <w:rsid w:val="00947296"/>
    <w:rPr>
      <w:rFonts w:eastAsia="Arial Unicode MS"/>
      <w:i/>
      <w:lang w:val="es-ES" w:eastAsia="es-ES"/>
    </w:rPr>
  </w:style>
  <w:style w:type="character" w:customStyle="1" w:styleId="Ttulo2Car">
    <w:name w:val="Título 2 Car"/>
    <w:link w:val="Ttulo2"/>
    <w:rsid w:val="00947296"/>
    <w:rPr>
      <w:rFonts w:ascii="Arial" w:hAnsi="Arial" w:cs="Arial"/>
      <w:b/>
      <w:bCs/>
      <w:i/>
      <w:iCs/>
      <w:sz w:val="28"/>
      <w:szCs w:val="28"/>
      <w:lang w:val="es-CO" w:eastAsia="es-ES"/>
    </w:rPr>
  </w:style>
  <w:style w:type="character" w:customStyle="1" w:styleId="Ttulo4Car">
    <w:name w:val="Título 4 Car"/>
    <w:link w:val="Ttulo4"/>
    <w:rsid w:val="00947296"/>
    <w:rPr>
      <w:b/>
      <w:bCs/>
      <w:sz w:val="28"/>
      <w:szCs w:val="28"/>
      <w:lang w:val="es-CO" w:eastAsia="es-ES"/>
    </w:rPr>
  </w:style>
  <w:style w:type="character" w:customStyle="1" w:styleId="Ttulo5Car">
    <w:name w:val="Título 5 Car"/>
    <w:link w:val="Ttulo5"/>
    <w:rsid w:val="00947296"/>
    <w:rPr>
      <w:b/>
      <w:bCs/>
      <w:i/>
      <w:iCs/>
      <w:sz w:val="26"/>
      <w:szCs w:val="26"/>
      <w:lang w:val="es-CO" w:eastAsia="es-ES"/>
    </w:rPr>
  </w:style>
  <w:style w:type="character" w:customStyle="1" w:styleId="Ttulo6Car">
    <w:name w:val="Título 6 Car"/>
    <w:link w:val="Ttulo6"/>
    <w:rsid w:val="00947296"/>
    <w:rPr>
      <w:b/>
      <w:bCs/>
      <w:sz w:val="22"/>
      <w:szCs w:val="22"/>
      <w:lang w:val="es-CO" w:eastAsia="es-ES"/>
    </w:rPr>
  </w:style>
  <w:style w:type="character" w:customStyle="1" w:styleId="Ttulo7Car">
    <w:name w:val="Título 7 Car"/>
    <w:link w:val="Ttulo7"/>
    <w:uiPriority w:val="99"/>
    <w:rsid w:val="00947296"/>
    <w:rPr>
      <w:sz w:val="24"/>
      <w:szCs w:val="24"/>
      <w:lang w:val="es-CO" w:eastAsia="es-ES"/>
    </w:rPr>
  </w:style>
  <w:style w:type="character" w:customStyle="1" w:styleId="Ttulo8Car">
    <w:name w:val="Título 8 Car"/>
    <w:link w:val="Ttulo8"/>
    <w:uiPriority w:val="99"/>
    <w:rsid w:val="00947296"/>
    <w:rPr>
      <w:i/>
      <w:iCs/>
      <w:sz w:val="24"/>
      <w:szCs w:val="24"/>
      <w:lang w:val="es-CO" w:eastAsia="es-ES"/>
    </w:rPr>
  </w:style>
  <w:style w:type="character" w:customStyle="1" w:styleId="Ttulo9Car">
    <w:name w:val="Título 9 Car"/>
    <w:link w:val="Ttulo9"/>
    <w:uiPriority w:val="99"/>
    <w:rsid w:val="00947296"/>
    <w:rPr>
      <w:rFonts w:ascii="Arial" w:hAnsi="Arial" w:cs="Arial"/>
      <w:sz w:val="22"/>
      <w:szCs w:val="22"/>
      <w:lang w:val="es-CO" w:eastAsia="es-ES"/>
    </w:rPr>
  </w:style>
  <w:style w:type="character" w:customStyle="1" w:styleId="Ttulo3Car">
    <w:name w:val="Título 3 Car"/>
    <w:link w:val="Ttulo3"/>
    <w:rsid w:val="00947296"/>
    <w:rPr>
      <w:rFonts w:ascii="Arial" w:hAnsi="Arial" w:cs="Arial"/>
      <w:b/>
      <w:bCs/>
      <w:sz w:val="26"/>
      <w:szCs w:val="26"/>
      <w:lang w:val="es-ES" w:eastAsia="es-ES"/>
    </w:rPr>
  </w:style>
  <w:style w:type="character" w:customStyle="1" w:styleId="HTMLconformatoprevioCar">
    <w:name w:val="HTML con formato previo Car"/>
    <w:link w:val="HTMLconformatoprevio"/>
    <w:rsid w:val="00947296"/>
    <w:rPr>
      <w:rFonts w:ascii="Arial Unicode MS" w:eastAsia="Arial Unicode MS" w:hAnsi="Arial Unicode MS" w:cs="Arial Unicode MS"/>
      <w:lang w:val="es-MX" w:eastAsia="es-ES"/>
    </w:rPr>
  </w:style>
  <w:style w:type="character" w:customStyle="1" w:styleId="TextonotapieCar">
    <w:name w:val="Texto nota pie Car"/>
    <w:link w:val="Textonotapie"/>
    <w:uiPriority w:val="99"/>
    <w:semiHidden/>
    <w:rsid w:val="00947296"/>
    <w:rPr>
      <w:sz w:val="24"/>
      <w:szCs w:val="24"/>
      <w:lang w:val="es-ES" w:eastAsia="es-ES"/>
    </w:rPr>
  </w:style>
  <w:style w:type="character" w:customStyle="1" w:styleId="TextocomentarioCar">
    <w:name w:val="Texto comentario Car"/>
    <w:link w:val="Textocomentario"/>
    <w:uiPriority w:val="99"/>
    <w:semiHidden/>
    <w:rsid w:val="00947296"/>
    <w:rPr>
      <w:lang w:val="es-ES" w:eastAsia="es-ES"/>
    </w:rPr>
  </w:style>
  <w:style w:type="character" w:customStyle="1" w:styleId="EncabezadoCar">
    <w:name w:val="Encabezado Car"/>
    <w:link w:val="Encabezado"/>
    <w:uiPriority w:val="99"/>
    <w:rsid w:val="00947296"/>
    <w:rPr>
      <w:rFonts w:ascii="Courier New" w:hAnsi="Courier New"/>
      <w:snapToGrid w:val="0"/>
      <w:sz w:val="18"/>
      <w:lang w:val="es-ES_tradnl" w:eastAsia="es-ES"/>
    </w:rPr>
  </w:style>
  <w:style w:type="character" w:customStyle="1" w:styleId="PiedepginaCar">
    <w:name w:val="Pie de página Car"/>
    <w:link w:val="Piedepgina"/>
    <w:uiPriority w:val="99"/>
    <w:rsid w:val="00947296"/>
    <w:rPr>
      <w:sz w:val="24"/>
      <w:lang w:val="es-ES" w:eastAsia="es-ES"/>
    </w:rPr>
  </w:style>
  <w:style w:type="character" w:customStyle="1" w:styleId="TtuloCar">
    <w:name w:val="Título Car"/>
    <w:link w:val="Ttulo"/>
    <w:uiPriority w:val="99"/>
    <w:rsid w:val="00947296"/>
    <w:rPr>
      <w:rFonts w:ascii="Arial" w:hAnsi="Arial" w:cs="Arial"/>
      <w:b/>
      <w:bCs/>
      <w:kern w:val="28"/>
      <w:sz w:val="32"/>
      <w:szCs w:val="32"/>
      <w:lang w:val="es-ES" w:eastAsia="es-ES"/>
    </w:rPr>
  </w:style>
  <w:style w:type="character" w:customStyle="1" w:styleId="TextoindependienteCar">
    <w:name w:val="Texto independiente Car"/>
    <w:link w:val="Textoindependiente"/>
    <w:uiPriority w:val="99"/>
    <w:rsid w:val="00947296"/>
    <w:rPr>
      <w:sz w:val="24"/>
      <w:szCs w:val="24"/>
      <w:lang w:val="es-ES" w:eastAsia="es-ES"/>
    </w:rPr>
  </w:style>
  <w:style w:type="character" w:customStyle="1" w:styleId="Textoindependiente2Car">
    <w:name w:val="Texto independiente 2 Car"/>
    <w:link w:val="Textoindependiente2"/>
    <w:uiPriority w:val="99"/>
    <w:rsid w:val="00947296"/>
    <w:rPr>
      <w:sz w:val="24"/>
      <w:lang w:val="es-ES" w:eastAsia="es-ES"/>
    </w:rPr>
  </w:style>
  <w:style w:type="character" w:customStyle="1" w:styleId="Textoindependiente3Car">
    <w:name w:val="Texto independiente 3 Car"/>
    <w:link w:val="Textoindependiente3"/>
    <w:uiPriority w:val="99"/>
    <w:rsid w:val="00947296"/>
    <w:rPr>
      <w:sz w:val="16"/>
      <w:szCs w:val="16"/>
      <w:lang w:val="es-ES" w:eastAsia="es-ES"/>
    </w:rPr>
  </w:style>
  <w:style w:type="character" w:customStyle="1" w:styleId="Sangra3detindependienteCar">
    <w:name w:val="Sangría 3 de t. independiente Car"/>
    <w:link w:val="Sangra3detindependiente"/>
    <w:uiPriority w:val="99"/>
    <w:rsid w:val="00947296"/>
    <w:rPr>
      <w:sz w:val="16"/>
      <w:szCs w:val="16"/>
      <w:lang w:val="es-ES" w:eastAsia="es-ES"/>
    </w:rPr>
  </w:style>
  <w:style w:type="character" w:customStyle="1" w:styleId="TextosinformatoCar">
    <w:name w:val="Texto sin formato Car"/>
    <w:link w:val="Textosinformato"/>
    <w:uiPriority w:val="99"/>
    <w:rsid w:val="00947296"/>
    <w:rPr>
      <w:rFonts w:ascii="Courier New" w:hAnsi="Courier New" w:cs="Courier New"/>
      <w:lang w:val="es-ES" w:eastAsia="es-ES"/>
    </w:rPr>
  </w:style>
  <w:style w:type="character" w:customStyle="1" w:styleId="AsuntodelcomentarioCar">
    <w:name w:val="Asunto del comentario Car"/>
    <w:link w:val="Asuntodelcomentario"/>
    <w:uiPriority w:val="99"/>
    <w:semiHidden/>
    <w:rsid w:val="00947296"/>
    <w:rPr>
      <w:b/>
      <w:bCs/>
      <w:lang w:val="es-ES" w:eastAsia="es-ES"/>
    </w:rPr>
  </w:style>
  <w:style w:type="character" w:customStyle="1" w:styleId="TextodegloboCar">
    <w:name w:val="Texto de globo Car"/>
    <w:link w:val="Textodeglobo"/>
    <w:uiPriority w:val="99"/>
    <w:semiHidden/>
    <w:rsid w:val="00947296"/>
    <w:rPr>
      <w:rFonts w:ascii="Tahoma" w:hAnsi="Tahoma" w:cs="Tahoma"/>
      <w:sz w:val="16"/>
      <w:szCs w:val="16"/>
      <w:lang w:val="es-ES" w:eastAsia="es-ES"/>
    </w:rPr>
  </w:style>
  <w:style w:type="character" w:customStyle="1" w:styleId="z-PrincipiodelformularioCar">
    <w:name w:val="z-Principio del formulario Car"/>
    <w:link w:val="z-Principiodelformulario"/>
    <w:rsid w:val="00947296"/>
    <w:rPr>
      <w:rFonts w:ascii="Arial" w:eastAsia="Arial Unicode MS" w:hAnsi="Arial" w:cs="Arial"/>
      <w:vanish/>
      <w:sz w:val="16"/>
      <w:szCs w:val="16"/>
      <w:lang w:val="es-ES" w:eastAsia="es-ES"/>
    </w:rPr>
  </w:style>
  <w:style w:type="paragraph" w:styleId="ndice4">
    <w:name w:val="index 4"/>
    <w:basedOn w:val="Normal"/>
    <w:next w:val="Normal"/>
    <w:autoRedefine/>
    <w:rsid w:val="00502D8A"/>
    <w:pPr>
      <w:ind w:left="960" w:hanging="240"/>
    </w:pPr>
  </w:style>
  <w:style w:type="paragraph" w:styleId="ndice2">
    <w:name w:val="index 2"/>
    <w:basedOn w:val="Normal"/>
    <w:next w:val="Normal"/>
    <w:autoRedefine/>
    <w:rsid w:val="00733682"/>
    <w:pPr>
      <w:ind w:left="480" w:hanging="240"/>
    </w:pPr>
  </w:style>
  <w:style w:type="paragraph" w:styleId="ndice3">
    <w:name w:val="index 3"/>
    <w:basedOn w:val="Normal"/>
    <w:next w:val="Normal"/>
    <w:autoRedefine/>
    <w:rsid w:val="006B6141"/>
    <w:pPr>
      <w:ind w:left="72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65119">
      <w:bodyDiv w:val="1"/>
      <w:marLeft w:val="0"/>
      <w:marRight w:val="0"/>
      <w:marTop w:val="0"/>
      <w:marBottom w:val="0"/>
      <w:divBdr>
        <w:top w:val="none" w:sz="0" w:space="0" w:color="auto"/>
        <w:left w:val="none" w:sz="0" w:space="0" w:color="auto"/>
        <w:bottom w:val="none" w:sz="0" w:space="0" w:color="auto"/>
        <w:right w:val="none" w:sz="0" w:space="0" w:color="auto"/>
      </w:divBdr>
    </w:div>
    <w:div w:id="97137990">
      <w:bodyDiv w:val="1"/>
      <w:marLeft w:val="0"/>
      <w:marRight w:val="0"/>
      <w:marTop w:val="0"/>
      <w:marBottom w:val="0"/>
      <w:divBdr>
        <w:top w:val="none" w:sz="0" w:space="0" w:color="auto"/>
        <w:left w:val="none" w:sz="0" w:space="0" w:color="auto"/>
        <w:bottom w:val="none" w:sz="0" w:space="0" w:color="auto"/>
        <w:right w:val="none" w:sz="0" w:space="0" w:color="auto"/>
      </w:divBdr>
    </w:div>
    <w:div w:id="100224107">
      <w:bodyDiv w:val="1"/>
      <w:marLeft w:val="0"/>
      <w:marRight w:val="0"/>
      <w:marTop w:val="0"/>
      <w:marBottom w:val="0"/>
      <w:divBdr>
        <w:top w:val="none" w:sz="0" w:space="0" w:color="auto"/>
        <w:left w:val="none" w:sz="0" w:space="0" w:color="auto"/>
        <w:bottom w:val="none" w:sz="0" w:space="0" w:color="auto"/>
        <w:right w:val="none" w:sz="0" w:space="0" w:color="auto"/>
      </w:divBdr>
    </w:div>
    <w:div w:id="106509107">
      <w:bodyDiv w:val="1"/>
      <w:marLeft w:val="0"/>
      <w:marRight w:val="0"/>
      <w:marTop w:val="0"/>
      <w:marBottom w:val="0"/>
      <w:divBdr>
        <w:top w:val="none" w:sz="0" w:space="0" w:color="auto"/>
        <w:left w:val="none" w:sz="0" w:space="0" w:color="auto"/>
        <w:bottom w:val="none" w:sz="0" w:space="0" w:color="auto"/>
        <w:right w:val="none" w:sz="0" w:space="0" w:color="auto"/>
      </w:divBdr>
    </w:div>
    <w:div w:id="113445425">
      <w:bodyDiv w:val="1"/>
      <w:marLeft w:val="0"/>
      <w:marRight w:val="0"/>
      <w:marTop w:val="0"/>
      <w:marBottom w:val="0"/>
      <w:divBdr>
        <w:top w:val="none" w:sz="0" w:space="0" w:color="auto"/>
        <w:left w:val="none" w:sz="0" w:space="0" w:color="auto"/>
        <w:bottom w:val="none" w:sz="0" w:space="0" w:color="auto"/>
        <w:right w:val="none" w:sz="0" w:space="0" w:color="auto"/>
      </w:divBdr>
    </w:div>
    <w:div w:id="145585022">
      <w:bodyDiv w:val="1"/>
      <w:marLeft w:val="0"/>
      <w:marRight w:val="0"/>
      <w:marTop w:val="0"/>
      <w:marBottom w:val="0"/>
      <w:divBdr>
        <w:top w:val="none" w:sz="0" w:space="0" w:color="auto"/>
        <w:left w:val="none" w:sz="0" w:space="0" w:color="auto"/>
        <w:bottom w:val="none" w:sz="0" w:space="0" w:color="auto"/>
        <w:right w:val="none" w:sz="0" w:space="0" w:color="auto"/>
      </w:divBdr>
    </w:div>
    <w:div w:id="156310954">
      <w:bodyDiv w:val="1"/>
      <w:marLeft w:val="0"/>
      <w:marRight w:val="0"/>
      <w:marTop w:val="0"/>
      <w:marBottom w:val="0"/>
      <w:divBdr>
        <w:top w:val="none" w:sz="0" w:space="0" w:color="auto"/>
        <w:left w:val="none" w:sz="0" w:space="0" w:color="auto"/>
        <w:bottom w:val="none" w:sz="0" w:space="0" w:color="auto"/>
        <w:right w:val="none" w:sz="0" w:space="0" w:color="auto"/>
      </w:divBdr>
      <w:divsChild>
        <w:div w:id="435519445">
          <w:marLeft w:val="0"/>
          <w:marRight w:val="0"/>
          <w:marTop w:val="0"/>
          <w:marBottom w:val="0"/>
          <w:divBdr>
            <w:top w:val="none" w:sz="0" w:space="0" w:color="auto"/>
            <w:left w:val="none" w:sz="0" w:space="0" w:color="auto"/>
            <w:bottom w:val="none" w:sz="0" w:space="0" w:color="auto"/>
            <w:right w:val="none" w:sz="0" w:space="0" w:color="auto"/>
          </w:divBdr>
        </w:div>
        <w:div w:id="735787185">
          <w:marLeft w:val="0"/>
          <w:marRight w:val="0"/>
          <w:marTop w:val="0"/>
          <w:marBottom w:val="0"/>
          <w:divBdr>
            <w:top w:val="none" w:sz="0" w:space="0" w:color="auto"/>
            <w:left w:val="none" w:sz="0" w:space="0" w:color="auto"/>
            <w:bottom w:val="none" w:sz="0" w:space="0" w:color="auto"/>
            <w:right w:val="none" w:sz="0" w:space="0" w:color="auto"/>
          </w:divBdr>
        </w:div>
        <w:div w:id="742290605">
          <w:marLeft w:val="0"/>
          <w:marRight w:val="0"/>
          <w:marTop w:val="0"/>
          <w:marBottom w:val="0"/>
          <w:divBdr>
            <w:top w:val="none" w:sz="0" w:space="0" w:color="auto"/>
            <w:left w:val="none" w:sz="0" w:space="0" w:color="auto"/>
            <w:bottom w:val="none" w:sz="0" w:space="0" w:color="auto"/>
            <w:right w:val="none" w:sz="0" w:space="0" w:color="auto"/>
          </w:divBdr>
        </w:div>
        <w:div w:id="991562019">
          <w:marLeft w:val="0"/>
          <w:marRight w:val="0"/>
          <w:marTop w:val="0"/>
          <w:marBottom w:val="0"/>
          <w:divBdr>
            <w:top w:val="none" w:sz="0" w:space="0" w:color="auto"/>
            <w:left w:val="none" w:sz="0" w:space="0" w:color="auto"/>
            <w:bottom w:val="none" w:sz="0" w:space="0" w:color="auto"/>
            <w:right w:val="none" w:sz="0" w:space="0" w:color="auto"/>
          </w:divBdr>
        </w:div>
        <w:div w:id="1162771736">
          <w:marLeft w:val="0"/>
          <w:marRight w:val="0"/>
          <w:marTop w:val="0"/>
          <w:marBottom w:val="0"/>
          <w:divBdr>
            <w:top w:val="none" w:sz="0" w:space="0" w:color="auto"/>
            <w:left w:val="none" w:sz="0" w:space="0" w:color="auto"/>
            <w:bottom w:val="none" w:sz="0" w:space="0" w:color="auto"/>
            <w:right w:val="none" w:sz="0" w:space="0" w:color="auto"/>
          </w:divBdr>
        </w:div>
      </w:divsChild>
    </w:div>
    <w:div w:id="169032585">
      <w:bodyDiv w:val="1"/>
      <w:marLeft w:val="0"/>
      <w:marRight w:val="0"/>
      <w:marTop w:val="0"/>
      <w:marBottom w:val="0"/>
      <w:divBdr>
        <w:top w:val="none" w:sz="0" w:space="0" w:color="auto"/>
        <w:left w:val="none" w:sz="0" w:space="0" w:color="auto"/>
        <w:bottom w:val="none" w:sz="0" w:space="0" w:color="auto"/>
        <w:right w:val="none" w:sz="0" w:space="0" w:color="auto"/>
      </w:divBdr>
    </w:div>
    <w:div w:id="170804537">
      <w:bodyDiv w:val="1"/>
      <w:marLeft w:val="0"/>
      <w:marRight w:val="0"/>
      <w:marTop w:val="0"/>
      <w:marBottom w:val="0"/>
      <w:divBdr>
        <w:top w:val="none" w:sz="0" w:space="0" w:color="auto"/>
        <w:left w:val="none" w:sz="0" w:space="0" w:color="auto"/>
        <w:bottom w:val="none" w:sz="0" w:space="0" w:color="auto"/>
        <w:right w:val="none" w:sz="0" w:space="0" w:color="auto"/>
      </w:divBdr>
    </w:div>
    <w:div w:id="172493930">
      <w:bodyDiv w:val="1"/>
      <w:marLeft w:val="0"/>
      <w:marRight w:val="0"/>
      <w:marTop w:val="0"/>
      <w:marBottom w:val="0"/>
      <w:divBdr>
        <w:top w:val="none" w:sz="0" w:space="0" w:color="auto"/>
        <w:left w:val="none" w:sz="0" w:space="0" w:color="auto"/>
        <w:bottom w:val="none" w:sz="0" w:space="0" w:color="auto"/>
        <w:right w:val="none" w:sz="0" w:space="0" w:color="auto"/>
      </w:divBdr>
    </w:div>
    <w:div w:id="189733304">
      <w:bodyDiv w:val="1"/>
      <w:marLeft w:val="0"/>
      <w:marRight w:val="0"/>
      <w:marTop w:val="0"/>
      <w:marBottom w:val="0"/>
      <w:divBdr>
        <w:top w:val="none" w:sz="0" w:space="0" w:color="auto"/>
        <w:left w:val="none" w:sz="0" w:space="0" w:color="auto"/>
        <w:bottom w:val="none" w:sz="0" w:space="0" w:color="auto"/>
        <w:right w:val="none" w:sz="0" w:space="0" w:color="auto"/>
      </w:divBdr>
    </w:div>
    <w:div w:id="200829362">
      <w:bodyDiv w:val="1"/>
      <w:marLeft w:val="0"/>
      <w:marRight w:val="0"/>
      <w:marTop w:val="0"/>
      <w:marBottom w:val="0"/>
      <w:divBdr>
        <w:top w:val="none" w:sz="0" w:space="0" w:color="auto"/>
        <w:left w:val="none" w:sz="0" w:space="0" w:color="auto"/>
        <w:bottom w:val="none" w:sz="0" w:space="0" w:color="auto"/>
        <w:right w:val="none" w:sz="0" w:space="0" w:color="auto"/>
      </w:divBdr>
    </w:div>
    <w:div w:id="202140240">
      <w:bodyDiv w:val="1"/>
      <w:marLeft w:val="0"/>
      <w:marRight w:val="0"/>
      <w:marTop w:val="0"/>
      <w:marBottom w:val="0"/>
      <w:divBdr>
        <w:top w:val="none" w:sz="0" w:space="0" w:color="auto"/>
        <w:left w:val="none" w:sz="0" w:space="0" w:color="auto"/>
        <w:bottom w:val="none" w:sz="0" w:space="0" w:color="auto"/>
        <w:right w:val="none" w:sz="0" w:space="0" w:color="auto"/>
      </w:divBdr>
    </w:div>
    <w:div w:id="214243009">
      <w:bodyDiv w:val="1"/>
      <w:marLeft w:val="0"/>
      <w:marRight w:val="0"/>
      <w:marTop w:val="0"/>
      <w:marBottom w:val="0"/>
      <w:divBdr>
        <w:top w:val="none" w:sz="0" w:space="0" w:color="auto"/>
        <w:left w:val="none" w:sz="0" w:space="0" w:color="auto"/>
        <w:bottom w:val="none" w:sz="0" w:space="0" w:color="auto"/>
        <w:right w:val="none" w:sz="0" w:space="0" w:color="auto"/>
      </w:divBdr>
    </w:div>
    <w:div w:id="226694936">
      <w:bodyDiv w:val="1"/>
      <w:marLeft w:val="0"/>
      <w:marRight w:val="0"/>
      <w:marTop w:val="0"/>
      <w:marBottom w:val="0"/>
      <w:divBdr>
        <w:top w:val="none" w:sz="0" w:space="0" w:color="auto"/>
        <w:left w:val="none" w:sz="0" w:space="0" w:color="auto"/>
        <w:bottom w:val="none" w:sz="0" w:space="0" w:color="auto"/>
        <w:right w:val="none" w:sz="0" w:space="0" w:color="auto"/>
      </w:divBdr>
    </w:div>
    <w:div w:id="237330495">
      <w:bodyDiv w:val="1"/>
      <w:marLeft w:val="0"/>
      <w:marRight w:val="0"/>
      <w:marTop w:val="0"/>
      <w:marBottom w:val="0"/>
      <w:divBdr>
        <w:top w:val="none" w:sz="0" w:space="0" w:color="auto"/>
        <w:left w:val="none" w:sz="0" w:space="0" w:color="auto"/>
        <w:bottom w:val="none" w:sz="0" w:space="0" w:color="auto"/>
        <w:right w:val="none" w:sz="0" w:space="0" w:color="auto"/>
      </w:divBdr>
    </w:div>
    <w:div w:id="237373431">
      <w:bodyDiv w:val="1"/>
      <w:marLeft w:val="0"/>
      <w:marRight w:val="0"/>
      <w:marTop w:val="0"/>
      <w:marBottom w:val="0"/>
      <w:divBdr>
        <w:top w:val="none" w:sz="0" w:space="0" w:color="auto"/>
        <w:left w:val="none" w:sz="0" w:space="0" w:color="auto"/>
        <w:bottom w:val="none" w:sz="0" w:space="0" w:color="auto"/>
        <w:right w:val="none" w:sz="0" w:space="0" w:color="auto"/>
      </w:divBdr>
    </w:div>
    <w:div w:id="261453082">
      <w:bodyDiv w:val="1"/>
      <w:marLeft w:val="0"/>
      <w:marRight w:val="0"/>
      <w:marTop w:val="0"/>
      <w:marBottom w:val="0"/>
      <w:divBdr>
        <w:top w:val="none" w:sz="0" w:space="0" w:color="auto"/>
        <w:left w:val="none" w:sz="0" w:space="0" w:color="auto"/>
        <w:bottom w:val="none" w:sz="0" w:space="0" w:color="auto"/>
        <w:right w:val="none" w:sz="0" w:space="0" w:color="auto"/>
      </w:divBdr>
    </w:div>
    <w:div w:id="283468810">
      <w:bodyDiv w:val="1"/>
      <w:marLeft w:val="0"/>
      <w:marRight w:val="0"/>
      <w:marTop w:val="0"/>
      <w:marBottom w:val="0"/>
      <w:divBdr>
        <w:top w:val="none" w:sz="0" w:space="0" w:color="auto"/>
        <w:left w:val="none" w:sz="0" w:space="0" w:color="auto"/>
        <w:bottom w:val="none" w:sz="0" w:space="0" w:color="auto"/>
        <w:right w:val="none" w:sz="0" w:space="0" w:color="auto"/>
      </w:divBdr>
    </w:div>
    <w:div w:id="293605302">
      <w:bodyDiv w:val="1"/>
      <w:marLeft w:val="0"/>
      <w:marRight w:val="0"/>
      <w:marTop w:val="0"/>
      <w:marBottom w:val="0"/>
      <w:divBdr>
        <w:top w:val="none" w:sz="0" w:space="0" w:color="auto"/>
        <w:left w:val="none" w:sz="0" w:space="0" w:color="auto"/>
        <w:bottom w:val="none" w:sz="0" w:space="0" w:color="auto"/>
        <w:right w:val="none" w:sz="0" w:space="0" w:color="auto"/>
      </w:divBdr>
    </w:div>
    <w:div w:id="295915131">
      <w:bodyDiv w:val="1"/>
      <w:marLeft w:val="0"/>
      <w:marRight w:val="0"/>
      <w:marTop w:val="0"/>
      <w:marBottom w:val="0"/>
      <w:divBdr>
        <w:top w:val="none" w:sz="0" w:space="0" w:color="auto"/>
        <w:left w:val="none" w:sz="0" w:space="0" w:color="auto"/>
        <w:bottom w:val="none" w:sz="0" w:space="0" w:color="auto"/>
        <w:right w:val="none" w:sz="0" w:space="0" w:color="auto"/>
      </w:divBdr>
    </w:div>
    <w:div w:id="305478782">
      <w:bodyDiv w:val="1"/>
      <w:marLeft w:val="0"/>
      <w:marRight w:val="0"/>
      <w:marTop w:val="0"/>
      <w:marBottom w:val="0"/>
      <w:divBdr>
        <w:top w:val="none" w:sz="0" w:space="0" w:color="auto"/>
        <w:left w:val="none" w:sz="0" w:space="0" w:color="auto"/>
        <w:bottom w:val="none" w:sz="0" w:space="0" w:color="auto"/>
        <w:right w:val="none" w:sz="0" w:space="0" w:color="auto"/>
      </w:divBdr>
    </w:div>
    <w:div w:id="335111856">
      <w:bodyDiv w:val="1"/>
      <w:marLeft w:val="0"/>
      <w:marRight w:val="0"/>
      <w:marTop w:val="0"/>
      <w:marBottom w:val="0"/>
      <w:divBdr>
        <w:top w:val="none" w:sz="0" w:space="0" w:color="auto"/>
        <w:left w:val="none" w:sz="0" w:space="0" w:color="auto"/>
        <w:bottom w:val="none" w:sz="0" w:space="0" w:color="auto"/>
        <w:right w:val="none" w:sz="0" w:space="0" w:color="auto"/>
      </w:divBdr>
    </w:div>
    <w:div w:id="360938318">
      <w:bodyDiv w:val="1"/>
      <w:marLeft w:val="0"/>
      <w:marRight w:val="0"/>
      <w:marTop w:val="0"/>
      <w:marBottom w:val="0"/>
      <w:divBdr>
        <w:top w:val="none" w:sz="0" w:space="0" w:color="auto"/>
        <w:left w:val="none" w:sz="0" w:space="0" w:color="auto"/>
        <w:bottom w:val="none" w:sz="0" w:space="0" w:color="auto"/>
        <w:right w:val="none" w:sz="0" w:space="0" w:color="auto"/>
      </w:divBdr>
    </w:div>
    <w:div w:id="383992709">
      <w:bodyDiv w:val="1"/>
      <w:marLeft w:val="0"/>
      <w:marRight w:val="0"/>
      <w:marTop w:val="0"/>
      <w:marBottom w:val="0"/>
      <w:divBdr>
        <w:top w:val="none" w:sz="0" w:space="0" w:color="auto"/>
        <w:left w:val="none" w:sz="0" w:space="0" w:color="auto"/>
        <w:bottom w:val="none" w:sz="0" w:space="0" w:color="auto"/>
        <w:right w:val="none" w:sz="0" w:space="0" w:color="auto"/>
      </w:divBdr>
    </w:div>
    <w:div w:id="407577000">
      <w:bodyDiv w:val="1"/>
      <w:marLeft w:val="0"/>
      <w:marRight w:val="0"/>
      <w:marTop w:val="0"/>
      <w:marBottom w:val="0"/>
      <w:divBdr>
        <w:top w:val="none" w:sz="0" w:space="0" w:color="auto"/>
        <w:left w:val="none" w:sz="0" w:space="0" w:color="auto"/>
        <w:bottom w:val="none" w:sz="0" w:space="0" w:color="auto"/>
        <w:right w:val="none" w:sz="0" w:space="0" w:color="auto"/>
      </w:divBdr>
    </w:div>
    <w:div w:id="416101163">
      <w:bodyDiv w:val="1"/>
      <w:marLeft w:val="0"/>
      <w:marRight w:val="0"/>
      <w:marTop w:val="0"/>
      <w:marBottom w:val="0"/>
      <w:divBdr>
        <w:top w:val="none" w:sz="0" w:space="0" w:color="auto"/>
        <w:left w:val="none" w:sz="0" w:space="0" w:color="auto"/>
        <w:bottom w:val="none" w:sz="0" w:space="0" w:color="auto"/>
        <w:right w:val="none" w:sz="0" w:space="0" w:color="auto"/>
      </w:divBdr>
    </w:div>
    <w:div w:id="432629945">
      <w:bodyDiv w:val="1"/>
      <w:marLeft w:val="0"/>
      <w:marRight w:val="0"/>
      <w:marTop w:val="0"/>
      <w:marBottom w:val="0"/>
      <w:divBdr>
        <w:top w:val="none" w:sz="0" w:space="0" w:color="auto"/>
        <w:left w:val="none" w:sz="0" w:space="0" w:color="auto"/>
        <w:bottom w:val="none" w:sz="0" w:space="0" w:color="auto"/>
        <w:right w:val="none" w:sz="0" w:space="0" w:color="auto"/>
      </w:divBdr>
    </w:div>
    <w:div w:id="462963525">
      <w:bodyDiv w:val="1"/>
      <w:marLeft w:val="0"/>
      <w:marRight w:val="0"/>
      <w:marTop w:val="0"/>
      <w:marBottom w:val="0"/>
      <w:divBdr>
        <w:top w:val="none" w:sz="0" w:space="0" w:color="auto"/>
        <w:left w:val="none" w:sz="0" w:space="0" w:color="auto"/>
        <w:bottom w:val="none" w:sz="0" w:space="0" w:color="auto"/>
        <w:right w:val="none" w:sz="0" w:space="0" w:color="auto"/>
      </w:divBdr>
    </w:div>
    <w:div w:id="465123702">
      <w:bodyDiv w:val="1"/>
      <w:marLeft w:val="0"/>
      <w:marRight w:val="0"/>
      <w:marTop w:val="0"/>
      <w:marBottom w:val="0"/>
      <w:divBdr>
        <w:top w:val="none" w:sz="0" w:space="0" w:color="auto"/>
        <w:left w:val="none" w:sz="0" w:space="0" w:color="auto"/>
        <w:bottom w:val="none" w:sz="0" w:space="0" w:color="auto"/>
        <w:right w:val="none" w:sz="0" w:space="0" w:color="auto"/>
      </w:divBdr>
    </w:div>
    <w:div w:id="470904697">
      <w:bodyDiv w:val="1"/>
      <w:marLeft w:val="0"/>
      <w:marRight w:val="0"/>
      <w:marTop w:val="0"/>
      <w:marBottom w:val="0"/>
      <w:divBdr>
        <w:top w:val="none" w:sz="0" w:space="0" w:color="auto"/>
        <w:left w:val="none" w:sz="0" w:space="0" w:color="auto"/>
        <w:bottom w:val="none" w:sz="0" w:space="0" w:color="auto"/>
        <w:right w:val="none" w:sz="0" w:space="0" w:color="auto"/>
      </w:divBdr>
    </w:div>
    <w:div w:id="472598483">
      <w:bodyDiv w:val="1"/>
      <w:marLeft w:val="0"/>
      <w:marRight w:val="0"/>
      <w:marTop w:val="0"/>
      <w:marBottom w:val="0"/>
      <w:divBdr>
        <w:top w:val="none" w:sz="0" w:space="0" w:color="auto"/>
        <w:left w:val="none" w:sz="0" w:space="0" w:color="auto"/>
        <w:bottom w:val="none" w:sz="0" w:space="0" w:color="auto"/>
        <w:right w:val="none" w:sz="0" w:space="0" w:color="auto"/>
      </w:divBdr>
    </w:div>
    <w:div w:id="552621286">
      <w:bodyDiv w:val="1"/>
      <w:marLeft w:val="0"/>
      <w:marRight w:val="0"/>
      <w:marTop w:val="0"/>
      <w:marBottom w:val="0"/>
      <w:divBdr>
        <w:top w:val="none" w:sz="0" w:space="0" w:color="auto"/>
        <w:left w:val="none" w:sz="0" w:space="0" w:color="auto"/>
        <w:bottom w:val="none" w:sz="0" w:space="0" w:color="auto"/>
        <w:right w:val="none" w:sz="0" w:space="0" w:color="auto"/>
      </w:divBdr>
    </w:div>
    <w:div w:id="553470251">
      <w:bodyDiv w:val="1"/>
      <w:marLeft w:val="0"/>
      <w:marRight w:val="0"/>
      <w:marTop w:val="0"/>
      <w:marBottom w:val="0"/>
      <w:divBdr>
        <w:top w:val="none" w:sz="0" w:space="0" w:color="auto"/>
        <w:left w:val="none" w:sz="0" w:space="0" w:color="auto"/>
        <w:bottom w:val="none" w:sz="0" w:space="0" w:color="auto"/>
        <w:right w:val="none" w:sz="0" w:space="0" w:color="auto"/>
      </w:divBdr>
    </w:div>
    <w:div w:id="561868982">
      <w:bodyDiv w:val="1"/>
      <w:marLeft w:val="0"/>
      <w:marRight w:val="0"/>
      <w:marTop w:val="0"/>
      <w:marBottom w:val="0"/>
      <w:divBdr>
        <w:top w:val="none" w:sz="0" w:space="0" w:color="auto"/>
        <w:left w:val="none" w:sz="0" w:space="0" w:color="auto"/>
        <w:bottom w:val="none" w:sz="0" w:space="0" w:color="auto"/>
        <w:right w:val="none" w:sz="0" w:space="0" w:color="auto"/>
      </w:divBdr>
    </w:div>
    <w:div w:id="573855586">
      <w:bodyDiv w:val="1"/>
      <w:marLeft w:val="0"/>
      <w:marRight w:val="0"/>
      <w:marTop w:val="0"/>
      <w:marBottom w:val="0"/>
      <w:divBdr>
        <w:top w:val="none" w:sz="0" w:space="0" w:color="auto"/>
        <w:left w:val="none" w:sz="0" w:space="0" w:color="auto"/>
        <w:bottom w:val="none" w:sz="0" w:space="0" w:color="auto"/>
        <w:right w:val="none" w:sz="0" w:space="0" w:color="auto"/>
      </w:divBdr>
    </w:div>
    <w:div w:id="608468287">
      <w:bodyDiv w:val="1"/>
      <w:marLeft w:val="0"/>
      <w:marRight w:val="0"/>
      <w:marTop w:val="0"/>
      <w:marBottom w:val="0"/>
      <w:divBdr>
        <w:top w:val="none" w:sz="0" w:space="0" w:color="auto"/>
        <w:left w:val="none" w:sz="0" w:space="0" w:color="auto"/>
        <w:bottom w:val="none" w:sz="0" w:space="0" w:color="auto"/>
        <w:right w:val="none" w:sz="0" w:space="0" w:color="auto"/>
      </w:divBdr>
    </w:div>
    <w:div w:id="641613688">
      <w:bodyDiv w:val="1"/>
      <w:marLeft w:val="0"/>
      <w:marRight w:val="0"/>
      <w:marTop w:val="0"/>
      <w:marBottom w:val="0"/>
      <w:divBdr>
        <w:top w:val="none" w:sz="0" w:space="0" w:color="auto"/>
        <w:left w:val="none" w:sz="0" w:space="0" w:color="auto"/>
        <w:bottom w:val="none" w:sz="0" w:space="0" w:color="auto"/>
        <w:right w:val="none" w:sz="0" w:space="0" w:color="auto"/>
      </w:divBdr>
    </w:div>
    <w:div w:id="655378544">
      <w:bodyDiv w:val="1"/>
      <w:marLeft w:val="0"/>
      <w:marRight w:val="0"/>
      <w:marTop w:val="0"/>
      <w:marBottom w:val="0"/>
      <w:divBdr>
        <w:top w:val="none" w:sz="0" w:space="0" w:color="auto"/>
        <w:left w:val="none" w:sz="0" w:space="0" w:color="auto"/>
        <w:bottom w:val="none" w:sz="0" w:space="0" w:color="auto"/>
        <w:right w:val="none" w:sz="0" w:space="0" w:color="auto"/>
      </w:divBdr>
    </w:div>
    <w:div w:id="655914819">
      <w:bodyDiv w:val="1"/>
      <w:marLeft w:val="0"/>
      <w:marRight w:val="0"/>
      <w:marTop w:val="0"/>
      <w:marBottom w:val="0"/>
      <w:divBdr>
        <w:top w:val="none" w:sz="0" w:space="0" w:color="auto"/>
        <w:left w:val="none" w:sz="0" w:space="0" w:color="auto"/>
        <w:bottom w:val="none" w:sz="0" w:space="0" w:color="auto"/>
        <w:right w:val="none" w:sz="0" w:space="0" w:color="auto"/>
      </w:divBdr>
    </w:div>
    <w:div w:id="687828214">
      <w:bodyDiv w:val="1"/>
      <w:marLeft w:val="0"/>
      <w:marRight w:val="0"/>
      <w:marTop w:val="0"/>
      <w:marBottom w:val="0"/>
      <w:divBdr>
        <w:top w:val="none" w:sz="0" w:space="0" w:color="auto"/>
        <w:left w:val="none" w:sz="0" w:space="0" w:color="auto"/>
        <w:bottom w:val="none" w:sz="0" w:space="0" w:color="auto"/>
        <w:right w:val="none" w:sz="0" w:space="0" w:color="auto"/>
      </w:divBdr>
      <w:divsChild>
        <w:div w:id="1712071136">
          <w:marLeft w:val="0"/>
          <w:marRight w:val="0"/>
          <w:marTop w:val="0"/>
          <w:marBottom w:val="0"/>
          <w:divBdr>
            <w:top w:val="none" w:sz="0" w:space="0" w:color="auto"/>
            <w:left w:val="none" w:sz="0" w:space="0" w:color="auto"/>
            <w:bottom w:val="none" w:sz="0" w:space="0" w:color="auto"/>
            <w:right w:val="none" w:sz="0" w:space="0" w:color="auto"/>
          </w:divBdr>
          <w:divsChild>
            <w:div w:id="40061131">
              <w:marLeft w:val="0"/>
              <w:marRight w:val="0"/>
              <w:marTop w:val="0"/>
              <w:marBottom w:val="0"/>
              <w:divBdr>
                <w:top w:val="none" w:sz="0" w:space="0" w:color="auto"/>
                <w:left w:val="none" w:sz="0" w:space="0" w:color="auto"/>
                <w:bottom w:val="none" w:sz="0" w:space="0" w:color="auto"/>
                <w:right w:val="none" w:sz="0" w:space="0" w:color="auto"/>
              </w:divBdr>
            </w:div>
            <w:div w:id="76709286">
              <w:marLeft w:val="0"/>
              <w:marRight w:val="0"/>
              <w:marTop w:val="0"/>
              <w:marBottom w:val="0"/>
              <w:divBdr>
                <w:top w:val="none" w:sz="0" w:space="0" w:color="auto"/>
                <w:left w:val="none" w:sz="0" w:space="0" w:color="auto"/>
                <w:bottom w:val="none" w:sz="0" w:space="0" w:color="auto"/>
                <w:right w:val="none" w:sz="0" w:space="0" w:color="auto"/>
              </w:divBdr>
            </w:div>
            <w:div w:id="376903298">
              <w:marLeft w:val="0"/>
              <w:marRight w:val="0"/>
              <w:marTop w:val="0"/>
              <w:marBottom w:val="0"/>
              <w:divBdr>
                <w:top w:val="none" w:sz="0" w:space="0" w:color="auto"/>
                <w:left w:val="none" w:sz="0" w:space="0" w:color="auto"/>
                <w:bottom w:val="none" w:sz="0" w:space="0" w:color="auto"/>
                <w:right w:val="none" w:sz="0" w:space="0" w:color="auto"/>
              </w:divBdr>
            </w:div>
            <w:div w:id="387806149">
              <w:marLeft w:val="0"/>
              <w:marRight w:val="0"/>
              <w:marTop w:val="0"/>
              <w:marBottom w:val="0"/>
              <w:divBdr>
                <w:top w:val="none" w:sz="0" w:space="0" w:color="auto"/>
                <w:left w:val="none" w:sz="0" w:space="0" w:color="auto"/>
                <w:bottom w:val="none" w:sz="0" w:space="0" w:color="auto"/>
                <w:right w:val="none" w:sz="0" w:space="0" w:color="auto"/>
              </w:divBdr>
            </w:div>
            <w:div w:id="513036420">
              <w:marLeft w:val="0"/>
              <w:marRight w:val="0"/>
              <w:marTop w:val="0"/>
              <w:marBottom w:val="0"/>
              <w:divBdr>
                <w:top w:val="none" w:sz="0" w:space="0" w:color="auto"/>
                <w:left w:val="none" w:sz="0" w:space="0" w:color="auto"/>
                <w:bottom w:val="none" w:sz="0" w:space="0" w:color="auto"/>
                <w:right w:val="none" w:sz="0" w:space="0" w:color="auto"/>
              </w:divBdr>
            </w:div>
            <w:div w:id="632908788">
              <w:marLeft w:val="0"/>
              <w:marRight w:val="0"/>
              <w:marTop w:val="0"/>
              <w:marBottom w:val="0"/>
              <w:divBdr>
                <w:top w:val="none" w:sz="0" w:space="0" w:color="auto"/>
                <w:left w:val="none" w:sz="0" w:space="0" w:color="auto"/>
                <w:bottom w:val="none" w:sz="0" w:space="0" w:color="auto"/>
                <w:right w:val="none" w:sz="0" w:space="0" w:color="auto"/>
              </w:divBdr>
            </w:div>
            <w:div w:id="853348496">
              <w:marLeft w:val="0"/>
              <w:marRight w:val="0"/>
              <w:marTop w:val="0"/>
              <w:marBottom w:val="0"/>
              <w:divBdr>
                <w:top w:val="none" w:sz="0" w:space="0" w:color="auto"/>
                <w:left w:val="none" w:sz="0" w:space="0" w:color="auto"/>
                <w:bottom w:val="none" w:sz="0" w:space="0" w:color="auto"/>
                <w:right w:val="none" w:sz="0" w:space="0" w:color="auto"/>
              </w:divBdr>
            </w:div>
            <w:div w:id="1051148659">
              <w:marLeft w:val="0"/>
              <w:marRight w:val="0"/>
              <w:marTop w:val="0"/>
              <w:marBottom w:val="0"/>
              <w:divBdr>
                <w:top w:val="none" w:sz="0" w:space="0" w:color="auto"/>
                <w:left w:val="none" w:sz="0" w:space="0" w:color="auto"/>
                <w:bottom w:val="none" w:sz="0" w:space="0" w:color="auto"/>
                <w:right w:val="none" w:sz="0" w:space="0" w:color="auto"/>
              </w:divBdr>
            </w:div>
            <w:div w:id="1685740974">
              <w:marLeft w:val="0"/>
              <w:marRight w:val="0"/>
              <w:marTop w:val="0"/>
              <w:marBottom w:val="0"/>
              <w:divBdr>
                <w:top w:val="none" w:sz="0" w:space="0" w:color="auto"/>
                <w:left w:val="none" w:sz="0" w:space="0" w:color="auto"/>
                <w:bottom w:val="none" w:sz="0" w:space="0" w:color="auto"/>
                <w:right w:val="none" w:sz="0" w:space="0" w:color="auto"/>
              </w:divBdr>
            </w:div>
            <w:div w:id="1754544606">
              <w:marLeft w:val="0"/>
              <w:marRight w:val="0"/>
              <w:marTop w:val="0"/>
              <w:marBottom w:val="0"/>
              <w:divBdr>
                <w:top w:val="none" w:sz="0" w:space="0" w:color="auto"/>
                <w:left w:val="none" w:sz="0" w:space="0" w:color="auto"/>
                <w:bottom w:val="none" w:sz="0" w:space="0" w:color="auto"/>
                <w:right w:val="none" w:sz="0" w:space="0" w:color="auto"/>
              </w:divBdr>
            </w:div>
            <w:div w:id="1761944335">
              <w:marLeft w:val="0"/>
              <w:marRight w:val="0"/>
              <w:marTop w:val="0"/>
              <w:marBottom w:val="0"/>
              <w:divBdr>
                <w:top w:val="none" w:sz="0" w:space="0" w:color="auto"/>
                <w:left w:val="none" w:sz="0" w:space="0" w:color="auto"/>
                <w:bottom w:val="none" w:sz="0" w:space="0" w:color="auto"/>
                <w:right w:val="none" w:sz="0" w:space="0" w:color="auto"/>
              </w:divBdr>
            </w:div>
            <w:div w:id="1771706851">
              <w:marLeft w:val="0"/>
              <w:marRight w:val="0"/>
              <w:marTop w:val="0"/>
              <w:marBottom w:val="0"/>
              <w:divBdr>
                <w:top w:val="none" w:sz="0" w:space="0" w:color="auto"/>
                <w:left w:val="none" w:sz="0" w:space="0" w:color="auto"/>
                <w:bottom w:val="none" w:sz="0" w:space="0" w:color="auto"/>
                <w:right w:val="none" w:sz="0" w:space="0" w:color="auto"/>
              </w:divBdr>
            </w:div>
            <w:div w:id="1873687927">
              <w:marLeft w:val="0"/>
              <w:marRight w:val="0"/>
              <w:marTop w:val="0"/>
              <w:marBottom w:val="0"/>
              <w:divBdr>
                <w:top w:val="none" w:sz="0" w:space="0" w:color="auto"/>
                <w:left w:val="none" w:sz="0" w:space="0" w:color="auto"/>
                <w:bottom w:val="none" w:sz="0" w:space="0" w:color="auto"/>
                <w:right w:val="none" w:sz="0" w:space="0" w:color="auto"/>
              </w:divBdr>
            </w:div>
            <w:div w:id="1902207194">
              <w:marLeft w:val="0"/>
              <w:marRight w:val="0"/>
              <w:marTop w:val="0"/>
              <w:marBottom w:val="0"/>
              <w:divBdr>
                <w:top w:val="none" w:sz="0" w:space="0" w:color="auto"/>
                <w:left w:val="none" w:sz="0" w:space="0" w:color="auto"/>
                <w:bottom w:val="none" w:sz="0" w:space="0" w:color="auto"/>
                <w:right w:val="none" w:sz="0" w:space="0" w:color="auto"/>
              </w:divBdr>
            </w:div>
            <w:div w:id="2023120832">
              <w:marLeft w:val="0"/>
              <w:marRight w:val="0"/>
              <w:marTop w:val="0"/>
              <w:marBottom w:val="0"/>
              <w:divBdr>
                <w:top w:val="none" w:sz="0" w:space="0" w:color="auto"/>
                <w:left w:val="none" w:sz="0" w:space="0" w:color="auto"/>
                <w:bottom w:val="none" w:sz="0" w:space="0" w:color="auto"/>
                <w:right w:val="none" w:sz="0" w:space="0" w:color="auto"/>
              </w:divBdr>
            </w:div>
            <w:div w:id="202848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4170">
      <w:bodyDiv w:val="1"/>
      <w:marLeft w:val="0"/>
      <w:marRight w:val="0"/>
      <w:marTop w:val="0"/>
      <w:marBottom w:val="0"/>
      <w:divBdr>
        <w:top w:val="none" w:sz="0" w:space="0" w:color="auto"/>
        <w:left w:val="none" w:sz="0" w:space="0" w:color="auto"/>
        <w:bottom w:val="none" w:sz="0" w:space="0" w:color="auto"/>
        <w:right w:val="none" w:sz="0" w:space="0" w:color="auto"/>
      </w:divBdr>
    </w:div>
    <w:div w:id="747118917">
      <w:bodyDiv w:val="1"/>
      <w:marLeft w:val="0"/>
      <w:marRight w:val="0"/>
      <w:marTop w:val="0"/>
      <w:marBottom w:val="0"/>
      <w:divBdr>
        <w:top w:val="none" w:sz="0" w:space="0" w:color="auto"/>
        <w:left w:val="none" w:sz="0" w:space="0" w:color="auto"/>
        <w:bottom w:val="none" w:sz="0" w:space="0" w:color="auto"/>
        <w:right w:val="none" w:sz="0" w:space="0" w:color="auto"/>
      </w:divBdr>
    </w:div>
    <w:div w:id="762989116">
      <w:bodyDiv w:val="1"/>
      <w:marLeft w:val="0"/>
      <w:marRight w:val="0"/>
      <w:marTop w:val="0"/>
      <w:marBottom w:val="0"/>
      <w:divBdr>
        <w:top w:val="none" w:sz="0" w:space="0" w:color="auto"/>
        <w:left w:val="none" w:sz="0" w:space="0" w:color="auto"/>
        <w:bottom w:val="none" w:sz="0" w:space="0" w:color="auto"/>
        <w:right w:val="none" w:sz="0" w:space="0" w:color="auto"/>
      </w:divBdr>
    </w:div>
    <w:div w:id="764111429">
      <w:bodyDiv w:val="1"/>
      <w:marLeft w:val="0"/>
      <w:marRight w:val="0"/>
      <w:marTop w:val="0"/>
      <w:marBottom w:val="0"/>
      <w:divBdr>
        <w:top w:val="none" w:sz="0" w:space="0" w:color="auto"/>
        <w:left w:val="none" w:sz="0" w:space="0" w:color="auto"/>
        <w:bottom w:val="none" w:sz="0" w:space="0" w:color="auto"/>
        <w:right w:val="none" w:sz="0" w:space="0" w:color="auto"/>
      </w:divBdr>
    </w:div>
    <w:div w:id="805389369">
      <w:bodyDiv w:val="1"/>
      <w:marLeft w:val="0"/>
      <w:marRight w:val="0"/>
      <w:marTop w:val="0"/>
      <w:marBottom w:val="0"/>
      <w:divBdr>
        <w:top w:val="none" w:sz="0" w:space="0" w:color="auto"/>
        <w:left w:val="none" w:sz="0" w:space="0" w:color="auto"/>
        <w:bottom w:val="none" w:sz="0" w:space="0" w:color="auto"/>
        <w:right w:val="none" w:sz="0" w:space="0" w:color="auto"/>
      </w:divBdr>
    </w:div>
    <w:div w:id="816729136">
      <w:bodyDiv w:val="1"/>
      <w:marLeft w:val="0"/>
      <w:marRight w:val="0"/>
      <w:marTop w:val="0"/>
      <w:marBottom w:val="0"/>
      <w:divBdr>
        <w:top w:val="none" w:sz="0" w:space="0" w:color="auto"/>
        <w:left w:val="none" w:sz="0" w:space="0" w:color="auto"/>
        <w:bottom w:val="none" w:sz="0" w:space="0" w:color="auto"/>
        <w:right w:val="none" w:sz="0" w:space="0" w:color="auto"/>
      </w:divBdr>
    </w:div>
    <w:div w:id="852185502">
      <w:bodyDiv w:val="1"/>
      <w:marLeft w:val="0"/>
      <w:marRight w:val="0"/>
      <w:marTop w:val="0"/>
      <w:marBottom w:val="0"/>
      <w:divBdr>
        <w:top w:val="none" w:sz="0" w:space="0" w:color="auto"/>
        <w:left w:val="none" w:sz="0" w:space="0" w:color="auto"/>
        <w:bottom w:val="none" w:sz="0" w:space="0" w:color="auto"/>
        <w:right w:val="none" w:sz="0" w:space="0" w:color="auto"/>
      </w:divBdr>
    </w:div>
    <w:div w:id="853803954">
      <w:bodyDiv w:val="1"/>
      <w:marLeft w:val="0"/>
      <w:marRight w:val="0"/>
      <w:marTop w:val="0"/>
      <w:marBottom w:val="0"/>
      <w:divBdr>
        <w:top w:val="none" w:sz="0" w:space="0" w:color="auto"/>
        <w:left w:val="none" w:sz="0" w:space="0" w:color="auto"/>
        <w:bottom w:val="none" w:sz="0" w:space="0" w:color="auto"/>
        <w:right w:val="none" w:sz="0" w:space="0" w:color="auto"/>
      </w:divBdr>
    </w:div>
    <w:div w:id="917128139">
      <w:bodyDiv w:val="1"/>
      <w:marLeft w:val="0"/>
      <w:marRight w:val="0"/>
      <w:marTop w:val="0"/>
      <w:marBottom w:val="0"/>
      <w:divBdr>
        <w:top w:val="none" w:sz="0" w:space="0" w:color="auto"/>
        <w:left w:val="none" w:sz="0" w:space="0" w:color="auto"/>
        <w:bottom w:val="none" w:sz="0" w:space="0" w:color="auto"/>
        <w:right w:val="none" w:sz="0" w:space="0" w:color="auto"/>
      </w:divBdr>
    </w:div>
    <w:div w:id="945504446">
      <w:bodyDiv w:val="1"/>
      <w:marLeft w:val="0"/>
      <w:marRight w:val="0"/>
      <w:marTop w:val="0"/>
      <w:marBottom w:val="0"/>
      <w:divBdr>
        <w:top w:val="none" w:sz="0" w:space="0" w:color="auto"/>
        <w:left w:val="none" w:sz="0" w:space="0" w:color="auto"/>
        <w:bottom w:val="none" w:sz="0" w:space="0" w:color="auto"/>
        <w:right w:val="none" w:sz="0" w:space="0" w:color="auto"/>
      </w:divBdr>
    </w:div>
    <w:div w:id="955523505">
      <w:bodyDiv w:val="1"/>
      <w:marLeft w:val="0"/>
      <w:marRight w:val="0"/>
      <w:marTop w:val="0"/>
      <w:marBottom w:val="0"/>
      <w:divBdr>
        <w:top w:val="none" w:sz="0" w:space="0" w:color="auto"/>
        <w:left w:val="none" w:sz="0" w:space="0" w:color="auto"/>
        <w:bottom w:val="none" w:sz="0" w:space="0" w:color="auto"/>
        <w:right w:val="none" w:sz="0" w:space="0" w:color="auto"/>
      </w:divBdr>
    </w:div>
    <w:div w:id="993218133">
      <w:bodyDiv w:val="1"/>
      <w:marLeft w:val="0"/>
      <w:marRight w:val="0"/>
      <w:marTop w:val="0"/>
      <w:marBottom w:val="0"/>
      <w:divBdr>
        <w:top w:val="none" w:sz="0" w:space="0" w:color="auto"/>
        <w:left w:val="none" w:sz="0" w:space="0" w:color="auto"/>
        <w:bottom w:val="none" w:sz="0" w:space="0" w:color="auto"/>
        <w:right w:val="none" w:sz="0" w:space="0" w:color="auto"/>
      </w:divBdr>
    </w:div>
    <w:div w:id="1048146839">
      <w:bodyDiv w:val="1"/>
      <w:marLeft w:val="0"/>
      <w:marRight w:val="0"/>
      <w:marTop w:val="0"/>
      <w:marBottom w:val="0"/>
      <w:divBdr>
        <w:top w:val="none" w:sz="0" w:space="0" w:color="auto"/>
        <w:left w:val="none" w:sz="0" w:space="0" w:color="auto"/>
        <w:bottom w:val="none" w:sz="0" w:space="0" w:color="auto"/>
        <w:right w:val="none" w:sz="0" w:space="0" w:color="auto"/>
      </w:divBdr>
    </w:div>
    <w:div w:id="1083524706">
      <w:bodyDiv w:val="1"/>
      <w:marLeft w:val="0"/>
      <w:marRight w:val="0"/>
      <w:marTop w:val="0"/>
      <w:marBottom w:val="0"/>
      <w:divBdr>
        <w:top w:val="none" w:sz="0" w:space="0" w:color="auto"/>
        <w:left w:val="none" w:sz="0" w:space="0" w:color="auto"/>
        <w:bottom w:val="none" w:sz="0" w:space="0" w:color="auto"/>
        <w:right w:val="none" w:sz="0" w:space="0" w:color="auto"/>
      </w:divBdr>
    </w:div>
    <w:div w:id="1093085354">
      <w:bodyDiv w:val="1"/>
      <w:marLeft w:val="0"/>
      <w:marRight w:val="0"/>
      <w:marTop w:val="0"/>
      <w:marBottom w:val="0"/>
      <w:divBdr>
        <w:top w:val="none" w:sz="0" w:space="0" w:color="auto"/>
        <w:left w:val="none" w:sz="0" w:space="0" w:color="auto"/>
        <w:bottom w:val="none" w:sz="0" w:space="0" w:color="auto"/>
        <w:right w:val="none" w:sz="0" w:space="0" w:color="auto"/>
      </w:divBdr>
    </w:div>
    <w:div w:id="1101143113">
      <w:bodyDiv w:val="1"/>
      <w:marLeft w:val="0"/>
      <w:marRight w:val="0"/>
      <w:marTop w:val="0"/>
      <w:marBottom w:val="0"/>
      <w:divBdr>
        <w:top w:val="none" w:sz="0" w:space="0" w:color="auto"/>
        <w:left w:val="none" w:sz="0" w:space="0" w:color="auto"/>
        <w:bottom w:val="none" w:sz="0" w:space="0" w:color="auto"/>
        <w:right w:val="none" w:sz="0" w:space="0" w:color="auto"/>
      </w:divBdr>
    </w:div>
    <w:div w:id="1118718384">
      <w:bodyDiv w:val="1"/>
      <w:marLeft w:val="0"/>
      <w:marRight w:val="0"/>
      <w:marTop w:val="0"/>
      <w:marBottom w:val="0"/>
      <w:divBdr>
        <w:top w:val="none" w:sz="0" w:space="0" w:color="auto"/>
        <w:left w:val="none" w:sz="0" w:space="0" w:color="auto"/>
        <w:bottom w:val="none" w:sz="0" w:space="0" w:color="auto"/>
        <w:right w:val="none" w:sz="0" w:space="0" w:color="auto"/>
      </w:divBdr>
    </w:div>
    <w:div w:id="1142383736">
      <w:bodyDiv w:val="1"/>
      <w:marLeft w:val="0"/>
      <w:marRight w:val="0"/>
      <w:marTop w:val="0"/>
      <w:marBottom w:val="0"/>
      <w:divBdr>
        <w:top w:val="none" w:sz="0" w:space="0" w:color="auto"/>
        <w:left w:val="none" w:sz="0" w:space="0" w:color="auto"/>
        <w:bottom w:val="none" w:sz="0" w:space="0" w:color="auto"/>
        <w:right w:val="none" w:sz="0" w:space="0" w:color="auto"/>
      </w:divBdr>
    </w:div>
    <w:div w:id="1161046426">
      <w:bodyDiv w:val="1"/>
      <w:marLeft w:val="0"/>
      <w:marRight w:val="0"/>
      <w:marTop w:val="0"/>
      <w:marBottom w:val="0"/>
      <w:divBdr>
        <w:top w:val="none" w:sz="0" w:space="0" w:color="auto"/>
        <w:left w:val="none" w:sz="0" w:space="0" w:color="auto"/>
        <w:bottom w:val="none" w:sz="0" w:space="0" w:color="auto"/>
        <w:right w:val="none" w:sz="0" w:space="0" w:color="auto"/>
      </w:divBdr>
    </w:div>
    <w:div w:id="1198472712">
      <w:bodyDiv w:val="1"/>
      <w:marLeft w:val="0"/>
      <w:marRight w:val="0"/>
      <w:marTop w:val="0"/>
      <w:marBottom w:val="0"/>
      <w:divBdr>
        <w:top w:val="none" w:sz="0" w:space="0" w:color="auto"/>
        <w:left w:val="none" w:sz="0" w:space="0" w:color="auto"/>
        <w:bottom w:val="none" w:sz="0" w:space="0" w:color="auto"/>
        <w:right w:val="none" w:sz="0" w:space="0" w:color="auto"/>
      </w:divBdr>
    </w:div>
    <w:div w:id="1234655592">
      <w:bodyDiv w:val="1"/>
      <w:marLeft w:val="0"/>
      <w:marRight w:val="0"/>
      <w:marTop w:val="0"/>
      <w:marBottom w:val="0"/>
      <w:divBdr>
        <w:top w:val="none" w:sz="0" w:space="0" w:color="auto"/>
        <w:left w:val="none" w:sz="0" w:space="0" w:color="auto"/>
        <w:bottom w:val="none" w:sz="0" w:space="0" w:color="auto"/>
        <w:right w:val="none" w:sz="0" w:space="0" w:color="auto"/>
      </w:divBdr>
    </w:div>
    <w:div w:id="1234851739">
      <w:bodyDiv w:val="1"/>
      <w:marLeft w:val="0"/>
      <w:marRight w:val="0"/>
      <w:marTop w:val="0"/>
      <w:marBottom w:val="0"/>
      <w:divBdr>
        <w:top w:val="none" w:sz="0" w:space="0" w:color="auto"/>
        <w:left w:val="none" w:sz="0" w:space="0" w:color="auto"/>
        <w:bottom w:val="none" w:sz="0" w:space="0" w:color="auto"/>
        <w:right w:val="none" w:sz="0" w:space="0" w:color="auto"/>
      </w:divBdr>
    </w:div>
    <w:div w:id="1284000517">
      <w:bodyDiv w:val="1"/>
      <w:marLeft w:val="0"/>
      <w:marRight w:val="0"/>
      <w:marTop w:val="0"/>
      <w:marBottom w:val="0"/>
      <w:divBdr>
        <w:top w:val="none" w:sz="0" w:space="0" w:color="auto"/>
        <w:left w:val="none" w:sz="0" w:space="0" w:color="auto"/>
        <w:bottom w:val="none" w:sz="0" w:space="0" w:color="auto"/>
        <w:right w:val="none" w:sz="0" w:space="0" w:color="auto"/>
      </w:divBdr>
    </w:div>
    <w:div w:id="1284459492">
      <w:bodyDiv w:val="1"/>
      <w:marLeft w:val="0"/>
      <w:marRight w:val="0"/>
      <w:marTop w:val="0"/>
      <w:marBottom w:val="0"/>
      <w:divBdr>
        <w:top w:val="none" w:sz="0" w:space="0" w:color="auto"/>
        <w:left w:val="none" w:sz="0" w:space="0" w:color="auto"/>
        <w:bottom w:val="none" w:sz="0" w:space="0" w:color="auto"/>
        <w:right w:val="none" w:sz="0" w:space="0" w:color="auto"/>
      </w:divBdr>
    </w:div>
    <w:div w:id="1295788838">
      <w:bodyDiv w:val="1"/>
      <w:marLeft w:val="0"/>
      <w:marRight w:val="0"/>
      <w:marTop w:val="0"/>
      <w:marBottom w:val="0"/>
      <w:divBdr>
        <w:top w:val="none" w:sz="0" w:space="0" w:color="auto"/>
        <w:left w:val="none" w:sz="0" w:space="0" w:color="auto"/>
        <w:bottom w:val="none" w:sz="0" w:space="0" w:color="auto"/>
        <w:right w:val="none" w:sz="0" w:space="0" w:color="auto"/>
      </w:divBdr>
    </w:div>
    <w:div w:id="1302348623">
      <w:bodyDiv w:val="1"/>
      <w:marLeft w:val="0"/>
      <w:marRight w:val="0"/>
      <w:marTop w:val="0"/>
      <w:marBottom w:val="0"/>
      <w:divBdr>
        <w:top w:val="none" w:sz="0" w:space="0" w:color="auto"/>
        <w:left w:val="none" w:sz="0" w:space="0" w:color="auto"/>
        <w:bottom w:val="none" w:sz="0" w:space="0" w:color="auto"/>
        <w:right w:val="none" w:sz="0" w:space="0" w:color="auto"/>
      </w:divBdr>
    </w:div>
    <w:div w:id="1303190284">
      <w:bodyDiv w:val="1"/>
      <w:marLeft w:val="0"/>
      <w:marRight w:val="0"/>
      <w:marTop w:val="0"/>
      <w:marBottom w:val="0"/>
      <w:divBdr>
        <w:top w:val="none" w:sz="0" w:space="0" w:color="auto"/>
        <w:left w:val="none" w:sz="0" w:space="0" w:color="auto"/>
        <w:bottom w:val="none" w:sz="0" w:space="0" w:color="auto"/>
        <w:right w:val="none" w:sz="0" w:space="0" w:color="auto"/>
      </w:divBdr>
    </w:div>
    <w:div w:id="1339231199">
      <w:bodyDiv w:val="1"/>
      <w:marLeft w:val="0"/>
      <w:marRight w:val="0"/>
      <w:marTop w:val="0"/>
      <w:marBottom w:val="0"/>
      <w:divBdr>
        <w:top w:val="none" w:sz="0" w:space="0" w:color="auto"/>
        <w:left w:val="none" w:sz="0" w:space="0" w:color="auto"/>
        <w:bottom w:val="none" w:sz="0" w:space="0" w:color="auto"/>
        <w:right w:val="none" w:sz="0" w:space="0" w:color="auto"/>
      </w:divBdr>
    </w:div>
    <w:div w:id="1342315203">
      <w:bodyDiv w:val="1"/>
      <w:marLeft w:val="0"/>
      <w:marRight w:val="0"/>
      <w:marTop w:val="0"/>
      <w:marBottom w:val="0"/>
      <w:divBdr>
        <w:top w:val="none" w:sz="0" w:space="0" w:color="auto"/>
        <w:left w:val="none" w:sz="0" w:space="0" w:color="auto"/>
        <w:bottom w:val="none" w:sz="0" w:space="0" w:color="auto"/>
        <w:right w:val="none" w:sz="0" w:space="0" w:color="auto"/>
      </w:divBdr>
    </w:div>
    <w:div w:id="1407655706">
      <w:bodyDiv w:val="1"/>
      <w:marLeft w:val="0"/>
      <w:marRight w:val="0"/>
      <w:marTop w:val="0"/>
      <w:marBottom w:val="0"/>
      <w:divBdr>
        <w:top w:val="none" w:sz="0" w:space="0" w:color="auto"/>
        <w:left w:val="none" w:sz="0" w:space="0" w:color="auto"/>
        <w:bottom w:val="none" w:sz="0" w:space="0" w:color="auto"/>
        <w:right w:val="none" w:sz="0" w:space="0" w:color="auto"/>
      </w:divBdr>
    </w:div>
    <w:div w:id="1413432437">
      <w:bodyDiv w:val="1"/>
      <w:marLeft w:val="0"/>
      <w:marRight w:val="0"/>
      <w:marTop w:val="0"/>
      <w:marBottom w:val="0"/>
      <w:divBdr>
        <w:top w:val="none" w:sz="0" w:space="0" w:color="auto"/>
        <w:left w:val="none" w:sz="0" w:space="0" w:color="auto"/>
        <w:bottom w:val="none" w:sz="0" w:space="0" w:color="auto"/>
        <w:right w:val="none" w:sz="0" w:space="0" w:color="auto"/>
      </w:divBdr>
    </w:div>
    <w:div w:id="1421829637">
      <w:bodyDiv w:val="1"/>
      <w:marLeft w:val="0"/>
      <w:marRight w:val="0"/>
      <w:marTop w:val="0"/>
      <w:marBottom w:val="0"/>
      <w:divBdr>
        <w:top w:val="none" w:sz="0" w:space="0" w:color="auto"/>
        <w:left w:val="none" w:sz="0" w:space="0" w:color="auto"/>
        <w:bottom w:val="none" w:sz="0" w:space="0" w:color="auto"/>
        <w:right w:val="none" w:sz="0" w:space="0" w:color="auto"/>
      </w:divBdr>
    </w:div>
    <w:div w:id="1451781608">
      <w:bodyDiv w:val="1"/>
      <w:marLeft w:val="0"/>
      <w:marRight w:val="0"/>
      <w:marTop w:val="0"/>
      <w:marBottom w:val="0"/>
      <w:divBdr>
        <w:top w:val="none" w:sz="0" w:space="0" w:color="auto"/>
        <w:left w:val="none" w:sz="0" w:space="0" w:color="auto"/>
        <w:bottom w:val="none" w:sz="0" w:space="0" w:color="auto"/>
        <w:right w:val="none" w:sz="0" w:space="0" w:color="auto"/>
      </w:divBdr>
    </w:div>
    <w:div w:id="1456943600">
      <w:bodyDiv w:val="1"/>
      <w:marLeft w:val="0"/>
      <w:marRight w:val="0"/>
      <w:marTop w:val="0"/>
      <w:marBottom w:val="0"/>
      <w:divBdr>
        <w:top w:val="none" w:sz="0" w:space="0" w:color="auto"/>
        <w:left w:val="none" w:sz="0" w:space="0" w:color="auto"/>
        <w:bottom w:val="none" w:sz="0" w:space="0" w:color="auto"/>
        <w:right w:val="none" w:sz="0" w:space="0" w:color="auto"/>
      </w:divBdr>
    </w:div>
    <w:div w:id="1463843451">
      <w:bodyDiv w:val="1"/>
      <w:marLeft w:val="0"/>
      <w:marRight w:val="0"/>
      <w:marTop w:val="0"/>
      <w:marBottom w:val="0"/>
      <w:divBdr>
        <w:top w:val="none" w:sz="0" w:space="0" w:color="auto"/>
        <w:left w:val="none" w:sz="0" w:space="0" w:color="auto"/>
        <w:bottom w:val="none" w:sz="0" w:space="0" w:color="auto"/>
        <w:right w:val="none" w:sz="0" w:space="0" w:color="auto"/>
      </w:divBdr>
    </w:div>
    <w:div w:id="1516797465">
      <w:bodyDiv w:val="1"/>
      <w:marLeft w:val="0"/>
      <w:marRight w:val="0"/>
      <w:marTop w:val="0"/>
      <w:marBottom w:val="0"/>
      <w:divBdr>
        <w:top w:val="none" w:sz="0" w:space="0" w:color="auto"/>
        <w:left w:val="none" w:sz="0" w:space="0" w:color="auto"/>
        <w:bottom w:val="none" w:sz="0" w:space="0" w:color="auto"/>
        <w:right w:val="none" w:sz="0" w:space="0" w:color="auto"/>
      </w:divBdr>
    </w:div>
    <w:div w:id="1542937354">
      <w:bodyDiv w:val="1"/>
      <w:marLeft w:val="0"/>
      <w:marRight w:val="0"/>
      <w:marTop w:val="0"/>
      <w:marBottom w:val="0"/>
      <w:divBdr>
        <w:top w:val="none" w:sz="0" w:space="0" w:color="auto"/>
        <w:left w:val="none" w:sz="0" w:space="0" w:color="auto"/>
        <w:bottom w:val="none" w:sz="0" w:space="0" w:color="auto"/>
        <w:right w:val="none" w:sz="0" w:space="0" w:color="auto"/>
      </w:divBdr>
    </w:div>
    <w:div w:id="1543176554">
      <w:bodyDiv w:val="1"/>
      <w:marLeft w:val="0"/>
      <w:marRight w:val="0"/>
      <w:marTop w:val="0"/>
      <w:marBottom w:val="0"/>
      <w:divBdr>
        <w:top w:val="none" w:sz="0" w:space="0" w:color="auto"/>
        <w:left w:val="none" w:sz="0" w:space="0" w:color="auto"/>
        <w:bottom w:val="none" w:sz="0" w:space="0" w:color="auto"/>
        <w:right w:val="none" w:sz="0" w:space="0" w:color="auto"/>
      </w:divBdr>
    </w:div>
    <w:div w:id="1551571619">
      <w:bodyDiv w:val="1"/>
      <w:marLeft w:val="0"/>
      <w:marRight w:val="0"/>
      <w:marTop w:val="0"/>
      <w:marBottom w:val="0"/>
      <w:divBdr>
        <w:top w:val="none" w:sz="0" w:space="0" w:color="auto"/>
        <w:left w:val="none" w:sz="0" w:space="0" w:color="auto"/>
        <w:bottom w:val="none" w:sz="0" w:space="0" w:color="auto"/>
        <w:right w:val="none" w:sz="0" w:space="0" w:color="auto"/>
      </w:divBdr>
    </w:div>
    <w:div w:id="1611623485">
      <w:bodyDiv w:val="1"/>
      <w:marLeft w:val="0"/>
      <w:marRight w:val="0"/>
      <w:marTop w:val="0"/>
      <w:marBottom w:val="0"/>
      <w:divBdr>
        <w:top w:val="none" w:sz="0" w:space="0" w:color="auto"/>
        <w:left w:val="none" w:sz="0" w:space="0" w:color="auto"/>
        <w:bottom w:val="none" w:sz="0" w:space="0" w:color="auto"/>
        <w:right w:val="none" w:sz="0" w:space="0" w:color="auto"/>
      </w:divBdr>
    </w:div>
    <w:div w:id="1622885080">
      <w:bodyDiv w:val="1"/>
      <w:marLeft w:val="0"/>
      <w:marRight w:val="0"/>
      <w:marTop w:val="0"/>
      <w:marBottom w:val="0"/>
      <w:divBdr>
        <w:top w:val="none" w:sz="0" w:space="0" w:color="auto"/>
        <w:left w:val="none" w:sz="0" w:space="0" w:color="auto"/>
        <w:bottom w:val="none" w:sz="0" w:space="0" w:color="auto"/>
        <w:right w:val="none" w:sz="0" w:space="0" w:color="auto"/>
      </w:divBdr>
    </w:div>
    <w:div w:id="1629775319">
      <w:bodyDiv w:val="1"/>
      <w:marLeft w:val="0"/>
      <w:marRight w:val="0"/>
      <w:marTop w:val="0"/>
      <w:marBottom w:val="0"/>
      <w:divBdr>
        <w:top w:val="none" w:sz="0" w:space="0" w:color="auto"/>
        <w:left w:val="none" w:sz="0" w:space="0" w:color="auto"/>
        <w:bottom w:val="none" w:sz="0" w:space="0" w:color="auto"/>
        <w:right w:val="none" w:sz="0" w:space="0" w:color="auto"/>
      </w:divBdr>
    </w:div>
    <w:div w:id="1642149613">
      <w:bodyDiv w:val="1"/>
      <w:marLeft w:val="0"/>
      <w:marRight w:val="0"/>
      <w:marTop w:val="0"/>
      <w:marBottom w:val="0"/>
      <w:divBdr>
        <w:top w:val="none" w:sz="0" w:space="0" w:color="auto"/>
        <w:left w:val="none" w:sz="0" w:space="0" w:color="auto"/>
        <w:bottom w:val="none" w:sz="0" w:space="0" w:color="auto"/>
        <w:right w:val="none" w:sz="0" w:space="0" w:color="auto"/>
      </w:divBdr>
    </w:div>
    <w:div w:id="1659184205">
      <w:bodyDiv w:val="1"/>
      <w:marLeft w:val="0"/>
      <w:marRight w:val="0"/>
      <w:marTop w:val="0"/>
      <w:marBottom w:val="0"/>
      <w:divBdr>
        <w:top w:val="none" w:sz="0" w:space="0" w:color="auto"/>
        <w:left w:val="none" w:sz="0" w:space="0" w:color="auto"/>
        <w:bottom w:val="none" w:sz="0" w:space="0" w:color="auto"/>
        <w:right w:val="none" w:sz="0" w:space="0" w:color="auto"/>
      </w:divBdr>
      <w:divsChild>
        <w:div w:id="188492001">
          <w:marLeft w:val="0"/>
          <w:marRight w:val="0"/>
          <w:marTop w:val="0"/>
          <w:marBottom w:val="0"/>
          <w:divBdr>
            <w:top w:val="none" w:sz="0" w:space="0" w:color="auto"/>
            <w:left w:val="none" w:sz="0" w:space="0" w:color="auto"/>
            <w:bottom w:val="none" w:sz="0" w:space="0" w:color="auto"/>
            <w:right w:val="none" w:sz="0" w:space="0" w:color="auto"/>
          </w:divBdr>
          <w:divsChild>
            <w:div w:id="122774535">
              <w:marLeft w:val="0"/>
              <w:marRight w:val="0"/>
              <w:marTop w:val="0"/>
              <w:marBottom w:val="0"/>
              <w:divBdr>
                <w:top w:val="none" w:sz="0" w:space="0" w:color="auto"/>
                <w:left w:val="none" w:sz="0" w:space="0" w:color="auto"/>
                <w:bottom w:val="none" w:sz="0" w:space="0" w:color="auto"/>
                <w:right w:val="none" w:sz="0" w:space="0" w:color="auto"/>
              </w:divBdr>
            </w:div>
            <w:div w:id="1637952792">
              <w:marLeft w:val="0"/>
              <w:marRight w:val="0"/>
              <w:marTop w:val="0"/>
              <w:marBottom w:val="0"/>
              <w:divBdr>
                <w:top w:val="none" w:sz="0" w:space="0" w:color="auto"/>
                <w:left w:val="none" w:sz="0" w:space="0" w:color="auto"/>
                <w:bottom w:val="none" w:sz="0" w:space="0" w:color="auto"/>
                <w:right w:val="none" w:sz="0" w:space="0" w:color="auto"/>
              </w:divBdr>
            </w:div>
            <w:div w:id="1688940887">
              <w:marLeft w:val="0"/>
              <w:marRight w:val="0"/>
              <w:marTop w:val="0"/>
              <w:marBottom w:val="0"/>
              <w:divBdr>
                <w:top w:val="none" w:sz="0" w:space="0" w:color="auto"/>
                <w:left w:val="none" w:sz="0" w:space="0" w:color="auto"/>
                <w:bottom w:val="none" w:sz="0" w:space="0" w:color="auto"/>
                <w:right w:val="none" w:sz="0" w:space="0" w:color="auto"/>
              </w:divBdr>
            </w:div>
            <w:div w:id="182453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13157">
      <w:bodyDiv w:val="1"/>
      <w:marLeft w:val="0"/>
      <w:marRight w:val="0"/>
      <w:marTop w:val="0"/>
      <w:marBottom w:val="0"/>
      <w:divBdr>
        <w:top w:val="none" w:sz="0" w:space="0" w:color="auto"/>
        <w:left w:val="none" w:sz="0" w:space="0" w:color="auto"/>
        <w:bottom w:val="none" w:sz="0" w:space="0" w:color="auto"/>
        <w:right w:val="none" w:sz="0" w:space="0" w:color="auto"/>
      </w:divBdr>
    </w:div>
    <w:div w:id="1712420930">
      <w:bodyDiv w:val="1"/>
      <w:marLeft w:val="0"/>
      <w:marRight w:val="0"/>
      <w:marTop w:val="0"/>
      <w:marBottom w:val="0"/>
      <w:divBdr>
        <w:top w:val="none" w:sz="0" w:space="0" w:color="auto"/>
        <w:left w:val="none" w:sz="0" w:space="0" w:color="auto"/>
        <w:bottom w:val="none" w:sz="0" w:space="0" w:color="auto"/>
        <w:right w:val="none" w:sz="0" w:space="0" w:color="auto"/>
      </w:divBdr>
    </w:div>
    <w:div w:id="1713847819">
      <w:bodyDiv w:val="1"/>
      <w:marLeft w:val="0"/>
      <w:marRight w:val="0"/>
      <w:marTop w:val="0"/>
      <w:marBottom w:val="0"/>
      <w:divBdr>
        <w:top w:val="none" w:sz="0" w:space="0" w:color="auto"/>
        <w:left w:val="none" w:sz="0" w:space="0" w:color="auto"/>
        <w:bottom w:val="none" w:sz="0" w:space="0" w:color="auto"/>
        <w:right w:val="none" w:sz="0" w:space="0" w:color="auto"/>
      </w:divBdr>
    </w:div>
    <w:div w:id="1726875468">
      <w:bodyDiv w:val="1"/>
      <w:marLeft w:val="0"/>
      <w:marRight w:val="0"/>
      <w:marTop w:val="0"/>
      <w:marBottom w:val="0"/>
      <w:divBdr>
        <w:top w:val="none" w:sz="0" w:space="0" w:color="auto"/>
        <w:left w:val="none" w:sz="0" w:space="0" w:color="auto"/>
        <w:bottom w:val="none" w:sz="0" w:space="0" w:color="auto"/>
        <w:right w:val="none" w:sz="0" w:space="0" w:color="auto"/>
      </w:divBdr>
    </w:div>
    <w:div w:id="1749577921">
      <w:bodyDiv w:val="1"/>
      <w:marLeft w:val="0"/>
      <w:marRight w:val="0"/>
      <w:marTop w:val="0"/>
      <w:marBottom w:val="0"/>
      <w:divBdr>
        <w:top w:val="none" w:sz="0" w:space="0" w:color="auto"/>
        <w:left w:val="none" w:sz="0" w:space="0" w:color="auto"/>
        <w:bottom w:val="none" w:sz="0" w:space="0" w:color="auto"/>
        <w:right w:val="none" w:sz="0" w:space="0" w:color="auto"/>
      </w:divBdr>
    </w:div>
    <w:div w:id="1783527521">
      <w:bodyDiv w:val="1"/>
      <w:marLeft w:val="0"/>
      <w:marRight w:val="0"/>
      <w:marTop w:val="0"/>
      <w:marBottom w:val="0"/>
      <w:divBdr>
        <w:top w:val="none" w:sz="0" w:space="0" w:color="auto"/>
        <w:left w:val="none" w:sz="0" w:space="0" w:color="auto"/>
        <w:bottom w:val="none" w:sz="0" w:space="0" w:color="auto"/>
        <w:right w:val="none" w:sz="0" w:space="0" w:color="auto"/>
      </w:divBdr>
    </w:div>
    <w:div w:id="1800684464">
      <w:bodyDiv w:val="1"/>
      <w:marLeft w:val="0"/>
      <w:marRight w:val="0"/>
      <w:marTop w:val="0"/>
      <w:marBottom w:val="0"/>
      <w:divBdr>
        <w:top w:val="none" w:sz="0" w:space="0" w:color="auto"/>
        <w:left w:val="none" w:sz="0" w:space="0" w:color="auto"/>
        <w:bottom w:val="none" w:sz="0" w:space="0" w:color="auto"/>
        <w:right w:val="none" w:sz="0" w:space="0" w:color="auto"/>
      </w:divBdr>
    </w:div>
    <w:div w:id="1854612291">
      <w:bodyDiv w:val="1"/>
      <w:marLeft w:val="0"/>
      <w:marRight w:val="0"/>
      <w:marTop w:val="0"/>
      <w:marBottom w:val="0"/>
      <w:divBdr>
        <w:top w:val="none" w:sz="0" w:space="0" w:color="auto"/>
        <w:left w:val="none" w:sz="0" w:space="0" w:color="auto"/>
        <w:bottom w:val="none" w:sz="0" w:space="0" w:color="auto"/>
        <w:right w:val="none" w:sz="0" w:space="0" w:color="auto"/>
      </w:divBdr>
    </w:div>
    <w:div w:id="1855461446">
      <w:bodyDiv w:val="1"/>
      <w:marLeft w:val="0"/>
      <w:marRight w:val="0"/>
      <w:marTop w:val="0"/>
      <w:marBottom w:val="0"/>
      <w:divBdr>
        <w:top w:val="none" w:sz="0" w:space="0" w:color="auto"/>
        <w:left w:val="none" w:sz="0" w:space="0" w:color="auto"/>
        <w:bottom w:val="none" w:sz="0" w:space="0" w:color="auto"/>
        <w:right w:val="none" w:sz="0" w:space="0" w:color="auto"/>
      </w:divBdr>
    </w:div>
    <w:div w:id="1872061645">
      <w:bodyDiv w:val="1"/>
      <w:marLeft w:val="0"/>
      <w:marRight w:val="0"/>
      <w:marTop w:val="0"/>
      <w:marBottom w:val="0"/>
      <w:divBdr>
        <w:top w:val="none" w:sz="0" w:space="0" w:color="auto"/>
        <w:left w:val="none" w:sz="0" w:space="0" w:color="auto"/>
        <w:bottom w:val="none" w:sz="0" w:space="0" w:color="auto"/>
        <w:right w:val="none" w:sz="0" w:space="0" w:color="auto"/>
      </w:divBdr>
    </w:div>
    <w:div w:id="1884830194">
      <w:bodyDiv w:val="1"/>
      <w:marLeft w:val="0"/>
      <w:marRight w:val="0"/>
      <w:marTop w:val="0"/>
      <w:marBottom w:val="0"/>
      <w:divBdr>
        <w:top w:val="none" w:sz="0" w:space="0" w:color="auto"/>
        <w:left w:val="none" w:sz="0" w:space="0" w:color="auto"/>
        <w:bottom w:val="none" w:sz="0" w:space="0" w:color="auto"/>
        <w:right w:val="none" w:sz="0" w:space="0" w:color="auto"/>
      </w:divBdr>
    </w:div>
    <w:div w:id="1888449281">
      <w:bodyDiv w:val="1"/>
      <w:marLeft w:val="0"/>
      <w:marRight w:val="0"/>
      <w:marTop w:val="0"/>
      <w:marBottom w:val="0"/>
      <w:divBdr>
        <w:top w:val="none" w:sz="0" w:space="0" w:color="auto"/>
        <w:left w:val="none" w:sz="0" w:space="0" w:color="auto"/>
        <w:bottom w:val="none" w:sz="0" w:space="0" w:color="auto"/>
        <w:right w:val="none" w:sz="0" w:space="0" w:color="auto"/>
      </w:divBdr>
    </w:div>
    <w:div w:id="1891266251">
      <w:bodyDiv w:val="1"/>
      <w:marLeft w:val="0"/>
      <w:marRight w:val="0"/>
      <w:marTop w:val="0"/>
      <w:marBottom w:val="0"/>
      <w:divBdr>
        <w:top w:val="none" w:sz="0" w:space="0" w:color="auto"/>
        <w:left w:val="none" w:sz="0" w:space="0" w:color="auto"/>
        <w:bottom w:val="none" w:sz="0" w:space="0" w:color="auto"/>
        <w:right w:val="none" w:sz="0" w:space="0" w:color="auto"/>
      </w:divBdr>
    </w:div>
    <w:div w:id="1896353771">
      <w:bodyDiv w:val="1"/>
      <w:marLeft w:val="0"/>
      <w:marRight w:val="0"/>
      <w:marTop w:val="0"/>
      <w:marBottom w:val="0"/>
      <w:divBdr>
        <w:top w:val="none" w:sz="0" w:space="0" w:color="auto"/>
        <w:left w:val="none" w:sz="0" w:space="0" w:color="auto"/>
        <w:bottom w:val="none" w:sz="0" w:space="0" w:color="auto"/>
        <w:right w:val="none" w:sz="0" w:space="0" w:color="auto"/>
      </w:divBdr>
      <w:divsChild>
        <w:div w:id="1564832926">
          <w:marLeft w:val="0"/>
          <w:marRight w:val="0"/>
          <w:marTop w:val="0"/>
          <w:marBottom w:val="0"/>
          <w:divBdr>
            <w:top w:val="none" w:sz="0" w:space="0" w:color="auto"/>
            <w:left w:val="none" w:sz="0" w:space="0" w:color="auto"/>
            <w:bottom w:val="none" w:sz="0" w:space="0" w:color="auto"/>
            <w:right w:val="none" w:sz="0" w:space="0" w:color="auto"/>
          </w:divBdr>
        </w:div>
      </w:divsChild>
    </w:div>
    <w:div w:id="1939749882">
      <w:bodyDiv w:val="1"/>
      <w:marLeft w:val="0"/>
      <w:marRight w:val="0"/>
      <w:marTop w:val="0"/>
      <w:marBottom w:val="0"/>
      <w:divBdr>
        <w:top w:val="none" w:sz="0" w:space="0" w:color="auto"/>
        <w:left w:val="none" w:sz="0" w:space="0" w:color="auto"/>
        <w:bottom w:val="none" w:sz="0" w:space="0" w:color="auto"/>
        <w:right w:val="none" w:sz="0" w:space="0" w:color="auto"/>
      </w:divBdr>
    </w:div>
    <w:div w:id="1945111372">
      <w:bodyDiv w:val="1"/>
      <w:marLeft w:val="0"/>
      <w:marRight w:val="0"/>
      <w:marTop w:val="0"/>
      <w:marBottom w:val="0"/>
      <w:divBdr>
        <w:top w:val="none" w:sz="0" w:space="0" w:color="auto"/>
        <w:left w:val="none" w:sz="0" w:space="0" w:color="auto"/>
        <w:bottom w:val="none" w:sz="0" w:space="0" w:color="auto"/>
        <w:right w:val="none" w:sz="0" w:space="0" w:color="auto"/>
      </w:divBdr>
    </w:div>
    <w:div w:id="1945990532">
      <w:bodyDiv w:val="1"/>
      <w:marLeft w:val="0"/>
      <w:marRight w:val="0"/>
      <w:marTop w:val="0"/>
      <w:marBottom w:val="0"/>
      <w:divBdr>
        <w:top w:val="none" w:sz="0" w:space="0" w:color="auto"/>
        <w:left w:val="none" w:sz="0" w:space="0" w:color="auto"/>
        <w:bottom w:val="none" w:sz="0" w:space="0" w:color="auto"/>
        <w:right w:val="none" w:sz="0" w:space="0" w:color="auto"/>
      </w:divBdr>
    </w:div>
    <w:div w:id="1948737169">
      <w:bodyDiv w:val="1"/>
      <w:marLeft w:val="0"/>
      <w:marRight w:val="0"/>
      <w:marTop w:val="0"/>
      <w:marBottom w:val="0"/>
      <w:divBdr>
        <w:top w:val="none" w:sz="0" w:space="0" w:color="auto"/>
        <w:left w:val="none" w:sz="0" w:space="0" w:color="auto"/>
        <w:bottom w:val="none" w:sz="0" w:space="0" w:color="auto"/>
        <w:right w:val="none" w:sz="0" w:space="0" w:color="auto"/>
      </w:divBdr>
    </w:div>
    <w:div w:id="1961035617">
      <w:bodyDiv w:val="1"/>
      <w:marLeft w:val="0"/>
      <w:marRight w:val="0"/>
      <w:marTop w:val="0"/>
      <w:marBottom w:val="0"/>
      <w:divBdr>
        <w:top w:val="none" w:sz="0" w:space="0" w:color="auto"/>
        <w:left w:val="none" w:sz="0" w:space="0" w:color="auto"/>
        <w:bottom w:val="none" w:sz="0" w:space="0" w:color="auto"/>
        <w:right w:val="none" w:sz="0" w:space="0" w:color="auto"/>
      </w:divBdr>
    </w:div>
    <w:div w:id="1966541363">
      <w:bodyDiv w:val="1"/>
      <w:marLeft w:val="0"/>
      <w:marRight w:val="0"/>
      <w:marTop w:val="0"/>
      <w:marBottom w:val="0"/>
      <w:divBdr>
        <w:top w:val="none" w:sz="0" w:space="0" w:color="auto"/>
        <w:left w:val="none" w:sz="0" w:space="0" w:color="auto"/>
        <w:bottom w:val="none" w:sz="0" w:space="0" w:color="auto"/>
        <w:right w:val="none" w:sz="0" w:space="0" w:color="auto"/>
      </w:divBdr>
    </w:div>
    <w:div w:id="1968659353">
      <w:bodyDiv w:val="1"/>
      <w:marLeft w:val="0"/>
      <w:marRight w:val="0"/>
      <w:marTop w:val="0"/>
      <w:marBottom w:val="0"/>
      <w:divBdr>
        <w:top w:val="none" w:sz="0" w:space="0" w:color="auto"/>
        <w:left w:val="none" w:sz="0" w:space="0" w:color="auto"/>
        <w:bottom w:val="none" w:sz="0" w:space="0" w:color="auto"/>
        <w:right w:val="none" w:sz="0" w:space="0" w:color="auto"/>
      </w:divBdr>
    </w:div>
    <w:div w:id="1996109674">
      <w:bodyDiv w:val="1"/>
      <w:marLeft w:val="0"/>
      <w:marRight w:val="0"/>
      <w:marTop w:val="0"/>
      <w:marBottom w:val="0"/>
      <w:divBdr>
        <w:top w:val="none" w:sz="0" w:space="0" w:color="auto"/>
        <w:left w:val="none" w:sz="0" w:space="0" w:color="auto"/>
        <w:bottom w:val="none" w:sz="0" w:space="0" w:color="auto"/>
        <w:right w:val="none" w:sz="0" w:space="0" w:color="auto"/>
      </w:divBdr>
    </w:div>
    <w:div w:id="2006862439">
      <w:bodyDiv w:val="1"/>
      <w:marLeft w:val="0"/>
      <w:marRight w:val="0"/>
      <w:marTop w:val="0"/>
      <w:marBottom w:val="0"/>
      <w:divBdr>
        <w:top w:val="none" w:sz="0" w:space="0" w:color="auto"/>
        <w:left w:val="none" w:sz="0" w:space="0" w:color="auto"/>
        <w:bottom w:val="none" w:sz="0" w:space="0" w:color="auto"/>
        <w:right w:val="none" w:sz="0" w:space="0" w:color="auto"/>
      </w:divBdr>
    </w:div>
    <w:div w:id="2008897171">
      <w:bodyDiv w:val="1"/>
      <w:marLeft w:val="0"/>
      <w:marRight w:val="0"/>
      <w:marTop w:val="0"/>
      <w:marBottom w:val="0"/>
      <w:divBdr>
        <w:top w:val="none" w:sz="0" w:space="0" w:color="auto"/>
        <w:left w:val="none" w:sz="0" w:space="0" w:color="auto"/>
        <w:bottom w:val="none" w:sz="0" w:space="0" w:color="auto"/>
        <w:right w:val="none" w:sz="0" w:space="0" w:color="auto"/>
      </w:divBdr>
      <w:divsChild>
        <w:div w:id="9450469">
          <w:marLeft w:val="0"/>
          <w:marRight w:val="0"/>
          <w:marTop w:val="0"/>
          <w:marBottom w:val="0"/>
          <w:divBdr>
            <w:top w:val="none" w:sz="0" w:space="0" w:color="auto"/>
            <w:left w:val="none" w:sz="0" w:space="0" w:color="auto"/>
            <w:bottom w:val="none" w:sz="0" w:space="0" w:color="auto"/>
            <w:right w:val="none" w:sz="0" w:space="0" w:color="auto"/>
          </w:divBdr>
        </w:div>
        <w:div w:id="12149686">
          <w:marLeft w:val="0"/>
          <w:marRight w:val="0"/>
          <w:marTop w:val="0"/>
          <w:marBottom w:val="0"/>
          <w:divBdr>
            <w:top w:val="none" w:sz="0" w:space="0" w:color="auto"/>
            <w:left w:val="none" w:sz="0" w:space="0" w:color="auto"/>
            <w:bottom w:val="none" w:sz="0" w:space="0" w:color="auto"/>
            <w:right w:val="none" w:sz="0" w:space="0" w:color="auto"/>
          </w:divBdr>
        </w:div>
        <w:div w:id="17632783">
          <w:marLeft w:val="0"/>
          <w:marRight w:val="0"/>
          <w:marTop w:val="0"/>
          <w:marBottom w:val="0"/>
          <w:divBdr>
            <w:top w:val="none" w:sz="0" w:space="0" w:color="auto"/>
            <w:left w:val="none" w:sz="0" w:space="0" w:color="auto"/>
            <w:bottom w:val="none" w:sz="0" w:space="0" w:color="auto"/>
            <w:right w:val="none" w:sz="0" w:space="0" w:color="auto"/>
          </w:divBdr>
        </w:div>
        <w:div w:id="26755360">
          <w:marLeft w:val="0"/>
          <w:marRight w:val="0"/>
          <w:marTop w:val="0"/>
          <w:marBottom w:val="0"/>
          <w:divBdr>
            <w:top w:val="none" w:sz="0" w:space="0" w:color="auto"/>
            <w:left w:val="none" w:sz="0" w:space="0" w:color="auto"/>
            <w:bottom w:val="none" w:sz="0" w:space="0" w:color="auto"/>
            <w:right w:val="none" w:sz="0" w:space="0" w:color="auto"/>
          </w:divBdr>
        </w:div>
        <w:div w:id="31157227">
          <w:marLeft w:val="0"/>
          <w:marRight w:val="0"/>
          <w:marTop w:val="0"/>
          <w:marBottom w:val="0"/>
          <w:divBdr>
            <w:top w:val="none" w:sz="0" w:space="0" w:color="auto"/>
            <w:left w:val="none" w:sz="0" w:space="0" w:color="auto"/>
            <w:bottom w:val="none" w:sz="0" w:space="0" w:color="auto"/>
            <w:right w:val="none" w:sz="0" w:space="0" w:color="auto"/>
          </w:divBdr>
        </w:div>
        <w:div w:id="33121738">
          <w:marLeft w:val="0"/>
          <w:marRight w:val="0"/>
          <w:marTop w:val="0"/>
          <w:marBottom w:val="0"/>
          <w:divBdr>
            <w:top w:val="none" w:sz="0" w:space="0" w:color="auto"/>
            <w:left w:val="none" w:sz="0" w:space="0" w:color="auto"/>
            <w:bottom w:val="none" w:sz="0" w:space="0" w:color="auto"/>
            <w:right w:val="none" w:sz="0" w:space="0" w:color="auto"/>
          </w:divBdr>
        </w:div>
        <w:div w:id="35349745">
          <w:marLeft w:val="0"/>
          <w:marRight w:val="0"/>
          <w:marTop w:val="0"/>
          <w:marBottom w:val="0"/>
          <w:divBdr>
            <w:top w:val="none" w:sz="0" w:space="0" w:color="auto"/>
            <w:left w:val="none" w:sz="0" w:space="0" w:color="auto"/>
            <w:bottom w:val="none" w:sz="0" w:space="0" w:color="auto"/>
            <w:right w:val="none" w:sz="0" w:space="0" w:color="auto"/>
          </w:divBdr>
        </w:div>
        <w:div w:id="35811829">
          <w:marLeft w:val="0"/>
          <w:marRight w:val="0"/>
          <w:marTop w:val="0"/>
          <w:marBottom w:val="0"/>
          <w:divBdr>
            <w:top w:val="none" w:sz="0" w:space="0" w:color="auto"/>
            <w:left w:val="none" w:sz="0" w:space="0" w:color="auto"/>
            <w:bottom w:val="none" w:sz="0" w:space="0" w:color="auto"/>
            <w:right w:val="none" w:sz="0" w:space="0" w:color="auto"/>
          </w:divBdr>
        </w:div>
        <w:div w:id="43675670">
          <w:marLeft w:val="0"/>
          <w:marRight w:val="0"/>
          <w:marTop w:val="0"/>
          <w:marBottom w:val="0"/>
          <w:divBdr>
            <w:top w:val="none" w:sz="0" w:space="0" w:color="auto"/>
            <w:left w:val="none" w:sz="0" w:space="0" w:color="auto"/>
            <w:bottom w:val="none" w:sz="0" w:space="0" w:color="auto"/>
            <w:right w:val="none" w:sz="0" w:space="0" w:color="auto"/>
          </w:divBdr>
        </w:div>
        <w:div w:id="49308650">
          <w:marLeft w:val="0"/>
          <w:marRight w:val="0"/>
          <w:marTop w:val="0"/>
          <w:marBottom w:val="0"/>
          <w:divBdr>
            <w:top w:val="none" w:sz="0" w:space="0" w:color="auto"/>
            <w:left w:val="none" w:sz="0" w:space="0" w:color="auto"/>
            <w:bottom w:val="none" w:sz="0" w:space="0" w:color="auto"/>
            <w:right w:val="none" w:sz="0" w:space="0" w:color="auto"/>
          </w:divBdr>
        </w:div>
        <w:div w:id="50731395">
          <w:marLeft w:val="0"/>
          <w:marRight w:val="0"/>
          <w:marTop w:val="0"/>
          <w:marBottom w:val="0"/>
          <w:divBdr>
            <w:top w:val="none" w:sz="0" w:space="0" w:color="auto"/>
            <w:left w:val="none" w:sz="0" w:space="0" w:color="auto"/>
            <w:bottom w:val="none" w:sz="0" w:space="0" w:color="auto"/>
            <w:right w:val="none" w:sz="0" w:space="0" w:color="auto"/>
          </w:divBdr>
        </w:div>
        <w:div w:id="50813508">
          <w:marLeft w:val="0"/>
          <w:marRight w:val="0"/>
          <w:marTop w:val="0"/>
          <w:marBottom w:val="0"/>
          <w:divBdr>
            <w:top w:val="none" w:sz="0" w:space="0" w:color="auto"/>
            <w:left w:val="none" w:sz="0" w:space="0" w:color="auto"/>
            <w:bottom w:val="none" w:sz="0" w:space="0" w:color="auto"/>
            <w:right w:val="none" w:sz="0" w:space="0" w:color="auto"/>
          </w:divBdr>
        </w:div>
        <w:div w:id="57363299">
          <w:marLeft w:val="0"/>
          <w:marRight w:val="0"/>
          <w:marTop w:val="0"/>
          <w:marBottom w:val="0"/>
          <w:divBdr>
            <w:top w:val="none" w:sz="0" w:space="0" w:color="auto"/>
            <w:left w:val="none" w:sz="0" w:space="0" w:color="auto"/>
            <w:bottom w:val="none" w:sz="0" w:space="0" w:color="auto"/>
            <w:right w:val="none" w:sz="0" w:space="0" w:color="auto"/>
          </w:divBdr>
        </w:div>
        <w:div w:id="58526444">
          <w:marLeft w:val="0"/>
          <w:marRight w:val="0"/>
          <w:marTop w:val="0"/>
          <w:marBottom w:val="0"/>
          <w:divBdr>
            <w:top w:val="none" w:sz="0" w:space="0" w:color="auto"/>
            <w:left w:val="none" w:sz="0" w:space="0" w:color="auto"/>
            <w:bottom w:val="none" w:sz="0" w:space="0" w:color="auto"/>
            <w:right w:val="none" w:sz="0" w:space="0" w:color="auto"/>
          </w:divBdr>
        </w:div>
        <w:div w:id="75366822">
          <w:marLeft w:val="0"/>
          <w:marRight w:val="0"/>
          <w:marTop w:val="0"/>
          <w:marBottom w:val="0"/>
          <w:divBdr>
            <w:top w:val="none" w:sz="0" w:space="0" w:color="auto"/>
            <w:left w:val="none" w:sz="0" w:space="0" w:color="auto"/>
            <w:bottom w:val="none" w:sz="0" w:space="0" w:color="auto"/>
            <w:right w:val="none" w:sz="0" w:space="0" w:color="auto"/>
          </w:divBdr>
        </w:div>
        <w:div w:id="79639493">
          <w:marLeft w:val="0"/>
          <w:marRight w:val="0"/>
          <w:marTop w:val="0"/>
          <w:marBottom w:val="0"/>
          <w:divBdr>
            <w:top w:val="none" w:sz="0" w:space="0" w:color="auto"/>
            <w:left w:val="none" w:sz="0" w:space="0" w:color="auto"/>
            <w:bottom w:val="none" w:sz="0" w:space="0" w:color="auto"/>
            <w:right w:val="none" w:sz="0" w:space="0" w:color="auto"/>
          </w:divBdr>
        </w:div>
        <w:div w:id="85810665">
          <w:marLeft w:val="0"/>
          <w:marRight w:val="0"/>
          <w:marTop w:val="0"/>
          <w:marBottom w:val="0"/>
          <w:divBdr>
            <w:top w:val="none" w:sz="0" w:space="0" w:color="auto"/>
            <w:left w:val="none" w:sz="0" w:space="0" w:color="auto"/>
            <w:bottom w:val="none" w:sz="0" w:space="0" w:color="auto"/>
            <w:right w:val="none" w:sz="0" w:space="0" w:color="auto"/>
          </w:divBdr>
        </w:div>
        <w:div w:id="88432529">
          <w:marLeft w:val="0"/>
          <w:marRight w:val="0"/>
          <w:marTop w:val="0"/>
          <w:marBottom w:val="0"/>
          <w:divBdr>
            <w:top w:val="none" w:sz="0" w:space="0" w:color="auto"/>
            <w:left w:val="none" w:sz="0" w:space="0" w:color="auto"/>
            <w:bottom w:val="none" w:sz="0" w:space="0" w:color="auto"/>
            <w:right w:val="none" w:sz="0" w:space="0" w:color="auto"/>
          </w:divBdr>
        </w:div>
        <w:div w:id="91554035">
          <w:marLeft w:val="0"/>
          <w:marRight w:val="0"/>
          <w:marTop w:val="0"/>
          <w:marBottom w:val="0"/>
          <w:divBdr>
            <w:top w:val="none" w:sz="0" w:space="0" w:color="auto"/>
            <w:left w:val="none" w:sz="0" w:space="0" w:color="auto"/>
            <w:bottom w:val="none" w:sz="0" w:space="0" w:color="auto"/>
            <w:right w:val="none" w:sz="0" w:space="0" w:color="auto"/>
          </w:divBdr>
        </w:div>
        <w:div w:id="92558363">
          <w:marLeft w:val="0"/>
          <w:marRight w:val="0"/>
          <w:marTop w:val="0"/>
          <w:marBottom w:val="0"/>
          <w:divBdr>
            <w:top w:val="none" w:sz="0" w:space="0" w:color="auto"/>
            <w:left w:val="none" w:sz="0" w:space="0" w:color="auto"/>
            <w:bottom w:val="none" w:sz="0" w:space="0" w:color="auto"/>
            <w:right w:val="none" w:sz="0" w:space="0" w:color="auto"/>
          </w:divBdr>
        </w:div>
        <w:div w:id="97220715">
          <w:marLeft w:val="0"/>
          <w:marRight w:val="0"/>
          <w:marTop w:val="0"/>
          <w:marBottom w:val="0"/>
          <w:divBdr>
            <w:top w:val="none" w:sz="0" w:space="0" w:color="auto"/>
            <w:left w:val="none" w:sz="0" w:space="0" w:color="auto"/>
            <w:bottom w:val="none" w:sz="0" w:space="0" w:color="auto"/>
            <w:right w:val="none" w:sz="0" w:space="0" w:color="auto"/>
          </w:divBdr>
        </w:div>
        <w:div w:id="100534753">
          <w:marLeft w:val="0"/>
          <w:marRight w:val="0"/>
          <w:marTop w:val="0"/>
          <w:marBottom w:val="0"/>
          <w:divBdr>
            <w:top w:val="none" w:sz="0" w:space="0" w:color="auto"/>
            <w:left w:val="none" w:sz="0" w:space="0" w:color="auto"/>
            <w:bottom w:val="none" w:sz="0" w:space="0" w:color="auto"/>
            <w:right w:val="none" w:sz="0" w:space="0" w:color="auto"/>
          </w:divBdr>
        </w:div>
        <w:div w:id="101612503">
          <w:marLeft w:val="0"/>
          <w:marRight w:val="0"/>
          <w:marTop w:val="0"/>
          <w:marBottom w:val="0"/>
          <w:divBdr>
            <w:top w:val="none" w:sz="0" w:space="0" w:color="auto"/>
            <w:left w:val="none" w:sz="0" w:space="0" w:color="auto"/>
            <w:bottom w:val="none" w:sz="0" w:space="0" w:color="auto"/>
            <w:right w:val="none" w:sz="0" w:space="0" w:color="auto"/>
          </w:divBdr>
        </w:div>
        <w:div w:id="108790074">
          <w:marLeft w:val="0"/>
          <w:marRight w:val="0"/>
          <w:marTop w:val="0"/>
          <w:marBottom w:val="0"/>
          <w:divBdr>
            <w:top w:val="none" w:sz="0" w:space="0" w:color="auto"/>
            <w:left w:val="none" w:sz="0" w:space="0" w:color="auto"/>
            <w:bottom w:val="none" w:sz="0" w:space="0" w:color="auto"/>
            <w:right w:val="none" w:sz="0" w:space="0" w:color="auto"/>
          </w:divBdr>
        </w:div>
        <w:div w:id="110630374">
          <w:marLeft w:val="0"/>
          <w:marRight w:val="0"/>
          <w:marTop w:val="0"/>
          <w:marBottom w:val="0"/>
          <w:divBdr>
            <w:top w:val="none" w:sz="0" w:space="0" w:color="auto"/>
            <w:left w:val="none" w:sz="0" w:space="0" w:color="auto"/>
            <w:bottom w:val="none" w:sz="0" w:space="0" w:color="auto"/>
            <w:right w:val="none" w:sz="0" w:space="0" w:color="auto"/>
          </w:divBdr>
        </w:div>
        <w:div w:id="112722388">
          <w:marLeft w:val="0"/>
          <w:marRight w:val="0"/>
          <w:marTop w:val="0"/>
          <w:marBottom w:val="0"/>
          <w:divBdr>
            <w:top w:val="none" w:sz="0" w:space="0" w:color="auto"/>
            <w:left w:val="none" w:sz="0" w:space="0" w:color="auto"/>
            <w:bottom w:val="none" w:sz="0" w:space="0" w:color="auto"/>
            <w:right w:val="none" w:sz="0" w:space="0" w:color="auto"/>
          </w:divBdr>
        </w:div>
        <w:div w:id="113987982">
          <w:marLeft w:val="0"/>
          <w:marRight w:val="0"/>
          <w:marTop w:val="0"/>
          <w:marBottom w:val="0"/>
          <w:divBdr>
            <w:top w:val="none" w:sz="0" w:space="0" w:color="auto"/>
            <w:left w:val="none" w:sz="0" w:space="0" w:color="auto"/>
            <w:bottom w:val="none" w:sz="0" w:space="0" w:color="auto"/>
            <w:right w:val="none" w:sz="0" w:space="0" w:color="auto"/>
          </w:divBdr>
        </w:div>
        <w:div w:id="118963529">
          <w:marLeft w:val="0"/>
          <w:marRight w:val="0"/>
          <w:marTop w:val="0"/>
          <w:marBottom w:val="0"/>
          <w:divBdr>
            <w:top w:val="none" w:sz="0" w:space="0" w:color="auto"/>
            <w:left w:val="none" w:sz="0" w:space="0" w:color="auto"/>
            <w:bottom w:val="none" w:sz="0" w:space="0" w:color="auto"/>
            <w:right w:val="none" w:sz="0" w:space="0" w:color="auto"/>
          </w:divBdr>
        </w:div>
        <w:div w:id="137959384">
          <w:marLeft w:val="0"/>
          <w:marRight w:val="0"/>
          <w:marTop w:val="0"/>
          <w:marBottom w:val="0"/>
          <w:divBdr>
            <w:top w:val="none" w:sz="0" w:space="0" w:color="auto"/>
            <w:left w:val="none" w:sz="0" w:space="0" w:color="auto"/>
            <w:bottom w:val="none" w:sz="0" w:space="0" w:color="auto"/>
            <w:right w:val="none" w:sz="0" w:space="0" w:color="auto"/>
          </w:divBdr>
        </w:div>
        <w:div w:id="138614729">
          <w:marLeft w:val="0"/>
          <w:marRight w:val="0"/>
          <w:marTop w:val="0"/>
          <w:marBottom w:val="0"/>
          <w:divBdr>
            <w:top w:val="none" w:sz="0" w:space="0" w:color="auto"/>
            <w:left w:val="none" w:sz="0" w:space="0" w:color="auto"/>
            <w:bottom w:val="none" w:sz="0" w:space="0" w:color="auto"/>
            <w:right w:val="none" w:sz="0" w:space="0" w:color="auto"/>
          </w:divBdr>
        </w:div>
        <w:div w:id="142935537">
          <w:marLeft w:val="0"/>
          <w:marRight w:val="0"/>
          <w:marTop w:val="0"/>
          <w:marBottom w:val="0"/>
          <w:divBdr>
            <w:top w:val="none" w:sz="0" w:space="0" w:color="auto"/>
            <w:left w:val="none" w:sz="0" w:space="0" w:color="auto"/>
            <w:bottom w:val="none" w:sz="0" w:space="0" w:color="auto"/>
            <w:right w:val="none" w:sz="0" w:space="0" w:color="auto"/>
          </w:divBdr>
        </w:div>
        <w:div w:id="143934168">
          <w:marLeft w:val="0"/>
          <w:marRight w:val="0"/>
          <w:marTop w:val="0"/>
          <w:marBottom w:val="0"/>
          <w:divBdr>
            <w:top w:val="none" w:sz="0" w:space="0" w:color="auto"/>
            <w:left w:val="none" w:sz="0" w:space="0" w:color="auto"/>
            <w:bottom w:val="none" w:sz="0" w:space="0" w:color="auto"/>
            <w:right w:val="none" w:sz="0" w:space="0" w:color="auto"/>
          </w:divBdr>
        </w:div>
        <w:div w:id="153380631">
          <w:marLeft w:val="0"/>
          <w:marRight w:val="0"/>
          <w:marTop w:val="0"/>
          <w:marBottom w:val="0"/>
          <w:divBdr>
            <w:top w:val="none" w:sz="0" w:space="0" w:color="auto"/>
            <w:left w:val="none" w:sz="0" w:space="0" w:color="auto"/>
            <w:bottom w:val="none" w:sz="0" w:space="0" w:color="auto"/>
            <w:right w:val="none" w:sz="0" w:space="0" w:color="auto"/>
          </w:divBdr>
        </w:div>
        <w:div w:id="156384517">
          <w:marLeft w:val="0"/>
          <w:marRight w:val="0"/>
          <w:marTop w:val="0"/>
          <w:marBottom w:val="0"/>
          <w:divBdr>
            <w:top w:val="none" w:sz="0" w:space="0" w:color="auto"/>
            <w:left w:val="none" w:sz="0" w:space="0" w:color="auto"/>
            <w:bottom w:val="none" w:sz="0" w:space="0" w:color="auto"/>
            <w:right w:val="none" w:sz="0" w:space="0" w:color="auto"/>
          </w:divBdr>
        </w:div>
        <w:div w:id="167142407">
          <w:marLeft w:val="0"/>
          <w:marRight w:val="0"/>
          <w:marTop w:val="0"/>
          <w:marBottom w:val="0"/>
          <w:divBdr>
            <w:top w:val="none" w:sz="0" w:space="0" w:color="auto"/>
            <w:left w:val="none" w:sz="0" w:space="0" w:color="auto"/>
            <w:bottom w:val="none" w:sz="0" w:space="0" w:color="auto"/>
            <w:right w:val="none" w:sz="0" w:space="0" w:color="auto"/>
          </w:divBdr>
        </w:div>
        <w:div w:id="167722159">
          <w:marLeft w:val="0"/>
          <w:marRight w:val="0"/>
          <w:marTop w:val="0"/>
          <w:marBottom w:val="0"/>
          <w:divBdr>
            <w:top w:val="none" w:sz="0" w:space="0" w:color="auto"/>
            <w:left w:val="none" w:sz="0" w:space="0" w:color="auto"/>
            <w:bottom w:val="none" w:sz="0" w:space="0" w:color="auto"/>
            <w:right w:val="none" w:sz="0" w:space="0" w:color="auto"/>
          </w:divBdr>
        </w:div>
        <w:div w:id="171458283">
          <w:marLeft w:val="0"/>
          <w:marRight w:val="0"/>
          <w:marTop w:val="0"/>
          <w:marBottom w:val="0"/>
          <w:divBdr>
            <w:top w:val="none" w:sz="0" w:space="0" w:color="auto"/>
            <w:left w:val="none" w:sz="0" w:space="0" w:color="auto"/>
            <w:bottom w:val="none" w:sz="0" w:space="0" w:color="auto"/>
            <w:right w:val="none" w:sz="0" w:space="0" w:color="auto"/>
          </w:divBdr>
        </w:div>
        <w:div w:id="175535770">
          <w:marLeft w:val="0"/>
          <w:marRight w:val="0"/>
          <w:marTop w:val="0"/>
          <w:marBottom w:val="0"/>
          <w:divBdr>
            <w:top w:val="none" w:sz="0" w:space="0" w:color="auto"/>
            <w:left w:val="none" w:sz="0" w:space="0" w:color="auto"/>
            <w:bottom w:val="none" w:sz="0" w:space="0" w:color="auto"/>
            <w:right w:val="none" w:sz="0" w:space="0" w:color="auto"/>
          </w:divBdr>
        </w:div>
        <w:div w:id="180172251">
          <w:marLeft w:val="0"/>
          <w:marRight w:val="0"/>
          <w:marTop w:val="0"/>
          <w:marBottom w:val="0"/>
          <w:divBdr>
            <w:top w:val="none" w:sz="0" w:space="0" w:color="auto"/>
            <w:left w:val="none" w:sz="0" w:space="0" w:color="auto"/>
            <w:bottom w:val="none" w:sz="0" w:space="0" w:color="auto"/>
            <w:right w:val="none" w:sz="0" w:space="0" w:color="auto"/>
          </w:divBdr>
        </w:div>
        <w:div w:id="188304896">
          <w:marLeft w:val="0"/>
          <w:marRight w:val="0"/>
          <w:marTop w:val="0"/>
          <w:marBottom w:val="0"/>
          <w:divBdr>
            <w:top w:val="none" w:sz="0" w:space="0" w:color="auto"/>
            <w:left w:val="none" w:sz="0" w:space="0" w:color="auto"/>
            <w:bottom w:val="none" w:sz="0" w:space="0" w:color="auto"/>
            <w:right w:val="none" w:sz="0" w:space="0" w:color="auto"/>
          </w:divBdr>
        </w:div>
        <w:div w:id="189995769">
          <w:marLeft w:val="0"/>
          <w:marRight w:val="0"/>
          <w:marTop w:val="0"/>
          <w:marBottom w:val="0"/>
          <w:divBdr>
            <w:top w:val="none" w:sz="0" w:space="0" w:color="auto"/>
            <w:left w:val="none" w:sz="0" w:space="0" w:color="auto"/>
            <w:bottom w:val="none" w:sz="0" w:space="0" w:color="auto"/>
            <w:right w:val="none" w:sz="0" w:space="0" w:color="auto"/>
          </w:divBdr>
        </w:div>
        <w:div w:id="191572256">
          <w:marLeft w:val="0"/>
          <w:marRight w:val="0"/>
          <w:marTop w:val="0"/>
          <w:marBottom w:val="0"/>
          <w:divBdr>
            <w:top w:val="none" w:sz="0" w:space="0" w:color="auto"/>
            <w:left w:val="none" w:sz="0" w:space="0" w:color="auto"/>
            <w:bottom w:val="none" w:sz="0" w:space="0" w:color="auto"/>
            <w:right w:val="none" w:sz="0" w:space="0" w:color="auto"/>
          </w:divBdr>
        </w:div>
        <w:div w:id="192303643">
          <w:marLeft w:val="0"/>
          <w:marRight w:val="0"/>
          <w:marTop w:val="0"/>
          <w:marBottom w:val="0"/>
          <w:divBdr>
            <w:top w:val="none" w:sz="0" w:space="0" w:color="auto"/>
            <w:left w:val="none" w:sz="0" w:space="0" w:color="auto"/>
            <w:bottom w:val="none" w:sz="0" w:space="0" w:color="auto"/>
            <w:right w:val="none" w:sz="0" w:space="0" w:color="auto"/>
          </w:divBdr>
        </w:div>
        <w:div w:id="195122461">
          <w:marLeft w:val="0"/>
          <w:marRight w:val="0"/>
          <w:marTop w:val="0"/>
          <w:marBottom w:val="0"/>
          <w:divBdr>
            <w:top w:val="none" w:sz="0" w:space="0" w:color="auto"/>
            <w:left w:val="none" w:sz="0" w:space="0" w:color="auto"/>
            <w:bottom w:val="none" w:sz="0" w:space="0" w:color="auto"/>
            <w:right w:val="none" w:sz="0" w:space="0" w:color="auto"/>
          </w:divBdr>
        </w:div>
        <w:div w:id="198592389">
          <w:marLeft w:val="0"/>
          <w:marRight w:val="0"/>
          <w:marTop w:val="0"/>
          <w:marBottom w:val="0"/>
          <w:divBdr>
            <w:top w:val="none" w:sz="0" w:space="0" w:color="auto"/>
            <w:left w:val="none" w:sz="0" w:space="0" w:color="auto"/>
            <w:bottom w:val="none" w:sz="0" w:space="0" w:color="auto"/>
            <w:right w:val="none" w:sz="0" w:space="0" w:color="auto"/>
          </w:divBdr>
        </w:div>
        <w:div w:id="199516764">
          <w:marLeft w:val="0"/>
          <w:marRight w:val="0"/>
          <w:marTop w:val="0"/>
          <w:marBottom w:val="0"/>
          <w:divBdr>
            <w:top w:val="none" w:sz="0" w:space="0" w:color="auto"/>
            <w:left w:val="none" w:sz="0" w:space="0" w:color="auto"/>
            <w:bottom w:val="none" w:sz="0" w:space="0" w:color="auto"/>
            <w:right w:val="none" w:sz="0" w:space="0" w:color="auto"/>
          </w:divBdr>
        </w:div>
        <w:div w:id="199978075">
          <w:marLeft w:val="0"/>
          <w:marRight w:val="0"/>
          <w:marTop w:val="0"/>
          <w:marBottom w:val="0"/>
          <w:divBdr>
            <w:top w:val="none" w:sz="0" w:space="0" w:color="auto"/>
            <w:left w:val="none" w:sz="0" w:space="0" w:color="auto"/>
            <w:bottom w:val="none" w:sz="0" w:space="0" w:color="auto"/>
            <w:right w:val="none" w:sz="0" w:space="0" w:color="auto"/>
          </w:divBdr>
        </w:div>
        <w:div w:id="214855598">
          <w:marLeft w:val="0"/>
          <w:marRight w:val="0"/>
          <w:marTop w:val="0"/>
          <w:marBottom w:val="0"/>
          <w:divBdr>
            <w:top w:val="none" w:sz="0" w:space="0" w:color="auto"/>
            <w:left w:val="none" w:sz="0" w:space="0" w:color="auto"/>
            <w:bottom w:val="none" w:sz="0" w:space="0" w:color="auto"/>
            <w:right w:val="none" w:sz="0" w:space="0" w:color="auto"/>
          </w:divBdr>
        </w:div>
        <w:div w:id="217515307">
          <w:marLeft w:val="0"/>
          <w:marRight w:val="0"/>
          <w:marTop w:val="0"/>
          <w:marBottom w:val="0"/>
          <w:divBdr>
            <w:top w:val="none" w:sz="0" w:space="0" w:color="auto"/>
            <w:left w:val="none" w:sz="0" w:space="0" w:color="auto"/>
            <w:bottom w:val="none" w:sz="0" w:space="0" w:color="auto"/>
            <w:right w:val="none" w:sz="0" w:space="0" w:color="auto"/>
          </w:divBdr>
        </w:div>
        <w:div w:id="221911169">
          <w:marLeft w:val="0"/>
          <w:marRight w:val="0"/>
          <w:marTop w:val="0"/>
          <w:marBottom w:val="0"/>
          <w:divBdr>
            <w:top w:val="none" w:sz="0" w:space="0" w:color="auto"/>
            <w:left w:val="none" w:sz="0" w:space="0" w:color="auto"/>
            <w:bottom w:val="none" w:sz="0" w:space="0" w:color="auto"/>
            <w:right w:val="none" w:sz="0" w:space="0" w:color="auto"/>
          </w:divBdr>
        </w:div>
        <w:div w:id="229313380">
          <w:marLeft w:val="0"/>
          <w:marRight w:val="0"/>
          <w:marTop w:val="0"/>
          <w:marBottom w:val="0"/>
          <w:divBdr>
            <w:top w:val="none" w:sz="0" w:space="0" w:color="auto"/>
            <w:left w:val="none" w:sz="0" w:space="0" w:color="auto"/>
            <w:bottom w:val="none" w:sz="0" w:space="0" w:color="auto"/>
            <w:right w:val="none" w:sz="0" w:space="0" w:color="auto"/>
          </w:divBdr>
        </w:div>
        <w:div w:id="229734815">
          <w:marLeft w:val="0"/>
          <w:marRight w:val="0"/>
          <w:marTop w:val="0"/>
          <w:marBottom w:val="0"/>
          <w:divBdr>
            <w:top w:val="none" w:sz="0" w:space="0" w:color="auto"/>
            <w:left w:val="none" w:sz="0" w:space="0" w:color="auto"/>
            <w:bottom w:val="none" w:sz="0" w:space="0" w:color="auto"/>
            <w:right w:val="none" w:sz="0" w:space="0" w:color="auto"/>
          </w:divBdr>
        </w:div>
        <w:div w:id="231084629">
          <w:marLeft w:val="0"/>
          <w:marRight w:val="0"/>
          <w:marTop w:val="0"/>
          <w:marBottom w:val="0"/>
          <w:divBdr>
            <w:top w:val="none" w:sz="0" w:space="0" w:color="auto"/>
            <w:left w:val="none" w:sz="0" w:space="0" w:color="auto"/>
            <w:bottom w:val="none" w:sz="0" w:space="0" w:color="auto"/>
            <w:right w:val="none" w:sz="0" w:space="0" w:color="auto"/>
          </w:divBdr>
        </w:div>
        <w:div w:id="232205257">
          <w:marLeft w:val="0"/>
          <w:marRight w:val="0"/>
          <w:marTop w:val="0"/>
          <w:marBottom w:val="0"/>
          <w:divBdr>
            <w:top w:val="none" w:sz="0" w:space="0" w:color="auto"/>
            <w:left w:val="none" w:sz="0" w:space="0" w:color="auto"/>
            <w:bottom w:val="none" w:sz="0" w:space="0" w:color="auto"/>
            <w:right w:val="none" w:sz="0" w:space="0" w:color="auto"/>
          </w:divBdr>
        </w:div>
        <w:div w:id="232938445">
          <w:marLeft w:val="0"/>
          <w:marRight w:val="0"/>
          <w:marTop w:val="0"/>
          <w:marBottom w:val="0"/>
          <w:divBdr>
            <w:top w:val="none" w:sz="0" w:space="0" w:color="auto"/>
            <w:left w:val="none" w:sz="0" w:space="0" w:color="auto"/>
            <w:bottom w:val="none" w:sz="0" w:space="0" w:color="auto"/>
            <w:right w:val="none" w:sz="0" w:space="0" w:color="auto"/>
          </w:divBdr>
        </w:div>
        <w:div w:id="234244664">
          <w:marLeft w:val="0"/>
          <w:marRight w:val="0"/>
          <w:marTop w:val="0"/>
          <w:marBottom w:val="0"/>
          <w:divBdr>
            <w:top w:val="none" w:sz="0" w:space="0" w:color="auto"/>
            <w:left w:val="none" w:sz="0" w:space="0" w:color="auto"/>
            <w:bottom w:val="none" w:sz="0" w:space="0" w:color="auto"/>
            <w:right w:val="none" w:sz="0" w:space="0" w:color="auto"/>
          </w:divBdr>
        </w:div>
        <w:div w:id="235164337">
          <w:marLeft w:val="0"/>
          <w:marRight w:val="0"/>
          <w:marTop w:val="0"/>
          <w:marBottom w:val="0"/>
          <w:divBdr>
            <w:top w:val="none" w:sz="0" w:space="0" w:color="auto"/>
            <w:left w:val="none" w:sz="0" w:space="0" w:color="auto"/>
            <w:bottom w:val="none" w:sz="0" w:space="0" w:color="auto"/>
            <w:right w:val="none" w:sz="0" w:space="0" w:color="auto"/>
          </w:divBdr>
        </w:div>
        <w:div w:id="243222362">
          <w:marLeft w:val="0"/>
          <w:marRight w:val="0"/>
          <w:marTop w:val="0"/>
          <w:marBottom w:val="0"/>
          <w:divBdr>
            <w:top w:val="none" w:sz="0" w:space="0" w:color="auto"/>
            <w:left w:val="none" w:sz="0" w:space="0" w:color="auto"/>
            <w:bottom w:val="none" w:sz="0" w:space="0" w:color="auto"/>
            <w:right w:val="none" w:sz="0" w:space="0" w:color="auto"/>
          </w:divBdr>
        </w:div>
        <w:div w:id="243538002">
          <w:marLeft w:val="0"/>
          <w:marRight w:val="0"/>
          <w:marTop w:val="0"/>
          <w:marBottom w:val="0"/>
          <w:divBdr>
            <w:top w:val="none" w:sz="0" w:space="0" w:color="auto"/>
            <w:left w:val="none" w:sz="0" w:space="0" w:color="auto"/>
            <w:bottom w:val="none" w:sz="0" w:space="0" w:color="auto"/>
            <w:right w:val="none" w:sz="0" w:space="0" w:color="auto"/>
          </w:divBdr>
        </w:div>
        <w:div w:id="246351856">
          <w:marLeft w:val="0"/>
          <w:marRight w:val="0"/>
          <w:marTop w:val="0"/>
          <w:marBottom w:val="0"/>
          <w:divBdr>
            <w:top w:val="none" w:sz="0" w:space="0" w:color="auto"/>
            <w:left w:val="none" w:sz="0" w:space="0" w:color="auto"/>
            <w:bottom w:val="none" w:sz="0" w:space="0" w:color="auto"/>
            <w:right w:val="none" w:sz="0" w:space="0" w:color="auto"/>
          </w:divBdr>
        </w:div>
        <w:div w:id="247231913">
          <w:marLeft w:val="0"/>
          <w:marRight w:val="0"/>
          <w:marTop w:val="0"/>
          <w:marBottom w:val="0"/>
          <w:divBdr>
            <w:top w:val="none" w:sz="0" w:space="0" w:color="auto"/>
            <w:left w:val="none" w:sz="0" w:space="0" w:color="auto"/>
            <w:bottom w:val="none" w:sz="0" w:space="0" w:color="auto"/>
            <w:right w:val="none" w:sz="0" w:space="0" w:color="auto"/>
          </w:divBdr>
        </w:div>
        <w:div w:id="262810184">
          <w:marLeft w:val="0"/>
          <w:marRight w:val="0"/>
          <w:marTop w:val="0"/>
          <w:marBottom w:val="0"/>
          <w:divBdr>
            <w:top w:val="none" w:sz="0" w:space="0" w:color="auto"/>
            <w:left w:val="none" w:sz="0" w:space="0" w:color="auto"/>
            <w:bottom w:val="none" w:sz="0" w:space="0" w:color="auto"/>
            <w:right w:val="none" w:sz="0" w:space="0" w:color="auto"/>
          </w:divBdr>
        </w:div>
        <w:div w:id="270666561">
          <w:marLeft w:val="0"/>
          <w:marRight w:val="0"/>
          <w:marTop w:val="0"/>
          <w:marBottom w:val="0"/>
          <w:divBdr>
            <w:top w:val="none" w:sz="0" w:space="0" w:color="auto"/>
            <w:left w:val="none" w:sz="0" w:space="0" w:color="auto"/>
            <w:bottom w:val="none" w:sz="0" w:space="0" w:color="auto"/>
            <w:right w:val="none" w:sz="0" w:space="0" w:color="auto"/>
          </w:divBdr>
        </w:div>
        <w:div w:id="275910181">
          <w:marLeft w:val="0"/>
          <w:marRight w:val="0"/>
          <w:marTop w:val="0"/>
          <w:marBottom w:val="0"/>
          <w:divBdr>
            <w:top w:val="none" w:sz="0" w:space="0" w:color="auto"/>
            <w:left w:val="none" w:sz="0" w:space="0" w:color="auto"/>
            <w:bottom w:val="none" w:sz="0" w:space="0" w:color="auto"/>
            <w:right w:val="none" w:sz="0" w:space="0" w:color="auto"/>
          </w:divBdr>
        </w:div>
        <w:div w:id="281688279">
          <w:marLeft w:val="0"/>
          <w:marRight w:val="0"/>
          <w:marTop w:val="0"/>
          <w:marBottom w:val="0"/>
          <w:divBdr>
            <w:top w:val="none" w:sz="0" w:space="0" w:color="auto"/>
            <w:left w:val="none" w:sz="0" w:space="0" w:color="auto"/>
            <w:bottom w:val="none" w:sz="0" w:space="0" w:color="auto"/>
            <w:right w:val="none" w:sz="0" w:space="0" w:color="auto"/>
          </w:divBdr>
        </w:div>
        <w:div w:id="285435511">
          <w:marLeft w:val="0"/>
          <w:marRight w:val="0"/>
          <w:marTop w:val="0"/>
          <w:marBottom w:val="0"/>
          <w:divBdr>
            <w:top w:val="none" w:sz="0" w:space="0" w:color="auto"/>
            <w:left w:val="none" w:sz="0" w:space="0" w:color="auto"/>
            <w:bottom w:val="none" w:sz="0" w:space="0" w:color="auto"/>
            <w:right w:val="none" w:sz="0" w:space="0" w:color="auto"/>
          </w:divBdr>
        </w:div>
        <w:div w:id="290669572">
          <w:marLeft w:val="0"/>
          <w:marRight w:val="0"/>
          <w:marTop w:val="0"/>
          <w:marBottom w:val="0"/>
          <w:divBdr>
            <w:top w:val="none" w:sz="0" w:space="0" w:color="auto"/>
            <w:left w:val="none" w:sz="0" w:space="0" w:color="auto"/>
            <w:bottom w:val="none" w:sz="0" w:space="0" w:color="auto"/>
            <w:right w:val="none" w:sz="0" w:space="0" w:color="auto"/>
          </w:divBdr>
        </w:div>
        <w:div w:id="292907861">
          <w:marLeft w:val="0"/>
          <w:marRight w:val="0"/>
          <w:marTop w:val="0"/>
          <w:marBottom w:val="0"/>
          <w:divBdr>
            <w:top w:val="none" w:sz="0" w:space="0" w:color="auto"/>
            <w:left w:val="none" w:sz="0" w:space="0" w:color="auto"/>
            <w:bottom w:val="none" w:sz="0" w:space="0" w:color="auto"/>
            <w:right w:val="none" w:sz="0" w:space="0" w:color="auto"/>
          </w:divBdr>
        </w:div>
        <w:div w:id="295111766">
          <w:marLeft w:val="0"/>
          <w:marRight w:val="0"/>
          <w:marTop w:val="0"/>
          <w:marBottom w:val="0"/>
          <w:divBdr>
            <w:top w:val="none" w:sz="0" w:space="0" w:color="auto"/>
            <w:left w:val="none" w:sz="0" w:space="0" w:color="auto"/>
            <w:bottom w:val="none" w:sz="0" w:space="0" w:color="auto"/>
            <w:right w:val="none" w:sz="0" w:space="0" w:color="auto"/>
          </w:divBdr>
        </w:div>
        <w:div w:id="296032454">
          <w:marLeft w:val="0"/>
          <w:marRight w:val="0"/>
          <w:marTop w:val="0"/>
          <w:marBottom w:val="0"/>
          <w:divBdr>
            <w:top w:val="none" w:sz="0" w:space="0" w:color="auto"/>
            <w:left w:val="none" w:sz="0" w:space="0" w:color="auto"/>
            <w:bottom w:val="none" w:sz="0" w:space="0" w:color="auto"/>
            <w:right w:val="none" w:sz="0" w:space="0" w:color="auto"/>
          </w:divBdr>
        </w:div>
        <w:div w:id="297995248">
          <w:marLeft w:val="0"/>
          <w:marRight w:val="0"/>
          <w:marTop w:val="0"/>
          <w:marBottom w:val="0"/>
          <w:divBdr>
            <w:top w:val="none" w:sz="0" w:space="0" w:color="auto"/>
            <w:left w:val="none" w:sz="0" w:space="0" w:color="auto"/>
            <w:bottom w:val="none" w:sz="0" w:space="0" w:color="auto"/>
            <w:right w:val="none" w:sz="0" w:space="0" w:color="auto"/>
          </w:divBdr>
        </w:div>
        <w:div w:id="304510264">
          <w:marLeft w:val="0"/>
          <w:marRight w:val="0"/>
          <w:marTop w:val="0"/>
          <w:marBottom w:val="0"/>
          <w:divBdr>
            <w:top w:val="none" w:sz="0" w:space="0" w:color="auto"/>
            <w:left w:val="none" w:sz="0" w:space="0" w:color="auto"/>
            <w:bottom w:val="none" w:sz="0" w:space="0" w:color="auto"/>
            <w:right w:val="none" w:sz="0" w:space="0" w:color="auto"/>
          </w:divBdr>
        </w:div>
        <w:div w:id="308099369">
          <w:marLeft w:val="0"/>
          <w:marRight w:val="0"/>
          <w:marTop w:val="0"/>
          <w:marBottom w:val="0"/>
          <w:divBdr>
            <w:top w:val="none" w:sz="0" w:space="0" w:color="auto"/>
            <w:left w:val="none" w:sz="0" w:space="0" w:color="auto"/>
            <w:bottom w:val="none" w:sz="0" w:space="0" w:color="auto"/>
            <w:right w:val="none" w:sz="0" w:space="0" w:color="auto"/>
          </w:divBdr>
        </w:div>
        <w:div w:id="314729124">
          <w:marLeft w:val="0"/>
          <w:marRight w:val="0"/>
          <w:marTop w:val="0"/>
          <w:marBottom w:val="0"/>
          <w:divBdr>
            <w:top w:val="none" w:sz="0" w:space="0" w:color="auto"/>
            <w:left w:val="none" w:sz="0" w:space="0" w:color="auto"/>
            <w:bottom w:val="none" w:sz="0" w:space="0" w:color="auto"/>
            <w:right w:val="none" w:sz="0" w:space="0" w:color="auto"/>
          </w:divBdr>
        </w:div>
        <w:div w:id="317998116">
          <w:marLeft w:val="0"/>
          <w:marRight w:val="0"/>
          <w:marTop w:val="0"/>
          <w:marBottom w:val="0"/>
          <w:divBdr>
            <w:top w:val="none" w:sz="0" w:space="0" w:color="auto"/>
            <w:left w:val="none" w:sz="0" w:space="0" w:color="auto"/>
            <w:bottom w:val="none" w:sz="0" w:space="0" w:color="auto"/>
            <w:right w:val="none" w:sz="0" w:space="0" w:color="auto"/>
          </w:divBdr>
        </w:div>
        <w:div w:id="319311518">
          <w:marLeft w:val="0"/>
          <w:marRight w:val="0"/>
          <w:marTop w:val="0"/>
          <w:marBottom w:val="0"/>
          <w:divBdr>
            <w:top w:val="none" w:sz="0" w:space="0" w:color="auto"/>
            <w:left w:val="none" w:sz="0" w:space="0" w:color="auto"/>
            <w:bottom w:val="none" w:sz="0" w:space="0" w:color="auto"/>
            <w:right w:val="none" w:sz="0" w:space="0" w:color="auto"/>
          </w:divBdr>
        </w:div>
        <w:div w:id="321661742">
          <w:marLeft w:val="0"/>
          <w:marRight w:val="0"/>
          <w:marTop w:val="0"/>
          <w:marBottom w:val="0"/>
          <w:divBdr>
            <w:top w:val="none" w:sz="0" w:space="0" w:color="auto"/>
            <w:left w:val="none" w:sz="0" w:space="0" w:color="auto"/>
            <w:bottom w:val="none" w:sz="0" w:space="0" w:color="auto"/>
            <w:right w:val="none" w:sz="0" w:space="0" w:color="auto"/>
          </w:divBdr>
        </w:div>
        <w:div w:id="321935538">
          <w:marLeft w:val="0"/>
          <w:marRight w:val="0"/>
          <w:marTop w:val="0"/>
          <w:marBottom w:val="0"/>
          <w:divBdr>
            <w:top w:val="none" w:sz="0" w:space="0" w:color="auto"/>
            <w:left w:val="none" w:sz="0" w:space="0" w:color="auto"/>
            <w:bottom w:val="none" w:sz="0" w:space="0" w:color="auto"/>
            <w:right w:val="none" w:sz="0" w:space="0" w:color="auto"/>
          </w:divBdr>
        </w:div>
        <w:div w:id="327097433">
          <w:marLeft w:val="0"/>
          <w:marRight w:val="0"/>
          <w:marTop w:val="0"/>
          <w:marBottom w:val="0"/>
          <w:divBdr>
            <w:top w:val="none" w:sz="0" w:space="0" w:color="auto"/>
            <w:left w:val="none" w:sz="0" w:space="0" w:color="auto"/>
            <w:bottom w:val="none" w:sz="0" w:space="0" w:color="auto"/>
            <w:right w:val="none" w:sz="0" w:space="0" w:color="auto"/>
          </w:divBdr>
        </w:div>
        <w:div w:id="330331296">
          <w:marLeft w:val="0"/>
          <w:marRight w:val="0"/>
          <w:marTop w:val="0"/>
          <w:marBottom w:val="0"/>
          <w:divBdr>
            <w:top w:val="none" w:sz="0" w:space="0" w:color="auto"/>
            <w:left w:val="none" w:sz="0" w:space="0" w:color="auto"/>
            <w:bottom w:val="none" w:sz="0" w:space="0" w:color="auto"/>
            <w:right w:val="none" w:sz="0" w:space="0" w:color="auto"/>
          </w:divBdr>
        </w:div>
        <w:div w:id="330988975">
          <w:marLeft w:val="0"/>
          <w:marRight w:val="0"/>
          <w:marTop w:val="0"/>
          <w:marBottom w:val="0"/>
          <w:divBdr>
            <w:top w:val="none" w:sz="0" w:space="0" w:color="auto"/>
            <w:left w:val="none" w:sz="0" w:space="0" w:color="auto"/>
            <w:bottom w:val="none" w:sz="0" w:space="0" w:color="auto"/>
            <w:right w:val="none" w:sz="0" w:space="0" w:color="auto"/>
          </w:divBdr>
        </w:div>
        <w:div w:id="342366566">
          <w:marLeft w:val="0"/>
          <w:marRight w:val="0"/>
          <w:marTop w:val="0"/>
          <w:marBottom w:val="0"/>
          <w:divBdr>
            <w:top w:val="none" w:sz="0" w:space="0" w:color="auto"/>
            <w:left w:val="none" w:sz="0" w:space="0" w:color="auto"/>
            <w:bottom w:val="none" w:sz="0" w:space="0" w:color="auto"/>
            <w:right w:val="none" w:sz="0" w:space="0" w:color="auto"/>
          </w:divBdr>
        </w:div>
        <w:div w:id="342821269">
          <w:marLeft w:val="0"/>
          <w:marRight w:val="0"/>
          <w:marTop w:val="0"/>
          <w:marBottom w:val="0"/>
          <w:divBdr>
            <w:top w:val="none" w:sz="0" w:space="0" w:color="auto"/>
            <w:left w:val="none" w:sz="0" w:space="0" w:color="auto"/>
            <w:bottom w:val="none" w:sz="0" w:space="0" w:color="auto"/>
            <w:right w:val="none" w:sz="0" w:space="0" w:color="auto"/>
          </w:divBdr>
        </w:div>
        <w:div w:id="344288084">
          <w:marLeft w:val="0"/>
          <w:marRight w:val="0"/>
          <w:marTop w:val="0"/>
          <w:marBottom w:val="0"/>
          <w:divBdr>
            <w:top w:val="none" w:sz="0" w:space="0" w:color="auto"/>
            <w:left w:val="none" w:sz="0" w:space="0" w:color="auto"/>
            <w:bottom w:val="none" w:sz="0" w:space="0" w:color="auto"/>
            <w:right w:val="none" w:sz="0" w:space="0" w:color="auto"/>
          </w:divBdr>
        </w:div>
        <w:div w:id="344593787">
          <w:marLeft w:val="0"/>
          <w:marRight w:val="0"/>
          <w:marTop w:val="0"/>
          <w:marBottom w:val="0"/>
          <w:divBdr>
            <w:top w:val="none" w:sz="0" w:space="0" w:color="auto"/>
            <w:left w:val="none" w:sz="0" w:space="0" w:color="auto"/>
            <w:bottom w:val="none" w:sz="0" w:space="0" w:color="auto"/>
            <w:right w:val="none" w:sz="0" w:space="0" w:color="auto"/>
          </w:divBdr>
        </w:div>
        <w:div w:id="346757310">
          <w:marLeft w:val="0"/>
          <w:marRight w:val="0"/>
          <w:marTop w:val="0"/>
          <w:marBottom w:val="0"/>
          <w:divBdr>
            <w:top w:val="none" w:sz="0" w:space="0" w:color="auto"/>
            <w:left w:val="none" w:sz="0" w:space="0" w:color="auto"/>
            <w:bottom w:val="none" w:sz="0" w:space="0" w:color="auto"/>
            <w:right w:val="none" w:sz="0" w:space="0" w:color="auto"/>
          </w:divBdr>
        </w:div>
        <w:div w:id="346836838">
          <w:marLeft w:val="0"/>
          <w:marRight w:val="0"/>
          <w:marTop w:val="0"/>
          <w:marBottom w:val="0"/>
          <w:divBdr>
            <w:top w:val="none" w:sz="0" w:space="0" w:color="auto"/>
            <w:left w:val="none" w:sz="0" w:space="0" w:color="auto"/>
            <w:bottom w:val="none" w:sz="0" w:space="0" w:color="auto"/>
            <w:right w:val="none" w:sz="0" w:space="0" w:color="auto"/>
          </w:divBdr>
        </w:div>
        <w:div w:id="347292995">
          <w:marLeft w:val="0"/>
          <w:marRight w:val="0"/>
          <w:marTop w:val="0"/>
          <w:marBottom w:val="0"/>
          <w:divBdr>
            <w:top w:val="none" w:sz="0" w:space="0" w:color="auto"/>
            <w:left w:val="none" w:sz="0" w:space="0" w:color="auto"/>
            <w:bottom w:val="none" w:sz="0" w:space="0" w:color="auto"/>
            <w:right w:val="none" w:sz="0" w:space="0" w:color="auto"/>
          </w:divBdr>
        </w:div>
        <w:div w:id="352584056">
          <w:marLeft w:val="0"/>
          <w:marRight w:val="0"/>
          <w:marTop w:val="0"/>
          <w:marBottom w:val="0"/>
          <w:divBdr>
            <w:top w:val="none" w:sz="0" w:space="0" w:color="auto"/>
            <w:left w:val="none" w:sz="0" w:space="0" w:color="auto"/>
            <w:bottom w:val="none" w:sz="0" w:space="0" w:color="auto"/>
            <w:right w:val="none" w:sz="0" w:space="0" w:color="auto"/>
          </w:divBdr>
        </w:div>
        <w:div w:id="357195002">
          <w:marLeft w:val="0"/>
          <w:marRight w:val="0"/>
          <w:marTop w:val="0"/>
          <w:marBottom w:val="0"/>
          <w:divBdr>
            <w:top w:val="none" w:sz="0" w:space="0" w:color="auto"/>
            <w:left w:val="none" w:sz="0" w:space="0" w:color="auto"/>
            <w:bottom w:val="none" w:sz="0" w:space="0" w:color="auto"/>
            <w:right w:val="none" w:sz="0" w:space="0" w:color="auto"/>
          </w:divBdr>
        </w:div>
        <w:div w:id="359819171">
          <w:marLeft w:val="0"/>
          <w:marRight w:val="0"/>
          <w:marTop w:val="0"/>
          <w:marBottom w:val="0"/>
          <w:divBdr>
            <w:top w:val="none" w:sz="0" w:space="0" w:color="auto"/>
            <w:left w:val="none" w:sz="0" w:space="0" w:color="auto"/>
            <w:bottom w:val="none" w:sz="0" w:space="0" w:color="auto"/>
            <w:right w:val="none" w:sz="0" w:space="0" w:color="auto"/>
          </w:divBdr>
        </w:div>
        <w:div w:id="360859510">
          <w:marLeft w:val="0"/>
          <w:marRight w:val="0"/>
          <w:marTop w:val="0"/>
          <w:marBottom w:val="0"/>
          <w:divBdr>
            <w:top w:val="none" w:sz="0" w:space="0" w:color="auto"/>
            <w:left w:val="none" w:sz="0" w:space="0" w:color="auto"/>
            <w:bottom w:val="none" w:sz="0" w:space="0" w:color="auto"/>
            <w:right w:val="none" w:sz="0" w:space="0" w:color="auto"/>
          </w:divBdr>
        </w:div>
        <w:div w:id="371685618">
          <w:marLeft w:val="0"/>
          <w:marRight w:val="0"/>
          <w:marTop w:val="0"/>
          <w:marBottom w:val="0"/>
          <w:divBdr>
            <w:top w:val="none" w:sz="0" w:space="0" w:color="auto"/>
            <w:left w:val="none" w:sz="0" w:space="0" w:color="auto"/>
            <w:bottom w:val="none" w:sz="0" w:space="0" w:color="auto"/>
            <w:right w:val="none" w:sz="0" w:space="0" w:color="auto"/>
          </w:divBdr>
        </w:div>
        <w:div w:id="372846612">
          <w:marLeft w:val="0"/>
          <w:marRight w:val="0"/>
          <w:marTop w:val="0"/>
          <w:marBottom w:val="0"/>
          <w:divBdr>
            <w:top w:val="none" w:sz="0" w:space="0" w:color="auto"/>
            <w:left w:val="none" w:sz="0" w:space="0" w:color="auto"/>
            <w:bottom w:val="none" w:sz="0" w:space="0" w:color="auto"/>
            <w:right w:val="none" w:sz="0" w:space="0" w:color="auto"/>
          </w:divBdr>
        </w:div>
        <w:div w:id="374737316">
          <w:marLeft w:val="0"/>
          <w:marRight w:val="0"/>
          <w:marTop w:val="0"/>
          <w:marBottom w:val="0"/>
          <w:divBdr>
            <w:top w:val="none" w:sz="0" w:space="0" w:color="auto"/>
            <w:left w:val="none" w:sz="0" w:space="0" w:color="auto"/>
            <w:bottom w:val="none" w:sz="0" w:space="0" w:color="auto"/>
            <w:right w:val="none" w:sz="0" w:space="0" w:color="auto"/>
          </w:divBdr>
        </w:div>
        <w:div w:id="376317212">
          <w:marLeft w:val="0"/>
          <w:marRight w:val="0"/>
          <w:marTop w:val="0"/>
          <w:marBottom w:val="0"/>
          <w:divBdr>
            <w:top w:val="none" w:sz="0" w:space="0" w:color="auto"/>
            <w:left w:val="none" w:sz="0" w:space="0" w:color="auto"/>
            <w:bottom w:val="none" w:sz="0" w:space="0" w:color="auto"/>
            <w:right w:val="none" w:sz="0" w:space="0" w:color="auto"/>
          </w:divBdr>
        </w:div>
        <w:div w:id="379943440">
          <w:marLeft w:val="0"/>
          <w:marRight w:val="0"/>
          <w:marTop w:val="0"/>
          <w:marBottom w:val="0"/>
          <w:divBdr>
            <w:top w:val="none" w:sz="0" w:space="0" w:color="auto"/>
            <w:left w:val="none" w:sz="0" w:space="0" w:color="auto"/>
            <w:bottom w:val="none" w:sz="0" w:space="0" w:color="auto"/>
            <w:right w:val="none" w:sz="0" w:space="0" w:color="auto"/>
          </w:divBdr>
        </w:div>
        <w:div w:id="383914802">
          <w:marLeft w:val="0"/>
          <w:marRight w:val="0"/>
          <w:marTop w:val="0"/>
          <w:marBottom w:val="0"/>
          <w:divBdr>
            <w:top w:val="none" w:sz="0" w:space="0" w:color="auto"/>
            <w:left w:val="none" w:sz="0" w:space="0" w:color="auto"/>
            <w:bottom w:val="none" w:sz="0" w:space="0" w:color="auto"/>
            <w:right w:val="none" w:sz="0" w:space="0" w:color="auto"/>
          </w:divBdr>
        </w:div>
        <w:div w:id="394665509">
          <w:marLeft w:val="0"/>
          <w:marRight w:val="0"/>
          <w:marTop w:val="0"/>
          <w:marBottom w:val="0"/>
          <w:divBdr>
            <w:top w:val="none" w:sz="0" w:space="0" w:color="auto"/>
            <w:left w:val="none" w:sz="0" w:space="0" w:color="auto"/>
            <w:bottom w:val="none" w:sz="0" w:space="0" w:color="auto"/>
            <w:right w:val="none" w:sz="0" w:space="0" w:color="auto"/>
          </w:divBdr>
        </w:div>
        <w:div w:id="394740846">
          <w:marLeft w:val="0"/>
          <w:marRight w:val="0"/>
          <w:marTop w:val="0"/>
          <w:marBottom w:val="0"/>
          <w:divBdr>
            <w:top w:val="none" w:sz="0" w:space="0" w:color="auto"/>
            <w:left w:val="none" w:sz="0" w:space="0" w:color="auto"/>
            <w:bottom w:val="none" w:sz="0" w:space="0" w:color="auto"/>
            <w:right w:val="none" w:sz="0" w:space="0" w:color="auto"/>
          </w:divBdr>
        </w:div>
        <w:div w:id="396783277">
          <w:marLeft w:val="0"/>
          <w:marRight w:val="0"/>
          <w:marTop w:val="0"/>
          <w:marBottom w:val="0"/>
          <w:divBdr>
            <w:top w:val="none" w:sz="0" w:space="0" w:color="auto"/>
            <w:left w:val="none" w:sz="0" w:space="0" w:color="auto"/>
            <w:bottom w:val="none" w:sz="0" w:space="0" w:color="auto"/>
            <w:right w:val="none" w:sz="0" w:space="0" w:color="auto"/>
          </w:divBdr>
        </w:div>
        <w:div w:id="402723507">
          <w:marLeft w:val="0"/>
          <w:marRight w:val="0"/>
          <w:marTop w:val="0"/>
          <w:marBottom w:val="0"/>
          <w:divBdr>
            <w:top w:val="none" w:sz="0" w:space="0" w:color="auto"/>
            <w:left w:val="none" w:sz="0" w:space="0" w:color="auto"/>
            <w:bottom w:val="none" w:sz="0" w:space="0" w:color="auto"/>
            <w:right w:val="none" w:sz="0" w:space="0" w:color="auto"/>
          </w:divBdr>
        </w:div>
        <w:div w:id="404496058">
          <w:marLeft w:val="0"/>
          <w:marRight w:val="0"/>
          <w:marTop w:val="0"/>
          <w:marBottom w:val="0"/>
          <w:divBdr>
            <w:top w:val="none" w:sz="0" w:space="0" w:color="auto"/>
            <w:left w:val="none" w:sz="0" w:space="0" w:color="auto"/>
            <w:bottom w:val="none" w:sz="0" w:space="0" w:color="auto"/>
            <w:right w:val="none" w:sz="0" w:space="0" w:color="auto"/>
          </w:divBdr>
        </w:div>
        <w:div w:id="406222106">
          <w:marLeft w:val="0"/>
          <w:marRight w:val="0"/>
          <w:marTop w:val="0"/>
          <w:marBottom w:val="0"/>
          <w:divBdr>
            <w:top w:val="none" w:sz="0" w:space="0" w:color="auto"/>
            <w:left w:val="none" w:sz="0" w:space="0" w:color="auto"/>
            <w:bottom w:val="none" w:sz="0" w:space="0" w:color="auto"/>
            <w:right w:val="none" w:sz="0" w:space="0" w:color="auto"/>
          </w:divBdr>
        </w:div>
        <w:div w:id="408121218">
          <w:marLeft w:val="0"/>
          <w:marRight w:val="0"/>
          <w:marTop w:val="0"/>
          <w:marBottom w:val="0"/>
          <w:divBdr>
            <w:top w:val="none" w:sz="0" w:space="0" w:color="auto"/>
            <w:left w:val="none" w:sz="0" w:space="0" w:color="auto"/>
            <w:bottom w:val="none" w:sz="0" w:space="0" w:color="auto"/>
            <w:right w:val="none" w:sz="0" w:space="0" w:color="auto"/>
          </w:divBdr>
        </w:div>
        <w:div w:id="408769459">
          <w:marLeft w:val="0"/>
          <w:marRight w:val="0"/>
          <w:marTop w:val="0"/>
          <w:marBottom w:val="0"/>
          <w:divBdr>
            <w:top w:val="none" w:sz="0" w:space="0" w:color="auto"/>
            <w:left w:val="none" w:sz="0" w:space="0" w:color="auto"/>
            <w:bottom w:val="none" w:sz="0" w:space="0" w:color="auto"/>
            <w:right w:val="none" w:sz="0" w:space="0" w:color="auto"/>
          </w:divBdr>
        </w:div>
        <w:div w:id="412317457">
          <w:marLeft w:val="0"/>
          <w:marRight w:val="0"/>
          <w:marTop w:val="0"/>
          <w:marBottom w:val="0"/>
          <w:divBdr>
            <w:top w:val="none" w:sz="0" w:space="0" w:color="auto"/>
            <w:left w:val="none" w:sz="0" w:space="0" w:color="auto"/>
            <w:bottom w:val="none" w:sz="0" w:space="0" w:color="auto"/>
            <w:right w:val="none" w:sz="0" w:space="0" w:color="auto"/>
          </w:divBdr>
        </w:div>
        <w:div w:id="423303383">
          <w:marLeft w:val="0"/>
          <w:marRight w:val="0"/>
          <w:marTop w:val="0"/>
          <w:marBottom w:val="0"/>
          <w:divBdr>
            <w:top w:val="none" w:sz="0" w:space="0" w:color="auto"/>
            <w:left w:val="none" w:sz="0" w:space="0" w:color="auto"/>
            <w:bottom w:val="none" w:sz="0" w:space="0" w:color="auto"/>
            <w:right w:val="none" w:sz="0" w:space="0" w:color="auto"/>
          </w:divBdr>
        </w:div>
        <w:div w:id="426849191">
          <w:marLeft w:val="0"/>
          <w:marRight w:val="0"/>
          <w:marTop w:val="0"/>
          <w:marBottom w:val="0"/>
          <w:divBdr>
            <w:top w:val="none" w:sz="0" w:space="0" w:color="auto"/>
            <w:left w:val="none" w:sz="0" w:space="0" w:color="auto"/>
            <w:bottom w:val="none" w:sz="0" w:space="0" w:color="auto"/>
            <w:right w:val="none" w:sz="0" w:space="0" w:color="auto"/>
          </w:divBdr>
        </w:div>
        <w:div w:id="430324164">
          <w:marLeft w:val="0"/>
          <w:marRight w:val="0"/>
          <w:marTop w:val="0"/>
          <w:marBottom w:val="0"/>
          <w:divBdr>
            <w:top w:val="none" w:sz="0" w:space="0" w:color="auto"/>
            <w:left w:val="none" w:sz="0" w:space="0" w:color="auto"/>
            <w:bottom w:val="none" w:sz="0" w:space="0" w:color="auto"/>
            <w:right w:val="none" w:sz="0" w:space="0" w:color="auto"/>
          </w:divBdr>
        </w:div>
        <w:div w:id="434717745">
          <w:marLeft w:val="0"/>
          <w:marRight w:val="0"/>
          <w:marTop w:val="0"/>
          <w:marBottom w:val="0"/>
          <w:divBdr>
            <w:top w:val="none" w:sz="0" w:space="0" w:color="auto"/>
            <w:left w:val="none" w:sz="0" w:space="0" w:color="auto"/>
            <w:bottom w:val="none" w:sz="0" w:space="0" w:color="auto"/>
            <w:right w:val="none" w:sz="0" w:space="0" w:color="auto"/>
          </w:divBdr>
        </w:div>
        <w:div w:id="438186998">
          <w:marLeft w:val="0"/>
          <w:marRight w:val="0"/>
          <w:marTop w:val="0"/>
          <w:marBottom w:val="0"/>
          <w:divBdr>
            <w:top w:val="none" w:sz="0" w:space="0" w:color="auto"/>
            <w:left w:val="none" w:sz="0" w:space="0" w:color="auto"/>
            <w:bottom w:val="none" w:sz="0" w:space="0" w:color="auto"/>
            <w:right w:val="none" w:sz="0" w:space="0" w:color="auto"/>
          </w:divBdr>
        </w:div>
        <w:div w:id="439952278">
          <w:marLeft w:val="0"/>
          <w:marRight w:val="0"/>
          <w:marTop w:val="0"/>
          <w:marBottom w:val="0"/>
          <w:divBdr>
            <w:top w:val="none" w:sz="0" w:space="0" w:color="auto"/>
            <w:left w:val="none" w:sz="0" w:space="0" w:color="auto"/>
            <w:bottom w:val="none" w:sz="0" w:space="0" w:color="auto"/>
            <w:right w:val="none" w:sz="0" w:space="0" w:color="auto"/>
          </w:divBdr>
        </w:div>
        <w:div w:id="448667966">
          <w:marLeft w:val="0"/>
          <w:marRight w:val="0"/>
          <w:marTop w:val="0"/>
          <w:marBottom w:val="0"/>
          <w:divBdr>
            <w:top w:val="none" w:sz="0" w:space="0" w:color="auto"/>
            <w:left w:val="none" w:sz="0" w:space="0" w:color="auto"/>
            <w:bottom w:val="none" w:sz="0" w:space="0" w:color="auto"/>
            <w:right w:val="none" w:sz="0" w:space="0" w:color="auto"/>
          </w:divBdr>
        </w:div>
        <w:div w:id="450365169">
          <w:marLeft w:val="0"/>
          <w:marRight w:val="0"/>
          <w:marTop w:val="0"/>
          <w:marBottom w:val="0"/>
          <w:divBdr>
            <w:top w:val="none" w:sz="0" w:space="0" w:color="auto"/>
            <w:left w:val="none" w:sz="0" w:space="0" w:color="auto"/>
            <w:bottom w:val="none" w:sz="0" w:space="0" w:color="auto"/>
            <w:right w:val="none" w:sz="0" w:space="0" w:color="auto"/>
          </w:divBdr>
        </w:div>
        <w:div w:id="452210195">
          <w:marLeft w:val="0"/>
          <w:marRight w:val="0"/>
          <w:marTop w:val="0"/>
          <w:marBottom w:val="0"/>
          <w:divBdr>
            <w:top w:val="none" w:sz="0" w:space="0" w:color="auto"/>
            <w:left w:val="none" w:sz="0" w:space="0" w:color="auto"/>
            <w:bottom w:val="none" w:sz="0" w:space="0" w:color="auto"/>
            <w:right w:val="none" w:sz="0" w:space="0" w:color="auto"/>
          </w:divBdr>
        </w:div>
        <w:div w:id="454253927">
          <w:marLeft w:val="0"/>
          <w:marRight w:val="0"/>
          <w:marTop w:val="0"/>
          <w:marBottom w:val="0"/>
          <w:divBdr>
            <w:top w:val="none" w:sz="0" w:space="0" w:color="auto"/>
            <w:left w:val="none" w:sz="0" w:space="0" w:color="auto"/>
            <w:bottom w:val="none" w:sz="0" w:space="0" w:color="auto"/>
            <w:right w:val="none" w:sz="0" w:space="0" w:color="auto"/>
          </w:divBdr>
        </w:div>
        <w:div w:id="463695092">
          <w:marLeft w:val="0"/>
          <w:marRight w:val="0"/>
          <w:marTop w:val="0"/>
          <w:marBottom w:val="0"/>
          <w:divBdr>
            <w:top w:val="none" w:sz="0" w:space="0" w:color="auto"/>
            <w:left w:val="none" w:sz="0" w:space="0" w:color="auto"/>
            <w:bottom w:val="none" w:sz="0" w:space="0" w:color="auto"/>
            <w:right w:val="none" w:sz="0" w:space="0" w:color="auto"/>
          </w:divBdr>
        </w:div>
        <w:div w:id="477497508">
          <w:marLeft w:val="0"/>
          <w:marRight w:val="0"/>
          <w:marTop w:val="0"/>
          <w:marBottom w:val="0"/>
          <w:divBdr>
            <w:top w:val="none" w:sz="0" w:space="0" w:color="auto"/>
            <w:left w:val="none" w:sz="0" w:space="0" w:color="auto"/>
            <w:bottom w:val="none" w:sz="0" w:space="0" w:color="auto"/>
            <w:right w:val="none" w:sz="0" w:space="0" w:color="auto"/>
          </w:divBdr>
        </w:div>
        <w:div w:id="480469325">
          <w:marLeft w:val="0"/>
          <w:marRight w:val="0"/>
          <w:marTop w:val="0"/>
          <w:marBottom w:val="0"/>
          <w:divBdr>
            <w:top w:val="none" w:sz="0" w:space="0" w:color="auto"/>
            <w:left w:val="none" w:sz="0" w:space="0" w:color="auto"/>
            <w:bottom w:val="none" w:sz="0" w:space="0" w:color="auto"/>
            <w:right w:val="none" w:sz="0" w:space="0" w:color="auto"/>
          </w:divBdr>
        </w:div>
        <w:div w:id="483817960">
          <w:marLeft w:val="0"/>
          <w:marRight w:val="0"/>
          <w:marTop w:val="0"/>
          <w:marBottom w:val="0"/>
          <w:divBdr>
            <w:top w:val="none" w:sz="0" w:space="0" w:color="auto"/>
            <w:left w:val="none" w:sz="0" w:space="0" w:color="auto"/>
            <w:bottom w:val="none" w:sz="0" w:space="0" w:color="auto"/>
            <w:right w:val="none" w:sz="0" w:space="0" w:color="auto"/>
          </w:divBdr>
        </w:div>
        <w:div w:id="489247609">
          <w:marLeft w:val="0"/>
          <w:marRight w:val="0"/>
          <w:marTop w:val="0"/>
          <w:marBottom w:val="0"/>
          <w:divBdr>
            <w:top w:val="none" w:sz="0" w:space="0" w:color="auto"/>
            <w:left w:val="none" w:sz="0" w:space="0" w:color="auto"/>
            <w:bottom w:val="none" w:sz="0" w:space="0" w:color="auto"/>
            <w:right w:val="none" w:sz="0" w:space="0" w:color="auto"/>
          </w:divBdr>
        </w:div>
        <w:div w:id="492065107">
          <w:marLeft w:val="0"/>
          <w:marRight w:val="0"/>
          <w:marTop w:val="0"/>
          <w:marBottom w:val="0"/>
          <w:divBdr>
            <w:top w:val="none" w:sz="0" w:space="0" w:color="auto"/>
            <w:left w:val="none" w:sz="0" w:space="0" w:color="auto"/>
            <w:bottom w:val="none" w:sz="0" w:space="0" w:color="auto"/>
            <w:right w:val="none" w:sz="0" w:space="0" w:color="auto"/>
          </w:divBdr>
        </w:div>
        <w:div w:id="493302287">
          <w:marLeft w:val="0"/>
          <w:marRight w:val="0"/>
          <w:marTop w:val="0"/>
          <w:marBottom w:val="0"/>
          <w:divBdr>
            <w:top w:val="none" w:sz="0" w:space="0" w:color="auto"/>
            <w:left w:val="none" w:sz="0" w:space="0" w:color="auto"/>
            <w:bottom w:val="none" w:sz="0" w:space="0" w:color="auto"/>
            <w:right w:val="none" w:sz="0" w:space="0" w:color="auto"/>
          </w:divBdr>
        </w:div>
        <w:div w:id="507526708">
          <w:marLeft w:val="0"/>
          <w:marRight w:val="0"/>
          <w:marTop w:val="0"/>
          <w:marBottom w:val="0"/>
          <w:divBdr>
            <w:top w:val="none" w:sz="0" w:space="0" w:color="auto"/>
            <w:left w:val="none" w:sz="0" w:space="0" w:color="auto"/>
            <w:bottom w:val="none" w:sz="0" w:space="0" w:color="auto"/>
            <w:right w:val="none" w:sz="0" w:space="0" w:color="auto"/>
          </w:divBdr>
        </w:div>
        <w:div w:id="512764180">
          <w:marLeft w:val="0"/>
          <w:marRight w:val="0"/>
          <w:marTop w:val="0"/>
          <w:marBottom w:val="0"/>
          <w:divBdr>
            <w:top w:val="none" w:sz="0" w:space="0" w:color="auto"/>
            <w:left w:val="none" w:sz="0" w:space="0" w:color="auto"/>
            <w:bottom w:val="none" w:sz="0" w:space="0" w:color="auto"/>
            <w:right w:val="none" w:sz="0" w:space="0" w:color="auto"/>
          </w:divBdr>
        </w:div>
        <w:div w:id="512837185">
          <w:marLeft w:val="0"/>
          <w:marRight w:val="0"/>
          <w:marTop w:val="0"/>
          <w:marBottom w:val="0"/>
          <w:divBdr>
            <w:top w:val="none" w:sz="0" w:space="0" w:color="auto"/>
            <w:left w:val="none" w:sz="0" w:space="0" w:color="auto"/>
            <w:bottom w:val="none" w:sz="0" w:space="0" w:color="auto"/>
            <w:right w:val="none" w:sz="0" w:space="0" w:color="auto"/>
          </w:divBdr>
        </w:div>
        <w:div w:id="512842142">
          <w:marLeft w:val="0"/>
          <w:marRight w:val="0"/>
          <w:marTop w:val="0"/>
          <w:marBottom w:val="0"/>
          <w:divBdr>
            <w:top w:val="none" w:sz="0" w:space="0" w:color="auto"/>
            <w:left w:val="none" w:sz="0" w:space="0" w:color="auto"/>
            <w:bottom w:val="none" w:sz="0" w:space="0" w:color="auto"/>
            <w:right w:val="none" w:sz="0" w:space="0" w:color="auto"/>
          </w:divBdr>
        </w:div>
        <w:div w:id="514539102">
          <w:marLeft w:val="0"/>
          <w:marRight w:val="0"/>
          <w:marTop w:val="0"/>
          <w:marBottom w:val="0"/>
          <w:divBdr>
            <w:top w:val="none" w:sz="0" w:space="0" w:color="auto"/>
            <w:left w:val="none" w:sz="0" w:space="0" w:color="auto"/>
            <w:bottom w:val="none" w:sz="0" w:space="0" w:color="auto"/>
            <w:right w:val="none" w:sz="0" w:space="0" w:color="auto"/>
          </w:divBdr>
        </w:div>
        <w:div w:id="516190929">
          <w:marLeft w:val="0"/>
          <w:marRight w:val="0"/>
          <w:marTop w:val="0"/>
          <w:marBottom w:val="0"/>
          <w:divBdr>
            <w:top w:val="none" w:sz="0" w:space="0" w:color="auto"/>
            <w:left w:val="none" w:sz="0" w:space="0" w:color="auto"/>
            <w:bottom w:val="none" w:sz="0" w:space="0" w:color="auto"/>
            <w:right w:val="none" w:sz="0" w:space="0" w:color="auto"/>
          </w:divBdr>
        </w:div>
        <w:div w:id="517499352">
          <w:marLeft w:val="0"/>
          <w:marRight w:val="0"/>
          <w:marTop w:val="0"/>
          <w:marBottom w:val="0"/>
          <w:divBdr>
            <w:top w:val="none" w:sz="0" w:space="0" w:color="auto"/>
            <w:left w:val="none" w:sz="0" w:space="0" w:color="auto"/>
            <w:bottom w:val="none" w:sz="0" w:space="0" w:color="auto"/>
            <w:right w:val="none" w:sz="0" w:space="0" w:color="auto"/>
          </w:divBdr>
        </w:div>
        <w:div w:id="526334971">
          <w:marLeft w:val="0"/>
          <w:marRight w:val="0"/>
          <w:marTop w:val="0"/>
          <w:marBottom w:val="0"/>
          <w:divBdr>
            <w:top w:val="none" w:sz="0" w:space="0" w:color="auto"/>
            <w:left w:val="none" w:sz="0" w:space="0" w:color="auto"/>
            <w:bottom w:val="none" w:sz="0" w:space="0" w:color="auto"/>
            <w:right w:val="none" w:sz="0" w:space="0" w:color="auto"/>
          </w:divBdr>
        </w:div>
        <w:div w:id="530386772">
          <w:marLeft w:val="0"/>
          <w:marRight w:val="0"/>
          <w:marTop w:val="0"/>
          <w:marBottom w:val="0"/>
          <w:divBdr>
            <w:top w:val="none" w:sz="0" w:space="0" w:color="auto"/>
            <w:left w:val="none" w:sz="0" w:space="0" w:color="auto"/>
            <w:bottom w:val="none" w:sz="0" w:space="0" w:color="auto"/>
            <w:right w:val="none" w:sz="0" w:space="0" w:color="auto"/>
          </w:divBdr>
        </w:div>
        <w:div w:id="530414052">
          <w:marLeft w:val="0"/>
          <w:marRight w:val="0"/>
          <w:marTop w:val="0"/>
          <w:marBottom w:val="0"/>
          <w:divBdr>
            <w:top w:val="none" w:sz="0" w:space="0" w:color="auto"/>
            <w:left w:val="none" w:sz="0" w:space="0" w:color="auto"/>
            <w:bottom w:val="none" w:sz="0" w:space="0" w:color="auto"/>
            <w:right w:val="none" w:sz="0" w:space="0" w:color="auto"/>
          </w:divBdr>
        </w:div>
        <w:div w:id="536890000">
          <w:marLeft w:val="0"/>
          <w:marRight w:val="0"/>
          <w:marTop w:val="0"/>
          <w:marBottom w:val="0"/>
          <w:divBdr>
            <w:top w:val="none" w:sz="0" w:space="0" w:color="auto"/>
            <w:left w:val="none" w:sz="0" w:space="0" w:color="auto"/>
            <w:bottom w:val="none" w:sz="0" w:space="0" w:color="auto"/>
            <w:right w:val="none" w:sz="0" w:space="0" w:color="auto"/>
          </w:divBdr>
        </w:div>
        <w:div w:id="542056528">
          <w:marLeft w:val="0"/>
          <w:marRight w:val="0"/>
          <w:marTop w:val="0"/>
          <w:marBottom w:val="0"/>
          <w:divBdr>
            <w:top w:val="none" w:sz="0" w:space="0" w:color="auto"/>
            <w:left w:val="none" w:sz="0" w:space="0" w:color="auto"/>
            <w:bottom w:val="none" w:sz="0" w:space="0" w:color="auto"/>
            <w:right w:val="none" w:sz="0" w:space="0" w:color="auto"/>
          </w:divBdr>
        </w:div>
        <w:div w:id="546844546">
          <w:marLeft w:val="0"/>
          <w:marRight w:val="0"/>
          <w:marTop w:val="0"/>
          <w:marBottom w:val="0"/>
          <w:divBdr>
            <w:top w:val="none" w:sz="0" w:space="0" w:color="auto"/>
            <w:left w:val="none" w:sz="0" w:space="0" w:color="auto"/>
            <w:bottom w:val="none" w:sz="0" w:space="0" w:color="auto"/>
            <w:right w:val="none" w:sz="0" w:space="0" w:color="auto"/>
          </w:divBdr>
        </w:div>
        <w:div w:id="548616964">
          <w:marLeft w:val="0"/>
          <w:marRight w:val="0"/>
          <w:marTop w:val="0"/>
          <w:marBottom w:val="0"/>
          <w:divBdr>
            <w:top w:val="none" w:sz="0" w:space="0" w:color="auto"/>
            <w:left w:val="none" w:sz="0" w:space="0" w:color="auto"/>
            <w:bottom w:val="none" w:sz="0" w:space="0" w:color="auto"/>
            <w:right w:val="none" w:sz="0" w:space="0" w:color="auto"/>
          </w:divBdr>
        </w:div>
        <w:div w:id="550070298">
          <w:marLeft w:val="0"/>
          <w:marRight w:val="0"/>
          <w:marTop w:val="0"/>
          <w:marBottom w:val="0"/>
          <w:divBdr>
            <w:top w:val="none" w:sz="0" w:space="0" w:color="auto"/>
            <w:left w:val="none" w:sz="0" w:space="0" w:color="auto"/>
            <w:bottom w:val="none" w:sz="0" w:space="0" w:color="auto"/>
            <w:right w:val="none" w:sz="0" w:space="0" w:color="auto"/>
          </w:divBdr>
        </w:div>
        <w:div w:id="552011479">
          <w:marLeft w:val="0"/>
          <w:marRight w:val="0"/>
          <w:marTop w:val="0"/>
          <w:marBottom w:val="0"/>
          <w:divBdr>
            <w:top w:val="none" w:sz="0" w:space="0" w:color="auto"/>
            <w:left w:val="none" w:sz="0" w:space="0" w:color="auto"/>
            <w:bottom w:val="none" w:sz="0" w:space="0" w:color="auto"/>
            <w:right w:val="none" w:sz="0" w:space="0" w:color="auto"/>
          </w:divBdr>
        </w:div>
        <w:div w:id="557013947">
          <w:marLeft w:val="0"/>
          <w:marRight w:val="0"/>
          <w:marTop w:val="0"/>
          <w:marBottom w:val="0"/>
          <w:divBdr>
            <w:top w:val="none" w:sz="0" w:space="0" w:color="auto"/>
            <w:left w:val="none" w:sz="0" w:space="0" w:color="auto"/>
            <w:bottom w:val="none" w:sz="0" w:space="0" w:color="auto"/>
            <w:right w:val="none" w:sz="0" w:space="0" w:color="auto"/>
          </w:divBdr>
        </w:div>
        <w:div w:id="558371194">
          <w:marLeft w:val="0"/>
          <w:marRight w:val="0"/>
          <w:marTop w:val="0"/>
          <w:marBottom w:val="0"/>
          <w:divBdr>
            <w:top w:val="none" w:sz="0" w:space="0" w:color="auto"/>
            <w:left w:val="none" w:sz="0" w:space="0" w:color="auto"/>
            <w:bottom w:val="none" w:sz="0" w:space="0" w:color="auto"/>
            <w:right w:val="none" w:sz="0" w:space="0" w:color="auto"/>
          </w:divBdr>
        </w:div>
        <w:div w:id="560406087">
          <w:marLeft w:val="0"/>
          <w:marRight w:val="0"/>
          <w:marTop w:val="0"/>
          <w:marBottom w:val="0"/>
          <w:divBdr>
            <w:top w:val="none" w:sz="0" w:space="0" w:color="auto"/>
            <w:left w:val="none" w:sz="0" w:space="0" w:color="auto"/>
            <w:bottom w:val="none" w:sz="0" w:space="0" w:color="auto"/>
            <w:right w:val="none" w:sz="0" w:space="0" w:color="auto"/>
          </w:divBdr>
        </w:div>
        <w:div w:id="561060284">
          <w:marLeft w:val="0"/>
          <w:marRight w:val="0"/>
          <w:marTop w:val="0"/>
          <w:marBottom w:val="0"/>
          <w:divBdr>
            <w:top w:val="none" w:sz="0" w:space="0" w:color="auto"/>
            <w:left w:val="none" w:sz="0" w:space="0" w:color="auto"/>
            <w:bottom w:val="none" w:sz="0" w:space="0" w:color="auto"/>
            <w:right w:val="none" w:sz="0" w:space="0" w:color="auto"/>
          </w:divBdr>
        </w:div>
        <w:div w:id="563181604">
          <w:marLeft w:val="0"/>
          <w:marRight w:val="0"/>
          <w:marTop w:val="0"/>
          <w:marBottom w:val="0"/>
          <w:divBdr>
            <w:top w:val="none" w:sz="0" w:space="0" w:color="auto"/>
            <w:left w:val="none" w:sz="0" w:space="0" w:color="auto"/>
            <w:bottom w:val="none" w:sz="0" w:space="0" w:color="auto"/>
            <w:right w:val="none" w:sz="0" w:space="0" w:color="auto"/>
          </w:divBdr>
        </w:div>
        <w:div w:id="565189202">
          <w:marLeft w:val="0"/>
          <w:marRight w:val="0"/>
          <w:marTop w:val="0"/>
          <w:marBottom w:val="0"/>
          <w:divBdr>
            <w:top w:val="none" w:sz="0" w:space="0" w:color="auto"/>
            <w:left w:val="none" w:sz="0" w:space="0" w:color="auto"/>
            <w:bottom w:val="none" w:sz="0" w:space="0" w:color="auto"/>
            <w:right w:val="none" w:sz="0" w:space="0" w:color="auto"/>
          </w:divBdr>
        </w:div>
        <w:div w:id="568617285">
          <w:marLeft w:val="0"/>
          <w:marRight w:val="0"/>
          <w:marTop w:val="0"/>
          <w:marBottom w:val="0"/>
          <w:divBdr>
            <w:top w:val="none" w:sz="0" w:space="0" w:color="auto"/>
            <w:left w:val="none" w:sz="0" w:space="0" w:color="auto"/>
            <w:bottom w:val="none" w:sz="0" w:space="0" w:color="auto"/>
            <w:right w:val="none" w:sz="0" w:space="0" w:color="auto"/>
          </w:divBdr>
        </w:div>
        <w:div w:id="570166168">
          <w:marLeft w:val="0"/>
          <w:marRight w:val="0"/>
          <w:marTop w:val="0"/>
          <w:marBottom w:val="0"/>
          <w:divBdr>
            <w:top w:val="none" w:sz="0" w:space="0" w:color="auto"/>
            <w:left w:val="none" w:sz="0" w:space="0" w:color="auto"/>
            <w:bottom w:val="none" w:sz="0" w:space="0" w:color="auto"/>
            <w:right w:val="none" w:sz="0" w:space="0" w:color="auto"/>
          </w:divBdr>
        </w:div>
        <w:div w:id="571698433">
          <w:marLeft w:val="0"/>
          <w:marRight w:val="0"/>
          <w:marTop w:val="0"/>
          <w:marBottom w:val="0"/>
          <w:divBdr>
            <w:top w:val="none" w:sz="0" w:space="0" w:color="auto"/>
            <w:left w:val="none" w:sz="0" w:space="0" w:color="auto"/>
            <w:bottom w:val="none" w:sz="0" w:space="0" w:color="auto"/>
            <w:right w:val="none" w:sz="0" w:space="0" w:color="auto"/>
          </w:divBdr>
        </w:div>
        <w:div w:id="575551902">
          <w:marLeft w:val="0"/>
          <w:marRight w:val="0"/>
          <w:marTop w:val="0"/>
          <w:marBottom w:val="0"/>
          <w:divBdr>
            <w:top w:val="none" w:sz="0" w:space="0" w:color="auto"/>
            <w:left w:val="none" w:sz="0" w:space="0" w:color="auto"/>
            <w:bottom w:val="none" w:sz="0" w:space="0" w:color="auto"/>
            <w:right w:val="none" w:sz="0" w:space="0" w:color="auto"/>
          </w:divBdr>
        </w:div>
        <w:div w:id="578028066">
          <w:marLeft w:val="0"/>
          <w:marRight w:val="0"/>
          <w:marTop w:val="0"/>
          <w:marBottom w:val="0"/>
          <w:divBdr>
            <w:top w:val="none" w:sz="0" w:space="0" w:color="auto"/>
            <w:left w:val="none" w:sz="0" w:space="0" w:color="auto"/>
            <w:bottom w:val="none" w:sz="0" w:space="0" w:color="auto"/>
            <w:right w:val="none" w:sz="0" w:space="0" w:color="auto"/>
          </w:divBdr>
        </w:div>
        <w:div w:id="579994289">
          <w:marLeft w:val="0"/>
          <w:marRight w:val="0"/>
          <w:marTop w:val="0"/>
          <w:marBottom w:val="0"/>
          <w:divBdr>
            <w:top w:val="none" w:sz="0" w:space="0" w:color="auto"/>
            <w:left w:val="none" w:sz="0" w:space="0" w:color="auto"/>
            <w:bottom w:val="none" w:sz="0" w:space="0" w:color="auto"/>
            <w:right w:val="none" w:sz="0" w:space="0" w:color="auto"/>
          </w:divBdr>
        </w:div>
        <w:div w:id="585192964">
          <w:marLeft w:val="0"/>
          <w:marRight w:val="0"/>
          <w:marTop w:val="0"/>
          <w:marBottom w:val="0"/>
          <w:divBdr>
            <w:top w:val="none" w:sz="0" w:space="0" w:color="auto"/>
            <w:left w:val="none" w:sz="0" w:space="0" w:color="auto"/>
            <w:bottom w:val="none" w:sz="0" w:space="0" w:color="auto"/>
            <w:right w:val="none" w:sz="0" w:space="0" w:color="auto"/>
          </w:divBdr>
        </w:div>
        <w:div w:id="586815254">
          <w:marLeft w:val="0"/>
          <w:marRight w:val="0"/>
          <w:marTop w:val="0"/>
          <w:marBottom w:val="0"/>
          <w:divBdr>
            <w:top w:val="none" w:sz="0" w:space="0" w:color="auto"/>
            <w:left w:val="none" w:sz="0" w:space="0" w:color="auto"/>
            <w:bottom w:val="none" w:sz="0" w:space="0" w:color="auto"/>
            <w:right w:val="none" w:sz="0" w:space="0" w:color="auto"/>
          </w:divBdr>
        </w:div>
        <w:div w:id="595865931">
          <w:marLeft w:val="0"/>
          <w:marRight w:val="0"/>
          <w:marTop w:val="0"/>
          <w:marBottom w:val="0"/>
          <w:divBdr>
            <w:top w:val="none" w:sz="0" w:space="0" w:color="auto"/>
            <w:left w:val="none" w:sz="0" w:space="0" w:color="auto"/>
            <w:bottom w:val="none" w:sz="0" w:space="0" w:color="auto"/>
            <w:right w:val="none" w:sz="0" w:space="0" w:color="auto"/>
          </w:divBdr>
        </w:div>
        <w:div w:id="604387509">
          <w:marLeft w:val="0"/>
          <w:marRight w:val="0"/>
          <w:marTop w:val="0"/>
          <w:marBottom w:val="0"/>
          <w:divBdr>
            <w:top w:val="none" w:sz="0" w:space="0" w:color="auto"/>
            <w:left w:val="none" w:sz="0" w:space="0" w:color="auto"/>
            <w:bottom w:val="none" w:sz="0" w:space="0" w:color="auto"/>
            <w:right w:val="none" w:sz="0" w:space="0" w:color="auto"/>
          </w:divBdr>
        </w:div>
        <w:div w:id="607736350">
          <w:marLeft w:val="0"/>
          <w:marRight w:val="0"/>
          <w:marTop w:val="0"/>
          <w:marBottom w:val="0"/>
          <w:divBdr>
            <w:top w:val="none" w:sz="0" w:space="0" w:color="auto"/>
            <w:left w:val="none" w:sz="0" w:space="0" w:color="auto"/>
            <w:bottom w:val="none" w:sz="0" w:space="0" w:color="auto"/>
            <w:right w:val="none" w:sz="0" w:space="0" w:color="auto"/>
          </w:divBdr>
        </w:div>
        <w:div w:id="610015184">
          <w:marLeft w:val="0"/>
          <w:marRight w:val="0"/>
          <w:marTop w:val="0"/>
          <w:marBottom w:val="0"/>
          <w:divBdr>
            <w:top w:val="none" w:sz="0" w:space="0" w:color="auto"/>
            <w:left w:val="none" w:sz="0" w:space="0" w:color="auto"/>
            <w:bottom w:val="none" w:sz="0" w:space="0" w:color="auto"/>
            <w:right w:val="none" w:sz="0" w:space="0" w:color="auto"/>
          </w:divBdr>
        </w:div>
        <w:div w:id="610939984">
          <w:marLeft w:val="0"/>
          <w:marRight w:val="0"/>
          <w:marTop w:val="0"/>
          <w:marBottom w:val="0"/>
          <w:divBdr>
            <w:top w:val="none" w:sz="0" w:space="0" w:color="auto"/>
            <w:left w:val="none" w:sz="0" w:space="0" w:color="auto"/>
            <w:bottom w:val="none" w:sz="0" w:space="0" w:color="auto"/>
            <w:right w:val="none" w:sz="0" w:space="0" w:color="auto"/>
          </w:divBdr>
        </w:div>
        <w:div w:id="611129125">
          <w:marLeft w:val="0"/>
          <w:marRight w:val="0"/>
          <w:marTop w:val="0"/>
          <w:marBottom w:val="0"/>
          <w:divBdr>
            <w:top w:val="none" w:sz="0" w:space="0" w:color="auto"/>
            <w:left w:val="none" w:sz="0" w:space="0" w:color="auto"/>
            <w:bottom w:val="none" w:sz="0" w:space="0" w:color="auto"/>
            <w:right w:val="none" w:sz="0" w:space="0" w:color="auto"/>
          </w:divBdr>
        </w:div>
        <w:div w:id="612251695">
          <w:marLeft w:val="0"/>
          <w:marRight w:val="0"/>
          <w:marTop w:val="0"/>
          <w:marBottom w:val="0"/>
          <w:divBdr>
            <w:top w:val="none" w:sz="0" w:space="0" w:color="auto"/>
            <w:left w:val="none" w:sz="0" w:space="0" w:color="auto"/>
            <w:bottom w:val="none" w:sz="0" w:space="0" w:color="auto"/>
            <w:right w:val="none" w:sz="0" w:space="0" w:color="auto"/>
          </w:divBdr>
        </w:div>
        <w:div w:id="613487662">
          <w:marLeft w:val="0"/>
          <w:marRight w:val="0"/>
          <w:marTop w:val="0"/>
          <w:marBottom w:val="0"/>
          <w:divBdr>
            <w:top w:val="none" w:sz="0" w:space="0" w:color="auto"/>
            <w:left w:val="none" w:sz="0" w:space="0" w:color="auto"/>
            <w:bottom w:val="none" w:sz="0" w:space="0" w:color="auto"/>
            <w:right w:val="none" w:sz="0" w:space="0" w:color="auto"/>
          </w:divBdr>
        </w:div>
        <w:div w:id="624893260">
          <w:marLeft w:val="0"/>
          <w:marRight w:val="0"/>
          <w:marTop w:val="0"/>
          <w:marBottom w:val="0"/>
          <w:divBdr>
            <w:top w:val="none" w:sz="0" w:space="0" w:color="auto"/>
            <w:left w:val="none" w:sz="0" w:space="0" w:color="auto"/>
            <w:bottom w:val="none" w:sz="0" w:space="0" w:color="auto"/>
            <w:right w:val="none" w:sz="0" w:space="0" w:color="auto"/>
          </w:divBdr>
        </w:div>
        <w:div w:id="634332224">
          <w:marLeft w:val="0"/>
          <w:marRight w:val="0"/>
          <w:marTop w:val="0"/>
          <w:marBottom w:val="0"/>
          <w:divBdr>
            <w:top w:val="none" w:sz="0" w:space="0" w:color="auto"/>
            <w:left w:val="none" w:sz="0" w:space="0" w:color="auto"/>
            <w:bottom w:val="none" w:sz="0" w:space="0" w:color="auto"/>
            <w:right w:val="none" w:sz="0" w:space="0" w:color="auto"/>
          </w:divBdr>
        </w:div>
        <w:div w:id="635254719">
          <w:marLeft w:val="0"/>
          <w:marRight w:val="0"/>
          <w:marTop w:val="0"/>
          <w:marBottom w:val="0"/>
          <w:divBdr>
            <w:top w:val="none" w:sz="0" w:space="0" w:color="auto"/>
            <w:left w:val="none" w:sz="0" w:space="0" w:color="auto"/>
            <w:bottom w:val="none" w:sz="0" w:space="0" w:color="auto"/>
            <w:right w:val="none" w:sz="0" w:space="0" w:color="auto"/>
          </w:divBdr>
        </w:div>
        <w:div w:id="638456482">
          <w:marLeft w:val="0"/>
          <w:marRight w:val="0"/>
          <w:marTop w:val="0"/>
          <w:marBottom w:val="0"/>
          <w:divBdr>
            <w:top w:val="none" w:sz="0" w:space="0" w:color="auto"/>
            <w:left w:val="none" w:sz="0" w:space="0" w:color="auto"/>
            <w:bottom w:val="none" w:sz="0" w:space="0" w:color="auto"/>
            <w:right w:val="none" w:sz="0" w:space="0" w:color="auto"/>
          </w:divBdr>
        </w:div>
        <w:div w:id="643852341">
          <w:marLeft w:val="0"/>
          <w:marRight w:val="0"/>
          <w:marTop w:val="0"/>
          <w:marBottom w:val="0"/>
          <w:divBdr>
            <w:top w:val="none" w:sz="0" w:space="0" w:color="auto"/>
            <w:left w:val="none" w:sz="0" w:space="0" w:color="auto"/>
            <w:bottom w:val="none" w:sz="0" w:space="0" w:color="auto"/>
            <w:right w:val="none" w:sz="0" w:space="0" w:color="auto"/>
          </w:divBdr>
        </w:div>
        <w:div w:id="645202600">
          <w:marLeft w:val="0"/>
          <w:marRight w:val="0"/>
          <w:marTop w:val="0"/>
          <w:marBottom w:val="0"/>
          <w:divBdr>
            <w:top w:val="none" w:sz="0" w:space="0" w:color="auto"/>
            <w:left w:val="none" w:sz="0" w:space="0" w:color="auto"/>
            <w:bottom w:val="none" w:sz="0" w:space="0" w:color="auto"/>
            <w:right w:val="none" w:sz="0" w:space="0" w:color="auto"/>
          </w:divBdr>
        </w:div>
        <w:div w:id="648099337">
          <w:marLeft w:val="0"/>
          <w:marRight w:val="0"/>
          <w:marTop w:val="0"/>
          <w:marBottom w:val="0"/>
          <w:divBdr>
            <w:top w:val="none" w:sz="0" w:space="0" w:color="auto"/>
            <w:left w:val="none" w:sz="0" w:space="0" w:color="auto"/>
            <w:bottom w:val="none" w:sz="0" w:space="0" w:color="auto"/>
            <w:right w:val="none" w:sz="0" w:space="0" w:color="auto"/>
          </w:divBdr>
        </w:div>
        <w:div w:id="648826174">
          <w:marLeft w:val="0"/>
          <w:marRight w:val="0"/>
          <w:marTop w:val="0"/>
          <w:marBottom w:val="0"/>
          <w:divBdr>
            <w:top w:val="none" w:sz="0" w:space="0" w:color="auto"/>
            <w:left w:val="none" w:sz="0" w:space="0" w:color="auto"/>
            <w:bottom w:val="none" w:sz="0" w:space="0" w:color="auto"/>
            <w:right w:val="none" w:sz="0" w:space="0" w:color="auto"/>
          </w:divBdr>
        </w:div>
        <w:div w:id="651569946">
          <w:marLeft w:val="0"/>
          <w:marRight w:val="0"/>
          <w:marTop w:val="0"/>
          <w:marBottom w:val="0"/>
          <w:divBdr>
            <w:top w:val="none" w:sz="0" w:space="0" w:color="auto"/>
            <w:left w:val="none" w:sz="0" w:space="0" w:color="auto"/>
            <w:bottom w:val="none" w:sz="0" w:space="0" w:color="auto"/>
            <w:right w:val="none" w:sz="0" w:space="0" w:color="auto"/>
          </w:divBdr>
        </w:div>
        <w:div w:id="666786746">
          <w:marLeft w:val="0"/>
          <w:marRight w:val="0"/>
          <w:marTop w:val="0"/>
          <w:marBottom w:val="0"/>
          <w:divBdr>
            <w:top w:val="none" w:sz="0" w:space="0" w:color="auto"/>
            <w:left w:val="none" w:sz="0" w:space="0" w:color="auto"/>
            <w:bottom w:val="none" w:sz="0" w:space="0" w:color="auto"/>
            <w:right w:val="none" w:sz="0" w:space="0" w:color="auto"/>
          </w:divBdr>
        </w:div>
        <w:div w:id="669134920">
          <w:marLeft w:val="0"/>
          <w:marRight w:val="0"/>
          <w:marTop w:val="0"/>
          <w:marBottom w:val="0"/>
          <w:divBdr>
            <w:top w:val="none" w:sz="0" w:space="0" w:color="auto"/>
            <w:left w:val="none" w:sz="0" w:space="0" w:color="auto"/>
            <w:bottom w:val="none" w:sz="0" w:space="0" w:color="auto"/>
            <w:right w:val="none" w:sz="0" w:space="0" w:color="auto"/>
          </w:divBdr>
        </w:div>
        <w:div w:id="680009024">
          <w:marLeft w:val="0"/>
          <w:marRight w:val="0"/>
          <w:marTop w:val="0"/>
          <w:marBottom w:val="0"/>
          <w:divBdr>
            <w:top w:val="none" w:sz="0" w:space="0" w:color="auto"/>
            <w:left w:val="none" w:sz="0" w:space="0" w:color="auto"/>
            <w:bottom w:val="none" w:sz="0" w:space="0" w:color="auto"/>
            <w:right w:val="none" w:sz="0" w:space="0" w:color="auto"/>
          </w:divBdr>
        </w:div>
        <w:div w:id="680159147">
          <w:marLeft w:val="0"/>
          <w:marRight w:val="0"/>
          <w:marTop w:val="0"/>
          <w:marBottom w:val="0"/>
          <w:divBdr>
            <w:top w:val="none" w:sz="0" w:space="0" w:color="auto"/>
            <w:left w:val="none" w:sz="0" w:space="0" w:color="auto"/>
            <w:bottom w:val="none" w:sz="0" w:space="0" w:color="auto"/>
            <w:right w:val="none" w:sz="0" w:space="0" w:color="auto"/>
          </w:divBdr>
        </w:div>
        <w:div w:id="682436282">
          <w:marLeft w:val="0"/>
          <w:marRight w:val="0"/>
          <w:marTop w:val="0"/>
          <w:marBottom w:val="0"/>
          <w:divBdr>
            <w:top w:val="none" w:sz="0" w:space="0" w:color="auto"/>
            <w:left w:val="none" w:sz="0" w:space="0" w:color="auto"/>
            <w:bottom w:val="none" w:sz="0" w:space="0" w:color="auto"/>
            <w:right w:val="none" w:sz="0" w:space="0" w:color="auto"/>
          </w:divBdr>
        </w:div>
        <w:div w:id="682707355">
          <w:marLeft w:val="0"/>
          <w:marRight w:val="0"/>
          <w:marTop w:val="0"/>
          <w:marBottom w:val="0"/>
          <w:divBdr>
            <w:top w:val="none" w:sz="0" w:space="0" w:color="auto"/>
            <w:left w:val="none" w:sz="0" w:space="0" w:color="auto"/>
            <w:bottom w:val="none" w:sz="0" w:space="0" w:color="auto"/>
            <w:right w:val="none" w:sz="0" w:space="0" w:color="auto"/>
          </w:divBdr>
        </w:div>
        <w:div w:id="685330025">
          <w:marLeft w:val="0"/>
          <w:marRight w:val="0"/>
          <w:marTop w:val="0"/>
          <w:marBottom w:val="0"/>
          <w:divBdr>
            <w:top w:val="none" w:sz="0" w:space="0" w:color="auto"/>
            <w:left w:val="none" w:sz="0" w:space="0" w:color="auto"/>
            <w:bottom w:val="none" w:sz="0" w:space="0" w:color="auto"/>
            <w:right w:val="none" w:sz="0" w:space="0" w:color="auto"/>
          </w:divBdr>
        </w:div>
        <w:div w:id="687290316">
          <w:marLeft w:val="0"/>
          <w:marRight w:val="0"/>
          <w:marTop w:val="0"/>
          <w:marBottom w:val="0"/>
          <w:divBdr>
            <w:top w:val="none" w:sz="0" w:space="0" w:color="auto"/>
            <w:left w:val="none" w:sz="0" w:space="0" w:color="auto"/>
            <w:bottom w:val="none" w:sz="0" w:space="0" w:color="auto"/>
            <w:right w:val="none" w:sz="0" w:space="0" w:color="auto"/>
          </w:divBdr>
        </w:div>
        <w:div w:id="689258499">
          <w:marLeft w:val="0"/>
          <w:marRight w:val="0"/>
          <w:marTop w:val="0"/>
          <w:marBottom w:val="0"/>
          <w:divBdr>
            <w:top w:val="none" w:sz="0" w:space="0" w:color="auto"/>
            <w:left w:val="none" w:sz="0" w:space="0" w:color="auto"/>
            <w:bottom w:val="none" w:sz="0" w:space="0" w:color="auto"/>
            <w:right w:val="none" w:sz="0" w:space="0" w:color="auto"/>
          </w:divBdr>
        </w:div>
        <w:div w:id="690649114">
          <w:marLeft w:val="0"/>
          <w:marRight w:val="0"/>
          <w:marTop w:val="0"/>
          <w:marBottom w:val="0"/>
          <w:divBdr>
            <w:top w:val="none" w:sz="0" w:space="0" w:color="auto"/>
            <w:left w:val="none" w:sz="0" w:space="0" w:color="auto"/>
            <w:bottom w:val="none" w:sz="0" w:space="0" w:color="auto"/>
            <w:right w:val="none" w:sz="0" w:space="0" w:color="auto"/>
          </w:divBdr>
        </w:div>
        <w:div w:id="693457534">
          <w:marLeft w:val="0"/>
          <w:marRight w:val="0"/>
          <w:marTop w:val="0"/>
          <w:marBottom w:val="0"/>
          <w:divBdr>
            <w:top w:val="none" w:sz="0" w:space="0" w:color="auto"/>
            <w:left w:val="none" w:sz="0" w:space="0" w:color="auto"/>
            <w:bottom w:val="none" w:sz="0" w:space="0" w:color="auto"/>
            <w:right w:val="none" w:sz="0" w:space="0" w:color="auto"/>
          </w:divBdr>
        </w:div>
        <w:div w:id="698622495">
          <w:marLeft w:val="0"/>
          <w:marRight w:val="0"/>
          <w:marTop w:val="0"/>
          <w:marBottom w:val="0"/>
          <w:divBdr>
            <w:top w:val="none" w:sz="0" w:space="0" w:color="auto"/>
            <w:left w:val="none" w:sz="0" w:space="0" w:color="auto"/>
            <w:bottom w:val="none" w:sz="0" w:space="0" w:color="auto"/>
            <w:right w:val="none" w:sz="0" w:space="0" w:color="auto"/>
          </w:divBdr>
        </w:div>
        <w:div w:id="706876666">
          <w:marLeft w:val="0"/>
          <w:marRight w:val="0"/>
          <w:marTop w:val="0"/>
          <w:marBottom w:val="0"/>
          <w:divBdr>
            <w:top w:val="none" w:sz="0" w:space="0" w:color="auto"/>
            <w:left w:val="none" w:sz="0" w:space="0" w:color="auto"/>
            <w:bottom w:val="none" w:sz="0" w:space="0" w:color="auto"/>
            <w:right w:val="none" w:sz="0" w:space="0" w:color="auto"/>
          </w:divBdr>
        </w:div>
        <w:div w:id="717124925">
          <w:marLeft w:val="0"/>
          <w:marRight w:val="0"/>
          <w:marTop w:val="0"/>
          <w:marBottom w:val="0"/>
          <w:divBdr>
            <w:top w:val="none" w:sz="0" w:space="0" w:color="auto"/>
            <w:left w:val="none" w:sz="0" w:space="0" w:color="auto"/>
            <w:bottom w:val="none" w:sz="0" w:space="0" w:color="auto"/>
            <w:right w:val="none" w:sz="0" w:space="0" w:color="auto"/>
          </w:divBdr>
        </w:div>
        <w:div w:id="722564792">
          <w:marLeft w:val="0"/>
          <w:marRight w:val="0"/>
          <w:marTop w:val="0"/>
          <w:marBottom w:val="0"/>
          <w:divBdr>
            <w:top w:val="none" w:sz="0" w:space="0" w:color="auto"/>
            <w:left w:val="none" w:sz="0" w:space="0" w:color="auto"/>
            <w:bottom w:val="none" w:sz="0" w:space="0" w:color="auto"/>
            <w:right w:val="none" w:sz="0" w:space="0" w:color="auto"/>
          </w:divBdr>
        </w:div>
        <w:div w:id="725495385">
          <w:marLeft w:val="0"/>
          <w:marRight w:val="0"/>
          <w:marTop w:val="0"/>
          <w:marBottom w:val="0"/>
          <w:divBdr>
            <w:top w:val="none" w:sz="0" w:space="0" w:color="auto"/>
            <w:left w:val="none" w:sz="0" w:space="0" w:color="auto"/>
            <w:bottom w:val="none" w:sz="0" w:space="0" w:color="auto"/>
            <w:right w:val="none" w:sz="0" w:space="0" w:color="auto"/>
          </w:divBdr>
        </w:div>
        <w:div w:id="737241084">
          <w:marLeft w:val="0"/>
          <w:marRight w:val="0"/>
          <w:marTop w:val="0"/>
          <w:marBottom w:val="0"/>
          <w:divBdr>
            <w:top w:val="none" w:sz="0" w:space="0" w:color="auto"/>
            <w:left w:val="none" w:sz="0" w:space="0" w:color="auto"/>
            <w:bottom w:val="none" w:sz="0" w:space="0" w:color="auto"/>
            <w:right w:val="none" w:sz="0" w:space="0" w:color="auto"/>
          </w:divBdr>
        </w:div>
        <w:div w:id="740055341">
          <w:marLeft w:val="0"/>
          <w:marRight w:val="0"/>
          <w:marTop w:val="0"/>
          <w:marBottom w:val="0"/>
          <w:divBdr>
            <w:top w:val="none" w:sz="0" w:space="0" w:color="auto"/>
            <w:left w:val="none" w:sz="0" w:space="0" w:color="auto"/>
            <w:bottom w:val="none" w:sz="0" w:space="0" w:color="auto"/>
            <w:right w:val="none" w:sz="0" w:space="0" w:color="auto"/>
          </w:divBdr>
        </w:div>
        <w:div w:id="742878116">
          <w:marLeft w:val="0"/>
          <w:marRight w:val="0"/>
          <w:marTop w:val="0"/>
          <w:marBottom w:val="0"/>
          <w:divBdr>
            <w:top w:val="none" w:sz="0" w:space="0" w:color="auto"/>
            <w:left w:val="none" w:sz="0" w:space="0" w:color="auto"/>
            <w:bottom w:val="none" w:sz="0" w:space="0" w:color="auto"/>
            <w:right w:val="none" w:sz="0" w:space="0" w:color="auto"/>
          </w:divBdr>
        </w:div>
        <w:div w:id="747768328">
          <w:marLeft w:val="0"/>
          <w:marRight w:val="0"/>
          <w:marTop w:val="0"/>
          <w:marBottom w:val="0"/>
          <w:divBdr>
            <w:top w:val="none" w:sz="0" w:space="0" w:color="auto"/>
            <w:left w:val="none" w:sz="0" w:space="0" w:color="auto"/>
            <w:bottom w:val="none" w:sz="0" w:space="0" w:color="auto"/>
            <w:right w:val="none" w:sz="0" w:space="0" w:color="auto"/>
          </w:divBdr>
        </w:div>
        <w:div w:id="748770188">
          <w:marLeft w:val="0"/>
          <w:marRight w:val="0"/>
          <w:marTop w:val="0"/>
          <w:marBottom w:val="0"/>
          <w:divBdr>
            <w:top w:val="none" w:sz="0" w:space="0" w:color="auto"/>
            <w:left w:val="none" w:sz="0" w:space="0" w:color="auto"/>
            <w:bottom w:val="none" w:sz="0" w:space="0" w:color="auto"/>
            <w:right w:val="none" w:sz="0" w:space="0" w:color="auto"/>
          </w:divBdr>
        </w:div>
        <w:div w:id="751121018">
          <w:marLeft w:val="0"/>
          <w:marRight w:val="0"/>
          <w:marTop w:val="0"/>
          <w:marBottom w:val="0"/>
          <w:divBdr>
            <w:top w:val="none" w:sz="0" w:space="0" w:color="auto"/>
            <w:left w:val="none" w:sz="0" w:space="0" w:color="auto"/>
            <w:bottom w:val="none" w:sz="0" w:space="0" w:color="auto"/>
            <w:right w:val="none" w:sz="0" w:space="0" w:color="auto"/>
          </w:divBdr>
        </w:div>
        <w:div w:id="770319887">
          <w:marLeft w:val="0"/>
          <w:marRight w:val="0"/>
          <w:marTop w:val="0"/>
          <w:marBottom w:val="0"/>
          <w:divBdr>
            <w:top w:val="none" w:sz="0" w:space="0" w:color="auto"/>
            <w:left w:val="none" w:sz="0" w:space="0" w:color="auto"/>
            <w:bottom w:val="none" w:sz="0" w:space="0" w:color="auto"/>
            <w:right w:val="none" w:sz="0" w:space="0" w:color="auto"/>
          </w:divBdr>
        </w:div>
        <w:div w:id="785152617">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792214431">
          <w:marLeft w:val="0"/>
          <w:marRight w:val="0"/>
          <w:marTop w:val="0"/>
          <w:marBottom w:val="0"/>
          <w:divBdr>
            <w:top w:val="none" w:sz="0" w:space="0" w:color="auto"/>
            <w:left w:val="none" w:sz="0" w:space="0" w:color="auto"/>
            <w:bottom w:val="none" w:sz="0" w:space="0" w:color="auto"/>
            <w:right w:val="none" w:sz="0" w:space="0" w:color="auto"/>
          </w:divBdr>
        </w:div>
        <w:div w:id="793597077">
          <w:marLeft w:val="0"/>
          <w:marRight w:val="0"/>
          <w:marTop w:val="0"/>
          <w:marBottom w:val="0"/>
          <w:divBdr>
            <w:top w:val="none" w:sz="0" w:space="0" w:color="auto"/>
            <w:left w:val="none" w:sz="0" w:space="0" w:color="auto"/>
            <w:bottom w:val="none" w:sz="0" w:space="0" w:color="auto"/>
            <w:right w:val="none" w:sz="0" w:space="0" w:color="auto"/>
          </w:divBdr>
        </w:div>
        <w:div w:id="797186417">
          <w:marLeft w:val="0"/>
          <w:marRight w:val="0"/>
          <w:marTop w:val="0"/>
          <w:marBottom w:val="0"/>
          <w:divBdr>
            <w:top w:val="none" w:sz="0" w:space="0" w:color="auto"/>
            <w:left w:val="none" w:sz="0" w:space="0" w:color="auto"/>
            <w:bottom w:val="none" w:sz="0" w:space="0" w:color="auto"/>
            <w:right w:val="none" w:sz="0" w:space="0" w:color="auto"/>
          </w:divBdr>
        </w:div>
        <w:div w:id="800877652">
          <w:marLeft w:val="0"/>
          <w:marRight w:val="0"/>
          <w:marTop w:val="0"/>
          <w:marBottom w:val="0"/>
          <w:divBdr>
            <w:top w:val="none" w:sz="0" w:space="0" w:color="auto"/>
            <w:left w:val="none" w:sz="0" w:space="0" w:color="auto"/>
            <w:bottom w:val="none" w:sz="0" w:space="0" w:color="auto"/>
            <w:right w:val="none" w:sz="0" w:space="0" w:color="auto"/>
          </w:divBdr>
        </w:div>
        <w:div w:id="809831145">
          <w:marLeft w:val="0"/>
          <w:marRight w:val="0"/>
          <w:marTop w:val="0"/>
          <w:marBottom w:val="0"/>
          <w:divBdr>
            <w:top w:val="none" w:sz="0" w:space="0" w:color="auto"/>
            <w:left w:val="none" w:sz="0" w:space="0" w:color="auto"/>
            <w:bottom w:val="none" w:sz="0" w:space="0" w:color="auto"/>
            <w:right w:val="none" w:sz="0" w:space="0" w:color="auto"/>
          </w:divBdr>
        </w:div>
        <w:div w:id="818375858">
          <w:marLeft w:val="0"/>
          <w:marRight w:val="0"/>
          <w:marTop w:val="0"/>
          <w:marBottom w:val="0"/>
          <w:divBdr>
            <w:top w:val="none" w:sz="0" w:space="0" w:color="auto"/>
            <w:left w:val="none" w:sz="0" w:space="0" w:color="auto"/>
            <w:bottom w:val="none" w:sz="0" w:space="0" w:color="auto"/>
            <w:right w:val="none" w:sz="0" w:space="0" w:color="auto"/>
          </w:divBdr>
        </w:div>
        <w:div w:id="819812875">
          <w:marLeft w:val="0"/>
          <w:marRight w:val="0"/>
          <w:marTop w:val="0"/>
          <w:marBottom w:val="0"/>
          <w:divBdr>
            <w:top w:val="none" w:sz="0" w:space="0" w:color="auto"/>
            <w:left w:val="none" w:sz="0" w:space="0" w:color="auto"/>
            <w:bottom w:val="none" w:sz="0" w:space="0" w:color="auto"/>
            <w:right w:val="none" w:sz="0" w:space="0" w:color="auto"/>
          </w:divBdr>
        </w:div>
        <w:div w:id="827864191">
          <w:marLeft w:val="0"/>
          <w:marRight w:val="0"/>
          <w:marTop w:val="0"/>
          <w:marBottom w:val="0"/>
          <w:divBdr>
            <w:top w:val="none" w:sz="0" w:space="0" w:color="auto"/>
            <w:left w:val="none" w:sz="0" w:space="0" w:color="auto"/>
            <w:bottom w:val="none" w:sz="0" w:space="0" w:color="auto"/>
            <w:right w:val="none" w:sz="0" w:space="0" w:color="auto"/>
          </w:divBdr>
        </w:div>
        <w:div w:id="834145503">
          <w:marLeft w:val="0"/>
          <w:marRight w:val="0"/>
          <w:marTop w:val="0"/>
          <w:marBottom w:val="0"/>
          <w:divBdr>
            <w:top w:val="none" w:sz="0" w:space="0" w:color="auto"/>
            <w:left w:val="none" w:sz="0" w:space="0" w:color="auto"/>
            <w:bottom w:val="none" w:sz="0" w:space="0" w:color="auto"/>
            <w:right w:val="none" w:sz="0" w:space="0" w:color="auto"/>
          </w:divBdr>
        </w:div>
        <w:div w:id="835922305">
          <w:marLeft w:val="0"/>
          <w:marRight w:val="0"/>
          <w:marTop w:val="0"/>
          <w:marBottom w:val="0"/>
          <w:divBdr>
            <w:top w:val="none" w:sz="0" w:space="0" w:color="auto"/>
            <w:left w:val="none" w:sz="0" w:space="0" w:color="auto"/>
            <w:bottom w:val="none" w:sz="0" w:space="0" w:color="auto"/>
            <w:right w:val="none" w:sz="0" w:space="0" w:color="auto"/>
          </w:divBdr>
        </w:div>
        <w:div w:id="837503264">
          <w:marLeft w:val="0"/>
          <w:marRight w:val="0"/>
          <w:marTop w:val="0"/>
          <w:marBottom w:val="0"/>
          <w:divBdr>
            <w:top w:val="none" w:sz="0" w:space="0" w:color="auto"/>
            <w:left w:val="none" w:sz="0" w:space="0" w:color="auto"/>
            <w:bottom w:val="none" w:sz="0" w:space="0" w:color="auto"/>
            <w:right w:val="none" w:sz="0" w:space="0" w:color="auto"/>
          </w:divBdr>
        </w:div>
        <w:div w:id="852964013">
          <w:marLeft w:val="0"/>
          <w:marRight w:val="0"/>
          <w:marTop w:val="0"/>
          <w:marBottom w:val="0"/>
          <w:divBdr>
            <w:top w:val="none" w:sz="0" w:space="0" w:color="auto"/>
            <w:left w:val="none" w:sz="0" w:space="0" w:color="auto"/>
            <w:bottom w:val="none" w:sz="0" w:space="0" w:color="auto"/>
            <w:right w:val="none" w:sz="0" w:space="0" w:color="auto"/>
          </w:divBdr>
        </w:div>
        <w:div w:id="855189481">
          <w:marLeft w:val="0"/>
          <w:marRight w:val="0"/>
          <w:marTop w:val="0"/>
          <w:marBottom w:val="0"/>
          <w:divBdr>
            <w:top w:val="none" w:sz="0" w:space="0" w:color="auto"/>
            <w:left w:val="none" w:sz="0" w:space="0" w:color="auto"/>
            <w:bottom w:val="none" w:sz="0" w:space="0" w:color="auto"/>
            <w:right w:val="none" w:sz="0" w:space="0" w:color="auto"/>
          </w:divBdr>
        </w:div>
        <w:div w:id="855777536">
          <w:marLeft w:val="0"/>
          <w:marRight w:val="0"/>
          <w:marTop w:val="0"/>
          <w:marBottom w:val="0"/>
          <w:divBdr>
            <w:top w:val="none" w:sz="0" w:space="0" w:color="auto"/>
            <w:left w:val="none" w:sz="0" w:space="0" w:color="auto"/>
            <w:bottom w:val="none" w:sz="0" w:space="0" w:color="auto"/>
            <w:right w:val="none" w:sz="0" w:space="0" w:color="auto"/>
          </w:divBdr>
        </w:div>
        <w:div w:id="860971243">
          <w:marLeft w:val="0"/>
          <w:marRight w:val="0"/>
          <w:marTop w:val="0"/>
          <w:marBottom w:val="0"/>
          <w:divBdr>
            <w:top w:val="none" w:sz="0" w:space="0" w:color="auto"/>
            <w:left w:val="none" w:sz="0" w:space="0" w:color="auto"/>
            <w:bottom w:val="none" w:sz="0" w:space="0" w:color="auto"/>
            <w:right w:val="none" w:sz="0" w:space="0" w:color="auto"/>
          </w:divBdr>
        </w:div>
        <w:div w:id="861018916">
          <w:marLeft w:val="0"/>
          <w:marRight w:val="0"/>
          <w:marTop w:val="0"/>
          <w:marBottom w:val="0"/>
          <w:divBdr>
            <w:top w:val="none" w:sz="0" w:space="0" w:color="auto"/>
            <w:left w:val="none" w:sz="0" w:space="0" w:color="auto"/>
            <w:bottom w:val="none" w:sz="0" w:space="0" w:color="auto"/>
            <w:right w:val="none" w:sz="0" w:space="0" w:color="auto"/>
          </w:divBdr>
        </w:div>
        <w:div w:id="866527532">
          <w:marLeft w:val="0"/>
          <w:marRight w:val="0"/>
          <w:marTop w:val="0"/>
          <w:marBottom w:val="0"/>
          <w:divBdr>
            <w:top w:val="none" w:sz="0" w:space="0" w:color="auto"/>
            <w:left w:val="none" w:sz="0" w:space="0" w:color="auto"/>
            <w:bottom w:val="none" w:sz="0" w:space="0" w:color="auto"/>
            <w:right w:val="none" w:sz="0" w:space="0" w:color="auto"/>
          </w:divBdr>
        </w:div>
        <w:div w:id="873076852">
          <w:marLeft w:val="0"/>
          <w:marRight w:val="0"/>
          <w:marTop w:val="0"/>
          <w:marBottom w:val="0"/>
          <w:divBdr>
            <w:top w:val="none" w:sz="0" w:space="0" w:color="auto"/>
            <w:left w:val="none" w:sz="0" w:space="0" w:color="auto"/>
            <w:bottom w:val="none" w:sz="0" w:space="0" w:color="auto"/>
            <w:right w:val="none" w:sz="0" w:space="0" w:color="auto"/>
          </w:divBdr>
        </w:div>
        <w:div w:id="873269094">
          <w:marLeft w:val="0"/>
          <w:marRight w:val="0"/>
          <w:marTop w:val="0"/>
          <w:marBottom w:val="0"/>
          <w:divBdr>
            <w:top w:val="none" w:sz="0" w:space="0" w:color="auto"/>
            <w:left w:val="none" w:sz="0" w:space="0" w:color="auto"/>
            <w:bottom w:val="none" w:sz="0" w:space="0" w:color="auto"/>
            <w:right w:val="none" w:sz="0" w:space="0" w:color="auto"/>
          </w:divBdr>
        </w:div>
        <w:div w:id="893198422">
          <w:marLeft w:val="0"/>
          <w:marRight w:val="0"/>
          <w:marTop w:val="0"/>
          <w:marBottom w:val="0"/>
          <w:divBdr>
            <w:top w:val="none" w:sz="0" w:space="0" w:color="auto"/>
            <w:left w:val="none" w:sz="0" w:space="0" w:color="auto"/>
            <w:bottom w:val="none" w:sz="0" w:space="0" w:color="auto"/>
            <w:right w:val="none" w:sz="0" w:space="0" w:color="auto"/>
          </w:divBdr>
        </w:div>
        <w:div w:id="894896374">
          <w:marLeft w:val="0"/>
          <w:marRight w:val="0"/>
          <w:marTop w:val="0"/>
          <w:marBottom w:val="0"/>
          <w:divBdr>
            <w:top w:val="none" w:sz="0" w:space="0" w:color="auto"/>
            <w:left w:val="none" w:sz="0" w:space="0" w:color="auto"/>
            <w:bottom w:val="none" w:sz="0" w:space="0" w:color="auto"/>
            <w:right w:val="none" w:sz="0" w:space="0" w:color="auto"/>
          </w:divBdr>
        </w:div>
        <w:div w:id="896361543">
          <w:marLeft w:val="0"/>
          <w:marRight w:val="0"/>
          <w:marTop w:val="0"/>
          <w:marBottom w:val="0"/>
          <w:divBdr>
            <w:top w:val="none" w:sz="0" w:space="0" w:color="auto"/>
            <w:left w:val="none" w:sz="0" w:space="0" w:color="auto"/>
            <w:bottom w:val="none" w:sz="0" w:space="0" w:color="auto"/>
            <w:right w:val="none" w:sz="0" w:space="0" w:color="auto"/>
          </w:divBdr>
        </w:div>
        <w:div w:id="897473970">
          <w:marLeft w:val="0"/>
          <w:marRight w:val="0"/>
          <w:marTop w:val="0"/>
          <w:marBottom w:val="0"/>
          <w:divBdr>
            <w:top w:val="none" w:sz="0" w:space="0" w:color="auto"/>
            <w:left w:val="none" w:sz="0" w:space="0" w:color="auto"/>
            <w:bottom w:val="none" w:sz="0" w:space="0" w:color="auto"/>
            <w:right w:val="none" w:sz="0" w:space="0" w:color="auto"/>
          </w:divBdr>
        </w:div>
        <w:div w:id="904100718">
          <w:marLeft w:val="0"/>
          <w:marRight w:val="0"/>
          <w:marTop w:val="0"/>
          <w:marBottom w:val="0"/>
          <w:divBdr>
            <w:top w:val="none" w:sz="0" w:space="0" w:color="auto"/>
            <w:left w:val="none" w:sz="0" w:space="0" w:color="auto"/>
            <w:bottom w:val="none" w:sz="0" w:space="0" w:color="auto"/>
            <w:right w:val="none" w:sz="0" w:space="0" w:color="auto"/>
          </w:divBdr>
        </w:div>
        <w:div w:id="907493810">
          <w:marLeft w:val="0"/>
          <w:marRight w:val="0"/>
          <w:marTop w:val="0"/>
          <w:marBottom w:val="0"/>
          <w:divBdr>
            <w:top w:val="none" w:sz="0" w:space="0" w:color="auto"/>
            <w:left w:val="none" w:sz="0" w:space="0" w:color="auto"/>
            <w:bottom w:val="none" w:sz="0" w:space="0" w:color="auto"/>
            <w:right w:val="none" w:sz="0" w:space="0" w:color="auto"/>
          </w:divBdr>
        </w:div>
        <w:div w:id="909848034">
          <w:marLeft w:val="0"/>
          <w:marRight w:val="0"/>
          <w:marTop w:val="0"/>
          <w:marBottom w:val="0"/>
          <w:divBdr>
            <w:top w:val="none" w:sz="0" w:space="0" w:color="auto"/>
            <w:left w:val="none" w:sz="0" w:space="0" w:color="auto"/>
            <w:bottom w:val="none" w:sz="0" w:space="0" w:color="auto"/>
            <w:right w:val="none" w:sz="0" w:space="0" w:color="auto"/>
          </w:divBdr>
        </w:div>
        <w:div w:id="910236237">
          <w:marLeft w:val="0"/>
          <w:marRight w:val="0"/>
          <w:marTop w:val="0"/>
          <w:marBottom w:val="0"/>
          <w:divBdr>
            <w:top w:val="none" w:sz="0" w:space="0" w:color="auto"/>
            <w:left w:val="none" w:sz="0" w:space="0" w:color="auto"/>
            <w:bottom w:val="none" w:sz="0" w:space="0" w:color="auto"/>
            <w:right w:val="none" w:sz="0" w:space="0" w:color="auto"/>
          </w:divBdr>
        </w:div>
        <w:div w:id="917597031">
          <w:marLeft w:val="0"/>
          <w:marRight w:val="0"/>
          <w:marTop w:val="0"/>
          <w:marBottom w:val="0"/>
          <w:divBdr>
            <w:top w:val="none" w:sz="0" w:space="0" w:color="auto"/>
            <w:left w:val="none" w:sz="0" w:space="0" w:color="auto"/>
            <w:bottom w:val="none" w:sz="0" w:space="0" w:color="auto"/>
            <w:right w:val="none" w:sz="0" w:space="0" w:color="auto"/>
          </w:divBdr>
        </w:div>
        <w:div w:id="930433410">
          <w:marLeft w:val="0"/>
          <w:marRight w:val="0"/>
          <w:marTop w:val="0"/>
          <w:marBottom w:val="0"/>
          <w:divBdr>
            <w:top w:val="none" w:sz="0" w:space="0" w:color="auto"/>
            <w:left w:val="none" w:sz="0" w:space="0" w:color="auto"/>
            <w:bottom w:val="none" w:sz="0" w:space="0" w:color="auto"/>
            <w:right w:val="none" w:sz="0" w:space="0" w:color="auto"/>
          </w:divBdr>
        </w:div>
        <w:div w:id="933782503">
          <w:marLeft w:val="0"/>
          <w:marRight w:val="0"/>
          <w:marTop w:val="0"/>
          <w:marBottom w:val="0"/>
          <w:divBdr>
            <w:top w:val="none" w:sz="0" w:space="0" w:color="auto"/>
            <w:left w:val="none" w:sz="0" w:space="0" w:color="auto"/>
            <w:bottom w:val="none" w:sz="0" w:space="0" w:color="auto"/>
            <w:right w:val="none" w:sz="0" w:space="0" w:color="auto"/>
          </w:divBdr>
        </w:div>
        <w:div w:id="939534114">
          <w:marLeft w:val="0"/>
          <w:marRight w:val="0"/>
          <w:marTop w:val="0"/>
          <w:marBottom w:val="0"/>
          <w:divBdr>
            <w:top w:val="none" w:sz="0" w:space="0" w:color="auto"/>
            <w:left w:val="none" w:sz="0" w:space="0" w:color="auto"/>
            <w:bottom w:val="none" w:sz="0" w:space="0" w:color="auto"/>
            <w:right w:val="none" w:sz="0" w:space="0" w:color="auto"/>
          </w:divBdr>
        </w:div>
        <w:div w:id="940071094">
          <w:marLeft w:val="0"/>
          <w:marRight w:val="0"/>
          <w:marTop w:val="0"/>
          <w:marBottom w:val="0"/>
          <w:divBdr>
            <w:top w:val="none" w:sz="0" w:space="0" w:color="auto"/>
            <w:left w:val="none" w:sz="0" w:space="0" w:color="auto"/>
            <w:bottom w:val="none" w:sz="0" w:space="0" w:color="auto"/>
            <w:right w:val="none" w:sz="0" w:space="0" w:color="auto"/>
          </w:divBdr>
        </w:div>
        <w:div w:id="943804379">
          <w:marLeft w:val="0"/>
          <w:marRight w:val="0"/>
          <w:marTop w:val="0"/>
          <w:marBottom w:val="0"/>
          <w:divBdr>
            <w:top w:val="none" w:sz="0" w:space="0" w:color="auto"/>
            <w:left w:val="none" w:sz="0" w:space="0" w:color="auto"/>
            <w:bottom w:val="none" w:sz="0" w:space="0" w:color="auto"/>
            <w:right w:val="none" w:sz="0" w:space="0" w:color="auto"/>
          </w:divBdr>
        </w:div>
        <w:div w:id="946234889">
          <w:marLeft w:val="0"/>
          <w:marRight w:val="0"/>
          <w:marTop w:val="0"/>
          <w:marBottom w:val="0"/>
          <w:divBdr>
            <w:top w:val="none" w:sz="0" w:space="0" w:color="auto"/>
            <w:left w:val="none" w:sz="0" w:space="0" w:color="auto"/>
            <w:bottom w:val="none" w:sz="0" w:space="0" w:color="auto"/>
            <w:right w:val="none" w:sz="0" w:space="0" w:color="auto"/>
          </w:divBdr>
        </w:div>
        <w:div w:id="948701274">
          <w:marLeft w:val="0"/>
          <w:marRight w:val="0"/>
          <w:marTop w:val="0"/>
          <w:marBottom w:val="0"/>
          <w:divBdr>
            <w:top w:val="none" w:sz="0" w:space="0" w:color="auto"/>
            <w:left w:val="none" w:sz="0" w:space="0" w:color="auto"/>
            <w:bottom w:val="none" w:sz="0" w:space="0" w:color="auto"/>
            <w:right w:val="none" w:sz="0" w:space="0" w:color="auto"/>
          </w:divBdr>
        </w:div>
        <w:div w:id="949512330">
          <w:marLeft w:val="0"/>
          <w:marRight w:val="0"/>
          <w:marTop w:val="0"/>
          <w:marBottom w:val="0"/>
          <w:divBdr>
            <w:top w:val="none" w:sz="0" w:space="0" w:color="auto"/>
            <w:left w:val="none" w:sz="0" w:space="0" w:color="auto"/>
            <w:bottom w:val="none" w:sz="0" w:space="0" w:color="auto"/>
            <w:right w:val="none" w:sz="0" w:space="0" w:color="auto"/>
          </w:divBdr>
        </w:div>
        <w:div w:id="950864662">
          <w:marLeft w:val="0"/>
          <w:marRight w:val="0"/>
          <w:marTop w:val="0"/>
          <w:marBottom w:val="0"/>
          <w:divBdr>
            <w:top w:val="none" w:sz="0" w:space="0" w:color="auto"/>
            <w:left w:val="none" w:sz="0" w:space="0" w:color="auto"/>
            <w:bottom w:val="none" w:sz="0" w:space="0" w:color="auto"/>
            <w:right w:val="none" w:sz="0" w:space="0" w:color="auto"/>
          </w:divBdr>
        </w:div>
        <w:div w:id="951521165">
          <w:marLeft w:val="0"/>
          <w:marRight w:val="0"/>
          <w:marTop w:val="0"/>
          <w:marBottom w:val="0"/>
          <w:divBdr>
            <w:top w:val="none" w:sz="0" w:space="0" w:color="auto"/>
            <w:left w:val="none" w:sz="0" w:space="0" w:color="auto"/>
            <w:bottom w:val="none" w:sz="0" w:space="0" w:color="auto"/>
            <w:right w:val="none" w:sz="0" w:space="0" w:color="auto"/>
          </w:divBdr>
        </w:div>
        <w:div w:id="951781943">
          <w:marLeft w:val="0"/>
          <w:marRight w:val="0"/>
          <w:marTop w:val="0"/>
          <w:marBottom w:val="0"/>
          <w:divBdr>
            <w:top w:val="none" w:sz="0" w:space="0" w:color="auto"/>
            <w:left w:val="none" w:sz="0" w:space="0" w:color="auto"/>
            <w:bottom w:val="none" w:sz="0" w:space="0" w:color="auto"/>
            <w:right w:val="none" w:sz="0" w:space="0" w:color="auto"/>
          </w:divBdr>
        </w:div>
        <w:div w:id="951865429">
          <w:marLeft w:val="0"/>
          <w:marRight w:val="0"/>
          <w:marTop w:val="0"/>
          <w:marBottom w:val="0"/>
          <w:divBdr>
            <w:top w:val="none" w:sz="0" w:space="0" w:color="auto"/>
            <w:left w:val="none" w:sz="0" w:space="0" w:color="auto"/>
            <w:bottom w:val="none" w:sz="0" w:space="0" w:color="auto"/>
            <w:right w:val="none" w:sz="0" w:space="0" w:color="auto"/>
          </w:divBdr>
        </w:div>
        <w:div w:id="956182707">
          <w:marLeft w:val="0"/>
          <w:marRight w:val="0"/>
          <w:marTop w:val="0"/>
          <w:marBottom w:val="0"/>
          <w:divBdr>
            <w:top w:val="none" w:sz="0" w:space="0" w:color="auto"/>
            <w:left w:val="none" w:sz="0" w:space="0" w:color="auto"/>
            <w:bottom w:val="none" w:sz="0" w:space="0" w:color="auto"/>
            <w:right w:val="none" w:sz="0" w:space="0" w:color="auto"/>
          </w:divBdr>
        </w:div>
        <w:div w:id="959802372">
          <w:marLeft w:val="0"/>
          <w:marRight w:val="0"/>
          <w:marTop w:val="0"/>
          <w:marBottom w:val="0"/>
          <w:divBdr>
            <w:top w:val="none" w:sz="0" w:space="0" w:color="auto"/>
            <w:left w:val="none" w:sz="0" w:space="0" w:color="auto"/>
            <w:bottom w:val="none" w:sz="0" w:space="0" w:color="auto"/>
            <w:right w:val="none" w:sz="0" w:space="0" w:color="auto"/>
          </w:divBdr>
        </w:div>
        <w:div w:id="966395613">
          <w:marLeft w:val="0"/>
          <w:marRight w:val="0"/>
          <w:marTop w:val="0"/>
          <w:marBottom w:val="0"/>
          <w:divBdr>
            <w:top w:val="none" w:sz="0" w:space="0" w:color="auto"/>
            <w:left w:val="none" w:sz="0" w:space="0" w:color="auto"/>
            <w:bottom w:val="none" w:sz="0" w:space="0" w:color="auto"/>
            <w:right w:val="none" w:sz="0" w:space="0" w:color="auto"/>
          </w:divBdr>
        </w:div>
        <w:div w:id="970329267">
          <w:marLeft w:val="0"/>
          <w:marRight w:val="0"/>
          <w:marTop w:val="0"/>
          <w:marBottom w:val="0"/>
          <w:divBdr>
            <w:top w:val="none" w:sz="0" w:space="0" w:color="auto"/>
            <w:left w:val="none" w:sz="0" w:space="0" w:color="auto"/>
            <w:bottom w:val="none" w:sz="0" w:space="0" w:color="auto"/>
            <w:right w:val="none" w:sz="0" w:space="0" w:color="auto"/>
          </w:divBdr>
        </w:div>
        <w:div w:id="972103986">
          <w:marLeft w:val="0"/>
          <w:marRight w:val="0"/>
          <w:marTop w:val="0"/>
          <w:marBottom w:val="0"/>
          <w:divBdr>
            <w:top w:val="none" w:sz="0" w:space="0" w:color="auto"/>
            <w:left w:val="none" w:sz="0" w:space="0" w:color="auto"/>
            <w:bottom w:val="none" w:sz="0" w:space="0" w:color="auto"/>
            <w:right w:val="none" w:sz="0" w:space="0" w:color="auto"/>
          </w:divBdr>
        </w:div>
        <w:div w:id="973484784">
          <w:marLeft w:val="0"/>
          <w:marRight w:val="0"/>
          <w:marTop w:val="0"/>
          <w:marBottom w:val="0"/>
          <w:divBdr>
            <w:top w:val="none" w:sz="0" w:space="0" w:color="auto"/>
            <w:left w:val="none" w:sz="0" w:space="0" w:color="auto"/>
            <w:bottom w:val="none" w:sz="0" w:space="0" w:color="auto"/>
            <w:right w:val="none" w:sz="0" w:space="0" w:color="auto"/>
          </w:divBdr>
        </w:div>
        <w:div w:id="980230041">
          <w:marLeft w:val="0"/>
          <w:marRight w:val="0"/>
          <w:marTop w:val="0"/>
          <w:marBottom w:val="0"/>
          <w:divBdr>
            <w:top w:val="none" w:sz="0" w:space="0" w:color="auto"/>
            <w:left w:val="none" w:sz="0" w:space="0" w:color="auto"/>
            <w:bottom w:val="none" w:sz="0" w:space="0" w:color="auto"/>
            <w:right w:val="none" w:sz="0" w:space="0" w:color="auto"/>
          </w:divBdr>
        </w:div>
        <w:div w:id="985014217">
          <w:marLeft w:val="0"/>
          <w:marRight w:val="0"/>
          <w:marTop w:val="0"/>
          <w:marBottom w:val="0"/>
          <w:divBdr>
            <w:top w:val="none" w:sz="0" w:space="0" w:color="auto"/>
            <w:left w:val="none" w:sz="0" w:space="0" w:color="auto"/>
            <w:bottom w:val="none" w:sz="0" w:space="0" w:color="auto"/>
            <w:right w:val="none" w:sz="0" w:space="0" w:color="auto"/>
          </w:divBdr>
        </w:div>
        <w:div w:id="990672451">
          <w:marLeft w:val="0"/>
          <w:marRight w:val="0"/>
          <w:marTop w:val="0"/>
          <w:marBottom w:val="0"/>
          <w:divBdr>
            <w:top w:val="none" w:sz="0" w:space="0" w:color="auto"/>
            <w:left w:val="none" w:sz="0" w:space="0" w:color="auto"/>
            <w:bottom w:val="none" w:sz="0" w:space="0" w:color="auto"/>
            <w:right w:val="none" w:sz="0" w:space="0" w:color="auto"/>
          </w:divBdr>
        </w:div>
        <w:div w:id="992756039">
          <w:marLeft w:val="0"/>
          <w:marRight w:val="0"/>
          <w:marTop w:val="0"/>
          <w:marBottom w:val="0"/>
          <w:divBdr>
            <w:top w:val="none" w:sz="0" w:space="0" w:color="auto"/>
            <w:left w:val="none" w:sz="0" w:space="0" w:color="auto"/>
            <w:bottom w:val="none" w:sz="0" w:space="0" w:color="auto"/>
            <w:right w:val="none" w:sz="0" w:space="0" w:color="auto"/>
          </w:divBdr>
        </w:div>
        <w:div w:id="1007712273">
          <w:marLeft w:val="0"/>
          <w:marRight w:val="0"/>
          <w:marTop w:val="0"/>
          <w:marBottom w:val="0"/>
          <w:divBdr>
            <w:top w:val="none" w:sz="0" w:space="0" w:color="auto"/>
            <w:left w:val="none" w:sz="0" w:space="0" w:color="auto"/>
            <w:bottom w:val="none" w:sz="0" w:space="0" w:color="auto"/>
            <w:right w:val="none" w:sz="0" w:space="0" w:color="auto"/>
          </w:divBdr>
        </w:div>
        <w:div w:id="1011175493">
          <w:marLeft w:val="0"/>
          <w:marRight w:val="0"/>
          <w:marTop w:val="0"/>
          <w:marBottom w:val="0"/>
          <w:divBdr>
            <w:top w:val="none" w:sz="0" w:space="0" w:color="auto"/>
            <w:left w:val="none" w:sz="0" w:space="0" w:color="auto"/>
            <w:bottom w:val="none" w:sz="0" w:space="0" w:color="auto"/>
            <w:right w:val="none" w:sz="0" w:space="0" w:color="auto"/>
          </w:divBdr>
        </w:div>
        <w:div w:id="1018580954">
          <w:marLeft w:val="0"/>
          <w:marRight w:val="0"/>
          <w:marTop w:val="0"/>
          <w:marBottom w:val="0"/>
          <w:divBdr>
            <w:top w:val="none" w:sz="0" w:space="0" w:color="auto"/>
            <w:left w:val="none" w:sz="0" w:space="0" w:color="auto"/>
            <w:bottom w:val="none" w:sz="0" w:space="0" w:color="auto"/>
            <w:right w:val="none" w:sz="0" w:space="0" w:color="auto"/>
          </w:divBdr>
        </w:div>
        <w:div w:id="1019351697">
          <w:marLeft w:val="0"/>
          <w:marRight w:val="0"/>
          <w:marTop w:val="0"/>
          <w:marBottom w:val="0"/>
          <w:divBdr>
            <w:top w:val="none" w:sz="0" w:space="0" w:color="auto"/>
            <w:left w:val="none" w:sz="0" w:space="0" w:color="auto"/>
            <w:bottom w:val="none" w:sz="0" w:space="0" w:color="auto"/>
            <w:right w:val="none" w:sz="0" w:space="0" w:color="auto"/>
          </w:divBdr>
        </w:div>
        <w:div w:id="1021273600">
          <w:marLeft w:val="0"/>
          <w:marRight w:val="0"/>
          <w:marTop w:val="0"/>
          <w:marBottom w:val="0"/>
          <w:divBdr>
            <w:top w:val="none" w:sz="0" w:space="0" w:color="auto"/>
            <w:left w:val="none" w:sz="0" w:space="0" w:color="auto"/>
            <w:bottom w:val="none" w:sz="0" w:space="0" w:color="auto"/>
            <w:right w:val="none" w:sz="0" w:space="0" w:color="auto"/>
          </w:divBdr>
        </w:div>
        <w:div w:id="1026370750">
          <w:marLeft w:val="0"/>
          <w:marRight w:val="0"/>
          <w:marTop w:val="0"/>
          <w:marBottom w:val="0"/>
          <w:divBdr>
            <w:top w:val="none" w:sz="0" w:space="0" w:color="auto"/>
            <w:left w:val="none" w:sz="0" w:space="0" w:color="auto"/>
            <w:bottom w:val="none" w:sz="0" w:space="0" w:color="auto"/>
            <w:right w:val="none" w:sz="0" w:space="0" w:color="auto"/>
          </w:divBdr>
        </w:div>
        <w:div w:id="1029642705">
          <w:marLeft w:val="0"/>
          <w:marRight w:val="0"/>
          <w:marTop w:val="0"/>
          <w:marBottom w:val="0"/>
          <w:divBdr>
            <w:top w:val="none" w:sz="0" w:space="0" w:color="auto"/>
            <w:left w:val="none" w:sz="0" w:space="0" w:color="auto"/>
            <w:bottom w:val="none" w:sz="0" w:space="0" w:color="auto"/>
            <w:right w:val="none" w:sz="0" w:space="0" w:color="auto"/>
          </w:divBdr>
        </w:div>
        <w:div w:id="1034697541">
          <w:marLeft w:val="0"/>
          <w:marRight w:val="0"/>
          <w:marTop w:val="0"/>
          <w:marBottom w:val="0"/>
          <w:divBdr>
            <w:top w:val="none" w:sz="0" w:space="0" w:color="auto"/>
            <w:left w:val="none" w:sz="0" w:space="0" w:color="auto"/>
            <w:bottom w:val="none" w:sz="0" w:space="0" w:color="auto"/>
            <w:right w:val="none" w:sz="0" w:space="0" w:color="auto"/>
          </w:divBdr>
        </w:div>
        <w:div w:id="1036126269">
          <w:marLeft w:val="0"/>
          <w:marRight w:val="0"/>
          <w:marTop w:val="0"/>
          <w:marBottom w:val="0"/>
          <w:divBdr>
            <w:top w:val="none" w:sz="0" w:space="0" w:color="auto"/>
            <w:left w:val="none" w:sz="0" w:space="0" w:color="auto"/>
            <w:bottom w:val="none" w:sz="0" w:space="0" w:color="auto"/>
            <w:right w:val="none" w:sz="0" w:space="0" w:color="auto"/>
          </w:divBdr>
        </w:div>
        <w:div w:id="1040738969">
          <w:marLeft w:val="0"/>
          <w:marRight w:val="0"/>
          <w:marTop w:val="0"/>
          <w:marBottom w:val="0"/>
          <w:divBdr>
            <w:top w:val="none" w:sz="0" w:space="0" w:color="auto"/>
            <w:left w:val="none" w:sz="0" w:space="0" w:color="auto"/>
            <w:bottom w:val="none" w:sz="0" w:space="0" w:color="auto"/>
            <w:right w:val="none" w:sz="0" w:space="0" w:color="auto"/>
          </w:divBdr>
        </w:div>
        <w:div w:id="1050374212">
          <w:marLeft w:val="0"/>
          <w:marRight w:val="0"/>
          <w:marTop w:val="0"/>
          <w:marBottom w:val="0"/>
          <w:divBdr>
            <w:top w:val="none" w:sz="0" w:space="0" w:color="auto"/>
            <w:left w:val="none" w:sz="0" w:space="0" w:color="auto"/>
            <w:bottom w:val="none" w:sz="0" w:space="0" w:color="auto"/>
            <w:right w:val="none" w:sz="0" w:space="0" w:color="auto"/>
          </w:divBdr>
        </w:div>
        <w:div w:id="1057315885">
          <w:marLeft w:val="0"/>
          <w:marRight w:val="0"/>
          <w:marTop w:val="0"/>
          <w:marBottom w:val="0"/>
          <w:divBdr>
            <w:top w:val="none" w:sz="0" w:space="0" w:color="auto"/>
            <w:left w:val="none" w:sz="0" w:space="0" w:color="auto"/>
            <w:bottom w:val="none" w:sz="0" w:space="0" w:color="auto"/>
            <w:right w:val="none" w:sz="0" w:space="0" w:color="auto"/>
          </w:divBdr>
        </w:div>
        <w:div w:id="1057972489">
          <w:marLeft w:val="0"/>
          <w:marRight w:val="0"/>
          <w:marTop w:val="0"/>
          <w:marBottom w:val="0"/>
          <w:divBdr>
            <w:top w:val="none" w:sz="0" w:space="0" w:color="auto"/>
            <w:left w:val="none" w:sz="0" w:space="0" w:color="auto"/>
            <w:bottom w:val="none" w:sz="0" w:space="0" w:color="auto"/>
            <w:right w:val="none" w:sz="0" w:space="0" w:color="auto"/>
          </w:divBdr>
        </w:div>
        <w:div w:id="1060637505">
          <w:marLeft w:val="0"/>
          <w:marRight w:val="0"/>
          <w:marTop w:val="0"/>
          <w:marBottom w:val="0"/>
          <w:divBdr>
            <w:top w:val="none" w:sz="0" w:space="0" w:color="auto"/>
            <w:left w:val="none" w:sz="0" w:space="0" w:color="auto"/>
            <w:bottom w:val="none" w:sz="0" w:space="0" w:color="auto"/>
            <w:right w:val="none" w:sz="0" w:space="0" w:color="auto"/>
          </w:divBdr>
        </w:div>
        <w:div w:id="1072436033">
          <w:marLeft w:val="0"/>
          <w:marRight w:val="0"/>
          <w:marTop w:val="0"/>
          <w:marBottom w:val="0"/>
          <w:divBdr>
            <w:top w:val="none" w:sz="0" w:space="0" w:color="auto"/>
            <w:left w:val="none" w:sz="0" w:space="0" w:color="auto"/>
            <w:bottom w:val="none" w:sz="0" w:space="0" w:color="auto"/>
            <w:right w:val="none" w:sz="0" w:space="0" w:color="auto"/>
          </w:divBdr>
        </w:div>
        <w:div w:id="1075199739">
          <w:marLeft w:val="0"/>
          <w:marRight w:val="0"/>
          <w:marTop w:val="0"/>
          <w:marBottom w:val="0"/>
          <w:divBdr>
            <w:top w:val="none" w:sz="0" w:space="0" w:color="auto"/>
            <w:left w:val="none" w:sz="0" w:space="0" w:color="auto"/>
            <w:bottom w:val="none" w:sz="0" w:space="0" w:color="auto"/>
            <w:right w:val="none" w:sz="0" w:space="0" w:color="auto"/>
          </w:divBdr>
        </w:div>
        <w:div w:id="1075319270">
          <w:marLeft w:val="0"/>
          <w:marRight w:val="0"/>
          <w:marTop w:val="0"/>
          <w:marBottom w:val="0"/>
          <w:divBdr>
            <w:top w:val="none" w:sz="0" w:space="0" w:color="auto"/>
            <w:left w:val="none" w:sz="0" w:space="0" w:color="auto"/>
            <w:bottom w:val="none" w:sz="0" w:space="0" w:color="auto"/>
            <w:right w:val="none" w:sz="0" w:space="0" w:color="auto"/>
          </w:divBdr>
        </w:div>
        <w:div w:id="1081635817">
          <w:marLeft w:val="0"/>
          <w:marRight w:val="0"/>
          <w:marTop w:val="0"/>
          <w:marBottom w:val="0"/>
          <w:divBdr>
            <w:top w:val="none" w:sz="0" w:space="0" w:color="auto"/>
            <w:left w:val="none" w:sz="0" w:space="0" w:color="auto"/>
            <w:bottom w:val="none" w:sz="0" w:space="0" w:color="auto"/>
            <w:right w:val="none" w:sz="0" w:space="0" w:color="auto"/>
          </w:divBdr>
        </w:div>
        <w:div w:id="1090547464">
          <w:marLeft w:val="0"/>
          <w:marRight w:val="0"/>
          <w:marTop w:val="0"/>
          <w:marBottom w:val="0"/>
          <w:divBdr>
            <w:top w:val="none" w:sz="0" w:space="0" w:color="auto"/>
            <w:left w:val="none" w:sz="0" w:space="0" w:color="auto"/>
            <w:bottom w:val="none" w:sz="0" w:space="0" w:color="auto"/>
            <w:right w:val="none" w:sz="0" w:space="0" w:color="auto"/>
          </w:divBdr>
        </w:div>
        <w:div w:id="1090735946">
          <w:marLeft w:val="0"/>
          <w:marRight w:val="0"/>
          <w:marTop w:val="0"/>
          <w:marBottom w:val="0"/>
          <w:divBdr>
            <w:top w:val="none" w:sz="0" w:space="0" w:color="auto"/>
            <w:left w:val="none" w:sz="0" w:space="0" w:color="auto"/>
            <w:bottom w:val="none" w:sz="0" w:space="0" w:color="auto"/>
            <w:right w:val="none" w:sz="0" w:space="0" w:color="auto"/>
          </w:divBdr>
        </w:div>
        <w:div w:id="1103382938">
          <w:marLeft w:val="0"/>
          <w:marRight w:val="0"/>
          <w:marTop w:val="0"/>
          <w:marBottom w:val="0"/>
          <w:divBdr>
            <w:top w:val="none" w:sz="0" w:space="0" w:color="auto"/>
            <w:left w:val="none" w:sz="0" w:space="0" w:color="auto"/>
            <w:bottom w:val="none" w:sz="0" w:space="0" w:color="auto"/>
            <w:right w:val="none" w:sz="0" w:space="0" w:color="auto"/>
          </w:divBdr>
        </w:div>
        <w:div w:id="1103648210">
          <w:marLeft w:val="0"/>
          <w:marRight w:val="0"/>
          <w:marTop w:val="0"/>
          <w:marBottom w:val="0"/>
          <w:divBdr>
            <w:top w:val="none" w:sz="0" w:space="0" w:color="auto"/>
            <w:left w:val="none" w:sz="0" w:space="0" w:color="auto"/>
            <w:bottom w:val="none" w:sz="0" w:space="0" w:color="auto"/>
            <w:right w:val="none" w:sz="0" w:space="0" w:color="auto"/>
          </w:divBdr>
        </w:div>
        <w:div w:id="1104034972">
          <w:marLeft w:val="0"/>
          <w:marRight w:val="0"/>
          <w:marTop w:val="0"/>
          <w:marBottom w:val="0"/>
          <w:divBdr>
            <w:top w:val="none" w:sz="0" w:space="0" w:color="auto"/>
            <w:left w:val="none" w:sz="0" w:space="0" w:color="auto"/>
            <w:bottom w:val="none" w:sz="0" w:space="0" w:color="auto"/>
            <w:right w:val="none" w:sz="0" w:space="0" w:color="auto"/>
          </w:divBdr>
        </w:div>
        <w:div w:id="1108888594">
          <w:marLeft w:val="0"/>
          <w:marRight w:val="0"/>
          <w:marTop w:val="0"/>
          <w:marBottom w:val="0"/>
          <w:divBdr>
            <w:top w:val="none" w:sz="0" w:space="0" w:color="auto"/>
            <w:left w:val="none" w:sz="0" w:space="0" w:color="auto"/>
            <w:bottom w:val="none" w:sz="0" w:space="0" w:color="auto"/>
            <w:right w:val="none" w:sz="0" w:space="0" w:color="auto"/>
          </w:divBdr>
        </w:div>
        <w:div w:id="1110277725">
          <w:marLeft w:val="0"/>
          <w:marRight w:val="0"/>
          <w:marTop w:val="0"/>
          <w:marBottom w:val="0"/>
          <w:divBdr>
            <w:top w:val="none" w:sz="0" w:space="0" w:color="auto"/>
            <w:left w:val="none" w:sz="0" w:space="0" w:color="auto"/>
            <w:bottom w:val="none" w:sz="0" w:space="0" w:color="auto"/>
            <w:right w:val="none" w:sz="0" w:space="0" w:color="auto"/>
          </w:divBdr>
        </w:div>
        <w:div w:id="1113522568">
          <w:marLeft w:val="0"/>
          <w:marRight w:val="0"/>
          <w:marTop w:val="0"/>
          <w:marBottom w:val="0"/>
          <w:divBdr>
            <w:top w:val="none" w:sz="0" w:space="0" w:color="auto"/>
            <w:left w:val="none" w:sz="0" w:space="0" w:color="auto"/>
            <w:bottom w:val="none" w:sz="0" w:space="0" w:color="auto"/>
            <w:right w:val="none" w:sz="0" w:space="0" w:color="auto"/>
          </w:divBdr>
        </w:div>
        <w:div w:id="1118645852">
          <w:marLeft w:val="0"/>
          <w:marRight w:val="0"/>
          <w:marTop w:val="0"/>
          <w:marBottom w:val="0"/>
          <w:divBdr>
            <w:top w:val="none" w:sz="0" w:space="0" w:color="auto"/>
            <w:left w:val="none" w:sz="0" w:space="0" w:color="auto"/>
            <w:bottom w:val="none" w:sz="0" w:space="0" w:color="auto"/>
            <w:right w:val="none" w:sz="0" w:space="0" w:color="auto"/>
          </w:divBdr>
        </w:div>
        <w:div w:id="1123883403">
          <w:marLeft w:val="0"/>
          <w:marRight w:val="0"/>
          <w:marTop w:val="0"/>
          <w:marBottom w:val="0"/>
          <w:divBdr>
            <w:top w:val="none" w:sz="0" w:space="0" w:color="auto"/>
            <w:left w:val="none" w:sz="0" w:space="0" w:color="auto"/>
            <w:bottom w:val="none" w:sz="0" w:space="0" w:color="auto"/>
            <w:right w:val="none" w:sz="0" w:space="0" w:color="auto"/>
          </w:divBdr>
        </w:div>
        <w:div w:id="1124495647">
          <w:marLeft w:val="0"/>
          <w:marRight w:val="0"/>
          <w:marTop w:val="0"/>
          <w:marBottom w:val="0"/>
          <w:divBdr>
            <w:top w:val="none" w:sz="0" w:space="0" w:color="auto"/>
            <w:left w:val="none" w:sz="0" w:space="0" w:color="auto"/>
            <w:bottom w:val="none" w:sz="0" w:space="0" w:color="auto"/>
            <w:right w:val="none" w:sz="0" w:space="0" w:color="auto"/>
          </w:divBdr>
        </w:div>
        <w:div w:id="1125000866">
          <w:marLeft w:val="0"/>
          <w:marRight w:val="0"/>
          <w:marTop w:val="0"/>
          <w:marBottom w:val="0"/>
          <w:divBdr>
            <w:top w:val="none" w:sz="0" w:space="0" w:color="auto"/>
            <w:left w:val="none" w:sz="0" w:space="0" w:color="auto"/>
            <w:bottom w:val="none" w:sz="0" w:space="0" w:color="auto"/>
            <w:right w:val="none" w:sz="0" w:space="0" w:color="auto"/>
          </w:divBdr>
        </w:div>
        <w:div w:id="1125350984">
          <w:marLeft w:val="0"/>
          <w:marRight w:val="0"/>
          <w:marTop w:val="0"/>
          <w:marBottom w:val="0"/>
          <w:divBdr>
            <w:top w:val="none" w:sz="0" w:space="0" w:color="auto"/>
            <w:left w:val="none" w:sz="0" w:space="0" w:color="auto"/>
            <w:bottom w:val="none" w:sz="0" w:space="0" w:color="auto"/>
            <w:right w:val="none" w:sz="0" w:space="0" w:color="auto"/>
          </w:divBdr>
        </w:div>
        <w:div w:id="1126312539">
          <w:marLeft w:val="0"/>
          <w:marRight w:val="0"/>
          <w:marTop w:val="0"/>
          <w:marBottom w:val="0"/>
          <w:divBdr>
            <w:top w:val="none" w:sz="0" w:space="0" w:color="auto"/>
            <w:left w:val="none" w:sz="0" w:space="0" w:color="auto"/>
            <w:bottom w:val="none" w:sz="0" w:space="0" w:color="auto"/>
            <w:right w:val="none" w:sz="0" w:space="0" w:color="auto"/>
          </w:divBdr>
        </w:div>
        <w:div w:id="1128091177">
          <w:marLeft w:val="0"/>
          <w:marRight w:val="0"/>
          <w:marTop w:val="0"/>
          <w:marBottom w:val="0"/>
          <w:divBdr>
            <w:top w:val="none" w:sz="0" w:space="0" w:color="auto"/>
            <w:left w:val="none" w:sz="0" w:space="0" w:color="auto"/>
            <w:bottom w:val="none" w:sz="0" w:space="0" w:color="auto"/>
            <w:right w:val="none" w:sz="0" w:space="0" w:color="auto"/>
          </w:divBdr>
        </w:div>
        <w:div w:id="1128818090">
          <w:marLeft w:val="0"/>
          <w:marRight w:val="0"/>
          <w:marTop w:val="0"/>
          <w:marBottom w:val="0"/>
          <w:divBdr>
            <w:top w:val="none" w:sz="0" w:space="0" w:color="auto"/>
            <w:left w:val="none" w:sz="0" w:space="0" w:color="auto"/>
            <w:bottom w:val="none" w:sz="0" w:space="0" w:color="auto"/>
            <w:right w:val="none" w:sz="0" w:space="0" w:color="auto"/>
          </w:divBdr>
        </w:div>
        <w:div w:id="1128862270">
          <w:marLeft w:val="0"/>
          <w:marRight w:val="0"/>
          <w:marTop w:val="0"/>
          <w:marBottom w:val="0"/>
          <w:divBdr>
            <w:top w:val="none" w:sz="0" w:space="0" w:color="auto"/>
            <w:left w:val="none" w:sz="0" w:space="0" w:color="auto"/>
            <w:bottom w:val="none" w:sz="0" w:space="0" w:color="auto"/>
            <w:right w:val="none" w:sz="0" w:space="0" w:color="auto"/>
          </w:divBdr>
        </w:div>
        <w:div w:id="1135294047">
          <w:marLeft w:val="0"/>
          <w:marRight w:val="0"/>
          <w:marTop w:val="0"/>
          <w:marBottom w:val="0"/>
          <w:divBdr>
            <w:top w:val="none" w:sz="0" w:space="0" w:color="auto"/>
            <w:left w:val="none" w:sz="0" w:space="0" w:color="auto"/>
            <w:bottom w:val="none" w:sz="0" w:space="0" w:color="auto"/>
            <w:right w:val="none" w:sz="0" w:space="0" w:color="auto"/>
          </w:divBdr>
        </w:div>
        <w:div w:id="1135752402">
          <w:marLeft w:val="0"/>
          <w:marRight w:val="0"/>
          <w:marTop w:val="0"/>
          <w:marBottom w:val="0"/>
          <w:divBdr>
            <w:top w:val="none" w:sz="0" w:space="0" w:color="auto"/>
            <w:left w:val="none" w:sz="0" w:space="0" w:color="auto"/>
            <w:bottom w:val="none" w:sz="0" w:space="0" w:color="auto"/>
            <w:right w:val="none" w:sz="0" w:space="0" w:color="auto"/>
          </w:divBdr>
        </w:div>
        <w:div w:id="1158810638">
          <w:marLeft w:val="0"/>
          <w:marRight w:val="0"/>
          <w:marTop w:val="0"/>
          <w:marBottom w:val="0"/>
          <w:divBdr>
            <w:top w:val="none" w:sz="0" w:space="0" w:color="auto"/>
            <w:left w:val="none" w:sz="0" w:space="0" w:color="auto"/>
            <w:bottom w:val="none" w:sz="0" w:space="0" w:color="auto"/>
            <w:right w:val="none" w:sz="0" w:space="0" w:color="auto"/>
          </w:divBdr>
        </w:div>
        <w:div w:id="1160851394">
          <w:marLeft w:val="0"/>
          <w:marRight w:val="0"/>
          <w:marTop w:val="0"/>
          <w:marBottom w:val="0"/>
          <w:divBdr>
            <w:top w:val="none" w:sz="0" w:space="0" w:color="auto"/>
            <w:left w:val="none" w:sz="0" w:space="0" w:color="auto"/>
            <w:bottom w:val="none" w:sz="0" w:space="0" w:color="auto"/>
            <w:right w:val="none" w:sz="0" w:space="0" w:color="auto"/>
          </w:divBdr>
        </w:div>
        <w:div w:id="1163162291">
          <w:marLeft w:val="0"/>
          <w:marRight w:val="0"/>
          <w:marTop w:val="0"/>
          <w:marBottom w:val="0"/>
          <w:divBdr>
            <w:top w:val="none" w:sz="0" w:space="0" w:color="auto"/>
            <w:left w:val="none" w:sz="0" w:space="0" w:color="auto"/>
            <w:bottom w:val="none" w:sz="0" w:space="0" w:color="auto"/>
            <w:right w:val="none" w:sz="0" w:space="0" w:color="auto"/>
          </w:divBdr>
        </w:div>
        <w:div w:id="1165509904">
          <w:marLeft w:val="0"/>
          <w:marRight w:val="0"/>
          <w:marTop w:val="0"/>
          <w:marBottom w:val="0"/>
          <w:divBdr>
            <w:top w:val="none" w:sz="0" w:space="0" w:color="auto"/>
            <w:left w:val="none" w:sz="0" w:space="0" w:color="auto"/>
            <w:bottom w:val="none" w:sz="0" w:space="0" w:color="auto"/>
            <w:right w:val="none" w:sz="0" w:space="0" w:color="auto"/>
          </w:divBdr>
        </w:div>
        <w:div w:id="1174496664">
          <w:marLeft w:val="0"/>
          <w:marRight w:val="0"/>
          <w:marTop w:val="0"/>
          <w:marBottom w:val="0"/>
          <w:divBdr>
            <w:top w:val="none" w:sz="0" w:space="0" w:color="auto"/>
            <w:left w:val="none" w:sz="0" w:space="0" w:color="auto"/>
            <w:bottom w:val="none" w:sz="0" w:space="0" w:color="auto"/>
            <w:right w:val="none" w:sz="0" w:space="0" w:color="auto"/>
          </w:divBdr>
        </w:div>
        <w:div w:id="1177042097">
          <w:marLeft w:val="0"/>
          <w:marRight w:val="0"/>
          <w:marTop w:val="0"/>
          <w:marBottom w:val="0"/>
          <w:divBdr>
            <w:top w:val="none" w:sz="0" w:space="0" w:color="auto"/>
            <w:left w:val="none" w:sz="0" w:space="0" w:color="auto"/>
            <w:bottom w:val="none" w:sz="0" w:space="0" w:color="auto"/>
            <w:right w:val="none" w:sz="0" w:space="0" w:color="auto"/>
          </w:divBdr>
        </w:div>
        <w:div w:id="1183785463">
          <w:marLeft w:val="0"/>
          <w:marRight w:val="0"/>
          <w:marTop w:val="0"/>
          <w:marBottom w:val="0"/>
          <w:divBdr>
            <w:top w:val="none" w:sz="0" w:space="0" w:color="auto"/>
            <w:left w:val="none" w:sz="0" w:space="0" w:color="auto"/>
            <w:bottom w:val="none" w:sz="0" w:space="0" w:color="auto"/>
            <w:right w:val="none" w:sz="0" w:space="0" w:color="auto"/>
          </w:divBdr>
        </w:div>
        <w:div w:id="1189024742">
          <w:marLeft w:val="0"/>
          <w:marRight w:val="0"/>
          <w:marTop w:val="0"/>
          <w:marBottom w:val="0"/>
          <w:divBdr>
            <w:top w:val="none" w:sz="0" w:space="0" w:color="auto"/>
            <w:left w:val="none" w:sz="0" w:space="0" w:color="auto"/>
            <w:bottom w:val="none" w:sz="0" w:space="0" w:color="auto"/>
            <w:right w:val="none" w:sz="0" w:space="0" w:color="auto"/>
          </w:divBdr>
        </w:div>
        <w:div w:id="1189567474">
          <w:marLeft w:val="0"/>
          <w:marRight w:val="0"/>
          <w:marTop w:val="0"/>
          <w:marBottom w:val="0"/>
          <w:divBdr>
            <w:top w:val="none" w:sz="0" w:space="0" w:color="auto"/>
            <w:left w:val="none" w:sz="0" w:space="0" w:color="auto"/>
            <w:bottom w:val="none" w:sz="0" w:space="0" w:color="auto"/>
            <w:right w:val="none" w:sz="0" w:space="0" w:color="auto"/>
          </w:divBdr>
        </w:div>
        <w:div w:id="1192917422">
          <w:marLeft w:val="0"/>
          <w:marRight w:val="0"/>
          <w:marTop w:val="0"/>
          <w:marBottom w:val="0"/>
          <w:divBdr>
            <w:top w:val="none" w:sz="0" w:space="0" w:color="auto"/>
            <w:left w:val="none" w:sz="0" w:space="0" w:color="auto"/>
            <w:bottom w:val="none" w:sz="0" w:space="0" w:color="auto"/>
            <w:right w:val="none" w:sz="0" w:space="0" w:color="auto"/>
          </w:divBdr>
        </w:div>
        <w:div w:id="1205288814">
          <w:marLeft w:val="0"/>
          <w:marRight w:val="0"/>
          <w:marTop w:val="0"/>
          <w:marBottom w:val="0"/>
          <w:divBdr>
            <w:top w:val="none" w:sz="0" w:space="0" w:color="auto"/>
            <w:left w:val="none" w:sz="0" w:space="0" w:color="auto"/>
            <w:bottom w:val="none" w:sz="0" w:space="0" w:color="auto"/>
            <w:right w:val="none" w:sz="0" w:space="0" w:color="auto"/>
          </w:divBdr>
        </w:div>
        <w:div w:id="1208226350">
          <w:marLeft w:val="0"/>
          <w:marRight w:val="0"/>
          <w:marTop w:val="0"/>
          <w:marBottom w:val="0"/>
          <w:divBdr>
            <w:top w:val="none" w:sz="0" w:space="0" w:color="auto"/>
            <w:left w:val="none" w:sz="0" w:space="0" w:color="auto"/>
            <w:bottom w:val="none" w:sz="0" w:space="0" w:color="auto"/>
            <w:right w:val="none" w:sz="0" w:space="0" w:color="auto"/>
          </w:divBdr>
        </w:div>
        <w:div w:id="1212382831">
          <w:marLeft w:val="0"/>
          <w:marRight w:val="0"/>
          <w:marTop w:val="0"/>
          <w:marBottom w:val="0"/>
          <w:divBdr>
            <w:top w:val="none" w:sz="0" w:space="0" w:color="auto"/>
            <w:left w:val="none" w:sz="0" w:space="0" w:color="auto"/>
            <w:bottom w:val="none" w:sz="0" w:space="0" w:color="auto"/>
            <w:right w:val="none" w:sz="0" w:space="0" w:color="auto"/>
          </w:divBdr>
        </w:div>
        <w:div w:id="1214729148">
          <w:marLeft w:val="0"/>
          <w:marRight w:val="0"/>
          <w:marTop w:val="0"/>
          <w:marBottom w:val="0"/>
          <w:divBdr>
            <w:top w:val="none" w:sz="0" w:space="0" w:color="auto"/>
            <w:left w:val="none" w:sz="0" w:space="0" w:color="auto"/>
            <w:bottom w:val="none" w:sz="0" w:space="0" w:color="auto"/>
            <w:right w:val="none" w:sz="0" w:space="0" w:color="auto"/>
          </w:divBdr>
        </w:div>
        <w:div w:id="1224171730">
          <w:marLeft w:val="0"/>
          <w:marRight w:val="0"/>
          <w:marTop w:val="0"/>
          <w:marBottom w:val="0"/>
          <w:divBdr>
            <w:top w:val="none" w:sz="0" w:space="0" w:color="auto"/>
            <w:left w:val="none" w:sz="0" w:space="0" w:color="auto"/>
            <w:bottom w:val="none" w:sz="0" w:space="0" w:color="auto"/>
            <w:right w:val="none" w:sz="0" w:space="0" w:color="auto"/>
          </w:divBdr>
        </w:div>
        <w:div w:id="1229615578">
          <w:marLeft w:val="0"/>
          <w:marRight w:val="0"/>
          <w:marTop w:val="0"/>
          <w:marBottom w:val="0"/>
          <w:divBdr>
            <w:top w:val="none" w:sz="0" w:space="0" w:color="auto"/>
            <w:left w:val="none" w:sz="0" w:space="0" w:color="auto"/>
            <w:bottom w:val="none" w:sz="0" w:space="0" w:color="auto"/>
            <w:right w:val="none" w:sz="0" w:space="0" w:color="auto"/>
          </w:divBdr>
        </w:div>
        <w:div w:id="1230536490">
          <w:marLeft w:val="0"/>
          <w:marRight w:val="0"/>
          <w:marTop w:val="0"/>
          <w:marBottom w:val="0"/>
          <w:divBdr>
            <w:top w:val="none" w:sz="0" w:space="0" w:color="auto"/>
            <w:left w:val="none" w:sz="0" w:space="0" w:color="auto"/>
            <w:bottom w:val="none" w:sz="0" w:space="0" w:color="auto"/>
            <w:right w:val="none" w:sz="0" w:space="0" w:color="auto"/>
          </w:divBdr>
        </w:div>
        <w:div w:id="1237745099">
          <w:marLeft w:val="0"/>
          <w:marRight w:val="0"/>
          <w:marTop w:val="0"/>
          <w:marBottom w:val="0"/>
          <w:divBdr>
            <w:top w:val="none" w:sz="0" w:space="0" w:color="auto"/>
            <w:left w:val="none" w:sz="0" w:space="0" w:color="auto"/>
            <w:bottom w:val="none" w:sz="0" w:space="0" w:color="auto"/>
            <w:right w:val="none" w:sz="0" w:space="0" w:color="auto"/>
          </w:divBdr>
        </w:div>
        <w:div w:id="1245334320">
          <w:marLeft w:val="0"/>
          <w:marRight w:val="0"/>
          <w:marTop w:val="0"/>
          <w:marBottom w:val="0"/>
          <w:divBdr>
            <w:top w:val="none" w:sz="0" w:space="0" w:color="auto"/>
            <w:left w:val="none" w:sz="0" w:space="0" w:color="auto"/>
            <w:bottom w:val="none" w:sz="0" w:space="0" w:color="auto"/>
            <w:right w:val="none" w:sz="0" w:space="0" w:color="auto"/>
          </w:divBdr>
        </w:div>
        <w:div w:id="1245719648">
          <w:marLeft w:val="0"/>
          <w:marRight w:val="0"/>
          <w:marTop w:val="0"/>
          <w:marBottom w:val="0"/>
          <w:divBdr>
            <w:top w:val="none" w:sz="0" w:space="0" w:color="auto"/>
            <w:left w:val="none" w:sz="0" w:space="0" w:color="auto"/>
            <w:bottom w:val="none" w:sz="0" w:space="0" w:color="auto"/>
            <w:right w:val="none" w:sz="0" w:space="0" w:color="auto"/>
          </w:divBdr>
        </w:div>
        <w:div w:id="1246383381">
          <w:marLeft w:val="0"/>
          <w:marRight w:val="0"/>
          <w:marTop w:val="0"/>
          <w:marBottom w:val="0"/>
          <w:divBdr>
            <w:top w:val="none" w:sz="0" w:space="0" w:color="auto"/>
            <w:left w:val="none" w:sz="0" w:space="0" w:color="auto"/>
            <w:bottom w:val="none" w:sz="0" w:space="0" w:color="auto"/>
            <w:right w:val="none" w:sz="0" w:space="0" w:color="auto"/>
          </w:divBdr>
        </w:div>
        <w:div w:id="1248228722">
          <w:marLeft w:val="0"/>
          <w:marRight w:val="0"/>
          <w:marTop w:val="0"/>
          <w:marBottom w:val="0"/>
          <w:divBdr>
            <w:top w:val="none" w:sz="0" w:space="0" w:color="auto"/>
            <w:left w:val="none" w:sz="0" w:space="0" w:color="auto"/>
            <w:bottom w:val="none" w:sz="0" w:space="0" w:color="auto"/>
            <w:right w:val="none" w:sz="0" w:space="0" w:color="auto"/>
          </w:divBdr>
        </w:div>
        <w:div w:id="1256591512">
          <w:marLeft w:val="0"/>
          <w:marRight w:val="0"/>
          <w:marTop w:val="0"/>
          <w:marBottom w:val="0"/>
          <w:divBdr>
            <w:top w:val="none" w:sz="0" w:space="0" w:color="auto"/>
            <w:left w:val="none" w:sz="0" w:space="0" w:color="auto"/>
            <w:bottom w:val="none" w:sz="0" w:space="0" w:color="auto"/>
            <w:right w:val="none" w:sz="0" w:space="0" w:color="auto"/>
          </w:divBdr>
        </w:div>
        <w:div w:id="1260674922">
          <w:marLeft w:val="0"/>
          <w:marRight w:val="0"/>
          <w:marTop w:val="0"/>
          <w:marBottom w:val="0"/>
          <w:divBdr>
            <w:top w:val="none" w:sz="0" w:space="0" w:color="auto"/>
            <w:left w:val="none" w:sz="0" w:space="0" w:color="auto"/>
            <w:bottom w:val="none" w:sz="0" w:space="0" w:color="auto"/>
            <w:right w:val="none" w:sz="0" w:space="0" w:color="auto"/>
          </w:divBdr>
        </w:div>
        <w:div w:id="1261793755">
          <w:marLeft w:val="0"/>
          <w:marRight w:val="0"/>
          <w:marTop w:val="0"/>
          <w:marBottom w:val="0"/>
          <w:divBdr>
            <w:top w:val="none" w:sz="0" w:space="0" w:color="auto"/>
            <w:left w:val="none" w:sz="0" w:space="0" w:color="auto"/>
            <w:bottom w:val="none" w:sz="0" w:space="0" w:color="auto"/>
            <w:right w:val="none" w:sz="0" w:space="0" w:color="auto"/>
          </w:divBdr>
        </w:div>
        <w:div w:id="1265071726">
          <w:marLeft w:val="0"/>
          <w:marRight w:val="0"/>
          <w:marTop w:val="0"/>
          <w:marBottom w:val="0"/>
          <w:divBdr>
            <w:top w:val="none" w:sz="0" w:space="0" w:color="auto"/>
            <w:left w:val="none" w:sz="0" w:space="0" w:color="auto"/>
            <w:bottom w:val="none" w:sz="0" w:space="0" w:color="auto"/>
            <w:right w:val="none" w:sz="0" w:space="0" w:color="auto"/>
          </w:divBdr>
        </w:div>
        <w:div w:id="1265915858">
          <w:marLeft w:val="0"/>
          <w:marRight w:val="0"/>
          <w:marTop w:val="0"/>
          <w:marBottom w:val="0"/>
          <w:divBdr>
            <w:top w:val="none" w:sz="0" w:space="0" w:color="auto"/>
            <w:left w:val="none" w:sz="0" w:space="0" w:color="auto"/>
            <w:bottom w:val="none" w:sz="0" w:space="0" w:color="auto"/>
            <w:right w:val="none" w:sz="0" w:space="0" w:color="auto"/>
          </w:divBdr>
        </w:div>
        <w:div w:id="1271203968">
          <w:marLeft w:val="0"/>
          <w:marRight w:val="0"/>
          <w:marTop w:val="0"/>
          <w:marBottom w:val="0"/>
          <w:divBdr>
            <w:top w:val="none" w:sz="0" w:space="0" w:color="auto"/>
            <w:left w:val="none" w:sz="0" w:space="0" w:color="auto"/>
            <w:bottom w:val="none" w:sz="0" w:space="0" w:color="auto"/>
            <w:right w:val="none" w:sz="0" w:space="0" w:color="auto"/>
          </w:divBdr>
        </w:div>
        <w:div w:id="1271429845">
          <w:marLeft w:val="0"/>
          <w:marRight w:val="0"/>
          <w:marTop w:val="0"/>
          <w:marBottom w:val="0"/>
          <w:divBdr>
            <w:top w:val="none" w:sz="0" w:space="0" w:color="auto"/>
            <w:left w:val="none" w:sz="0" w:space="0" w:color="auto"/>
            <w:bottom w:val="none" w:sz="0" w:space="0" w:color="auto"/>
            <w:right w:val="none" w:sz="0" w:space="0" w:color="auto"/>
          </w:divBdr>
        </w:div>
        <w:div w:id="1273706619">
          <w:marLeft w:val="0"/>
          <w:marRight w:val="0"/>
          <w:marTop w:val="0"/>
          <w:marBottom w:val="0"/>
          <w:divBdr>
            <w:top w:val="none" w:sz="0" w:space="0" w:color="auto"/>
            <w:left w:val="none" w:sz="0" w:space="0" w:color="auto"/>
            <w:bottom w:val="none" w:sz="0" w:space="0" w:color="auto"/>
            <w:right w:val="none" w:sz="0" w:space="0" w:color="auto"/>
          </w:divBdr>
        </w:div>
        <w:div w:id="1280527942">
          <w:marLeft w:val="0"/>
          <w:marRight w:val="0"/>
          <w:marTop w:val="0"/>
          <w:marBottom w:val="0"/>
          <w:divBdr>
            <w:top w:val="none" w:sz="0" w:space="0" w:color="auto"/>
            <w:left w:val="none" w:sz="0" w:space="0" w:color="auto"/>
            <w:bottom w:val="none" w:sz="0" w:space="0" w:color="auto"/>
            <w:right w:val="none" w:sz="0" w:space="0" w:color="auto"/>
          </w:divBdr>
        </w:div>
        <w:div w:id="1289125529">
          <w:marLeft w:val="0"/>
          <w:marRight w:val="0"/>
          <w:marTop w:val="0"/>
          <w:marBottom w:val="0"/>
          <w:divBdr>
            <w:top w:val="none" w:sz="0" w:space="0" w:color="auto"/>
            <w:left w:val="none" w:sz="0" w:space="0" w:color="auto"/>
            <w:bottom w:val="none" w:sz="0" w:space="0" w:color="auto"/>
            <w:right w:val="none" w:sz="0" w:space="0" w:color="auto"/>
          </w:divBdr>
        </w:div>
        <w:div w:id="1291327462">
          <w:marLeft w:val="0"/>
          <w:marRight w:val="0"/>
          <w:marTop w:val="0"/>
          <w:marBottom w:val="0"/>
          <w:divBdr>
            <w:top w:val="none" w:sz="0" w:space="0" w:color="auto"/>
            <w:left w:val="none" w:sz="0" w:space="0" w:color="auto"/>
            <w:bottom w:val="none" w:sz="0" w:space="0" w:color="auto"/>
            <w:right w:val="none" w:sz="0" w:space="0" w:color="auto"/>
          </w:divBdr>
        </w:div>
        <w:div w:id="1296718816">
          <w:marLeft w:val="0"/>
          <w:marRight w:val="0"/>
          <w:marTop w:val="0"/>
          <w:marBottom w:val="0"/>
          <w:divBdr>
            <w:top w:val="none" w:sz="0" w:space="0" w:color="auto"/>
            <w:left w:val="none" w:sz="0" w:space="0" w:color="auto"/>
            <w:bottom w:val="none" w:sz="0" w:space="0" w:color="auto"/>
            <w:right w:val="none" w:sz="0" w:space="0" w:color="auto"/>
          </w:divBdr>
        </w:div>
        <w:div w:id="1297182516">
          <w:marLeft w:val="0"/>
          <w:marRight w:val="0"/>
          <w:marTop w:val="0"/>
          <w:marBottom w:val="0"/>
          <w:divBdr>
            <w:top w:val="none" w:sz="0" w:space="0" w:color="auto"/>
            <w:left w:val="none" w:sz="0" w:space="0" w:color="auto"/>
            <w:bottom w:val="none" w:sz="0" w:space="0" w:color="auto"/>
            <w:right w:val="none" w:sz="0" w:space="0" w:color="auto"/>
          </w:divBdr>
        </w:div>
        <w:div w:id="1310280965">
          <w:marLeft w:val="0"/>
          <w:marRight w:val="0"/>
          <w:marTop w:val="0"/>
          <w:marBottom w:val="0"/>
          <w:divBdr>
            <w:top w:val="none" w:sz="0" w:space="0" w:color="auto"/>
            <w:left w:val="none" w:sz="0" w:space="0" w:color="auto"/>
            <w:bottom w:val="none" w:sz="0" w:space="0" w:color="auto"/>
            <w:right w:val="none" w:sz="0" w:space="0" w:color="auto"/>
          </w:divBdr>
        </w:div>
        <w:div w:id="1313288964">
          <w:marLeft w:val="0"/>
          <w:marRight w:val="0"/>
          <w:marTop w:val="0"/>
          <w:marBottom w:val="0"/>
          <w:divBdr>
            <w:top w:val="none" w:sz="0" w:space="0" w:color="auto"/>
            <w:left w:val="none" w:sz="0" w:space="0" w:color="auto"/>
            <w:bottom w:val="none" w:sz="0" w:space="0" w:color="auto"/>
            <w:right w:val="none" w:sz="0" w:space="0" w:color="auto"/>
          </w:divBdr>
        </w:div>
        <w:div w:id="1316881873">
          <w:marLeft w:val="0"/>
          <w:marRight w:val="0"/>
          <w:marTop w:val="0"/>
          <w:marBottom w:val="0"/>
          <w:divBdr>
            <w:top w:val="none" w:sz="0" w:space="0" w:color="auto"/>
            <w:left w:val="none" w:sz="0" w:space="0" w:color="auto"/>
            <w:bottom w:val="none" w:sz="0" w:space="0" w:color="auto"/>
            <w:right w:val="none" w:sz="0" w:space="0" w:color="auto"/>
          </w:divBdr>
        </w:div>
        <w:div w:id="1321157797">
          <w:marLeft w:val="0"/>
          <w:marRight w:val="0"/>
          <w:marTop w:val="0"/>
          <w:marBottom w:val="0"/>
          <w:divBdr>
            <w:top w:val="none" w:sz="0" w:space="0" w:color="auto"/>
            <w:left w:val="none" w:sz="0" w:space="0" w:color="auto"/>
            <w:bottom w:val="none" w:sz="0" w:space="0" w:color="auto"/>
            <w:right w:val="none" w:sz="0" w:space="0" w:color="auto"/>
          </w:divBdr>
        </w:div>
        <w:div w:id="1321275547">
          <w:marLeft w:val="0"/>
          <w:marRight w:val="0"/>
          <w:marTop w:val="0"/>
          <w:marBottom w:val="0"/>
          <w:divBdr>
            <w:top w:val="none" w:sz="0" w:space="0" w:color="auto"/>
            <w:left w:val="none" w:sz="0" w:space="0" w:color="auto"/>
            <w:bottom w:val="none" w:sz="0" w:space="0" w:color="auto"/>
            <w:right w:val="none" w:sz="0" w:space="0" w:color="auto"/>
          </w:divBdr>
        </w:div>
        <w:div w:id="1328291327">
          <w:marLeft w:val="0"/>
          <w:marRight w:val="0"/>
          <w:marTop w:val="0"/>
          <w:marBottom w:val="0"/>
          <w:divBdr>
            <w:top w:val="none" w:sz="0" w:space="0" w:color="auto"/>
            <w:left w:val="none" w:sz="0" w:space="0" w:color="auto"/>
            <w:bottom w:val="none" w:sz="0" w:space="0" w:color="auto"/>
            <w:right w:val="none" w:sz="0" w:space="0" w:color="auto"/>
          </w:divBdr>
        </w:div>
        <w:div w:id="1330324831">
          <w:marLeft w:val="0"/>
          <w:marRight w:val="0"/>
          <w:marTop w:val="0"/>
          <w:marBottom w:val="0"/>
          <w:divBdr>
            <w:top w:val="none" w:sz="0" w:space="0" w:color="auto"/>
            <w:left w:val="none" w:sz="0" w:space="0" w:color="auto"/>
            <w:bottom w:val="none" w:sz="0" w:space="0" w:color="auto"/>
            <w:right w:val="none" w:sz="0" w:space="0" w:color="auto"/>
          </w:divBdr>
        </w:div>
        <w:div w:id="1332177812">
          <w:marLeft w:val="0"/>
          <w:marRight w:val="0"/>
          <w:marTop w:val="0"/>
          <w:marBottom w:val="0"/>
          <w:divBdr>
            <w:top w:val="none" w:sz="0" w:space="0" w:color="auto"/>
            <w:left w:val="none" w:sz="0" w:space="0" w:color="auto"/>
            <w:bottom w:val="none" w:sz="0" w:space="0" w:color="auto"/>
            <w:right w:val="none" w:sz="0" w:space="0" w:color="auto"/>
          </w:divBdr>
        </w:div>
        <w:div w:id="1335303445">
          <w:marLeft w:val="0"/>
          <w:marRight w:val="0"/>
          <w:marTop w:val="0"/>
          <w:marBottom w:val="0"/>
          <w:divBdr>
            <w:top w:val="none" w:sz="0" w:space="0" w:color="auto"/>
            <w:left w:val="none" w:sz="0" w:space="0" w:color="auto"/>
            <w:bottom w:val="none" w:sz="0" w:space="0" w:color="auto"/>
            <w:right w:val="none" w:sz="0" w:space="0" w:color="auto"/>
          </w:divBdr>
        </w:div>
        <w:div w:id="1343164428">
          <w:marLeft w:val="0"/>
          <w:marRight w:val="0"/>
          <w:marTop w:val="0"/>
          <w:marBottom w:val="0"/>
          <w:divBdr>
            <w:top w:val="none" w:sz="0" w:space="0" w:color="auto"/>
            <w:left w:val="none" w:sz="0" w:space="0" w:color="auto"/>
            <w:bottom w:val="none" w:sz="0" w:space="0" w:color="auto"/>
            <w:right w:val="none" w:sz="0" w:space="0" w:color="auto"/>
          </w:divBdr>
        </w:div>
        <w:div w:id="1345400493">
          <w:marLeft w:val="0"/>
          <w:marRight w:val="0"/>
          <w:marTop w:val="0"/>
          <w:marBottom w:val="0"/>
          <w:divBdr>
            <w:top w:val="none" w:sz="0" w:space="0" w:color="auto"/>
            <w:left w:val="none" w:sz="0" w:space="0" w:color="auto"/>
            <w:bottom w:val="none" w:sz="0" w:space="0" w:color="auto"/>
            <w:right w:val="none" w:sz="0" w:space="0" w:color="auto"/>
          </w:divBdr>
        </w:div>
        <w:div w:id="1354913479">
          <w:marLeft w:val="0"/>
          <w:marRight w:val="0"/>
          <w:marTop w:val="0"/>
          <w:marBottom w:val="0"/>
          <w:divBdr>
            <w:top w:val="none" w:sz="0" w:space="0" w:color="auto"/>
            <w:left w:val="none" w:sz="0" w:space="0" w:color="auto"/>
            <w:bottom w:val="none" w:sz="0" w:space="0" w:color="auto"/>
            <w:right w:val="none" w:sz="0" w:space="0" w:color="auto"/>
          </w:divBdr>
        </w:div>
        <w:div w:id="1354962694">
          <w:marLeft w:val="0"/>
          <w:marRight w:val="0"/>
          <w:marTop w:val="0"/>
          <w:marBottom w:val="0"/>
          <w:divBdr>
            <w:top w:val="none" w:sz="0" w:space="0" w:color="auto"/>
            <w:left w:val="none" w:sz="0" w:space="0" w:color="auto"/>
            <w:bottom w:val="none" w:sz="0" w:space="0" w:color="auto"/>
            <w:right w:val="none" w:sz="0" w:space="0" w:color="auto"/>
          </w:divBdr>
        </w:div>
        <w:div w:id="1356466815">
          <w:marLeft w:val="0"/>
          <w:marRight w:val="0"/>
          <w:marTop w:val="0"/>
          <w:marBottom w:val="0"/>
          <w:divBdr>
            <w:top w:val="none" w:sz="0" w:space="0" w:color="auto"/>
            <w:left w:val="none" w:sz="0" w:space="0" w:color="auto"/>
            <w:bottom w:val="none" w:sz="0" w:space="0" w:color="auto"/>
            <w:right w:val="none" w:sz="0" w:space="0" w:color="auto"/>
          </w:divBdr>
        </w:div>
        <w:div w:id="1360815750">
          <w:marLeft w:val="0"/>
          <w:marRight w:val="0"/>
          <w:marTop w:val="0"/>
          <w:marBottom w:val="0"/>
          <w:divBdr>
            <w:top w:val="none" w:sz="0" w:space="0" w:color="auto"/>
            <w:left w:val="none" w:sz="0" w:space="0" w:color="auto"/>
            <w:bottom w:val="none" w:sz="0" w:space="0" w:color="auto"/>
            <w:right w:val="none" w:sz="0" w:space="0" w:color="auto"/>
          </w:divBdr>
        </w:div>
        <w:div w:id="1365981020">
          <w:marLeft w:val="0"/>
          <w:marRight w:val="0"/>
          <w:marTop w:val="0"/>
          <w:marBottom w:val="0"/>
          <w:divBdr>
            <w:top w:val="none" w:sz="0" w:space="0" w:color="auto"/>
            <w:left w:val="none" w:sz="0" w:space="0" w:color="auto"/>
            <w:bottom w:val="none" w:sz="0" w:space="0" w:color="auto"/>
            <w:right w:val="none" w:sz="0" w:space="0" w:color="auto"/>
          </w:divBdr>
        </w:div>
        <w:div w:id="1368942636">
          <w:marLeft w:val="0"/>
          <w:marRight w:val="0"/>
          <w:marTop w:val="0"/>
          <w:marBottom w:val="0"/>
          <w:divBdr>
            <w:top w:val="none" w:sz="0" w:space="0" w:color="auto"/>
            <w:left w:val="none" w:sz="0" w:space="0" w:color="auto"/>
            <w:bottom w:val="none" w:sz="0" w:space="0" w:color="auto"/>
            <w:right w:val="none" w:sz="0" w:space="0" w:color="auto"/>
          </w:divBdr>
        </w:div>
        <w:div w:id="1372608439">
          <w:marLeft w:val="0"/>
          <w:marRight w:val="0"/>
          <w:marTop w:val="0"/>
          <w:marBottom w:val="0"/>
          <w:divBdr>
            <w:top w:val="none" w:sz="0" w:space="0" w:color="auto"/>
            <w:left w:val="none" w:sz="0" w:space="0" w:color="auto"/>
            <w:bottom w:val="none" w:sz="0" w:space="0" w:color="auto"/>
            <w:right w:val="none" w:sz="0" w:space="0" w:color="auto"/>
          </w:divBdr>
        </w:div>
        <w:div w:id="1374698215">
          <w:marLeft w:val="0"/>
          <w:marRight w:val="0"/>
          <w:marTop w:val="0"/>
          <w:marBottom w:val="0"/>
          <w:divBdr>
            <w:top w:val="none" w:sz="0" w:space="0" w:color="auto"/>
            <w:left w:val="none" w:sz="0" w:space="0" w:color="auto"/>
            <w:bottom w:val="none" w:sz="0" w:space="0" w:color="auto"/>
            <w:right w:val="none" w:sz="0" w:space="0" w:color="auto"/>
          </w:divBdr>
        </w:div>
        <w:div w:id="1375812637">
          <w:marLeft w:val="0"/>
          <w:marRight w:val="0"/>
          <w:marTop w:val="0"/>
          <w:marBottom w:val="0"/>
          <w:divBdr>
            <w:top w:val="none" w:sz="0" w:space="0" w:color="auto"/>
            <w:left w:val="none" w:sz="0" w:space="0" w:color="auto"/>
            <w:bottom w:val="none" w:sz="0" w:space="0" w:color="auto"/>
            <w:right w:val="none" w:sz="0" w:space="0" w:color="auto"/>
          </w:divBdr>
        </w:div>
        <w:div w:id="1380786139">
          <w:marLeft w:val="0"/>
          <w:marRight w:val="0"/>
          <w:marTop w:val="0"/>
          <w:marBottom w:val="0"/>
          <w:divBdr>
            <w:top w:val="none" w:sz="0" w:space="0" w:color="auto"/>
            <w:left w:val="none" w:sz="0" w:space="0" w:color="auto"/>
            <w:bottom w:val="none" w:sz="0" w:space="0" w:color="auto"/>
            <w:right w:val="none" w:sz="0" w:space="0" w:color="auto"/>
          </w:divBdr>
        </w:div>
        <w:div w:id="1384061687">
          <w:marLeft w:val="0"/>
          <w:marRight w:val="0"/>
          <w:marTop w:val="0"/>
          <w:marBottom w:val="0"/>
          <w:divBdr>
            <w:top w:val="none" w:sz="0" w:space="0" w:color="auto"/>
            <w:left w:val="none" w:sz="0" w:space="0" w:color="auto"/>
            <w:bottom w:val="none" w:sz="0" w:space="0" w:color="auto"/>
            <w:right w:val="none" w:sz="0" w:space="0" w:color="auto"/>
          </w:divBdr>
        </w:div>
        <w:div w:id="1388450081">
          <w:marLeft w:val="0"/>
          <w:marRight w:val="0"/>
          <w:marTop w:val="0"/>
          <w:marBottom w:val="0"/>
          <w:divBdr>
            <w:top w:val="none" w:sz="0" w:space="0" w:color="auto"/>
            <w:left w:val="none" w:sz="0" w:space="0" w:color="auto"/>
            <w:bottom w:val="none" w:sz="0" w:space="0" w:color="auto"/>
            <w:right w:val="none" w:sz="0" w:space="0" w:color="auto"/>
          </w:divBdr>
        </w:div>
        <w:div w:id="1404136757">
          <w:marLeft w:val="0"/>
          <w:marRight w:val="0"/>
          <w:marTop w:val="0"/>
          <w:marBottom w:val="0"/>
          <w:divBdr>
            <w:top w:val="none" w:sz="0" w:space="0" w:color="auto"/>
            <w:left w:val="none" w:sz="0" w:space="0" w:color="auto"/>
            <w:bottom w:val="none" w:sz="0" w:space="0" w:color="auto"/>
            <w:right w:val="none" w:sz="0" w:space="0" w:color="auto"/>
          </w:divBdr>
        </w:div>
        <w:div w:id="1409379090">
          <w:marLeft w:val="0"/>
          <w:marRight w:val="0"/>
          <w:marTop w:val="0"/>
          <w:marBottom w:val="0"/>
          <w:divBdr>
            <w:top w:val="none" w:sz="0" w:space="0" w:color="auto"/>
            <w:left w:val="none" w:sz="0" w:space="0" w:color="auto"/>
            <w:bottom w:val="none" w:sz="0" w:space="0" w:color="auto"/>
            <w:right w:val="none" w:sz="0" w:space="0" w:color="auto"/>
          </w:divBdr>
        </w:div>
        <w:div w:id="1412003460">
          <w:marLeft w:val="0"/>
          <w:marRight w:val="0"/>
          <w:marTop w:val="0"/>
          <w:marBottom w:val="0"/>
          <w:divBdr>
            <w:top w:val="none" w:sz="0" w:space="0" w:color="auto"/>
            <w:left w:val="none" w:sz="0" w:space="0" w:color="auto"/>
            <w:bottom w:val="none" w:sz="0" w:space="0" w:color="auto"/>
            <w:right w:val="none" w:sz="0" w:space="0" w:color="auto"/>
          </w:divBdr>
        </w:div>
        <w:div w:id="1413770850">
          <w:marLeft w:val="0"/>
          <w:marRight w:val="0"/>
          <w:marTop w:val="0"/>
          <w:marBottom w:val="0"/>
          <w:divBdr>
            <w:top w:val="none" w:sz="0" w:space="0" w:color="auto"/>
            <w:left w:val="none" w:sz="0" w:space="0" w:color="auto"/>
            <w:bottom w:val="none" w:sz="0" w:space="0" w:color="auto"/>
            <w:right w:val="none" w:sz="0" w:space="0" w:color="auto"/>
          </w:divBdr>
        </w:div>
        <w:div w:id="1420297277">
          <w:marLeft w:val="0"/>
          <w:marRight w:val="0"/>
          <w:marTop w:val="0"/>
          <w:marBottom w:val="0"/>
          <w:divBdr>
            <w:top w:val="none" w:sz="0" w:space="0" w:color="auto"/>
            <w:left w:val="none" w:sz="0" w:space="0" w:color="auto"/>
            <w:bottom w:val="none" w:sz="0" w:space="0" w:color="auto"/>
            <w:right w:val="none" w:sz="0" w:space="0" w:color="auto"/>
          </w:divBdr>
        </w:div>
        <w:div w:id="1426148924">
          <w:marLeft w:val="0"/>
          <w:marRight w:val="0"/>
          <w:marTop w:val="0"/>
          <w:marBottom w:val="0"/>
          <w:divBdr>
            <w:top w:val="none" w:sz="0" w:space="0" w:color="auto"/>
            <w:left w:val="none" w:sz="0" w:space="0" w:color="auto"/>
            <w:bottom w:val="none" w:sz="0" w:space="0" w:color="auto"/>
            <w:right w:val="none" w:sz="0" w:space="0" w:color="auto"/>
          </w:divBdr>
        </w:div>
        <w:div w:id="1429160641">
          <w:marLeft w:val="0"/>
          <w:marRight w:val="0"/>
          <w:marTop w:val="0"/>
          <w:marBottom w:val="0"/>
          <w:divBdr>
            <w:top w:val="none" w:sz="0" w:space="0" w:color="auto"/>
            <w:left w:val="none" w:sz="0" w:space="0" w:color="auto"/>
            <w:bottom w:val="none" w:sz="0" w:space="0" w:color="auto"/>
            <w:right w:val="none" w:sz="0" w:space="0" w:color="auto"/>
          </w:divBdr>
        </w:div>
        <w:div w:id="1430159256">
          <w:marLeft w:val="0"/>
          <w:marRight w:val="0"/>
          <w:marTop w:val="0"/>
          <w:marBottom w:val="0"/>
          <w:divBdr>
            <w:top w:val="none" w:sz="0" w:space="0" w:color="auto"/>
            <w:left w:val="none" w:sz="0" w:space="0" w:color="auto"/>
            <w:bottom w:val="none" w:sz="0" w:space="0" w:color="auto"/>
            <w:right w:val="none" w:sz="0" w:space="0" w:color="auto"/>
          </w:divBdr>
        </w:div>
        <w:div w:id="1433279658">
          <w:marLeft w:val="0"/>
          <w:marRight w:val="0"/>
          <w:marTop w:val="0"/>
          <w:marBottom w:val="0"/>
          <w:divBdr>
            <w:top w:val="none" w:sz="0" w:space="0" w:color="auto"/>
            <w:left w:val="none" w:sz="0" w:space="0" w:color="auto"/>
            <w:bottom w:val="none" w:sz="0" w:space="0" w:color="auto"/>
            <w:right w:val="none" w:sz="0" w:space="0" w:color="auto"/>
          </w:divBdr>
        </w:div>
        <w:div w:id="1435133728">
          <w:marLeft w:val="0"/>
          <w:marRight w:val="0"/>
          <w:marTop w:val="0"/>
          <w:marBottom w:val="0"/>
          <w:divBdr>
            <w:top w:val="none" w:sz="0" w:space="0" w:color="auto"/>
            <w:left w:val="none" w:sz="0" w:space="0" w:color="auto"/>
            <w:bottom w:val="none" w:sz="0" w:space="0" w:color="auto"/>
            <w:right w:val="none" w:sz="0" w:space="0" w:color="auto"/>
          </w:divBdr>
        </w:div>
        <w:div w:id="1435514025">
          <w:marLeft w:val="0"/>
          <w:marRight w:val="0"/>
          <w:marTop w:val="0"/>
          <w:marBottom w:val="0"/>
          <w:divBdr>
            <w:top w:val="none" w:sz="0" w:space="0" w:color="auto"/>
            <w:left w:val="none" w:sz="0" w:space="0" w:color="auto"/>
            <w:bottom w:val="none" w:sz="0" w:space="0" w:color="auto"/>
            <w:right w:val="none" w:sz="0" w:space="0" w:color="auto"/>
          </w:divBdr>
        </w:div>
        <w:div w:id="1438986492">
          <w:marLeft w:val="0"/>
          <w:marRight w:val="0"/>
          <w:marTop w:val="0"/>
          <w:marBottom w:val="0"/>
          <w:divBdr>
            <w:top w:val="none" w:sz="0" w:space="0" w:color="auto"/>
            <w:left w:val="none" w:sz="0" w:space="0" w:color="auto"/>
            <w:bottom w:val="none" w:sz="0" w:space="0" w:color="auto"/>
            <w:right w:val="none" w:sz="0" w:space="0" w:color="auto"/>
          </w:divBdr>
        </w:div>
        <w:div w:id="1446651022">
          <w:marLeft w:val="0"/>
          <w:marRight w:val="0"/>
          <w:marTop w:val="0"/>
          <w:marBottom w:val="0"/>
          <w:divBdr>
            <w:top w:val="none" w:sz="0" w:space="0" w:color="auto"/>
            <w:left w:val="none" w:sz="0" w:space="0" w:color="auto"/>
            <w:bottom w:val="none" w:sz="0" w:space="0" w:color="auto"/>
            <w:right w:val="none" w:sz="0" w:space="0" w:color="auto"/>
          </w:divBdr>
        </w:div>
        <w:div w:id="1446653768">
          <w:marLeft w:val="0"/>
          <w:marRight w:val="0"/>
          <w:marTop w:val="0"/>
          <w:marBottom w:val="0"/>
          <w:divBdr>
            <w:top w:val="none" w:sz="0" w:space="0" w:color="auto"/>
            <w:left w:val="none" w:sz="0" w:space="0" w:color="auto"/>
            <w:bottom w:val="none" w:sz="0" w:space="0" w:color="auto"/>
            <w:right w:val="none" w:sz="0" w:space="0" w:color="auto"/>
          </w:divBdr>
        </w:div>
        <w:div w:id="1451168602">
          <w:marLeft w:val="0"/>
          <w:marRight w:val="0"/>
          <w:marTop w:val="0"/>
          <w:marBottom w:val="0"/>
          <w:divBdr>
            <w:top w:val="none" w:sz="0" w:space="0" w:color="auto"/>
            <w:left w:val="none" w:sz="0" w:space="0" w:color="auto"/>
            <w:bottom w:val="none" w:sz="0" w:space="0" w:color="auto"/>
            <w:right w:val="none" w:sz="0" w:space="0" w:color="auto"/>
          </w:divBdr>
        </w:div>
        <w:div w:id="1453358009">
          <w:marLeft w:val="0"/>
          <w:marRight w:val="0"/>
          <w:marTop w:val="0"/>
          <w:marBottom w:val="0"/>
          <w:divBdr>
            <w:top w:val="none" w:sz="0" w:space="0" w:color="auto"/>
            <w:left w:val="none" w:sz="0" w:space="0" w:color="auto"/>
            <w:bottom w:val="none" w:sz="0" w:space="0" w:color="auto"/>
            <w:right w:val="none" w:sz="0" w:space="0" w:color="auto"/>
          </w:divBdr>
        </w:div>
        <w:div w:id="1459445876">
          <w:marLeft w:val="0"/>
          <w:marRight w:val="0"/>
          <w:marTop w:val="0"/>
          <w:marBottom w:val="0"/>
          <w:divBdr>
            <w:top w:val="none" w:sz="0" w:space="0" w:color="auto"/>
            <w:left w:val="none" w:sz="0" w:space="0" w:color="auto"/>
            <w:bottom w:val="none" w:sz="0" w:space="0" w:color="auto"/>
            <w:right w:val="none" w:sz="0" w:space="0" w:color="auto"/>
          </w:divBdr>
        </w:div>
        <w:div w:id="1462962889">
          <w:marLeft w:val="0"/>
          <w:marRight w:val="0"/>
          <w:marTop w:val="0"/>
          <w:marBottom w:val="0"/>
          <w:divBdr>
            <w:top w:val="none" w:sz="0" w:space="0" w:color="auto"/>
            <w:left w:val="none" w:sz="0" w:space="0" w:color="auto"/>
            <w:bottom w:val="none" w:sz="0" w:space="0" w:color="auto"/>
            <w:right w:val="none" w:sz="0" w:space="0" w:color="auto"/>
          </w:divBdr>
        </w:div>
        <w:div w:id="1463378572">
          <w:marLeft w:val="0"/>
          <w:marRight w:val="0"/>
          <w:marTop w:val="0"/>
          <w:marBottom w:val="0"/>
          <w:divBdr>
            <w:top w:val="none" w:sz="0" w:space="0" w:color="auto"/>
            <w:left w:val="none" w:sz="0" w:space="0" w:color="auto"/>
            <w:bottom w:val="none" w:sz="0" w:space="0" w:color="auto"/>
            <w:right w:val="none" w:sz="0" w:space="0" w:color="auto"/>
          </w:divBdr>
        </w:div>
        <w:div w:id="1466045840">
          <w:marLeft w:val="0"/>
          <w:marRight w:val="0"/>
          <w:marTop w:val="0"/>
          <w:marBottom w:val="0"/>
          <w:divBdr>
            <w:top w:val="none" w:sz="0" w:space="0" w:color="auto"/>
            <w:left w:val="none" w:sz="0" w:space="0" w:color="auto"/>
            <w:bottom w:val="none" w:sz="0" w:space="0" w:color="auto"/>
            <w:right w:val="none" w:sz="0" w:space="0" w:color="auto"/>
          </w:divBdr>
        </w:div>
        <w:div w:id="1466047518">
          <w:marLeft w:val="0"/>
          <w:marRight w:val="0"/>
          <w:marTop w:val="0"/>
          <w:marBottom w:val="0"/>
          <w:divBdr>
            <w:top w:val="none" w:sz="0" w:space="0" w:color="auto"/>
            <w:left w:val="none" w:sz="0" w:space="0" w:color="auto"/>
            <w:bottom w:val="none" w:sz="0" w:space="0" w:color="auto"/>
            <w:right w:val="none" w:sz="0" w:space="0" w:color="auto"/>
          </w:divBdr>
        </w:div>
        <w:div w:id="1481268552">
          <w:marLeft w:val="0"/>
          <w:marRight w:val="0"/>
          <w:marTop w:val="0"/>
          <w:marBottom w:val="0"/>
          <w:divBdr>
            <w:top w:val="none" w:sz="0" w:space="0" w:color="auto"/>
            <w:left w:val="none" w:sz="0" w:space="0" w:color="auto"/>
            <w:bottom w:val="none" w:sz="0" w:space="0" w:color="auto"/>
            <w:right w:val="none" w:sz="0" w:space="0" w:color="auto"/>
          </w:divBdr>
        </w:div>
        <w:div w:id="1488589783">
          <w:marLeft w:val="0"/>
          <w:marRight w:val="0"/>
          <w:marTop w:val="0"/>
          <w:marBottom w:val="0"/>
          <w:divBdr>
            <w:top w:val="none" w:sz="0" w:space="0" w:color="auto"/>
            <w:left w:val="none" w:sz="0" w:space="0" w:color="auto"/>
            <w:bottom w:val="none" w:sz="0" w:space="0" w:color="auto"/>
            <w:right w:val="none" w:sz="0" w:space="0" w:color="auto"/>
          </w:divBdr>
        </w:div>
        <w:div w:id="1489633968">
          <w:marLeft w:val="0"/>
          <w:marRight w:val="0"/>
          <w:marTop w:val="0"/>
          <w:marBottom w:val="0"/>
          <w:divBdr>
            <w:top w:val="none" w:sz="0" w:space="0" w:color="auto"/>
            <w:left w:val="none" w:sz="0" w:space="0" w:color="auto"/>
            <w:bottom w:val="none" w:sz="0" w:space="0" w:color="auto"/>
            <w:right w:val="none" w:sz="0" w:space="0" w:color="auto"/>
          </w:divBdr>
        </w:div>
        <w:div w:id="1490554317">
          <w:marLeft w:val="0"/>
          <w:marRight w:val="0"/>
          <w:marTop w:val="0"/>
          <w:marBottom w:val="0"/>
          <w:divBdr>
            <w:top w:val="none" w:sz="0" w:space="0" w:color="auto"/>
            <w:left w:val="none" w:sz="0" w:space="0" w:color="auto"/>
            <w:bottom w:val="none" w:sz="0" w:space="0" w:color="auto"/>
            <w:right w:val="none" w:sz="0" w:space="0" w:color="auto"/>
          </w:divBdr>
        </w:div>
        <w:div w:id="1492138407">
          <w:marLeft w:val="0"/>
          <w:marRight w:val="0"/>
          <w:marTop w:val="0"/>
          <w:marBottom w:val="0"/>
          <w:divBdr>
            <w:top w:val="none" w:sz="0" w:space="0" w:color="auto"/>
            <w:left w:val="none" w:sz="0" w:space="0" w:color="auto"/>
            <w:bottom w:val="none" w:sz="0" w:space="0" w:color="auto"/>
            <w:right w:val="none" w:sz="0" w:space="0" w:color="auto"/>
          </w:divBdr>
        </w:div>
        <w:div w:id="1492209181">
          <w:marLeft w:val="0"/>
          <w:marRight w:val="0"/>
          <w:marTop w:val="0"/>
          <w:marBottom w:val="0"/>
          <w:divBdr>
            <w:top w:val="none" w:sz="0" w:space="0" w:color="auto"/>
            <w:left w:val="none" w:sz="0" w:space="0" w:color="auto"/>
            <w:bottom w:val="none" w:sz="0" w:space="0" w:color="auto"/>
            <w:right w:val="none" w:sz="0" w:space="0" w:color="auto"/>
          </w:divBdr>
        </w:div>
        <w:div w:id="1494027531">
          <w:marLeft w:val="0"/>
          <w:marRight w:val="0"/>
          <w:marTop w:val="0"/>
          <w:marBottom w:val="0"/>
          <w:divBdr>
            <w:top w:val="none" w:sz="0" w:space="0" w:color="auto"/>
            <w:left w:val="none" w:sz="0" w:space="0" w:color="auto"/>
            <w:bottom w:val="none" w:sz="0" w:space="0" w:color="auto"/>
            <w:right w:val="none" w:sz="0" w:space="0" w:color="auto"/>
          </w:divBdr>
        </w:div>
        <w:div w:id="1509636056">
          <w:marLeft w:val="0"/>
          <w:marRight w:val="0"/>
          <w:marTop w:val="0"/>
          <w:marBottom w:val="0"/>
          <w:divBdr>
            <w:top w:val="none" w:sz="0" w:space="0" w:color="auto"/>
            <w:left w:val="none" w:sz="0" w:space="0" w:color="auto"/>
            <w:bottom w:val="none" w:sz="0" w:space="0" w:color="auto"/>
            <w:right w:val="none" w:sz="0" w:space="0" w:color="auto"/>
          </w:divBdr>
        </w:div>
        <w:div w:id="1510754245">
          <w:marLeft w:val="0"/>
          <w:marRight w:val="0"/>
          <w:marTop w:val="0"/>
          <w:marBottom w:val="0"/>
          <w:divBdr>
            <w:top w:val="none" w:sz="0" w:space="0" w:color="auto"/>
            <w:left w:val="none" w:sz="0" w:space="0" w:color="auto"/>
            <w:bottom w:val="none" w:sz="0" w:space="0" w:color="auto"/>
            <w:right w:val="none" w:sz="0" w:space="0" w:color="auto"/>
          </w:divBdr>
        </w:div>
        <w:div w:id="1512840545">
          <w:marLeft w:val="0"/>
          <w:marRight w:val="0"/>
          <w:marTop w:val="0"/>
          <w:marBottom w:val="0"/>
          <w:divBdr>
            <w:top w:val="none" w:sz="0" w:space="0" w:color="auto"/>
            <w:left w:val="none" w:sz="0" w:space="0" w:color="auto"/>
            <w:bottom w:val="none" w:sz="0" w:space="0" w:color="auto"/>
            <w:right w:val="none" w:sz="0" w:space="0" w:color="auto"/>
          </w:divBdr>
        </w:div>
        <w:div w:id="1514764184">
          <w:marLeft w:val="0"/>
          <w:marRight w:val="0"/>
          <w:marTop w:val="0"/>
          <w:marBottom w:val="0"/>
          <w:divBdr>
            <w:top w:val="none" w:sz="0" w:space="0" w:color="auto"/>
            <w:left w:val="none" w:sz="0" w:space="0" w:color="auto"/>
            <w:bottom w:val="none" w:sz="0" w:space="0" w:color="auto"/>
            <w:right w:val="none" w:sz="0" w:space="0" w:color="auto"/>
          </w:divBdr>
        </w:div>
        <w:div w:id="1514807533">
          <w:marLeft w:val="0"/>
          <w:marRight w:val="0"/>
          <w:marTop w:val="0"/>
          <w:marBottom w:val="0"/>
          <w:divBdr>
            <w:top w:val="none" w:sz="0" w:space="0" w:color="auto"/>
            <w:left w:val="none" w:sz="0" w:space="0" w:color="auto"/>
            <w:bottom w:val="none" w:sz="0" w:space="0" w:color="auto"/>
            <w:right w:val="none" w:sz="0" w:space="0" w:color="auto"/>
          </w:divBdr>
        </w:div>
        <w:div w:id="1521435095">
          <w:marLeft w:val="0"/>
          <w:marRight w:val="0"/>
          <w:marTop w:val="0"/>
          <w:marBottom w:val="0"/>
          <w:divBdr>
            <w:top w:val="none" w:sz="0" w:space="0" w:color="auto"/>
            <w:left w:val="none" w:sz="0" w:space="0" w:color="auto"/>
            <w:bottom w:val="none" w:sz="0" w:space="0" w:color="auto"/>
            <w:right w:val="none" w:sz="0" w:space="0" w:color="auto"/>
          </w:divBdr>
        </w:div>
        <w:div w:id="1526944250">
          <w:marLeft w:val="0"/>
          <w:marRight w:val="0"/>
          <w:marTop w:val="0"/>
          <w:marBottom w:val="0"/>
          <w:divBdr>
            <w:top w:val="none" w:sz="0" w:space="0" w:color="auto"/>
            <w:left w:val="none" w:sz="0" w:space="0" w:color="auto"/>
            <w:bottom w:val="none" w:sz="0" w:space="0" w:color="auto"/>
            <w:right w:val="none" w:sz="0" w:space="0" w:color="auto"/>
          </w:divBdr>
        </w:div>
        <w:div w:id="1530293655">
          <w:marLeft w:val="0"/>
          <w:marRight w:val="0"/>
          <w:marTop w:val="0"/>
          <w:marBottom w:val="0"/>
          <w:divBdr>
            <w:top w:val="none" w:sz="0" w:space="0" w:color="auto"/>
            <w:left w:val="none" w:sz="0" w:space="0" w:color="auto"/>
            <w:bottom w:val="none" w:sz="0" w:space="0" w:color="auto"/>
            <w:right w:val="none" w:sz="0" w:space="0" w:color="auto"/>
          </w:divBdr>
        </w:div>
        <w:div w:id="1532764154">
          <w:marLeft w:val="0"/>
          <w:marRight w:val="0"/>
          <w:marTop w:val="0"/>
          <w:marBottom w:val="0"/>
          <w:divBdr>
            <w:top w:val="none" w:sz="0" w:space="0" w:color="auto"/>
            <w:left w:val="none" w:sz="0" w:space="0" w:color="auto"/>
            <w:bottom w:val="none" w:sz="0" w:space="0" w:color="auto"/>
            <w:right w:val="none" w:sz="0" w:space="0" w:color="auto"/>
          </w:divBdr>
        </w:div>
        <w:div w:id="1533609567">
          <w:marLeft w:val="0"/>
          <w:marRight w:val="0"/>
          <w:marTop w:val="0"/>
          <w:marBottom w:val="0"/>
          <w:divBdr>
            <w:top w:val="none" w:sz="0" w:space="0" w:color="auto"/>
            <w:left w:val="none" w:sz="0" w:space="0" w:color="auto"/>
            <w:bottom w:val="none" w:sz="0" w:space="0" w:color="auto"/>
            <w:right w:val="none" w:sz="0" w:space="0" w:color="auto"/>
          </w:divBdr>
        </w:div>
        <w:div w:id="1538615309">
          <w:marLeft w:val="0"/>
          <w:marRight w:val="0"/>
          <w:marTop w:val="0"/>
          <w:marBottom w:val="0"/>
          <w:divBdr>
            <w:top w:val="none" w:sz="0" w:space="0" w:color="auto"/>
            <w:left w:val="none" w:sz="0" w:space="0" w:color="auto"/>
            <w:bottom w:val="none" w:sz="0" w:space="0" w:color="auto"/>
            <w:right w:val="none" w:sz="0" w:space="0" w:color="auto"/>
          </w:divBdr>
        </w:div>
        <w:div w:id="1540238077">
          <w:marLeft w:val="0"/>
          <w:marRight w:val="0"/>
          <w:marTop w:val="0"/>
          <w:marBottom w:val="0"/>
          <w:divBdr>
            <w:top w:val="none" w:sz="0" w:space="0" w:color="auto"/>
            <w:left w:val="none" w:sz="0" w:space="0" w:color="auto"/>
            <w:bottom w:val="none" w:sz="0" w:space="0" w:color="auto"/>
            <w:right w:val="none" w:sz="0" w:space="0" w:color="auto"/>
          </w:divBdr>
        </w:div>
        <w:div w:id="1544710037">
          <w:marLeft w:val="0"/>
          <w:marRight w:val="0"/>
          <w:marTop w:val="0"/>
          <w:marBottom w:val="0"/>
          <w:divBdr>
            <w:top w:val="none" w:sz="0" w:space="0" w:color="auto"/>
            <w:left w:val="none" w:sz="0" w:space="0" w:color="auto"/>
            <w:bottom w:val="none" w:sz="0" w:space="0" w:color="auto"/>
            <w:right w:val="none" w:sz="0" w:space="0" w:color="auto"/>
          </w:divBdr>
        </w:div>
        <w:div w:id="1550606575">
          <w:marLeft w:val="0"/>
          <w:marRight w:val="0"/>
          <w:marTop w:val="0"/>
          <w:marBottom w:val="0"/>
          <w:divBdr>
            <w:top w:val="none" w:sz="0" w:space="0" w:color="auto"/>
            <w:left w:val="none" w:sz="0" w:space="0" w:color="auto"/>
            <w:bottom w:val="none" w:sz="0" w:space="0" w:color="auto"/>
            <w:right w:val="none" w:sz="0" w:space="0" w:color="auto"/>
          </w:divBdr>
        </w:div>
        <w:div w:id="1554348600">
          <w:marLeft w:val="0"/>
          <w:marRight w:val="0"/>
          <w:marTop w:val="0"/>
          <w:marBottom w:val="0"/>
          <w:divBdr>
            <w:top w:val="none" w:sz="0" w:space="0" w:color="auto"/>
            <w:left w:val="none" w:sz="0" w:space="0" w:color="auto"/>
            <w:bottom w:val="none" w:sz="0" w:space="0" w:color="auto"/>
            <w:right w:val="none" w:sz="0" w:space="0" w:color="auto"/>
          </w:divBdr>
        </w:div>
        <w:div w:id="1556700332">
          <w:marLeft w:val="0"/>
          <w:marRight w:val="0"/>
          <w:marTop w:val="0"/>
          <w:marBottom w:val="0"/>
          <w:divBdr>
            <w:top w:val="none" w:sz="0" w:space="0" w:color="auto"/>
            <w:left w:val="none" w:sz="0" w:space="0" w:color="auto"/>
            <w:bottom w:val="none" w:sz="0" w:space="0" w:color="auto"/>
            <w:right w:val="none" w:sz="0" w:space="0" w:color="auto"/>
          </w:divBdr>
        </w:div>
        <w:div w:id="1558936613">
          <w:marLeft w:val="0"/>
          <w:marRight w:val="0"/>
          <w:marTop w:val="0"/>
          <w:marBottom w:val="0"/>
          <w:divBdr>
            <w:top w:val="none" w:sz="0" w:space="0" w:color="auto"/>
            <w:left w:val="none" w:sz="0" w:space="0" w:color="auto"/>
            <w:bottom w:val="none" w:sz="0" w:space="0" w:color="auto"/>
            <w:right w:val="none" w:sz="0" w:space="0" w:color="auto"/>
          </w:divBdr>
        </w:div>
        <w:div w:id="1568151148">
          <w:marLeft w:val="0"/>
          <w:marRight w:val="0"/>
          <w:marTop w:val="0"/>
          <w:marBottom w:val="0"/>
          <w:divBdr>
            <w:top w:val="none" w:sz="0" w:space="0" w:color="auto"/>
            <w:left w:val="none" w:sz="0" w:space="0" w:color="auto"/>
            <w:bottom w:val="none" w:sz="0" w:space="0" w:color="auto"/>
            <w:right w:val="none" w:sz="0" w:space="0" w:color="auto"/>
          </w:divBdr>
        </w:div>
        <w:div w:id="1569268568">
          <w:marLeft w:val="0"/>
          <w:marRight w:val="0"/>
          <w:marTop w:val="0"/>
          <w:marBottom w:val="0"/>
          <w:divBdr>
            <w:top w:val="none" w:sz="0" w:space="0" w:color="auto"/>
            <w:left w:val="none" w:sz="0" w:space="0" w:color="auto"/>
            <w:bottom w:val="none" w:sz="0" w:space="0" w:color="auto"/>
            <w:right w:val="none" w:sz="0" w:space="0" w:color="auto"/>
          </w:divBdr>
        </w:div>
        <w:div w:id="1574006314">
          <w:marLeft w:val="0"/>
          <w:marRight w:val="0"/>
          <w:marTop w:val="0"/>
          <w:marBottom w:val="0"/>
          <w:divBdr>
            <w:top w:val="none" w:sz="0" w:space="0" w:color="auto"/>
            <w:left w:val="none" w:sz="0" w:space="0" w:color="auto"/>
            <w:bottom w:val="none" w:sz="0" w:space="0" w:color="auto"/>
            <w:right w:val="none" w:sz="0" w:space="0" w:color="auto"/>
          </w:divBdr>
        </w:div>
        <w:div w:id="1578242065">
          <w:marLeft w:val="0"/>
          <w:marRight w:val="0"/>
          <w:marTop w:val="0"/>
          <w:marBottom w:val="0"/>
          <w:divBdr>
            <w:top w:val="none" w:sz="0" w:space="0" w:color="auto"/>
            <w:left w:val="none" w:sz="0" w:space="0" w:color="auto"/>
            <w:bottom w:val="none" w:sz="0" w:space="0" w:color="auto"/>
            <w:right w:val="none" w:sz="0" w:space="0" w:color="auto"/>
          </w:divBdr>
        </w:div>
        <w:div w:id="1578246544">
          <w:marLeft w:val="0"/>
          <w:marRight w:val="0"/>
          <w:marTop w:val="0"/>
          <w:marBottom w:val="0"/>
          <w:divBdr>
            <w:top w:val="none" w:sz="0" w:space="0" w:color="auto"/>
            <w:left w:val="none" w:sz="0" w:space="0" w:color="auto"/>
            <w:bottom w:val="none" w:sz="0" w:space="0" w:color="auto"/>
            <w:right w:val="none" w:sz="0" w:space="0" w:color="auto"/>
          </w:divBdr>
        </w:div>
        <w:div w:id="1579292108">
          <w:marLeft w:val="0"/>
          <w:marRight w:val="0"/>
          <w:marTop w:val="0"/>
          <w:marBottom w:val="0"/>
          <w:divBdr>
            <w:top w:val="none" w:sz="0" w:space="0" w:color="auto"/>
            <w:left w:val="none" w:sz="0" w:space="0" w:color="auto"/>
            <w:bottom w:val="none" w:sz="0" w:space="0" w:color="auto"/>
            <w:right w:val="none" w:sz="0" w:space="0" w:color="auto"/>
          </w:divBdr>
        </w:div>
        <w:div w:id="1582258704">
          <w:marLeft w:val="0"/>
          <w:marRight w:val="0"/>
          <w:marTop w:val="0"/>
          <w:marBottom w:val="0"/>
          <w:divBdr>
            <w:top w:val="none" w:sz="0" w:space="0" w:color="auto"/>
            <w:left w:val="none" w:sz="0" w:space="0" w:color="auto"/>
            <w:bottom w:val="none" w:sz="0" w:space="0" w:color="auto"/>
            <w:right w:val="none" w:sz="0" w:space="0" w:color="auto"/>
          </w:divBdr>
        </w:div>
        <w:div w:id="1583874270">
          <w:marLeft w:val="0"/>
          <w:marRight w:val="0"/>
          <w:marTop w:val="0"/>
          <w:marBottom w:val="0"/>
          <w:divBdr>
            <w:top w:val="none" w:sz="0" w:space="0" w:color="auto"/>
            <w:left w:val="none" w:sz="0" w:space="0" w:color="auto"/>
            <w:bottom w:val="none" w:sz="0" w:space="0" w:color="auto"/>
            <w:right w:val="none" w:sz="0" w:space="0" w:color="auto"/>
          </w:divBdr>
        </w:div>
        <w:div w:id="1589926637">
          <w:marLeft w:val="0"/>
          <w:marRight w:val="0"/>
          <w:marTop w:val="0"/>
          <w:marBottom w:val="0"/>
          <w:divBdr>
            <w:top w:val="none" w:sz="0" w:space="0" w:color="auto"/>
            <w:left w:val="none" w:sz="0" w:space="0" w:color="auto"/>
            <w:bottom w:val="none" w:sz="0" w:space="0" w:color="auto"/>
            <w:right w:val="none" w:sz="0" w:space="0" w:color="auto"/>
          </w:divBdr>
        </w:div>
        <w:div w:id="1594431070">
          <w:marLeft w:val="0"/>
          <w:marRight w:val="0"/>
          <w:marTop w:val="0"/>
          <w:marBottom w:val="0"/>
          <w:divBdr>
            <w:top w:val="none" w:sz="0" w:space="0" w:color="auto"/>
            <w:left w:val="none" w:sz="0" w:space="0" w:color="auto"/>
            <w:bottom w:val="none" w:sz="0" w:space="0" w:color="auto"/>
            <w:right w:val="none" w:sz="0" w:space="0" w:color="auto"/>
          </w:divBdr>
        </w:div>
        <w:div w:id="1603536854">
          <w:marLeft w:val="0"/>
          <w:marRight w:val="0"/>
          <w:marTop w:val="0"/>
          <w:marBottom w:val="0"/>
          <w:divBdr>
            <w:top w:val="none" w:sz="0" w:space="0" w:color="auto"/>
            <w:left w:val="none" w:sz="0" w:space="0" w:color="auto"/>
            <w:bottom w:val="none" w:sz="0" w:space="0" w:color="auto"/>
            <w:right w:val="none" w:sz="0" w:space="0" w:color="auto"/>
          </w:divBdr>
        </w:div>
        <w:div w:id="1613659915">
          <w:marLeft w:val="0"/>
          <w:marRight w:val="0"/>
          <w:marTop w:val="0"/>
          <w:marBottom w:val="0"/>
          <w:divBdr>
            <w:top w:val="none" w:sz="0" w:space="0" w:color="auto"/>
            <w:left w:val="none" w:sz="0" w:space="0" w:color="auto"/>
            <w:bottom w:val="none" w:sz="0" w:space="0" w:color="auto"/>
            <w:right w:val="none" w:sz="0" w:space="0" w:color="auto"/>
          </w:divBdr>
        </w:div>
        <w:div w:id="1614942630">
          <w:marLeft w:val="0"/>
          <w:marRight w:val="0"/>
          <w:marTop w:val="0"/>
          <w:marBottom w:val="0"/>
          <w:divBdr>
            <w:top w:val="none" w:sz="0" w:space="0" w:color="auto"/>
            <w:left w:val="none" w:sz="0" w:space="0" w:color="auto"/>
            <w:bottom w:val="none" w:sz="0" w:space="0" w:color="auto"/>
            <w:right w:val="none" w:sz="0" w:space="0" w:color="auto"/>
          </w:divBdr>
        </w:div>
        <w:div w:id="1621182316">
          <w:marLeft w:val="0"/>
          <w:marRight w:val="0"/>
          <w:marTop w:val="0"/>
          <w:marBottom w:val="0"/>
          <w:divBdr>
            <w:top w:val="none" w:sz="0" w:space="0" w:color="auto"/>
            <w:left w:val="none" w:sz="0" w:space="0" w:color="auto"/>
            <w:bottom w:val="none" w:sz="0" w:space="0" w:color="auto"/>
            <w:right w:val="none" w:sz="0" w:space="0" w:color="auto"/>
          </w:divBdr>
        </w:div>
        <w:div w:id="1623146095">
          <w:marLeft w:val="0"/>
          <w:marRight w:val="0"/>
          <w:marTop w:val="0"/>
          <w:marBottom w:val="0"/>
          <w:divBdr>
            <w:top w:val="none" w:sz="0" w:space="0" w:color="auto"/>
            <w:left w:val="none" w:sz="0" w:space="0" w:color="auto"/>
            <w:bottom w:val="none" w:sz="0" w:space="0" w:color="auto"/>
            <w:right w:val="none" w:sz="0" w:space="0" w:color="auto"/>
          </w:divBdr>
        </w:div>
        <w:div w:id="1625186737">
          <w:marLeft w:val="0"/>
          <w:marRight w:val="0"/>
          <w:marTop w:val="0"/>
          <w:marBottom w:val="0"/>
          <w:divBdr>
            <w:top w:val="none" w:sz="0" w:space="0" w:color="auto"/>
            <w:left w:val="none" w:sz="0" w:space="0" w:color="auto"/>
            <w:bottom w:val="none" w:sz="0" w:space="0" w:color="auto"/>
            <w:right w:val="none" w:sz="0" w:space="0" w:color="auto"/>
          </w:divBdr>
        </w:div>
        <w:div w:id="1637880042">
          <w:marLeft w:val="0"/>
          <w:marRight w:val="0"/>
          <w:marTop w:val="0"/>
          <w:marBottom w:val="0"/>
          <w:divBdr>
            <w:top w:val="none" w:sz="0" w:space="0" w:color="auto"/>
            <w:left w:val="none" w:sz="0" w:space="0" w:color="auto"/>
            <w:bottom w:val="none" w:sz="0" w:space="0" w:color="auto"/>
            <w:right w:val="none" w:sz="0" w:space="0" w:color="auto"/>
          </w:divBdr>
        </w:div>
        <w:div w:id="1640721535">
          <w:marLeft w:val="0"/>
          <w:marRight w:val="0"/>
          <w:marTop w:val="0"/>
          <w:marBottom w:val="0"/>
          <w:divBdr>
            <w:top w:val="none" w:sz="0" w:space="0" w:color="auto"/>
            <w:left w:val="none" w:sz="0" w:space="0" w:color="auto"/>
            <w:bottom w:val="none" w:sz="0" w:space="0" w:color="auto"/>
            <w:right w:val="none" w:sz="0" w:space="0" w:color="auto"/>
          </w:divBdr>
        </w:div>
        <w:div w:id="1644002369">
          <w:marLeft w:val="0"/>
          <w:marRight w:val="0"/>
          <w:marTop w:val="0"/>
          <w:marBottom w:val="0"/>
          <w:divBdr>
            <w:top w:val="none" w:sz="0" w:space="0" w:color="auto"/>
            <w:left w:val="none" w:sz="0" w:space="0" w:color="auto"/>
            <w:bottom w:val="none" w:sz="0" w:space="0" w:color="auto"/>
            <w:right w:val="none" w:sz="0" w:space="0" w:color="auto"/>
          </w:divBdr>
        </w:div>
        <w:div w:id="1645508536">
          <w:marLeft w:val="0"/>
          <w:marRight w:val="0"/>
          <w:marTop w:val="0"/>
          <w:marBottom w:val="0"/>
          <w:divBdr>
            <w:top w:val="none" w:sz="0" w:space="0" w:color="auto"/>
            <w:left w:val="none" w:sz="0" w:space="0" w:color="auto"/>
            <w:bottom w:val="none" w:sz="0" w:space="0" w:color="auto"/>
            <w:right w:val="none" w:sz="0" w:space="0" w:color="auto"/>
          </w:divBdr>
        </w:div>
        <w:div w:id="1648895616">
          <w:marLeft w:val="0"/>
          <w:marRight w:val="0"/>
          <w:marTop w:val="0"/>
          <w:marBottom w:val="0"/>
          <w:divBdr>
            <w:top w:val="none" w:sz="0" w:space="0" w:color="auto"/>
            <w:left w:val="none" w:sz="0" w:space="0" w:color="auto"/>
            <w:bottom w:val="none" w:sz="0" w:space="0" w:color="auto"/>
            <w:right w:val="none" w:sz="0" w:space="0" w:color="auto"/>
          </w:divBdr>
        </w:div>
        <w:div w:id="1655648377">
          <w:marLeft w:val="0"/>
          <w:marRight w:val="0"/>
          <w:marTop w:val="0"/>
          <w:marBottom w:val="0"/>
          <w:divBdr>
            <w:top w:val="none" w:sz="0" w:space="0" w:color="auto"/>
            <w:left w:val="none" w:sz="0" w:space="0" w:color="auto"/>
            <w:bottom w:val="none" w:sz="0" w:space="0" w:color="auto"/>
            <w:right w:val="none" w:sz="0" w:space="0" w:color="auto"/>
          </w:divBdr>
        </w:div>
        <w:div w:id="1655714797">
          <w:marLeft w:val="0"/>
          <w:marRight w:val="0"/>
          <w:marTop w:val="0"/>
          <w:marBottom w:val="0"/>
          <w:divBdr>
            <w:top w:val="none" w:sz="0" w:space="0" w:color="auto"/>
            <w:left w:val="none" w:sz="0" w:space="0" w:color="auto"/>
            <w:bottom w:val="none" w:sz="0" w:space="0" w:color="auto"/>
            <w:right w:val="none" w:sz="0" w:space="0" w:color="auto"/>
          </w:divBdr>
        </w:div>
        <w:div w:id="1656951203">
          <w:marLeft w:val="0"/>
          <w:marRight w:val="0"/>
          <w:marTop w:val="0"/>
          <w:marBottom w:val="0"/>
          <w:divBdr>
            <w:top w:val="none" w:sz="0" w:space="0" w:color="auto"/>
            <w:left w:val="none" w:sz="0" w:space="0" w:color="auto"/>
            <w:bottom w:val="none" w:sz="0" w:space="0" w:color="auto"/>
            <w:right w:val="none" w:sz="0" w:space="0" w:color="auto"/>
          </w:divBdr>
        </w:div>
        <w:div w:id="1658731309">
          <w:marLeft w:val="0"/>
          <w:marRight w:val="0"/>
          <w:marTop w:val="0"/>
          <w:marBottom w:val="0"/>
          <w:divBdr>
            <w:top w:val="none" w:sz="0" w:space="0" w:color="auto"/>
            <w:left w:val="none" w:sz="0" w:space="0" w:color="auto"/>
            <w:bottom w:val="none" w:sz="0" w:space="0" w:color="auto"/>
            <w:right w:val="none" w:sz="0" w:space="0" w:color="auto"/>
          </w:divBdr>
        </w:div>
        <w:div w:id="1665741709">
          <w:marLeft w:val="0"/>
          <w:marRight w:val="0"/>
          <w:marTop w:val="0"/>
          <w:marBottom w:val="0"/>
          <w:divBdr>
            <w:top w:val="none" w:sz="0" w:space="0" w:color="auto"/>
            <w:left w:val="none" w:sz="0" w:space="0" w:color="auto"/>
            <w:bottom w:val="none" w:sz="0" w:space="0" w:color="auto"/>
            <w:right w:val="none" w:sz="0" w:space="0" w:color="auto"/>
          </w:divBdr>
        </w:div>
        <w:div w:id="1669015813">
          <w:marLeft w:val="0"/>
          <w:marRight w:val="0"/>
          <w:marTop w:val="0"/>
          <w:marBottom w:val="0"/>
          <w:divBdr>
            <w:top w:val="none" w:sz="0" w:space="0" w:color="auto"/>
            <w:left w:val="none" w:sz="0" w:space="0" w:color="auto"/>
            <w:bottom w:val="none" w:sz="0" w:space="0" w:color="auto"/>
            <w:right w:val="none" w:sz="0" w:space="0" w:color="auto"/>
          </w:divBdr>
        </w:div>
        <w:div w:id="1669365590">
          <w:marLeft w:val="0"/>
          <w:marRight w:val="0"/>
          <w:marTop w:val="0"/>
          <w:marBottom w:val="0"/>
          <w:divBdr>
            <w:top w:val="none" w:sz="0" w:space="0" w:color="auto"/>
            <w:left w:val="none" w:sz="0" w:space="0" w:color="auto"/>
            <w:bottom w:val="none" w:sz="0" w:space="0" w:color="auto"/>
            <w:right w:val="none" w:sz="0" w:space="0" w:color="auto"/>
          </w:divBdr>
        </w:div>
        <w:div w:id="1674187449">
          <w:marLeft w:val="0"/>
          <w:marRight w:val="0"/>
          <w:marTop w:val="0"/>
          <w:marBottom w:val="0"/>
          <w:divBdr>
            <w:top w:val="none" w:sz="0" w:space="0" w:color="auto"/>
            <w:left w:val="none" w:sz="0" w:space="0" w:color="auto"/>
            <w:bottom w:val="none" w:sz="0" w:space="0" w:color="auto"/>
            <w:right w:val="none" w:sz="0" w:space="0" w:color="auto"/>
          </w:divBdr>
        </w:div>
        <w:div w:id="1683624731">
          <w:marLeft w:val="0"/>
          <w:marRight w:val="0"/>
          <w:marTop w:val="0"/>
          <w:marBottom w:val="0"/>
          <w:divBdr>
            <w:top w:val="none" w:sz="0" w:space="0" w:color="auto"/>
            <w:left w:val="none" w:sz="0" w:space="0" w:color="auto"/>
            <w:bottom w:val="none" w:sz="0" w:space="0" w:color="auto"/>
            <w:right w:val="none" w:sz="0" w:space="0" w:color="auto"/>
          </w:divBdr>
        </w:div>
        <w:div w:id="1688294239">
          <w:marLeft w:val="0"/>
          <w:marRight w:val="0"/>
          <w:marTop w:val="0"/>
          <w:marBottom w:val="0"/>
          <w:divBdr>
            <w:top w:val="none" w:sz="0" w:space="0" w:color="auto"/>
            <w:left w:val="none" w:sz="0" w:space="0" w:color="auto"/>
            <w:bottom w:val="none" w:sz="0" w:space="0" w:color="auto"/>
            <w:right w:val="none" w:sz="0" w:space="0" w:color="auto"/>
          </w:divBdr>
        </w:div>
        <w:div w:id="1689331168">
          <w:marLeft w:val="0"/>
          <w:marRight w:val="0"/>
          <w:marTop w:val="0"/>
          <w:marBottom w:val="0"/>
          <w:divBdr>
            <w:top w:val="none" w:sz="0" w:space="0" w:color="auto"/>
            <w:left w:val="none" w:sz="0" w:space="0" w:color="auto"/>
            <w:bottom w:val="none" w:sz="0" w:space="0" w:color="auto"/>
            <w:right w:val="none" w:sz="0" w:space="0" w:color="auto"/>
          </w:divBdr>
        </w:div>
        <w:div w:id="1691831752">
          <w:marLeft w:val="0"/>
          <w:marRight w:val="0"/>
          <w:marTop w:val="0"/>
          <w:marBottom w:val="0"/>
          <w:divBdr>
            <w:top w:val="none" w:sz="0" w:space="0" w:color="auto"/>
            <w:left w:val="none" w:sz="0" w:space="0" w:color="auto"/>
            <w:bottom w:val="none" w:sz="0" w:space="0" w:color="auto"/>
            <w:right w:val="none" w:sz="0" w:space="0" w:color="auto"/>
          </w:divBdr>
        </w:div>
        <w:div w:id="1706104539">
          <w:marLeft w:val="0"/>
          <w:marRight w:val="0"/>
          <w:marTop w:val="0"/>
          <w:marBottom w:val="0"/>
          <w:divBdr>
            <w:top w:val="none" w:sz="0" w:space="0" w:color="auto"/>
            <w:left w:val="none" w:sz="0" w:space="0" w:color="auto"/>
            <w:bottom w:val="none" w:sz="0" w:space="0" w:color="auto"/>
            <w:right w:val="none" w:sz="0" w:space="0" w:color="auto"/>
          </w:divBdr>
        </w:div>
        <w:div w:id="1708872427">
          <w:marLeft w:val="0"/>
          <w:marRight w:val="0"/>
          <w:marTop w:val="0"/>
          <w:marBottom w:val="0"/>
          <w:divBdr>
            <w:top w:val="none" w:sz="0" w:space="0" w:color="auto"/>
            <w:left w:val="none" w:sz="0" w:space="0" w:color="auto"/>
            <w:bottom w:val="none" w:sz="0" w:space="0" w:color="auto"/>
            <w:right w:val="none" w:sz="0" w:space="0" w:color="auto"/>
          </w:divBdr>
        </w:div>
        <w:div w:id="1713268275">
          <w:marLeft w:val="0"/>
          <w:marRight w:val="0"/>
          <w:marTop w:val="0"/>
          <w:marBottom w:val="0"/>
          <w:divBdr>
            <w:top w:val="none" w:sz="0" w:space="0" w:color="auto"/>
            <w:left w:val="none" w:sz="0" w:space="0" w:color="auto"/>
            <w:bottom w:val="none" w:sz="0" w:space="0" w:color="auto"/>
            <w:right w:val="none" w:sz="0" w:space="0" w:color="auto"/>
          </w:divBdr>
        </w:div>
        <w:div w:id="1718115902">
          <w:marLeft w:val="0"/>
          <w:marRight w:val="0"/>
          <w:marTop w:val="0"/>
          <w:marBottom w:val="0"/>
          <w:divBdr>
            <w:top w:val="none" w:sz="0" w:space="0" w:color="auto"/>
            <w:left w:val="none" w:sz="0" w:space="0" w:color="auto"/>
            <w:bottom w:val="none" w:sz="0" w:space="0" w:color="auto"/>
            <w:right w:val="none" w:sz="0" w:space="0" w:color="auto"/>
          </w:divBdr>
        </w:div>
        <w:div w:id="1724786433">
          <w:marLeft w:val="0"/>
          <w:marRight w:val="0"/>
          <w:marTop w:val="0"/>
          <w:marBottom w:val="0"/>
          <w:divBdr>
            <w:top w:val="none" w:sz="0" w:space="0" w:color="auto"/>
            <w:left w:val="none" w:sz="0" w:space="0" w:color="auto"/>
            <w:bottom w:val="none" w:sz="0" w:space="0" w:color="auto"/>
            <w:right w:val="none" w:sz="0" w:space="0" w:color="auto"/>
          </w:divBdr>
        </w:div>
        <w:div w:id="1728531179">
          <w:marLeft w:val="0"/>
          <w:marRight w:val="0"/>
          <w:marTop w:val="0"/>
          <w:marBottom w:val="0"/>
          <w:divBdr>
            <w:top w:val="none" w:sz="0" w:space="0" w:color="auto"/>
            <w:left w:val="none" w:sz="0" w:space="0" w:color="auto"/>
            <w:bottom w:val="none" w:sz="0" w:space="0" w:color="auto"/>
            <w:right w:val="none" w:sz="0" w:space="0" w:color="auto"/>
          </w:divBdr>
        </w:div>
        <w:div w:id="1731998628">
          <w:marLeft w:val="0"/>
          <w:marRight w:val="0"/>
          <w:marTop w:val="0"/>
          <w:marBottom w:val="0"/>
          <w:divBdr>
            <w:top w:val="none" w:sz="0" w:space="0" w:color="auto"/>
            <w:left w:val="none" w:sz="0" w:space="0" w:color="auto"/>
            <w:bottom w:val="none" w:sz="0" w:space="0" w:color="auto"/>
            <w:right w:val="none" w:sz="0" w:space="0" w:color="auto"/>
          </w:divBdr>
        </w:div>
        <w:div w:id="1732537261">
          <w:marLeft w:val="0"/>
          <w:marRight w:val="0"/>
          <w:marTop w:val="0"/>
          <w:marBottom w:val="0"/>
          <w:divBdr>
            <w:top w:val="none" w:sz="0" w:space="0" w:color="auto"/>
            <w:left w:val="none" w:sz="0" w:space="0" w:color="auto"/>
            <w:bottom w:val="none" w:sz="0" w:space="0" w:color="auto"/>
            <w:right w:val="none" w:sz="0" w:space="0" w:color="auto"/>
          </w:divBdr>
        </w:div>
        <w:div w:id="1735229392">
          <w:marLeft w:val="0"/>
          <w:marRight w:val="0"/>
          <w:marTop w:val="0"/>
          <w:marBottom w:val="0"/>
          <w:divBdr>
            <w:top w:val="none" w:sz="0" w:space="0" w:color="auto"/>
            <w:left w:val="none" w:sz="0" w:space="0" w:color="auto"/>
            <w:bottom w:val="none" w:sz="0" w:space="0" w:color="auto"/>
            <w:right w:val="none" w:sz="0" w:space="0" w:color="auto"/>
          </w:divBdr>
        </w:div>
        <w:div w:id="1736394535">
          <w:marLeft w:val="0"/>
          <w:marRight w:val="0"/>
          <w:marTop w:val="0"/>
          <w:marBottom w:val="0"/>
          <w:divBdr>
            <w:top w:val="none" w:sz="0" w:space="0" w:color="auto"/>
            <w:left w:val="none" w:sz="0" w:space="0" w:color="auto"/>
            <w:bottom w:val="none" w:sz="0" w:space="0" w:color="auto"/>
            <w:right w:val="none" w:sz="0" w:space="0" w:color="auto"/>
          </w:divBdr>
        </w:div>
        <w:div w:id="1744330407">
          <w:marLeft w:val="0"/>
          <w:marRight w:val="0"/>
          <w:marTop w:val="0"/>
          <w:marBottom w:val="0"/>
          <w:divBdr>
            <w:top w:val="none" w:sz="0" w:space="0" w:color="auto"/>
            <w:left w:val="none" w:sz="0" w:space="0" w:color="auto"/>
            <w:bottom w:val="none" w:sz="0" w:space="0" w:color="auto"/>
            <w:right w:val="none" w:sz="0" w:space="0" w:color="auto"/>
          </w:divBdr>
        </w:div>
        <w:div w:id="1747411624">
          <w:marLeft w:val="0"/>
          <w:marRight w:val="0"/>
          <w:marTop w:val="0"/>
          <w:marBottom w:val="0"/>
          <w:divBdr>
            <w:top w:val="none" w:sz="0" w:space="0" w:color="auto"/>
            <w:left w:val="none" w:sz="0" w:space="0" w:color="auto"/>
            <w:bottom w:val="none" w:sz="0" w:space="0" w:color="auto"/>
            <w:right w:val="none" w:sz="0" w:space="0" w:color="auto"/>
          </w:divBdr>
        </w:div>
        <w:div w:id="1752039968">
          <w:marLeft w:val="0"/>
          <w:marRight w:val="0"/>
          <w:marTop w:val="0"/>
          <w:marBottom w:val="0"/>
          <w:divBdr>
            <w:top w:val="none" w:sz="0" w:space="0" w:color="auto"/>
            <w:left w:val="none" w:sz="0" w:space="0" w:color="auto"/>
            <w:bottom w:val="none" w:sz="0" w:space="0" w:color="auto"/>
            <w:right w:val="none" w:sz="0" w:space="0" w:color="auto"/>
          </w:divBdr>
        </w:div>
        <w:div w:id="1752267785">
          <w:marLeft w:val="0"/>
          <w:marRight w:val="0"/>
          <w:marTop w:val="0"/>
          <w:marBottom w:val="0"/>
          <w:divBdr>
            <w:top w:val="none" w:sz="0" w:space="0" w:color="auto"/>
            <w:left w:val="none" w:sz="0" w:space="0" w:color="auto"/>
            <w:bottom w:val="none" w:sz="0" w:space="0" w:color="auto"/>
            <w:right w:val="none" w:sz="0" w:space="0" w:color="auto"/>
          </w:divBdr>
        </w:div>
        <w:div w:id="1753891308">
          <w:marLeft w:val="0"/>
          <w:marRight w:val="0"/>
          <w:marTop w:val="0"/>
          <w:marBottom w:val="0"/>
          <w:divBdr>
            <w:top w:val="none" w:sz="0" w:space="0" w:color="auto"/>
            <w:left w:val="none" w:sz="0" w:space="0" w:color="auto"/>
            <w:bottom w:val="none" w:sz="0" w:space="0" w:color="auto"/>
            <w:right w:val="none" w:sz="0" w:space="0" w:color="auto"/>
          </w:divBdr>
        </w:div>
        <w:div w:id="1762486716">
          <w:marLeft w:val="0"/>
          <w:marRight w:val="0"/>
          <w:marTop w:val="0"/>
          <w:marBottom w:val="0"/>
          <w:divBdr>
            <w:top w:val="none" w:sz="0" w:space="0" w:color="auto"/>
            <w:left w:val="none" w:sz="0" w:space="0" w:color="auto"/>
            <w:bottom w:val="none" w:sz="0" w:space="0" w:color="auto"/>
            <w:right w:val="none" w:sz="0" w:space="0" w:color="auto"/>
          </w:divBdr>
        </w:div>
        <w:div w:id="1771851104">
          <w:marLeft w:val="0"/>
          <w:marRight w:val="0"/>
          <w:marTop w:val="0"/>
          <w:marBottom w:val="0"/>
          <w:divBdr>
            <w:top w:val="none" w:sz="0" w:space="0" w:color="auto"/>
            <w:left w:val="none" w:sz="0" w:space="0" w:color="auto"/>
            <w:bottom w:val="none" w:sz="0" w:space="0" w:color="auto"/>
            <w:right w:val="none" w:sz="0" w:space="0" w:color="auto"/>
          </w:divBdr>
        </w:div>
        <w:div w:id="1776173159">
          <w:marLeft w:val="0"/>
          <w:marRight w:val="0"/>
          <w:marTop w:val="0"/>
          <w:marBottom w:val="0"/>
          <w:divBdr>
            <w:top w:val="none" w:sz="0" w:space="0" w:color="auto"/>
            <w:left w:val="none" w:sz="0" w:space="0" w:color="auto"/>
            <w:bottom w:val="none" w:sz="0" w:space="0" w:color="auto"/>
            <w:right w:val="none" w:sz="0" w:space="0" w:color="auto"/>
          </w:divBdr>
        </w:div>
        <w:div w:id="1777944124">
          <w:marLeft w:val="0"/>
          <w:marRight w:val="0"/>
          <w:marTop w:val="0"/>
          <w:marBottom w:val="0"/>
          <w:divBdr>
            <w:top w:val="none" w:sz="0" w:space="0" w:color="auto"/>
            <w:left w:val="none" w:sz="0" w:space="0" w:color="auto"/>
            <w:bottom w:val="none" w:sz="0" w:space="0" w:color="auto"/>
            <w:right w:val="none" w:sz="0" w:space="0" w:color="auto"/>
          </w:divBdr>
        </w:div>
        <w:div w:id="1789737766">
          <w:marLeft w:val="0"/>
          <w:marRight w:val="0"/>
          <w:marTop w:val="0"/>
          <w:marBottom w:val="0"/>
          <w:divBdr>
            <w:top w:val="none" w:sz="0" w:space="0" w:color="auto"/>
            <w:left w:val="none" w:sz="0" w:space="0" w:color="auto"/>
            <w:bottom w:val="none" w:sz="0" w:space="0" w:color="auto"/>
            <w:right w:val="none" w:sz="0" w:space="0" w:color="auto"/>
          </w:divBdr>
        </w:div>
        <w:div w:id="1793136733">
          <w:marLeft w:val="0"/>
          <w:marRight w:val="0"/>
          <w:marTop w:val="0"/>
          <w:marBottom w:val="0"/>
          <w:divBdr>
            <w:top w:val="none" w:sz="0" w:space="0" w:color="auto"/>
            <w:left w:val="none" w:sz="0" w:space="0" w:color="auto"/>
            <w:bottom w:val="none" w:sz="0" w:space="0" w:color="auto"/>
            <w:right w:val="none" w:sz="0" w:space="0" w:color="auto"/>
          </w:divBdr>
        </w:div>
        <w:div w:id="1794980558">
          <w:marLeft w:val="0"/>
          <w:marRight w:val="0"/>
          <w:marTop w:val="0"/>
          <w:marBottom w:val="0"/>
          <w:divBdr>
            <w:top w:val="none" w:sz="0" w:space="0" w:color="auto"/>
            <w:left w:val="none" w:sz="0" w:space="0" w:color="auto"/>
            <w:bottom w:val="none" w:sz="0" w:space="0" w:color="auto"/>
            <w:right w:val="none" w:sz="0" w:space="0" w:color="auto"/>
          </w:divBdr>
        </w:div>
        <w:div w:id="1798064190">
          <w:marLeft w:val="0"/>
          <w:marRight w:val="0"/>
          <w:marTop w:val="0"/>
          <w:marBottom w:val="0"/>
          <w:divBdr>
            <w:top w:val="none" w:sz="0" w:space="0" w:color="auto"/>
            <w:left w:val="none" w:sz="0" w:space="0" w:color="auto"/>
            <w:bottom w:val="none" w:sz="0" w:space="0" w:color="auto"/>
            <w:right w:val="none" w:sz="0" w:space="0" w:color="auto"/>
          </w:divBdr>
        </w:div>
        <w:div w:id="1801805872">
          <w:marLeft w:val="0"/>
          <w:marRight w:val="0"/>
          <w:marTop w:val="0"/>
          <w:marBottom w:val="0"/>
          <w:divBdr>
            <w:top w:val="none" w:sz="0" w:space="0" w:color="auto"/>
            <w:left w:val="none" w:sz="0" w:space="0" w:color="auto"/>
            <w:bottom w:val="none" w:sz="0" w:space="0" w:color="auto"/>
            <w:right w:val="none" w:sz="0" w:space="0" w:color="auto"/>
          </w:divBdr>
        </w:div>
        <w:div w:id="1803503763">
          <w:marLeft w:val="0"/>
          <w:marRight w:val="0"/>
          <w:marTop w:val="0"/>
          <w:marBottom w:val="0"/>
          <w:divBdr>
            <w:top w:val="none" w:sz="0" w:space="0" w:color="auto"/>
            <w:left w:val="none" w:sz="0" w:space="0" w:color="auto"/>
            <w:bottom w:val="none" w:sz="0" w:space="0" w:color="auto"/>
            <w:right w:val="none" w:sz="0" w:space="0" w:color="auto"/>
          </w:divBdr>
        </w:div>
        <w:div w:id="1804079872">
          <w:marLeft w:val="0"/>
          <w:marRight w:val="0"/>
          <w:marTop w:val="0"/>
          <w:marBottom w:val="0"/>
          <w:divBdr>
            <w:top w:val="none" w:sz="0" w:space="0" w:color="auto"/>
            <w:left w:val="none" w:sz="0" w:space="0" w:color="auto"/>
            <w:bottom w:val="none" w:sz="0" w:space="0" w:color="auto"/>
            <w:right w:val="none" w:sz="0" w:space="0" w:color="auto"/>
          </w:divBdr>
        </w:div>
        <w:div w:id="1807578776">
          <w:marLeft w:val="0"/>
          <w:marRight w:val="0"/>
          <w:marTop w:val="0"/>
          <w:marBottom w:val="0"/>
          <w:divBdr>
            <w:top w:val="none" w:sz="0" w:space="0" w:color="auto"/>
            <w:left w:val="none" w:sz="0" w:space="0" w:color="auto"/>
            <w:bottom w:val="none" w:sz="0" w:space="0" w:color="auto"/>
            <w:right w:val="none" w:sz="0" w:space="0" w:color="auto"/>
          </w:divBdr>
        </w:div>
        <w:div w:id="1808206803">
          <w:marLeft w:val="0"/>
          <w:marRight w:val="0"/>
          <w:marTop w:val="0"/>
          <w:marBottom w:val="0"/>
          <w:divBdr>
            <w:top w:val="none" w:sz="0" w:space="0" w:color="auto"/>
            <w:left w:val="none" w:sz="0" w:space="0" w:color="auto"/>
            <w:bottom w:val="none" w:sz="0" w:space="0" w:color="auto"/>
            <w:right w:val="none" w:sz="0" w:space="0" w:color="auto"/>
          </w:divBdr>
        </w:div>
        <w:div w:id="1813868994">
          <w:marLeft w:val="0"/>
          <w:marRight w:val="0"/>
          <w:marTop w:val="0"/>
          <w:marBottom w:val="0"/>
          <w:divBdr>
            <w:top w:val="none" w:sz="0" w:space="0" w:color="auto"/>
            <w:left w:val="none" w:sz="0" w:space="0" w:color="auto"/>
            <w:bottom w:val="none" w:sz="0" w:space="0" w:color="auto"/>
            <w:right w:val="none" w:sz="0" w:space="0" w:color="auto"/>
          </w:divBdr>
        </w:div>
        <w:div w:id="1818957368">
          <w:marLeft w:val="0"/>
          <w:marRight w:val="0"/>
          <w:marTop w:val="0"/>
          <w:marBottom w:val="0"/>
          <w:divBdr>
            <w:top w:val="none" w:sz="0" w:space="0" w:color="auto"/>
            <w:left w:val="none" w:sz="0" w:space="0" w:color="auto"/>
            <w:bottom w:val="none" w:sz="0" w:space="0" w:color="auto"/>
            <w:right w:val="none" w:sz="0" w:space="0" w:color="auto"/>
          </w:divBdr>
        </w:div>
        <w:div w:id="1826969027">
          <w:marLeft w:val="0"/>
          <w:marRight w:val="0"/>
          <w:marTop w:val="0"/>
          <w:marBottom w:val="0"/>
          <w:divBdr>
            <w:top w:val="none" w:sz="0" w:space="0" w:color="auto"/>
            <w:left w:val="none" w:sz="0" w:space="0" w:color="auto"/>
            <w:bottom w:val="none" w:sz="0" w:space="0" w:color="auto"/>
            <w:right w:val="none" w:sz="0" w:space="0" w:color="auto"/>
          </w:divBdr>
        </w:div>
        <w:div w:id="1834758517">
          <w:marLeft w:val="0"/>
          <w:marRight w:val="0"/>
          <w:marTop w:val="0"/>
          <w:marBottom w:val="0"/>
          <w:divBdr>
            <w:top w:val="none" w:sz="0" w:space="0" w:color="auto"/>
            <w:left w:val="none" w:sz="0" w:space="0" w:color="auto"/>
            <w:bottom w:val="none" w:sz="0" w:space="0" w:color="auto"/>
            <w:right w:val="none" w:sz="0" w:space="0" w:color="auto"/>
          </w:divBdr>
        </w:div>
        <w:div w:id="1840971883">
          <w:marLeft w:val="0"/>
          <w:marRight w:val="0"/>
          <w:marTop w:val="0"/>
          <w:marBottom w:val="0"/>
          <w:divBdr>
            <w:top w:val="none" w:sz="0" w:space="0" w:color="auto"/>
            <w:left w:val="none" w:sz="0" w:space="0" w:color="auto"/>
            <w:bottom w:val="none" w:sz="0" w:space="0" w:color="auto"/>
            <w:right w:val="none" w:sz="0" w:space="0" w:color="auto"/>
          </w:divBdr>
        </w:div>
        <w:div w:id="1846437300">
          <w:marLeft w:val="0"/>
          <w:marRight w:val="0"/>
          <w:marTop w:val="0"/>
          <w:marBottom w:val="0"/>
          <w:divBdr>
            <w:top w:val="none" w:sz="0" w:space="0" w:color="auto"/>
            <w:left w:val="none" w:sz="0" w:space="0" w:color="auto"/>
            <w:bottom w:val="none" w:sz="0" w:space="0" w:color="auto"/>
            <w:right w:val="none" w:sz="0" w:space="0" w:color="auto"/>
          </w:divBdr>
        </w:div>
        <w:div w:id="1846507728">
          <w:marLeft w:val="0"/>
          <w:marRight w:val="0"/>
          <w:marTop w:val="0"/>
          <w:marBottom w:val="0"/>
          <w:divBdr>
            <w:top w:val="none" w:sz="0" w:space="0" w:color="auto"/>
            <w:left w:val="none" w:sz="0" w:space="0" w:color="auto"/>
            <w:bottom w:val="none" w:sz="0" w:space="0" w:color="auto"/>
            <w:right w:val="none" w:sz="0" w:space="0" w:color="auto"/>
          </w:divBdr>
        </w:div>
        <w:div w:id="1847204128">
          <w:marLeft w:val="0"/>
          <w:marRight w:val="0"/>
          <w:marTop w:val="0"/>
          <w:marBottom w:val="0"/>
          <w:divBdr>
            <w:top w:val="none" w:sz="0" w:space="0" w:color="auto"/>
            <w:left w:val="none" w:sz="0" w:space="0" w:color="auto"/>
            <w:bottom w:val="none" w:sz="0" w:space="0" w:color="auto"/>
            <w:right w:val="none" w:sz="0" w:space="0" w:color="auto"/>
          </w:divBdr>
        </w:div>
        <w:div w:id="1848909333">
          <w:marLeft w:val="0"/>
          <w:marRight w:val="0"/>
          <w:marTop w:val="0"/>
          <w:marBottom w:val="0"/>
          <w:divBdr>
            <w:top w:val="none" w:sz="0" w:space="0" w:color="auto"/>
            <w:left w:val="none" w:sz="0" w:space="0" w:color="auto"/>
            <w:bottom w:val="none" w:sz="0" w:space="0" w:color="auto"/>
            <w:right w:val="none" w:sz="0" w:space="0" w:color="auto"/>
          </w:divBdr>
        </w:div>
        <w:div w:id="1849176556">
          <w:marLeft w:val="0"/>
          <w:marRight w:val="0"/>
          <w:marTop w:val="0"/>
          <w:marBottom w:val="0"/>
          <w:divBdr>
            <w:top w:val="none" w:sz="0" w:space="0" w:color="auto"/>
            <w:left w:val="none" w:sz="0" w:space="0" w:color="auto"/>
            <w:bottom w:val="none" w:sz="0" w:space="0" w:color="auto"/>
            <w:right w:val="none" w:sz="0" w:space="0" w:color="auto"/>
          </w:divBdr>
        </w:div>
        <w:div w:id="1856726014">
          <w:marLeft w:val="0"/>
          <w:marRight w:val="0"/>
          <w:marTop w:val="0"/>
          <w:marBottom w:val="0"/>
          <w:divBdr>
            <w:top w:val="none" w:sz="0" w:space="0" w:color="auto"/>
            <w:left w:val="none" w:sz="0" w:space="0" w:color="auto"/>
            <w:bottom w:val="none" w:sz="0" w:space="0" w:color="auto"/>
            <w:right w:val="none" w:sz="0" w:space="0" w:color="auto"/>
          </w:divBdr>
        </w:div>
        <w:div w:id="1863469894">
          <w:marLeft w:val="0"/>
          <w:marRight w:val="0"/>
          <w:marTop w:val="0"/>
          <w:marBottom w:val="0"/>
          <w:divBdr>
            <w:top w:val="none" w:sz="0" w:space="0" w:color="auto"/>
            <w:left w:val="none" w:sz="0" w:space="0" w:color="auto"/>
            <w:bottom w:val="none" w:sz="0" w:space="0" w:color="auto"/>
            <w:right w:val="none" w:sz="0" w:space="0" w:color="auto"/>
          </w:divBdr>
        </w:div>
        <w:div w:id="1865704635">
          <w:marLeft w:val="0"/>
          <w:marRight w:val="0"/>
          <w:marTop w:val="0"/>
          <w:marBottom w:val="0"/>
          <w:divBdr>
            <w:top w:val="none" w:sz="0" w:space="0" w:color="auto"/>
            <w:left w:val="none" w:sz="0" w:space="0" w:color="auto"/>
            <w:bottom w:val="none" w:sz="0" w:space="0" w:color="auto"/>
            <w:right w:val="none" w:sz="0" w:space="0" w:color="auto"/>
          </w:divBdr>
        </w:div>
        <w:div w:id="1867214113">
          <w:marLeft w:val="0"/>
          <w:marRight w:val="0"/>
          <w:marTop w:val="0"/>
          <w:marBottom w:val="0"/>
          <w:divBdr>
            <w:top w:val="none" w:sz="0" w:space="0" w:color="auto"/>
            <w:left w:val="none" w:sz="0" w:space="0" w:color="auto"/>
            <w:bottom w:val="none" w:sz="0" w:space="0" w:color="auto"/>
            <w:right w:val="none" w:sz="0" w:space="0" w:color="auto"/>
          </w:divBdr>
        </w:div>
        <w:div w:id="1869177611">
          <w:marLeft w:val="0"/>
          <w:marRight w:val="0"/>
          <w:marTop w:val="0"/>
          <w:marBottom w:val="0"/>
          <w:divBdr>
            <w:top w:val="none" w:sz="0" w:space="0" w:color="auto"/>
            <w:left w:val="none" w:sz="0" w:space="0" w:color="auto"/>
            <w:bottom w:val="none" w:sz="0" w:space="0" w:color="auto"/>
            <w:right w:val="none" w:sz="0" w:space="0" w:color="auto"/>
          </w:divBdr>
        </w:div>
        <w:div w:id="1870990035">
          <w:marLeft w:val="0"/>
          <w:marRight w:val="0"/>
          <w:marTop w:val="0"/>
          <w:marBottom w:val="0"/>
          <w:divBdr>
            <w:top w:val="none" w:sz="0" w:space="0" w:color="auto"/>
            <w:left w:val="none" w:sz="0" w:space="0" w:color="auto"/>
            <w:bottom w:val="none" w:sz="0" w:space="0" w:color="auto"/>
            <w:right w:val="none" w:sz="0" w:space="0" w:color="auto"/>
          </w:divBdr>
        </w:div>
        <w:div w:id="1874465712">
          <w:marLeft w:val="0"/>
          <w:marRight w:val="0"/>
          <w:marTop w:val="0"/>
          <w:marBottom w:val="0"/>
          <w:divBdr>
            <w:top w:val="none" w:sz="0" w:space="0" w:color="auto"/>
            <w:left w:val="none" w:sz="0" w:space="0" w:color="auto"/>
            <w:bottom w:val="none" w:sz="0" w:space="0" w:color="auto"/>
            <w:right w:val="none" w:sz="0" w:space="0" w:color="auto"/>
          </w:divBdr>
        </w:div>
        <w:div w:id="1874999174">
          <w:marLeft w:val="0"/>
          <w:marRight w:val="0"/>
          <w:marTop w:val="0"/>
          <w:marBottom w:val="0"/>
          <w:divBdr>
            <w:top w:val="none" w:sz="0" w:space="0" w:color="auto"/>
            <w:left w:val="none" w:sz="0" w:space="0" w:color="auto"/>
            <w:bottom w:val="none" w:sz="0" w:space="0" w:color="auto"/>
            <w:right w:val="none" w:sz="0" w:space="0" w:color="auto"/>
          </w:divBdr>
        </w:div>
        <w:div w:id="1886018702">
          <w:marLeft w:val="0"/>
          <w:marRight w:val="0"/>
          <w:marTop w:val="0"/>
          <w:marBottom w:val="0"/>
          <w:divBdr>
            <w:top w:val="none" w:sz="0" w:space="0" w:color="auto"/>
            <w:left w:val="none" w:sz="0" w:space="0" w:color="auto"/>
            <w:bottom w:val="none" w:sz="0" w:space="0" w:color="auto"/>
            <w:right w:val="none" w:sz="0" w:space="0" w:color="auto"/>
          </w:divBdr>
        </w:div>
        <w:div w:id="1887109228">
          <w:marLeft w:val="0"/>
          <w:marRight w:val="0"/>
          <w:marTop w:val="0"/>
          <w:marBottom w:val="0"/>
          <w:divBdr>
            <w:top w:val="none" w:sz="0" w:space="0" w:color="auto"/>
            <w:left w:val="none" w:sz="0" w:space="0" w:color="auto"/>
            <w:bottom w:val="none" w:sz="0" w:space="0" w:color="auto"/>
            <w:right w:val="none" w:sz="0" w:space="0" w:color="auto"/>
          </w:divBdr>
        </w:div>
        <w:div w:id="1889563752">
          <w:marLeft w:val="0"/>
          <w:marRight w:val="0"/>
          <w:marTop w:val="0"/>
          <w:marBottom w:val="0"/>
          <w:divBdr>
            <w:top w:val="none" w:sz="0" w:space="0" w:color="auto"/>
            <w:left w:val="none" w:sz="0" w:space="0" w:color="auto"/>
            <w:bottom w:val="none" w:sz="0" w:space="0" w:color="auto"/>
            <w:right w:val="none" w:sz="0" w:space="0" w:color="auto"/>
          </w:divBdr>
        </w:div>
        <w:div w:id="1890649158">
          <w:marLeft w:val="0"/>
          <w:marRight w:val="0"/>
          <w:marTop w:val="0"/>
          <w:marBottom w:val="0"/>
          <w:divBdr>
            <w:top w:val="none" w:sz="0" w:space="0" w:color="auto"/>
            <w:left w:val="none" w:sz="0" w:space="0" w:color="auto"/>
            <w:bottom w:val="none" w:sz="0" w:space="0" w:color="auto"/>
            <w:right w:val="none" w:sz="0" w:space="0" w:color="auto"/>
          </w:divBdr>
        </w:div>
        <w:div w:id="1896886823">
          <w:marLeft w:val="0"/>
          <w:marRight w:val="0"/>
          <w:marTop w:val="0"/>
          <w:marBottom w:val="0"/>
          <w:divBdr>
            <w:top w:val="none" w:sz="0" w:space="0" w:color="auto"/>
            <w:left w:val="none" w:sz="0" w:space="0" w:color="auto"/>
            <w:bottom w:val="none" w:sz="0" w:space="0" w:color="auto"/>
            <w:right w:val="none" w:sz="0" w:space="0" w:color="auto"/>
          </w:divBdr>
        </w:div>
        <w:div w:id="1898514700">
          <w:marLeft w:val="0"/>
          <w:marRight w:val="0"/>
          <w:marTop w:val="0"/>
          <w:marBottom w:val="0"/>
          <w:divBdr>
            <w:top w:val="none" w:sz="0" w:space="0" w:color="auto"/>
            <w:left w:val="none" w:sz="0" w:space="0" w:color="auto"/>
            <w:bottom w:val="none" w:sz="0" w:space="0" w:color="auto"/>
            <w:right w:val="none" w:sz="0" w:space="0" w:color="auto"/>
          </w:divBdr>
        </w:div>
        <w:div w:id="1914923971">
          <w:marLeft w:val="0"/>
          <w:marRight w:val="0"/>
          <w:marTop w:val="0"/>
          <w:marBottom w:val="0"/>
          <w:divBdr>
            <w:top w:val="none" w:sz="0" w:space="0" w:color="auto"/>
            <w:left w:val="none" w:sz="0" w:space="0" w:color="auto"/>
            <w:bottom w:val="none" w:sz="0" w:space="0" w:color="auto"/>
            <w:right w:val="none" w:sz="0" w:space="0" w:color="auto"/>
          </w:divBdr>
        </w:div>
        <w:div w:id="1919559637">
          <w:marLeft w:val="0"/>
          <w:marRight w:val="0"/>
          <w:marTop w:val="0"/>
          <w:marBottom w:val="0"/>
          <w:divBdr>
            <w:top w:val="none" w:sz="0" w:space="0" w:color="auto"/>
            <w:left w:val="none" w:sz="0" w:space="0" w:color="auto"/>
            <w:bottom w:val="none" w:sz="0" w:space="0" w:color="auto"/>
            <w:right w:val="none" w:sz="0" w:space="0" w:color="auto"/>
          </w:divBdr>
        </w:div>
        <w:div w:id="1927837669">
          <w:marLeft w:val="0"/>
          <w:marRight w:val="0"/>
          <w:marTop w:val="0"/>
          <w:marBottom w:val="0"/>
          <w:divBdr>
            <w:top w:val="none" w:sz="0" w:space="0" w:color="auto"/>
            <w:left w:val="none" w:sz="0" w:space="0" w:color="auto"/>
            <w:bottom w:val="none" w:sz="0" w:space="0" w:color="auto"/>
            <w:right w:val="none" w:sz="0" w:space="0" w:color="auto"/>
          </w:divBdr>
        </w:div>
        <w:div w:id="1928272343">
          <w:marLeft w:val="0"/>
          <w:marRight w:val="0"/>
          <w:marTop w:val="0"/>
          <w:marBottom w:val="0"/>
          <w:divBdr>
            <w:top w:val="none" w:sz="0" w:space="0" w:color="auto"/>
            <w:left w:val="none" w:sz="0" w:space="0" w:color="auto"/>
            <w:bottom w:val="none" w:sz="0" w:space="0" w:color="auto"/>
            <w:right w:val="none" w:sz="0" w:space="0" w:color="auto"/>
          </w:divBdr>
        </w:div>
        <w:div w:id="1929119060">
          <w:marLeft w:val="0"/>
          <w:marRight w:val="0"/>
          <w:marTop w:val="0"/>
          <w:marBottom w:val="0"/>
          <w:divBdr>
            <w:top w:val="none" w:sz="0" w:space="0" w:color="auto"/>
            <w:left w:val="none" w:sz="0" w:space="0" w:color="auto"/>
            <w:bottom w:val="none" w:sz="0" w:space="0" w:color="auto"/>
            <w:right w:val="none" w:sz="0" w:space="0" w:color="auto"/>
          </w:divBdr>
        </w:div>
        <w:div w:id="1941522457">
          <w:marLeft w:val="0"/>
          <w:marRight w:val="0"/>
          <w:marTop w:val="0"/>
          <w:marBottom w:val="0"/>
          <w:divBdr>
            <w:top w:val="none" w:sz="0" w:space="0" w:color="auto"/>
            <w:left w:val="none" w:sz="0" w:space="0" w:color="auto"/>
            <w:bottom w:val="none" w:sz="0" w:space="0" w:color="auto"/>
            <w:right w:val="none" w:sz="0" w:space="0" w:color="auto"/>
          </w:divBdr>
        </w:div>
        <w:div w:id="1943878769">
          <w:marLeft w:val="0"/>
          <w:marRight w:val="0"/>
          <w:marTop w:val="0"/>
          <w:marBottom w:val="0"/>
          <w:divBdr>
            <w:top w:val="none" w:sz="0" w:space="0" w:color="auto"/>
            <w:left w:val="none" w:sz="0" w:space="0" w:color="auto"/>
            <w:bottom w:val="none" w:sz="0" w:space="0" w:color="auto"/>
            <w:right w:val="none" w:sz="0" w:space="0" w:color="auto"/>
          </w:divBdr>
        </w:div>
        <w:div w:id="1953515064">
          <w:marLeft w:val="0"/>
          <w:marRight w:val="0"/>
          <w:marTop w:val="0"/>
          <w:marBottom w:val="0"/>
          <w:divBdr>
            <w:top w:val="none" w:sz="0" w:space="0" w:color="auto"/>
            <w:left w:val="none" w:sz="0" w:space="0" w:color="auto"/>
            <w:bottom w:val="none" w:sz="0" w:space="0" w:color="auto"/>
            <w:right w:val="none" w:sz="0" w:space="0" w:color="auto"/>
          </w:divBdr>
        </w:div>
        <w:div w:id="1965694822">
          <w:marLeft w:val="0"/>
          <w:marRight w:val="0"/>
          <w:marTop w:val="0"/>
          <w:marBottom w:val="0"/>
          <w:divBdr>
            <w:top w:val="none" w:sz="0" w:space="0" w:color="auto"/>
            <w:left w:val="none" w:sz="0" w:space="0" w:color="auto"/>
            <w:bottom w:val="none" w:sz="0" w:space="0" w:color="auto"/>
            <w:right w:val="none" w:sz="0" w:space="0" w:color="auto"/>
          </w:divBdr>
        </w:div>
        <w:div w:id="1968930785">
          <w:marLeft w:val="0"/>
          <w:marRight w:val="0"/>
          <w:marTop w:val="0"/>
          <w:marBottom w:val="0"/>
          <w:divBdr>
            <w:top w:val="none" w:sz="0" w:space="0" w:color="auto"/>
            <w:left w:val="none" w:sz="0" w:space="0" w:color="auto"/>
            <w:bottom w:val="none" w:sz="0" w:space="0" w:color="auto"/>
            <w:right w:val="none" w:sz="0" w:space="0" w:color="auto"/>
          </w:divBdr>
        </w:div>
        <w:div w:id="1969361620">
          <w:marLeft w:val="0"/>
          <w:marRight w:val="0"/>
          <w:marTop w:val="0"/>
          <w:marBottom w:val="0"/>
          <w:divBdr>
            <w:top w:val="none" w:sz="0" w:space="0" w:color="auto"/>
            <w:left w:val="none" w:sz="0" w:space="0" w:color="auto"/>
            <w:bottom w:val="none" w:sz="0" w:space="0" w:color="auto"/>
            <w:right w:val="none" w:sz="0" w:space="0" w:color="auto"/>
          </w:divBdr>
        </w:div>
        <w:div w:id="1971784710">
          <w:marLeft w:val="0"/>
          <w:marRight w:val="0"/>
          <w:marTop w:val="0"/>
          <w:marBottom w:val="0"/>
          <w:divBdr>
            <w:top w:val="none" w:sz="0" w:space="0" w:color="auto"/>
            <w:left w:val="none" w:sz="0" w:space="0" w:color="auto"/>
            <w:bottom w:val="none" w:sz="0" w:space="0" w:color="auto"/>
            <w:right w:val="none" w:sz="0" w:space="0" w:color="auto"/>
          </w:divBdr>
        </w:div>
        <w:div w:id="1974558172">
          <w:marLeft w:val="0"/>
          <w:marRight w:val="0"/>
          <w:marTop w:val="0"/>
          <w:marBottom w:val="0"/>
          <w:divBdr>
            <w:top w:val="none" w:sz="0" w:space="0" w:color="auto"/>
            <w:left w:val="none" w:sz="0" w:space="0" w:color="auto"/>
            <w:bottom w:val="none" w:sz="0" w:space="0" w:color="auto"/>
            <w:right w:val="none" w:sz="0" w:space="0" w:color="auto"/>
          </w:divBdr>
        </w:div>
        <w:div w:id="1994798072">
          <w:marLeft w:val="0"/>
          <w:marRight w:val="0"/>
          <w:marTop w:val="0"/>
          <w:marBottom w:val="0"/>
          <w:divBdr>
            <w:top w:val="none" w:sz="0" w:space="0" w:color="auto"/>
            <w:left w:val="none" w:sz="0" w:space="0" w:color="auto"/>
            <w:bottom w:val="none" w:sz="0" w:space="0" w:color="auto"/>
            <w:right w:val="none" w:sz="0" w:space="0" w:color="auto"/>
          </w:divBdr>
        </w:div>
        <w:div w:id="1995445581">
          <w:marLeft w:val="0"/>
          <w:marRight w:val="0"/>
          <w:marTop w:val="0"/>
          <w:marBottom w:val="0"/>
          <w:divBdr>
            <w:top w:val="none" w:sz="0" w:space="0" w:color="auto"/>
            <w:left w:val="none" w:sz="0" w:space="0" w:color="auto"/>
            <w:bottom w:val="none" w:sz="0" w:space="0" w:color="auto"/>
            <w:right w:val="none" w:sz="0" w:space="0" w:color="auto"/>
          </w:divBdr>
        </w:div>
        <w:div w:id="1996108386">
          <w:marLeft w:val="0"/>
          <w:marRight w:val="0"/>
          <w:marTop w:val="0"/>
          <w:marBottom w:val="0"/>
          <w:divBdr>
            <w:top w:val="none" w:sz="0" w:space="0" w:color="auto"/>
            <w:left w:val="none" w:sz="0" w:space="0" w:color="auto"/>
            <w:bottom w:val="none" w:sz="0" w:space="0" w:color="auto"/>
            <w:right w:val="none" w:sz="0" w:space="0" w:color="auto"/>
          </w:divBdr>
        </w:div>
        <w:div w:id="2003315443">
          <w:marLeft w:val="0"/>
          <w:marRight w:val="0"/>
          <w:marTop w:val="0"/>
          <w:marBottom w:val="0"/>
          <w:divBdr>
            <w:top w:val="none" w:sz="0" w:space="0" w:color="auto"/>
            <w:left w:val="none" w:sz="0" w:space="0" w:color="auto"/>
            <w:bottom w:val="none" w:sz="0" w:space="0" w:color="auto"/>
            <w:right w:val="none" w:sz="0" w:space="0" w:color="auto"/>
          </w:divBdr>
        </w:div>
        <w:div w:id="2003462163">
          <w:marLeft w:val="0"/>
          <w:marRight w:val="0"/>
          <w:marTop w:val="0"/>
          <w:marBottom w:val="0"/>
          <w:divBdr>
            <w:top w:val="none" w:sz="0" w:space="0" w:color="auto"/>
            <w:left w:val="none" w:sz="0" w:space="0" w:color="auto"/>
            <w:bottom w:val="none" w:sz="0" w:space="0" w:color="auto"/>
            <w:right w:val="none" w:sz="0" w:space="0" w:color="auto"/>
          </w:divBdr>
        </w:div>
        <w:div w:id="2007630922">
          <w:marLeft w:val="0"/>
          <w:marRight w:val="0"/>
          <w:marTop w:val="0"/>
          <w:marBottom w:val="0"/>
          <w:divBdr>
            <w:top w:val="none" w:sz="0" w:space="0" w:color="auto"/>
            <w:left w:val="none" w:sz="0" w:space="0" w:color="auto"/>
            <w:bottom w:val="none" w:sz="0" w:space="0" w:color="auto"/>
            <w:right w:val="none" w:sz="0" w:space="0" w:color="auto"/>
          </w:divBdr>
        </w:div>
        <w:div w:id="2010521147">
          <w:marLeft w:val="0"/>
          <w:marRight w:val="0"/>
          <w:marTop w:val="0"/>
          <w:marBottom w:val="0"/>
          <w:divBdr>
            <w:top w:val="none" w:sz="0" w:space="0" w:color="auto"/>
            <w:left w:val="none" w:sz="0" w:space="0" w:color="auto"/>
            <w:bottom w:val="none" w:sz="0" w:space="0" w:color="auto"/>
            <w:right w:val="none" w:sz="0" w:space="0" w:color="auto"/>
          </w:divBdr>
        </w:div>
        <w:div w:id="2011331987">
          <w:marLeft w:val="0"/>
          <w:marRight w:val="0"/>
          <w:marTop w:val="0"/>
          <w:marBottom w:val="0"/>
          <w:divBdr>
            <w:top w:val="none" w:sz="0" w:space="0" w:color="auto"/>
            <w:left w:val="none" w:sz="0" w:space="0" w:color="auto"/>
            <w:bottom w:val="none" w:sz="0" w:space="0" w:color="auto"/>
            <w:right w:val="none" w:sz="0" w:space="0" w:color="auto"/>
          </w:divBdr>
        </w:div>
        <w:div w:id="2014840489">
          <w:marLeft w:val="0"/>
          <w:marRight w:val="0"/>
          <w:marTop w:val="0"/>
          <w:marBottom w:val="0"/>
          <w:divBdr>
            <w:top w:val="none" w:sz="0" w:space="0" w:color="auto"/>
            <w:left w:val="none" w:sz="0" w:space="0" w:color="auto"/>
            <w:bottom w:val="none" w:sz="0" w:space="0" w:color="auto"/>
            <w:right w:val="none" w:sz="0" w:space="0" w:color="auto"/>
          </w:divBdr>
        </w:div>
        <w:div w:id="2020348163">
          <w:marLeft w:val="0"/>
          <w:marRight w:val="0"/>
          <w:marTop w:val="0"/>
          <w:marBottom w:val="0"/>
          <w:divBdr>
            <w:top w:val="none" w:sz="0" w:space="0" w:color="auto"/>
            <w:left w:val="none" w:sz="0" w:space="0" w:color="auto"/>
            <w:bottom w:val="none" w:sz="0" w:space="0" w:color="auto"/>
            <w:right w:val="none" w:sz="0" w:space="0" w:color="auto"/>
          </w:divBdr>
        </w:div>
        <w:div w:id="2024822093">
          <w:marLeft w:val="0"/>
          <w:marRight w:val="0"/>
          <w:marTop w:val="0"/>
          <w:marBottom w:val="0"/>
          <w:divBdr>
            <w:top w:val="none" w:sz="0" w:space="0" w:color="auto"/>
            <w:left w:val="none" w:sz="0" w:space="0" w:color="auto"/>
            <w:bottom w:val="none" w:sz="0" w:space="0" w:color="auto"/>
            <w:right w:val="none" w:sz="0" w:space="0" w:color="auto"/>
          </w:divBdr>
        </w:div>
        <w:div w:id="2030139555">
          <w:marLeft w:val="0"/>
          <w:marRight w:val="0"/>
          <w:marTop w:val="0"/>
          <w:marBottom w:val="0"/>
          <w:divBdr>
            <w:top w:val="none" w:sz="0" w:space="0" w:color="auto"/>
            <w:left w:val="none" w:sz="0" w:space="0" w:color="auto"/>
            <w:bottom w:val="none" w:sz="0" w:space="0" w:color="auto"/>
            <w:right w:val="none" w:sz="0" w:space="0" w:color="auto"/>
          </w:divBdr>
        </w:div>
        <w:div w:id="2042396234">
          <w:marLeft w:val="0"/>
          <w:marRight w:val="0"/>
          <w:marTop w:val="0"/>
          <w:marBottom w:val="0"/>
          <w:divBdr>
            <w:top w:val="none" w:sz="0" w:space="0" w:color="auto"/>
            <w:left w:val="none" w:sz="0" w:space="0" w:color="auto"/>
            <w:bottom w:val="none" w:sz="0" w:space="0" w:color="auto"/>
            <w:right w:val="none" w:sz="0" w:space="0" w:color="auto"/>
          </w:divBdr>
        </w:div>
        <w:div w:id="2043549670">
          <w:marLeft w:val="0"/>
          <w:marRight w:val="0"/>
          <w:marTop w:val="0"/>
          <w:marBottom w:val="0"/>
          <w:divBdr>
            <w:top w:val="none" w:sz="0" w:space="0" w:color="auto"/>
            <w:left w:val="none" w:sz="0" w:space="0" w:color="auto"/>
            <w:bottom w:val="none" w:sz="0" w:space="0" w:color="auto"/>
            <w:right w:val="none" w:sz="0" w:space="0" w:color="auto"/>
          </w:divBdr>
        </w:div>
        <w:div w:id="2045784685">
          <w:marLeft w:val="0"/>
          <w:marRight w:val="0"/>
          <w:marTop w:val="0"/>
          <w:marBottom w:val="0"/>
          <w:divBdr>
            <w:top w:val="none" w:sz="0" w:space="0" w:color="auto"/>
            <w:left w:val="none" w:sz="0" w:space="0" w:color="auto"/>
            <w:bottom w:val="none" w:sz="0" w:space="0" w:color="auto"/>
            <w:right w:val="none" w:sz="0" w:space="0" w:color="auto"/>
          </w:divBdr>
        </w:div>
        <w:div w:id="2047437929">
          <w:marLeft w:val="0"/>
          <w:marRight w:val="0"/>
          <w:marTop w:val="0"/>
          <w:marBottom w:val="0"/>
          <w:divBdr>
            <w:top w:val="none" w:sz="0" w:space="0" w:color="auto"/>
            <w:left w:val="none" w:sz="0" w:space="0" w:color="auto"/>
            <w:bottom w:val="none" w:sz="0" w:space="0" w:color="auto"/>
            <w:right w:val="none" w:sz="0" w:space="0" w:color="auto"/>
          </w:divBdr>
        </w:div>
        <w:div w:id="2055304015">
          <w:marLeft w:val="0"/>
          <w:marRight w:val="0"/>
          <w:marTop w:val="0"/>
          <w:marBottom w:val="0"/>
          <w:divBdr>
            <w:top w:val="none" w:sz="0" w:space="0" w:color="auto"/>
            <w:left w:val="none" w:sz="0" w:space="0" w:color="auto"/>
            <w:bottom w:val="none" w:sz="0" w:space="0" w:color="auto"/>
            <w:right w:val="none" w:sz="0" w:space="0" w:color="auto"/>
          </w:divBdr>
        </w:div>
        <w:div w:id="2056927418">
          <w:marLeft w:val="0"/>
          <w:marRight w:val="0"/>
          <w:marTop w:val="0"/>
          <w:marBottom w:val="0"/>
          <w:divBdr>
            <w:top w:val="none" w:sz="0" w:space="0" w:color="auto"/>
            <w:left w:val="none" w:sz="0" w:space="0" w:color="auto"/>
            <w:bottom w:val="none" w:sz="0" w:space="0" w:color="auto"/>
            <w:right w:val="none" w:sz="0" w:space="0" w:color="auto"/>
          </w:divBdr>
        </w:div>
        <w:div w:id="2063360499">
          <w:marLeft w:val="0"/>
          <w:marRight w:val="0"/>
          <w:marTop w:val="0"/>
          <w:marBottom w:val="0"/>
          <w:divBdr>
            <w:top w:val="none" w:sz="0" w:space="0" w:color="auto"/>
            <w:left w:val="none" w:sz="0" w:space="0" w:color="auto"/>
            <w:bottom w:val="none" w:sz="0" w:space="0" w:color="auto"/>
            <w:right w:val="none" w:sz="0" w:space="0" w:color="auto"/>
          </w:divBdr>
        </w:div>
        <w:div w:id="2069767566">
          <w:marLeft w:val="0"/>
          <w:marRight w:val="0"/>
          <w:marTop w:val="0"/>
          <w:marBottom w:val="0"/>
          <w:divBdr>
            <w:top w:val="none" w:sz="0" w:space="0" w:color="auto"/>
            <w:left w:val="none" w:sz="0" w:space="0" w:color="auto"/>
            <w:bottom w:val="none" w:sz="0" w:space="0" w:color="auto"/>
            <w:right w:val="none" w:sz="0" w:space="0" w:color="auto"/>
          </w:divBdr>
        </w:div>
        <w:div w:id="2070227318">
          <w:marLeft w:val="0"/>
          <w:marRight w:val="0"/>
          <w:marTop w:val="0"/>
          <w:marBottom w:val="0"/>
          <w:divBdr>
            <w:top w:val="none" w:sz="0" w:space="0" w:color="auto"/>
            <w:left w:val="none" w:sz="0" w:space="0" w:color="auto"/>
            <w:bottom w:val="none" w:sz="0" w:space="0" w:color="auto"/>
            <w:right w:val="none" w:sz="0" w:space="0" w:color="auto"/>
          </w:divBdr>
        </w:div>
        <w:div w:id="2079591054">
          <w:marLeft w:val="0"/>
          <w:marRight w:val="0"/>
          <w:marTop w:val="0"/>
          <w:marBottom w:val="0"/>
          <w:divBdr>
            <w:top w:val="none" w:sz="0" w:space="0" w:color="auto"/>
            <w:left w:val="none" w:sz="0" w:space="0" w:color="auto"/>
            <w:bottom w:val="none" w:sz="0" w:space="0" w:color="auto"/>
            <w:right w:val="none" w:sz="0" w:space="0" w:color="auto"/>
          </w:divBdr>
        </w:div>
        <w:div w:id="2081563493">
          <w:marLeft w:val="0"/>
          <w:marRight w:val="0"/>
          <w:marTop w:val="0"/>
          <w:marBottom w:val="0"/>
          <w:divBdr>
            <w:top w:val="none" w:sz="0" w:space="0" w:color="auto"/>
            <w:left w:val="none" w:sz="0" w:space="0" w:color="auto"/>
            <w:bottom w:val="none" w:sz="0" w:space="0" w:color="auto"/>
            <w:right w:val="none" w:sz="0" w:space="0" w:color="auto"/>
          </w:divBdr>
        </w:div>
        <w:div w:id="2082555266">
          <w:marLeft w:val="0"/>
          <w:marRight w:val="0"/>
          <w:marTop w:val="0"/>
          <w:marBottom w:val="0"/>
          <w:divBdr>
            <w:top w:val="none" w:sz="0" w:space="0" w:color="auto"/>
            <w:left w:val="none" w:sz="0" w:space="0" w:color="auto"/>
            <w:bottom w:val="none" w:sz="0" w:space="0" w:color="auto"/>
            <w:right w:val="none" w:sz="0" w:space="0" w:color="auto"/>
          </w:divBdr>
        </w:div>
        <w:div w:id="2087609625">
          <w:marLeft w:val="0"/>
          <w:marRight w:val="0"/>
          <w:marTop w:val="0"/>
          <w:marBottom w:val="0"/>
          <w:divBdr>
            <w:top w:val="none" w:sz="0" w:space="0" w:color="auto"/>
            <w:left w:val="none" w:sz="0" w:space="0" w:color="auto"/>
            <w:bottom w:val="none" w:sz="0" w:space="0" w:color="auto"/>
            <w:right w:val="none" w:sz="0" w:space="0" w:color="auto"/>
          </w:divBdr>
        </w:div>
        <w:div w:id="2092657783">
          <w:marLeft w:val="0"/>
          <w:marRight w:val="0"/>
          <w:marTop w:val="0"/>
          <w:marBottom w:val="0"/>
          <w:divBdr>
            <w:top w:val="none" w:sz="0" w:space="0" w:color="auto"/>
            <w:left w:val="none" w:sz="0" w:space="0" w:color="auto"/>
            <w:bottom w:val="none" w:sz="0" w:space="0" w:color="auto"/>
            <w:right w:val="none" w:sz="0" w:space="0" w:color="auto"/>
          </w:divBdr>
        </w:div>
        <w:div w:id="2096200599">
          <w:marLeft w:val="0"/>
          <w:marRight w:val="0"/>
          <w:marTop w:val="0"/>
          <w:marBottom w:val="0"/>
          <w:divBdr>
            <w:top w:val="none" w:sz="0" w:space="0" w:color="auto"/>
            <w:left w:val="none" w:sz="0" w:space="0" w:color="auto"/>
            <w:bottom w:val="none" w:sz="0" w:space="0" w:color="auto"/>
            <w:right w:val="none" w:sz="0" w:space="0" w:color="auto"/>
          </w:divBdr>
        </w:div>
        <w:div w:id="2097439970">
          <w:marLeft w:val="0"/>
          <w:marRight w:val="0"/>
          <w:marTop w:val="0"/>
          <w:marBottom w:val="0"/>
          <w:divBdr>
            <w:top w:val="none" w:sz="0" w:space="0" w:color="auto"/>
            <w:left w:val="none" w:sz="0" w:space="0" w:color="auto"/>
            <w:bottom w:val="none" w:sz="0" w:space="0" w:color="auto"/>
            <w:right w:val="none" w:sz="0" w:space="0" w:color="auto"/>
          </w:divBdr>
        </w:div>
        <w:div w:id="2097969367">
          <w:marLeft w:val="0"/>
          <w:marRight w:val="0"/>
          <w:marTop w:val="0"/>
          <w:marBottom w:val="0"/>
          <w:divBdr>
            <w:top w:val="none" w:sz="0" w:space="0" w:color="auto"/>
            <w:left w:val="none" w:sz="0" w:space="0" w:color="auto"/>
            <w:bottom w:val="none" w:sz="0" w:space="0" w:color="auto"/>
            <w:right w:val="none" w:sz="0" w:space="0" w:color="auto"/>
          </w:divBdr>
        </w:div>
        <w:div w:id="2098013066">
          <w:marLeft w:val="0"/>
          <w:marRight w:val="0"/>
          <w:marTop w:val="0"/>
          <w:marBottom w:val="0"/>
          <w:divBdr>
            <w:top w:val="none" w:sz="0" w:space="0" w:color="auto"/>
            <w:left w:val="none" w:sz="0" w:space="0" w:color="auto"/>
            <w:bottom w:val="none" w:sz="0" w:space="0" w:color="auto"/>
            <w:right w:val="none" w:sz="0" w:space="0" w:color="auto"/>
          </w:divBdr>
        </w:div>
        <w:div w:id="2098744984">
          <w:marLeft w:val="0"/>
          <w:marRight w:val="0"/>
          <w:marTop w:val="0"/>
          <w:marBottom w:val="0"/>
          <w:divBdr>
            <w:top w:val="none" w:sz="0" w:space="0" w:color="auto"/>
            <w:left w:val="none" w:sz="0" w:space="0" w:color="auto"/>
            <w:bottom w:val="none" w:sz="0" w:space="0" w:color="auto"/>
            <w:right w:val="none" w:sz="0" w:space="0" w:color="auto"/>
          </w:divBdr>
        </w:div>
        <w:div w:id="2098822461">
          <w:marLeft w:val="0"/>
          <w:marRight w:val="0"/>
          <w:marTop w:val="0"/>
          <w:marBottom w:val="0"/>
          <w:divBdr>
            <w:top w:val="none" w:sz="0" w:space="0" w:color="auto"/>
            <w:left w:val="none" w:sz="0" w:space="0" w:color="auto"/>
            <w:bottom w:val="none" w:sz="0" w:space="0" w:color="auto"/>
            <w:right w:val="none" w:sz="0" w:space="0" w:color="auto"/>
          </w:divBdr>
        </w:div>
        <w:div w:id="2106921324">
          <w:marLeft w:val="0"/>
          <w:marRight w:val="0"/>
          <w:marTop w:val="0"/>
          <w:marBottom w:val="0"/>
          <w:divBdr>
            <w:top w:val="none" w:sz="0" w:space="0" w:color="auto"/>
            <w:left w:val="none" w:sz="0" w:space="0" w:color="auto"/>
            <w:bottom w:val="none" w:sz="0" w:space="0" w:color="auto"/>
            <w:right w:val="none" w:sz="0" w:space="0" w:color="auto"/>
          </w:divBdr>
        </w:div>
        <w:div w:id="2113699133">
          <w:marLeft w:val="0"/>
          <w:marRight w:val="0"/>
          <w:marTop w:val="0"/>
          <w:marBottom w:val="0"/>
          <w:divBdr>
            <w:top w:val="none" w:sz="0" w:space="0" w:color="auto"/>
            <w:left w:val="none" w:sz="0" w:space="0" w:color="auto"/>
            <w:bottom w:val="none" w:sz="0" w:space="0" w:color="auto"/>
            <w:right w:val="none" w:sz="0" w:space="0" w:color="auto"/>
          </w:divBdr>
        </w:div>
        <w:div w:id="2118719771">
          <w:marLeft w:val="0"/>
          <w:marRight w:val="0"/>
          <w:marTop w:val="0"/>
          <w:marBottom w:val="0"/>
          <w:divBdr>
            <w:top w:val="none" w:sz="0" w:space="0" w:color="auto"/>
            <w:left w:val="none" w:sz="0" w:space="0" w:color="auto"/>
            <w:bottom w:val="none" w:sz="0" w:space="0" w:color="auto"/>
            <w:right w:val="none" w:sz="0" w:space="0" w:color="auto"/>
          </w:divBdr>
        </w:div>
        <w:div w:id="2124037783">
          <w:marLeft w:val="0"/>
          <w:marRight w:val="0"/>
          <w:marTop w:val="0"/>
          <w:marBottom w:val="0"/>
          <w:divBdr>
            <w:top w:val="none" w:sz="0" w:space="0" w:color="auto"/>
            <w:left w:val="none" w:sz="0" w:space="0" w:color="auto"/>
            <w:bottom w:val="none" w:sz="0" w:space="0" w:color="auto"/>
            <w:right w:val="none" w:sz="0" w:space="0" w:color="auto"/>
          </w:divBdr>
        </w:div>
        <w:div w:id="2133013782">
          <w:marLeft w:val="0"/>
          <w:marRight w:val="0"/>
          <w:marTop w:val="0"/>
          <w:marBottom w:val="0"/>
          <w:divBdr>
            <w:top w:val="none" w:sz="0" w:space="0" w:color="auto"/>
            <w:left w:val="none" w:sz="0" w:space="0" w:color="auto"/>
            <w:bottom w:val="none" w:sz="0" w:space="0" w:color="auto"/>
            <w:right w:val="none" w:sz="0" w:space="0" w:color="auto"/>
          </w:divBdr>
        </w:div>
        <w:div w:id="2136368201">
          <w:marLeft w:val="0"/>
          <w:marRight w:val="0"/>
          <w:marTop w:val="0"/>
          <w:marBottom w:val="0"/>
          <w:divBdr>
            <w:top w:val="none" w:sz="0" w:space="0" w:color="auto"/>
            <w:left w:val="none" w:sz="0" w:space="0" w:color="auto"/>
            <w:bottom w:val="none" w:sz="0" w:space="0" w:color="auto"/>
            <w:right w:val="none" w:sz="0" w:space="0" w:color="auto"/>
          </w:divBdr>
        </w:div>
        <w:div w:id="2136826374">
          <w:marLeft w:val="0"/>
          <w:marRight w:val="0"/>
          <w:marTop w:val="0"/>
          <w:marBottom w:val="0"/>
          <w:divBdr>
            <w:top w:val="none" w:sz="0" w:space="0" w:color="auto"/>
            <w:left w:val="none" w:sz="0" w:space="0" w:color="auto"/>
            <w:bottom w:val="none" w:sz="0" w:space="0" w:color="auto"/>
            <w:right w:val="none" w:sz="0" w:space="0" w:color="auto"/>
          </w:divBdr>
        </w:div>
        <w:div w:id="2139378324">
          <w:marLeft w:val="0"/>
          <w:marRight w:val="0"/>
          <w:marTop w:val="0"/>
          <w:marBottom w:val="0"/>
          <w:divBdr>
            <w:top w:val="none" w:sz="0" w:space="0" w:color="auto"/>
            <w:left w:val="none" w:sz="0" w:space="0" w:color="auto"/>
            <w:bottom w:val="none" w:sz="0" w:space="0" w:color="auto"/>
            <w:right w:val="none" w:sz="0" w:space="0" w:color="auto"/>
          </w:divBdr>
        </w:div>
        <w:div w:id="2139570270">
          <w:marLeft w:val="0"/>
          <w:marRight w:val="0"/>
          <w:marTop w:val="0"/>
          <w:marBottom w:val="0"/>
          <w:divBdr>
            <w:top w:val="none" w:sz="0" w:space="0" w:color="auto"/>
            <w:left w:val="none" w:sz="0" w:space="0" w:color="auto"/>
            <w:bottom w:val="none" w:sz="0" w:space="0" w:color="auto"/>
            <w:right w:val="none" w:sz="0" w:space="0" w:color="auto"/>
          </w:divBdr>
        </w:div>
        <w:div w:id="2147039231">
          <w:marLeft w:val="0"/>
          <w:marRight w:val="0"/>
          <w:marTop w:val="0"/>
          <w:marBottom w:val="0"/>
          <w:divBdr>
            <w:top w:val="none" w:sz="0" w:space="0" w:color="auto"/>
            <w:left w:val="none" w:sz="0" w:space="0" w:color="auto"/>
            <w:bottom w:val="none" w:sz="0" w:space="0" w:color="auto"/>
            <w:right w:val="none" w:sz="0" w:space="0" w:color="auto"/>
          </w:divBdr>
        </w:div>
      </w:divsChild>
    </w:div>
    <w:div w:id="2011330669">
      <w:bodyDiv w:val="1"/>
      <w:marLeft w:val="0"/>
      <w:marRight w:val="0"/>
      <w:marTop w:val="0"/>
      <w:marBottom w:val="0"/>
      <w:divBdr>
        <w:top w:val="none" w:sz="0" w:space="0" w:color="auto"/>
        <w:left w:val="none" w:sz="0" w:space="0" w:color="auto"/>
        <w:bottom w:val="none" w:sz="0" w:space="0" w:color="auto"/>
        <w:right w:val="none" w:sz="0" w:space="0" w:color="auto"/>
      </w:divBdr>
    </w:div>
    <w:div w:id="2017224463">
      <w:bodyDiv w:val="1"/>
      <w:marLeft w:val="0"/>
      <w:marRight w:val="0"/>
      <w:marTop w:val="0"/>
      <w:marBottom w:val="0"/>
      <w:divBdr>
        <w:top w:val="none" w:sz="0" w:space="0" w:color="auto"/>
        <w:left w:val="none" w:sz="0" w:space="0" w:color="auto"/>
        <w:bottom w:val="none" w:sz="0" w:space="0" w:color="auto"/>
        <w:right w:val="none" w:sz="0" w:space="0" w:color="auto"/>
      </w:divBdr>
    </w:div>
    <w:div w:id="2076925482">
      <w:bodyDiv w:val="1"/>
      <w:marLeft w:val="0"/>
      <w:marRight w:val="0"/>
      <w:marTop w:val="0"/>
      <w:marBottom w:val="0"/>
      <w:divBdr>
        <w:top w:val="none" w:sz="0" w:space="0" w:color="auto"/>
        <w:left w:val="none" w:sz="0" w:space="0" w:color="auto"/>
        <w:bottom w:val="none" w:sz="0" w:space="0" w:color="auto"/>
        <w:right w:val="none" w:sz="0" w:space="0" w:color="auto"/>
      </w:divBdr>
    </w:div>
    <w:div w:id="2098987385">
      <w:bodyDiv w:val="1"/>
      <w:marLeft w:val="0"/>
      <w:marRight w:val="0"/>
      <w:marTop w:val="0"/>
      <w:marBottom w:val="0"/>
      <w:divBdr>
        <w:top w:val="none" w:sz="0" w:space="0" w:color="auto"/>
        <w:left w:val="none" w:sz="0" w:space="0" w:color="auto"/>
        <w:bottom w:val="none" w:sz="0" w:space="0" w:color="auto"/>
        <w:right w:val="none" w:sz="0" w:space="0" w:color="auto"/>
      </w:divBdr>
    </w:div>
    <w:div w:id="2142653650">
      <w:bodyDiv w:val="1"/>
      <w:marLeft w:val="0"/>
      <w:marRight w:val="0"/>
      <w:marTop w:val="0"/>
      <w:marBottom w:val="0"/>
      <w:divBdr>
        <w:top w:val="none" w:sz="0" w:space="0" w:color="auto"/>
        <w:left w:val="none" w:sz="0" w:space="0" w:color="auto"/>
        <w:bottom w:val="none" w:sz="0" w:space="0" w:color="auto"/>
        <w:right w:val="none" w:sz="0" w:space="0" w:color="auto"/>
      </w:divBdr>
    </w:div>
    <w:div w:id="214407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3.png"/><Relationship Id="rId42" Type="http://schemas.openxmlformats.org/officeDocument/2006/relationships/image" Target="media/image19.emf"/><Relationship Id="rId47" Type="http://schemas.openxmlformats.org/officeDocument/2006/relationships/image" Target="media/image24.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5.png"/><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oleObject" Target="embeddings/oleObject5.bin"/><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oleObject" Target="embeddings/oleObject9.bin"/><Relationship Id="rId40" Type="http://schemas.openxmlformats.org/officeDocument/2006/relationships/image" Target="media/image17.png"/><Relationship Id="rId45" Type="http://schemas.openxmlformats.org/officeDocument/2006/relationships/image" Target="media/image22.em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oleObject" Target="embeddings/oleObject2.bin"/><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oleObject" Target="embeddings/oleObject6.bin"/><Relationship Id="rId44"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oleObject" Target="embeddings/oleObject4.bin"/><Relationship Id="rId30" Type="http://schemas.openxmlformats.org/officeDocument/2006/relationships/image" Target="media/image11.png"/><Relationship Id="rId35" Type="http://schemas.openxmlformats.org/officeDocument/2006/relationships/oleObject" Target="embeddings/oleObject8.bin"/><Relationship Id="rId43" Type="http://schemas.openxmlformats.org/officeDocument/2006/relationships/image" Target="media/image20.emf"/><Relationship Id="rId48" Type="http://schemas.openxmlformats.org/officeDocument/2006/relationships/header" Target="header4.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71BE0-59BE-4FAF-B371-B0FB0425E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92</Pages>
  <Words>16635</Words>
  <Characters>91497</Characters>
  <Application>Microsoft Office Word</Application>
  <DocSecurity>0</DocSecurity>
  <Lines>762</Lines>
  <Paragraphs>215</Paragraphs>
  <ScaleCrop>false</ScaleCrop>
  <HeadingPairs>
    <vt:vector size="2" baseType="variant">
      <vt:variant>
        <vt:lpstr>Título</vt:lpstr>
      </vt:variant>
      <vt:variant>
        <vt:i4>1</vt:i4>
      </vt:variant>
    </vt:vector>
  </HeadingPairs>
  <TitlesOfParts>
    <vt:vector size="1" baseType="lpstr">
      <vt:lpstr>ESCUELA POLITÉCNICA DEL EJÉRCITO</vt:lpstr>
    </vt:vector>
  </TitlesOfParts>
  <Company>HP</Company>
  <LinksUpToDate>false</LinksUpToDate>
  <CharactersWithSpaces>107917</CharactersWithSpaces>
  <SharedDoc>false</SharedDoc>
  <HLinks>
    <vt:vector size="726" baseType="variant">
      <vt:variant>
        <vt:i4>1966133</vt:i4>
      </vt:variant>
      <vt:variant>
        <vt:i4>657</vt:i4>
      </vt:variant>
      <vt:variant>
        <vt:i4>0</vt:i4>
      </vt:variant>
      <vt:variant>
        <vt:i4>5</vt:i4>
      </vt:variant>
      <vt:variant>
        <vt:lpwstr/>
      </vt:variant>
      <vt:variant>
        <vt:lpwstr>_Toc184076771</vt:lpwstr>
      </vt:variant>
      <vt:variant>
        <vt:i4>1966133</vt:i4>
      </vt:variant>
      <vt:variant>
        <vt:i4>654</vt:i4>
      </vt:variant>
      <vt:variant>
        <vt:i4>0</vt:i4>
      </vt:variant>
      <vt:variant>
        <vt:i4>5</vt:i4>
      </vt:variant>
      <vt:variant>
        <vt:lpwstr/>
      </vt:variant>
      <vt:variant>
        <vt:lpwstr>_Toc184076771</vt:lpwstr>
      </vt:variant>
      <vt:variant>
        <vt:i4>1966133</vt:i4>
      </vt:variant>
      <vt:variant>
        <vt:i4>651</vt:i4>
      </vt:variant>
      <vt:variant>
        <vt:i4>0</vt:i4>
      </vt:variant>
      <vt:variant>
        <vt:i4>5</vt:i4>
      </vt:variant>
      <vt:variant>
        <vt:lpwstr/>
      </vt:variant>
      <vt:variant>
        <vt:lpwstr>_Toc184076771</vt:lpwstr>
      </vt:variant>
      <vt:variant>
        <vt:i4>1966133</vt:i4>
      </vt:variant>
      <vt:variant>
        <vt:i4>648</vt:i4>
      </vt:variant>
      <vt:variant>
        <vt:i4>0</vt:i4>
      </vt:variant>
      <vt:variant>
        <vt:i4>5</vt:i4>
      </vt:variant>
      <vt:variant>
        <vt:lpwstr/>
      </vt:variant>
      <vt:variant>
        <vt:lpwstr>_Toc184076771</vt:lpwstr>
      </vt:variant>
      <vt:variant>
        <vt:i4>1966133</vt:i4>
      </vt:variant>
      <vt:variant>
        <vt:i4>645</vt:i4>
      </vt:variant>
      <vt:variant>
        <vt:i4>0</vt:i4>
      </vt:variant>
      <vt:variant>
        <vt:i4>5</vt:i4>
      </vt:variant>
      <vt:variant>
        <vt:lpwstr/>
      </vt:variant>
      <vt:variant>
        <vt:lpwstr>_Toc184076771</vt:lpwstr>
      </vt:variant>
      <vt:variant>
        <vt:i4>1966133</vt:i4>
      </vt:variant>
      <vt:variant>
        <vt:i4>642</vt:i4>
      </vt:variant>
      <vt:variant>
        <vt:i4>0</vt:i4>
      </vt:variant>
      <vt:variant>
        <vt:i4>5</vt:i4>
      </vt:variant>
      <vt:variant>
        <vt:lpwstr/>
      </vt:variant>
      <vt:variant>
        <vt:lpwstr>_Toc184076771</vt:lpwstr>
      </vt:variant>
      <vt:variant>
        <vt:i4>1966133</vt:i4>
      </vt:variant>
      <vt:variant>
        <vt:i4>639</vt:i4>
      </vt:variant>
      <vt:variant>
        <vt:i4>0</vt:i4>
      </vt:variant>
      <vt:variant>
        <vt:i4>5</vt:i4>
      </vt:variant>
      <vt:variant>
        <vt:lpwstr/>
      </vt:variant>
      <vt:variant>
        <vt:lpwstr>_Toc184076771</vt:lpwstr>
      </vt:variant>
      <vt:variant>
        <vt:i4>1966133</vt:i4>
      </vt:variant>
      <vt:variant>
        <vt:i4>636</vt:i4>
      </vt:variant>
      <vt:variant>
        <vt:i4>0</vt:i4>
      </vt:variant>
      <vt:variant>
        <vt:i4>5</vt:i4>
      </vt:variant>
      <vt:variant>
        <vt:lpwstr/>
      </vt:variant>
      <vt:variant>
        <vt:lpwstr>_Toc184076771</vt:lpwstr>
      </vt:variant>
      <vt:variant>
        <vt:i4>1966133</vt:i4>
      </vt:variant>
      <vt:variant>
        <vt:i4>633</vt:i4>
      </vt:variant>
      <vt:variant>
        <vt:i4>0</vt:i4>
      </vt:variant>
      <vt:variant>
        <vt:i4>5</vt:i4>
      </vt:variant>
      <vt:variant>
        <vt:lpwstr/>
      </vt:variant>
      <vt:variant>
        <vt:lpwstr>_Toc184076771</vt:lpwstr>
      </vt:variant>
      <vt:variant>
        <vt:i4>1966133</vt:i4>
      </vt:variant>
      <vt:variant>
        <vt:i4>630</vt:i4>
      </vt:variant>
      <vt:variant>
        <vt:i4>0</vt:i4>
      </vt:variant>
      <vt:variant>
        <vt:i4>5</vt:i4>
      </vt:variant>
      <vt:variant>
        <vt:lpwstr/>
      </vt:variant>
      <vt:variant>
        <vt:lpwstr>_Toc184076771</vt:lpwstr>
      </vt:variant>
      <vt:variant>
        <vt:i4>1966133</vt:i4>
      </vt:variant>
      <vt:variant>
        <vt:i4>627</vt:i4>
      </vt:variant>
      <vt:variant>
        <vt:i4>0</vt:i4>
      </vt:variant>
      <vt:variant>
        <vt:i4>5</vt:i4>
      </vt:variant>
      <vt:variant>
        <vt:lpwstr/>
      </vt:variant>
      <vt:variant>
        <vt:lpwstr>_Toc184076771</vt:lpwstr>
      </vt:variant>
      <vt:variant>
        <vt:i4>1966133</vt:i4>
      </vt:variant>
      <vt:variant>
        <vt:i4>624</vt:i4>
      </vt:variant>
      <vt:variant>
        <vt:i4>0</vt:i4>
      </vt:variant>
      <vt:variant>
        <vt:i4>5</vt:i4>
      </vt:variant>
      <vt:variant>
        <vt:lpwstr/>
      </vt:variant>
      <vt:variant>
        <vt:lpwstr>_Toc184076771</vt:lpwstr>
      </vt:variant>
      <vt:variant>
        <vt:i4>1966133</vt:i4>
      </vt:variant>
      <vt:variant>
        <vt:i4>621</vt:i4>
      </vt:variant>
      <vt:variant>
        <vt:i4>0</vt:i4>
      </vt:variant>
      <vt:variant>
        <vt:i4>5</vt:i4>
      </vt:variant>
      <vt:variant>
        <vt:lpwstr/>
      </vt:variant>
      <vt:variant>
        <vt:lpwstr>_Toc184076771</vt:lpwstr>
      </vt:variant>
      <vt:variant>
        <vt:i4>1966133</vt:i4>
      </vt:variant>
      <vt:variant>
        <vt:i4>618</vt:i4>
      </vt:variant>
      <vt:variant>
        <vt:i4>0</vt:i4>
      </vt:variant>
      <vt:variant>
        <vt:i4>5</vt:i4>
      </vt:variant>
      <vt:variant>
        <vt:lpwstr/>
      </vt:variant>
      <vt:variant>
        <vt:lpwstr>_Toc184076771</vt:lpwstr>
      </vt:variant>
      <vt:variant>
        <vt:i4>1966133</vt:i4>
      </vt:variant>
      <vt:variant>
        <vt:i4>615</vt:i4>
      </vt:variant>
      <vt:variant>
        <vt:i4>0</vt:i4>
      </vt:variant>
      <vt:variant>
        <vt:i4>5</vt:i4>
      </vt:variant>
      <vt:variant>
        <vt:lpwstr/>
      </vt:variant>
      <vt:variant>
        <vt:lpwstr>_Toc184076771</vt:lpwstr>
      </vt:variant>
      <vt:variant>
        <vt:i4>1966133</vt:i4>
      </vt:variant>
      <vt:variant>
        <vt:i4>612</vt:i4>
      </vt:variant>
      <vt:variant>
        <vt:i4>0</vt:i4>
      </vt:variant>
      <vt:variant>
        <vt:i4>5</vt:i4>
      </vt:variant>
      <vt:variant>
        <vt:lpwstr/>
      </vt:variant>
      <vt:variant>
        <vt:lpwstr>_Toc184076771</vt:lpwstr>
      </vt:variant>
      <vt:variant>
        <vt:i4>1376305</vt:i4>
      </vt:variant>
      <vt:variant>
        <vt:i4>605</vt:i4>
      </vt:variant>
      <vt:variant>
        <vt:i4>0</vt:i4>
      </vt:variant>
      <vt:variant>
        <vt:i4>5</vt:i4>
      </vt:variant>
      <vt:variant>
        <vt:lpwstr/>
      </vt:variant>
      <vt:variant>
        <vt:lpwstr>_Toc184813512</vt:lpwstr>
      </vt:variant>
      <vt:variant>
        <vt:i4>1376305</vt:i4>
      </vt:variant>
      <vt:variant>
        <vt:i4>599</vt:i4>
      </vt:variant>
      <vt:variant>
        <vt:i4>0</vt:i4>
      </vt:variant>
      <vt:variant>
        <vt:i4>5</vt:i4>
      </vt:variant>
      <vt:variant>
        <vt:lpwstr/>
      </vt:variant>
      <vt:variant>
        <vt:lpwstr>_Toc184813512</vt:lpwstr>
      </vt:variant>
      <vt:variant>
        <vt:i4>1376305</vt:i4>
      </vt:variant>
      <vt:variant>
        <vt:i4>593</vt:i4>
      </vt:variant>
      <vt:variant>
        <vt:i4>0</vt:i4>
      </vt:variant>
      <vt:variant>
        <vt:i4>5</vt:i4>
      </vt:variant>
      <vt:variant>
        <vt:lpwstr/>
      </vt:variant>
      <vt:variant>
        <vt:lpwstr>_Toc184813511</vt:lpwstr>
      </vt:variant>
      <vt:variant>
        <vt:i4>1376305</vt:i4>
      </vt:variant>
      <vt:variant>
        <vt:i4>587</vt:i4>
      </vt:variant>
      <vt:variant>
        <vt:i4>0</vt:i4>
      </vt:variant>
      <vt:variant>
        <vt:i4>5</vt:i4>
      </vt:variant>
      <vt:variant>
        <vt:lpwstr/>
      </vt:variant>
      <vt:variant>
        <vt:lpwstr>_Toc184813510</vt:lpwstr>
      </vt:variant>
      <vt:variant>
        <vt:i4>1310769</vt:i4>
      </vt:variant>
      <vt:variant>
        <vt:i4>581</vt:i4>
      </vt:variant>
      <vt:variant>
        <vt:i4>0</vt:i4>
      </vt:variant>
      <vt:variant>
        <vt:i4>5</vt:i4>
      </vt:variant>
      <vt:variant>
        <vt:lpwstr/>
      </vt:variant>
      <vt:variant>
        <vt:lpwstr>_Toc184813509</vt:lpwstr>
      </vt:variant>
      <vt:variant>
        <vt:i4>1310769</vt:i4>
      </vt:variant>
      <vt:variant>
        <vt:i4>575</vt:i4>
      </vt:variant>
      <vt:variant>
        <vt:i4>0</vt:i4>
      </vt:variant>
      <vt:variant>
        <vt:i4>5</vt:i4>
      </vt:variant>
      <vt:variant>
        <vt:lpwstr/>
      </vt:variant>
      <vt:variant>
        <vt:lpwstr>_Toc184813509</vt:lpwstr>
      </vt:variant>
      <vt:variant>
        <vt:i4>1900592</vt:i4>
      </vt:variant>
      <vt:variant>
        <vt:i4>569</vt:i4>
      </vt:variant>
      <vt:variant>
        <vt:i4>0</vt:i4>
      </vt:variant>
      <vt:variant>
        <vt:i4>5</vt:i4>
      </vt:variant>
      <vt:variant>
        <vt:lpwstr/>
      </vt:variant>
      <vt:variant>
        <vt:lpwstr>_Toc184813496</vt:lpwstr>
      </vt:variant>
      <vt:variant>
        <vt:i4>1835056</vt:i4>
      </vt:variant>
      <vt:variant>
        <vt:i4>563</vt:i4>
      </vt:variant>
      <vt:variant>
        <vt:i4>0</vt:i4>
      </vt:variant>
      <vt:variant>
        <vt:i4>5</vt:i4>
      </vt:variant>
      <vt:variant>
        <vt:lpwstr/>
      </vt:variant>
      <vt:variant>
        <vt:lpwstr>_Toc184813481</vt:lpwstr>
      </vt:variant>
      <vt:variant>
        <vt:i4>1835056</vt:i4>
      </vt:variant>
      <vt:variant>
        <vt:i4>557</vt:i4>
      </vt:variant>
      <vt:variant>
        <vt:i4>0</vt:i4>
      </vt:variant>
      <vt:variant>
        <vt:i4>5</vt:i4>
      </vt:variant>
      <vt:variant>
        <vt:lpwstr/>
      </vt:variant>
      <vt:variant>
        <vt:lpwstr>_Toc184813480</vt:lpwstr>
      </vt:variant>
      <vt:variant>
        <vt:i4>1245232</vt:i4>
      </vt:variant>
      <vt:variant>
        <vt:i4>551</vt:i4>
      </vt:variant>
      <vt:variant>
        <vt:i4>0</vt:i4>
      </vt:variant>
      <vt:variant>
        <vt:i4>5</vt:i4>
      </vt:variant>
      <vt:variant>
        <vt:lpwstr/>
      </vt:variant>
      <vt:variant>
        <vt:lpwstr>_Toc184813478</vt:lpwstr>
      </vt:variant>
      <vt:variant>
        <vt:i4>1245232</vt:i4>
      </vt:variant>
      <vt:variant>
        <vt:i4>545</vt:i4>
      </vt:variant>
      <vt:variant>
        <vt:i4>0</vt:i4>
      </vt:variant>
      <vt:variant>
        <vt:i4>5</vt:i4>
      </vt:variant>
      <vt:variant>
        <vt:lpwstr/>
      </vt:variant>
      <vt:variant>
        <vt:lpwstr>_Toc184813477</vt:lpwstr>
      </vt:variant>
      <vt:variant>
        <vt:i4>1245232</vt:i4>
      </vt:variant>
      <vt:variant>
        <vt:i4>539</vt:i4>
      </vt:variant>
      <vt:variant>
        <vt:i4>0</vt:i4>
      </vt:variant>
      <vt:variant>
        <vt:i4>5</vt:i4>
      </vt:variant>
      <vt:variant>
        <vt:lpwstr/>
      </vt:variant>
      <vt:variant>
        <vt:lpwstr>_Toc184813476</vt:lpwstr>
      </vt:variant>
      <vt:variant>
        <vt:i4>1245232</vt:i4>
      </vt:variant>
      <vt:variant>
        <vt:i4>533</vt:i4>
      </vt:variant>
      <vt:variant>
        <vt:i4>0</vt:i4>
      </vt:variant>
      <vt:variant>
        <vt:i4>5</vt:i4>
      </vt:variant>
      <vt:variant>
        <vt:lpwstr/>
      </vt:variant>
      <vt:variant>
        <vt:lpwstr>_Toc184813471</vt:lpwstr>
      </vt:variant>
      <vt:variant>
        <vt:i4>1245232</vt:i4>
      </vt:variant>
      <vt:variant>
        <vt:i4>527</vt:i4>
      </vt:variant>
      <vt:variant>
        <vt:i4>0</vt:i4>
      </vt:variant>
      <vt:variant>
        <vt:i4>5</vt:i4>
      </vt:variant>
      <vt:variant>
        <vt:lpwstr/>
      </vt:variant>
      <vt:variant>
        <vt:lpwstr>_Toc184813470</vt:lpwstr>
      </vt:variant>
      <vt:variant>
        <vt:i4>1179696</vt:i4>
      </vt:variant>
      <vt:variant>
        <vt:i4>521</vt:i4>
      </vt:variant>
      <vt:variant>
        <vt:i4>0</vt:i4>
      </vt:variant>
      <vt:variant>
        <vt:i4>5</vt:i4>
      </vt:variant>
      <vt:variant>
        <vt:lpwstr/>
      </vt:variant>
      <vt:variant>
        <vt:lpwstr>_Toc184813469</vt:lpwstr>
      </vt:variant>
      <vt:variant>
        <vt:i4>1179696</vt:i4>
      </vt:variant>
      <vt:variant>
        <vt:i4>515</vt:i4>
      </vt:variant>
      <vt:variant>
        <vt:i4>0</vt:i4>
      </vt:variant>
      <vt:variant>
        <vt:i4>5</vt:i4>
      </vt:variant>
      <vt:variant>
        <vt:lpwstr/>
      </vt:variant>
      <vt:variant>
        <vt:lpwstr>_Toc184813468</vt:lpwstr>
      </vt:variant>
      <vt:variant>
        <vt:i4>1179696</vt:i4>
      </vt:variant>
      <vt:variant>
        <vt:i4>509</vt:i4>
      </vt:variant>
      <vt:variant>
        <vt:i4>0</vt:i4>
      </vt:variant>
      <vt:variant>
        <vt:i4>5</vt:i4>
      </vt:variant>
      <vt:variant>
        <vt:lpwstr/>
      </vt:variant>
      <vt:variant>
        <vt:lpwstr>_Toc184813463</vt:lpwstr>
      </vt:variant>
      <vt:variant>
        <vt:i4>1179696</vt:i4>
      </vt:variant>
      <vt:variant>
        <vt:i4>503</vt:i4>
      </vt:variant>
      <vt:variant>
        <vt:i4>0</vt:i4>
      </vt:variant>
      <vt:variant>
        <vt:i4>5</vt:i4>
      </vt:variant>
      <vt:variant>
        <vt:lpwstr/>
      </vt:variant>
      <vt:variant>
        <vt:lpwstr>_Toc184813462</vt:lpwstr>
      </vt:variant>
      <vt:variant>
        <vt:i4>1114160</vt:i4>
      </vt:variant>
      <vt:variant>
        <vt:i4>497</vt:i4>
      </vt:variant>
      <vt:variant>
        <vt:i4>0</vt:i4>
      </vt:variant>
      <vt:variant>
        <vt:i4>5</vt:i4>
      </vt:variant>
      <vt:variant>
        <vt:lpwstr/>
      </vt:variant>
      <vt:variant>
        <vt:lpwstr>_Toc184813457</vt:lpwstr>
      </vt:variant>
      <vt:variant>
        <vt:i4>1114160</vt:i4>
      </vt:variant>
      <vt:variant>
        <vt:i4>491</vt:i4>
      </vt:variant>
      <vt:variant>
        <vt:i4>0</vt:i4>
      </vt:variant>
      <vt:variant>
        <vt:i4>5</vt:i4>
      </vt:variant>
      <vt:variant>
        <vt:lpwstr/>
      </vt:variant>
      <vt:variant>
        <vt:lpwstr>_Toc184813456</vt:lpwstr>
      </vt:variant>
      <vt:variant>
        <vt:i4>1114160</vt:i4>
      </vt:variant>
      <vt:variant>
        <vt:i4>485</vt:i4>
      </vt:variant>
      <vt:variant>
        <vt:i4>0</vt:i4>
      </vt:variant>
      <vt:variant>
        <vt:i4>5</vt:i4>
      </vt:variant>
      <vt:variant>
        <vt:lpwstr/>
      </vt:variant>
      <vt:variant>
        <vt:lpwstr>_Toc184813454</vt:lpwstr>
      </vt:variant>
      <vt:variant>
        <vt:i4>1048624</vt:i4>
      </vt:variant>
      <vt:variant>
        <vt:i4>479</vt:i4>
      </vt:variant>
      <vt:variant>
        <vt:i4>0</vt:i4>
      </vt:variant>
      <vt:variant>
        <vt:i4>5</vt:i4>
      </vt:variant>
      <vt:variant>
        <vt:lpwstr/>
      </vt:variant>
      <vt:variant>
        <vt:lpwstr>_Toc184813447</vt:lpwstr>
      </vt:variant>
      <vt:variant>
        <vt:i4>1048624</vt:i4>
      </vt:variant>
      <vt:variant>
        <vt:i4>473</vt:i4>
      </vt:variant>
      <vt:variant>
        <vt:i4>0</vt:i4>
      </vt:variant>
      <vt:variant>
        <vt:i4>5</vt:i4>
      </vt:variant>
      <vt:variant>
        <vt:lpwstr/>
      </vt:variant>
      <vt:variant>
        <vt:lpwstr>_Toc184813441</vt:lpwstr>
      </vt:variant>
      <vt:variant>
        <vt:i4>1245239</vt:i4>
      </vt:variant>
      <vt:variant>
        <vt:i4>467</vt:i4>
      </vt:variant>
      <vt:variant>
        <vt:i4>0</vt:i4>
      </vt:variant>
      <vt:variant>
        <vt:i4>5</vt:i4>
      </vt:variant>
      <vt:variant>
        <vt:lpwstr/>
      </vt:variant>
      <vt:variant>
        <vt:lpwstr>_Toc184813379</vt:lpwstr>
      </vt:variant>
      <vt:variant>
        <vt:i4>1245239</vt:i4>
      </vt:variant>
      <vt:variant>
        <vt:i4>461</vt:i4>
      </vt:variant>
      <vt:variant>
        <vt:i4>0</vt:i4>
      </vt:variant>
      <vt:variant>
        <vt:i4>5</vt:i4>
      </vt:variant>
      <vt:variant>
        <vt:lpwstr/>
      </vt:variant>
      <vt:variant>
        <vt:lpwstr>_Toc184813377</vt:lpwstr>
      </vt:variant>
      <vt:variant>
        <vt:i4>1245239</vt:i4>
      </vt:variant>
      <vt:variant>
        <vt:i4>455</vt:i4>
      </vt:variant>
      <vt:variant>
        <vt:i4>0</vt:i4>
      </vt:variant>
      <vt:variant>
        <vt:i4>5</vt:i4>
      </vt:variant>
      <vt:variant>
        <vt:lpwstr/>
      </vt:variant>
      <vt:variant>
        <vt:lpwstr>_Toc184813376</vt:lpwstr>
      </vt:variant>
      <vt:variant>
        <vt:i4>1245239</vt:i4>
      </vt:variant>
      <vt:variant>
        <vt:i4>449</vt:i4>
      </vt:variant>
      <vt:variant>
        <vt:i4>0</vt:i4>
      </vt:variant>
      <vt:variant>
        <vt:i4>5</vt:i4>
      </vt:variant>
      <vt:variant>
        <vt:lpwstr/>
      </vt:variant>
      <vt:variant>
        <vt:lpwstr>_Toc184813371</vt:lpwstr>
      </vt:variant>
      <vt:variant>
        <vt:i4>1245239</vt:i4>
      </vt:variant>
      <vt:variant>
        <vt:i4>443</vt:i4>
      </vt:variant>
      <vt:variant>
        <vt:i4>0</vt:i4>
      </vt:variant>
      <vt:variant>
        <vt:i4>5</vt:i4>
      </vt:variant>
      <vt:variant>
        <vt:lpwstr/>
      </vt:variant>
      <vt:variant>
        <vt:lpwstr>_Toc184813370</vt:lpwstr>
      </vt:variant>
      <vt:variant>
        <vt:i4>1179703</vt:i4>
      </vt:variant>
      <vt:variant>
        <vt:i4>437</vt:i4>
      </vt:variant>
      <vt:variant>
        <vt:i4>0</vt:i4>
      </vt:variant>
      <vt:variant>
        <vt:i4>5</vt:i4>
      </vt:variant>
      <vt:variant>
        <vt:lpwstr/>
      </vt:variant>
      <vt:variant>
        <vt:lpwstr>_Toc184813369</vt:lpwstr>
      </vt:variant>
      <vt:variant>
        <vt:i4>1179703</vt:i4>
      </vt:variant>
      <vt:variant>
        <vt:i4>431</vt:i4>
      </vt:variant>
      <vt:variant>
        <vt:i4>0</vt:i4>
      </vt:variant>
      <vt:variant>
        <vt:i4>5</vt:i4>
      </vt:variant>
      <vt:variant>
        <vt:lpwstr/>
      </vt:variant>
      <vt:variant>
        <vt:lpwstr>_Toc184813368</vt:lpwstr>
      </vt:variant>
      <vt:variant>
        <vt:i4>1179703</vt:i4>
      </vt:variant>
      <vt:variant>
        <vt:i4>425</vt:i4>
      </vt:variant>
      <vt:variant>
        <vt:i4>0</vt:i4>
      </vt:variant>
      <vt:variant>
        <vt:i4>5</vt:i4>
      </vt:variant>
      <vt:variant>
        <vt:lpwstr/>
      </vt:variant>
      <vt:variant>
        <vt:lpwstr>_Toc184813367</vt:lpwstr>
      </vt:variant>
      <vt:variant>
        <vt:i4>1179703</vt:i4>
      </vt:variant>
      <vt:variant>
        <vt:i4>419</vt:i4>
      </vt:variant>
      <vt:variant>
        <vt:i4>0</vt:i4>
      </vt:variant>
      <vt:variant>
        <vt:i4>5</vt:i4>
      </vt:variant>
      <vt:variant>
        <vt:lpwstr/>
      </vt:variant>
      <vt:variant>
        <vt:lpwstr>_Toc184813365</vt:lpwstr>
      </vt:variant>
      <vt:variant>
        <vt:i4>1114167</vt:i4>
      </vt:variant>
      <vt:variant>
        <vt:i4>413</vt:i4>
      </vt:variant>
      <vt:variant>
        <vt:i4>0</vt:i4>
      </vt:variant>
      <vt:variant>
        <vt:i4>5</vt:i4>
      </vt:variant>
      <vt:variant>
        <vt:lpwstr/>
      </vt:variant>
      <vt:variant>
        <vt:lpwstr>_Toc184813357</vt:lpwstr>
      </vt:variant>
      <vt:variant>
        <vt:i4>1114167</vt:i4>
      </vt:variant>
      <vt:variant>
        <vt:i4>407</vt:i4>
      </vt:variant>
      <vt:variant>
        <vt:i4>0</vt:i4>
      </vt:variant>
      <vt:variant>
        <vt:i4>5</vt:i4>
      </vt:variant>
      <vt:variant>
        <vt:lpwstr/>
      </vt:variant>
      <vt:variant>
        <vt:lpwstr>_Toc184813357</vt:lpwstr>
      </vt:variant>
      <vt:variant>
        <vt:i4>1114167</vt:i4>
      </vt:variant>
      <vt:variant>
        <vt:i4>401</vt:i4>
      </vt:variant>
      <vt:variant>
        <vt:i4>0</vt:i4>
      </vt:variant>
      <vt:variant>
        <vt:i4>5</vt:i4>
      </vt:variant>
      <vt:variant>
        <vt:lpwstr/>
      </vt:variant>
      <vt:variant>
        <vt:lpwstr>_Toc184813357</vt:lpwstr>
      </vt:variant>
      <vt:variant>
        <vt:i4>1114167</vt:i4>
      </vt:variant>
      <vt:variant>
        <vt:i4>395</vt:i4>
      </vt:variant>
      <vt:variant>
        <vt:i4>0</vt:i4>
      </vt:variant>
      <vt:variant>
        <vt:i4>5</vt:i4>
      </vt:variant>
      <vt:variant>
        <vt:lpwstr/>
      </vt:variant>
      <vt:variant>
        <vt:lpwstr>_Toc184813354</vt:lpwstr>
      </vt:variant>
      <vt:variant>
        <vt:i4>1114167</vt:i4>
      </vt:variant>
      <vt:variant>
        <vt:i4>389</vt:i4>
      </vt:variant>
      <vt:variant>
        <vt:i4>0</vt:i4>
      </vt:variant>
      <vt:variant>
        <vt:i4>5</vt:i4>
      </vt:variant>
      <vt:variant>
        <vt:lpwstr/>
      </vt:variant>
      <vt:variant>
        <vt:lpwstr>_Toc184813353</vt:lpwstr>
      </vt:variant>
      <vt:variant>
        <vt:i4>1048631</vt:i4>
      </vt:variant>
      <vt:variant>
        <vt:i4>383</vt:i4>
      </vt:variant>
      <vt:variant>
        <vt:i4>0</vt:i4>
      </vt:variant>
      <vt:variant>
        <vt:i4>5</vt:i4>
      </vt:variant>
      <vt:variant>
        <vt:lpwstr/>
      </vt:variant>
      <vt:variant>
        <vt:lpwstr>_Toc184813345</vt:lpwstr>
      </vt:variant>
      <vt:variant>
        <vt:i4>1048631</vt:i4>
      </vt:variant>
      <vt:variant>
        <vt:i4>377</vt:i4>
      </vt:variant>
      <vt:variant>
        <vt:i4>0</vt:i4>
      </vt:variant>
      <vt:variant>
        <vt:i4>5</vt:i4>
      </vt:variant>
      <vt:variant>
        <vt:lpwstr/>
      </vt:variant>
      <vt:variant>
        <vt:lpwstr>_Toc184813345</vt:lpwstr>
      </vt:variant>
      <vt:variant>
        <vt:i4>1048631</vt:i4>
      </vt:variant>
      <vt:variant>
        <vt:i4>371</vt:i4>
      </vt:variant>
      <vt:variant>
        <vt:i4>0</vt:i4>
      </vt:variant>
      <vt:variant>
        <vt:i4>5</vt:i4>
      </vt:variant>
      <vt:variant>
        <vt:lpwstr/>
      </vt:variant>
      <vt:variant>
        <vt:lpwstr>_Toc184813345</vt:lpwstr>
      </vt:variant>
      <vt:variant>
        <vt:i4>1048631</vt:i4>
      </vt:variant>
      <vt:variant>
        <vt:i4>365</vt:i4>
      </vt:variant>
      <vt:variant>
        <vt:i4>0</vt:i4>
      </vt:variant>
      <vt:variant>
        <vt:i4>5</vt:i4>
      </vt:variant>
      <vt:variant>
        <vt:lpwstr/>
      </vt:variant>
      <vt:variant>
        <vt:lpwstr>_Toc184813345</vt:lpwstr>
      </vt:variant>
      <vt:variant>
        <vt:i4>1048631</vt:i4>
      </vt:variant>
      <vt:variant>
        <vt:i4>359</vt:i4>
      </vt:variant>
      <vt:variant>
        <vt:i4>0</vt:i4>
      </vt:variant>
      <vt:variant>
        <vt:i4>5</vt:i4>
      </vt:variant>
      <vt:variant>
        <vt:lpwstr/>
      </vt:variant>
      <vt:variant>
        <vt:lpwstr>_Toc184813345</vt:lpwstr>
      </vt:variant>
      <vt:variant>
        <vt:i4>1048631</vt:i4>
      </vt:variant>
      <vt:variant>
        <vt:i4>353</vt:i4>
      </vt:variant>
      <vt:variant>
        <vt:i4>0</vt:i4>
      </vt:variant>
      <vt:variant>
        <vt:i4>5</vt:i4>
      </vt:variant>
      <vt:variant>
        <vt:lpwstr/>
      </vt:variant>
      <vt:variant>
        <vt:lpwstr>_Toc184813344</vt:lpwstr>
      </vt:variant>
      <vt:variant>
        <vt:i4>1048631</vt:i4>
      </vt:variant>
      <vt:variant>
        <vt:i4>347</vt:i4>
      </vt:variant>
      <vt:variant>
        <vt:i4>0</vt:i4>
      </vt:variant>
      <vt:variant>
        <vt:i4>5</vt:i4>
      </vt:variant>
      <vt:variant>
        <vt:lpwstr/>
      </vt:variant>
      <vt:variant>
        <vt:lpwstr>_Toc184813343</vt:lpwstr>
      </vt:variant>
      <vt:variant>
        <vt:i4>1048631</vt:i4>
      </vt:variant>
      <vt:variant>
        <vt:i4>341</vt:i4>
      </vt:variant>
      <vt:variant>
        <vt:i4>0</vt:i4>
      </vt:variant>
      <vt:variant>
        <vt:i4>5</vt:i4>
      </vt:variant>
      <vt:variant>
        <vt:lpwstr/>
      </vt:variant>
      <vt:variant>
        <vt:lpwstr>_Toc184813342</vt:lpwstr>
      </vt:variant>
      <vt:variant>
        <vt:i4>1048631</vt:i4>
      </vt:variant>
      <vt:variant>
        <vt:i4>335</vt:i4>
      </vt:variant>
      <vt:variant>
        <vt:i4>0</vt:i4>
      </vt:variant>
      <vt:variant>
        <vt:i4>5</vt:i4>
      </vt:variant>
      <vt:variant>
        <vt:lpwstr/>
      </vt:variant>
      <vt:variant>
        <vt:lpwstr>_Toc184813340</vt:lpwstr>
      </vt:variant>
      <vt:variant>
        <vt:i4>1507383</vt:i4>
      </vt:variant>
      <vt:variant>
        <vt:i4>329</vt:i4>
      </vt:variant>
      <vt:variant>
        <vt:i4>0</vt:i4>
      </vt:variant>
      <vt:variant>
        <vt:i4>5</vt:i4>
      </vt:variant>
      <vt:variant>
        <vt:lpwstr/>
      </vt:variant>
      <vt:variant>
        <vt:lpwstr>_Toc184813338</vt:lpwstr>
      </vt:variant>
      <vt:variant>
        <vt:i4>1507383</vt:i4>
      </vt:variant>
      <vt:variant>
        <vt:i4>323</vt:i4>
      </vt:variant>
      <vt:variant>
        <vt:i4>0</vt:i4>
      </vt:variant>
      <vt:variant>
        <vt:i4>5</vt:i4>
      </vt:variant>
      <vt:variant>
        <vt:lpwstr/>
      </vt:variant>
      <vt:variant>
        <vt:lpwstr>_Toc184813337</vt:lpwstr>
      </vt:variant>
      <vt:variant>
        <vt:i4>1507383</vt:i4>
      </vt:variant>
      <vt:variant>
        <vt:i4>317</vt:i4>
      </vt:variant>
      <vt:variant>
        <vt:i4>0</vt:i4>
      </vt:variant>
      <vt:variant>
        <vt:i4>5</vt:i4>
      </vt:variant>
      <vt:variant>
        <vt:lpwstr/>
      </vt:variant>
      <vt:variant>
        <vt:lpwstr>_Toc184813335</vt:lpwstr>
      </vt:variant>
      <vt:variant>
        <vt:i4>1507383</vt:i4>
      </vt:variant>
      <vt:variant>
        <vt:i4>311</vt:i4>
      </vt:variant>
      <vt:variant>
        <vt:i4>0</vt:i4>
      </vt:variant>
      <vt:variant>
        <vt:i4>5</vt:i4>
      </vt:variant>
      <vt:variant>
        <vt:lpwstr/>
      </vt:variant>
      <vt:variant>
        <vt:lpwstr>_Toc184813333</vt:lpwstr>
      </vt:variant>
      <vt:variant>
        <vt:i4>1441847</vt:i4>
      </vt:variant>
      <vt:variant>
        <vt:i4>305</vt:i4>
      </vt:variant>
      <vt:variant>
        <vt:i4>0</vt:i4>
      </vt:variant>
      <vt:variant>
        <vt:i4>5</vt:i4>
      </vt:variant>
      <vt:variant>
        <vt:lpwstr/>
      </vt:variant>
      <vt:variant>
        <vt:lpwstr>_Toc184813325</vt:lpwstr>
      </vt:variant>
      <vt:variant>
        <vt:i4>1376311</vt:i4>
      </vt:variant>
      <vt:variant>
        <vt:i4>299</vt:i4>
      </vt:variant>
      <vt:variant>
        <vt:i4>0</vt:i4>
      </vt:variant>
      <vt:variant>
        <vt:i4>5</vt:i4>
      </vt:variant>
      <vt:variant>
        <vt:lpwstr/>
      </vt:variant>
      <vt:variant>
        <vt:lpwstr>_Toc184813317</vt:lpwstr>
      </vt:variant>
      <vt:variant>
        <vt:i4>1376311</vt:i4>
      </vt:variant>
      <vt:variant>
        <vt:i4>293</vt:i4>
      </vt:variant>
      <vt:variant>
        <vt:i4>0</vt:i4>
      </vt:variant>
      <vt:variant>
        <vt:i4>5</vt:i4>
      </vt:variant>
      <vt:variant>
        <vt:lpwstr/>
      </vt:variant>
      <vt:variant>
        <vt:lpwstr>_Toc184813315</vt:lpwstr>
      </vt:variant>
      <vt:variant>
        <vt:i4>1376311</vt:i4>
      </vt:variant>
      <vt:variant>
        <vt:i4>287</vt:i4>
      </vt:variant>
      <vt:variant>
        <vt:i4>0</vt:i4>
      </vt:variant>
      <vt:variant>
        <vt:i4>5</vt:i4>
      </vt:variant>
      <vt:variant>
        <vt:lpwstr/>
      </vt:variant>
      <vt:variant>
        <vt:lpwstr>_Toc184813312</vt:lpwstr>
      </vt:variant>
      <vt:variant>
        <vt:i4>1376311</vt:i4>
      </vt:variant>
      <vt:variant>
        <vt:i4>281</vt:i4>
      </vt:variant>
      <vt:variant>
        <vt:i4>0</vt:i4>
      </vt:variant>
      <vt:variant>
        <vt:i4>5</vt:i4>
      </vt:variant>
      <vt:variant>
        <vt:lpwstr/>
      </vt:variant>
      <vt:variant>
        <vt:lpwstr>_Toc184813310</vt:lpwstr>
      </vt:variant>
      <vt:variant>
        <vt:i4>1310775</vt:i4>
      </vt:variant>
      <vt:variant>
        <vt:i4>275</vt:i4>
      </vt:variant>
      <vt:variant>
        <vt:i4>0</vt:i4>
      </vt:variant>
      <vt:variant>
        <vt:i4>5</vt:i4>
      </vt:variant>
      <vt:variant>
        <vt:lpwstr/>
      </vt:variant>
      <vt:variant>
        <vt:lpwstr>_Toc184813306</vt:lpwstr>
      </vt:variant>
      <vt:variant>
        <vt:i4>1310775</vt:i4>
      </vt:variant>
      <vt:variant>
        <vt:i4>269</vt:i4>
      </vt:variant>
      <vt:variant>
        <vt:i4>0</vt:i4>
      </vt:variant>
      <vt:variant>
        <vt:i4>5</vt:i4>
      </vt:variant>
      <vt:variant>
        <vt:lpwstr/>
      </vt:variant>
      <vt:variant>
        <vt:lpwstr>_Toc184813306</vt:lpwstr>
      </vt:variant>
      <vt:variant>
        <vt:i4>1310775</vt:i4>
      </vt:variant>
      <vt:variant>
        <vt:i4>263</vt:i4>
      </vt:variant>
      <vt:variant>
        <vt:i4>0</vt:i4>
      </vt:variant>
      <vt:variant>
        <vt:i4>5</vt:i4>
      </vt:variant>
      <vt:variant>
        <vt:lpwstr/>
      </vt:variant>
      <vt:variant>
        <vt:lpwstr>_Toc184813304</vt:lpwstr>
      </vt:variant>
      <vt:variant>
        <vt:i4>1900598</vt:i4>
      </vt:variant>
      <vt:variant>
        <vt:i4>257</vt:i4>
      </vt:variant>
      <vt:variant>
        <vt:i4>0</vt:i4>
      </vt:variant>
      <vt:variant>
        <vt:i4>5</vt:i4>
      </vt:variant>
      <vt:variant>
        <vt:lpwstr/>
      </vt:variant>
      <vt:variant>
        <vt:lpwstr>_Toc184813296</vt:lpwstr>
      </vt:variant>
      <vt:variant>
        <vt:i4>1900598</vt:i4>
      </vt:variant>
      <vt:variant>
        <vt:i4>251</vt:i4>
      </vt:variant>
      <vt:variant>
        <vt:i4>0</vt:i4>
      </vt:variant>
      <vt:variant>
        <vt:i4>5</vt:i4>
      </vt:variant>
      <vt:variant>
        <vt:lpwstr/>
      </vt:variant>
      <vt:variant>
        <vt:lpwstr>_Toc184813296</vt:lpwstr>
      </vt:variant>
      <vt:variant>
        <vt:i4>1900598</vt:i4>
      </vt:variant>
      <vt:variant>
        <vt:i4>245</vt:i4>
      </vt:variant>
      <vt:variant>
        <vt:i4>0</vt:i4>
      </vt:variant>
      <vt:variant>
        <vt:i4>5</vt:i4>
      </vt:variant>
      <vt:variant>
        <vt:lpwstr/>
      </vt:variant>
      <vt:variant>
        <vt:lpwstr>_Toc184813296</vt:lpwstr>
      </vt:variant>
      <vt:variant>
        <vt:i4>1900598</vt:i4>
      </vt:variant>
      <vt:variant>
        <vt:i4>239</vt:i4>
      </vt:variant>
      <vt:variant>
        <vt:i4>0</vt:i4>
      </vt:variant>
      <vt:variant>
        <vt:i4>5</vt:i4>
      </vt:variant>
      <vt:variant>
        <vt:lpwstr/>
      </vt:variant>
      <vt:variant>
        <vt:lpwstr>_Toc184813292</vt:lpwstr>
      </vt:variant>
      <vt:variant>
        <vt:i4>1245238</vt:i4>
      </vt:variant>
      <vt:variant>
        <vt:i4>233</vt:i4>
      </vt:variant>
      <vt:variant>
        <vt:i4>0</vt:i4>
      </vt:variant>
      <vt:variant>
        <vt:i4>5</vt:i4>
      </vt:variant>
      <vt:variant>
        <vt:lpwstr/>
      </vt:variant>
      <vt:variant>
        <vt:lpwstr>_Toc184813276</vt:lpwstr>
      </vt:variant>
      <vt:variant>
        <vt:i4>1245238</vt:i4>
      </vt:variant>
      <vt:variant>
        <vt:i4>227</vt:i4>
      </vt:variant>
      <vt:variant>
        <vt:i4>0</vt:i4>
      </vt:variant>
      <vt:variant>
        <vt:i4>5</vt:i4>
      </vt:variant>
      <vt:variant>
        <vt:lpwstr/>
      </vt:variant>
      <vt:variant>
        <vt:lpwstr>_Toc184813276</vt:lpwstr>
      </vt:variant>
      <vt:variant>
        <vt:i4>1245238</vt:i4>
      </vt:variant>
      <vt:variant>
        <vt:i4>221</vt:i4>
      </vt:variant>
      <vt:variant>
        <vt:i4>0</vt:i4>
      </vt:variant>
      <vt:variant>
        <vt:i4>5</vt:i4>
      </vt:variant>
      <vt:variant>
        <vt:lpwstr/>
      </vt:variant>
      <vt:variant>
        <vt:lpwstr>_Toc184813276</vt:lpwstr>
      </vt:variant>
      <vt:variant>
        <vt:i4>1245238</vt:i4>
      </vt:variant>
      <vt:variant>
        <vt:i4>215</vt:i4>
      </vt:variant>
      <vt:variant>
        <vt:i4>0</vt:i4>
      </vt:variant>
      <vt:variant>
        <vt:i4>5</vt:i4>
      </vt:variant>
      <vt:variant>
        <vt:lpwstr/>
      </vt:variant>
      <vt:variant>
        <vt:lpwstr>_Toc184813276</vt:lpwstr>
      </vt:variant>
      <vt:variant>
        <vt:i4>1245238</vt:i4>
      </vt:variant>
      <vt:variant>
        <vt:i4>209</vt:i4>
      </vt:variant>
      <vt:variant>
        <vt:i4>0</vt:i4>
      </vt:variant>
      <vt:variant>
        <vt:i4>5</vt:i4>
      </vt:variant>
      <vt:variant>
        <vt:lpwstr/>
      </vt:variant>
      <vt:variant>
        <vt:lpwstr>_Toc184813276</vt:lpwstr>
      </vt:variant>
      <vt:variant>
        <vt:i4>1179702</vt:i4>
      </vt:variant>
      <vt:variant>
        <vt:i4>203</vt:i4>
      </vt:variant>
      <vt:variant>
        <vt:i4>0</vt:i4>
      </vt:variant>
      <vt:variant>
        <vt:i4>5</vt:i4>
      </vt:variant>
      <vt:variant>
        <vt:lpwstr/>
      </vt:variant>
      <vt:variant>
        <vt:lpwstr>_Toc184813265</vt:lpwstr>
      </vt:variant>
      <vt:variant>
        <vt:i4>1179702</vt:i4>
      </vt:variant>
      <vt:variant>
        <vt:i4>197</vt:i4>
      </vt:variant>
      <vt:variant>
        <vt:i4>0</vt:i4>
      </vt:variant>
      <vt:variant>
        <vt:i4>5</vt:i4>
      </vt:variant>
      <vt:variant>
        <vt:lpwstr/>
      </vt:variant>
      <vt:variant>
        <vt:lpwstr>_Toc184813265</vt:lpwstr>
      </vt:variant>
      <vt:variant>
        <vt:i4>1179702</vt:i4>
      </vt:variant>
      <vt:variant>
        <vt:i4>191</vt:i4>
      </vt:variant>
      <vt:variant>
        <vt:i4>0</vt:i4>
      </vt:variant>
      <vt:variant>
        <vt:i4>5</vt:i4>
      </vt:variant>
      <vt:variant>
        <vt:lpwstr/>
      </vt:variant>
      <vt:variant>
        <vt:lpwstr>_Toc184813265</vt:lpwstr>
      </vt:variant>
      <vt:variant>
        <vt:i4>1179702</vt:i4>
      </vt:variant>
      <vt:variant>
        <vt:i4>185</vt:i4>
      </vt:variant>
      <vt:variant>
        <vt:i4>0</vt:i4>
      </vt:variant>
      <vt:variant>
        <vt:i4>5</vt:i4>
      </vt:variant>
      <vt:variant>
        <vt:lpwstr/>
      </vt:variant>
      <vt:variant>
        <vt:lpwstr>_Toc184813265</vt:lpwstr>
      </vt:variant>
      <vt:variant>
        <vt:i4>1179702</vt:i4>
      </vt:variant>
      <vt:variant>
        <vt:i4>179</vt:i4>
      </vt:variant>
      <vt:variant>
        <vt:i4>0</vt:i4>
      </vt:variant>
      <vt:variant>
        <vt:i4>5</vt:i4>
      </vt:variant>
      <vt:variant>
        <vt:lpwstr/>
      </vt:variant>
      <vt:variant>
        <vt:lpwstr>_Toc184813265</vt:lpwstr>
      </vt:variant>
      <vt:variant>
        <vt:i4>1179702</vt:i4>
      </vt:variant>
      <vt:variant>
        <vt:i4>173</vt:i4>
      </vt:variant>
      <vt:variant>
        <vt:i4>0</vt:i4>
      </vt:variant>
      <vt:variant>
        <vt:i4>5</vt:i4>
      </vt:variant>
      <vt:variant>
        <vt:lpwstr/>
      </vt:variant>
      <vt:variant>
        <vt:lpwstr>_Toc184813263</vt:lpwstr>
      </vt:variant>
      <vt:variant>
        <vt:i4>1114166</vt:i4>
      </vt:variant>
      <vt:variant>
        <vt:i4>167</vt:i4>
      </vt:variant>
      <vt:variant>
        <vt:i4>0</vt:i4>
      </vt:variant>
      <vt:variant>
        <vt:i4>5</vt:i4>
      </vt:variant>
      <vt:variant>
        <vt:lpwstr/>
      </vt:variant>
      <vt:variant>
        <vt:lpwstr>_Toc184813258</vt:lpwstr>
      </vt:variant>
      <vt:variant>
        <vt:i4>1114166</vt:i4>
      </vt:variant>
      <vt:variant>
        <vt:i4>161</vt:i4>
      </vt:variant>
      <vt:variant>
        <vt:i4>0</vt:i4>
      </vt:variant>
      <vt:variant>
        <vt:i4>5</vt:i4>
      </vt:variant>
      <vt:variant>
        <vt:lpwstr/>
      </vt:variant>
      <vt:variant>
        <vt:lpwstr>_Toc184813258</vt:lpwstr>
      </vt:variant>
      <vt:variant>
        <vt:i4>1114166</vt:i4>
      </vt:variant>
      <vt:variant>
        <vt:i4>155</vt:i4>
      </vt:variant>
      <vt:variant>
        <vt:i4>0</vt:i4>
      </vt:variant>
      <vt:variant>
        <vt:i4>5</vt:i4>
      </vt:variant>
      <vt:variant>
        <vt:lpwstr/>
      </vt:variant>
      <vt:variant>
        <vt:lpwstr>_Toc184813258</vt:lpwstr>
      </vt:variant>
      <vt:variant>
        <vt:i4>1114166</vt:i4>
      </vt:variant>
      <vt:variant>
        <vt:i4>149</vt:i4>
      </vt:variant>
      <vt:variant>
        <vt:i4>0</vt:i4>
      </vt:variant>
      <vt:variant>
        <vt:i4>5</vt:i4>
      </vt:variant>
      <vt:variant>
        <vt:lpwstr/>
      </vt:variant>
      <vt:variant>
        <vt:lpwstr>_Toc184813257</vt:lpwstr>
      </vt:variant>
      <vt:variant>
        <vt:i4>1114166</vt:i4>
      </vt:variant>
      <vt:variant>
        <vt:i4>143</vt:i4>
      </vt:variant>
      <vt:variant>
        <vt:i4>0</vt:i4>
      </vt:variant>
      <vt:variant>
        <vt:i4>5</vt:i4>
      </vt:variant>
      <vt:variant>
        <vt:lpwstr/>
      </vt:variant>
      <vt:variant>
        <vt:lpwstr>_Toc184813255</vt:lpwstr>
      </vt:variant>
      <vt:variant>
        <vt:i4>1114166</vt:i4>
      </vt:variant>
      <vt:variant>
        <vt:i4>137</vt:i4>
      </vt:variant>
      <vt:variant>
        <vt:i4>0</vt:i4>
      </vt:variant>
      <vt:variant>
        <vt:i4>5</vt:i4>
      </vt:variant>
      <vt:variant>
        <vt:lpwstr/>
      </vt:variant>
      <vt:variant>
        <vt:lpwstr>_Toc184813252</vt:lpwstr>
      </vt:variant>
      <vt:variant>
        <vt:i4>1114166</vt:i4>
      </vt:variant>
      <vt:variant>
        <vt:i4>131</vt:i4>
      </vt:variant>
      <vt:variant>
        <vt:i4>0</vt:i4>
      </vt:variant>
      <vt:variant>
        <vt:i4>5</vt:i4>
      </vt:variant>
      <vt:variant>
        <vt:lpwstr/>
      </vt:variant>
      <vt:variant>
        <vt:lpwstr>_Toc184813250</vt:lpwstr>
      </vt:variant>
      <vt:variant>
        <vt:i4>1048630</vt:i4>
      </vt:variant>
      <vt:variant>
        <vt:i4>125</vt:i4>
      </vt:variant>
      <vt:variant>
        <vt:i4>0</vt:i4>
      </vt:variant>
      <vt:variant>
        <vt:i4>5</vt:i4>
      </vt:variant>
      <vt:variant>
        <vt:lpwstr/>
      </vt:variant>
      <vt:variant>
        <vt:lpwstr>_Toc184813243</vt:lpwstr>
      </vt:variant>
      <vt:variant>
        <vt:i4>1048630</vt:i4>
      </vt:variant>
      <vt:variant>
        <vt:i4>119</vt:i4>
      </vt:variant>
      <vt:variant>
        <vt:i4>0</vt:i4>
      </vt:variant>
      <vt:variant>
        <vt:i4>5</vt:i4>
      </vt:variant>
      <vt:variant>
        <vt:lpwstr/>
      </vt:variant>
      <vt:variant>
        <vt:lpwstr>_Toc184813241</vt:lpwstr>
      </vt:variant>
      <vt:variant>
        <vt:i4>1507382</vt:i4>
      </vt:variant>
      <vt:variant>
        <vt:i4>113</vt:i4>
      </vt:variant>
      <vt:variant>
        <vt:i4>0</vt:i4>
      </vt:variant>
      <vt:variant>
        <vt:i4>5</vt:i4>
      </vt:variant>
      <vt:variant>
        <vt:lpwstr/>
      </vt:variant>
      <vt:variant>
        <vt:lpwstr>_Toc184813238</vt:lpwstr>
      </vt:variant>
      <vt:variant>
        <vt:i4>1507382</vt:i4>
      </vt:variant>
      <vt:variant>
        <vt:i4>107</vt:i4>
      </vt:variant>
      <vt:variant>
        <vt:i4>0</vt:i4>
      </vt:variant>
      <vt:variant>
        <vt:i4>5</vt:i4>
      </vt:variant>
      <vt:variant>
        <vt:lpwstr/>
      </vt:variant>
      <vt:variant>
        <vt:lpwstr>_Toc184813237</vt:lpwstr>
      </vt:variant>
      <vt:variant>
        <vt:i4>1507382</vt:i4>
      </vt:variant>
      <vt:variant>
        <vt:i4>101</vt:i4>
      </vt:variant>
      <vt:variant>
        <vt:i4>0</vt:i4>
      </vt:variant>
      <vt:variant>
        <vt:i4>5</vt:i4>
      </vt:variant>
      <vt:variant>
        <vt:lpwstr/>
      </vt:variant>
      <vt:variant>
        <vt:lpwstr>_Toc184813236</vt:lpwstr>
      </vt:variant>
      <vt:variant>
        <vt:i4>1507382</vt:i4>
      </vt:variant>
      <vt:variant>
        <vt:i4>95</vt:i4>
      </vt:variant>
      <vt:variant>
        <vt:i4>0</vt:i4>
      </vt:variant>
      <vt:variant>
        <vt:i4>5</vt:i4>
      </vt:variant>
      <vt:variant>
        <vt:lpwstr/>
      </vt:variant>
      <vt:variant>
        <vt:lpwstr>_Toc184813230</vt:lpwstr>
      </vt:variant>
      <vt:variant>
        <vt:i4>1441846</vt:i4>
      </vt:variant>
      <vt:variant>
        <vt:i4>89</vt:i4>
      </vt:variant>
      <vt:variant>
        <vt:i4>0</vt:i4>
      </vt:variant>
      <vt:variant>
        <vt:i4>5</vt:i4>
      </vt:variant>
      <vt:variant>
        <vt:lpwstr/>
      </vt:variant>
      <vt:variant>
        <vt:lpwstr>_Toc184813229</vt:lpwstr>
      </vt:variant>
      <vt:variant>
        <vt:i4>1441846</vt:i4>
      </vt:variant>
      <vt:variant>
        <vt:i4>83</vt:i4>
      </vt:variant>
      <vt:variant>
        <vt:i4>0</vt:i4>
      </vt:variant>
      <vt:variant>
        <vt:i4>5</vt:i4>
      </vt:variant>
      <vt:variant>
        <vt:lpwstr/>
      </vt:variant>
      <vt:variant>
        <vt:lpwstr>_Toc184813228</vt:lpwstr>
      </vt:variant>
      <vt:variant>
        <vt:i4>1441846</vt:i4>
      </vt:variant>
      <vt:variant>
        <vt:i4>77</vt:i4>
      </vt:variant>
      <vt:variant>
        <vt:i4>0</vt:i4>
      </vt:variant>
      <vt:variant>
        <vt:i4>5</vt:i4>
      </vt:variant>
      <vt:variant>
        <vt:lpwstr/>
      </vt:variant>
      <vt:variant>
        <vt:lpwstr>_Toc184813223</vt:lpwstr>
      </vt:variant>
      <vt:variant>
        <vt:i4>1441846</vt:i4>
      </vt:variant>
      <vt:variant>
        <vt:i4>74</vt:i4>
      </vt:variant>
      <vt:variant>
        <vt:i4>0</vt:i4>
      </vt:variant>
      <vt:variant>
        <vt:i4>5</vt:i4>
      </vt:variant>
      <vt:variant>
        <vt:lpwstr/>
      </vt:variant>
      <vt:variant>
        <vt:lpwstr>_Toc184813222</vt:lpwstr>
      </vt:variant>
      <vt:variant>
        <vt:i4>1441846</vt:i4>
      </vt:variant>
      <vt:variant>
        <vt:i4>71</vt:i4>
      </vt:variant>
      <vt:variant>
        <vt:i4>0</vt:i4>
      </vt:variant>
      <vt:variant>
        <vt:i4>5</vt:i4>
      </vt:variant>
      <vt:variant>
        <vt:lpwstr/>
      </vt:variant>
      <vt:variant>
        <vt:lpwstr>_Toc184813222</vt:lpwstr>
      </vt:variant>
      <vt:variant>
        <vt:i4>1441846</vt:i4>
      </vt:variant>
      <vt:variant>
        <vt:i4>68</vt:i4>
      </vt:variant>
      <vt:variant>
        <vt:i4>0</vt:i4>
      </vt:variant>
      <vt:variant>
        <vt:i4>5</vt:i4>
      </vt:variant>
      <vt:variant>
        <vt:lpwstr/>
      </vt:variant>
      <vt:variant>
        <vt:lpwstr>_Toc184813222</vt:lpwstr>
      </vt:variant>
      <vt:variant>
        <vt:i4>1441846</vt:i4>
      </vt:variant>
      <vt:variant>
        <vt:i4>65</vt:i4>
      </vt:variant>
      <vt:variant>
        <vt:i4>0</vt:i4>
      </vt:variant>
      <vt:variant>
        <vt:i4>5</vt:i4>
      </vt:variant>
      <vt:variant>
        <vt:lpwstr/>
      </vt:variant>
      <vt:variant>
        <vt:lpwstr>_Toc184813222</vt:lpwstr>
      </vt:variant>
      <vt:variant>
        <vt:i4>1441846</vt:i4>
      </vt:variant>
      <vt:variant>
        <vt:i4>62</vt:i4>
      </vt:variant>
      <vt:variant>
        <vt:i4>0</vt:i4>
      </vt:variant>
      <vt:variant>
        <vt:i4>5</vt:i4>
      </vt:variant>
      <vt:variant>
        <vt:lpwstr/>
      </vt:variant>
      <vt:variant>
        <vt:lpwstr>_Toc184813222</vt:lpwstr>
      </vt:variant>
      <vt:variant>
        <vt:i4>1441846</vt:i4>
      </vt:variant>
      <vt:variant>
        <vt:i4>59</vt:i4>
      </vt:variant>
      <vt:variant>
        <vt:i4>0</vt:i4>
      </vt:variant>
      <vt:variant>
        <vt:i4>5</vt:i4>
      </vt:variant>
      <vt:variant>
        <vt:lpwstr/>
      </vt:variant>
      <vt:variant>
        <vt:lpwstr>_Toc184813222</vt:lpwstr>
      </vt:variant>
      <vt:variant>
        <vt:i4>1441846</vt:i4>
      </vt:variant>
      <vt:variant>
        <vt:i4>56</vt:i4>
      </vt:variant>
      <vt:variant>
        <vt:i4>0</vt:i4>
      </vt:variant>
      <vt:variant>
        <vt:i4>5</vt:i4>
      </vt:variant>
      <vt:variant>
        <vt:lpwstr/>
      </vt:variant>
      <vt:variant>
        <vt:lpwstr>_Toc184813222</vt:lpwstr>
      </vt:variant>
      <vt:variant>
        <vt:i4>1441846</vt:i4>
      </vt:variant>
      <vt:variant>
        <vt:i4>50</vt:i4>
      </vt:variant>
      <vt:variant>
        <vt:i4>0</vt:i4>
      </vt:variant>
      <vt:variant>
        <vt:i4>5</vt:i4>
      </vt:variant>
      <vt:variant>
        <vt:lpwstr/>
      </vt:variant>
      <vt:variant>
        <vt:lpwstr>_Toc184813222</vt:lpwstr>
      </vt:variant>
      <vt:variant>
        <vt:i4>1441846</vt:i4>
      </vt:variant>
      <vt:variant>
        <vt:i4>44</vt:i4>
      </vt:variant>
      <vt:variant>
        <vt:i4>0</vt:i4>
      </vt:variant>
      <vt:variant>
        <vt:i4>5</vt:i4>
      </vt:variant>
      <vt:variant>
        <vt:lpwstr/>
      </vt:variant>
      <vt:variant>
        <vt:lpwstr>_Toc184813220</vt:lpwstr>
      </vt:variant>
      <vt:variant>
        <vt:i4>1376310</vt:i4>
      </vt:variant>
      <vt:variant>
        <vt:i4>38</vt:i4>
      </vt:variant>
      <vt:variant>
        <vt:i4>0</vt:i4>
      </vt:variant>
      <vt:variant>
        <vt:i4>5</vt:i4>
      </vt:variant>
      <vt:variant>
        <vt:lpwstr/>
      </vt:variant>
      <vt:variant>
        <vt:lpwstr>_Toc184813219</vt:lpwstr>
      </vt:variant>
      <vt:variant>
        <vt:i4>1376310</vt:i4>
      </vt:variant>
      <vt:variant>
        <vt:i4>32</vt:i4>
      </vt:variant>
      <vt:variant>
        <vt:i4>0</vt:i4>
      </vt:variant>
      <vt:variant>
        <vt:i4>5</vt:i4>
      </vt:variant>
      <vt:variant>
        <vt:lpwstr/>
      </vt:variant>
      <vt:variant>
        <vt:lpwstr>_Toc184813218</vt:lpwstr>
      </vt:variant>
      <vt:variant>
        <vt:i4>1376310</vt:i4>
      </vt:variant>
      <vt:variant>
        <vt:i4>26</vt:i4>
      </vt:variant>
      <vt:variant>
        <vt:i4>0</vt:i4>
      </vt:variant>
      <vt:variant>
        <vt:i4>5</vt:i4>
      </vt:variant>
      <vt:variant>
        <vt:lpwstr/>
      </vt:variant>
      <vt:variant>
        <vt:lpwstr>_Toc184813217</vt:lpwstr>
      </vt:variant>
      <vt:variant>
        <vt:i4>1376310</vt:i4>
      </vt:variant>
      <vt:variant>
        <vt:i4>20</vt:i4>
      </vt:variant>
      <vt:variant>
        <vt:i4>0</vt:i4>
      </vt:variant>
      <vt:variant>
        <vt:i4>5</vt:i4>
      </vt:variant>
      <vt:variant>
        <vt:lpwstr/>
      </vt:variant>
      <vt:variant>
        <vt:lpwstr>_Toc184813216</vt:lpwstr>
      </vt:variant>
      <vt:variant>
        <vt:i4>1376310</vt:i4>
      </vt:variant>
      <vt:variant>
        <vt:i4>14</vt:i4>
      </vt:variant>
      <vt:variant>
        <vt:i4>0</vt:i4>
      </vt:variant>
      <vt:variant>
        <vt:i4>5</vt:i4>
      </vt:variant>
      <vt:variant>
        <vt:lpwstr/>
      </vt:variant>
      <vt:variant>
        <vt:lpwstr>_Toc184813214</vt:lpwstr>
      </vt:variant>
      <vt:variant>
        <vt:i4>1376310</vt:i4>
      </vt:variant>
      <vt:variant>
        <vt:i4>8</vt:i4>
      </vt:variant>
      <vt:variant>
        <vt:i4>0</vt:i4>
      </vt:variant>
      <vt:variant>
        <vt:i4>5</vt:i4>
      </vt:variant>
      <vt:variant>
        <vt:lpwstr/>
      </vt:variant>
      <vt:variant>
        <vt:lpwstr>_Toc184813213</vt:lpwstr>
      </vt:variant>
      <vt:variant>
        <vt:i4>1376310</vt:i4>
      </vt:variant>
      <vt:variant>
        <vt:i4>2</vt:i4>
      </vt:variant>
      <vt:variant>
        <vt:i4>0</vt:i4>
      </vt:variant>
      <vt:variant>
        <vt:i4>5</vt:i4>
      </vt:variant>
      <vt:variant>
        <vt:lpwstr/>
      </vt:variant>
      <vt:variant>
        <vt:lpwstr>_Toc184813212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POLITÉCNICA DEL EJÉRCITO</dc:title>
  <dc:creator>Ivonne Vaca</dc:creator>
  <cp:lastModifiedBy>Server</cp:lastModifiedBy>
  <cp:revision>3</cp:revision>
  <cp:lastPrinted>2013-06-28T16:22:00Z</cp:lastPrinted>
  <dcterms:created xsi:type="dcterms:W3CDTF">2013-06-28T16:22:00Z</dcterms:created>
  <dcterms:modified xsi:type="dcterms:W3CDTF">2013-06-28T16:55:00Z</dcterms:modified>
</cp:coreProperties>
</file>