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2F9C">
      <w:pPr>
        <w:pStyle w:val="Textoindependiente2"/>
        <w:rPr>
          <w:rFonts w:ascii="Times New Roman" w:hAnsi="Times New Roman" w:cs="Times New Roman"/>
          <w:sz w:val="24"/>
        </w:rPr>
      </w:pPr>
    </w:p>
    <w:p w:rsidR="00000000" w:rsidRDefault="00A92F9C">
      <w:pPr>
        <w:pStyle w:val="Textoindependiente2"/>
        <w:rPr>
          <w:rFonts w:ascii="Times New Roman" w:hAnsi="Times New Roman" w:cs="Times New Roman"/>
          <w:sz w:val="24"/>
        </w:rPr>
      </w:pPr>
      <w:r>
        <w:rPr>
          <w:rFonts w:ascii="Times New Roman" w:hAnsi="Times New Roman" w:cs="Times New Roman"/>
          <w:sz w:val="24"/>
        </w:rPr>
        <w:t>DETERMINACIÓN DE ÍNDICES DE SATISFACCIÓN DE LOS USUARIOS DE LA CIUDAD DE GUAYAQUIL CON LOS DIFERENTES SERVICIOS PRESTADOS POR UNA EMPRESA PROVEEDORA DE TELEFONÍA FIJA.</w:t>
      </w:r>
    </w:p>
    <w:p w:rsidR="00000000" w:rsidRDefault="00A92F9C">
      <w:pPr>
        <w:pStyle w:val="Textoindependiente2"/>
        <w:rPr>
          <w:rFonts w:ascii="Times New Roman" w:hAnsi="Times New Roman" w:cs="Times New Roman"/>
          <w:sz w:val="24"/>
        </w:rPr>
      </w:pPr>
    </w:p>
    <w:p w:rsidR="00000000" w:rsidRDefault="00A92F9C">
      <w:pPr>
        <w:pStyle w:val="Textoindependiente2"/>
        <w:rPr>
          <w:rFonts w:ascii="Times New Roman" w:hAnsi="Times New Roman" w:cs="Times New Roman"/>
          <w:sz w:val="24"/>
        </w:rPr>
      </w:pPr>
    </w:p>
    <w:p w:rsidR="00000000" w:rsidRDefault="00A92F9C">
      <w:pPr>
        <w:pStyle w:val="Textoindependiente2"/>
        <w:jc w:val="both"/>
        <w:rPr>
          <w:rFonts w:ascii="Times New Roman" w:hAnsi="Times New Roman" w:cs="Times New Roman"/>
          <w:sz w:val="24"/>
        </w:rPr>
      </w:pPr>
      <w:r>
        <w:rPr>
          <w:rFonts w:ascii="Times New Roman" w:hAnsi="Times New Roman" w:cs="Times New Roman"/>
          <w:sz w:val="24"/>
        </w:rPr>
        <w:t xml:space="preserve">Eliana Espinoza Aguirre </w:t>
      </w:r>
      <w:r>
        <w:rPr>
          <w:rFonts w:ascii="Times New Roman" w:hAnsi="Times New Roman" w:cs="Times New Roman"/>
          <w:sz w:val="24"/>
          <w:vertAlign w:val="superscript"/>
        </w:rPr>
        <w:t>1</w:t>
      </w:r>
      <w:r>
        <w:rPr>
          <w:rFonts w:ascii="Times New Roman" w:hAnsi="Times New Roman" w:cs="Times New Roman"/>
          <w:sz w:val="24"/>
        </w:rPr>
        <w:t xml:space="preserve">, Julia Saad de Janón </w:t>
      </w:r>
      <w:r>
        <w:rPr>
          <w:rFonts w:ascii="Times New Roman" w:hAnsi="Times New Roman" w:cs="Times New Roman"/>
          <w:sz w:val="24"/>
          <w:vertAlign w:val="superscript"/>
        </w:rPr>
        <w:t>2</w:t>
      </w:r>
    </w:p>
    <w:p w:rsidR="00000000" w:rsidRDefault="00A92F9C">
      <w:pPr>
        <w:pStyle w:val="Textoindependiente2"/>
        <w:jc w:val="left"/>
        <w:rPr>
          <w:rFonts w:ascii="Times New Roman" w:hAnsi="Times New Roman" w:cs="Times New Roman"/>
          <w:sz w:val="24"/>
        </w:rPr>
      </w:pPr>
    </w:p>
    <w:p w:rsidR="00000000" w:rsidRDefault="00A92F9C">
      <w:pPr>
        <w:jc w:val="both"/>
      </w:pPr>
    </w:p>
    <w:p w:rsidR="00000000" w:rsidRDefault="00A92F9C">
      <w:pPr>
        <w:jc w:val="both"/>
      </w:pPr>
      <w:r>
        <w:rPr>
          <w:vertAlign w:val="superscript"/>
        </w:rPr>
        <w:t>1</w:t>
      </w:r>
      <w:r>
        <w:t xml:space="preserve"> Ingeniera Estadística Informátic</w:t>
      </w:r>
      <w:r>
        <w:t>a 2004</w:t>
      </w:r>
    </w:p>
    <w:p w:rsidR="00000000" w:rsidRDefault="00A92F9C">
      <w:pPr>
        <w:jc w:val="both"/>
      </w:pPr>
      <w:r>
        <w:rPr>
          <w:vertAlign w:val="superscript"/>
        </w:rPr>
        <w:t>2</w:t>
      </w:r>
      <w:r>
        <w:t xml:space="preserve"> Director de Tesis. Dra. en Física, Postgrado Alemania, Universidad de Leipzig 1989,  </w:t>
      </w:r>
    </w:p>
    <w:p w:rsidR="00000000" w:rsidRDefault="00A92F9C">
      <w:pPr>
        <w:jc w:val="both"/>
      </w:pPr>
      <w:r>
        <w:t xml:space="preserve">    Profesora de la ESPOL desde 1997.</w:t>
      </w:r>
    </w:p>
    <w:p w:rsidR="00000000" w:rsidRDefault="00A92F9C">
      <w:pPr>
        <w:jc w:val="both"/>
      </w:pPr>
    </w:p>
    <w:p w:rsidR="00000000" w:rsidRDefault="00A92F9C">
      <w:pPr>
        <w:jc w:val="both"/>
        <w:rPr>
          <w:b/>
          <w:bCs/>
        </w:rPr>
      </w:pPr>
    </w:p>
    <w:p w:rsidR="00000000" w:rsidRDefault="00A92F9C">
      <w:pPr>
        <w:jc w:val="both"/>
        <w:rPr>
          <w:b/>
          <w:bCs/>
        </w:rPr>
      </w:pPr>
      <w:r>
        <w:rPr>
          <w:b/>
          <w:bCs/>
        </w:rPr>
        <w:t>RESUMEN</w:t>
      </w:r>
      <w:r>
        <w:rPr>
          <w:b/>
          <w:bCs/>
        </w:rPr>
        <w:tab/>
      </w:r>
    </w:p>
    <w:p w:rsidR="00000000" w:rsidRDefault="00A92F9C">
      <w:pPr>
        <w:jc w:val="both"/>
        <w:rPr>
          <w:b/>
          <w:bCs/>
        </w:rPr>
      </w:pPr>
    </w:p>
    <w:p w:rsidR="00000000" w:rsidRDefault="00A92F9C">
      <w:pPr>
        <w:pStyle w:val="Textoindependiente2"/>
        <w:jc w:val="both"/>
        <w:rPr>
          <w:rFonts w:ascii="Times New Roman" w:hAnsi="Times New Roman" w:cs="Times New Roman"/>
          <w:b w:val="0"/>
          <w:bCs w:val="0"/>
          <w:sz w:val="22"/>
        </w:rPr>
      </w:pPr>
      <w:r>
        <w:rPr>
          <w:rFonts w:ascii="Times New Roman" w:hAnsi="Times New Roman" w:cs="Times New Roman"/>
          <w:b w:val="0"/>
          <w:bCs w:val="0"/>
          <w:sz w:val="22"/>
        </w:rPr>
        <w:t>El presente trabajo tiene como finalidad determinar el nivel de satisfacción de los usuarios en la ciudad de Gu</w:t>
      </w:r>
      <w:r>
        <w:rPr>
          <w:rFonts w:ascii="Times New Roman" w:hAnsi="Times New Roman" w:cs="Times New Roman"/>
          <w:b w:val="0"/>
          <w:bCs w:val="0"/>
          <w:sz w:val="22"/>
        </w:rPr>
        <w:t>ayaquil con respecto a  los servicios prestados por la empresa proveedora de telefonía PACIFICTEL S.A.. Los servicios a evaluar en este estudio involucran: telefonía fija, tarjetas pre-pago Contigo y sus distribuidores mayoristas o master.</w:t>
      </w:r>
    </w:p>
    <w:p w:rsidR="00000000" w:rsidRDefault="00A92F9C">
      <w:pPr>
        <w:pStyle w:val="Textoindependiente2"/>
        <w:spacing w:line="360" w:lineRule="auto"/>
        <w:jc w:val="both"/>
        <w:rPr>
          <w:b w:val="0"/>
          <w:bCs w:val="0"/>
          <w:sz w:val="22"/>
        </w:rPr>
      </w:pPr>
    </w:p>
    <w:p w:rsidR="00000000" w:rsidRDefault="00A92F9C">
      <w:pPr>
        <w:pStyle w:val="Textoindependiente2"/>
        <w:jc w:val="both"/>
        <w:rPr>
          <w:rFonts w:ascii="Times New Roman" w:hAnsi="Times New Roman" w:cs="Times New Roman"/>
          <w:b w:val="0"/>
          <w:bCs w:val="0"/>
          <w:sz w:val="22"/>
        </w:rPr>
      </w:pPr>
      <w:r>
        <w:rPr>
          <w:rFonts w:ascii="Times New Roman" w:hAnsi="Times New Roman" w:cs="Times New Roman"/>
          <w:b w:val="0"/>
          <w:bCs w:val="0"/>
          <w:sz w:val="22"/>
        </w:rPr>
        <w:t>En la primera p</w:t>
      </w:r>
      <w:r>
        <w:rPr>
          <w:rFonts w:ascii="Times New Roman" w:hAnsi="Times New Roman" w:cs="Times New Roman"/>
          <w:b w:val="0"/>
          <w:bCs w:val="0"/>
          <w:sz w:val="22"/>
        </w:rPr>
        <w:t xml:space="preserve">arte, se describe la importancia del servicio de telefonía fija y  como ha evolucionado la telefonía automática en el Ecuador a través de los años. En la segunda parte se explica la determinación de la población objetivo y del tamaño de la muestra.  En la </w:t>
      </w:r>
      <w:r>
        <w:rPr>
          <w:rFonts w:ascii="Times New Roman" w:hAnsi="Times New Roman" w:cs="Times New Roman"/>
          <w:b w:val="0"/>
          <w:bCs w:val="0"/>
          <w:sz w:val="22"/>
        </w:rPr>
        <w:t>tercera parte se realiza el análisis univariado de las variables investigadas , mientras que en la sexta se realiza el análisis de contingencia, de homogeneidad y de componentes principales. El trabajo culmina con las conclusiones expuestas a partir de los</w:t>
      </w:r>
      <w:r>
        <w:rPr>
          <w:rFonts w:ascii="Times New Roman" w:hAnsi="Times New Roman" w:cs="Times New Roman"/>
          <w:b w:val="0"/>
          <w:bCs w:val="0"/>
          <w:sz w:val="22"/>
        </w:rPr>
        <w:t xml:space="preserve"> resultados obtenidos y  las recomendaciones de acuerdo al caso.</w:t>
      </w:r>
    </w:p>
    <w:p w:rsidR="00000000" w:rsidRDefault="00A92F9C">
      <w:pPr>
        <w:pStyle w:val="Textoindependiente2"/>
        <w:jc w:val="both"/>
        <w:rPr>
          <w:rFonts w:ascii="Times New Roman" w:hAnsi="Times New Roman" w:cs="Times New Roman"/>
          <w:b w:val="0"/>
          <w:bCs w:val="0"/>
          <w:sz w:val="24"/>
        </w:rPr>
      </w:pPr>
    </w:p>
    <w:p w:rsidR="00000000" w:rsidRDefault="00A92F9C">
      <w:pPr>
        <w:pStyle w:val="Textoindependiente2"/>
        <w:jc w:val="both"/>
        <w:rPr>
          <w:rFonts w:ascii="Times New Roman" w:hAnsi="Times New Roman" w:cs="Times New Roman"/>
          <w:b w:val="0"/>
          <w:bCs w:val="0"/>
          <w:sz w:val="24"/>
        </w:rPr>
      </w:pPr>
    </w:p>
    <w:p w:rsidR="00000000" w:rsidRDefault="00A92F9C">
      <w:pPr>
        <w:pStyle w:val="Textoindependiente2"/>
        <w:jc w:val="both"/>
        <w:rPr>
          <w:rFonts w:ascii="Times New Roman" w:hAnsi="Times New Roman" w:cs="Times New Roman"/>
          <w:sz w:val="24"/>
        </w:rPr>
      </w:pPr>
      <w:r>
        <w:rPr>
          <w:rFonts w:ascii="Times New Roman" w:hAnsi="Times New Roman" w:cs="Times New Roman"/>
          <w:sz w:val="24"/>
        </w:rPr>
        <w:t>INTRODUCCIÓN</w:t>
      </w:r>
    </w:p>
    <w:p w:rsidR="00000000" w:rsidRDefault="00A92F9C">
      <w:pPr>
        <w:pStyle w:val="Textoindependiente2"/>
        <w:jc w:val="both"/>
        <w:rPr>
          <w:rFonts w:ascii="Times New Roman" w:hAnsi="Times New Roman" w:cs="Times New Roman"/>
          <w:sz w:val="24"/>
        </w:rPr>
      </w:pPr>
    </w:p>
    <w:p w:rsidR="00000000" w:rsidRDefault="00A92F9C">
      <w:pPr>
        <w:pStyle w:val="Textoindependiente3"/>
        <w:spacing w:line="240" w:lineRule="auto"/>
        <w:rPr>
          <w:rFonts w:ascii="Times New Roman" w:hAnsi="Times New Roman" w:cs="Times New Roman"/>
        </w:rPr>
      </w:pPr>
      <w:r>
        <w:rPr>
          <w:rFonts w:ascii="Times New Roman" w:hAnsi="Times New Roman" w:cs="Times New Roman"/>
        </w:rPr>
        <w:t>La ciudad de Guayaquil que actualmente es la más poblada del Ecuador con 1’985,379 habitantes según el VI Censo de Población realizado en noviembre de 2001,  ha evolucionado c</w:t>
      </w:r>
      <w:r>
        <w:rPr>
          <w:rFonts w:ascii="Times New Roman" w:hAnsi="Times New Roman" w:cs="Times New Roman"/>
        </w:rPr>
        <w:t>onsiderablemente con respecto a servicios básicos  y dentro de éstos,  el servicio de las telecomunicaciones no es la excepción.</w:t>
      </w:r>
    </w:p>
    <w:p w:rsidR="00000000" w:rsidRDefault="00A92F9C">
      <w:pPr>
        <w:pStyle w:val="Textoindependiente3"/>
        <w:spacing w:line="240" w:lineRule="auto"/>
        <w:rPr>
          <w:rFonts w:ascii="Times New Roman" w:hAnsi="Times New Roman" w:cs="Times New Roman"/>
        </w:rPr>
      </w:pPr>
    </w:p>
    <w:p w:rsidR="00000000" w:rsidRDefault="00A92F9C">
      <w:pPr>
        <w:pStyle w:val="Textoindependiente3"/>
        <w:spacing w:line="240" w:lineRule="auto"/>
        <w:rPr>
          <w:rFonts w:ascii="Times New Roman" w:hAnsi="Times New Roman" w:cs="Times New Roman"/>
        </w:rPr>
      </w:pPr>
      <w:r>
        <w:rPr>
          <w:rFonts w:ascii="Times New Roman" w:hAnsi="Times New Roman" w:cs="Times New Roman"/>
        </w:rPr>
        <w:t>En Ecuador son tres las empresas concesionarias que suministran el servicio de telefonía fija y adicionalmente servicios de va</w:t>
      </w:r>
      <w:r>
        <w:rPr>
          <w:rFonts w:ascii="Times New Roman" w:hAnsi="Times New Roman" w:cs="Times New Roman"/>
        </w:rPr>
        <w:t>lor agregado como Internet. Estas son: Andinatel S.A. que opera la Región Sierra,  Pacifictel S.A. que opera básicamente la Región Costa y Etapa que brinda el servicio en la ciudad de Cuenca.  También es necesario mencionar a la empresa LINKOTEL, que ingre</w:t>
      </w:r>
      <w:r>
        <w:rPr>
          <w:rFonts w:ascii="Times New Roman" w:hAnsi="Times New Roman" w:cs="Times New Roman"/>
        </w:rPr>
        <w:t>só recientemente al mercado.</w:t>
      </w:r>
    </w:p>
    <w:p w:rsidR="00000000" w:rsidRDefault="00A92F9C">
      <w:pPr>
        <w:pStyle w:val="Textoindependiente3"/>
        <w:spacing w:line="240" w:lineRule="auto"/>
        <w:rPr>
          <w:rFonts w:ascii="Times New Roman" w:hAnsi="Times New Roman" w:cs="Times New Roman"/>
        </w:rPr>
      </w:pPr>
    </w:p>
    <w:p w:rsidR="00000000" w:rsidRDefault="00A92F9C">
      <w:pPr>
        <w:pStyle w:val="Textoindependiente"/>
        <w:spacing w:line="240" w:lineRule="auto"/>
        <w:rPr>
          <w:sz w:val="22"/>
        </w:rPr>
      </w:pPr>
      <w:r>
        <w:rPr>
          <w:sz w:val="22"/>
        </w:rPr>
        <w:t>PACIFICTEL</w:t>
      </w:r>
      <w:r>
        <w:rPr>
          <w:b/>
          <w:bCs/>
          <w:sz w:val="22"/>
        </w:rPr>
        <w:t xml:space="preserve"> </w:t>
      </w:r>
      <w:r>
        <w:rPr>
          <w:sz w:val="22"/>
        </w:rPr>
        <w:t xml:space="preserve"> con el fin de ampliar la cobertura del servicio de telefonía fija en su área de concesión y cumplir sus metas de expansión, para ser más específicos en la ciudad de Guayaquil, ha implementado diversas estrategias, </w:t>
      </w:r>
      <w:r>
        <w:rPr>
          <w:sz w:val="22"/>
        </w:rPr>
        <w:t xml:space="preserve">siendo la más notable por su difusión a través de la prensa escrita, la del servicio Puerta a Puerta de instalación de líneas telefónicas. Asimismo ha lanzado al mercado el servicio pre-pago a través de las tarjetas </w:t>
      </w:r>
      <w:r>
        <w:rPr>
          <w:i/>
          <w:iCs/>
          <w:sz w:val="22"/>
        </w:rPr>
        <w:t xml:space="preserve">Contigo </w:t>
      </w:r>
      <w:r>
        <w:rPr>
          <w:sz w:val="22"/>
        </w:rPr>
        <w:t>.</w:t>
      </w:r>
    </w:p>
    <w:p w:rsidR="00000000" w:rsidRDefault="00A92F9C">
      <w:pPr>
        <w:pStyle w:val="Textoindependiente"/>
        <w:spacing w:line="240" w:lineRule="auto"/>
        <w:rPr>
          <w:sz w:val="22"/>
        </w:rPr>
      </w:pPr>
    </w:p>
    <w:p w:rsidR="00000000" w:rsidRDefault="00A92F9C">
      <w:pPr>
        <w:pStyle w:val="Textoindependiente"/>
        <w:spacing w:line="240" w:lineRule="auto"/>
        <w:rPr>
          <w:sz w:val="22"/>
        </w:rPr>
      </w:pPr>
      <w:r>
        <w:rPr>
          <w:sz w:val="22"/>
        </w:rPr>
        <w:t>Sin embargo, es importante co</w:t>
      </w:r>
      <w:r>
        <w:rPr>
          <w:sz w:val="22"/>
        </w:rPr>
        <w:t xml:space="preserve">nocer el bienestar del usuario guayaquileño con respecto a la efectividad con la que le es suministrado el servicio de telefonía , que más que un lujo constituye una necesidad y a la vez  un reflejo ante el mundo del desarrollo de nuestro país. </w:t>
      </w:r>
    </w:p>
    <w:p w:rsidR="00000000" w:rsidRDefault="00A92F9C">
      <w:pPr>
        <w:pStyle w:val="Textoindependiente"/>
        <w:spacing w:line="240" w:lineRule="auto"/>
        <w:rPr>
          <w:sz w:val="22"/>
        </w:rPr>
      </w:pPr>
    </w:p>
    <w:p w:rsidR="00000000" w:rsidRDefault="00A92F9C">
      <w:pPr>
        <w:pStyle w:val="Textoindependiente"/>
        <w:spacing w:line="240" w:lineRule="auto"/>
        <w:rPr>
          <w:sz w:val="22"/>
        </w:rPr>
      </w:pPr>
      <w:r>
        <w:rPr>
          <w:sz w:val="22"/>
        </w:rPr>
        <w:t xml:space="preserve">Hablando </w:t>
      </w:r>
      <w:r>
        <w:rPr>
          <w:sz w:val="22"/>
        </w:rPr>
        <w:t>de la telefonía pre-pago,  citando a las tarjetas Contigo es de importancia la opinión ciudadana referente a aspectos esenciales tales como facilidades de uso, información básica y facilidades de adquisición . Por otra parte se encuentran los distribuidore</w:t>
      </w:r>
      <w:r>
        <w:rPr>
          <w:sz w:val="22"/>
        </w:rPr>
        <w:t>s mayoristas de este producto quienes son clientes directos de PACIFICTEL,  cuya  opinión merece igualmente ser considerada y evaluada.</w:t>
      </w:r>
    </w:p>
    <w:p w:rsidR="00000000" w:rsidRDefault="00A92F9C">
      <w:pPr>
        <w:pStyle w:val="Textoindependiente"/>
        <w:spacing w:line="240" w:lineRule="auto"/>
        <w:rPr>
          <w:sz w:val="22"/>
        </w:rPr>
      </w:pPr>
    </w:p>
    <w:p w:rsidR="00000000" w:rsidRDefault="00A92F9C">
      <w:pPr>
        <w:pStyle w:val="Textoindependiente"/>
        <w:spacing w:line="240" w:lineRule="auto"/>
        <w:rPr>
          <w:sz w:val="22"/>
        </w:rPr>
      </w:pPr>
      <w:r>
        <w:rPr>
          <w:sz w:val="22"/>
        </w:rPr>
        <w:t>El presente trabajo tiene la buena intención de contribuir a captar la percepción de los usuarios guayaquileños y a par</w:t>
      </w:r>
      <w:r>
        <w:rPr>
          <w:sz w:val="22"/>
        </w:rPr>
        <w:t>tir de ésta inferir a  través de un Análisis Estadístico el desenvolvimiento de la suministradora en cuestión,  pues no es suficiente con que el usuario posea el servicio telefónico , sino que sean solucionados sus problemas cuando éstos no se sientan conf</w:t>
      </w:r>
      <w:r>
        <w:rPr>
          <w:sz w:val="22"/>
        </w:rPr>
        <w:t>ormes o soliciten que determinada necesidad le sea cubierta de forma satisfactoria.</w:t>
      </w:r>
    </w:p>
    <w:p w:rsidR="00000000" w:rsidRDefault="00A92F9C">
      <w:pPr>
        <w:pStyle w:val="Textoindependiente2"/>
        <w:jc w:val="both"/>
        <w:rPr>
          <w:rFonts w:ascii="Times New Roman" w:hAnsi="Times New Roman" w:cs="Times New Roman"/>
          <w:sz w:val="20"/>
        </w:rPr>
      </w:pPr>
    </w:p>
    <w:p w:rsidR="00000000" w:rsidRDefault="00A92F9C">
      <w:pPr>
        <w:pStyle w:val="Textoindependiente2"/>
        <w:jc w:val="both"/>
        <w:rPr>
          <w:rFonts w:ascii="Times New Roman" w:hAnsi="Times New Roman" w:cs="Times New Roman"/>
          <w:sz w:val="24"/>
        </w:rPr>
      </w:pPr>
      <w:r>
        <w:rPr>
          <w:rFonts w:ascii="Times New Roman" w:hAnsi="Times New Roman" w:cs="Times New Roman"/>
          <w:sz w:val="24"/>
        </w:rPr>
        <w:t>CONTENIDO</w:t>
      </w:r>
    </w:p>
    <w:p w:rsidR="00000000" w:rsidRDefault="00A92F9C">
      <w:pPr>
        <w:pStyle w:val="Textoindependiente2"/>
        <w:jc w:val="both"/>
        <w:rPr>
          <w:rFonts w:ascii="Times New Roman" w:hAnsi="Times New Roman" w:cs="Times New Roman"/>
          <w:sz w:val="20"/>
        </w:rPr>
      </w:pPr>
    </w:p>
    <w:p w:rsidR="00000000" w:rsidRDefault="00A92F9C" w:rsidP="00A92F9C">
      <w:pPr>
        <w:pStyle w:val="Textoindependiente2"/>
        <w:numPr>
          <w:ilvl w:val="0"/>
          <w:numId w:val="1"/>
        </w:numPr>
        <w:jc w:val="both"/>
        <w:rPr>
          <w:rFonts w:ascii="Times New Roman" w:hAnsi="Times New Roman" w:cs="Times New Roman"/>
          <w:sz w:val="22"/>
        </w:rPr>
      </w:pPr>
      <w:r>
        <w:rPr>
          <w:rFonts w:ascii="Times New Roman" w:hAnsi="Times New Roman" w:cs="Times New Roman"/>
          <w:sz w:val="22"/>
        </w:rPr>
        <w:t>SERVICIO DE TELEFONÍA FIJA:  IMPORTANCIA Y SU HISTORIA Y DESARROLLO EN EL ECUADOR.</w:t>
      </w:r>
    </w:p>
    <w:p w:rsidR="00000000" w:rsidRDefault="00A92F9C">
      <w:pPr>
        <w:pStyle w:val="Textoindependiente2"/>
        <w:ind w:left="340"/>
        <w:jc w:val="both"/>
        <w:rPr>
          <w:rFonts w:ascii="Times New Roman" w:hAnsi="Times New Roman" w:cs="Times New Roman"/>
          <w:sz w:val="22"/>
        </w:rPr>
      </w:pPr>
    </w:p>
    <w:p w:rsidR="00000000" w:rsidRDefault="00A92F9C" w:rsidP="00A92F9C">
      <w:pPr>
        <w:pStyle w:val="Textoindependiente2"/>
        <w:numPr>
          <w:ilvl w:val="1"/>
          <w:numId w:val="1"/>
        </w:numPr>
        <w:jc w:val="both"/>
        <w:rPr>
          <w:rFonts w:ascii="Times New Roman" w:hAnsi="Times New Roman" w:cs="Times New Roman"/>
          <w:sz w:val="22"/>
        </w:rPr>
      </w:pPr>
      <w:r>
        <w:rPr>
          <w:rFonts w:ascii="Times New Roman" w:hAnsi="Times New Roman" w:cs="Times New Roman"/>
          <w:sz w:val="22"/>
        </w:rPr>
        <w:t>Importancia.</w:t>
      </w:r>
    </w:p>
    <w:p w:rsidR="00000000" w:rsidRDefault="00A92F9C">
      <w:pPr>
        <w:pStyle w:val="Textoindependiente2"/>
        <w:ind w:left="397"/>
        <w:jc w:val="both"/>
        <w:rPr>
          <w:rFonts w:ascii="Times New Roman" w:hAnsi="Times New Roman" w:cs="Times New Roman"/>
          <w:sz w:val="22"/>
        </w:rPr>
      </w:pPr>
    </w:p>
    <w:p w:rsidR="00000000" w:rsidRDefault="00A92F9C">
      <w:pPr>
        <w:pStyle w:val="Textoindependiente3"/>
        <w:spacing w:line="240" w:lineRule="auto"/>
        <w:ind w:left="397"/>
        <w:rPr>
          <w:rFonts w:ascii="Times New Roman" w:hAnsi="Times New Roman" w:cs="Times New Roman"/>
        </w:rPr>
      </w:pPr>
      <w:r>
        <w:rPr>
          <w:rFonts w:ascii="Times New Roman" w:hAnsi="Times New Roman" w:cs="Times New Roman"/>
        </w:rPr>
        <w:t>Las telecomunicaciones constituyen un factor esencial y estrat</w:t>
      </w:r>
      <w:r>
        <w:rPr>
          <w:rFonts w:ascii="Times New Roman" w:hAnsi="Times New Roman" w:cs="Times New Roman"/>
        </w:rPr>
        <w:t>égico para el desarrollo del país así como de su competitividad frente a otras naciones. Actualmente, según los resultados arrojados por el VI Censo de Población y V de Vivienda, en el Ecuador  916,409 viviendas disponen de servicio telefónico básico, cifr</w:t>
      </w:r>
      <w:r>
        <w:rPr>
          <w:rFonts w:ascii="Times New Roman" w:hAnsi="Times New Roman" w:cs="Times New Roman"/>
        </w:rPr>
        <w:t>a que representa el 32.18% del total de viviendas registradas.</w:t>
      </w:r>
    </w:p>
    <w:p w:rsidR="00000000" w:rsidRDefault="00A92F9C">
      <w:pPr>
        <w:pStyle w:val="Textoindependiente3"/>
        <w:spacing w:line="240" w:lineRule="auto"/>
        <w:ind w:left="1312"/>
        <w:rPr>
          <w:sz w:val="20"/>
        </w:rPr>
      </w:pPr>
    </w:p>
    <w:p w:rsidR="00000000" w:rsidRDefault="00A92F9C">
      <w:pPr>
        <w:pStyle w:val="Textoindependiente3"/>
        <w:spacing w:line="240" w:lineRule="auto"/>
        <w:ind w:left="397"/>
        <w:rPr>
          <w:rFonts w:ascii="Times New Roman" w:hAnsi="Times New Roman" w:cs="Times New Roman"/>
        </w:rPr>
      </w:pPr>
      <w:r>
        <w:rPr>
          <w:rFonts w:ascii="Times New Roman" w:hAnsi="Times New Roman" w:cs="Times New Roman"/>
        </w:rPr>
        <w:t>En el cantón Guayaquil , el  servicio de telefonía cubre el 40.4 % del total de viviendas, estamos hablando de menos de la mitad del total. La densidad telefónica hasta julio de 2003 es de 8.7</w:t>
      </w:r>
      <w:r>
        <w:rPr>
          <w:rFonts w:ascii="Times New Roman" w:hAnsi="Times New Roman" w:cs="Times New Roman"/>
        </w:rPr>
        <w:t>5%, es decir, que existen  8.75 líneas telefónicas por cada 100 habitantes para el área de concesión de Pacifictel.</w:t>
      </w: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ind w:left="2124"/>
        <w:jc w:val="both"/>
        <w:rPr>
          <w:rFonts w:ascii="Times New Roman" w:hAnsi="Times New Roman" w:cs="Times New Roman"/>
          <w:b w:val="0"/>
          <w:bCs w:val="0"/>
          <w:sz w:val="22"/>
        </w:rPr>
      </w:pPr>
    </w:p>
    <w:p w:rsidR="00000000" w:rsidRDefault="00A92F9C" w:rsidP="00A92F9C">
      <w:pPr>
        <w:pStyle w:val="Textoindependiente2"/>
        <w:numPr>
          <w:ilvl w:val="0"/>
          <w:numId w:val="6"/>
        </w:numPr>
        <w:jc w:val="both"/>
        <w:rPr>
          <w:rFonts w:ascii="Times New Roman" w:hAnsi="Times New Roman" w:cs="Times New Roman"/>
          <w:sz w:val="22"/>
        </w:rPr>
      </w:pPr>
      <w:r>
        <w:rPr>
          <w:rFonts w:ascii="Times New Roman" w:hAnsi="Times New Roman" w:cs="Times New Roman"/>
          <w:sz w:val="22"/>
        </w:rPr>
        <w:t>TÉCNICAS DE MUESTREO Y DETERMINACIÓN DEL TAMAÑO DE LA MUESTRA.</w:t>
      </w:r>
    </w:p>
    <w:p w:rsidR="00000000" w:rsidRDefault="00A92F9C">
      <w:pPr>
        <w:pStyle w:val="Textoindependiente2"/>
        <w:jc w:val="both"/>
        <w:rPr>
          <w:rFonts w:ascii="Times New Roman" w:hAnsi="Times New Roman" w:cs="Times New Roman"/>
          <w:sz w:val="22"/>
        </w:rPr>
      </w:pPr>
    </w:p>
    <w:p w:rsidR="00000000" w:rsidRDefault="00A92F9C" w:rsidP="00A92F9C">
      <w:pPr>
        <w:pStyle w:val="Textoindependiente2"/>
        <w:numPr>
          <w:ilvl w:val="1"/>
          <w:numId w:val="3"/>
        </w:numPr>
        <w:jc w:val="both"/>
        <w:rPr>
          <w:rFonts w:ascii="Times New Roman" w:hAnsi="Times New Roman" w:cs="Times New Roman"/>
          <w:sz w:val="22"/>
        </w:rPr>
      </w:pPr>
      <w:r>
        <w:rPr>
          <w:rFonts w:ascii="Times New Roman" w:hAnsi="Times New Roman" w:cs="Times New Roman"/>
          <w:sz w:val="22"/>
        </w:rPr>
        <w:t>Servicio de Telefonía fija: Determinación de la población objetivo y tama</w:t>
      </w:r>
      <w:r>
        <w:rPr>
          <w:rFonts w:ascii="Times New Roman" w:hAnsi="Times New Roman" w:cs="Times New Roman"/>
          <w:sz w:val="22"/>
        </w:rPr>
        <w:t>ño de la muestra.</w:t>
      </w:r>
    </w:p>
    <w:p w:rsidR="00000000" w:rsidRDefault="00A92F9C">
      <w:pPr>
        <w:pStyle w:val="Textoindependiente2"/>
        <w:ind w:left="737"/>
        <w:jc w:val="both"/>
        <w:rPr>
          <w:rFonts w:ascii="Times New Roman" w:hAnsi="Times New Roman" w:cs="Times New Roman"/>
          <w:sz w:val="22"/>
        </w:rPr>
      </w:pPr>
    </w:p>
    <w:p w:rsidR="00000000" w:rsidRDefault="00A92F9C">
      <w:pPr>
        <w:pStyle w:val="Ttulo"/>
        <w:ind w:left="567"/>
        <w:jc w:val="both"/>
        <w:rPr>
          <w:rFonts w:ascii="Times New Roman" w:hAnsi="Times New Roman" w:cs="Times New Roman"/>
          <w:b w:val="0"/>
          <w:bCs w:val="0"/>
          <w:sz w:val="22"/>
        </w:rPr>
      </w:pPr>
      <w:r>
        <w:rPr>
          <w:rFonts w:ascii="Times New Roman" w:hAnsi="Times New Roman" w:cs="Times New Roman"/>
          <w:b w:val="0"/>
          <w:bCs w:val="0"/>
          <w:sz w:val="22"/>
        </w:rPr>
        <w:t>Para la realización de este estudio las unidades de investigación se seleccionaron de la población objetivo que la constituyen  las centrales telefónicas registradas en la base de datos de Pacifictel,  las cuales agrupan cada una entre 4</w:t>
      </w:r>
      <w:r>
        <w:rPr>
          <w:rFonts w:ascii="Times New Roman" w:hAnsi="Times New Roman" w:cs="Times New Roman"/>
          <w:b w:val="0"/>
          <w:bCs w:val="0"/>
          <w:sz w:val="22"/>
        </w:rPr>
        <w:t xml:space="preserve">00 y 20,000 abonados telefónicos dependiendo de la zona geográfica de Guayaquil . Las unidades de investigación las constituyen los abonados telefónicos instalados y en servicio  en cada una de las centrales con corte hasta agosto de 2003. El número total </w:t>
      </w:r>
      <w:r>
        <w:rPr>
          <w:rFonts w:ascii="Times New Roman" w:hAnsi="Times New Roman" w:cs="Times New Roman"/>
          <w:b w:val="0"/>
          <w:bCs w:val="0"/>
          <w:sz w:val="22"/>
        </w:rPr>
        <w:t>de abonados 358,464 abonados instalados hasta la fecha mencionada.</w:t>
      </w:r>
    </w:p>
    <w:p w:rsidR="00000000" w:rsidRDefault="00A92F9C">
      <w:pPr>
        <w:pStyle w:val="Ttulo"/>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r>
        <w:rPr>
          <w:rFonts w:ascii="Times New Roman" w:hAnsi="Times New Roman" w:cs="Times New Roman"/>
          <w:b w:val="0"/>
          <w:bCs w:val="0"/>
          <w:sz w:val="22"/>
        </w:rPr>
        <w:t xml:space="preserve">Se establecerán cinco estratos con las centrales registradas: Norte, Sur, Centro, Oeste y se incluirá también Durán con sus ciudadelas Primavera y El Recreo . </w:t>
      </w: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567"/>
        <w:jc w:val="both"/>
        <w:rPr>
          <w:rFonts w:ascii="Times New Roman" w:hAnsi="Times New Roman" w:cs="Times New Roman"/>
          <w:b w:val="0"/>
          <w:bCs w:val="0"/>
          <w:sz w:val="22"/>
        </w:rPr>
      </w:pPr>
    </w:p>
    <w:p w:rsidR="00000000" w:rsidRDefault="00A92F9C">
      <w:pPr>
        <w:pStyle w:val="Ttulo"/>
        <w:ind w:left="2124"/>
        <w:jc w:val="both"/>
        <w:rPr>
          <w:rFonts w:ascii="Times New Roman" w:hAnsi="Times New Roman" w:cs="Times New Roman"/>
          <w:b w:val="0"/>
          <w:bCs w:val="0"/>
          <w:sz w:val="22"/>
        </w:rPr>
      </w:pPr>
      <w:r>
        <w:rPr>
          <w:rFonts w:ascii="Times New Roman" w:hAnsi="Times New Roman" w:cs="Times New Roman"/>
          <w:b w:val="0"/>
          <w:bCs w:val="0"/>
          <w:noProof/>
          <w:sz w:val="20"/>
        </w:rPr>
        <w:pict>
          <v:group id="_x0000_s1059" style="position:absolute;left:0;text-align:left;margin-left:117pt;margin-top:-9pt;width:261pt;height:184.7pt;z-index:251652096" coordorigin="4041,1238" coordsize="5220,3694">
            <v:rect id="_x0000_s1027" style="position:absolute;left:4041;top:1238;width:5220;height:3694" o:regroupid="9">
              <v:textbox style="mso-next-textbox:#_x0000_s1027">
                <w:txbxContent>
                  <w:p w:rsidR="00000000" w:rsidRDefault="00A92F9C">
                    <w:pPr>
                      <w:pStyle w:val="Ttulo"/>
                      <w:rPr>
                        <w:rFonts w:ascii="Times New Roman" w:hAnsi="Times New Roman" w:cs="Times New Roman"/>
                        <w:sz w:val="20"/>
                      </w:rPr>
                    </w:pPr>
                    <w:r>
                      <w:rPr>
                        <w:rFonts w:ascii="Times New Roman" w:hAnsi="Times New Roman" w:cs="Times New Roman"/>
                        <w:sz w:val="20"/>
                      </w:rPr>
                      <w:t>Figura 1</w:t>
                    </w: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rPr>
                        <w:rFonts w:ascii="Times New Roman" w:hAnsi="Times New Roman" w:cs="Times New Roman"/>
                        <w:sz w:val="20"/>
                      </w:rPr>
                    </w:pPr>
                  </w:p>
                  <w:p w:rsidR="00000000" w:rsidRDefault="00A92F9C">
                    <w:pPr>
                      <w:pStyle w:val="Ttulo"/>
                      <w:jc w:val="left"/>
                      <w:rPr>
                        <w:rFonts w:ascii="Times New Roman" w:hAnsi="Times New Roman" w:cs="Times New Roman"/>
                        <w:sz w:val="20"/>
                      </w:rPr>
                    </w:pPr>
                  </w:p>
                  <w:p w:rsidR="00000000" w:rsidRDefault="00A92F9C">
                    <w:pPr>
                      <w:pStyle w:val="Ttulo"/>
                      <w:rPr>
                        <w:rFonts w:ascii="Times New Roman" w:hAnsi="Times New Roman" w:cs="Times New Roman"/>
                        <w:sz w:val="18"/>
                      </w:rPr>
                    </w:pPr>
                    <w:r>
                      <w:rPr>
                        <w:rFonts w:ascii="Times New Roman" w:hAnsi="Times New Roman" w:cs="Times New Roman"/>
                        <w:sz w:val="18"/>
                      </w:rPr>
                      <w:t>Abonados telefónicos a agosto 31 de 2003</w:t>
                    </w:r>
                  </w:p>
                  <w:p w:rsidR="00000000" w:rsidRDefault="00A92F9C">
                    <w:pPr>
                      <w:pStyle w:val="Ttulo"/>
                      <w:rPr>
                        <w:rFonts w:ascii="Times New Roman" w:hAnsi="Times New Roman" w:cs="Times New Roman"/>
                        <w:sz w:val="18"/>
                      </w:rPr>
                    </w:pPr>
                  </w:p>
                  <w:p w:rsidR="00000000" w:rsidRDefault="00A92F9C">
                    <w:pPr>
                      <w:pStyle w:val="Ttulo"/>
                      <w:rPr>
                        <w:rFonts w:ascii="Times New Roman" w:hAnsi="Times New Roman" w:cs="Times New Roman"/>
                        <w:sz w:val="18"/>
                      </w:rPr>
                    </w:pPr>
                    <w:r>
                      <w:rPr>
                        <w:rFonts w:ascii="Times New Roman" w:hAnsi="Times New Roman" w:cs="Times New Roman"/>
                        <w:sz w:val="18"/>
                      </w:rPr>
                      <w:t>Porcentaje de abonados por estrato</w:t>
                    </w:r>
                  </w:p>
                  <w:p w:rsidR="00000000" w:rsidRDefault="00A92F9C">
                    <w:pPr>
                      <w:pStyle w:val="Ttulo"/>
                      <w:jc w:val="left"/>
                      <w:rPr>
                        <w:rFonts w:ascii="Times New Roman" w:hAnsi="Times New Roman" w:cs="Times New Roman"/>
                        <w:sz w:val="20"/>
                      </w:rPr>
                    </w:pPr>
                    <w:r>
                      <w:rPr>
                        <w:rFonts w:ascii="Times New Roman" w:hAnsi="Times New Roman" w:cs="Times New Roman"/>
                        <w:i/>
                        <w:iCs/>
                        <w:sz w:val="18"/>
                      </w:rPr>
                      <w:t>Fuente:</w:t>
                    </w:r>
                    <w:r>
                      <w:rPr>
                        <w:rFonts w:ascii="Times New Roman" w:hAnsi="Times New Roman" w:cs="Times New Roman"/>
                        <w:b w:val="0"/>
                        <w:bCs w:val="0"/>
                        <w:i/>
                        <w:iCs/>
                        <w:sz w:val="18"/>
                      </w:rPr>
                      <w:t xml:space="preserve"> PACIFICTEL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701;top:1678;width:3960;height:2476" o:regroupid="9">
              <v:imagedata r:id="rId7" o:title="" croptop="6552f" cropbottom="9846f" cropleft="4993f" cropright="624f"/>
            </v:shape>
          </v:group>
        </w:pict>
      </w:r>
    </w:p>
    <w:p w:rsidR="00000000" w:rsidRDefault="00A92F9C">
      <w:pPr>
        <w:pStyle w:val="Ttulo"/>
        <w:ind w:left="2124"/>
        <w:jc w:val="both"/>
        <w:rPr>
          <w:rFonts w:ascii="Times New Roman" w:hAnsi="Times New Roman" w:cs="Times New Roman"/>
          <w:b w:val="0"/>
          <w:bCs w:val="0"/>
          <w:sz w:val="22"/>
        </w:rPr>
      </w:pPr>
    </w:p>
    <w:p w:rsidR="00000000" w:rsidRDefault="00A92F9C">
      <w:pPr>
        <w:pStyle w:val="Ttulo"/>
        <w:ind w:left="2124"/>
        <w:jc w:val="both"/>
        <w:rPr>
          <w:rFonts w:ascii="Times New Roman" w:hAnsi="Times New Roman" w:cs="Times New Roman"/>
          <w:b w:val="0"/>
          <w:bCs w:val="0"/>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ind w:left="567"/>
        <w:jc w:val="both"/>
        <w:rPr>
          <w:rFonts w:ascii="Times New Roman" w:hAnsi="Times New Roman" w:cs="Times New Roman"/>
          <w:b w:val="0"/>
          <w:bCs w:val="0"/>
          <w:sz w:val="22"/>
        </w:rPr>
      </w:pPr>
      <w:r>
        <w:rPr>
          <w:rFonts w:ascii="Times New Roman" w:hAnsi="Times New Roman" w:cs="Times New Roman"/>
          <w:b w:val="0"/>
          <w:bCs w:val="0"/>
          <w:sz w:val="22"/>
        </w:rPr>
        <w:t>La sel</w:t>
      </w:r>
      <w:r>
        <w:rPr>
          <w:rFonts w:ascii="Times New Roman" w:hAnsi="Times New Roman" w:cs="Times New Roman"/>
          <w:b w:val="0"/>
          <w:bCs w:val="0"/>
          <w:sz w:val="22"/>
        </w:rPr>
        <w:t>ección de la muestra piloto para este estudio de satisfacción  fue aleatoria estratificada y consistió en 50 abonados (unidades de investigación). Los resultados de la estimación mestral se muestran en la Tabla I. La proporción y número de encuestas por es</w:t>
      </w:r>
      <w:r>
        <w:rPr>
          <w:rFonts w:ascii="Times New Roman" w:hAnsi="Times New Roman" w:cs="Times New Roman"/>
          <w:b w:val="0"/>
          <w:bCs w:val="0"/>
          <w:sz w:val="22"/>
        </w:rPr>
        <w:t xml:space="preserve">trato para la muestra final se presentan en la Tabla II. </w:t>
      </w:r>
    </w:p>
    <w:p w:rsidR="00000000" w:rsidRDefault="00A92F9C">
      <w:pPr>
        <w:pStyle w:val="Textoindependiente2"/>
        <w:ind w:left="708"/>
        <w:jc w:val="both"/>
        <w:rPr>
          <w:rFonts w:ascii="Times New Roman" w:hAnsi="Times New Roman" w:cs="Times New Roman"/>
          <w:b w:val="0"/>
          <w:bCs w:val="0"/>
          <w:sz w:val="22"/>
        </w:rPr>
      </w:pPr>
    </w:p>
    <w:p w:rsidR="00000000" w:rsidRDefault="00A92F9C">
      <w:pPr>
        <w:pStyle w:val="Textoindependiente2"/>
        <w:ind w:left="708"/>
        <w:jc w:val="both"/>
        <w:rPr>
          <w:rFonts w:ascii="Times New Roman" w:hAnsi="Times New Roman" w:cs="Times New Roman"/>
          <w:b w:val="0"/>
          <w:bCs w:val="0"/>
          <w:sz w:val="22"/>
        </w:rPr>
      </w:pPr>
      <w:r>
        <w:rPr>
          <w:rFonts w:ascii="Times New Roman" w:hAnsi="Times New Roman" w:cs="Times New Roman"/>
          <w:b w:val="0"/>
          <w:bCs w:val="0"/>
          <w:noProof/>
          <w:sz w:val="20"/>
        </w:rPr>
        <w:pict>
          <v:shapetype id="_x0000_t202" coordsize="21600,21600" o:spt="202" path="m,l,21600r21600,l21600,xe">
            <v:stroke joinstyle="miter"/>
            <v:path gradientshapeok="t" o:connecttype="rect"/>
          </v:shapetype>
          <v:shape id="_x0000_s1030" type="#_x0000_t202" style="position:absolute;left:0;text-align:left;margin-left:132pt;margin-top:7.7pt;width:3in;height:171pt;z-index:251653120">
            <v:textbox style="mso-next-textbox:#_x0000_s1030">
              <w:txbxContent>
                <w:p w:rsidR="00000000" w:rsidRDefault="00A92F9C">
                  <w:pPr>
                    <w:pStyle w:val="Ttulo"/>
                    <w:rPr>
                      <w:rFonts w:ascii="Times New Roman" w:hAnsi="Times New Roman" w:cs="Times New Roman"/>
                      <w:sz w:val="20"/>
                    </w:rPr>
                  </w:pPr>
                  <w:r>
                    <w:rPr>
                      <w:rFonts w:ascii="Times New Roman" w:hAnsi="Times New Roman" w:cs="Times New Roman"/>
                      <w:sz w:val="20"/>
                    </w:rPr>
                    <w:t>Tabla I</w:t>
                  </w:r>
                </w:p>
                <w:p w:rsidR="00000000" w:rsidRDefault="00A92F9C">
                  <w:pPr>
                    <w:pStyle w:val="Ttulo"/>
                    <w:rPr>
                      <w:b w:val="0"/>
                      <w:bCs w:val="0"/>
                      <w:sz w:val="20"/>
                    </w:rPr>
                  </w:pPr>
                  <w:r>
                    <w:rPr>
                      <w:rFonts w:ascii="Times New Roman" w:hAnsi="Times New Roman" w:cs="Times New Roman"/>
                      <w:b w:val="0"/>
                      <w:bCs w:val="0"/>
                      <w:sz w:val="20"/>
                    </w:rPr>
                    <w:t>Resultado de la estimación del tamaño muest</w:t>
                  </w:r>
                  <w:r>
                    <w:rPr>
                      <w:rFonts w:ascii="Times New Roman" w:hAnsi="Times New Roman" w:cs="Times New Roman"/>
                      <w:b w:val="0"/>
                      <w:bCs w:val="0"/>
                      <w:sz w:val="20"/>
                    </w:rPr>
                    <w:t>ral.</w:t>
                  </w:r>
                </w:p>
                <w:tbl>
                  <w:tblPr>
                    <w:tblW w:w="0" w:type="auto"/>
                    <w:jc w:val="center"/>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BF"/>
                  </w:tblPr>
                  <w:tblGrid>
                    <w:gridCol w:w="1791"/>
                    <w:gridCol w:w="1131"/>
                  </w:tblGrid>
                  <w:tr w:rsidR="00000000">
                    <w:tblPrEx>
                      <w:tblCellMar>
                        <w:top w:w="0" w:type="dxa"/>
                        <w:bottom w:w="0" w:type="dxa"/>
                      </w:tblCellMar>
                    </w:tblPrEx>
                    <w:trPr>
                      <w:tblCellSpacing w:w="20" w:type="dxa"/>
                      <w:jc w:val="center"/>
                    </w:trPr>
                    <w:tc>
                      <w:tcPr>
                        <w:tcW w:w="1731" w:type="dxa"/>
                      </w:tcPr>
                      <w:p w:rsidR="00000000" w:rsidRDefault="00A92F9C">
                        <w:pPr>
                          <w:pStyle w:val="Ttulo"/>
                          <w:spacing w:line="360" w:lineRule="auto"/>
                          <w:rPr>
                            <w:rFonts w:ascii="Times New Roman" w:hAnsi="Times New Roman" w:cs="Times New Roman"/>
                            <w:sz w:val="20"/>
                          </w:rPr>
                        </w:pPr>
                        <w:r>
                          <w:rPr>
                            <w:rFonts w:ascii="Times New Roman" w:hAnsi="Times New Roman" w:cs="Times New Roman"/>
                            <w:sz w:val="20"/>
                          </w:rPr>
                          <w:t>Descripción</w:t>
                        </w:r>
                      </w:p>
                    </w:tc>
                    <w:tc>
                      <w:tcPr>
                        <w:tcW w:w="1020" w:type="dxa"/>
                      </w:tcPr>
                      <w:p w:rsidR="00000000" w:rsidRDefault="00A92F9C">
                        <w:pPr>
                          <w:pStyle w:val="Ttulo"/>
                          <w:spacing w:line="360" w:lineRule="auto"/>
                          <w:rPr>
                            <w:rFonts w:ascii="Times New Roman" w:hAnsi="Times New Roman" w:cs="Times New Roman"/>
                            <w:sz w:val="20"/>
                          </w:rPr>
                        </w:pPr>
                        <w:r>
                          <w:rPr>
                            <w:rFonts w:ascii="Times New Roman" w:hAnsi="Times New Roman" w:cs="Times New Roman"/>
                            <w:sz w:val="20"/>
                          </w:rPr>
                          <w:t>Resultado</w:t>
                        </w:r>
                      </w:p>
                    </w:tc>
                  </w:tr>
                  <w:tr w:rsidR="00000000">
                    <w:tblPrEx>
                      <w:tblCellMar>
                        <w:top w:w="0" w:type="dxa"/>
                        <w:bottom w:w="0" w:type="dxa"/>
                      </w:tblCellMar>
                    </w:tblPrEx>
                    <w:trPr>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Nivel de confianza</w: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95%</w:t>
                        </w:r>
                      </w:p>
                    </w:tc>
                  </w:tr>
                  <w:tr w:rsidR="00000000">
                    <w:tblPrEx>
                      <w:tblCellMar>
                        <w:top w:w="0" w:type="dxa"/>
                        <w:bottom w:w="0" w:type="dxa"/>
                      </w:tblCellMar>
                    </w:tblPrEx>
                    <w:trPr>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Error absoluto</w: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0.05</w:t>
                        </w:r>
                      </w:p>
                    </w:tc>
                  </w:tr>
                  <w:tr w:rsidR="00000000">
                    <w:tblPrEx>
                      <w:tblCellMar>
                        <w:top w:w="0" w:type="dxa"/>
                        <w:bottom w:w="0" w:type="dxa"/>
                      </w:tblCellMar>
                    </w:tblPrEx>
                    <w:trPr>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position w:val="-10"/>
                            <w:sz w:val="20"/>
                          </w:rPr>
                          <w:object w:dxaOrig="240" w:dyaOrig="340">
                            <v:shape id="_x0000_i1025" type="#_x0000_t75" style="width:12pt;height:17.25pt" o:ole="">
                              <v:imagedata r:id="rId8" o:title=""/>
                            </v:shape>
                            <o:OLEObject Type="Embed" ProgID="Equation.3" ShapeID="_x0000_i1025" DrawAspect="Content" ObjectID="_1343037500" r:id="rId9"/>
                          </w:objec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0.8</w:t>
                        </w:r>
                      </w:p>
                    </w:tc>
                  </w:tr>
                  <w:tr w:rsidR="00000000">
                    <w:tblPrEx>
                      <w:tblCellMar>
                        <w:top w:w="0" w:type="dxa"/>
                        <w:bottom w:w="0" w:type="dxa"/>
                      </w:tblCellMar>
                    </w:tblPrEx>
                    <w:trPr>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no</w: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245.86</w:t>
                        </w:r>
                      </w:p>
                    </w:tc>
                  </w:tr>
                  <w:tr w:rsidR="00000000">
                    <w:tblPrEx>
                      <w:tblCellMar>
                        <w:top w:w="0" w:type="dxa"/>
                        <w:bottom w:w="0" w:type="dxa"/>
                      </w:tblCellMar>
                    </w:tblPrEx>
                    <w:trPr>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N</w: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358,464</w:t>
                        </w:r>
                      </w:p>
                    </w:tc>
                  </w:tr>
                  <w:tr w:rsidR="00000000">
                    <w:tblPrEx>
                      <w:tblCellMar>
                        <w:top w:w="0" w:type="dxa"/>
                        <w:bottom w:w="0" w:type="dxa"/>
                      </w:tblCellMar>
                    </w:tblPrEx>
                    <w:trPr>
                      <w:trHeight w:val="423"/>
                      <w:tblCellSpacing w:w="20" w:type="dxa"/>
                      <w:jc w:val="center"/>
                    </w:trPr>
                    <w:tc>
                      <w:tcPr>
                        <w:tcW w:w="1731"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n</w:t>
                        </w:r>
                      </w:p>
                    </w:tc>
                    <w:tc>
                      <w:tcPr>
                        <w:tcW w:w="1020" w:type="dxa"/>
                      </w:tcPr>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246</w:t>
                        </w:r>
                      </w:p>
                    </w:tc>
                  </w:tr>
                </w:tbl>
                <w:p w:rsidR="00000000" w:rsidRDefault="00A92F9C"/>
              </w:txbxContent>
            </v:textbox>
          </v:shape>
        </w:pict>
      </w: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ind w:left="2124"/>
        <w:jc w:val="both"/>
        <w:rPr>
          <w:rFonts w:ascii="Times New Roman" w:hAnsi="Times New Roman" w:cs="Times New Roman"/>
          <w:b w:val="0"/>
          <w:bCs w:val="0"/>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r>
        <w:rPr>
          <w:rFonts w:ascii="Times New Roman" w:hAnsi="Times New Roman" w:cs="Times New Roman"/>
          <w:noProof/>
          <w:sz w:val="20"/>
        </w:rPr>
        <w:pict>
          <v:shape id="_x0000_s1031" type="#_x0000_t202" style="position:absolute;left:0;text-align:left;margin-left:1in;margin-top:3.35pt;width:324pt;height:215.9pt;z-index:251654144">
            <v:textbox>
              <w:txbxContent>
                <w:p w:rsidR="00000000" w:rsidRDefault="00A92F9C">
                  <w:pPr>
                    <w:pStyle w:val="Ttulo"/>
                    <w:rPr>
                      <w:rFonts w:ascii="Times New Roman" w:hAnsi="Times New Roman" w:cs="Times New Roman"/>
                      <w:sz w:val="18"/>
                    </w:rPr>
                  </w:pPr>
                  <w:r>
                    <w:rPr>
                      <w:rFonts w:ascii="Times New Roman" w:hAnsi="Times New Roman" w:cs="Times New Roman"/>
                      <w:sz w:val="18"/>
                    </w:rPr>
                    <w:t>Tabla II</w:t>
                  </w:r>
                </w:p>
                <w:p w:rsidR="00000000" w:rsidRDefault="00A92F9C">
                  <w:pPr>
                    <w:pStyle w:val="Ttulo"/>
                    <w:rPr>
                      <w:rFonts w:ascii="Times New Roman" w:hAnsi="Times New Roman" w:cs="Times New Roman"/>
                      <w:b w:val="0"/>
                      <w:bCs w:val="0"/>
                      <w:sz w:val="18"/>
                    </w:rPr>
                  </w:pPr>
                  <w:r>
                    <w:rPr>
                      <w:rFonts w:ascii="Times New Roman" w:hAnsi="Times New Roman" w:cs="Times New Roman"/>
                      <w:b w:val="0"/>
                      <w:bCs w:val="0"/>
                      <w:sz w:val="18"/>
                    </w:rPr>
                    <w:t>Abonados telefónicos instalados en Guayaquil</w:t>
                  </w:r>
                </w:p>
                <w:p w:rsidR="00000000" w:rsidRDefault="00A92F9C">
                  <w:pPr>
                    <w:pStyle w:val="Ttulo"/>
                    <w:rPr>
                      <w:rFonts w:ascii="Times New Roman" w:hAnsi="Times New Roman" w:cs="Times New Roman"/>
                      <w:b w:val="0"/>
                      <w:bCs w:val="0"/>
                      <w:sz w:val="18"/>
                    </w:rPr>
                  </w:pPr>
                  <w:r>
                    <w:rPr>
                      <w:rFonts w:ascii="Times New Roman" w:hAnsi="Times New Roman" w:cs="Times New Roman"/>
                      <w:b w:val="0"/>
                      <w:bCs w:val="0"/>
                      <w:sz w:val="18"/>
                    </w:rPr>
                    <w:t>Muestras correspondientes a cada uno de los estratos</w:t>
                  </w:r>
                </w:p>
                <w:p w:rsidR="00000000" w:rsidRDefault="00A92F9C">
                  <w:pPr>
                    <w:pStyle w:val="Ttulo"/>
                    <w:rPr>
                      <w:rFonts w:ascii="Times New Roman" w:hAnsi="Times New Roman" w:cs="Times New Roman"/>
                      <w:b w:val="0"/>
                      <w:bCs w:val="0"/>
                      <w:sz w:val="18"/>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F"/>
                  </w:tblPr>
                  <w:tblGrid>
                    <w:gridCol w:w="1994"/>
                    <w:gridCol w:w="1255"/>
                    <w:gridCol w:w="1525"/>
                    <w:gridCol w:w="1320"/>
                  </w:tblGrid>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sz w:val="18"/>
                          </w:rPr>
                        </w:pPr>
                        <w:r>
                          <w:rPr>
                            <w:rFonts w:ascii="Times New Roman" w:hAnsi="Times New Roman" w:cs="Times New Roman"/>
                            <w:sz w:val="18"/>
                          </w:rPr>
                          <w:t>Estratos</w:t>
                        </w:r>
                      </w:p>
                    </w:tc>
                    <w:tc>
                      <w:tcPr>
                        <w:tcW w:w="1215" w:type="dxa"/>
                      </w:tcPr>
                      <w:p w:rsidR="00000000" w:rsidRDefault="00A92F9C">
                        <w:pPr>
                          <w:pStyle w:val="Ttulo"/>
                          <w:spacing w:line="360" w:lineRule="auto"/>
                          <w:rPr>
                            <w:rFonts w:ascii="Times New Roman" w:hAnsi="Times New Roman" w:cs="Times New Roman"/>
                            <w:sz w:val="18"/>
                          </w:rPr>
                        </w:pPr>
                        <w:r>
                          <w:rPr>
                            <w:rFonts w:ascii="Times New Roman" w:hAnsi="Times New Roman" w:cs="Times New Roman"/>
                            <w:sz w:val="18"/>
                          </w:rPr>
                          <w:t>Ni</w:t>
                        </w:r>
                      </w:p>
                    </w:tc>
                    <w:tc>
                      <w:tcPr>
                        <w:tcW w:w="1485" w:type="dxa"/>
                      </w:tcPr>
                      <w:p w:rsidR="00000000" w:rsidRDefault="00A92F9C">
                        <w:pPr>
                          <w:pStyle w:val="Ttulo"/>
                          <w:spacing w:line="360" w:lineRule="auto"/>
                          <w:rPr>
                            <w:rFonts w:ascii="Times New Roman" w:hAnsi="Times New Roman" w:cs="Times New Roman"/>
                            <w:sz w:val="18"/>
                          </w:rPr>
                        </w:pPr>
                        <w:r>
                          <w:rPr>
                            <w:rFonts w:ascii="Times New Roman" w:hAnsi="Times New Roman" w:cs="Times New Roman"/>
                            <w:sz w:val="18"/>
                          </w:rPr>
                          <w:t>Pes</w:t>
                        </w:r>
                        <w:r>
                          <w:rPr>
                            <w:rFonts w:ascii="Times New Roman" w:hAnsi="Times New Roman" w:cs="Times New Roman"/>
                            <w:sz w:val="18"/>
                          </w:rPr>
                          <w:t>o **</w:t>
                        </w:r>
                      </w:p>
                    </w:tc>
                    <w:tc>
                      <w:tcPr>
                        <w:tcW w:w="1260" w:type="dxa"/>
                      </w:tcPr>
                      <w:p w:rsidR="00000000" w:rsidRDefault="00A92F9C">
                        <w:pPr>
                          <w:pStyle w:val="Ttulo"/>
                          <w:spacing w:line="360" w:lineRule="auto"/>
                          <w:rPr>
                            <w:rFonts w:ascii="Times New Roman" w:hAnsi="Times New Roman" w:cs="Times New Roman"/>
                            <w:sz w:val="18"/>
                          </w:rPr>
                        </w:pPr>
                        <w:r>
                          <w:rPr>
                            <w:rFonts w:ascii="Times New Roman" w:hAnsi="Times New Roman" w:cs="Times New Roman"/>
                            <w:sz w:val="18"/>
                          </w:rPr>
                          <w:t>ni</w:t>
                        </w:r>
                      </w:p>
                    </w:tc>
                  </w:tr>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Norte</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123,785</w:t>
                        </w:r>
                      </w:p>
                    </w:tc>
                    <w:tc>
                      <w:tcPr>
                        <w:tcW w:w="148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0.34532</w:t>
                        </w:r>
                      </w:p>
                    </w:tc>
                    <w:tc>
                      <w:tcPr>
                        <w:tcW w:w="1260"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85</w:t>
                        </w:r>
                      </w:p>
                    </w:tc>
                  </w:tr>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Sur</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69,552</w:t>
                        </w:r>
                      </w:p>
                    </w:tc>
                    <w:tc>
                      <w:tcPr>
                        <w:tcW w:w="148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0.19403</w:t>
                        </w:r>
                      </w:p>
                    </w:tc>
                    <w:tc>
                      <w:tcPr>
                        <w:tcW w:w="1260"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48</w:t>
                        </w:r>
                      </w:p>
                    </w:tc>
                  </w:tr>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Centro</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77,797</w:t>
                        </w:r>
                      </w:p>
                    </w:tc>
                    <w:tc>
                      <w:tcPr>
                        <w:tcW w:w="148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0.21703</w:t>
                        </w:r>
                      </w:p>
                    </w:tc>
                    <w:tc>
                      <w:tcPr>
                        <w:tcW w:w="1260"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53</w:t>
                        </w:r>
                      </w:p>
                    </w:tc>
                  </w:tr>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Oeste</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51,331</w:t>
                        </w:r>
                      </w:p>
                    </w:tc>
                    <w:tc>
                      <w:tcPr>
                        <w:tcW w:w="148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0.14319</w:t>
                        </w:r>
                      </w:p>
                    </w:tc>
                    <w:tc>
                      <w:tcPr>
                        <w:tcW w:w="1260"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35</w:t>
                        </w:r>
                      </w:p>
                    </w:tc>
                  </w:tr>
                  <w:tr w:rsidR="00000000">
                    <w:tblPrEx>
                      <w:tblCellMar>
                        <w:top w:w="0" w:type="dxa"/>
                        <w:bottom w:w="0" w:type="dxa"/>
                      </w:tblCellMar>
                    </w:tblPrEx>
                    <w:trPr>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Durán</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35,999</w:t>
                        </w:r>
                      </w:p>
                    </w:tc>
                    <w:tc>
                      <w:tcPr>
                        <w:tcW w:w="148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0.10043</w:t>
                        </w:r>
                      </w:p>
                    </w:tc>
                    <w:tc>
                      <w:tcPr>
                        <w:tcW w:w="1260"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25</w:t>
                        </w:r>
                      </w:p>
                    </w:tc>
                  </w:tr>
                  <w:tr w:rsidR="00000000">
                    <w:tblPrEx>
                      <w:tblCellMar>
                        <w:top w:w="0" w:type="dxa"/>
                        <w:bottom w:w="0" w:type="dxa"/>
                      </w:tblCellMar>
                    </w:tblPrEx>
                    <w:trPr>
                      <w:gridAfter w:val="2"/>
                      <w:wAfter w:w="2745" w:type="dxa"/>
                      <w:tblCellSpacing w:w="20" w:type="dxa"/>
                      <w:jc w:val="center"/>
                    </w:trPr>
                    <w:tc>
                      <w:tcPr>
                        <w:tcW w:w="1934"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Total de Abonados</w:t>
                        </w:r>
                      </w:p>
                    </w:tc>
                    <w:tc>
                      <w:tcPr>
                        <w:tcW w:w="1215" w:type="dxa"/>
                      </w:tcPr>
                      <w:p w:rsidR="00000000" w:rsidRDefault="00A92F9C">
                        <w:pPr>
                          <w:pStyle w:val="Ttulo"/>
                          <w:spacing w:line="360" w:lineRule="auto"/>
                          <w:rPr>
                            <w:rFonts w:ascii="Times New Roman" w:hAnsi="Times New Roman" w:cs="Times New Roman"/>
                            <w:b w:val="0"/>
                            <w:bCs w:val="0"/>
                            <w:sz w:val="18"/>
                          </w:rPr>
                        </w:pPr>
                        <w:r>
                          <w:rPr>
                            <w:rFonts w:ascii="Times New Roman" w:hAnsi="Times New Roman" w:cs="Times New Roman"/>
                            <w:b w:val="0"/>
                            <w:bCs w:val="0"/>
                            <w:sz w:val="18"/>
                          </w:rPr>
                          <w:t>358,464</w:t>
                        </w:r>
                      </w:p>
                    </w:tc>
                  </w:tr>
                </w:tbl>
                <w:p w:rsidR="00000000" w:rsidRDefault="00A92F9C">
                  <w:pPr>
                    <w:pStyle w:val="Ttulo"/>
                    <w:jc w:val="both"/>
                    <w:rPr>
                      <w:rFonts w:ascii="Times New Roman" w:hAnsi="Times New Roman" w:cs="Times New Roman"/>
                      <w:b w:val="0"/>
                      <w:bCs w:val="0"/>
                      <w:i/>
                      <w:iCs/>
                      <w:sz w:val="18"/>
                    </w:rPr>
                  </w:pPr>
                  <w:r>
                    <w:rPr>
                      <w:rFonts w:ascii="Times New Roman" w:hAnsi="Times New Roman" w:cs="Times New Roman"/>
                      <w:i/>
                      <w:iCs/>
                      <w:sz w:val="18"/>
                    </w:rPr>
                    <w:t>Fuente y Elaboración:</w:t>
                  </w:r>
                  <w:r>
                    <w:rPr>
                      <w:rFonts w:ascii="Times New Roman" w:hAnsi="Times New Roman" w:cs="Times New Roman"/>
                      <w:b w:val="0"/>
                      <w:bCs w:val="0"/>
                      <w:i/>
                      <w:iCs/>
                      <w:sz w:val="18"/>
                    </w:rPr>
                    <w:t xml:space="preserve"> Eliana Espinoza Aguirre</w:t>
                  </w:r>
                </w:p>
                <w:p w:rsidR="00000000" w:rsidRDefault="00A92F9C">
                  <w:pPr>
                    <w:pStyle w:val="Ttulo"/>
                    <w:jc w:val="both"/>
                    <w:rPr>
                      <w:rFonts w:ascii="Times New Roman" w:hAnsi="Times New Roman" w:cs="Times New Roman"/>
                      <w:b w:val="0"/>
                      <w:bCs w:val="0"/>
                      <w:i/>
                      <w:iCs/>
                      <w:sz w:val="18"/>
                    </w:rPr>
                  </w:pPr>
                  <w:r>
                    <w:rPr>
                      <w:rFonts w:ascii="Times New Roman" w:hAnsi="Times New Roman" w:cs="Times New Roman"/>
                      <w:b w:val="0"/>
                      <w:bCs w:val="0"/>
                      <w:sz w:val="18"/>
                    </w:rPr>
                    <w:t xml:space="preserve">** </w:t>
                  </w:r>
                  <w:r>
                    <w:rPr>
                      <w:rFonts w:ascii="Times New Roman" w:hAnsi="Times New Roman" w:cs="Times New Roman"/>
                      <w:b w:val="0"/>
                      <w:bCs w:val="0"/>
                      <w:i/>
                      <w:iCs/>
                      <w:sz w:val="18"/>
                    </w:rPr>
                    <w:t>Las proporciones se obtuvieron dividiendo el n</w:t>
                  </w:r>
                  <w:r>
                    <w:rPr>
                      <w:rFonts w:ascii="Times New Roman" w:hAnsi="Times New Roman" w:cs="Times New Roman"/>
                      <w:b w:val="0"/>
                      <w:bCs w:val="0"/>
                      <w:i/>
                      <w:iCs/>
                      <w:sz w:val="18"/>
                    </w:rPr>
                    <w:t>úmero de abonados de  cada estrato  para el número total de abonados.</w:t>
                  </w:r>
                </w:p>
                <w:p w:rsidR="00000000" w:rsidRDefault="00A92F9C"/>
              </w:txbxContent>
            </v:textbox>
          </v:shape>
        </w:pict>
      </w: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jc w:val="both"/>
        <w:rPr>
          <w:rFonts w:ascii="Times New Roman" w:hAnsi="Times New Roman" w:cs="Times New Roman"/>
          <w:sz w:val="22"/>
        </w:rPr>
      </w:pPr>
    </w:p>
    <w:p w:rsidR="00000000" w:rsidRDefault="00A92F9C">
      <w:pPr>
        <w:pStyle w:val="Textoindependiente2"/>
        <w:ind w:left="567"/>
        <w:jc w:val="both"/>
        <w:rPr>
          <w:rFonts w:ascii="Times New Roman" w:hAnsi="Times New Roman" w:cs="Times New Roman"/>
          <w:b w:val="0"/>
          <w:bCs w:val="0"/>
          <w:sz w:val="22"/>
        </w:rPr>
      </w:pPr>
      <w:r>
        <w:rPr>
          <w:rFonts w:ascii="Times New Roman" w:hAnsi="Times New Roman" w:cs="Times New Roman"/>
          <w:b w:val="0"/>
          <w:bCs w:val="0"/>
          <w:sz w:val="22"/>
        </w:rPr>
        <w:lastRenderedPageBreak/>
        <w:t>El Tabla II indica que se seleccionará del estrato Norte 85 abonados , del estrato</w:t>
      </w:r>
      <w:r>
        <w:rPr>
          <w:rFonts w:ascii="Times New Roman" w:hAnsi="Times New Roman" w:cs="Times New Roman"/>
          <w:b w:val="0"/>
          <w:bCs w:val="0"/>
          <w:sz w:val="22"/>
        </w:rPr>
        <w:tab/>
        <w:t xml:space="preserve"> Sur, 48 abonados, del Centro 53 abonados, del Oeste 35 abonados y del sector D</w:t>
      </w:r>
      <w:r>
        <w:rPr>
          <w:rFonts w:ascii="Times New Roman" w:hAnsi="Times New Roman" w:cs="Times New Roman"/>
          <w:b w:val="0"/>
          <w:bCs w:val="0"/>
          <w:sz w:val="22"/>
        </w:rPr>
        <w:t>urán 25 abonados, lo que da un total de 246 abonados que representan el tamaño de la muestra.</w:t>
      </w:r>
    </w:p>
    <w:p w:rsidR="00000000" w:rsidRDefault="00A92F9C">
      <w:pPr>
        <w:pStyle w:val="Textoindependiente2"/>
        <w:jc w:val="both"/>
        <w:rPr>
          <w:rFonts w:ascii="Times New Roman" w:hAnsi="Times New Roman" w:cs="Times New Roman"/>
          <w:sz w:val="22"/>
        </w:rPr>
      </w:pPr>
    </w:p>
    <w:p w:rsidR="00000000" w:rsidRDefault="00A92F9C" w:rsidP="00A92F9C">
      <w:pPr>
        <w:pStyle w:val="Textoindependiente2"/>
        <w:numPr>
          <w:ilvl w:val="1"/>
          <w:numId w:val="2"/>
        </w:numPr>
        <w:jc w:val="both"/>
        <w:rPr>
          <w:rFonts w:ascii="Times New Roman" w:hAnsi="Times New Roman" w:cs="Times New Roman"/>
          <w:sz w:val="22"/>
        </w:rPr>
      </w:pPr>
      <w:r>
        <w:rPr>
          <w:rFonts w:ascii="Times New Roman" w:hAnsi="Times New Roman" w:cs="Times New Roman"/>
          <w:sz w:val="22"/>
        </w:rPr>
        <w:t xml:space="preserve"> Tarjetas Prepago Contigo: Determinación de la población objetivo y del tamaño de la muestra.</w:t>
      </w:r>
    </w:p>
    <w:p w:rsidR="00000000" w:rsidRDefault="00A92F9C">
      <w:pPr>
        <w:pStyle w:val="Textoindependiente2"/>
        <w:ind w:left="1247"/>
        <w:jc w:val="both"/>
        <w:rPr>
          <w:rFonts w:ascii="Times New Roman" w:hAnsi="Times New Roman" w:cs="Times New Roman"/>
          <w:sz w:val="22"/>
        </w:rPr>
      </w:pPr>
    </w:p>
    <w:p w:rsidR="00000000" w:rsidRDefault="00A92F9C">
      <w:pPr>
        <w:pStyle w:val="Ttulo"/>
        <w:ind w:left="708"/>
        <w:jc w:val="both"/>
        <w:rPr>
          <w:rFonts w:ascii="Times New Roman" w:hAnsi="Times New Roman" w:cs="Times New Roman"/>
          <w:b w:val="0"/>
          <w:bCs w:val="0"/>
          <w:sz w:val="22"/>
        </w:rPr>
      </w:pPr>
      <w:r>
        <w:rPr>
          <w:rFonts w:ascii="Times New Roman" w:hAnsi="Times New Roman" w:cs="Times New Roman"/>
          <w:b w:val="0"/>
          <w:bCs w:val="0"/>
          <w:sz w:val="22"/>
        </w:rPr>
        <w:t xml:space="preserve">La población objetivo estará constituida por los habitantes de la </w:t>
      </w:r>
      <w:r>
        <w:rPr>
          <w:rFonts w:ascii="Times New Roman" w:hAnsi="Times New Roman" w:cs="Times New Roman"/>
          <w:b w:val="0"/>
          <w:bCs w:val="0"/>
          <w:sz w:val="22"/>
        </w:rPr>
        <w:t>ciudad de Guayaquil comprendidos entre los 18 y 64 años, por lo tanto, la población investigada la constituirán las personas entre 18 y 64 años de edad que hayan utilizado la tarjeta contigo recientemente. Cada persona entrevistada será una unidad de inves</w:t>
      </w:r>
      <w:r>
        <w:rPr>
          <w:rFonts w:ascii="Times New Roman" w:hAnsi="Times New Roman" w:cs="Times New Roman"/>
          <w:b w:val="0"/>
          <w:bCs w:val="0"/>
          <w:sz w:val="22"/>
        </w:rPr>
        <w:t>tigación.</w:t>
      </w:r>
    </w:p>
    <w:p w:rsidR="00000000" w:rsidRDefault="00A92F9C">
      <w:pPr>
        <w:pStyle w:val="Ttulo"/>
        <w:ind w:left="1247"/>
        <w:jc w:val="both"/>
        <w:rPr>
          <w:rFonts w:ascii="Times New Roman" w:hAnsi="Times New Roman" w:cs="Times New Roman"/>
          <w:b w:val="0"/>
          <w:bCs w:val="0"/>
          <w:sz w:val="22"/>
        </w:rPr>
      </w:pPr>
    </w:p>
    <w:p w:rsidR="00000000" w:rsidRDefault="00A92F9C">
      <w:pPr>
        <w:pStyle w:val="Ttulo"/>
        <w:ind w:left="708"/>
        <w:jc w:val="both"/>
        <w:rPr>
          <w:rFonts w:ascii="Times New Roman" w:hAnsi="Times New Roman" w:cs="Times New Roman"/>
          <w:b w:val="0"/>
          <w:bCs w:val="0"/>
          <w:sz w:val="22"/>
        </w:rPr>
      </w:pPr>
      <w:r>
        <w:rPr>
          <w:rFonts w:ascii="Times New Roman" w:hAnsi="Times New Roman" w:cs="Times New Roman"/>
          <w:b w:val="0"/>
          <w:bCs w:val="0"/>
          <w:sz w:val="22"/>
        </w:rPr>
        <w:t>A continuación se estima el tamaño de la muestra para el que se utilizó un nivel de confianza del 95%,  y un error absoluto de 0.05. Se utilizará muestreo aleatorio simple.</w:t>
      </w:r>
    </w:p>
    <w:p w:rsidR="00000000" w:rsidRDefault="00A92F9C">
      <w:pPr>
        <w:pStyle w:val="Ttulo"/>
        <w:jc w:val="both"/>
        <w:rPr>
          <w:rFonts w:ascii="Times New Roman" w:hAnsi="Times New Roman" w:cs="Times New Roman"/>
          <w:b w:val="0"/>
          <w:bCs w:val="0"/>
        </w:rPr>
      </w:pPr>
      <w:r>
        <w:rPr>
          <w:noProof/>
          <w:sz w:val="20"/>
        </w:rPr>
        <w:pict>
          <v:shape id="_x0000_s1032" type="#_x0000_t202" style="position:absolute;left:0;text-align:left;margin-left:126pt;margin-top:5.15pt;width:3in;height:168.75pt;z-index:251655168">
            <v:textbox>
              <w:txbxContent>
                <w:p w:rsidR="00000000" w:rsidRDefault="00A92F9C">
                  <w:pPr>
                    <w:pStyle w:val="Ttulo"/>
                    <w:rPr>
                      <w:rFonts w:ascii="Times New Roman" w:hAnsi="Times New Roman" w:cs="Times New Roman"/>
                      <w:sz w:val="20"/>
                    </w:rPr>
                  </w:pPr>
                  <w:r>
                    <w:rPr>
                      <w:rFonts w:ascii="Times New Roman" w:hAnsi="Times New Roman" w:cs="Times New Roman"/>
                      <w:sz w:val="20"/>
                    </w:rPr>
                    <w:t>Tabla III</w:t>
                  </w:r>
                </w:p>
                <w:p w:rsidR="00000000" w:rsidRDefault="00A92F9C">
                  <w:pPr>
                    <w:pStyle w:val="Ttulo"/>
                    <w:rPr>
                      <w:rFonts w:ascii="Times New Roman" w:hAnsi="Times New Roman" w:cs="Times New Roman"/>
                      <w:b w:val="0"/>
                      <w:bCs w:val="0"/>
                      <w:sz w:val="20"/>
                    </w:rPr>
                  </w:pPr>
                  <w:r>
                    <w:rPr>
                      <w:rFonts w:ascii="Times New Roman" w:hAnsi="Times New Roman" w:cs="Times New Roman"/>
                      <w:b w:val="0"/>
                      <w:bCs w:val="0"/>
                      <w:sz w:val="20"/>
                    </w:rPr>
                    <w:t>Resultado de la estimación del tamaño muestral.</w:t>
                  </w:r>
                </w:p>
                <w:p w:rsidR="00000000" w:rsidRDefault="00A92F9C">
                  <w:pPr>
                    <w:pStyle w:val="Ttulo"/>
                    <w:rPr>
                      <w:rFonts w:ascii="Times New Roman" w:hAnsi="Times New Roman" w:cs="Times New Roman"/>
                      <w:sz w:val="20"/>
                    </w:rPr>
                  </w:pPr>
                </w:p>
                <w:tbl>
                  <w:tblPr>
                    <w:tblW w:w="0" w:type="auto"/>
                    <w:jc w:val="center"/>
                    <w:tblCellSpacing w:w="20" w:type="dxa"/>
                    <w:tblInd w:w="-3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1791"/>
                    <w:gridCol w:w="1080"/>
                  </w:tblGrid>
                  <w:tr w:rsidR="00000000">
                    <w:tblPrEx>
                      <w:tblCellMar>
                        <w:top w:w="0" w:type="dxa"/>
                        <w:bottom w:w="0" w:type="dxa"/>
                      </w:tblCellMar>
                    </w:tblPrEx>
                    <w:trPr>
                      <w:tblCellSpacing w:w="20" w:type="dxa"/>
                      <w:jc w:val="center"/>
                    </w:trPr>
                    <w:tc>
                      <w:tcPr>
                        <w:tcW w:w="1731"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Descripción</w:t>
                        </w:r>
                      </w:p>
                    </w:tc>
                    <w:tc>
                      <w:tcPr>
                        <w:tcW w:w="1020"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Resultado</w:t>
                        </w:r>
                      </w:p>
                    </w:tc>
                  </w:tr>
                  <w:tr w:rsidR="00000000">
                    <w:tblPrEx>
                      <w:tblCellMar>
                        <w:top w:w="0" w:type="dxa"/>
                        <w:bottom w:w="0" w:type="dxa"/>
                      </w:tblCellMar>
                    </w:tblPrEx>
                    <w:trPr>
                      <w:tblCellSpacing w:w="20" w:type="dxa"/>
                      <w:jc w:val="center"/>
                    </w:trPr>
                    <w:tc>
                      <w:tcPr>
                        <w:tcW w:w="1731"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Nivel de confianza</w:t>
                        </w:r>
                      </w:p>
                    </w:tc>
                    <w:tc>
                      <w:tcPr>
                        <w:tcW w:w="1020"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95%</w:t>
                        </w:r>
                      </w:p>
                    </w:tc>
                  </w:tr>
                  <w:tr w:rsidR="00000000">
                    <w:tblPrEx>
                      <w:tblCellMar>
                        <w:top w:w="0" w:type="dxa"/>
                        <w:bottom w:w="0" w:type="dxa"/>
                      </w:tblCellMar>
                    </w:tblPrEx>
                    <w:trPr>
                      <w:tblCellSpacing w:w="20" w:type="dxa"/>
                      <w:jc w:val="center"/>
                    </w:trPr>
                    <w:tc>
                      <w:tcPr>
                        <w:tcW w:w="1731"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Error absoluto</w:t>
                        </w:r>
                      </w:p>
                    </w:tc>
                    <w:tc>
                      <w:tcPr>
                        <w:tcW w:w="1020"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0.05</w:t>
                        </w:r>
                      </w:p>
                    </w:tc>
                  </w:tr>
                  <w:tr w:rsidR="00000000">
                    <w:tblPrEx>
                      <w:tblCellMar>
                        <w:top w:w="0" w:type="dxa"/>
                        <w:bottom w:w="0" w:type="dxa"/>
                      </w:tblCellMar>
                    </w:tblPrEx>
                    <w:trPr>
                      <w:tblCellSpacing w:w="20" w:type="dxa"/>
                      <w:jc w:val="center"/>
                    </w:trPr>
                    <w:tc>
                      <w:tcPr>
                        <w:tcW w:w="1731"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position w:val="-10"/>
                            <w:sz w:val="20"/>
                          </w:rPr>
                          <w:object w:dxaOrig="240" w:dyaOrig="320">
                            <v:shape id="_x0000_i1026" type="#_x0000_t75" style="width:12pt;height:15.75pt" o:ole="">
                              <v:imagedata r:id="rId10" o:title=""/>
                            </v:shape>
                            <o:OLEObject Type="Embed" ProgID="Equation.3" ShapeID="_x0000_i1026" DrawAspect="Content" ObjectID="_1343037501" r:id="rId11"/>
                          </w:object>
                        </w:r>
                      </w:p>
                    </w:tc>
                    <w:tc>
                      <w:tcPr>
                        <w:tcW w:w="1020"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0.82</w:t>
                        </w:r>
                      </w:p>
                    </w:tc>
                  </w:tr>
                  <w:tr w:rsidR="00000000">
                    <w:tblPrEx>
                      <w:tblCellMar>
                        <w:top w:w="0" w:type="dxa"/>
                        <w:bottom w:w="0" w:type="dxa"/>
                      </w:tblCellMar>
                    </w:tblPrEx>
                    <w:trPr>
                      <w:tblCellSpacing w:w="20" w:type="dxa"/>
                      <w:jc w:val="center"/>
                    </w:trPr>
                    <w:tc>
                      <w:tcPr>
                        <w:tcW w:w="1731"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n</w:t>
                        </w:r>
                      </w:p>
                    </w:tc>
                    <w:tc>
                      <w:tcPr>
                        <w:tcW w:w="1020" w:type="dxa"/>
                        <w:vAlign w:val="center"/>
                      </w:tcPr>
                      <w:p w:rsidR="00000000" w:rsidRDefault="00A92F9C">
                        <w:pPr>
                          <w:pStyle w:val="Ttulo"/>
                          <w:spacing w:line="360" w:lineRule="auto"/>
                          <w:rPr>
                            <w:rFonts w:ascii="Times New Roman" w:hAnsi="Times New Roman" w:cs="Times New Roman"/>
                            <w:b w:val="0"/>
                            <w:bCs w:val="0"/>
                            <w:sz w:val="20"/>
                          </w:rPr>
                        </w:pPr>
                        <w:r>
                          <w:rPr>
                            <w:rFonts w:ascii="Times New Roman" w:hAnsi="Times New Roman" w:cs="Times New Roman"/>
                            <w:b w:val="0"/>
                            <w:bCs w:val="0"/>
                            <w:sz w:val="20"/>
                          </w:rPr>
                          <w:t>227</w:t>
                        </w:r>
                      </w:p>
                    </w:tc>
                  </w:tr>
                </w:tbl>
                <w:p w:rsidR="00000000" w:rsidRDefault="00A92F9C">
                  <w:pPr>
                    <w:pStyle w:val="Ttulo"/>
                    <w:spacing w:line="360" w:lineRule="auto"/>
                    <w:jc w:val="both"/>
                    <w:rPr>
                      <w:rFonts w:ascii="Times New Roman" w:hAnsi="Times New Roman" w:cs="Times New Roman"/>
                      <w:b w:val="0"/>
                      <w:bCs w:val="0"/>
                      <w:sz w:val="18"/>
                    </w:rPr>
                  </w:pPr>
                  <w:r>
                    <w:rPr>
                      <w:rFonts w:ascii="Times New Roman" w:hAnsi="Times New Roman" w:cs="Times New Roman"/>
                      <w:i/>
                      <w:iCs/>
                      <w:sz w:val="18"/>
                    </w:rPr>
                    <w:t>Fuente y Elaboración</w:t>
                  </w:r>
                  <w:r>
                    <w:rPr>
                      <w:rFonts w:ascii="Times New Roman" w:hAnsi="Times New Roman" w:cs="Times New Roman"/>
                      <w:i/>
                      <w:iCs/>
                      <w:sz w:val="18"/>
                    </w:rPr>
                    <w:t>:</w:t>
                  </w:r>
                  <w:r>
                    <w:rPr>
                      <w:rFonts w:ascii="Times New Roman" w:hAnsi="Times New Roman" w:cs="Times New Roman"/>
                      <w:b w:val="0"/>
                      <w:bCs w:val="0"/>
                      <w:i/>
                      <w:iCs/>
                      <w:sz w:val="18"/>
                    </w:rPr>
                    <w:t xml:space="preserve"> Eliana Espinoza Aguirre</w:t>
                  </w:r>
                </w:p>
                <w:p w:rsidR="00000000" w:rsidRDefault="00A92F9C">
                  <w:pPr>
                    <w:jc w:val="center"/>
                  </w:pPr>
                </w:p>
              </w:txbxContent>
            </v:textbox>
          </v:shape>
        </w:pict>
      </w: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rFonts w:ascii="Times New Roman" w:hAnsi="Times New Roman" w:cs="Times New Roman"/>
        </w:rPr>
      </w:pPr>
      <w:r>
        <w:rPr>
          <w:rFonts w:ascii="Times New Roman" w:hAnsi="Times New Roman" w:cs="Times New Roman"/>
          <w:sz w:val="22"/>
        </w:rPr>
        <w:t>3.RESULTADOS OBTENIDOS.</w:t>
      </w:r>
    </w:p>
    <w:p w:rsidR="00000000" w:rsidRDefault="00A92F9C">
      <w:pPr>
        <w:pStyle w:val="Ttulo"/>
        <w:jc w:val="both"/>
        <w:rPr>
          <w:rFonts w:ascii="Times New Roman" w:hAnsi="Times New Roman" w:cs="Times New Roman"/>
          <w:b w:val="0"/>
          <w:bCs w:val="0"/>
          <w:sz w:val="22"/>
        </w:rPr>
      </w:pPr>
      <w:r>
        <w:rPr>
          <w:rFonts w:ascii="Times New Roman" w:hAnsi="Times New Roman" w:cs="Times New Roman"/>
          <w:b w:val="0"/>
          <w:bCs w:val="0"/>
          <w:sz w:val="22"/>
        </w:rPr>
        <w:t>A continuación se exponen los result</w:t>
      </w:r>
      <w:r>
        <w:rPr>
          <w:rFonts w:ascii="Times New Roman" w:hAnsi="Times New Roman" w:cs="Times New Roman"/>
          <w:b w:val="0"/>
          <w:bCs w:val="0"/>
          <w:sz w:val="22"/>
        </w:rPr>
        <w:t>ados más relevantes obtenidos tanto para el servicio de telefonía fija como para el de Tarjetas Pre-pago Contigo.</w:t>
      </w:r>
    </w:p>
    <w:p w:rsidR="00000000" w:rsidRDefault="00A92F9C">
      <w:pPr>
        <w:pStyle w:val="Ttulo"/>
        <w:jc w:val="both"/>
        <w:rPr>
          <w:rFonts w:ascii="Times New Roman" w:hAnsi="Times New Roman" w:cs="Times New Roman"/>
          <w:b w:val="0"/>
          <w:bCs w:val="0"/>
          <w:sz w:val="22"/>
        </w:rPr>
      </w:pPr>
    </w:p>
    <w:p w:rsidR="00000000" w:rsidRDefault="00A92F9C">
      <w:pPr>
        <w:pStyle w:val="Ttulo"/>
        <w:jc w:val="both"/>
        <w:rPr>
          <w:rFonts w:ascii="Times New Roman" w:hAnsi="Times New Roman" w:cs="Times New Roman"/>
          <w:sz w:val="22"/>
        </w:rPr>
      </w:pPr>
      <w:r>
        <w:rPr>
          <w:rFonts w:ascii="Times New Roman" w:hAnsi="Times New Roman" w:cs="Times New Roman"/>
          <w:sz w:val="22"/>
        </w:rPr>
        <w:t>3.1 Motivo de Inconformidad.</w:t>
      </w:r>
    </w:p>
    <w:p w:rsidR="00000000" w:rsidRDefault="00A92F9C">
      <w:pPr>
        <w:pStyle w:val="Ttulo"/>
        <w:ind w:left="285"/>
        <w:jc w:val="both"/>
        <w:rPr>
          <w:rFonts w:ascii="Times New Roman" w:hAnsi="Times New Roman" w:cs="Times New Roman"/>
          <w:b w:val="0"/>
          <w:bCs w:val="0"/>
          <w:sz w:val="22"/>
        </w:rPr>
      </w:pPr>
      <w:r>
        <w:rPr>
          <w:rFonts w:ascii="Times New Roman" w:hAnsi="Times New Roman" w:cs="Times New Roman"/>
          <w:b w:val="0"/>
          <w:bCs w:val="0"/>
          <w:sz w:val="22"/>
        </w:rPr>
        <w:t>El motivo de inconformidad de los entrevistados que manifestaron haber presentado alguno durante los últimos doc</w:t>
      </w:r>
      <w:r>
        <w:rPr>
          <w:rFonts w:ascii="Times New Roman" w:hAnsi="Times New Roman" w:cs="Times New Roman"/>
          <w:b w:val="0"/>
          <w:bCs w:val="0"/>
          <w:sz w:val="22"/>
        </w:rPr>
        <w:t>e meses está distribuido principalmente entre las tres primeras  categorías expuestas en la Tabla IV . El porcentaje más alto corresponde a las averías de las líneas telefónicas, con un 38.9%, en segundo lugar se encuentra el corte o suspensión del servici</w:t>
      </w:r>
      <w:r>
        <w:rPr>
          <w:rFonts w:ascii="Times New Roman" w:hAnsi="Times New Roman" w:cs="Times New Roman"/>
          <w:b w:val="0"/>
          <w:bCs w:val="0"/>
          <w:sz w:val="22"/>
        </w:rPr>
        <w:t>o sin motivo con un 20.4% seguido de 13.3% para los cobros injustificados en las planillas telefónicas</w:t>
      </w:r>
    </w:p>
    <w:p w:rsidR="00000000" w:rsidRDefault="00A92F9C">
      <w:pPr>
        <w:pStyle w:val="Ttulo"/>
        <w:jc w:val="both"/>
        <w:rPr>
          <w:rFonts w:ascii="Times New Roman" w:hAnsi="Times New Roman" w:cs="Times New Roman"/>
          <w:sz w:val="22"/>
        </w:rPr>
      </w:pPr>
      <w:r>
        <w:rPr>
          <w:rFonts w:ascii="Times New Roman" w:hAnsi="Times New Roman" w:cs="Times New Roman"/>
          <w:noProof/>
          <w:sz w:val="22"/>
        </w:rPr>
        <w:pict>
          <v:shape id="_x0000_s1033" type="#_x0000_t202" style="position:absolute;left:0;text-align:left;margin-left:45pt;margin-top:4.9pt;width:5in;height:207pt;z-index:251656192">
            <v:textbox>
              <w:txbxContent>
                <w:p w:rsidR="00000000" w:rsidRDefault="00A92F9C">
                  <w:pPr>
                    <w:pStyle w:val="Ttulo1"/>
                    <w:rPr>
                      <w:rFonts w:ascii="Times New Roman" w:hAnsi="Times New Roman" w:cs="Times New Roman"/>
                      <w:i w:val="0"/>
                      <w:iCs w:val="0"/>
                    </w:rPr>
                  </w:pPr>
                  <w:r>
                    <w:rPr>
                      <w:rFonts w:ascii="Times New Roman" w:hAnsi="Times New Roman" w:cs="Times New Roman"/>
                      <w:i w:val="0"/>
                      <w:iCs w:val="0"/>
                    </w:rPr>
                    <w:t>Tabla IV</w:t>
                  </w:r>
                </w:p>
                <w:p w:rsidR="00000000" w:rsidRDefault="00A92F9C">
                  <w:pPr>
                    <w:jc w:val="center"/>
                  </w:pPr>
                  <w:r>
                    <w:rPr>
                      <w:sz w:val="18"/>
                    </w:rPr>
                    <w:t>Distribución del  motivo de inconformidad de usuarios de telefonía fija de la ciudad de Guayaquil.</w:t>
                  </w:r>
                </w:p>
                <w:tbl>
                  <w:tblPr>
                    <w:tblW w:w="6560" w:type="dxa"/>
                    <w:jc w:val="center"/>
                    <w:tblCellMar>
                      <w:left w:w="0" w:type="dxa"/>
                      <w:right w:w="0" w:type="dxa"/>
                    </w:tblCellMar>
                    <w:tblLook w:val="0000"/>
                  </w:tblPr>
                  <w:tblGrid>
                    <w:gridCol w:w="2960"/>
                    <w:gridCol w:w="1200"/>
                    <w:gridCol w:w="1200"/>
                    <w:gridCol w:w="1200"/>
                  </w:tblGrid>
                  <w:tr w:rsidR="00000000">
                    <w:trPr>
                      <w:trHeight w:val="255"/>
                      <w:jc w:val="center"/>
                    </w:trPr>
                    <w:tc>
                      <w:tcPr>
                        <w:tcW w:w="2960"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b/>
                            <w:bCs/>
                            <w:sz w:val="15"/>
                            <w:szCs w:val="18"/>
                          </w:rPr>
                        </w:pPr>
                        <w:r>
                          <w:rPr>
                            <w:rFonts w:ascii="Arial" w:hAnsi="Arial" w:cs="Arial"/>
                            <w:b/>
                            <w:bCs/>
                            <w:sz w:val="15"/>
                            <w:szCs w:val="18"/>
                          </w:rPr>
                          <w:t>Motivo de Inconformidad</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5"/>
                            <w:szCs w:val="18"/>
                          </w:rPr>
                        </w:pPr>
                        <w:r>
                          <w:rPr>
                            <w:rFonts w:ascii="Arial" w:hAnsi="Arial" w:cs="Arial"/>
                            <w:b/>
                            <w:bCs/>
                            <w:sz w:val="15"/>
                            <w:szCs w:val="18"/>
                          </w:rPr>
                          <w:t>Absoluta</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5"/>
                            <w:szCs w:val="18"/>
                          </w:rPr>
                        </w:pPr>
                        <w:r>
                          <w:rPr>
                            <w:rFonts w:ascii="Arial" w:hAnsi="Arial" w:cs="Arial"/>
                            <w:b/>
                            <w:bCs/>
                            <w:sz w:val="15"/>
                            <w:szCs w:val="18"/>
                          </w:rPr>
                          <w:t>Relativa</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5"/>
                            <w:szCs w:val="18"/>
                          </w:rPr>
                        </w:pPr>
                        <w:r>
                          <w:rPr>
                            <w:rFonts w:ascii="Arial" w:hAnsi="Arial" w:cs="Arial"/>
                            <w:b/>
                            <w:bCs/>
                            <w:sz w:val="15"/>
                            <w:szCs w:val="18"/>
                          </w:rPr>
                          <w:t>Acumulada</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Averías en la línea</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44</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0,389</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0,389</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Corte/Suspensión de servicio</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23</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0,204</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0,593</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Cobros injustificados</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15</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0,133</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0,726</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Cruce de Líneas</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13</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0,115</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0,841</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Retraso /entrega planillas</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10</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0,088</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0,929</w:t>
                        </w:r>
                      </w:p>
                    </w:tc>
                  </w:tr>
                  <w:tr w:rsidR="00000000">
                    <w:trPr>
                      <w:trHeight w:val="31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Problemas/comunicación</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3</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0,027</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0,956</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Traslado</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2</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0,018</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0,973</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Cambio/ Categoría</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0,009</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0,982</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Bloqueo sin consentimiento</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0,009</w:t>
                        </w:r>
                      </w:p>
                    </w:tc>
                    <w:tc>
                      <w:tcPr>
                        <w:tcW w:w="0" w:type="auto"/>
                        <w:tcBorders>
                          <w:top w:val="nil"/>
                          <w:left w:val="nil"/>
                          <w:bottom w:val="nil"/>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0,991</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5"/>
                            <w:szCs w:val="16"/>
                          </w:rPr>
                        </w:pPr>
                        <w:r>
                          <w:rPr>
                            <w:rFonts w:ascii="Arial" w:hAnsi="Arial" w:cs="Arial"/>
                            <w:sz w:val="15"/>
                            <w:szCs w:val="16"/>
                          </w:rPr>
                          <w:t>Reconexión</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0,009</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1,000</w:t>
                        </w:r>
                      </w:p>
                    </w:tc>
                  </w:tr>
                  <w:tr w:rsidR="00000000">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16"/>
                          </w:rPr>
                        </w:pPr>
                        <w:r>
                          <w:rPr>
                            <w:rFonts w:ascii="Arial" w:hAnsi="Arial" w:cs="Arial"/>
                            <w:sz w:val="15"/>
                            <w:szCs w:val="16"/>
                          </w:rPr>
                          <w:t>Total</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113</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5"/>
                            <w:szCs w:val="20"/>
                          </w:rPr>
                        </w:pPr>
                        <w:r>
                          <w:rPr>
                            <w:rFonts w:ascii="Arial" w:hAnsi="Arial" w:cs="Arial"/>
                            <w:sz w:val="15"/>
                            <w:szCs w:val="20"/>
                          </w:rPr>
                          <w:t>1,000</w:t>
                        </w:r>
                      </w:p>
                    </w:tc>
                    <w:tc>
                      <w:tcPr>
                        <w:tcW w:w="0" w:type="auto"/>
                        <w:tcBorders>
                          <w:top w:val="nil"/>
                          <w:left w:val="nil"/>
                          <w:bottom w:val="nil"/>
                          <w:right w:val="nil"/>
                        </w:tcBorders>
                        <w:noWrap/>
                        <w:vAlign w:val="bottom"/>
                      </w:tcPr>
                      <w:p w:rsidR="00000000" w:rsidRDefault="00A92F9C">
                        <w:pPr>
                          <w:jc w:val="center"/>
                          <w:rPr>
                            <w:rFonts w:ascii="Arial" w:eastAsia="Arial Unicode MS" w:hAnsi="Arial" w:cs="Arial"/>
                            <w:sz w:val="15"/>
                            <w:szCs w:val="20"/>
                          </w:rPr>
                        </w:pPr>
                      </w:p>
                    </w:tc>
                  </w:tr>
                </w:tbl>
                <w:p w:rsidR="00000000" w:rsidRDefault="00A92F9C">
                  <w:pPr>
                    <w:jc w:val="both"/>
                    <w:rPr>
                      <w:rFonts w:ascii="Arial" w:hAnsi="Arial" w:cs="Arial"/>
                      <w:b/>
                      <w:bCs/>
                      <w:i/>
                      <w:iCs/>
                      <w:sz w:val="16"/>
                    </w:rPr>
                  </w:pPr>
                </w:p>
                <w:p w:rsidR="00000000" w:rsidRDefault="00A92F9C">
                  <w:pPr>
                    <w:jc w:val="both"/>
                    <w:rPr>
                      <w:rFonts w:ascii="Arial" w:hAnsi="Arial" w:cs="Arial"/>
                      <w:i/>
                      <w:iCs/>
                      <w:sz w:val="14"/>
                    </w:rPr>
                  </w:pPr>
                </w:p>
                <w:p w:rsidR="00000000" w:rsidRDefault="00A92F9C"/>
              </w:txbxContent>
            </v:textbox>
          </v:shape>
        </w:pict>
      </w: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r>
        <w:rPr>
          <w:rFonts w:ascii="Times New Roman" w:hAnsi="Times New Roman" w:cs="Times New Roman"/>
          <w:noProof/>
          <w:sz w:val="20"/>
        </w:rPr>
        <w:lastRenderedPageBreak/>
        <w:pict>
          <v:group id="_x0000_s1052" style="position:absolute;left:0;text-align:left;margin-left:1in;margin-top:14.4pt;width:297pt;height:287.05pt;z-index:251657216" coordorigin="3141,9537" coordsize="5940,5741">
            <v:rect id="_x0000_s1035" style="position:absolute;left:3141;top:9537;width:5940;height:5741" o:regroupid="3">
              <v:textbox style="mso-next-textbox:#_x0000_s1035">
                <w:txbxContent>
                  <w:p w:rsidR="00000000" w:rsidRDefault="00A92F9C">
                    <w:pPr>
                      <w:pStyle w:val="Ttulo1"/>
                      <w:rPr>
                        <w:rFonts w:ascii="Times New Roman" w:hAnsi="Times New Roman" w:cs="Times New Roman"/>
                        <w:i w:val="0"/>
                        <w:iCs w:val="0"/>
                      </w:rPr>
                    </w:pPr>
                    <w:r>
                      <w:rPr>
                        <w:rFonts w:ascii="Times New Roman" w:hAnsi="Times New Roman" w:cs="Times New Roman"/>
                        <w:i w:val="0"/>
                        <w:iCs w:val="0"/>
                      </w:rPr>
                      <w:t>Figura 2</w:t>
                    </w:r>
                  </w:p>
                  <w:p w:rsidR="00000000" w:rsidRDefault="00A92F9C">
                    <w:pPr>
                      <w:pStyle w:val="Textoindependiente2"/>
                      <w:jc w:val="left"/>
                      <w:rPr>
                        <w:i/>
                        <w:iCs/>
                      </w:rPr>
                    </w:pPr>
                  </w:p>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Pr>
                      <w:rPr>
                        <w:i/>
                        <w:iCs/>
                      </w:rPr>
                    </w:pPr>
                  </w:p>
                  <w:p w:rsidR="00000000" w:rsidRDefault="00A92F9C">
                    <w:pPr>
                      <w:jc w:val="center"/>
                      <w:rPr>
                        <w:b/>
                        <w:bCs/>
                      </w:rPr>
                    </w:pPr>
                    <w:r>
                      <w:rPr>
                        <w:b/>
                        <w:bCs/>
                        <w:sz w:val="20"/>
                      </w:rPr>
                      <w:t>Histograma para el motivo de inconformidad con el servicio telefónico.</w:t>
                    </w:r>
                  </w:p>
                  <w:p w:rsidR="00000000" w:rsidRDefault="00A92F9C">
                    <w:pPr>
                      <w:jc w:val="both"/>
                      <w:rPr>
                        <w:i/>
                        <w:iCs/>
                        <w:sz w:val="18"/>
                      </w:rPr>
                    </w:pPr>
                    <w:r>
                      <w:rPr>
                        <w:b/>
                        <w:bCs/>
                        <w:i/>
                        <w:iCs/>
                        <w:sz w:val="18"/>
                      </w:rPr>
                      <w:t>Fuente:</w:t>
                    </w:r>
                    <w:r>
                      <w:rPr>
                        <w:i/>
                        <w:iCs/>
                        <w:sz w:val="18"/>
                      </w:rPr>
                      <w:t xml:space="preserve"> Encuesta para la determinación de Indices de Satisfacción de usua</w:t>
                    </w:r>
                    <w:r>
                      <w:rPr>
                        <w:i/>
                        <w:iCs/>
                        <w:sz w:val="18"/>
                      </w:rPr>
                      <w:t xml:space="preserve">rios de Guayaquil con servicio telefónico de Pacifictel. </w:t>
                    </w:r>
                  </w:p>
                  <w:p w:rsidR="00000000" w:rsidRDefault="00A92F9C">
                    <w:pPr>
                      <w:jc w:val="both"/>
                      <w:rPr>
                        <w:rFonts w:ascii="Arial" w:hAnsi="Arial" w:cs="Arial"/>
                        <w:i/>
                        <w:iCs/>
                        <w:sz w:val="16"/>
                      </w:rPr>
                    </w:pPr>
                    <w:r>
                      <w:rPr>
                        <w:b/>
                        <w:bCs/>
                        <w:i/>
                        <w:iCs/>
                        <w:sz w:val="18"/>
                      </w:rPr>
                      <w:t>Elaboración:</w:t>
                    </w:r>
                    <w:r>
                      <w:rPr>
                        <w:i/>
                        <w:iCs/>
                        <w:sz w:val="18"/>
                      </w:rPr>
                      <w:t xml:space="preserve"> Eliana Espinoza Aguirre</w:t>
                    </w:r>
                  </w:p>
                  <w:p w:rsidR="00000000" w:rsidRDefault="00A92F9C">
                    <w:pPr>
                      <w:pStyle w:val="Textoindependiente2"/>
                    </w:pPr>
                  </w:p>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txbxContent>
              </v:textbox>
            </v:rect>
            <v:shape id="_x0000_s1036" type="#_x0000_t202" style="position:absolute;left:7281;top:9927;width:1695;height:3600" o:regroupid="3">
              <v:textbox style="mso-next-textbox:#_x0000_s1036">
                <w:txbxContent>
                  <w:tbl>
                    <w:tblPr>
                      <w:tblW w:w="2960" w:type="dxa"/>
                      <w:tblCellMar>
                        <w:left w:w="0" w:type="dxa"/>
                        <w:right w:w="0" w:type="dxa"/>
                      </w:tblCellMar>
                      <w:tblLook w:val="0000"/>
                    </w:tblPr>
                    <w:tblGrid>
                      <w:gridCol w:w="2976"/>
                    </w:tblGrid>
                    <w:tr w:rsidR="00000000">
                      <w:trPr>
                        <w:trHeight w:val="255"/>
                      </w:trPr>
                      <w:tc>
                        <w:tcPr>
                          <w:tcW w:w="2960" w:type="dxa"/>
                          <w:noWrap/>
                          <w:vAlign w:val="bottom"/>
                        </w:tcPr>
                        <w:p w:rsidR="00000000" w:rsidRDefault="00A92F9C">
                          <w:pPr>
                            <w:rPr>
                              <w:rFonts w:ascii="Arial" w:eastAsia="Arial Unicode MS" w:hAnsi="Arial" w:cs="Arial"/>
                              <w:sz w:val="14"/>
                              <w:szCs w:val="16"/>
                            </w:rPr>
                          </w:pPr>
                          <w:r>
                            <w:rPr>
                              <w:rFonts w:ascii="Arial" w:hAnsi="Arial" w:cs="Arial"/>
                              <w:sz w:val="14"/>
                              <w:szCs w:val="16"/>
                            </w:rPr>
                            <w:t xml:space="preserve">1- Averías en la línea </w:t>
                          </w:r>
                        </w:p>
                      </w:tc>
                    </w:tr>
                    <w:tr w:rsidR="00000000">
                      <w:trPr>
                        <w:trHeight w:val="255"/>
                      </w:trPr>
                      <w:tc>
                        <w:tcPr>
                          <w:tcW w:w="0" w:type="auto"/>
                          <w:noWrap/>
                          <w:vAlign w:val="bottom"/>
                        </w:tcPr>
                        <w:p w:rsidR="00000000" w:rsidRDefault="00A92F9C">
                          <w:pPr>
                            <w:rPr>
                              <w:rFonts w:ascii="Arial" w:hAnsi="Arial" w:cs="Arial"/>
                              <w:sz w:val="14"/>
                              <w:szCs w:val="16"/>
                            </w:rPr>
                          </w:pPr>
                          <w:r>
                            <w:rPr>
                              <w:rFonts w:ascii="Arial" w:hAnsi="Arial" w:cs="Arial"/>
                              <w:sz w:val="14"/>
                              <w:szCs w:val="16"/>
                            </w:rPr>
                            <w:t xml:space="preserve">2- Corte/ Suspensión </w:t>
                          </w:r>
                        </w:p>
                        <w:p w:rsidR="00000000" w:rsidRDefault="00A92F9C">
                          <w:pPr>
                            <w:rPr>
                              <w:rFonts w:ascii="Arial" w:eastAsia="Arial Unicode MS" w:hAnsi="Arial" w:cs="Arial"/>
                              <w:sz w:val="14"/>
                              <w:szCs w:val="16"/>
                            </w:rPr>
                          </w:pPr>
                          <w:r>
                            <w:rPr>
                              <w:rFonts w:ascii="Arial" w:hAnsi="Arial" w:cs="Arial"/>
                              <w:sz w:val="14"/>
                              <w:szCs w:val="16"/>
                            </w:rPr>
                            <w:t xml:space="preserve">     del servicio. </w:t>
                          </w:r>
                        </w:p>
                      </w:tc>
                    </w:tr>
                    <w:tr w:rsidR="00000000">
                      <w:trPr>
                        <w:trHeight w:val="255"/>
                      </w:trPr>
                      <w:tc>
                        <w:tcPr>
                          <w:tcW w:w="0" w:type="auto"/>
                          <w:noWrap/>
                          <w:vAlign w:val="bottom"/>
                        </w:tcPr>
                        <w:p w:rsidR="00000000" w:rsidRDefault="00A92F9C">
                          <w:pPr>
                            <w:rPr>
                              <w:rFonts w:ascii="Arial" w:hAnsi="Arial" w:cs="Arial"/>
                              <w:sz w:val="14"/>
                              <w:szCs w:val="16"/>
                            </w:rPr>
                          </w:pPr>
                          <w:r>
                            <w:rPr>
                              <w:rFonts w:ascii="Arial" w:hAnsi="Arial" w:cs="Arial"/>
                              <w:sz w:val="14"/>
                              <w:szCs w:val="16"/>
                            </w:rPr>
                            <w:t>3- Cobros</w:t>
                          </w:r>
                        </w:p>
                        <w:p w:rsidR="00000000" w:rsidRDefault="00A92F9C">
                          <w:pPr>
                            <w:rPr>
                              <w:rFonts w:ascii="Arial" w:eastAsia="Arial Unicode MS" w:hAnsi="Arial" w:cs="Arial"/>
                              <w:sz w:val="14"/>
                              <w:szCs w:val="16"/>
                            </w:rPr>
                          </w:pPr>
                          <w:r>
                            <w:rPr>
                              <w:rFonts w:ascii="Arial" w:hAnsi="Arial" w:cs="Arial"/>
                              <w:sz w:val="14"/>
                              <w:szCs w:val="16"/>
                            </w:rPr>
                            <w:t xml:space="preserve"> injustificados</w:t>
                          </w:r>
                        </w:p>
                      </w:tc>
                    </w:tr>
                    <w:tr w:rsidR="00000000">
                      <w:trPr>
                        <w:trHeight w:val="255"/>
                      </w:trPr>
                      <w:tc>
                        <w:tcPr>
                          <w:tcW w:w="0" w:type="auto"/>
                          <w:noWrap/>
                          <w:vAlign w:val="bottom"/>
                        </w:tcPr>
                        <w:p w:rsidR="00000000" w:rsidRDefault="00A92F9C">
                          <w:pPr>
                            <w:rPr>
                              <w:rFonts w:ascii="Arial" w:hAnsi="Arial" w:cs="Arial"/>
                              <w:sz w:val="14"/>
                              <w:szCs w:val="16"/>
                            </w:rPr>
                          </w:pPr>
                        </w:p>
                        <w:p w:rsidR="00000000" w:rsidRDefault="00A92F9C">
                          <w:pPr>
                            <w:rPr>
                              <w:rFonts w:ascii="Arial" w:eastAsia="Arial Unicode MS" w:hAnsi="Arial" w:cs="Arial"/>
                              <w:sz w:val="14"/>
                              <w:szCs w:val="16"/>
                            </w:rPr>
                          </w:pPr>
                          <w:r>
                            <w:rPr>
                              <w:rFonts w:ascii="Arial" w:hAnsi="Arial" w:cs="Arial"/>
                              <w:sz w:val="14"/>
                              <w:szCs w:val="16"/>
                            </w:rPr>
                            <w:t>4- Cruce de líneas</w:t>
                          </w:r>
                        </w:p>
                      </w:tc>
                    </w:tr>
                    <w:tr w:rsidR="00000000">
                      <w:trPr>
                        <w:trHeight w:val="255"/>
                      </w:trPr>
                      <w:tc>
                        <w:tcPr>
                          <w:tcW w:w="0" w:type="auto"/>
                          <w:noWrap/>
                          <w:vAlign w:val="bottom"/>
                        </w:tcPr>
                        <w:p w:rsidR="00000000" w:rsidRDefault="00A92F9C">
                          <w:pPr>
                            <w:rPr>
                              <w:rFonts w:ascii="Arial" w:hAnsi="Arial" w:cs="Arial"/>
                              <w:sz w:val="14"/>
                              <w:szCs w:val="16"/>
                            </w:rPr>
                          </w:pPr>
                          <w:r>
                            <w:rPr>
                              <w:rFonts w:ascii="Arial" w:hAnsi="Arial" w:cs="Arial"/>
                              <w:sz w:val="14"/>
                              <w:szCs w:val="16"/>
                            </w:rPr>
                            <w:t>5- Retraso/entrega</w:t>
                          </w:r>
                        </w:p>
                        <w:p w:rsidR="00000000" w:rsidRDefault="00A92F9C">
                          <w:pPr>
                            <w:rPr>
                              <w:rFonts w:ascii="Arial" w:eastAsia="Arial Unicode MS" w:hAnsi="Arial" w:cs="Arial"/>
                              <w:sz w:val="14"/>
                              <w:szCs w:val="16"/>
                            </w:rPr>
                          </w:pPr>
                          <w:r>
                            <w:rPr>
                              <w:rFonts w:ascii="Arial" w:hAnsi="Arial" w:cs="Arial"/>
                              <w:sz w:val="14"/>
                              <w:szCs w:val="16"/>
                            </w:rPr>
                            <w:t xml:space="preserve">     planillas .</w:t>
                          </w:r>
                        </w:p>
                      </w:tc>
                    </w:tr>
                    <w:tr w:rsidR="00000000">
                      <w:trPr>
                        <w:trHeight w:val="315"/>
                      </w:trPr>
                      <w:tc>
                        <w:tcPr>
                          <w:tcW w:w="0" w:type="auto"/>
                          <w:noWrap/>
                          <w:vAlign w:val="bottom"/>
                        </w:tcPr>
                        <w:p w:rsidR="00000000" w:rsidRDefault="00A92F9C">
                          <w:pPr>
                            <w:rPr>
                              <w:rFonts w:ascii="Arial" w:hAnsi="Arial" w:cs="Arial"/>
                              <w:sz w:val="14"/>
                              <w:szCs w:val="16"/>
                            </w:rPr>
                          </w:pPr>
                          <w:r>
                            <w:rPr>
                              <w:rFonts w:ascii="Arial" w:hAnsi="Arial" w:cs="Arial"/>
                              <w:sz w:val="14"/>
                              <w:szCs w:val="16"/>
                            </w:rPr>
                            <w:t>6- Problemas/</w:t>
                          </w:r>
                        </w:p>
                        <w:p w:rsidR="00000000" w:rsidRDefault="00A92F9C">
                          <w:pPr>
                            <w:rPr>
                              <w:rFonts w:ascii="Arial" w:eastAsia="Arial Unicode MS" w:hAnsi="Arial" w:cs="Arial"/>
                              <w:sz w:val="14"/>
                              <w:szCs w:val="16"/>
                            </w:rPr>
                          </w:pPr>
                          <w:r>
                            <w:rPr>
                              <w:rFonts w:ascii="Arial" w:hAnsi="Arial" w:cs="Arial"/>
                              <w:sz w:val="14"/>
                              <w:szCs w:val="16"/>
                            </w:rPr>
                            <w:t xml:space="preserve">     comunicación</w:t>
                          </w:r>
                        </w:p>
                      </w:tc>
                    </w:tr>
                    <w:tr w:rsidR="00000000">
                      <w:trPr>
                        <w:trHeight w:val="255"/>
                      </w:trPr>
                      <w:tc>
                        <w:tcPr>
                          <w:tcW w:w="0" w:type="auto"/>
                          <w:noWrap/>
                          <w:vAlign w:val="bottom"/>
                        </w:tcPr>
                        <w:p w:rsidR="00000000" w:rsidRDefault="00A92F9C">
                          <w:pPr>
                            <w:rPr>
                              <w:rFonts w:ascii="Arial" w:eastAsia="Arial Unicode MS" w:hAnsi="Arial" w:cs="Arial"/>
                              <w:sz w:val="14"/>
                              <w:szCs w:val="16"/>
                            </w:rPr>
                          </w:pPr>
                          <w:r>
                            <w:rPr>
                              <w:rFonts w:ascii="Arial" w:hAnsi="Arial" w:cs="Arial"/>
                              <w:sz w:val="14"/>
                              <w:szCs w:val="16"/>
                            </w:rPr>
                            <w:t>7- Traslado</w:t>
                          </w:r>
                        </w:p>
                      </w:tc>
                    </w:tr>
                    <w:tr w:rsidR="00000000">
                      <w:trPr>
                        <w:trHeight w:val="255"/>
                      </w:trPr>
                      <w:tc>
                        <w:tcPr>
                          <w:tcW w:w="0" w:type="auto"/>
                          <w:noWrap/>
                          <w:vAlign w:val="bottom"/>
                        </w:tcPr>
                        <w:p w:rsidR="00000000" w:rsidRDefault="00A92F9C">
                          <w:pPr>
                            <w:rPr>
                              <w:rFonts w:ascii="Arial" w:hAnsi="Arial" w:cs="Arial"/>
                              <w:sz w:val="14"/>
                              <w:szCs w:val="16"/>
                            </w:rPr>
                          </w:pPr>
                        </w:p>
                        <w:p w:rsidR="00000000" w:rsidRDefault="00A92F9C">
                          <w:pPr>
                            <w:rPr>
                              <w:rFonts w:ascii="Arial" w:hAnsi="Arial" w:cs="Arial"/>
                              <w:sz w:val="14"/>
                              <w:szCs w:val="16"/>
                            </w:rPr>
                          </w:pPr>
                          <w:r>
                            <w:rPr>
                              <w:rFonts w:ascii="Arial" w:hAnsi="Arial" w:cs="Arial"/>
                              <w:sz w:val="14"/>
                              <w:szCs w:val="16"/>
                            </w:rPr>
                            <w:t>8- Bloqueo sin</w:t>
                          </w:r>
                        </w:p>
                        <w:p w:rsidR="00000000" w:rsidRDefault="00A92F9C">
                          <w:pPr>
                            <w:rPr>
                              <w:rFonts w:ascii="Arial" w:eastAsia="Arial Unicode MS" w:hAnsi="Arial" w:cs="Arial"/>
                              <w:sz w:val="14"/>
                              <w:szCs w:val="16"/>
                            </w:rPr>
                          </w:pPr>
                          <w:r>
                            <w:rPr>
                              <w:rFonts w:ascii="Arial" w:hAnsi="Arial" w:cs="Arial"/>
                              <w:sz w:val="14"/>
                              <w:szCs w:val="16"/>
                            </w:rPr>
                            <w:t xml:space="preserve">    consentimiento</w:t>
                          </w:r>
                        </w:p>
                      </w:tc>
                    </w:tr>
                    <w:tr w:rsidR="00000000">
                      <w:trPr>
                        <w:trHeight w:val="255"/>
                      </w:trPr>
                      <w:tc>
                        <w:tcPr>
                          <w:tcW w:w="0" w:type="auto"/>
                          <w:noWrap/>
                          <w:vAlign w:val="bottom"/>
                        </w:tcPr>
                        <w:p w:rsidR="00000000" w:rsidRDefault="00A92F9C">
                          <w:pPr>
                            <w:rPr>
                              <w:rFonts w:ascii="Arial" w:hAnsi="Arial" w:cs="Arial"/>
                              <w:sz w:val="14"/>
                              <w:szCs w:val="16"/>
                            </w:rPr>
                          </w:pPr>
                        </w:p>
                        <w:p w:rsidR="00000000" w:rsidRDefault="00A92F9C">
                          <w:pPr>
                            <w:rPr>
                              <w:rFonts w:ascii="Arial" w:hAnsi="Arial" w:cs="Arial"/>
                              <w:sz w:val="14"/>
                              <w:szCs w:val="16"/>
                            </w:rPr>
                          </w:pPr>
                          <w:r>
                            <w:rPr>
                              <w:rFonts w:ascii="Arial" w:hAnsi="Arial" w:cs="Arial"/>
                              <w:sz w:val="14"/>
                              <w:szCs w:val="16"/>
                            </w:rPr>
                            <w:t>9- Problemas/</w:t>
                          </w:r>
                        </w:p>
                        <w:p w:rsidR="00000000" w:rsidRDefault="00A92F9C">
                          <w:pPr>
                            <w:rPr>
                              <w:rFonts w:ascii="Arial" w:hAnsi="Arial" w:cs="Arial"/>
                              <w:sz w:val="14"/>
                              <w:szCs w:val="16"/>
                            </w:rPr>
                          </w:pPr>
                          <w:r>
                            <w:rPr>
                              <w:rFonts w:ascii="Arial" w:hAnsi="Arial" w:cs="Arial"/>
                              <w:sz w:val="14"/>
                              <w:szCs w:val="16"/>
                            </w:rPr>
                            <w:t xml:space="preserve">     comunicación</w:t>
                          </w:r>
                        </w:p>
                        <w:p w:rsidR="00000000" w:rsidRDefault="00A92F9C">
                          <w:pPr>
                            <w:rPr>
                              <w:rFonts w:ascii="Arial" w:eastAsia="Arial Unicode MS" w:hAnsi="Arial" w:cs="Arial"/>
                              <w:sz w:val="14"/>
                              <w:szCs w:val="16"/>
                            </w:rPr>
                          </w:pPr>
                        </w:p>
                      </w:tc>
                    </w:tr>
                    <w:tr w:rsidR="00000000">
                      <w:trPr>
                        <w:trHeight w:val="255"/>
                      </w:trPr>
                      <w:tc>
                        <w:tcPr>
                          <w:tcW w:w="0" w:type="auto"/>
                          <w:noWrap/>
                          <w:vAlign w:val="bottom"/>
                        </w:tcPr>
                        <w:p w:rsidR="00000000" w:rsidRDefault="00A92F9C">
                          <w:pPr>
                            <w:rPr>
                              <w:rFonts w:ascii="Arial" w:eastAsia="Arial Unicode MS" w:hAnsi="Arial" w:cs="Arial"/>
                              <w:sz w:val="14"/>
                              <w:szCs w:val="16"/>
                            </w:rPr>
                          </w:pPr>
                          <w:r>
                            <w:rPr>
                              <w:rFonts w:ascii="Arial" w:hAnsi="Arial" w:cs="Arial"/>
                              <w:sz w:val="14"/>
                              <w:szCs w:val="16"/>
                            </w:rPr>
                            <w:t>10- Reconexión</w:t>
                          </w:r>
                        </w:p>
                      </w:tc>
                    </w:tr>
                  </w:tbl>
                  <w:p w:rsidR="00000000" w:rsidRDefault="00A92F9C">
                    <w:pPr>
                      <w:pStyle w:val="Encabezado"/>
                      <w:tabs>
                        <w:tab w:val="clear" w:pos="4252"/>
                        <w:tab w:val="clear" w:pos="8504"/>
                      </w:tabs>
                      <w:rPr>
                        <w:rFonts w:ascii="Arial" w:hAnsi="Arial" w:cs="Arial"/>
                        <w:sz w:val="14"/>
                      </w:rPr>
                    </w:pPr>
                  </w:p>
                </w:txbxContent>
              </v:textbox>
            </v:shape>
            <v:shape id="_x0000_s1037" type="#_x0000_t75" style="position:absolute;left:3142;top:9852;width:4139;height:4140" o:regroupid="3">
              <v:imagedata r:id="rId12" o:title="" croptop="3973f" cropbottom="865f" cropright="9414f"/>
            </v:shape>
          </v:group>
        </w:pict>
      </w: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rsidP="00A92F9C">
      <w:pPr>
        <w:pStyle w:val="Textoindependiente"/>
        <w:numPr>
          <w:ilvl w:val="1"/>
          <w:numId w:val="5"/>
        </w:numPr>
        <w:rPr>
          <w:b/>
          <w:bCs/>
        </w:rPr>
      </w:pPr>
      <w:r>
        <w:rPr>
          <w:b/>
          <w:bCs/>
          <w:sz w:val="22"/>
        </w:rPr>
        <w:t>Reclamo por Inconformidad.</w:t>
      </w:r>
    </w:p>
    <w:p w:rsidR="00000000" w:rsidRDefault="00A92F9C">
      <w:pPr>
        <w:pStyle w:val="Textoindependiente"/>
        <w:spacing w:line="240" w:lineRule="auto"/>
        <w:ind w:left="360"/>
        <w:rPr>
          <w:sz w:val="22"/>
        </w:rPr>
      </w:pPr>
      <w:r>
        <w:rPr>
          <w:sz w:val="22"/>
        </w:rPr>
        <w:t>El 72% de los entrevistados afirman no haber presentado reclamos contra la empresa telefónica P</w:t>
      </w:r>
      <w:r>
        <w:rPr>
          <w:sz w:val="22"/>
        </w:rPr>
        <w:t xml:space="preserve">ACIFICTEL por problemas o inconformidad con el  servicio en general, mientras que el 28% afirma haber presentado sus reclamos. </w:t>
      </w:r>
    </w:p>
    <w:p w:rsidR="00000000" w:rsidRDefault="00A92F9C">
      <w:pPr>
        <w:pStyle w:val="Ttulo"/>
        <w:spacing w:line="360" w:lineRule="auto"/>
        <w:jc w:val="both"/>
        <w:rPr>
          <w:rFonts w:ascii="Times New Roman" w:hAnsi="Times New Roman" w:cs="Times New Roman"/>
          <w:sz w:val="20"/>
        </w:rPr>
      </w:pPr>
    </w:p>
    <w:p w:rsidR="00000000" w:rsidRDefault="00A92F9C" w:rsidP="00A92F9C">
      <w:pPr>
        <w:pStyle w:val="Textoindependiente"/>
        <w:numPr>
          <w:ilvl w:val="1"/>
          <w:numId w:val="5"/>
        </w:numPr>
        <w:rPr>
          <w:b/>
          <w:bCs/>
          <w:sz w:val="22"/>
        </w:rPr>
      </w:pPr>
      <w:r>
        <w:rPr>
          <w:b/>
          <w:bCs/>
          <w:sz w:val="22"/>
        </w:rPr>
        <w:t>Solicitud de línea telefónica.</w:t>
      </w:r>
    </w:p>
    <w:p w:rsidR="00000000" w:rsidRDefault="00A92F9C">
      <w:pPr>
        <w:pStyle w:val="Textoindependiente"/>
        <w:spacing w:line="240" w:lineRule="auto"/>
        <w:ind w:left="360"/>
        <w:rPr>
          <w:sz w:val="22"/>
        </w:rPr>
      </w:pPr>
      <w:r>
        <w:rPr>
          <w:sz w:val="22"/>
        </w:rPr>
        <w:t xml:space="preserve">Según los resultados expuestos en la Tabla V, el 92% de los usuarios no ha solicitado una línea </w:t>
      </w:r>
      <w:r>
        <w:rPr>
          <w:sz w:val="22"/>
        </w:rPr>
        <w:t>telefónica adicional durante los últimos doce mes, mientras que apenas el 8% manifestó que sí lo hizo.</w:t>
      </w:r>
    </w:p>
    <w:p w:rsidR="00000000" w:rsidRDefault="00A92F9C">
      <w:pPr>
        <w:pStyle w:val="Ttulo"/>
        <w:spacing w:line="360" w:lineRule="auto"/>
        <w:jc w:val="both"/>
        <w:rPr>
          <w:rFonts w:ascii="Times New Roman" w:hAnsi="Times New Roman" w:cs="Times New Roman"/>
          <w:sz w:val="20"/>
        </w:rPr>
      </w:pPr>
      <w:r>
        <w:rPr>
          <w:rFonts w:ascii="Times New Roman" w:hAnsi="Times New Roman" w:cs="Times New Roman"/>
          <w:noProof/>
          <w:sz w:val="20"/>
        </w:rPr>
        <w:pict>
          <v:shape id="_x0000_s1041" type="#_x0000_t202" style="position:absolute;left:0;text-align:left;margin-left:90pt;margin-top:2.45pt;width:4in;height:152.5pt;z-index:251658240">
            <v:textbox style="mso-next-textbox:#_x0000_s1041">
              <w:txbxContent>
                <w:p w:rsidR="00000000" w:rsidRDefault="00A92F9C">
                  <w:pPr>
                    <w:pStyle w:val="Ttulo1"/>
                    <w:rPr>
                      <w:rFonts w:ascii="Times New Roman" w:hAnsi="Times New Roman" w:cs="Times New Roman"/>
                      <w:i w:val="0"/>
                      <w:iCs w:val="0"/>
                    </w:rPr>
                  </w:pPr>
                  <w:r>
                    <w:rPr>
                      <w:rFonts w:ascii="Times New Roman" w:hAnsi="Times New Roman" w:cs="Times New Roman"/>
                      <w:i w:val="0"/>
                      <w:iCs w:val="0"/>
                    </w:rPr>
                    <w:t>Tabla V</w:t>
                  </w:r>
                </w:p>
                <w:p w:rsidR="00000000" w:rsidRDefault="00A92F9C">
                  <w:pPr>
                    <w:jc w:val="center"/>
                  </w:pPr>
                  <w:r>
                    <w:rPr>
                      <w:sz w:val="18"/>
                    </w:rPr>
                    <w:t>Distribución de los usuarios que solicitaron una línea telefónica adicional.</w:t>
                  </w:r>
                </w:p>
                <w:tbl>
                  <w:tblPr>
                    <w:tblW w:w="4800" w:type="dxa"/>
                    <w:jc w:val="center"/>
                    <w:tblInd w:w="-20" w:type="dxa"/>
                    <w:tblCellMar>
                      <w:left w:w="0" w:type="dxa"/>
                      <w:right w:w="0" w:type="dxa"/>
                    </w:tblCellMar>
                    <w:tblLook w:val="0000"/>
                  </w:tblPr>
                  <w:tblGrid>
                    <w:gridCol w:w="1200"/>
                    <w:gridCol w:w="1200"/>
                    <w:gridCol w:w="1200"/>
                    <w:gridCol w:w="1200"/>
                  </w:tblGrid>
                  <w:tr w:rsidR="00000000">
                    <w:trPr>
                      <w:cantSplit/>
                      <w:trHeight w:val="308"/>
                      <w:jc w:val="center"/>
                    </w:trPr>
                    <w:tc>
                      <w:tcPr>
                        <w:tcW w:w="1200" w:type="dxa"/>
                        <w:vMerge w:val="restart"/>
                        <w:tcBorders>
                          <w:top w:val="single" w:sz="4" w:space="0" w:color="auto"/>
                          <w:left w:val="single" w:sz="4" w:space="0" w:color="auto"/>
                          <w:right w:val="single" w:sz="4" w:space="0" w:color="auto"/>
                        </w:tcBorders>
                        <w:noWrap/>
                        <w:vAlign w:val="center"/>
                      </w:tcPr>
                      <w:p w:rsidR="00000000" w:rsidRDefault="00A92F9C">
                        <w:pPr>
                          <w:jc w:val="center"/>
                          <w:rPr>
                            <w:rFonts w:eastAsia="Arial Unicode MS"/>
                            <w:b/>
                            <w:bCs/>
                            <w:sz w:val="18"/>
                            <w:szCs w:val="18"/>
                          </w:rPr>
                        </w:pPr>
                        <w:r>
                          <w:rPr>
                            <w:b/>
                            <w:bCs/>
                            <w:sz w:val="18"/>
                            <w:szCs w:val="18"/>
                          </w:rPr>
                          <w:t>Solicitud de nueva línea telefónica</w:t>
                        </w:r>
                      </w:p>
                    </w:tc>
                    <w:tc>
                      <w:tcPr>
                        <w:tcW w:w="3600" w:type="dxa"/>
                        <w:gridSpan w:val="3"/>
                        <w:tcBorders>
                          <w:top w:val="single" w:sz="4" w:space="0" w:color="auto"/>
                          <w:left w:val="nil"/>
                          <w:bottom w:val="single" w:sz="4" w:space="0" w:color="auto"/>
                          <w:right w:val="single" w:sz="4" w:space="0" w:color="auto"/>
                        </w:tcBorders>
                        <w:noWrap/>
                        <w:vAlign w:val="center"/>
                      </w:tcPr>
                      <w:p w:rsidR="00000000" w:rsidRDefault="00A92F9C">
                        <w:pPr>
                          <w:jc w:val="center"/>
                          <w:rPr>
                            <w:rFonts w:eastAsia="Arial Unicode MS"/>
                            <w:b/>
                            <w:bCs/>
                            <w:sz w:val="18"/>
                            <w:szCs w:val="18"/>
                          </w:rPr>
                        </w:pPr>
                        <w:r>
                          <w:rPr>
                            <w:rFonts w:eastAsia="Arial Unicode MS"/>
                            <w:b/>
                            <w:bCs/>
                            <w:sz w:val="18"/>
                            <w:szCs w:val="18"/>
                          </w:rPr>
                          <w:t>Fre</w:t>
                        </w:r>
                        <w:r>
                          <w:rPr>
                            <w:rFonts w:eastAsia="Arial Unicode MS"/>
                            <w:b/>
                            <w:bCs/>
                            <w:sz w:val="18"/>
                            <w:szCs w:val="18"/>
                          </w:rPr>
                          <w:t>cuencia</w:t>
                        </w:r>
                      </w:p>
                    </w:tc>
                  </w:tr>
                  <w:tr w:rsidR="00000000">
                    <w:trPr>
                      <w:cantSplit/>
                      <w:trHeight w:val="307"/>
                      <w:jc w:val="center"/>
                    </w:trPr>
                    <w:tc>
                      <w:tcPr>
                        <w:tcW w:w="1200" w:type="dxa"/>
                        <w:vMerge/>
                        <w:tcBorders>
                          <w:left w:val="single" w:sz="4" w:space="0" w:color="auto"/>
                          <w:bottom w:val="single" w:sz="4" w:space="0" w:color="auto"/>
                          <w:right w:val="single" w:sz="4" w:space="0" w:color="auto"/>
                        </w:tcBorders>
                        <w:noWrap/>
                        <w:vAlign w:val="center"/>
                      </w:tcPr>
                      <w:p w:rsidR="00000000" w:rsidRDefault="00A92F9C">
                        <w:pPr>
                          <w:jc w:val="center"/>
                          <w:rPr>
                            <w:b/>
                            <w:bCs/>
                            <w:sz w:val="18"/>
                            <w:szCs w:val="18"/>
                          </w:rPr>
                        </w:pPr>
                      </w:p>
                    </w:tc>
                    <w:tc>
                      <w:tcPr>
                        <w:tcW w:w="1200" w:type="dxa"/>
                        <w:tcBorders>
                          <w:top w:val="single" w:sz="4" w:space="0" w:color="auto"/>
                          <w:left w:val="nil"/>
                          <w:bottom w:val="single" w:sz="4" w:space="0" w:color="auto"/>
                          <w:right w:val="single" w:sz="4" w:space="0" w:color="auto"/>
                        </w:tcBorders>
                        <w:noWrap/>
                        <w:vAlign w:val="center"/>
                      </w:tcPr>
                      <w:p w:rsidR="00000000" w:rsidRDefault="00A92F9C">
                        <w:pPr>
                          <w:jc w:val="center"/>
                          <w:rPr>
                            <w:rFonts w:eastAsia="Arial Unicode MS"/>
                            <w:b/>
                            <w:bCs/>
                            <w:sz w:val="18"/>
                            <w:szCs w:val="18"/>
                          </w:rPr>
                        </w:pPr>
                        <w:r>
                          <w:rPr>
                            <w:b/>
                            <w:bCs/>
                            <w:sz w:val="18"/>
                            <w:szCs w:val="18"/>
                          </w:rPr>
                          <w:t>Absoluta</w:t>
                        </w:r>
                      </w:p>
                    </w:tc>
                    <w:tc>
                      <w:tcPr>
                        <w:tcW w:w="1200" w:type="dxa"/>
                        <w:tcBorders>
                          <w:top w:val="single" w:sz="4" w:space="0" w:color="auto"/>
                          <w:left w:val="nil"/>
                          <w:bottom w:val="single" w:sz="4" w:space="0" w:color="auto"/>
                          <w:right w:val="single" w:sz="4" w:space="0" w:color="auto"/>
                        </w:tcBorders>
                        <w:vAlign w:val="center"/>
                      </w:tcPr>
                      <w:p w:rsidR="00000000" w:rsidRDefault="00A92F9C">
                        <w:pPr>
                          <w:jc w:val="center"/>
                          <w:rPr>
                            <w:rFonts w:eastAsia="Arial Unicode MS"/>
                            <w:b/>
                            <w:bCs/>
                            <w:sz w:val="18"/>
                            <w:szCs w:val="18"/>
                          </w:rPr>
                        </w:pPr>
                        <w:r>
                          <w:rPr>
                            <w:b/>
                            <w:bCs/>
                            <w:sz w:val="18"/>
                            <w:szCs w:val="18"/>
                          </w:rPr>
                          <w:t>Relativa</w:t>
                        </w:r>
                      </w:p>
                    </w:tc>
                    <w:tc>
                      <w:tcPr>
                        <w:tcW w:w="1200" w:type="dxa"/>
                        <w:tcBorders>
                          <w:top w:val="single" w:sz="4" w:space="0" w:color="auto"/>
                          <w:left w:val="nil"/>
                          <w:bottom w:val="single" w:sz="4" w:space="0" w:color="auto"/>
                          <w:right w:val="single" w:sz="4" w:space="0" w:color="auto"/>
                        </w:tcBorders>
                        <w:vAlign w:val="center"/>
                      </w:tcPr>
                      <w:p w:rsidR="00000000" w:rsidRDefault="00A92F9C">
                        <w:pPr>
                          <w:jc w:val="center"/>
                          <w:rPr>
                            <w:rFonts w:eastAsia="Arial Unicode MS"/>
                            <w:b/>
                            <w:bCs/>
                            <w:sz w:val="18"/>
                            <w:szCs w:val="18"/>
                          </w:rPr>
                        </w:pPr>
                        <w:r>
                          <w:rPr>
                            <w:b/>
                            <w:bCs/>
                            <w:sz w:val="18"/>
                            <w:szCs w:val="18"/>
                          </w:rPr>
                          <w:t>Acumulada</w:t>
                        </w:r>
                      </w:p>
                    </w:tc>
                  </w:tr>
                  <w:tr w:rsidR="00000000">
                    <w:trPr>
                      <w:trHeight w:val="255"/>
                      <w:jc w:val="center"/>
                    </w:trPr>
                    <w:tc>
                      <w:tcPr>
                        <w:tcW w:w="0" w:type="auto"/>
                        <w:tcBorders>
                          <w:top w:val="nil"/>
                          <w:left w:val="single" w:sz="4" w:space="0" w:color="auto"/>
                          <w:bottom w:val="nil"/>
                          <w:right w:val="single" w:sz="4" w:space="0" w:color="auto"/>
                        </w:tcBorders>
                        <w:noWrap/>
                        <w:vAlign w:val="center"/>
                      </w:tcPr>
                      <w:p w:rsidR="00000000" w:rsidRDefault="00A92F9C">
                        <w:pPr>
                          <w:jc w:val="center"/>
                          <w:rPr>
                            <w:rFonts w:eastAsia="Arial Unicode MS"/>
                            <w:sz w:val="18"/>
                            <w:szCs w:val="20"/>
                          </w:rPr>
                        </w:pPr>
                        <w:r>
                          <w:rPr>
                            <w:sz w:val="18"/>
                            <w:szCs w:val="20"/>
                          </w:rPr>
                          <w:t>Si</w:t>
                        </w:r>
                      </w:p>
                    </w:tc>
                    <w:tc>
                      <w:tcPr>
                        <w:tcW w:w="0" w:type="auto"/>
                        <w:tcBorders>
                          <w:top w:val="nil"/>
                          <w:left w:val="nil"/>
                          <w:bottom w:val="nil"/>
                          <w:right w:val="single" w:sz="4" w:space="0" w:color="auto"/>
                        </w:tcBorders>
                        <w:noWrap/>
                        <w:vAlign w:val="center"/>
                      </w:tcPr>
                      <w:p w:rsidR="00000000" w:rsidRDefault="00A92F9C">
                        <w:pPr>
                          <w:jc w:val="center"/>
                          <w:rPr>
                            <w:rFonts w:eastAsia="Arial Unicode MS"/>
                            <w:sz w:val="18"/>
                            <w:szCs w:val="20"/>
                          </w:rPr>
                        </w:pPr>
                        <w:r>
                          <w:rPr>
                            <w:sz w:val="18"/>
                            <w:szCs w:val="20"/>
                          </w:rPr>
                          <w:t>19</w:t>
                        </w:r>
                      </w:p>
                    </w:tc>
                    <w:tc>
                      <w:tcPr>
                        <w:tcW w:w="0" w:type="auto"/>
                        <w:tcBorders>
                          <w:top w:val="nil"/>
                          <w:left w:val="nil"/>
                          <w:bottom w:val="nil"/>
                          <w:right w:val="single" w:sz="4" w:space="0" w:color="auto"/>
                        </w:tcBorders>
                        <w:noWrap/>
                        <w:vAlign w:val="center"/>
                      </w:tcPr>
                      <w:p w:rsidR="00000000" w:rsidRDefault="00A92F9C">
                        <w:pPr>
                          <w:jc w:val="center"/>
                          <w:rPr>
                            <w:rFonts w:eastAsia="Arial Unicode MS"/>
                            <w:sz w:val="18"/>
                            <w:szCs w:val="20"/>
                          </w:rPr>
                        </w:pPr>
                        <w:r>
                          <w:rPr>
                            <w:sz w:val="18"/>
                            <w:szCs w:val="20"/>
                          </w:rPr>
                          <w:t>7,72%</w:t>
                        </w:r>
                      </w:p>
                    </w:tc>
                    <w:tc>
                      <w:tcPr>
                        <w:tcW w:w="0" w:type="auto"/>
                        <w:tcBorders>
                          <w:top w:val="nil"/>
                          <w:left w:val="nil"/>
                          <w:bottom w:val="nil"/>
                          <w:right w:val="single" w:sz="4" w:space="0" w:color="auto"/>
                        </w:tcBorders>
                        <w:noWrap/>
                        <w:vAlign w:val="center"/>
                      </w:tcPr>
                      <w:p w:rsidR="00000000" w:rsidRDefault="00A92F9C">
                        <w:pPr>
                          <w:jc w:val="center"/>
                          <w:rPr>
                            <w:rFonts w:eastAsia="Arial Unicode MS"/>
                            <w:sz w:val="18"/>
                            <w:szCs w:val="20"/>
                          </w:rPr>
                        </w:pPr>
                        <w:r>
                          <w:rPr>
                            <w:sz w:val="18"/>
                            <w:szCs w:val="20"/>
                          </w:rPr>
                          <w:t>0,077</w:t>
                        </w:r>
                      </w:p>
                    </w:tc>
                  </w:tr>
                  <w:tr w:rsidR="00000000">
                    <w:trPr>
                      <w:trHeight w:val="255"/>
                      <w:jc w:val="center"/>
                    </w:trPr>
                    <w:tc>
                      <w:tcPr>
                        <w:tcW w:w="0" w:type="auto"/>
                        <w:tcBorders>
                          <w:top w:val="nil"/>
                          <w:left w:val="single" w:sz="4" w:space="0" w:color="auto"/>
                          <w:bottom w:val="nil"/>
                          <w:right w:val="single" w:sz="4" w:space="0" w:color="auto"/>
                        </w:tcBorders>
                        <w:noWrap/>
                        <w:vAlign w:val="center"/>
                      </w:tcPr>
                      <w:p w:rsidR="00000000" w:rsidRDefault="00A92F9C">
                        <w:pPr>
                          <w:jc w:val="center"/>
                          <w:rPr>
                            <w:rFonts w:eastAsia="Arial Unicode MS"/>
                            <w:sz w:val="18"/>
                            <w:szCs w:val="20"/>
                          </w:rPr>
                        </w:pPr>
                        <w:r>
                          <w:rPr>
                            <w:sz w:val="18"/>
                            <w:szCs w:val="20"/>
                          </w:rPr>
                          <w:t>No</w:t>
                        </w:r>
                      </w:p>
                    </w:tc>
                    <w:tc>
                      <w:tcPr>
                        <w:tcW w:w="0" w:type="auto"/>
                        <w:tcBorders>
                          <w:top w:val="nil"/>
                          <w:left w:val="nil"/>
                          <w:bottom w:val="nil"/>
                          <w:right w:val="single" w:sz="4" w:space="0" w:color="auto"/>
                        </w:tcBorders>
                        <w:noWrap/>
                        <w:vAlign w:val="center"/>
                      </w:tcPr>
                      <w:p w:rsidR="00000000" w:rsidRDefault="00A92F9C">
                        <w:pPr>
                          <w:jc w:val="center"/>
                          <w:rPr>
                            <w:rFonts w:eastAsia="Arial Unicode MS"/>
                            <w:sz w:val="18"/>
                            <w:szCs w:val="20"/>
                          </w:rPr>
                        </w:pPr>
                        <w:r>
                          <w:rPr>
                            <w:sz w:val="18"/>
                            <w:szCs w:val="20"/>
                          </w:rPr>
                          <w:t>227</w:t>
                        </w:r>
                      </w:p>
                    </w:tc>
                    <w:tc>
                      <w:tcPr>
                        <w:tcW w:w="0" w:type="auto"/>
                        <w:tcBorders>
                          <w:top w:val="nil"/>
                          <w:left w:val="nil"/>
                          <w:bottom w:val="nil"/>
                          <w:right w:val="single" w:sz="4" w:space="0" w:color="auto"/>
                        </w:tcBorders>
                        <w:noWrap/>
                        <w:vAlign w:val="center"/>
                      </w:tcPr>
                      <w:p w:rsidR="00000000" w:rsidRDefault="00A92F9C">
                        <w:pPr>
                          <w:jc w:val="center"/>
                          <w:rPr>
                            <w:rFonts w:eastAsia="Arial Unicode MS"/>
                            <w:sz w:val="18"/>
                            <w:szCs w:val="20"/>
                          </w:rPr>
                        </w:pPr>
                        <w:r>
                          <w:rPr>
                            <w:sz w:val="18"/>
                            <w:szCs w:val="20"/>
                          </w:rPr>
                          <w:t>92,28%</w:t>
                        </w:r>
                      </w:p>
                    </w:tc>
                    <w:tc>
                      <w:tcPr>
                        <w:tcW w:w="0" w:type="auto"/>
                        <w:tcBorders>
                          <w:top w:val="nil"/>
                          <w:left w:val="nil"/>
                          <w:bottom w:val="single" w:sz="4" w:space="0" w:color="auto"/>
                          <w:right w:val="single" w:sz="4" w:space="0" w:color="auto"/>
                        </w:tcBorders>
                        <w:noWrap/>
                        <w:vAlign w:val="center"/>
                      </w:tcPr>
                      <w:p w:rsidR="00000000" w:rsidRDefault="00A92F9C">
                        <w:pPr>
                          <w:jc w:val="center"/>
                          <w:rPr>
                            <w:rFonts w:eastAsia="Arial Unicode MS"/>
                            <w:sz w:val="18"/>
                            <w:szCs w:val="20"/>
                          </w:rPr>
                        </w:pPr>
                        <w:r>
                          <w:rPr>
                            <w:sz w:val="18"/>
                            <w:szCs w:val="20"/>
                          </w:rPr>
                          <w:t>1,000</w:t>
                        </w:r>
                      </w:p>
                    </w:tc>
                  </w:tr>
                  <w:tr w:rsidR="00000000">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000000" w:rsidRDefault="00A92F9C">
                        <w:pPr>
                          <w:jc w:val="center"/>
                          <w:rPr>
                            <w:rFonts w:eastAsia="Arial Unicode MS"/>
                            <w:sz w:val="18"/>
                            <w:szCs w:val="20"/>
                          </w:rPr>
                        </w:pPr>
                        <w:r>
                          <w:rPr>
                            <w:sz w:val="18"/>
                            <w:szCs w:val="20"/>
                          </w:rPr>
                          <w:t>Total</w:t>
                        </w:r>
                      </w:p>
                    </w:tc>
                    <w:tc>
                      <w:tcPr>
                        <w:tcW w:w="0" w:type="auto"/>
                        <w:tcBorders>
                          <w:top w:val="single" w:sz="4" w:space="0" w:color="auto"/>
                          <w:left w:val="nil"/>
                          <w:bottom w:val="single" w:sz="4" w:space="0" w:color="auto"/>
                          <w:right w:val="single" w:sz="4" w:space="0" w:color="auto"/>
                        </w:tcBorders>
                        <w:noWrap/>
                        <w:vAlign w:val="center"/>
                      </w:tcPr>
                      <w:p w:rsidR="00000000" w:rsidRDefault="00A92F9C">
                        <w:pPr>
                          <w:jc w:val="center"/>
                          <w:rPr>
                            <w:rFonts w:eastAsia="Arial Unicode MS"/>
                            <w:sz w:val="18"/>
                            <w:szCs w:val="20"/>
                          </w:rPr>
                        </w:pPr>
                        <w:r>
                          <w:rPr>
                            <w:sz w:val="18"/>
                            <w:szCs w:val="20"/>
                          </w:rPr>
                          <w:t>246</w:t>
                        </w:r>
                      </w:p>
                    </w:tc>
                    <w:tc>
                      <w:tcPr>
                        <w:tcW w:w="0" w:type="auto"/>
                        <w:tcBorders>
                          <w:top w:val="single" w:sz="4" w:space="0" w:color="auto"/>
                          <w:left w:val="nil"/>
                          <w:bottom w:val="single" w:sz="4" w:space="0" w:color="auto"/>
                          <w:right w:val="single" w:sz="4" w:space="0" w:color="auto"/>
                        </w:tcBorders>
                        <w:noWrap/>
                        <w:vAlign w:val="center"/>
                      </w:tcPr>
                      <w:p w:rsidR="00000000" w:rsidRDefault="00A92F9C">
                        <w:pPr>
                          <w:jc w:val="center"/>
                          <w:rPr>
                            <w:rFonts w:eastAsia="Arial Unicode MS"/>
                            <w:sz w:val="18"/>
                            <w:szCs w:val="20"/>
                          </w:rPr>
                        </w:pPr>
                        <w:r>
                          <w:rPr>
                            <w:sz w:val="18"/>
                            <w:szCs w:val="20"/>
                          </w:rPr>
                          <w:t>1,000</w:t>
                        </w:r>
                      </w:p>
                    </w:tc>
                    <w:tc>
                      <w:tcPr>
                        <w:tcW w:w="0" w:type="auto"/>
                        <w:tcBorders>
                          <w:top w:val="nil"/>
                          <w:left w:val="nil"/>
                          <w:bottom w:val="nil"/>
                          <w:right w:val="nil"/>
                        </w:tcBorders>
                        <w:noWrap/>
                        <w:vAlign w:val="center"/>
                      </w:tcPr>
                      <w:p w:rsidR="00000000" w:rsidRDefault="00A92F9C">
                        <w:pPr>
                          <w:jc w:val="center"/>
                          <w:rPr>
                            <w:rFonts w:eastAsia="Arial Unicode MS"/>
                            <w:sz w:val="18"/>
                            <w:szCs w:val="20"/>
                          </w:rPr>
                        </w:pPr>
                      </w:p>
                    </w:tc>
                  </w:tr>
                </w:tbl>
                <w:p w:rsidR="00000000" w:rsidRDefault="00A92F9C">
                  <w:pPr>
                    <w:jc w:val="both"/>
                    <w:rPr>
                      <w:b/>
                      <w:bCs/>
                      <w:i/>
                      <w:iCs/>
                      <w:sz w:val="16"/>
                    </w:rPr>
                  </w:pPr>
                </w:p>
                <w:p w:rsidR="00000000" w:rsidRDefault="00A92F9C">
                  <w:pPr>
                    <w:jc w:val="both"/>
                    <w:rPr>
                      <w:i/>
                      <w:iCs/>
                      <w:sz w:val="14"/>
                    </w:rPr>
                  </w:pPr>
                  <w:r>
                    <w:rPr>
                      <w:b/>
                      <w:bCs/>
                      <w:i/>
                      <w:iCs/>
                      <w:sz w:val="14"/>
                    </w:rPr>
                    <w:t>Fuente:</w:t>
                  </w:r>
                  <w:r>
                    <w:rPr>
                      <w:i/>
                      <w:iCs/>
                      <w:sz w:val="14"/>
                    </w:rPr>
                    <w:t xml:space="preserve"> Encuesta para la determinación de Indices de Satisfacción de usuarios de Guayaquil con servicio telefónico de Pacifictel. </w:t>
                  </w:r>
                </w:p>
                <w:p w:rsidR="00000000" w:rsidRDefault="00A92F9C">
                  <w:pPr>
                    <w:jc w:val="both"/>
                    <w:rPr>
                      <w:sz w:val="14"/>
                    </w:rPr>
                  </w:pPr>
                  <w:r>
                    <w:rPr>
                      <w:b/>
                      <w:bCs/>
                      <w:i/>
                      <w:iCs/>
                      <w:sz w:val="14"/>
                    </w:rPr>
                    <w:t>Elaboración:</w:t>
                  </w:r>
                  <w:r>
                    <w:rPr>
                      <w:i/>
                      <w:iCs/>
                      <w:sz w:val="14"/>
                    </w:rPr>
                    <w:t xml:space="preserve"> Eliana Espinoz</w:t>
                  </w:r>
                  <w:r>
                    <w:rPr>
                      <w:i/>
                      <w:iCs/>
                      <w:sz w:val="14"/>
                    </w:rPr>
                    <w:t>a Aguirre</w:t>
                  </w:r>
                </w:p>
                <w:p w:rsidR="00000000" w:rsidRDefault="00A92F9C"/>
              </w:txbxContent>
            </v:textbox>
          </v:shape>
        </w:pict>
      </w: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jc w:val="both"/>
      </w:pPr>
    </w:p>
    <w:p w:rsidR="00000000" w:rsidRDefault="00A92F9C">
      <w:pPr>
        <w:spacing w:line="360" w:lineRule="auto"/>
        <w:jc w:val="both"/>
        <w:rPr>
          <w:rFonts w:ascii="Arial" w:hAnsi="Arial" w:cs="Arial"/>
        </w:rPr>
      </w:pPr>
      <w:r>
        <w:rPr>
          <w:b/>
          <w:bCs/>
          <w:sz w:val="22"/>
        </w:rPr>
        <w:t>3.4 Conocimiento del Servicio Puerta a Puerta de venta de líneas telefónicas.</w:t>
      </w:r>
    </w:p>
    <w:p w:rsidR="00000000" w:rsidRDefault="00A92F9C">
      <w:pPr>
        <w:pStyle w:val="Textoindependiente"/>
        <w:spacing w:line="240" w:lineRule="auto"/>
        <w:ind w:left="345"/>
        <w:rPr>
          <w:sz w:val="22"/>
        </w:rPr>
      </w:pPr>
      <w:r>
        <w:rPr>
          <w:sz w:val="22"/>
        </w:rPr>
        <w:t>De los 246 usuarios entrevistados,  137 manifestaron que efecti</w:t>
      </w:r>
      <w:r>
        <w:rPr>
          <w:sz w:val="22"/>
        </w:rPr>
        <w:t xml:space="preserve">vamente sí se han enterado a través de los medios de comunicación del Servicio Puerta a Puerta de venta de líneas </w:t>
      </w:r>
      <w:r>
        <w:rPr>
          <w:sz w:val="22"/>
        </w:rPr>
        <w:lastRenderedPageBreak/>
        <w:t xml:space="preserve">telefónicas, mientras que 109 entrevistados  manifestaron no conocer de que se trata o  no ha escuchado hablar de esta estrategia de venta de </w:t>
      </w:r>
      <w:r>
        <w:rPr>
          <w:sz w:val="22"/>
        </w:rPr>
        <w:t xml:space="preserve">líneas.  Estos resultados corresponden al 55.7% y 44.3% de los casos respectivamente. </w:t>
      </w:r>
    </w:p>
    <w:p w:rsidR="00000000" w:rsidRDefault="00A92F9C">
      <w:pPr>
        <w:pStyle w:val="Textoindependiente"/>
        <w:spacing w:line="240" w:lineRule="auto"/>
        <w:rPr>
          <w:sz w:val="20"/>
        </w:rPr>
      </w:pPr>
    </w:p>
    <w:p w:rsidR="00000000" w:rsidRDefault="00A92F9C">
      <w:pPr>
        <w:jc w:val="both"/>
        <w:rPr>
          <w:b/>
          <w:bCs/>
          <w:sz w:val="22"/>
        </w:rPr>
      </w:pPr>
      <w:r>
        <w:rPr>
          <w:b/>
          <w:bCs/>
          <w:sz w:val="22"/>
        </w:rPr>
        <w:t xml:space="preserve">3.5 Calificación del servicio de telefonía fija ofrecido por PACIFICTEL </w:t>
      </w:r>
    </w:p>
    <w:p w:rsidR="00000000" w:rsidRDefault="00A92F9C">
      <w:pPr>
        <w:jc w:val="both"/>
        <w:rPr>
          <w:sz w:val="22"/>
        </w:rPr>
      </w:pPr>
    </w:p>
    <w:p w:rsidR="00000000" w:rsidRDefault="00A92F9C">
      <w:pPr>
        <w:pStyle w:val="Sangra3detindependiente"/>
        <w:spacing w:line="240" w:lineRule="auto"/>
        <w:ind w:left="345"/>
        <w:rPr>
          <w:rFonts w:ascii="Times New Roman" w:hAnsi="Times New Roman" w:cs="Times New Roman"/>
          <w:sz w:val="22"/>
        </w:rPr>
      </w:pPr>
      <w:r>
        <w:rPr>
          <w:rFonts w:ascii="Times New Roman" w:hAnsi="Times New Roman" w:cs="Times New Roman"/>
          <w:sz w:val="22"/>
        </w:rPr>
        <w:t xml:space="preserve">De los 246 usuarios entrevistados, 139 calificaron el servicio de telefonía fija ofrecido por </w:t>
      </w:r>
      <w:r>
        <w:rPr>
          <w:rFonts w:ascii="Times New Roman" w:hAnsi="Times New Roman" w:cs="Times New Roman"/>
          <w:sz w:val="22"/>
        </w:rPr>
        <w:t>PACIFICTEL como bueno. Este resultado corresponde al 56.5% de los casos. Asimismo, se puede notar que el  27.2% calificó al servicio de telefonía como muy bueno, representando esta tasa una conformidad total con el servicio . Por otra parte,  el 15.4% lo c</w:t>
      </w:r>
      <w:r>
        <w:rPr>
          <w:rFonts w:ascii="Times New Roman" w:hAnsi="Times New Roman" w:cs="Times New Roman"/>
          <w:sz w:val="22"/>
        </w:rPr>
        <w:t>alificó regular; 0.4% malo y un 0.4% muy malo. Estos dos últimos porcentajes corresponden a apenas un entrevistado en ambos casos. Los resultados se muestran gráficamente ene la figura 3.</w:t>
      </w:r>
    </w:p>
    <w:p w:rsidR="00000000" w:rsidRDefault="00A92F9C">
      <w:pPr>
        <w:pStyle w:val="Sangra3detindependiente"/>
        <w:spacing w:line="240" w:lineRule="auto"/>
        <w:ind w:left="345"/>
        <w:rPr>
          <w:rFonts w:ascii="Times New Roman" w:hAnsi="Times New Roman" w:cs="Times New Roman"/>
          <w:sz w:val="22"/>
        </w:rPr>
      </w:pPr>
    </w:p>
    <w:p w:rsidR="00000000" w:rsidRDefault="00A92F9C">
      <w:pPr>
        <w:spacing w:line="360" w:lineRule="auto"/>
        <w:jc w:val="both"/>
        <w:rPr>
          <w:rFonts w:ascii="Arial" w:hAnsi="Arial" w:cs="Arial"/>
          <w:sz w:val="20"/>
        </w:rPr>
      </w:pPr>
      <w:r>
        <w:rPr>
          <w:noProof/>
          <w:sz w:val="20"/>
        </w:rPr>
        <w:pict>
          <v:group id="_x0000_s1056" style="position:absolute;left:0;text-align:left;margin-left:99pt;margin-top:15.8pt;width:261pt;height:4in;z-index:251659264" coordorigin="3681,3758" coordsize="5220,5760">
            <v:rect id="_x0000_s1050" style="position:absolute;left:3681;top:3758;width:5220;height:5760" o:regroupid="7">
              <v:textbox>
                <w:txbxContent>
                  <w:p w:rsidR="00000000" w:rsidRDefault="00A92F9C">
                    <w:pPr>
                      <w:pStyle w:val="Ttulo2"/>
                      <w:jc w:val="center"/>
                      <w:rPr>
                        <w:rFonts w:ascii="Times New Roman" w:hAnsi="Times New Roman" w:cs="Times New Roman"/>
                        <w:sz w:val="20"/>
                      </w:rPr>
                    </w:pPr>
                    <w:r>
                      <w:rPr>
                        <w:rFonts w:ascii="Times New Roman" w:hAnsi="Times New Roman" w:cs="Times New Roman"/>
                        <w:sz w:val="20"/>
                      </w:rPr>
                      <w:t>Figura 3</w:t>
                    </w:r>
                  </w:p>
                  <w:p w:rsidR="00000000" w:rsidRDefault="00A92F9C">
                    <w:pPr>
                      <w:pStyle w:val="Textoindependiente"/>
                      <w:spacing w:line="240" w:lineRule="auto"/>
                      <w:jc w:val="center"/>
                      <w:rPr>
                        <w:sz w:val="18"/>
                      </w:rPr>
                    </w:pPr>
                  </w:p>
                  <w:p w:rsidR="00000000" w:rsidRDefault="00A92F9C">
                    <w:pPr>
                      <w:pStyle w:val="Textoindependiente"/>
                      <w:spacing w:line="240" w:lineRule="auto"/>
                      <w:jc w:val="center"/>
                      <w:rPr>
                        <w:sz w:val="18"/>
                      </w:rPr>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pStyle w:val="Textoindependiente"/>
                    </w:pPr>
                  </w:p>
                  <w:p w:rsidR="00000000" w:rsidRDefault="00A92F9C">
                    <w:pPr>
                      <w:jc w:val="center"/>
                      <w:rPr>
                        <w:rFonts w:ascii="Arial" w:hAnsi="Arial" w:cs="Arial"/>
                        <w:b/>
                        <w:bCs/>
                        <w:i/>
                        <w:iCs/>
                        <w:sz w:val="16"/>
                      </w:rPr>
                    </w:pPr>
                    <w:r>
                      <w:rPr>
                        <w:b/>
                        <w:bCs/>
                        <w:sz w:val="18"/>
                      </w:rPr>
                      <w:t>Histograma para la</w:t>
                    </w:r>
                    <w:r>
                      <w:rPr>
                        <w:b/>
                        <w:bCs/>
                        <w:sz w:val="18"/>
                      </w:rPr>
                      <w:t xml:space="preserve"> calificación del servicio de Telefonía Fija de PACIFICTEL.</w:t>
                    </w:r>
                  </w:p>
                  <w:p w:rsidR="00000000" w:rsidRDefault="00A92F9C">
                    <w:pPr>
                      <w:jc w:val="both"/>
                      <w:rPr>
                        <w:rFonts w:ascii="Arial" w:hAnsi="Arial" w:cs="Arial"/>
                        <w:b/>
                        <w:bCs/>
                        <w:i/>
                        <w:iCs/>
                        <w:sz w:val="14"/>
                      </w:rPr>
                    </w:pPr>
                  </w:p>
                  <w:p w:rsidR="00000000" w:rsidRDefault="00A92F9C">
                    <w:pPr>
                      <w:jc w:val="both"/>
                      <w:rPr>
                        <w:i/>
                        <w:iCs/>
                        <w:sz w:val="16"/>
                      </w:rPr>
                    </w:pPr>
                    <w:r>
                      <w:rPr>
                        <w:b/>
                        <w:bCs/>
                        <w:i/>
                        <w:iCs/>
                        <w:sz w:val="16"/>
                      </w:rPr>
                      <w:t>Fuente:</w:t>
                    </w:r>
                    <w:r>
                      <w:rPr>
                        <w:i/>
                        <w:iCs/>
                        <w:sz w:val="16"/>
                      </w:rPr>
                      <w:t xml:space="preserve"> Encuesta para la determinación de Indices de Satisfacción de usuarios de Guayaquil con servicio telefónico de Pacifictel. </w:t>
                    </w:r>
                  </w:p>
                  <w:p w:rsidR="00000000" w:rsidRDefault="00A92F9C">
                    <w:pPr>
                      <w:jc w:val="both"/>
                      <w:rPr>
                        <w:rFonts w:ascii="Arial" w:hAnsi="Arial" w:cs="Arial"/>
                        <w:sz w:val="18"/>
                      </w:rPr>
                    </w:pPr>
                    <w:r>
                      <w:rPr>
                        <w:b/>
                        <w:bCs/>
                        <w:i/>
                        <w:iCs/>
                        <w:sz w:val="16"/>
                      </w:rPr>
                      <w:t>Elaboración:</w:t>
                    </w:r>
                    <w:r>
                      <w:rPr>
                        <w:i/>
                        <w:iCs/>
                        <w:sz w:val="16"/>
                      </w:rPr>
                      <w:t xml:space="preserve"> Eliana Espinoza Aguirre</w:t>
                    </w:r>
                  </w:p>
                  <w:p w:rsidR="00000000" w:rsidRDefault="00A92F9C">
                    <w:pPr>
                      <w:pStyle w:val="Textoindependiente"/>
                    </w:pPr>
                  </w:p>
                </w:txbxContent>
              </v:textbox>
            </v:rect>
            <v:shape id="_x0000_s1051" type="#_x0000_t75" style="position:absolute;left:3981;top:4178;width:4335;height:3780" o:regroupid="7">
              <v:imagedata r:id="rId13" o:title="" cropbottom="5056f"/>
            </v:shape>
          </v:group>
        </w:pict>
      </w: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pStyle w:val="Sangra3detindependiente"/>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b/>
          <w:bCs/>
        </w:rPr>
      </w:pPr>
      <w:r>
        <w:rPr>
          <w:b/>
          <w:bCs/>
          <w:sz w:val="22"/>
        </w:rPr>
        <w:t>3.6</w:t>
      </w:r>
      <w:r>
        <w:rPr>
          <w:rFonts w:ascii="Arial" w:hAnsi="Arial" w:cs="Arial"/>
          <w:b/>
          <w:bCs/>
        </w:rPr>
        <w:t xml:space="preserve">  </w:t>
      </w:r>
      <w:r>
        <w:rPr>
          <w:b/>
          <w:bCs/>
          <w:sz w:val="22"/>
        </w:rPr>
        <w:t>Las variables de frecuencia ocurrencia de p</w:t>
      </w:r>
      <w:r>
        <w:rPr>
          <w:b/>
          <w:bCs/>
          <w:sz w:val="22"/>
        </w:rPr>
        <w:t>roblemas vs. Calificación    del servicio de telefonía: Análisis de Contingencia.</w:t>
      </w:r>
    </w:p>
    <w:p w:rsidR="00000000" w:rsidRDefault="00A92F9C">
      <w:pPr>
        <w:pStyle w:val="Textoindependiente3"/>
        <w:spacing w:line="240" w:lineRule="auto"/>
        <w:ind w:left="390"/>
        <w:rPr>
          <w:rFonts w:ascii="Times New Roman" w:hAnsi="Times New Roman" w:cs="Times New Roman"/>
        </w:rPr>
      </w:pPr>
      <w:r>
        <w:rPr>
          <w:rFonts w:ascii="Times New Roman" w:hAnsi="Times New Roman" w:cs="Times New Roman"/>
        </w:rPr>
        <w:t>El objetivo de este análisis es determinar si existe relación entre las variables que miden la frecuencia de ocurrencia de problemas en el servicio telefónico y la calificaci</w:t>
      </w:r>
      <w:r>
        <w:rPr>
          <w:rFonts w:ascii="Times New Roman" w:hAnsi="Times New Roman" w:cs="Times New Roman"/>
        </w:rPr>
        <w:t>ón que los usuarios entrevistados dieron al servicio. Se estableció el siguiente contraste de hipótesis para cada par de combinaciones de variables:</w:t>
      </w:r>
    </w:p>
    <w:p w:rsidR="00000000" w:rsidRDefault="00A92F9C">
      <w:pPr>
        <w:spacing w:line="360" w:lineRule="auto"/>
        <w:jc w:val="both"/>
        <w:rPr>
          <w:rFonts w:ascii="Arial" w:hAnsi="Arial" w:cs="Arial"/>
          <w:sz w:val="20"/>
        </w:rPr>
      </w:pPr>
    </w:p>
    <w:p w:rsidR="00000000" w:rsidRDefault="00A92F9C">
      <w:pPr>
        <w:ind w:left="708"/>
        <w:jc w:val="both"/>
        <w:rPr>
          <w:i/>
          <w:iCs/>
          <w:sz w:val="20"/>
        </w:rPr>
      </w:pPr>
      <w:r>
        <w:rPr>
          <w:rFonts w:ascii="Arial" w:hAnsi="Arial" w:cs="Arial"/>
          <w:b/>
          <w:bCs/>
          <w:sz w:val="20"/>
        </w:rPr>
        <w:t>H</w:t>
      </w:r>
      <w:r>
        <w:rPr>
          <w:rFonts w:ascii="Arial" w:hAnsi="Arial" w:cs="Arial"/>
          <w:b/>
          <w:bCs/>
          <w:sz w:val="20"/>
          <w:vertAlign w:val="subscript"/>
        </w:rPr>
        <w:t>o</w:t>
      </w:r>
      <w:r>
        <w:rPr>
          <w:rFonts w:ascii="Arial" w:hAnsi="Arial" w:cs="Arial"/>
          <w:sz w:val="20"/>
        </w:rPr>
        <w:t xml:space="preserve">: </w:t>
      </w:r>
      <w:r>
        <w:rPr>
          <w:i/>
          <w:iCs/>
          <w:sz w:val="20"/>
        </w:rPr>
        <w:t>La ocurrencia del problema y la calificación que el usuario da al servicio de telefonía son   independ</w:t>
      </w:r>
      <w:r>
        <w:rPr>
          <w:i/>
          <w:iCs/>
          <w:sz w:val="20"/>
        </w:rPr>
        <w:t>ientes.</w:t>
      </w:r>
    </w:p>
    <w:p w:rsidR="00000000" w:rsidRDefault="00A92F9C">
      <w:pPr>
        <w:ind w:left="709"/>
        <w:jc w:val="both"/>
        <w:rPr>
          <w:i/>
          <w:iCs/>
          <w:sz w:val="20"/>
        </w:rPr>
      </w:pPr>
    </w:p>
    <w:p w:rsidR="00000000" w:rsidRDefault="00A92F9C">
      <w:pPr>
        <w:spacing w:line="360" w:lineRule="auto"/>
        <w:ind w:left="709"/>
        <w:jc w:val="both"/>
        <w:rPr>
          <w:rFonts w:ascii="Arial" w:hAnsi="Arial" w:cs="Arial"/>
          <w:sz w:val="20"/>
        </w:rPr>
      </w:pPr>
      <w:r>
        <w:rPr>
          <w:rFonts w:ascii="Arial" w:hAnsi="Arial" w:cs="Arial"/>
          <w:b/>
          <w:bCs/>
          <w:sz w:val="20"/>
        </w:rPr>
        <w:t>H</w:t>
      </w:r>
      <w:r>
        <w:rPr>
          <w:rFonts w:ascii="Arial" w:hAnsi="Arial" w:cs="Arial"/>
          <w:b/>
          <w:bCs/>
          <w:sz w:val="20"/>
          <w:vertAlign w:val="subscript"/>
        </w:rPr>
        <w:t>1</w:t>
      </w:r>
      <w:r>
        <w:rPr>
          <w:rFonts w:ascii="Arial" w:hAnsi="Arial" w:cs="Arial"/>
          <w:b/>
          <w:bCs/>
          <w:sz w:val="20"/>
        </w:rPr>
        <w:t>:</w:t>
      </w:r>
      <w:r>
        <w:rPr>
          <w:rFonts w:ascii="Arial" w:hAnsi="Arial" w:cs="Arial"/>
          <w:sz w:val="20"/>
        </w:rPr>
        <w:t xml:space="preserve"> </w:t>
      </w:r>
      <w:r>
        <w:rPr>
          <w:i/>
          <w:iCs/>
          <w:sz w:val="20"/>
        </w:rPr>
        <w:t>No se cumple Ho.</w:t>
      </w:r>
    </w:p>
    <w:p w:rsidR="00000000" w:rsidRDefault="00A92F9C">
      <w:pPr>
        <w:pStyle w:val="Sangradetextonormal"/>
      </w:pPr>
      <w:r>
        <w:t>Los resultados del análisis de las tablas de contingencia para cada par de variables  son expuestos en la Tabla VI.</w:t>
      </w: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r>
        <w:rPr>
          <w:rFonts w:ascii="Arial" w:hAnsi="Arial" w:cs="Arial"/>
          <w:noProof/>
          <w:sz w:val="20"/>
        </w:rPr>
        <w:lastRenderedPageBreak/>
        <w:pict>
          <v:shape id="_x0000_s1060" type="#_x0000_t202" style="position:absolute;left:0;text-align:left;margin-left:54pt;margin-top:10.5pt;width:324pt;height:268.5pt;z-index:251660288">
            <v:textbox style="mso-next-textbox:#_x0000_s1060">
              <w:txbxContent>
                <w:p w:rsidR="00000000" w:rsidRDefault="00A92F9C">
                  <w:pPr>
                    <w:pStyle w:val="Ttulo4"/>
                    <w:rPr>
                      <w:rFonts w:ascii="Times New Roman" w:hAnsi="Times New Roman" w:cs="Times New Roman"/>
                      <w:i w:val="0"/>
                      <w:iCs w:val="0"/>
                      <w:sz w:val="20"/>
                    </w:rPr>
                  </w:pPr>
                  <w:r>
                    <w:rPr>
                      <w:rFonts w:ascii="Times New Roman" w:hAnsi="Times New Roman" w:cs="Times New Roman"/>
                      <w:i w:val="0"/>
                      <w:iCs w:val="0"/>
                      <w:sz w:val="20"/>
                    </w:rPr>
                    <w:t>Tabla VI</w:t>
                  </w:r>
                </w:p>
                <w:p w:rsidR="00000000" w:rsidRDefault="00A92F9C">
                  <w:pPr>
                    <w:pStyle w:val="Textoindependiente2"/>
                  </w:pPr>
                  <w:r>
                    <w:rPr>
                      <w:rFonts w:ascii="Times New Roman" w:hAnsi="Times New Roman" w:cs="Times New Roman"/>
                      <w:b w:val="0"/>
                      <w:bCs w:val="0"/>
                      <w:sz w:val="20"/>
                    </w:rPr>
                    <w:t xml:space="preserve">Resultado del contraste de hipótesis entre las variables de frecuencia de ocurrencia de problemas y  la </w:t>
                  </w:r>
                  <w:r>
                    <w:rPr>
                      <w:rFonts w:ascii="Times New Roman" w:hAnsi="Times New Roman" w:cs="Times New Roman"/>
                      <w:b w:val="0"/>
                      <w:bCs w:val="0"/>
                      <w:sz w:val="20"/>
                    </w:rPr>
                    <w:t>calificación del servicio de telefonía.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6"/>
                    <w:gridCol w:w="944"/>
                    <w:gridCol w:w="900"/>
                    <w:gridCol w:w="1547"/>
                  </w:tblGrid>
                  <w:tr w:rsidR="00000000">
                    <w:tblPrEx>
                      <w:tblCellMar>
                        <w:top w:w="0" w:type="dxa"/>
                        <w:bottom w:w="0" w:type="dxa"/>
                      </w:tblCellMar>
                    </w:tblPrEx>
                    <w:trPr>
                      <w:jc w:val="center"/>
                    </w:trPr>
                    <w:tc>
                      <w:tcPr>
                        <w:tcW w:w="2526" w:type="dxa"/>
                      </w:tcPr>
                      <w:p w:rsidR="00000000" w:rsidRDefault="00A92F9C">
                        <w:pPr>
                          <w:pStyle w:val="Ttulo3"/>
                          <w:rPr>
                            <w:sz w:val="15"/>
                          </w:rPr>
                        </w:pPr>
                        <w:r>
                          <w:rPr>
                            <w:sz w:val="15"/>
                          </w:rPr>
                          <w:t>Contraste</w:t>
                        </w:r>
                      </w:p>
                    </w:tc>
                    <w:tc>
                      <w:tcPr>
                        <w:tcW w:w="944" w:type="dxa"/>
                      </w:tcPr>
                      <w:p w:rsidR="00000000" w:rsidRDefault="00A92F9C">
                        <w:pPr>
                          <w:spacing w:line="360" w:lineRule="auto"/>
                          <w:jc w:val="center"/>
                          <w:rPr>
                            <w:rFonts w:ascii="Arial" w:hAnsi="Arial" w:cs="Arial"/>
                            <w:sz w:val="15"/>
                          </w:rPr>
                        </w:pPr>
                        <w:r>
                          <w:rPr>
                            <w:rFonts w:ascii="Arial" w:hAnsi="Arial" w:cs="Arial"/>
                            <w:position w:val="-10"/>
                            <w:sz w:val="15"/>
                          </w:rPr>
                          <w:object w:dxaOrig="180" w:dyaOrig="340">
                            <v:shape id="_x0000_i1027" type="#_x0000_t75" style="width:9pt;height:17.25pt" o:ole="">
                              <v:imagedata r:id="rId14" o:title=""/>
                            </v:shape>
                            <o:OLEObject Type="Embed" ProgID="Equation.3" ShapeID="_x0000_i1027" DrawAspect="Content" ObjectID="_1343037502" r:id="rId15"/>
                          </w:object>
                        </w:r>
                        <w:r>
                          <w:rPr>
                            <w:rFonts w:ascii="Arial" w:hAnsi="Arial" w:cs="Arial"/>
                            <w:position w:val="-10"/>
                            <w:sz w:val="15"/>
                          </w:rPr>
                          <w:object w:dxaOrig="340" w:dyaOrig="360">
                            <v:shape id="_x0000_i1028" type="#_x0000_t75" style="width:17.25pt;height:18pt" o:ole="">
                              <v:imagedata r:id="rId16" o:title=""/>
                            </v:shape>
                            <o:OLEObject Type="Embed" ProgID="Equation.3" ShapeID="_x0000_i1028" DrawAspect="Content" ObjectID="_1343037503" r:id="rId17"/>
                          </w:object>
                        </w:r>
                      </w:p>
                    </w:tc>
                    <w:tc>
                      <w:tcPr>
                        <w:tcW w:w="900" w:type="dxa"/>
                      </w:tcPr>
                      <w:p w:rsidR="00000000" w:rsidRDefault="00A92F9C">
                        <w:pPr>
                          <w:pStyle w:val="Ttulo3"/>
                          <w:rPr>
                            <w:sz w:val="15"/>
                          </w:rPr>
                        </w:pPr>
                        <w:r>
                          <w:rPr>
                            <w:sz w:val="15"/>
                          </w:rPr>
                          <w:t>Valor p</w:t>
                        </w:r>
                      </w:p>
                    </w:tc>
                    <w:tc>
                      <w:tcPr>
                        <w:tcW w:w="1547" w:type="dxa"/>
                      </w:tcPr>
                      <w:p w:rsidR="00000000" w:rsidRDefault="00A92F9C">
                        <w:pPr>
                          <w:pStyle w:val="Ttulo3"/>
                          <w:rPr>
                            <w:sz w:val="15"/>
                          </w:rPr>
                        </w:pPr>
                        <w:r>
                          <w:rPr>
                            <w:sz w:val="15"/>
                          </w:rPr>
                          <w:t>Resultado</w:t>
                        </w:r>
                      </w:p>
                    </w:tc>
                  </w:tr>
                  <w:tr w:rsidR="00000000">
                    <w:tblPrEx>
                      <w:tblCellMar>
                        <w:top w:w="0" w:type="dxa"/>
                        <w:bottom w:w="0" w:type="dxa"/>
                      </w:tblCellMar>
                    </w:tblPrEx>
                    <w:trPr>
                      <w:trHeight w:val="541"/>
                      <w:jc w:val="center"/>
                    </w:trPr>
                    <w:tc>
                      <w:tcPr>
                        <w:tcW w:w="2526" w:type="dxa"/>
                        <w:vAlign w:val="center"/>
                      </w:tcPr>
                      <w:p w:rsidR="00000000" w:rsidRDefault="00A92F9C">
                        <w:pPr>
                          <w:rPr>
                            <w:rFonts w:ascii="Arial" w:hAnsi="Arial" w:cs="Arial"/>
                            <w:sz w:val="15"/>
                          </w:rPr>
                        </w:pPr>
                        <w:r>
                          <w:rPr>
                            <w:rFonts w:ascii="Arial" w:hAnsi="Arial" w:cs="Arial"/>
                            <w:sz w:val="15"/>
                          </w:rPr>
                          <w:t>Calificación vs. Corte del servicio sin motivo.</w:t>
                        </w:r>
                      </w:p>
                    </w:tc>
                    <w:tc>
                      <w:tcPr>
                        <w:tcW w:w="944" w:type="dxa"/>
                        <w:vAlign w:val="center"/>
                      </w:tcPr>
                      <w:p w:rsidR="00000000" w:rsidRDefault="00A92F9C">
                        <w:pPr>
                          <w:jc w:val="center"/>
                          <w:rPr>
                            <w:rFonts w:ascii="Arial" w:hAnsi="Arial" w:cs="Arial"/>
                            <w:sz w:val="15"/>
                          </w:rPr>
                        </w:pPr>
                        <w:r>
                          <w:rPr>
                            <w:rFonts w:ascii="Arial" w:hAnsi="Arial" w:cs="Arial"/>
                            <w:sz w:val="15"/>
                          </w:rPr>
                          <w:t>3.377</w:t>
                        </w:r>
                      </w:p>
                    </w:tc>
                    <w:tc>
                      <w:tcPr>
                        <w:tcW w:w="900" w:type="dxa"/>
                        <w:vAlign w:val="center"/>
                      </w:tcPr>
                      <w:p w:rsidR="00000000" w:rsidRDefault="00A92F9C">
                        <w:pPr>
                          <w:jc w:val="center"/>
                          <w:rPr>
                            <w:rFonts w:ascii="Arial" w:hAnsi="Arial" w:cs="Arial"/>
                            <w:sz w:val="15"/>
                          </w:rPr>
                        </w:pPr>
                        <w:r>
                          <w:rPr>
                            <w:rFonts w:ascii="Arial" w:hAnsi="Arial" w:cs="Arial"/>
                            <w:sz w:val="15"/>
                          </w:rPr>
                          <w:t>0.185</w:t>
                        </w:r>
                      </w:p>
                    </w:tc>
                    <w:tc>
                      <w:tcPr>
                        <w:tcW w:w="1547" w:type="dxa"/>
                        <w:vAlign w:val="center"/>
                      </w:tcPr>
                      <w:p w:rsidR="00000000" w:rsidRDefault="00A92F9C">
                        <w:pPr>
                          <w:jc w:val="center"/>
                          <w:rPr>
                            <w:rFonts w:ascii="Arial" w:hAnsi="Arial" w:cs="Arial"/>
                            <w:sz w:val="15"/>
                          </w:rPr>
                        </w:pPr>
                        <w:r>
                          <w:rPr>
                            <w:rFonts w:ascii="Arial" w:hAnsi="Arial" w:cs="Arial"/>
                            <w:sz w:val="15"/>
                          </w:rPr>
                          <w:t>Se acepta Ho</w:t>
                        </w:r>
                      </w:p>
                    </w:tc>
                  </w:tr>
                  <w:tr w:rsidR="00000000">
                    <w:tblPrEx>
                      <w:tblCellMar>
                        <w:top w:w="0" w:type="dxa"/>
                        <w:bottom w:w="0" w:type="dxa"/>
                      </w:tblCellMar>
                    </w:tblPrEx>
                    <w:trPr>
                      <w:trHeight w:val="521"/>
                      <w:jc w:val="center"/>
                    </w:trPr>
                    <w:tc>
                      <w:tcPr>
                        <w:tcW w:w="2526" w:type="dxa"/>
                        <w:vAlign w:val="center"/>
                      </w:tcPr>
                      <w:p w:rsidR="00000000" w:rsidRDefault="00A92F9C">
                        <w:pPr>
                          <w:rPr>
                            <w:rFonts w:ascii="Arial" w:hAnsi="Arial" w:cs="Arial"/>
                            <w:b/>
                            <w:bCs/>
                            <w:sz w:val="15"/>
                          </w:rPr>
                        </w:pPr>
                        <w:r>
                          <w:rPr>
                            <w:rFonts w:ascii="Arial" w:hAnsi="Arial" w:cs="Arial"/>
                            <w:b/>
                            <w:bCs/>
                            <w:sz w:val="15"/>
                          </w:rPr>
                          <w:t>Calificación vs. Retraso en entrega de planillas telefónicas.</w:t>
                        </w:r>
                      </w:p>
                    </w:tc>
                    <w:tc>
                      <w:tcPr>
                        <w:tcW w:w="944" w:type="dxa"/>
                        <w:vAlign w:val="center"/>
                      </w:tcPr>
                      <w:p w:rsidR="00000000" w:rsidRDefault="00A92F9C">
                        <w:pPr>
                          <w:jc w:val="center"/>
                          <w:rPr>
                            <w:rFonts w:ascii="Arial" w:hAnsi="Arial" w:cs="Arial"/>
                            <w:b/>
                            <w:bCs/>
                            <w:sz w:val="15"/>
                          </w:rPr>
                        </w:pPr>
                        <w:r>
                          <w:rPr>
                            <w:rFonts w:ascii="Arial" w:hAnsi="Arial" w:cs="Arial"/>
                            <w:b/>
                            <w:bCs/>
                            <w:sz w:val="15"/>
                          </w:rPr>
                          <w:t>30.5</w:t>
                        </w:r>
                        <w:r>
                          <w:rPr>
                            <w:rFonts w:ascii="Arial" w:hAnsi="Arial" w:cs="Arial"/>
                            <w:b/>
                            <w:bCs/>
                            <w:sz w:val="15"/>
                          </w:rPr>
                          <w:t>15</w:t>
                        </w:r>
                      </w:p>
                    </w:tc>
                    <w:tc>
                      <w:tcPr>
                        <w:tcW w:w="900" w:type="dxa"/>
                        <w:vAlign w:val="center"/>
                      </w:tcPr>
                      <w:p w:rsidR="00000000" w:rsidRDefault="00A92F9C">
                        <w:pPr>
                          <w:jc w:val="center"/>
                          <w:rPr>
                            <w:rFonts w:ascii="Arial" w:hAnsi="Arial" w:cs="Arial"/>
                            <w:b/>
                            <w:bCs/>
                            <w:sz w:val="15"/>
                          </w:rPr>
                        </w:pPr>
                        <w:r>
                          <w:rPr>
                            <w:rFonts w:ascii="Arial" w:hAnsi="Arial" w:cs="Arial"/>
                            <w:b/>
                            <w:bCs/>
                            <w:sz w:val="15"/>
                          </w:rPr>
                          <w:t>0.000</w:t>
                        </w:r>
                      </w:p>
                    </w:tc>
                    <w:tc>
                      <w:tcPr>
                        <w:tcW w:w="1547" w:type="dxa"/>
                        <w:vAlign w:val="center"/>
                      </w:tcPr>
                      <w:p w:rsidR="00000000" w:rsidRDefault="00A92F9C">
                        <w:pPr>
                          <w:jc w:val="center"/>
                          <w:rPr>
                            <w:rFonts w:ascii="Arial" w:hAnsi="Arial" w:cs="Arial"/>
                            <w:b/>
                            <w:bCs/>
                            <w:sz w:val="15"/>
                          </w:rPr>
                        </w:pPr>
                        <w:r>
                          <w:rPr>
                            <w:rFonts w:ascii="Arial" w:hAnsi="Arial" w:cs="Arial"/>
                            <w:b/>
                            <w:bCs/>
                            <w:sz w:val="15"/>
                          </w:rPr>
                          <w:t>Se rechaza Ho</w:t>
                        </w:r>
                      </w:p>
                    </w:tc>
                  </w:tr>
                  <w:tr w:rsidR="00000000">
                    <w:tblPrEx>
                      <w:tblCellMar>
                        <w:top w:w="0" w:type="dxa"/>
                        <w:bottom w:w="0" w:type="dxa"/>
                      </w:tblCellMar>
                    </w:tblPrEx>
                    <w:trPr>
                      <w:trHeight w:val="542"/>
                      <w:jc w:val="center"/>
                    </w:trPr>
                    <w:tc>
                      <w:tcPr>
                        <w:tcW w:w="2526" w:type="dxa"/>
                        <w:vAlign w:val="center"/>
                      </w:tcPr>
                      <w:p w:rsidR="00000000" w:rsidRDefault="00A92F9C">
                        <w:pPr>
                          <w:rPr>
                            <w:rFonts w:ascii="Arial" w:hAnsi="Arial" w:cs="Arial"/>
                            <w:b/>
                            <w:bCs/>
                            <w:sz w:val="15"/>
                          </w:rPr>
                        </w:pPr>
                        <w:r>
                          <w:rPr>
                            <w:rFonts w:ascii="Arial" w:hAnsi="Arial" w:cs="Arial"/>
                            <w:b/>
                            <w:bCs/>
                            <w:sz w:val="15"/>
                          </w:rPr>
                          <w:t xml:space="preserve">Calificación vs. Cobros injustificados </w:t>
                        </w:r>
                      </w:p>
                    </w:tc>
                    <w:tc>
                      <w:tcPr>
                        <w:tcW w:w="944" w:type="dxa"/>
                        <w:vAlign w:val="center"/>
                      </w:tcPr>
                      <w:p w:rsidR="00000000" w:rsidRDefault="00A92F9C">
                        <w:pPr>
                          <w:jc w:val="center"/>
                          <w:rPr>
                            <w:rFonts w:ascii="Arial" w:hAnsi="Arial" w:cs="Arial"/>
                            <w:b/>
                            <w:bCs/>
                            <w:sz w:val="15"/>
                          </w:rPr>
                        </w:pPr>
                        <w:r>
                          <w:rPr>
                            <w:rFonts w:ascii="Arial" w:hAnsi="Arial" w:cs="Arial"/>
                            <w:b/>
                            <w:bCs/>
                            <w:sz w:val="15"/>
                          </w:rPr>
                          <w:t>11.150</w:t>
                        </w:r>
                      </w:p>
                    </w:tc>
                    <w:tc>
                      <w:tcPr>
                        <w:tcW w:w="900" w:type="dxa"/>
                        <w:vAlign w:val="center"/>
                      </w:tcPr>
                      <w:p w:rsidR="00000000" w:rsidRDefault="00A92F9C">
                        <w:pPr>
                          <w:jc w:val="center"/>
                          <w:rPr>
                            <w:rFonts w:ascii="Arial" w:hAnsi="Arial" w:cs="Arial"/>
                            <w:b/>
                            <w:bCs/>
                            <w:sz w:val="15"/>
                          </w:rPr>
                        </w:pPr>
                        <w:r>
                          <w:rPr>
                            <w:rFonts w:ascii="Arial" w:hAnsi="Arial" w:cs="Arial"/>
                            <w:b/>
                            <w:bCs/>
                            <w:sz w:val="15"/>
                          </w:rPr>
                          <w:t>0.004</w:t>
                        </w:r>
                      </w:p>
                    </w:tc>
                    <w:tc>
                      <w:tcPr>
                        <w:tcW w:w="1547" w:type="dxa"/>
                        <w:vAlign w:val="center"/>
                      </w:tcPr>
                      <w:p w:rsidR="00000000" w:rsidRDefault="00A92F9C">
                        <w:pPr>
                          <w:jc w:val="center"/>
                          <w:rPr>
                            <w:rFonts w:ascii="Arial" w:hAnsi="Arial" w:cs="Arial"/>
                            <w:b/>
                            <w:bCs/>
                            <w:sz w:val="15"/>
                          </w:rPr>
                        </w:pPr>
                        <w:r>
                          <w:rPr>
                            <w:rFonts w:ascii="Arial" w:hAnsi="Arial" w:cs="Arial"/>
                            <w:b/>
                            <w:bCs/>
                            <w:sz w:val="15"/>
                          </w:rPr>
                          <w:t>Se rechaza Ho</w:t>
                        </w:r>
                      </w:p>
                    </w:tc>
                  </w:tr>
                  <w:tr w:rsidR="00000000">
                    <w:tblPrEx>
                      <w:tblCellMar>
                        <w:top w:w="0" w:type="dxa"/>
                        <w:bottom w:w="0" w:type="dxa"/>
                      </w:tblCellMar>
                    </w:tblPrEx>
                    <w:trPr>
                      <w:trHeight w:val="522"/>
                      <w:jc w:val="center"/>
                    </w:trPr>
                    <w:tc>
                      <w:tcPr>
                        <w:tcW w:w="2526" w:type="dxa"/>
                        <w:vAlign w:val="center"/>
                      </w:tcPr>
                      <w:p w:rsidR="00000000" w:rsidRDefault="00A92F9C">
                        <w:pPr>
                          <w:rPr>
                            <w:rFonts w:ascii="Arial" w:hAnsi="Arial" w:cs="Arial"/>
                            <w:b/>
                            <w:bCs/>
                            <w:sz w:val="15"/>
                          </w:rPr>
                        </w:pPr>
                        <w:r>
                          <w:rPr>
                            <w:rFonts w:ascii="Arial" w:hAnsi="Arial" w:cs="Arial"/>
                            <w:b/>
                            <w:bCs/>
                            <w:sz w:val="15"/>
                          </w:rPr>
                          <w:t>Calificación vs. Averías de la Línea</w:t>
                        </w:r>
                      </w:p>
                    </w:tc>
                    <w:tc>
                      <w:tcPr>
                        <w:tcW w:w="944" w:type="dxa"/>
                        <w:vAlign w:val="center"/>
                      </w:tcPr>
                      <w:p w:rsidR="00000000" w:rsidRDefault="00A92F9C">
                        <w:pPr>
                          <w:jc w:val="center"/>
                          <w:rPr>
                            <w:rFonts w:ascii="Arial" w:hAnsi="Arial" w:cs="Arial"/>
                            <w:b/>
                            <w:bCs/>
                            <w:sz w:val="15"/>
                          </w:rPr>
                        </w:pPr>
                        <w:r>
                          <w:rPr>
                            <w:rFonts w:ascii="Arial" w:hAnsi="Arial" w:cs="Arial"/>
                            <w:b/>
                            <w:bCs/>
                            <w:sz w:val="15"/>
                          </w:rPr>
                          <w:t>27.143</w:t>
                        </w:r>
                      </w:p>
                    </w:tc>
                    <w:tc>
                      <w:tcPr>
                        <w:tcW w:w="900" w:type="dxa"/>
                        <w:vAlign w:val="center"/>
                      </w:tcPr>
                      <w:p w:rsidR="00000000" w:rsidRDefault="00A92F9C">
                        <w:pPr>
                          <w:jc w:val="center"/>
                          <w:rPr>
                            <w:rFonts w:ascii="Arial" w:hAnsi="Arial" w:cs="Arial"/>
                            <w:b/>
                            <w:bCs/>
                            <w:sz w:val="15"/>
                          </w:rPr>
                        </w:pPr>
                        <w:r>
                          <w:rPr>
                            <w:rFonts w:ascii="Arial" w:hAnsi="Arial" w:cs="Arial"/>
                            <w:b/>
                            <w:bCs/>
                            <w:sz w:val="15"/>
                          </w:rPr>
                          <w:t>0.000</w:t>
                        </w:r>
                      </w:p>
                    </w:tc>
                    <w:tc>
                      <w:tcPr>
                        <w:tcW w:w="1547" w:type="dxa"/>
                        <w:vAlign w:val="center"/>
                      </w:tcPr>
                      <w:p w:rsidR="00000000" w:rsidRDefault="00A92F9C">
                        <w:pPr>
                          <w:jc w:val="center"/>
                          <w:rPr>
                            <w:rFonts w:ascii="Arial" w:hAnsi="Arial" w:cs="Arial"/>
                            <w:b/>
                            <w:bCs/>
                            <w:sz w:val="15"/>
                          </w:rPr>
                        </w:pPr>
                        <w:r>
                          <w:rPr>
                            <w:rFonts w:ascii="Arial" w:hAnsi="Arial" w:cs="Arial"/>
                            <w:b/>
                            <w:bCs/>
                            <w:sz w:val="15"/>
                          </w:rPr>
                          <w:t>Se rechaza Ho</w:t>
                        </w:r>
                      </w:p>
                    </w:tc>
                  </w:tr>
                  <w:tr w:rsidR="00000000">
                    <w:tblPrEx>
                      <w:tblCellMar>
                        <w:top w:w="0" w:type="dxa"/>
                        <w:bottom w:w="0" w:type="dxa"/>
                      </w:tblCellMar>
                    </w:tblPrEx>
                    <w:trPr>
                      <w:trHeight w:val="522"/>
                      <w:jc w:val="center"/>
                    </w:trPr>
                    <w:tc>
                      <w:tcPr>
                        <w:tcW w:w="2526" w:type="dxa"/>
                        <w:vAlign w:val="center"/>
                      </w:tcPr>
                      <w:p w:rsidR="00000000" w:rsidRDefault="00A92F9C">
                        <w:pPr>
                          <w:rPr>
                            <w:rFonts w:ascii="Arial" w:hAnsi="Arial" w:cs="Arial"/>
                            <w:sz w:val="15"/>
                          </w:rPr>
                        </w:pPr>
                        <w:r>
                          <w:rPr>
                            <w:rFonts w:ascii="Arial" w:hAnsi="Arial" w:cs="Arial"/>
                            <w:sz w:val="15"/>
                          </w:rPr>
                          <w:t>Calificación vs. Cruce de líneas</w:t>
                        </w:r>
                      </w:p>
                    </w:tc>
                    <w:tc>
                      <w:tcPr>
                        <w:tcW w:w="944" w:type="dxa"/>
                        <w:vAlign w:val="center"/>
                      </w:tcPr>
                      <w:p w:rsidR="00000000" w:rsidRDefault="00A92F9C">
                        <w:pPr>
                          <w:jc w:val="center"/>
                          <w:rPr>
                            <w:rFonts w:ascii="Arial" w:hAnsi="Arial" w:cs="Arial"/>
                            <w:sz w:val="15"/>
                          </w:rPr>
                        </w:pPr>
                        <w:r>
                          <w:rPr>
                            <w:rFonts w:ascii="Arial" w:hAnsi="Arial" w:cs="Arial"/>
                            <w:sz w:val="15"/>
                          </w:rPr>
                          <w:t>0.620</w:t>
                        </w:r>
                      </w:p>
                    </w:tc>
                    <w:tc>
                      <w:tcPr>
                        <w:tcW w:w="900" w:type="dxa"/>
                        <w:vAlign w:val="center"/>
                      </w:tcPr>
                      <w:p w:rsidR="00000000" w:rsidRDefault="00A92F9C">
                        <w:pPr>
                          <w:jc w:val="center"/>
                          <w:rPr>
                            <w:rFonts w:ascii="Arial" w:hAnsi="Arial" w:cs="Arial"/>
                            <w:sz w:val="15"/>
                          </w:rPr>
                        </w:pPr>
                        <w:r>
                          <w:rPr>
                            <w:rFonts w:ascii="Arial" w:hAnsi="Arial" w:cs="Arial"/>
                            <w:sz w:val="15"/>
                          </w:rPr>
                          <w:t>0.733</w:t>
                        </w:r>
                      </w:p>
                    </w:tc>
                    <w:tc>
                      <w:tcPr>
                        <w:tcW w:w="1547" w:type="dxa"/>
                        <w:vAlign w:val="center"/>
                      </w:tcPr>
                      <w:p w:rsidR="00000000" w:rsidRDefault="00A92F9C">
                        <w:pPr>
                          <w:jc w:val="center"/>
                          <w:rPr>
                            <w:rFonts w:ascii="Arial" w:hAnsi="Arial" w:cs="Arial"/>
                            <w:sz w:val="15"/>
                          </w:rPr>
                        </w:pPr>
                        <w:r>
                          <w:rPr>
                            <w:rFonts w:ascii="Arial" w:hAnsi="Arial" w:cs="Arial"/>
                            <w:sz w:val="15"/>
                          </w:rPr>
                          <w:t>Se acepta Ho</w:t>
                        </w:r>
                      </w:p>
                    </w:tc>
                  </w:tr>
                  <w:tr w:rsidR="00000000">
                    <w:tblPrEx>
                      <w:tblCellMar>
                        <w:top w:w="0" w:type="dxa"/>
                        <w:bottom w:w="0" w:type="dxa"/>
                      </w:tblCellMar>
                    </w:tblPrEx>
                    <w:trPr>
                      <w:jc w:val="center"/>
                    </w:trPr>
                    <w:tc>
                      <w:tcPr>
                        <w:tcW w:w="2526" w:type="dxa"/>
                        <w:vAlign w:val="center"/>
                      </w:tcPr>
                      <w:p w:rsidR="00000000" w:rsidRDefault="00A92F9C">
                        <w:pPr>
                          <w:rPr>
                            <w:rFonts w:ascii="Arial" w:hAnsi="Arial" w:cs="Arial"/>
                            <w:sz w:val="15"/>
                          </w:rPr>
                        </w:pPr>
                      </w:p>
                      <w:p w:rsidR="00000000" w:rsidRDefault="00A92F9C">
                        <w:pPr>
                          <w:rPr>
                            <w:rFonts w:ascii="Arial" w:hAnsi="Arial" w:cs="Arial"/>
                            <w:sz w:val="15"/>
                          </w:rPr>
                        </w:pPr>
                        <w:r>
                          <w:rPr>
                            <w:rFonts w:ascii="Arial" w:hAnsi="Arial" w:cs="Arial"/>
                            <w:sz w:val="15"/>
                          </w:rPr>
                          <w:t>Calificación vs. Enlace de la llamada</w:t>
                        </w:r>
                      </w:p>
                    </w:tc>
                    <w:tc>
                      <w:tcPr>
                        <w:tcW w:w="944" w:type="dxa"/>
                        <w:vAlign w:val="center"/>
                      </w:tcPr>
                      <w:p w:rsidR="00000000" w:rsidRDefault="00A92F9C">
                        <w:pPr>
                          <w:jc w:val="center"/>
                          <w:rPr>
                            <w:rFonts w:ascii="Arial" w:hAnsi="Arial" w:cs="Arial"/>
                            <w:sz w:val="15"/>
                          </w:rPr>
                        </w:pPr>
                        <w:r>
                          <w:rPr>
                            <w:rFonts w:ascii="Arial" w:hAnsi="Arial" w:cs="Arial"/>
                            <w:sz w:val="15"/>
                          </w:rPr>
                          <w:t>2</w:t>
                        </w:r>
                        <w:r>
                          <w:rPr>
                            <w:rFonts w:ascii="Arial" w:hAnsi="Arial" w:cs="Arial"/>
                            <w:sz w:val="15"/>
                          </w:rPr>
                          <w:t>.027</w:t>
                        </w:r>
                      </w:p>
                    </w:tc>
                    <w:tc>
                      <w:tcPr>
                        <w:tcW w:w="900" w:type="dxa"/>
                        <w:vAlign w:val="center"/>
                      </w:tcPr>
                      <w:p w:rsidR="00000000" w:rsidRDefault="00A92F9C">
                        <w:pPr>
                          <w:jc w:val="center"/>
                          <w:rPr>
                            <w:rFonts w:ascii="Arial" w:hAnsi="Arial" w:cs="Arial"/>
                            <w:sz w:val="15"/>
                          </w:rPr>
                        </w:pPr>
                        <w:r>
                          <w:rPr>
                            <w:rFonts w:ascii="Arial" w:hAnsi="Arial" w:cs="Arial"/>
                            <w:sz w:val="15"/>
                          </w:rPr>
                          <w:t>0.363</w:t>
                        </w:r>
                      </w:p>
                    </w:tc>
                    <w:tc>
                      <w:tcPr>
                        <w:tcW w:w="1547" w:type="dxa"/>
                        <w:vAlign w:val="center"/>
                      </w:tcPr>
                      <w:p w:rsidR="00000000" w:rsidRDefault="00A92F9C">
                        <w:pPr>
                          <w:jc w:val="center"/>
                          <w:rPr>
                            <w:rFonts w:ascii="Arial" w:hAnsi="Arial" w:cs="Arial"/>
                            <w:sz w:val="15"/>
                          </w:rPr>
                        </w:pPr>
                        <w:r>
                          <w:rPr>
                            <w:rFonts w:ascii="Arial" w:hAnsi="Arial" w:cs="Arial"/>
                            <w:sz w:val="15"/>
                          </w:rPr>
                          <w:t>Se acepta Ho</w:t>
                        </w:r>
                      </w:p>
                    </w:tc>
                  </w:tr>
                  <w:tr w:rsidR="00000000">
                    <w:tblPrEx>
                      <w:tblCellMar>
                        <w:top w:w="0" w:type="dxa"/>
                        <w:bottom w:w="0" w:type="dxa"/>
                      </w:tblCellMar>
                    </w:tblPrEx>
                    <w:trPr>
                      <w:trHeight w:val="567"/>
                      <w:jc w:val="center"/>
                    </w:trPr>
                    <w:tc>
                      <w:tcPr>
                        <w:tcW w:w="2526" w:type="dxa"/>
                        <w:vAlign w:val="center"/>
                      </w:tcPr>
                      <w:p w:rsidR="00000000" w:rsidRDefault="00A92F9C">
                        <w:pPr>
                          <w:rPr>
                            <w:rFonts w:ascii="Arial" w:hAnsi="Arial" w:cs="Arial"/>
                            <w:b/>
                            <w:bCs/>
                            <w:sz w:val="15"/>
                          </w:rPr>
                        </w:pPr>
                        <w:r>
                          <w:rPr>
                            <w:rFonts w:ascii="Arial" w:hAnsi="Arial" w:cs="Arial"/>
                            <w:b/>
                            <w:bCs/>
                            <w:sz w:val="15"/>
                          </w:rPr>
                          <w:t>Calificación vs. Interferencias</w:t>
                        </w:r>
                      </w:p>
                    </w:tc>
                    <w:tc>
                      <w:tcPr>
                        <w:tcW w:w="944" w:type="dxa"/>
                        <w:vAlign w:val="center"/>
                      </w:tcPr>
                      <w:p w:rsidR="00000000" w:rsidRDefault="00A92F9C">
                        <w:pPr>
                          <w:jc w:val="center"/>
                          <w:rPr>
                            <w:rFonts w:ascii="Arial" w:hAnsi="Arial" w:cs="Arial"/>
                            <w:b/>
                            <w:bCs/>
                            <w:sz w:val="15"/>
                          </w:rPr>
                        </w:pPr>
                        <w:r>
                          <w:rPr>
                            <w:rFonts w:ascii="Arial" w:hAnsi="Arial" w:cs="Arial"/>
                            <w:b/>
                            <w:bCs/>
                            <w:sz w:val="15"/>
                          </w:rPr>
                          <w:t>10.671</w:t>
                        </w:r>
                      </w:p>
                    </w:tc>
                    <w:tc>
                      <w:tcPr>
                        <w:tcW w:w="900" w:type="dxa"/>
                        <w:vAlign w:val="center"/>
                      </w:tcPr>
                      <w:p w:rsidR="00000000" w:rsidRDefault="00A92F9C">
                        <w:pPr>
                          <w:jc w:val="center"/>
                          <w:rPr>
                            <w:rFonts w:ascii="Arial" w:hAnsi="Arial" w:cs="Arial"/>
                            <w:b/>
                            <w:bCs/>
                            <w:sz w:val="15"/>
                          </w:rPr>
                        </w:pPr>
                        <w:r>
                          <w:rPr>
                            <w:rFonts w:ascii="Arial" w:hAnsi="Arial" w:cs="Arial"/>
                            <w:b/>
                            <w:bCs/>
                            <w:sz w:val="15"/>
                          </w:rPr>
                          <w:t>0.005</w:t>
                        </w:r>
                      </w:p>
                    </w:tc>
                    <w:tc>
                      <w:tcPr>
                        <w:tcW w:w="1547" w:type="dxa"/>
                        <w:vAlign w:val="center"/>
                      </w:tcPr>
                      <w:p w:rsidR="00000000" w:rsidRDefault="00A92F9C">
                        <w:pPr>
                          <w:jc w:val="center"/>
                          <w:rPr>
                            <w:rFonts w:ascii="Arial" w:hAnsi="Arial" w:cs="Arial"/>
                            <w:b/>
                            <w:bCs/>
                            <w:sz w:val="15"/>
                          </w:rPr>
                        </w:pPr>
                        <w:r>
                          <w:rPr>
                            <w:rFonts w:ascii="Arial" w:hAnsi="Arial" w:cs="Arial"/>
                            <w:b/>
                            <w:bCs/>
                            <w:sz w:val="15"/>
                          </w:rPr>
                          <w:t>Se rechaza Ho</w:t>
                        </w:r>
                      </w:p>
                    </w:tc>
                  </w:tr>
                </w:tbl>
                <w:p w:rsidR="00000000" w:rsidRDefault="00A92F9C">
                  <w:r>
                    <w:rPr>
                      <w:b/>
                      <w:bCs/>
                      <w:i/>
                      <w:iCs/>
                      <w:sz w:val="16"/>
                    </w:rPr>
                    <w:t>Fuente y Elaboración:</w:t>
                  </w:r>
                  <w:r>
                    <w:rPr>
                      <w:i/>
                      <w:iCs/>
                      <w:sz w:val="16"/>
                    </w:rPr>
                    <w:t xml:space="preserve"> Eliana Espinoza Aguirre</w:t>
                  </w:r>
                </w:p>
              </w:txbxContent>
            </v:textbox>
          </v:shape>
        </w:pict>
      </w: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sz w:val="20"/>
        </w:rPr>
      </w:pPr>
    </w:p>
    <w:p w:rsidR="00000000" w:rsidRDefault="00A92F9C">
      <w:pPr>
        <w:spacing w:line="360" w:lineRule="auto"/>
        <w:jc w:val="both"/>
        <w:rPr>
          <w:rFonts w:ascii="Arial" w:hAnsi="Arial" w:cs="Arial"/>
        </w:rPr>
      </w:pPr>
    </w:p>
    <w:p w:rsidR="00000000" w:rsidRDefault="00A92F9C">
      <w:pPr>
        <w:spacing w:line="360" w:lineRule="auto"/>
        <w:jc w:val="both"/>
        <w:rPr>
          <w:rFonts w:ascii="Arial" w:hAnsi="Arial" w:cs="Arial"/>
        </w:rPr>
      </w:pPr>
    </w:p>
    <w:p w:rsidR="00000000" w:rsidRDefault="00A92F9C">
      <w:pPr>
        <w:spacing w:line="360" w:lineRule="auto"/>
        <w:jc w:val="both"/>
        <w:rPr>
          <w:rFonts w:ascii="Arial" w:hAnsi="Arial" w:cs="Arial"/>
        </w:rPr>
      </w:pPr>
    </w:p>
    <w:p w:rsidR="00000000" w:rsidRDefault="00A92F9C">
      <w:pPr>
        <w:jc w:val="both"/>
        <w:rPr>
          <w:sz w:val="22"/>
        </w:rPr>
      </w:pPr>
      <w:r>
        <w:rPr>
          <w:b/>
          <w:bCs/>
          <w:sz w:val="22"/>
        </w:rPr>
        <w:t>Conclusión:</w:t>
      </w:r>
      <w:r>
        <w:rPr>
          <w:sz w:val="22"/>
        </w:rPr>
        <w:t xml:space="preserve"> Existe evidencia estadística para afirmar que la calificación que los usuarios d</w:t>
      </w:r>
      <w:r>
        <w:rPr>
          <w:sz w:val="22"/>
        </w:rPr>
        <w:t>e la ciudad de Guayaquil dieron al servicio de telefonía fija, depende de la frecuencia con que ocurre el retraso de la entrega de planillas telefónicas, los cobros injustificados en las planillas , las averías de las líneas y la ocurrencia de interferenci</w:t>
      </w:r>
      <w:r>
        <w:rPr>
          <w:sz w:val="22"/>
        </w:rPr>
        <w:t>as en las llamadas telefónicas.</w:t>
      </w:r>
    </w:p>
    <w:p w:rsidR="00000000" w:rsidRDefault="00A92F9C">
      <w:pPr>
        <w:spacing w:line="480" w:lineRule="auto"/>
        <w:jc w:val="both"/>
        <w:rPr>
          <w:rFonts w:ascii="Arial" w:hAnsi="Arial" w:cs="Arial"/>
        </w:rPr>
      </w:pPr>
    </w:p>
    <w:p w:rsidR="00000000" w:rsidRDefault="00A92F9C" w:rsidP="00A92F9C">
      <w:pPr>
        <w:pStyle w:val="Textoindependiente"/>
        <w:numPr>
          <w:ilvl w:val="1"/>
          <w:numId w:val="8"/>
        </w:numPr>
        <w:spacing w:line="480" w:lineRule="auto"/>
        <w:rPr>
          <w:b/>
          <w:bCs/>
        </w:rPr>
      </w:pPr>
      <w:r>
        <w:rPr>
          <w:b/>
          <w:bCs/>
          <w:sz w:val="22"/>
        </w:rPr>
        <w:t>Servicio de Telefonía Fija: Análisis de Componentes Principales.</w:t>
      </w:r>
    </w:p>
    <w:p w:rsidR="00000000" w:rsidRDefault="00A92F9C">
      <w:pPr>
        <w:autoSpaceDE w:val="0"/>
        <w:autoSpaceDN w:val="0"/>
        <w:adjustRightInd w:val="0"/>
        <w:jc w:val="both"/>
        <w:rPr>
          <w:sz w:val="22"/>
          <w:szCs w:val="20"/>
        </w:rPr>
      </w:pPr>
      <w:r>
        <w:rPr>
          <w:sz w:val="22"/>
        </w:rPr>
        <w:t xml:space="preserve">En esta sección se procederá a realizar el Análisis de Componentes Principales. </w:t>
      </w:r>
      <w:r>
        <w:rPr>
          <w:sz w:val="22"/>
          <w:szCs w:val="20"/>
        </w:rPr>
        <w:t>El Análisis de Componentes Principales (ACP) es una técnica estadística de sín</w:t>
      </w:r>
      <w:r>
        <w:rPr>
          <w:sz w:val="22"/>
          <w:szCs w:val="20"/>
        </w:rPr>
        <w:t>tesis de la información, o reducción de la dimensión (número de variables). Es decir, ante un banco de datos con muchas variables, el objetivo será reducirlas a un menor número perdiendo la menor cantidad de información posible.</w:t>
      </w:r>
    </w:p>
    <w:p w:rsidR="00000000" w:rsidRDefault="00A92F9C">
      <w:pPr>
        <w:autoSpaceDE w:val="0"/>
        <w:autoSpaceDN w:val="0"/>
        <w:adjustRightInd w:val="0"/>
        <w:jc w:val="both"/>
        <w:rPr>
          <w:sz w:val="22"/>
          <w:szCs w:val="20"/>
        </w:rPr>
      </w:pPr>
    </w:p>
    <w:p w:rsidR="00000000" w:rsidRDefault="00A92F9C">
      <w:pPr>
        <w:pStyle w:val="Textoindependiente"/>
        <w:spacing w:line="240" w:lineRule="auto"/>
        <w:rPr>
          <w:sz w:val="22"/>
        </w:rPr>
      </w:pPr>
      <w:r>
        <w:rPr>
          <w:sz w:val="22"/>
        </w:rPr>
        <w:t>Los nuevos componentes pri</w:t>
      </w:r>
      <w:r>
        <w:rPr>
          <w:sz w:val="22"/>
        </w:rPr>
        <w:t>ncipales o factores serán una combinación lineal de las variables originales, y además serán independientes entre sí. En el análisis se incluyeron variables de las secciones: Inconformidades, problemas en la comunicación, estrategias de venta de Pacifictel</w:t>
      </w:r>
      <w:r>
        <w:rPr>
          <w:sz w:val="22"/>
        </w:rPr>
        <w:t xml:space="preserve"> y atención al cliente La matriz de datos está conformada por diecinueve características. Se concluyó que deben retenerse 8 componentes principales que explican el 76.64% de la varianza total. Los resultados se exponen en la Tabla VII.</w:t>
      </w:r>
    </w:p>
    <w:p w:rsidR="00000000" w:rsidRDefault="00A92F9C">
      <w:pPr>
        <w:autoSpaceDE w:val="0"/>
        <w:autoSpaceDN w:val="0"/>
        <w:adjustRightInd w:val="0"/>
        <w:rPr>
          <w:sz w:val="22"/>
        </w:rPr>
      </w:pPr>
    </w:p>
    <w:p w:rsidR="00000000" w:rsidRDefault="00A92F9C">
      <w:pPr>
        <w:autoSpaceDE w:val="0"/>
        <w:autoSpaceDN w:val="0"/>
        <w:adjustRightInd w:val="0"/>
        <w:rPr>
          <w:sz w:val="22"/>
          <w:szCs w:val="20"/>
        </w:rPr>
      </w:pPr>
      <w:r>
        <w:rPr>
          <w:sz w:val="22"/>
        </w:rPr>
        <w:t>Cada una de las com</w:t>
      </w:r>
      <w:r>
        <w:rPr>
          <w:sz w:val="22"/>
        </w:rPr>
        <w:t>ponentes principales podría explicarse de la siguiente forma:</w:t>
      </w:r>
    </w:p>
    <w:p w:rsidR="00000000" w:rsidRDefault="00A92F9C">
      <w:pPr>
        <w:autoSpaceDE w:val="0"/>
        <w:autoSpaceDN w:val="0"/>
        <w:adjustRightInd w:val="0"/>
        <w:ind w:left="709"/>
        <w:rPr>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 xml:space="preserve">La primera componente podemos explicarla como </w:t>
      </w:r>
      <w:r>
        <w:rPr>
          <w:b/>
          <w:bCs/>
          <w:sz w:val="22"/>
          <w:szCs w:val="20"/>
        </w:rPr>
        <w:t>factores que causan insatisfacción al usuario con el servicio de telefonía</w:t>
      </w:r>
      <w:r>
        <w:rPr>
          <w:sz w:val="22"/>
          <w:szCs w:val="20"/>
        </w:rPr>
        <w:t>.</w:t>
      </w:r>
    </w:p>
    <w:p w:rsidR="00000000" w:rsidRDefault="00A92F9C">
      <w:pPr>
        <w:autoSpaceDE w:val="0"/>
        <w:autoSpaceDN w:val="0"/>
        <w:adjustRightInd w:val="0"/>
        <w:ind w:left="709"/>
        <w:jc w:val="both"/>
        <w:rPr>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La segunda componente principal resume toda la información referente a</w:t>
      </w:r>
      <w:r>
        <w:rPr>
          <w:sz w:val="22"/>
          <w:szCs w:val="20"/>
        </w:rPr>
        <w:t xml:space="preserve"> la </w:t>
      </w:r>
      <w:r>
        <w:rPr>
          <w:b/>
          <w:bCs/>
          <w:sz w:val="22"/>
          <w:szCs w:val="20"/>
        </w:rPr>
        <w:t>atención y necesidades de información al usuario del servicio de telefonía fija.</w:t>
      </w:r>
    </w:p>
    <w:p w:rsidR="00000000" w:rsidRDefault="00A92F9C">
      <w:pPr>
        <w:autoSpaceDE w:val="0"/>
        <w:autoSpaceDN w:val="0"/>
        <w:adjustRightInd w:val="0"/>
        <w:ind w:left="709"/>
        <w:jc w:val="both"/>
        <w:rPr>
          <w:sz w:val="22"/>
          <w:szCs w:val="20"/>
        </w:rPr>
      </w:pPr>
      <w:r>
        <w:rPr>
          <w:sz w:val="22"/>
          <w:szCs w:val="20"/>
        </w:rPr>
        <w:t xml:space="preserve"> </w:t>
      </w:r>
    </w:p>
    <w:p w:rsidR="00000000" w:rsidRDefault="00A92F9C" w:rsidP="00A92F9C">
      <w:pPr>
        <w:numPr>
          <w:ilvl w:val="0"/>
          <w:numId w:val="7"/>
        </w:numPr>
        <w:autoSpaceDE w:val="0"/>
        <w:autoSpaceDN w:val="0"/>
        <w:adjustRightInd w:val="0"/>
        <w:ind w:left="709"/>
        <w:jc w:val="both"/>
        <w:rPr>
          <w:rFonts w:ascii="Arial" w:hAnsi="Arial" w:cs="Arial"/>
        </w:rPr>
      </w:pPr>
      <w:r>
        <w:t>La tercera componente explica los factores que influyen en la percepción del cliente en cuanto a la calidad del servicio de telefonía en general.</w:t>
      </w:r>
    </w:p>
    <w:p w:rsidR="00000000" w:rsidRDefault="00A92F9C">
      <w:pPr>
        <w:pStyle w:val="Textoindependiente2"/>
      </w:pPr>
      <w:r>
        <w:rPr>
          <w:noProof/>
        </w:rPr>
        <w:lastRenderedPageBreak/>
        <w:pict>
          <v:shape id="_x0000_s1061" type="#_x0000_t202" style="position:absolute;left:0;text-align:left;margin-left:0;margin-top:7.7pt;width:468pt;height:335.5pt;z-index:251661312">
            <v:textbox>
              <w:txbxContent>
                <w:p w:rsidR="00000000" w:rsidRDefault="00A92F9C">
                  <w:pPr>
                    <w:pStyle w:val="Ttulo5"/>
                    <w:tabs>
                      <w:tab w:val="left" w:pos="900"/>
                    </w:tabs>
                    <w:jc w:val="center"/>
                    <w:rPr>
                      <w:rFonts w:ascii="Times New Roman" w:hAnsi="Times New Roman" w:cs="Times New Roman"/>
                      <w:i/>
                      <w:iCs/>
                    </w:rPr>
                  </w:pPr>
                  <w:r>
                    <w:rPr>
                      <w:rFonts w:ascii="Times New Roman" w:hAnsi="Times New Roman" w:cs="Times New Roman"/>
                      <w:i/>
                      <w:iCs/>
                    </w:rPr>
                    <w:t>Tabla VII</w:t>
                  </w:r>
                </w:p>
                <w:p w:rsidR="00000000" w:rsidRDefault="00A92F9C">
                  <w:pPr>
                    <w:jc w:val="center"/>
                    <w:rPr>
                      <w:sz w:val="20"/>
                    </w:rPr>
                  </w:pPr>
                  <w:r>
                    <w:rPr>
                      <w:sz w:val="20"/>
                    </w:rPr>
                    <w:t>Coeficientes d</w:t>
                  </w:r>
                  <w:r>
                    <w:rPr>
                      <w:sz w:val="20"/>
                    </w:rPr>
                    <w:t>e las Componentes Principales aplicando Rotación VARIMAX.</w:t>
                  </w:r>
                </w:p>
                <w:p w:rsidR="00000000" w:rsidRDefault="00A92F9C">
                  <w:pPr>
                    <w:jc w:val="center"/>
                    <w:rPr>
                      <w:rFonts w:ascii="Arial" w:hAnsi="Arial" w:cs="Arial"/>
                      <w:sz w:val="18"/>
                    </w:rPr>
                  </w:pPr>
                </w:p>
                <w:tbl>
                  <w:tblPr>
                    <w:tblW w:w="8994" w:type="dxa"/>
                    <w:jc w:val="center"/>
                    <w:tblInd w:w="-5" w:type="dxa"/>
                    <w:tblCellMar>
                      <w:left w:w="0" w:type="dxa"/>
                      <w:right w:w="0" w:type="dxa"/>
                    </w:tblCellMar>
                    <w:tblLook w:val="0000"/>
                  </w:tblPr>
                  <w:tblGrid>
                    <w:gridCol w:w="2999"/>
                    <w:gridCol w:w="826"/>
                    <w:gridCol w:w="905"/>
                    <w:gridCol w:w="714"/>
                    <w:gridCol w:w="720"/>
                    <w:gridCol w:w="720"/>
                    <w:gridCol w:w="720"/>
                    <w:gridCol w:w="720"/>
                    <w:gridCol w:w="670"/>
                  </w:tblGrid>
                  <w:tr w:rsidR="00000000">
                    <w:trPr>
                      <w:cantSplit/>
                      <w:trHeight w:val="240"/>
                      <w:jc w:val="center"/>
                    </w:trPr>
                    <w:tc>
                      <w:tcPr>
                        <w:tcW w:w="2999" w:type="dxa"/>
                        <w:vMerge w:val="restart"/>
                        <w:tcBorders>
                          <w:top w:val="single" w:sz="4" w:space="0" w:color="auto"/>
                          <w:left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Variables originales</w:t>
                        </w:r>
                      </w:p>
                      <w:p w:rsidR="00000000" w:rsidRDefault="00A92F9C">
                        <w:pPr>
                          <w:jc w:val="center"/>
                          <w:rPr>
                            <w:rFonts w:ascii="Arial" w:eastAsia="Arial Unicode MS" w:hAnsi="Arial" w:cs="Arial"/>
                            <w:b/>
                            <w:bCs/>
                            <w:sz w:val="18"/>
                            <w:szCs w:val="18"/>
                          </w:rPr>
                        </w:pPr>
                      </w:p>
                    </w:tc>
                    <w:tc>
                      <w:tcPr>
                        <w:tcW w:w="5995" w:type="dxa"/>
                        <w:gridSpan w:val="8"/>
                        <w:tcBorders>
                          <w:top w:val="single" w:sz="4" w:space="0" w:color="auto"/>
                          <w:left w:val="single" w:sz="4" w:space="0" w:color="auto"/>
                          <w:bottom w:val="single" w:sz="4" w:space="0" w:color="auto"/>
                          <w:right w:val="single" w:sz="4" w:space="0" w:color="auto"/>
                        </w:tcBorders>
                        <w:noWrap/>
                        <w:vAlign w:val="bottom"/>
                      </w:tcPr>
                      <w:p w:rsidR="00000000" w:rsidRDefault="00A92F9C">
                        <w:pPr>
                          <w:pStyle w:val="Ttulo4"/>
                          <w:rPr>
                            <w:rFonts w:eastAsia="Arial Unicode MS"/>
                          </w:rPr>
                        </w:pPr>
                        <w:r>
                          <w:t>Componente Principales</w:t>
                        </w:r>
                      </w:p>
                    </w:tc>
                  </w:tr>
                  <w:tr w:rsidR="00000000">
                    <w:trPr>
                      <w:cantSplit/>
                      <w:trHeight w:val="240"/>
                      <w:jc w:val="center"/>
                    </w:trPr>
                    <w:tc>
                      <w:tcPr>
                        <w:tcW w:w="0" w:type="auto"/>
                        <w:vMerge/>
                        <w:tcBorders>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8"/>
                            <w:szCs w:val="18"/>
                          </w:rPr>
                        </w:pPr>
                      </w:p>
                    </w:tc>
                    <w:tc>
                      <w:tcPr>
                        <w:tcW w:w="826" w:type="dxa"/>
                        <w:tcBorders>
                          <w:top w:val="nil"/>
                          <w:left w:val="nil"/>
                          <w:bottom w:val="single" w:sz="4" w:space="0" w:color="auto"/>
                          <w:right w:val="nil"/>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Y1</w:t>
                        </w:r>
                      </w:p>
                    </w:tc>
                    <w:tc>
                      <w:tcPr>
                        <w:tcW w:w="905" w:type="dxa"/>
                        <w:tcBorders>
                          <w:top w:val="nil"/>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Y2</w:t>
                        </w:r>
                      </w:p>
                    </w:tc>
                    <w:tc>
                      <w:tcPr>
                        <w:tcW w:w="714"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Y3</w:t>
                        </w:r>
                      </w:p>
                    </w:tc>
                    <w:tc>
                      <w:tcPr>
                        <w:tcW w:w="720"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Y4</w:t>
                        </w:r>
                      </w:p>
                    </w:tc>
                    <w:tc>
                      <w:tcPr>
                        <w:tcW w:w="720"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Y5</w:t>
                        </w:r>
                      </w:p>
                    </w:tc>
                    <w:tc>
                      <w:tcPr>
                        <w:tcW w:w="720"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Y6</w:t>
                        </w:r>
                      </w:p>
                    </w:tc>
                    <w:tc>
                      <w:tcPr>
                        <w:tcW w:w="720"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Y7</w:t>
                        </w:r>
                      </w:p>
                    </w:tc>
                    <w:tc>
                      <w:tcPr>
                        <w:tcW w:w="670" w:type="dxa"/>
                        <w:tcBorders>
                          <w:top w:val="nil"/>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Y8</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Atención en oficinas de recaudación</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0,003</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0,163</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0,838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-0,217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-0,057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-0,009</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-0,169</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Calificación del servicio de telefo</w:t>
                        </w:r>
                        <w:r>
                          <w:rPr>
                            <w:rFonts w:ascii="Arial" w:hAnsi="Arial" w:cs="Arial"/>
                            <w:sz w:val="16"/>
                            <w:szCs w:val="16"/>
                          </w:rPr>
                          <w:t>nía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0,109</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0,500</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0,707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-0,195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0,036</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-0,008</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Atención en CIAC</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-0,137</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0,704</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0,362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-0,255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-0,140</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0,023</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Conocimiento del servicio Puerta a Puerta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0,065</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-0,029</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-0,151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-0,080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0,026</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0,850</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Solicitud de línea telefónica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-0,063</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-0,778</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-0,098</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0,173</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Interferencias en línea telefónica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0,131</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0,148</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-0,563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-0,524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0,406</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0,176</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Presencia de Inconformidad</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-0,610</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0,182</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-0,083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0,167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-0,291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-0,271</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-0,279</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Reclamos por el servicio en general</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-0,6</w:t>
                        </w:r>
                        <w:r>
                          <w:rPr>
                            <w:rFonts w:ascii="Arial" w:hAnsi="Arial" w:cs="Arial"/>
                            <w:b/>
                            <w:bCs/>
                            <w:sz w:val="18"/>
                            <w:szCs w:val="18"/>
                          </w:rPr>
                          <w:t>55</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0,064</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-0,128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0,068</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-0,459</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Corte del servicio sin motivo</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0,839</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0,214</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-0,109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-0,050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0,044</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-0,266</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Retraso en entrega de planillas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0,135</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-0,114</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0,609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0,423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0,294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0,085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0,108</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-0,056</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Cobros injustificados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0,133</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0,642</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0,449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0,109</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0,339</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Averías telefónicas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0,773</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0,015</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0,055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0,196</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0,058</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Problemas en enlace de llamada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0,172</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0,153</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-0,168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0,593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0,316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0,400</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-0,221</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Corte de llamada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0,042</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-0,106</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-0,162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0,860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0,139</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0,031</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R</w:t>
                        </w:r>
                        <w:r>
                          <w:rPr>
                            <w:rFonts w:ascii="Arial" w:hAnsi="Arial" w:cs="Arial"/>
                            <w:sz w:val="16"/>
                            <w:szCs w:val="16"/>
                          </w:rPr>
                          <w:t>uidos en la línea</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0,239</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0,006</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-0,117</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0,011</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0,856</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-0,029</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Congestión de centrales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-0,045</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0,118</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0,328</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0,586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0,046</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0,567</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0,233</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Cruce de líneas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0,030</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0,037</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-0,872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-0,099</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0,253</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0,076</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Realización de llamadas internacionales</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w:t>
                        </w:r>
                        <w:r>
                          <w:rPr>
                            <w:rFonts w:ascii="Arial" w:hAnsi="Arial" w:cs="Arial"/>
                            <w:sz w:val="18"/>
                            <w:szCs w:val="18"/>
                          </w:rPr>
                          <w:t>16</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0,196</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-0,224</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-0,083</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0,675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-0,325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0,037</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-0,063</w:t>
                        </w:r>
                      </w:p>
                    </w:tc>
                  </w:tr>
                  <w:tr w:rsidR="00000000">
                    <w:trPr>
                      <w:trHeight w:val="24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rPr>
                            <w:rFonts w:ascii="Arial" w:eastAsia="Arial Unicode MS" w:hAnsi="Arial" w:cs="Arial"/>
                            <w:sz w:val="16"/>
                            <w:szCs w:val="16"/>
                          </w:rPr>
                        </w:pPr>
                        <w:r>
                          <w:rPr>
                            <w:rFonts w:ascii="Arial" w:hAnsi="Arial" w:cs="Arial"/>
                            <w:sz w:val="16"/>
                            <w:szCs w:val="16"/>
                          </w:rPr>
                          <w:t xml:space="preserve">Sector </w:t>
                        </w:r>
                      </w:p>
                    </w:tc>
                    <w:tc>
                      <w:tcPr>
                        <w:tcW w:w="826" w:type="dxa"/>
                        <w:tcBorders>
                          <w:top w:val="single" w:sz="4" w:space="0" w:color="auto"/>
                          <w:left w:val="nil"/>
                          <w:bottom w:val="single" w:sz="4" w:space="0" w:color="auto"/>
                          <w:right w:val="nil"/>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-0,074</w:t>
                        </w:r>
                      </w:p>
                    </w:tc>
                    <w:tc>
                      <w:tcPr>
                        <w:tcW w:w="905"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-0,071</w:t>
                        </w:r>
                      </w:p>
                    </w:tc>
                    <w:tc>
                      <w:tcPr>
                        <w:tcW w:w="714"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0,115</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0,142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b/>
                            <w:bCs/>
                            <w:sz w:val="18"/>
                            <w:szCs w:val="18"/>
                          </w:rPr>
                        </w:pPr>
                        <w:r>
                          <w:rPr>
                            <w:rFonts w:ascii="Arial" w:hAnsi="Arial" w:cs="Arial"/>
                            <w:b/>
                            <w:bCs/>
                            <w:sz w:val="18"/>
                            <w:szCs w:val="18"/>
                          </w:rPr>
                          <w:t>0,810</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-0,082</w:t>
                        </w:r>
                      </w:p>
                    </w:tc>
                    <w:tc>
                      <w:tcPr>
                        <w:tcW w:w="72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0,003</w:t>
                        </w:r>
                      </w:p>
                    </w:tc>
                    <w:tc>
                      <w:tcPr>
                        <w:tcW w:w="670" w:type="dxa"/>
                        <w:tcBorders>
                          <w:top w:val="single" w:sz="4" w:space="0" w:color="auto"/>
                          <w:left w:val="nil"/>
                          <w:bottom w:val="single" w:sz="4" w:space="0" w:color="auto"/>
                          <w:right w:val="single" w:sz="4" w:space="0" w:color="auto"/>
                        </w:tcBorders>
                        <w:noWrap/>
                        <w:vAlign w:val="bottom"/>
                      </w:tcPr>
                      <w:p w:rsidR="00000000" w:rsidRDefault="00A92F9C">
                        <w:pPr>
                          <w:jc w:val="center"/>
                          <w:rPr>
                            <w:rFonts w:ascii="Arial" w:eastAsia="Arial Unicode MS" w:hAnsi="Arial" w:cs="Arial"/>
                            <w:sz w:val="18"/>
                            <w:szCs w:val="18"/>
                          </w:rPr>
                        </w:pPr>
                        <w:r>
                          <w:rPr>
                            <w:rFonts w:ascii="Arial" w:hAnsi="Arial" w:cs="Arial"/>
                            <w:sz w:val="18"/>
                            <w:szCs w:val="18"/>
                          </w:rPr>
                          <w:t>0,177</w:t>
                        </w:r>
                      </w:p>
                    </w:tc>
                  </w:tr>
                </w:tbl>
                <w:p w:rsidR="00000000" w:rsidRDefault="00A92F9C"/>
                <w:p w:rsidR="00000000" w:rsidRDefault="00A92F9C">
                  <w:pPr>
                    <w:rPr>
                      <w:sz w:val="18"/>
                    </w:rPr>
                  </w:pPr>
                  <w:r>
                    <w:rPr>
                      <w:rFonts w:ascii="Arial" w:hAnsi="Arial" w:cs="Arial"/>
                      <w:b/>
                      <w:bCs/>
                      <w:i/>
                      <w:iCs/>
                      <w:sz w:val="18"/>
                    </w:rPr>
                    <w:t>Fuente y Elaboración:</w:t>
                  </w:r>
                  <w:r>
                    <w:rPr>
                      <w:rFonts w:ascii="Arial" w:hAnsi="Arial" w:cs="Arial"/>
                      <w:i/>
                      <w:iCs/>
                      <w:sz w:val="18"/>
                    </w:rPr>
                    <w:t xml:space="preserve"> Eliana Espinoza Aguirre</w:t>
                  </w:r>
                </w:p>
              </w:txbxContent>
            </v:textbox>
          </v:shape>
        </w:pict>
      </w: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rPr>
          <w:rFonts w:ascii="Arial" w:hAnsi="Arial" w:cs="Arial"/>
          <w:sz w:val="20"/>
          <w:szCs w:val="20"/>
        </w:rPr>
      </w:pPr>
    </w:p>
    <w:p w:rsidR="00000000" w:rsidRDefault="00A92F9C">
      <w:pPr>
        <w:autoSpaceDE w:val="0"/>
        <w:autoSpaceDN w:val="0"/>
        <w:adjustRightInd w:val="0"/>
        <w:jc w:val="both"/>
        <w:rPr>
          <w:b/>
          <w:bCs/>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 xml:space="preserve">La cuarta componente explica los </w:t>
      </w:r>
      <w:r>
        <w:rPr>
          <w:b/>
          <w:bCs/>
          <w:sz w:val="22"/>
          <w:szCs w:val="20"/>
        </w:rPr>
        <w:t>factores que impiden una correcta comunicación al usuario del servicio de telefonía fija.</w:t>
      </w:r>
    </w:p>
    <w:p w:rsidR="00000000" w:rsidRDefault="00A92F9C">
      <w:pPr>
        <w:autoSpaceDE w:val="0"/>
        <w:autoSpaceDN w:val="0"/>
        <w:adjustRightInd w:val="0"/>
        <w:ind w:left="709"/>
        <w:jc w:val="both"/>
        <w:rPr>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 xml:space="preserve">La quinta componente resume la información de </w:t>
      </w:r>
      <w:r>
        <w:rPr>
          <w:b/>
          <w:bCs/>
          <w:sz w:val="22"/>
          <w:szCs w:val="20"/>
        </w:rPr>
        <w:t xml:space="preserve">usuarios que se caracterizan por realizar llamadas internacionales de acuerdo </w:t>
      </w:r>
      <w:r>
        <w:rPr>
          <w:b/>
          <w:bCs/>
          <w:sz w:val="22"/>
          <w:szCs w:val="20"/>
        </w:rPr>
        <w:t>al sector y a través de un medio específico</w:t>
      </w:r>
      <w:r>
        <w:rPr>
          <w:sz w:val="22"/>
          <w:szCs w:val="20"/>
        </w:rPr>
        <w:t>.</w:t>
      </w:r>
    </w:p>
    <w:p w:rsidR="00000000" w:rsidRDefault="00A92F9C">
      <w:pPr>
        <w:autoSpaceDE w:val="0"/>
        <w:autoSpaceDN w:val="0"/>
        <w:adjustRightInd w:val="0"/>
        <w:ind w:left="709"/>
        <w:jc w:val="both"/>
        <w:rPr>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 xml:space="preserve">La sexta y séptima componente explican </w:t>
      </w:r>
      <w:r>
        <w:rPr>
          <w:b/>
          <w:bCs/>
          <w:sz w:val="22"/>
          <w:szCs w:val="20"/>
        </w:rPr>
        <w:t>factores secundarios que impiden que el usuario consiga hacer una llamada exitosa</w:t>
      </w:r>
      <w:r>
        <w:rPr>
          <w:sz w:val="22"/>
          <w:szCs w:val="20"/>
        </w:rPr>
        <w:t>.</w:t>
      </w:r>
    </w:p>
    <w:p w:rsidR="00000000" w:rsidRDefault="00A92F9C">
      <w:pPr>
        <w:autoSpaceDE w:val="0"/>
        <w:autoSpaceDN w:val="0"/>
        <w:adjustRightInd w:val="0"/>
        <w:ind w:left="709"/>
        <w:jc w:val="both"/>
        <w:rPr>
          <w:sz w:val="22"/>
          <w:szCs w:val="20"/>
        </w:rPr>
      </w:pPr>
    </w:p>
    <w:p w:rsidR="00000000" w:rsidRDefault="00A92F9C" w:rsidP="00A92F9C">
      <w:pPr>
        <w:numPr>
          <w:ilvl w:val="0"/>
          <w:numId w:val="7"/>
        </w:numPr>
        <w:autoSpaceDE w:val="0"/>
        <w:autoSpaceDN w:val="0"/>
        <w:adjustRightInd w:val="0"/>
        <w:ind w:left="709"/>
        <w:jc w:val="both"/>
        <w:rPr>
          <w:sz w:val="22"/>
          <w:szCs w:val="20"/>
        </w:rPr>
      </w:pPr>
      <w:r>
        <w:rPr>
          <w:sz w:val="22"/>
          <w:szCs w:val="20"/>
        </w:rPr>
        <w:t xml:space="preserve">La octava componente resume la información con respecto </w:t>
      </w:r>
      <w:r>
        <w:rPr>
          <w:b/>
          <w:bCs/>
          <w:sz w:val="22"/>
          <w:szCs w:val="20"/>
        </w:rPr>
        <w:t>a nuevos servicios implementado</w:t>
      </w:r>
      <w:r>
        <w:rPr>
          <w:b/>
          <w:bCs/>
          <w:sz w:val="22"/>
          <w:szCs w:val="20"/>
        </w:rPr>
        <w:t>s por Pacifictel</w:t>
      </w:r>
      <w:r>
        <w:rPr>
          <w:sz w:val="22"/>
          <w:szCs w:val="20"/>
        </w:rPr>
        <w:t>.</w:t>
      </w:r>
    </w:p>
    <w:p w:rsidR="00000000" w:rsidRDefault="00A92F9C">
      <w:pPr>
        <w:autoSpaceDE w:val="0"/>
        <w:autoSpaceDN w:val="0"/>
        <w:adjustRightInd w:val="0"/>
        <w:jc w:val="both"/>
        <w:rPr>
          <w:sz w:val="22"/>
          <w:szCs w:val="20"/>
        </w:rPr>
      </w:pPr>
    </w:p>
    <w:p w:rsidR="00000000" w:rsidRDefault="00A92F9C">
      <w:pPr>
        <w:autoSpaceDE w:val="0"/>
        <w:autoSpaceDN w:val="0"/>
        <w:adjustRightInd w:val="0"/>
        <w:rPr>
          <w:b/>
          <w:bCs/>
          <w:sz w:val="22"/>
          <w:szCs w:val="20"/>
        </w:rPr>
      </w:pPr>
    </w:p>
    <w:p w:rsidR="00000000" w:rsidRDefault="00A92F9C" w:rsidP="00A92F9C">
      <w:pPr>
        <w:numPr>
          <w:ilvl w:val="1"/>
          <w:numId w:val="8"/>
        </w:numPr>
        <w:autoSpaceDE w:val="0"/>
        <w:autoSpaceDN w:val="0"/>
        <w:adjustRightInd w:val="0"/>
        <w:rPr>
          <w:b/>
          <w:bCs/>
          <w:sz w:val="22"/>
          <w:szCs w:val="20"/>
        </w:rPr>
      </w:pPr>
      <w:r>
        <w:rPr>
          <w:b/>
          <w:bCs/>
          <w:sz w:val="22"/>
          <w:szCs w:val="20"/>
        </w:rPr>
        <w:t>Tarjetas Pre-pago Contigo: Resultados relevantes.</w:t>
      </w:r>
    </w:p>
    <w:p w:rsidR="00000000" w:rsidRDefault="00A92F9C">
      <w:pPr>
        <w:autoSpaceDE w:val="0"/>
        <w:autoSpaceDN w:val="0"/>
        <w:adjustRightInd w:val="0"/>
        <w:rPr>
          <w:b/>
          <w:bCs/>
          <w:sz w:val="22"/>
          <w:szCs w:val="20"/>
        </w:rPr>
      </w:pPr>
    </w:p>
    <w:p w:rsidR="00000000" w:rsidRDefault="00A92F9C" w:rsidP="00A92F9C">
      <w:pPr>
        <w:pStyle w:val="Textoindependiente3"/>
        <w:numPr>
          <w:ilvl w:val="2"/>
          <w:numId w:val="8"/>
        </w:numPr>
        <w:tabs>
          <w:tab w:val="left" w:pos="7920"/>
        </w:tabs>
        <w:rPr>
          <w:rFonts w:ascii="Times New Roman" w:hAnsi="Times New Roman" w:cs="Times New Roman"/>
          <w:b/>
          <w:bCs/>
        </w:rPr>
      </w:pPr>
      <w:r>
        <w:rPr>
          <w:rFonts w:ascii="Times New Roman" w:hAnsi="Times New Roman" w:cs="Times New Roman"/>
          <w:b/>
          <w:bCs/>
        </w:rPr>
        <w:t>Conocimiento de tarifas aplicadas a la tarjeta Pre-pago Contigo.</w:t>
      </w:r>
    </w:p>
    <w:p w:rsidR="00000000" w:rsidRDefault="00A92F9C">
      <w:pPr>
        <w:pStyle w:val="Textoindependiente3"/>
        <w:tabs>
          <w:tab w:val="left" w:pos="7920"/>
        </w:tabs>
        <w:spacing w:line="240" w:lineRule="auto"/>
        <w:ind w:left="624"/>
        <w:rPr>
          <w:rFonts w:ascii="Times New Roman" w:hAnsi="Times New Roman" w:cs="Times New Roman"/>
        </w:rPr>
      </w:pPr>
      <w:r>
        <w:rPr>
          <w:rFonts w:ascii="Times New Roman" w:hAnsi="Times New Roman" w:cs="Times New Roman"/>
        </w:rPr>
        <w:t>Del total de 227 entrevistados, 201 manifestaron que no tienen conocimiento de las tarifas aplicadas por Pacifictel a la</w:t>
      </w:r>
      <w:r>
        <w:rPr>
          <w:rFonts w:ascii="Times New Roman" w:hAnsi="Times New Roman" w:cs="Times New Roman"/>
        </w:rPr>
        <w:t xml:space="preserve"> tarjeta Contigo, es decir, cual es la tarifa por minuto para cada tipo de llamada (local, nacional, internacional, a celular). Este resultado es mostrado en el cuadro 5.37 y corresponde al 88.5% de los casos (ver Tabla VIII).</w:t>
      </w:r>
    </w:p>
    <w:p w:rsidR="00000000" w:rsidRDefault="00A92F9C">
      <w:pPr>
        <w:pStyle w:val="Textoindependiente3"/>
        <w:tabs>
          <w:tab w:val="left" w:pos="7920"/>
        </w:tabs>
        <w:spacing w:line="240" w:lineRule="auto"/>
        <w:ind w:left="624"/>
        <w:rPr>
          <w:rFonts w:ascii="Times New Roman" w:hAnsi="Times New Roman" w:cs="Times New Roman"/>
        </w:rPr>
      </w:pPr>
    </w:p>
    <w:p w:rsidR="00000000" w:rsidRDefault="00A92F9C">
      <w:pPr>
        <w:pStyle w:val="Textoindependiente3"/>
        <w:tabs>
          <w:tab w:val="left" w:pos="7920"/>
        </w:tabs>
        <w:spacing w:line="240" w:lineRule="auto"/>
        <w:ind w:left="624"/>
        <w:rPr>
          <w:rFonts w:ascii="Times New Roman" w:hAnsi="Times New Roman" w:cs="Times New Roman"/>
        </w:rPr>
      </w:pPr>
    </w:p>
    <w:p w:rsidR="00000000" w:rsidRDefault="00A92F9C">
      <w:pPr>
        <w:pStyle w:val="Textoindependiente3"/>
        <w:tabs>
          <w:tab w:val="left" w:pos="7920"/>
        </w:tabs>
        <w:spacing w:line="240" w:lineRule="auto"/>
        <w:ind w:left="624"/>
        <w:rPr>
          <w:rFonts w:ascii="Times New Roman" w:hAnsi="Times New Roman" w:cs="Times New Roman"/>
        </w:rPr>
      </w:pPr>
    </w:p>
    <w:p w:rsidR="00000000" w:rsidRDefault="00A92F9C">
      <w:pPr>
        <w:pStyle w:val="Textoindependiente3"/>
        <w:tabs>
          <w:tab w:val="left" w:pos="7920"/>
        </w:tabs>
        <w:spacing w:line="240" w:lineRule="auto"/>
        <w:ind w:left="624"/>
        <w:rPr>
          <w:rFonts w:ascii="Times New Roman" w:hAnsi="Times New Roman" w:cs="Times New Roman"/>
        </w:rPr>
      </w:pPr>
    </w:p>
    <w:p w:rsidR="00000000" w:rsidRDefault="00A92F9C">
      <w:pPr>
        <w:autoSpaceDE w:val="0"/>
        <w:autoSpaceDN w:val="0"/>
        <w:adjustRightInd w:val="0"/>
        <w:rPr>
          <w:b/>
          <w:bCs/>
          <w:sz w:val="22"/>
          <w:szCs w:val="20"/>
        </w:rPr>
      </w:pPr>
      <w:r>
        <w:rPr>
          <w:b/>
          <w:bCs/>
          <w:noProof/>
          <w:sz w:val="20"/>
          <w:szCs w:val="20"/>
        </w:rPr>
        <w:lastRenderedPageBreak/>
        <w:pict>
          <v:shape id="_x0000_s1067" type="#_x0000_t202" style="position:absolute;margin-left:99pt;margin-top:7.8pt;width:270pt;height:154.2pt;z-index:251662336">
            <v:textbox style="mso-next-textbox:#_x0000_s1067">
              <w:txbxContent>
                <w:p w:rsidR="00000000" w:rsidRDefault="00A92F9C">
                  <w:pPr>
                    <w:pStyle w:val="Ttulo2"/>
                    <w:jc w:val="center"/>
                    <w:rPr>
                      <w:rFonts w:ascii="Times New Roman" w:hAnsi="Times New Roman" w:cs="Times New Roman"/>
                    </w:rPr>
                  </w:pPr>
                  <w:r>
                    <w:rPr>
                      <w:rFonts w:ascii="Times New Roman" w:hAnsi="Times New Roman" w:cs="Times New Roman"/>
                    </w:rPr>
                    <w:t>Tabla VIII</w:t>
                  </w:r>
                </w:p>
                <w:p w:rsidR="00000000" w:rsidRDefault="00A92F9C">
                  <w:pPr>
                    <w:jc w:val="center"/>
                    <w:rPr>
                      <w:sz w:val="18"/>
                    </w:rPr>
                  </w:pPr>
                  <w:r>
                    <w:rPr>
                      <w:sz w:val="18"/>
                    </w:rPr>
                    <w:t>Distribución para los usuarios que tienen conocimiento de las tarifas aplicadas a las tarjetas pre-pago Contigo.</w:t>
                  </w:r>
                </w:p>
                <w:p w:rsidR="00000000" w:rsidRDefault="00A92F9C">
                  <w:pPr>
                    <w:pStyle w:val="Encabezado"/>
                    <w:tabs>
                      <w:tab w:val="clear" w:pos="4252"/>
                      <w:tab w:val="clear" w:pos="8504"/>
                    </w:tabs>
                  </w:pPr>
                </w:p>
                <w:tbl>
                  <w:tblPr>
                    <w:tblW w:w="4810" w:type="dxa"/>
                    <w:jc w:val="center"/>
                    <w:tblInd w:w="-5" w:type="dxa"/>
                    <w:tblCellMar>
                      <w:left w:w="0" w:type="dxa"/>
                      <w:right w:w="0" w:type="dxa"/>
                    </w:tblCellMar>
                    <w:tblLook w:val="0000"/>
                  </w:tblPr>
                  <w:tblGrid>
                    <w:gridCol w:w="1210"/>
                    <w:gridCol w:w="1200"/>
                    <w:gridCol w:w="1200"/>
                    <w:gridCol w:w="1200"/>
                  </w:tblGrid>
                  <w:tr w:rsidR="00000000">
                    <w:trPr>
                      <w:trHeight w:val="270"/>
                      <w:jc w:val="center"/>
                    </w:trPr>
                    <w:tc>
                      <w:tcPr>
                        <w:tcW w:w="1210" w:type="dxa"/>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eastAsia="Arial Unicode MS"/>
                            <w:b/>
                            <w:bCs/>
                            <w:sz w:val="18"/>
                            <w:szCs w:val="20"/>
                          </w:rPr>
                        </w:pPr>
                        <w:r>
                          <w:rPr>
                            <w:b/>
                            <w:bCs/>
                            <w:sz w:val="18"/>
                            <w:szCs w:val="20"/>
                          </w:rPr>
                          <w:t>Conocimiento de tarifas</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eastAsia="Arial Unicode MS"/>
                            <w:b/>
                            <w:bCs/>
                            <w:sz w:val="18"/>
                            <w:szCs w:val="20"/>
                          </w:rPr>
                        </w:pPr>
                        <w:r>
                          <w:rPr>
                            <w:b/>
                            <w:bCs/>
                            <w:sz w:val="18"/>
                            <w:szCs w:val="20"/>
                          </w:rPr>
                          <w:t>Frecuencia Absoluta</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eastAsia="Arial Unicode MS"/>
                            <w:b/>
                            <w:bCs/>
                            <w:sz w:val="18"/>
                            <w:szCs w:val="20"/>
                          </w:rPr>
                        </w:pPr>
                        <w:r>
                          <w:rPr>
                            <w:b/>
                            <w:bCs/>
                            <w:sz w:val="18"/>
                            <w:szCs w:val="20"/>
                          </w:rPr>
                          <w:t>Frecuencia Relativa</w:t>
                        </w:r>
                      </w:p>
                    </w:tc>
                    <w:tc>
                      <w:tcPr>
                        <w:tcW w:w="1200" w:type="dxa"/>
                        <w:tcBorders>
                          <w:top w:val="single" w:sz="4" w:space="0" w:color="auto"/>
                          <w:left w:val="nil"/>
                          <w:bottom w:val="single" w:sz="4" w:space="0" w:color="auto"/>
                          <w:right w:val="single" w:sz="4" w:space="0" w:color="auto"/>
                        </w:tcBorders>
                        <w:noWrap/>
                        <w:vAlign w:val="bottom"/>
                      </w:tcPr>
                      <w:p w:rsidR="00000000" w:rsidRDefault="00A92F9C">
                        <w:pPr>
                          <w:jc w:val="center"/>
                          <w:rPr>
                            <w:rFonts w:eastAsia="Arial Unicode MS"/>
                            <w:b/>
                            <w:bCs/>
                            <w:sz w:val="18"/>
                            <w:szCs w:val="20"/>
                          </w:rPr>
                        </w:pPr>
                        <w:r>
                          <w:rPr>
                            <w:b/>
                            <w:bCs/>
                            <w:sz w:val="18"/>
                            <w:szCs w:val="20"/>
                          </w:rPr>
                          <w:t>Frecuencia Acumulada</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jc w:val="center"/>
                          <w:rPr>
                            <w:rFonts w:eastAsia="Arial Unicode MS"/>
                            <w:sz w:val="18"/>
                            <w:szCs w:val="20"/>
                          </w:rPr>
                        </w:pPr>
                        <w:r>
                          <w:rPr>
                            <w:sz w:val="18"/>
                            <w:szCs w:val="20"/>
                          </w:rPr>
                          <w:t>Si</w:t>
                        </w:r>
                      </w:p>
                    </w:tc>
                    <w:tc>
                      <w:tcPr>
                        <w:tcW w:w="0" w:type="auto"/>
                        <w:tcBorders>
                          <w:top w:val="nil"/>
                          <w:left w:val="nil"/>
                          <w:bottom w:val="nil"/>
                          <w:right w:val="single" w:sz="4" w:space="0" w:color="auto"/>
                        </w:tcBorders>
                        <w:noWrap/>
                        <w:vAlign w:val="bottom"/>
                      </w:tcPr>
                      <w:p w:rsidR="00000000" w:rsidRDefault="00A92F9C">
                        <w:pPr>
                          <w:jc w:val="center"/>
                          <w:rPr>
                            <w:rFonts w:eastAsia="Arial Unicode MS"/>
                            <w:sz w:val="18"/>
                            <w:szCs w:val="20"/>
                          </w:rPr>
                        </w:pPr>
                        <w:r>
                          <w:rPr>
                            <w:sz w:val="18"/>
                            <w:szCs w:val="20"/>
                          </w:rPr>
                          <w:t>26</w:t>
                        </w:r>
                      </w:p>
                    </w:tc>
                    <w:tc>
                      <w:tcPr>
                        <w:tcW w:w="0" w:type="auto"/>
                        <w:tcBorders>
                          <w:top w:val="nil"/>
                          <w:left w:val="nil"/>
                          <w:bottom w:val="nil"/>
                          <w:right w:val="single" w:sz="4" w:space="0" w:color="auto"/>
                        </w:tcBorders>
                        <w:noWrap/>
                        <w:vAlign w:val="bottom"/>
                      </w:tcPr>
                      <w:p w:rsidR="00000000" w:rsidRDefault="00A92F9C">
                        <w:pPr>
                          <w:jc w:val="center"/>
                          <w:rPr>
                            <w:rFonts w:eastAsia="Arial Unicode MS"/>
                            <w:sz w:val="18"/>
                            <w:szCs w:val="20"/>
                          </w:rPr>
                        </w:pPr>
                        <w:r>
                          <w:rPr>
                            <w:sz w:val="18"/>
                            <w:szCs w:val="20"/>
                          </w:rPr>
                          <w:t>0,115</w:t>
                        </w:r>
                      </w:p>
                    </w:tc>
                    <w:tc>
                      <w:tcPr>
                        <w:tcW w:w="0" w:type="auto"/>
                        <w:tcBorders>
                          <w:top w:val="nil"/>
                          <w:left w:val="nil"/>
                          <w:bottom w:val="nil"/>
                          <w:right w:val="single" w:sz="4" w:space="0" w:color="auto"/>
                        </w:tcBorders>
                        <w:noWrap/>
                        <w:vAlign w:val="bottom"/>
                      </w:tcPr>
                      <w:p w:rsidR="00000000" w:rsidRDefault="00A92F9C">
                        <w:pPr>
                          <w:jc w:val="center"/>
                          <w:rPr>
                            <w:rFonts w:eastAsia="Arial Unicode MS"/>
                            <w:sz w:val="18"/>
                            <w:szCs w:val="20"/>
                          </w:rPr>
                        </w:pPr>
                        <w:r>
                          <w:rPr>
                            <w:sz w:val="18"/>
                            <w:szCs w:val="20"/>
                          </w:rPr>
                          <w:t>0,115</w:t>
                        </w:r>
                      </w:p>
                    </w:tc>
                  </w:tr>
                  <w:tr w:rsidR="00000000">
                    <w:trPr>
                      <w:trHeight w:val="255"/>
                      <w:jc w:val="center"/>
                    </w:trPr>
                    <w:tc>
                      <w:tcPr>
                        <w:tcW w:w="0" w:type="auto"/>
                        <w:tcBorders>
                          <w:top w:val="nil"/>
                          <w:left w:val="single" w:sz="4" w:space="0" w:color="auto"/>
                          <w:bottom w:val="nil"/>
                          <w:right w:val="single" w:sz="4" w:space="0" w:color="auto"/>
                        </w:tcBorders>
                        <w:noWrap/>
                        <w:vAlign w:val="bottom"/>
                      </w:tcPr>
                      <w:p w:rsidR="00000000" w:rsidRDefault="00A92F9C">
                        <w:pPr>
                          <w:jc w:val="center"/>
                          <w:rPr>
                            <w:rFonts w:eastAsia="Arial Unicode MS"/>
                            <w:sz w:val="18"/>
                            <w:szCs w:val="20"/>
                          </w:rPr>
                        </w:pPr>
                        <w:r>
                          <w:rPr>
                            <w:sz w:val="18"/>
                            <w:szCs w:val="20"/>
                          </w:rPr>
                          <w:t>No</w:t>
                        </w:r>
                      </w:p>
                    </w:tc>
                    <w:tc>
                      <w:tcPr>
                        <w:tcW w:w="0" w:type="auto"/>
                        <w:tcBorders>
                          <w:top w:val="nil"/>
                          <w:left w:val="nil"/>
                          <w:bottom w:val="nil"/>
                          <w:right w:val="single" w:sz="4" w:space="0" w:color="auto"/>
                        </w:tcBorders>
                        <w:noWrap/>
                        <w:vAlign w:val="bottom"/>
                      </w:tcPr>
                      <w:p w:rsidR="00000000" w:rsidRDefault="00A92F9C">
                        <w:pPr>
                          <w:jc w:val="center"/>
                          <w:rPr>
                            <w:rFonts w:eastAsia="Arial Unicode MS"/>
                            <w:sz w:val="18"/>
                            <w:szCs w:val="20"/>
                          </w:rPr>
                        </w:pPr>
                        <w:r>
                          <w:rPr>
                            <w:sz w:val="18"/>
                            <w:szCs w:val="20"/>
                          </w:rPr>
                          <w:t>201</w:t>
                        </w:r>
                      </w:p>
                    </w:tc>
                    <w:tc>
                      <w:tcPr>
                        <w:tcW w:w="0" w:type="auto"/>
                        <w:tcBorders>
                          <w:top w:val="nil"/>
                          <w:left w:val="nil"/>
                          <w:bottom w:val="nil"/>
                          <w:right w:val="single" w:sz="4" w:space="0" w:color="auto"/>
                        </w:tcBorders>
                        <w:noWrap/>
                        <w:vAlign w:val="bottom"/>
                      </w:tcPr>
                      <w:p w:rsidR="00000000" w:rsidRDefault="00A92F9C">
                        <w:pPr>
                          <w:jc w:val="center"/>
                          <w:rPr>
                            <w:rFonts w:eastAsia="Arial Unicode MS"/>
                            <w:sz w:val="18"/>
                            <w:szCs w:val="20"/>
                          </w:rPr>
                        </w:pPr>
                        <w:r>
                          <w:rPr>
                            <w:sz w:val="18"/>
                            <w:szCs w:val="20"/>
                          </w:rPr>
                          <w:t>0,885</w:t>
                        </w:r>
                      </w:p>
                    </w:tc>
                    <w:tc>
                      <w:tcPr>
                        <w:tcW w:w="0" w:type="auto"/>
                        <w:tcBorders>
                          <w:top w:val="nil"/>
                          <w:left w:val="nil"/>
                          <w:bottom w:val="single" w:sz="4" w:space="0" w:color="auto"/>
                          <w:right w:val="single" w:sz="4" w:space="0" w:color="auto"/>
                        </w:tcBorders>
                        <w:noWrap/>
                        <w:vAlign w:val="bottom"/>
                      </w:tcPr>
                      <w:p w:rsidR="00000000" w:rsidRDefault="00A92F9C">
                        <w:pPr>
                          <w:jc w:val="center"/>
                          <w:rPr>
                            <w:rFonts w:eastAsia="Arial Unicode MS"/>
                            <w:sz w:val="18"/>
                            <w:szCs w:val="20"/>
                          </w:rPr>
                        </w:pPr>
                        <w:r>
                          <w:rPr>
                            <w:sz w:val="18"/>
                            <w:szCs w:val="20"/>
                          </w:rPr>
                          <w:t>1</w:t>
                        </w:r>
                        <w:r>
                          <w:rPr>
                            <w:sz w:val="18"/>
                            <w:szCs w:val="20"/>
                          </w:rPr>
                          <w:t>,000</w:t>
                        </w:r>
                      </w:p>
                    </w:tc>
                  </w:tr>
                  <w:tr w:rsidR="00000000">
                    <w:trPr>
                      <w:trHeight w:val="25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A92F9C">
                        <w:pPr>
                          <w:jc w:val="center"/>
                          <w:rPr>
                            <w:rFonts w:eastAsia="Arial Unicode MS"/>
                            <w:sz w:val="18"/>
                            <w:szCs w:val="20"/>
                          </w:rPr>
                        </w:pPr>
                        <w:r>
                          <w:rPr>
                            <w:sz w:val="18"/>
                            <w:szCs w:val="20"/>
                          </w:rPr>
                          <w:t>Total</w:t>
                        </w:r>
                      </w:p>
                    </w:tc>
                    <w:tc>
                      <w:tcPr>
                        <w:tcW w:w="0" w:type="auto"/>
                        <w:tcBorders>
                          <w:top w:val="single" w:sz="4" w:space="0" w:color="auto"/>
                          <w:left w:val="nil"/>
                          <w:bottom w:val="single" w:sz="4" w:space="0" w:color="auto"/>
                          <w:right w:val="single" w:sz="4" w:space="0" w:color="auto"/>
                        </w:tcBorders>
                        <w:noWrap/>
                        <w:vAlign w:val="bottom"/>
                      </w:tcPr>
                      <w:p w:rsidR="00000000" w:rsidRDefault="00A92F9C">
                        <w:pPr>
                          <w:jc w:val="center"/>
                          <w:rPr>
                            <w:rFonts w:eastAsia="Arial Unicode MS"/>
                            <w:sz w:val="18"/>
                            <w:szCs w:val="20"/>
                          </w:rPr>
                        </w:pPr>
                        <w:r>
                          <w:rPr>
                            <w:sz w:val="18"/>
                            <w:szCs w:val="20"/>
                          </w:rPr>
                          <w:t>227</w:t>
                        </w:r>
                      </w:p>
                    </w:tc>
                    <w:tc>
                      <w:tcPr>
                        <w:tcW w:w="0" w:type="auto"/>
                        <w:tcBorders>
                          <w:top w:val="single" w:sz="4" w:space="0" w:color="auto"/>
                          <w:left w:val="nil"/>
                          <w:bottom w:val="single" w:sz="4" w:space="0" w:color="auto"/>
                          <w:right w:val="single" w:sz="4" w:space="0" w:color="auto"/>
                        </w:tcBorders>
                        <w:noWrap/>
                        <w:vAlign w:val="bottom"/>
                      </w:tcPr>
                      <w:p w:rsidR="00000000" w:rsidRDefault="00A92F9C">
                        <w:pPr>
                          <w:jc w:val="center"/>
                          <w:rPr>
                            <w:rFonts w:eastAsia="Arial Unicode MS"/>
                            <w:sz w:val="18"/>
                            <w:szCs w:val="20"/>
                          </w:rPr>
                        </w:pPr>
                        <w:r>
                          <w:rPr>
                            <w:sz w:val="18"/>
                            <w:szCs w:val="20"/>
                          </w:rPr>
                          <w:t>1</w:t>
                        </w:r>
                      </w:p>
                    </w:tc>
                    <w:tc>
                      <w:tcPr>
                        <w:tcW w:w="0" w:type="auto"/>
                        <w:tcBorders>
                          <w:top w:val="nil"/>
                          <w:left w:val="nil"/>
                          <w:bottom w:val="nil"/>
                          <w:right w:val="nil"/>
                        </w:tcBorders>
                        <w:noWrap/>
                        <w:vAlign w:val="bottom"/>
                      </w:tcPr>
                      <w:p w:rsidR="00000000" w:rsidRDefault="00A92F9C">
                        <w:pPr>
                          <w:jc w:val="center"/>
                          <w:rPr>
                            <w:rFonts w:eastAsia="Arial Unicode MS"/>
                            <w:sz w:val="18"/>
                            <w:szCs w:val="20"/>
                          </w:rPr>
                        </w:pPr>
                      </w:p>
                    </w:tc>
                  </w:tr>
                </w:tbl>
                <w:p w:rsidR="00000000" w:rsidRDefault="00A92F9C"/>
                <w:p w:rsidR="00000000" w:rsidRDefault="00A92F9C">
                  <w:pPr>
                    <w:jc w:val="both"/>
                    <w:rPr>
                      <w:i/>
                      <w:iCs/>
                      <w:sz w:val="16"/>
                    </w:rPr>
                  </w:pPr>
                  <w:r>
                    <w:rPr>
                      <w:b/>
                      <w:bCs/>
                      <w:i/>
                      <w:iCs/>
                      <w:sz w:val="16"/>
                    </w:rPr>
                    <w:t>Fuente:</w:t>
                  </w:r>
                  <w:r>
                    <w:rPr>
                      <w:i/>
                      <w:iCs/>
                      <w:sz w:val="16"/>
                    </w:rPr>
                    <w:t xml:space="preserve"> Encuesta para la determinación de Indices de Satisfacción de usuarios de Guayaquil con respecto a la tarjeta pre-pago Contigo.</w:t>
                  </w:r>
                </w:p>
                <w:p w:rsidR="00000000" w:rsidRDefault="00A92F9C">
                  <w:r>
                    <w:rPr>
                      <w:b/>
                      <w:bCs/>
                      <w:i/>
                      <w:iCs/>
                      <w:sz w:val="16"/>
                    </w:rPr>
                    <w:t>Elaboración:</w:t>
                  </w:r>
                  <w:r>
                    <w:rPr>
                      <w:i/>
                      <w:iCs/>
                      <w:sz w:val="16"/>
                    </w:rPr>
                    <w:t xml:space="preserve"> Eliana Espinoza Aguirre</w:t>
                  </w:r>
                </w:p>
                <w:p w:rsidR="00000000" w:rsidRDefault="00A92F9C">
                  <w:pPr>
                    <w:jc w:val="both"/>
                    <w:rPr>
                      <w:rFonts w:ascii="Arial" w:hAnsi="Arial" w:cs="Arial"/>
                      <w:sz w:val="18"/>
                    </w:rPr>
                  </w:pPr>
                </w:p>
                <w:p w:rsidR="00000000" w:rsidRDefault="00A92F9C"/>
              </w:txbxContent>
            </v:textbox>
          </v:shape>
        </w:pict>
      </w:r>
    </w:p>
    <w:p w:rsidR="00000000" w:rsidRDefault="00A92F9C">
      <w:pPr>
        <w:autoSpaceDE w:val="0"/>
        <w:autoSpaceDN w:val="0"/>
        <w:adjustRightInd w:val="0"/>
        <w:rPr>
          <w:sz w:val="22"/>
          <w:szCs w:val="20"/>
        </w:rPr>
      </w:pPr>
    </w:p>
    <w:p w:rsidR="00000000" w:rsidRDefault="00A92F9C">
      <w:pPr>
        <w:autoSpaceDE w:val="0"/>
        <w:autoSpaceDN w:val="0"/>
        <w:adjustRightInd w:val="0"/>
        <w:rPr>
          <w:sz w:val="22"/>
          <w:szCs w:val="20"/>
        </w:rPr>
      </w:pPr>
    </w:p>
    <w:p w:rsidR="00000000" w:rsidRDefault="00A92F9C">
      <w:pPr>
        <w:autoSpaceDE w:val="0"/>
        <w:autoSpaceDN w:val="0"/>
        <w:adjustRightInd w:val="0"/>
        <w:rPr>
          <w:sz w:val="22"/>
          <w:szCs w:val="20"/>
        </w:rPr>
      </w:pPr>
    </w:p>
    <w:p w:rsidR="00000000" w:rsidRDefault="00A92F9C">
      <w:pPr>
        <w:autoSpaceDE w:val="0"/>
        <w:autoSpaceDN w:val="0"/>
        <w:adjustRightInd w:val="0"/>
        <w:rPr>
          <w:sz w:val="22"/>
          <w:szCs w:val="20"/>
        </w:rPr>
      </w:pPr>
    </w:p>
    <w:p w:rsidR="00000000" w:rsidRDefault="00A92F9C">
      <w:pPr>
        <w:autoSpaceDE w:val="0"/>
        <w:autoSpaceDN w:val="0"/>
        <w:adjustRightInd w:val="0"/>
        <w:rPr>
          <w:sz w:val="22"/>
          <w:szCs w:val="20"/>
        </w:rPr>
      </w:pPr>
    </w:p>
    <w:p w:rsidR="00000000" w:rsidRDefault="00A92F9C">
      <w:pPr>
        <w:pStyle w:val="Textoindependiente"/>
        <w:spacing w:line="240" w:lineRule="auto"/>
        <w:rPr>
          <w:sz w:val="22"/>
        </w:rPr>
      </w:pPr>
    </w:p>
    <w:p w:rsidR="00000000" w:rsidRDefault="00A92F9C">
      <w:pPr>
        <w:pStyle w:val="Textoindependiente"/>
        <w:spacing w:line="240" w:lineRule="auto"/>
        <w:rPr>
          <w:sz w:val="22"/>
        </w:rPr>
      </w:pPr>
      <w:r>
        <w:rPr>
          <w:sz w:val="22"/>
        </w:rPr>
        <w:t>.</w:t>
      </w: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rsidP="00A92F9C">
      <w:pPr>
        <w:pStyle w:val="Textoindependiente3"/>
        <w:numPr>
          <w:ilvl w:val="2"/>
          <w:numId w:val="8"/>
        </w:numPr>
        <w:tabs>
          <w:tab w:val="left" w:pos="7920"/>
        </w:tabs>
        <w:rPr>
          <w:rFonts w:ascii="Times New Roman" w:hAnsi="Times New Roman" w:cs="Times New Roman"/>
          <w:b/>
          <w:bCs/>
        </w:rPr>
      </w:pPr>
      <w:r>
        <w:rPr>
          <w:rFonts w:ascii="Times New Roman" w:hAnsi="Times New Roman" w:cs="Times New Roman"/>
          <w:b/>
          <w:bCs/>
        </w:rPr>
        <w:t>Conformid</w:t>
      </w:r>
      <w:r>
        <w:rPr>
          <w:rFonts w:ascii="Times New Roman" w:hAnsi="Times New Roman" w:cs="Times New Roman"/>
          <w:b/>
          <w:bCs/>
        </w:rPr>
        <w:t>ad con producto Tarjetas Pre-pago Contigo.</w:t>
      </w:r>
    </w:p>
    <w:p w:rsidR="00000000" w:rsidRDefault="00A92F9C">
      <w:pPr>
        <w:pStyle w:val="Textoindependiente3"/>
        <w:spacing w:line="240" w:lineRule="auto"/>
        <w:ind w:left="851"/>
        <w:rPr>
          <w:rFonts w:ascii="Times New Roman" w:hAnsi="Times New Roman" w:cs="Times New Roman"/>
        </w:rPr>
      </w:pPr>
      <w:r>
        <w:rPr>
          <w:rFonts w:ascii="Times New Roman" w:hAnsi="Times New Roman" w:cs="Times New Roman"/>
        </w:rPr>
        <w:t>Del total de 227 usuarios encuestados, 111 calificaron al servicio de las tarjetas pre-pago Contigo de PACIFICTEL como bueno, representando la calificación con la más alta frecuencia. Este resultado corresponde al</w:t>
      </w:r>
      <w:r>
        <w:rPr>
          <w:rFonts w:ascii="Times New Roman" w:hAnsi="Times New Roman" w:cs="Times New Roman"/>
        </w:rPr>
        <w:t xml:space="preserve"> 48.9% de los casos y representa la tasa de usuarios que se encuentran satisfechos o conformes con el servicio. Asimismo la tasa de conformidad total fue del 24.7%  El 20.7% de los entrevistados calificó el servicio en general  de las tarjetas Contigo como</w:t>
      </w:r>
      <w:r>
        <w:rPr>
          <w:rFonts w:ascii="Times New Roman" w:hAnsi="Times New Roman" w:cs="Times New Roman"/>
        </w:rPr>
        <w:t xml:space="preserve"> Regular; el 3.5% de malo; y el 2.2% muy malo.</w:t>
      </w:r>
    </w:p>
    <w:p w:rsidR="00000000" w:rsidRDefault="00A92F9C">
      <w:r>
        <w:rPr>
          <w:b/>
          <w:bCs/>
          <w:noProof/>
          <w:sz w:val="20"/>
        </w:rPr>
        <w:pict>
          <v:group id="_x0000_s1071" style="position:absolute;margin-left:108pt;margin-top:4pt;width:243pt;height:276.85pt;z-index:251663360" coordorigin="3861,7581" coordsize="4860,5537">
            <v:rect id="_x0000_s1069" style="position:absolute;left:3861;top:7581;width:4860;height:5537" o:regroupid="10">
              <v:textbox style="mso-next-textbox:#_x0000_s1069">
                <w:txbxContent>
                  <w:p w:rsidR="00000000" w:rsidRDefault="00A92F9C">
                    <w:pPr>
                      <w:pStyle w:val="Ttulo1"/>
                      <w:rPr>
                        <w:rFonts w:ascii="Times New Roman" w:hAnsi="Times New Roman" w:cs="Times New Roman"/>
                        <w:i w:val="0"/>
                        <w:iCs w:val="0"/>
                        <w:sz w:val="20"/>
                      </w:rPr>
                    </w:pPr>
                    <w:r>
                      <w:rPr>
                        <w:rFonts w:ascii="Times New Roman" w:hAnsi="Times New Roman" w:cs="Times New Roman"/>
                        <w:i w:val="0"/>
                        <w:iCs w:val="0"/>
                        <w:sz w:val="20"/>
                      </w:rPr>
                      <w:t>Figura IV</w:t>
                    </w:r>
                  </w:p>
                  <w:p w:rsidR="00000000" w:rsidRDefault="00A92F9C">
                    <w:pPr>
                      <w:pStyle w:val="Textoindependiente2"/>
                      <w:jc w:val="left"/>
                    </w:pPr>
                  </w:p>
                  <w:p w:rsidR="00000000" w:rsidRDefault="00A92F9C">
                    <w:pPr>
                      <w:pStyle w:val="Encabezado"/>
                      <w:tabs>
                        <w:tab w:val="clear" w:pos="4252"/>
                        <w:tab w:val="clear" w:pos="8504"/>
                      </w:tabs>
                    </w:pPr>
                  </w:p>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 w:rsidR="00000000" w:rsidRDefault="00A92F9C">
                    <w:pPr>
                      <w:jc w:val="both"/>
                    </w:pPr>
                  </w:p>
                  <w:p w:rsidR="00000000" w:rsidRDefault="00A92F9C">
                    <w:pPr>
                      <w:jc w:val="center"/>
                      <w:rPr>
                        <w:rFonts w:ascii="Arial" w:hAnsi="Arial" w:cs="Arial"/>
                        <w:b/>
                        <w:bCs/>
                        <w:sz w:val="18"/>
                      </w:rPr>
                    </w:pPr>
                    <w:r>
                      <w:rPr>
                        <w:b/>
                        <w:bCs/>
                        <w:sz w:val="18"/>
                      </w:rPr>
                      <w:t xml:space="preserve">Histograma para la calificación de </w:t>
                    </w:r>
                    <w:r>
                      <w:rPr>
                        <w:b/>
                        <w:bCs/>
                        <w:sz w:val="18"/>
                      </w:rPr>
                      <w:t>la Tarjeta Pre-pago Contigo de PACIFICTEL</w:t>
                    </w:r>
                  </w:p>
                  <w:p w:rsidR="00000000" w:rsidRDefault="00A92F9C">
                    <w:pPr>
                      <w:jc w:val="both"/>
                      <w:rPr>
                        <w:rFonts w:ascii="Arial" w:hAnsi="Arial" w:cs="Arial"/>
                        <w:b/>
                        <w:bCs/>
                        <w:i/>
                        <w:iCs/>
                        <w:sz w:val="14"/>
                      </w:rPr>
                    </w:pPr>
                  </w:p>
                  <w:p w:rsidR="00000000" w:rsidRDefault="00A92F9C">
                    <w:pPr>
                      <w:jc w:val="both"/>
                      <w:rPr>
                        <w:rFonts w:ascii="Arial" w:hAnsi="Arial" w:cs="Arial"/>
                        <w:i/>
                        <w:iCs/>
                        <w:sz w:val="14"/>
                      </w:rPr>
                    </w:pPr>
                    <w:r>
                      <w:rPr>
                        <w:rFonts w:ascii="Arial" w:hAnsi="Arial" w:cs="Arial"/>
                        <w:b/>
                        <w:bCs/>
                        <w:i/>
                        <w:iCs/>
                        <w:sz w:val="14"/>
                      </w:rPr>
                      <w:t>Fuente:</w:t>
                    </w:r>
                    <w:r>
                      <w:rPr>
                        <w:rFonts w:ascii="Arial" w:hAnsi="Arial" w:cs="Arial"/>
                        <w:i/>
                        <w:iCs/>
                        <w:sz w:val="14"/>
                      </w:rPr>
                      <w:t xml:space="preserve"> Encuesta para la determinación de Indices de Satisfacción de usuarios de Guayaquil con respecto a la tarjeta pre-pago Contigo.</w:t>
                    </w:r>
                  </w:p>
                  <w:p w:rsidR="00000000" w:rsidRDefault="00A92F9C">
                    <w:pPr>
                      <w:rPr>
                        <w:rFonts w:ascii="Arial" w:hAnsi="Arial" w:cs="Arial"/>
                        <w:sz w:val="14"/>
                      </w:rPr>
                    </w:pPr>
                    <w:r>
                      <w:rPr>
                        <w:rFonts w:ascii="Arial" w:hAnsi="Arial" w:cs="Arial"/>
                        <w:b/>
                        <w:bCs/>
                        <w:i/>
                        <w:iCs/>
                        <w:sz w:val="14"/>
                      </w:rPr>
                      <w:t>Elaboración:</w:t>
                    </w:r>
                    <w:r>
                      <w:rPr>
                        <w:rFonts w:ascii="Arial" w:hAnsi="Arial" w:cs="Arial"/>
                        <w:i/>
                        <w:iCs/>
                        <w:sz w:val="14"/>
                      </w:rPr>
                      <w:t xml:space="preserve"> Eliana Espinoza Aguirre</w:t>
                    </w:r>
                  </w:p>
                  <w:p w:rsidR="00000000" w:rsidRDefault="00A92F9C"/>
                  <w:p w:rsidR="00000000" w:rsidRDefault="00A92F9C"/>
                </w:txbxContent>
              </v:textbox>
            </v:rect>
            <v:shape id="_x0000_s1070" type="#_x0000_t75" style="position:absolute;left:4041;top:7898;width:4321;height:3960" o:regroupid="10">
              <v:imagedata r:id="rId18" o:title="" croptop="2721f" cropbottom="2948f"/>
            </v:shape>
          </v:group>
        </w:pict>
      </w: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rPr>
          <w:b/>
          <w:bCs/>
          <w:sz w:val="22"/>
        </w:rPr>
      </w:pPr>
    </w:p>
    <w:p w:rsidR="00000000" w:rsidRDefault="00A92F9C">
      <w:pPr>
        <w:jc w:val="both"/>
        <w:rPr>
          <w:sz w:val="22"/>
        </w:rPr>
      </w:pPr>
    </w:p>
    <w:p w:rsidR="00000000" w:rsidRDefault="00A92F9C">
      <w:pPr>
        <w:jc w:val="both"/>
        <w:rPr>
          <w:sz w:val="22"/>
        </w:rPr>
      </w:pPr>
    </w:p>
    <w:p w:rsidR="00000000" w:rsidRDefault="00A92F9C">
      <w:pPr>
        <w:jc w:val="both"/>
        <w:rPr>
          <w:sz w:val="22"/>
        </w:rPr>
      </w:pPr>
    </w:p>
    <w:p w:rsidR="00000000" w:rsidRDefault="00A92F9C">
      <w:pPr>
        <w:ind w:left="709"/>
        <w:jc w:val="both"/>
        <w:rPr>
          <w:sz w:val="22"/>
        </w:rPr>
      </w:pPr>
    </w:p>
    <w:p w:rsidR="00000000" w:rsidRDefault="00A92F9C">
      <w:pPr>
        <w:jc w:val="both"/>
        <w:rPr>
          <w:sz w:val="22"/>
        </w:rPr>
      </w:pPr>
    </w:p>
    <w:p w:rsidR="00000000" w:rsidRDefault="00A92F9C">
      <w:pPr>
        <w:jc w:val="both"/>
        <w:rPr>
          <w:sz w:val="22"/>
        </w:rPr>
      </w:pPr>
    </w:p>
    <w:p w:rsidR="00000000" w:rsidRDefault="00A92F9C">
      <w:pPr>
        <w:jc w:val="center"/>
        <w:rPr>
          <w:sz w:val="22"/>
        </w:rPr>
      </w:pPr>
    </w:p>
    <w:p w:rsidR="00000000" w:rsidRDefault="00A92F9C">
      <w:pPr>
        <w:jc w:val="center"/>
        <w:rPr>
          <w:sz w:val="22"/>
        </w:rPr>
      </w:pPr>
    </w:p>
    <w:p w:rsidR="00000000" w:rsidRDefault="00A92F9C">
      <w:pPr>
        <w:jc w:val="center"/>
        <w:rPr>
          <w:sz w:val="22"/>
        </w:rPr>
      </w:pPr>
    </w:p>
    <w:p w:rsidR="00000000" w:rsidRDefault="00A92F9C">
      <w:pPr>
        <w:jc w:val="center"/>
        <w:rPr>
          <w:sz w:val="22"/>
        </w:rPr>
      </w:pPr>
    </w:p>
    <w:p w:rsidR="00000000" w:rsidRDefault="00A92F9C">
      <w:pPr>
        <w:jc w:val="center"/>
        <w:rPr>
          <w:sz w:val="22"/>
        </w:rPr>
      </w:pPr>
    </w:p>
    <w:p w:rsidR="00000000" w:rsidRDefault="00A92F9C">
      <w:pPr>
        <w:jc w:val="center"/>
        <w:rPr>
          <w:sz w:val="22"/>
        </w:rPr>
      </w:pPr>
    </w:p>
    <w:p w:rsidR="00000000" w:rsidRDefault="00A92F9C">
      <w:pPr>
        <w:jc w:val="center"/>
        <w:rPr>
          <w:sz w:val="22"/>
        </w:rPr>
      </w:pPr>
    </w:p>
    <w:p w:rsidR="00000000" w:rsidRDefault="00A92F9C">
      <w:pPr>
        <w:spacing w:line="360" w:lineRule="auto"/>
        <w:jc w:val="center"/>
        <w:rPr>
          <w:rFonts w:ascii="Arial" w:hAnsi="Arial" w:cs="Arial"/>
          <w:sz w:val="20"/>
        </w:rPr>
      </w:pPr>
    </w:p>
    <w:p w:rsidR="00000000" w:rsidRDefault="00A92F9C">
      <w:pPr>
        <w:pStyle w:val="Ttulo"/>
        <w:spacing w:line="360" w:lineRule="auto"/>
        <w:jc w:val="both"/>
        <w:rPr>
          <w:b w:val="0"/>
          <w:bCs w:val="0"/>
          <w:sz w:val="20"/>
        </w:rPr>
      </w:pPr>
    </w:p>
    <w:p w:rsidR="00000000" w:rsidRDefault="00A92F9C">
      <w:pPr>
        <w:pStyle w:val="Ttulo"/>
        <w:spacing w:line="360" w:lineRule="auto"/>
        <w:jc w:val="both"/>
        <w:rPr>
          <w:rFonts w:ascii="Times New Roman" w:hAnsi="Times New Roman" w:cs="Times New Roman"/>
          <w:sz w:val="20"/>
        </w:rPr>
      </w:pPr>
    </w:p>
    <w:p w:rsidR="00000000" w:rsidRDefault="00A92F9C">
      <w:pPr>
        <w:pStyle w:val="Ttulo"/>
        <w:spacing w:line="360" w:lineRule="auto"/>
        <w:ind w:left="397"/>
        <w:jc w:val="both"/>
        <w:rPr>
          <w:rFonts w:ascii="Times New Roman" w:hAnsi="Times New Roman" w:cs="Times New Roman"/>
          <w:sz w:val="22"/>
        </w:rPr>
      </w:pPr>
      <w:r>
        <w:rPr>
          <w:rFonts w:ascii="Times New Roman" w:hAnsi="Times New Roman" w:cs="Times New Roman"/>
          <w:sz w:val="22"/>
        </w:rPr>
        <w:t>4.CONCLUSIONES.</w:t>
      </w:r>
    </w:p>
    <w:p w:rsidR="00000000" w:rsidRDefault="00A92F9C" w:rsidP="00A92F9C">
      <w:pPr>
        <w:numPr>
          <w:ilvl w:val="0"/>
          <w:numId w:val="4"/>
        </w:numPr>
        <w:jc w:val="both"/>
        <w:rPr>
          <w:sz w:val="22"/>
        </w:rPr>
      </w:pPr>
      <w:r>
        <w:rPr>
          <w:sz w:val="22"/>
        </w:rPr>
        <w:t xml:space="preserve">El tipo de inconformidad más común entre los usuarios que presentaron una es el de averías telefónicas con una tasa de 38.9% frente a aun 20.4% que indicó que con mayor </w:t>
      </w:r>
      <w:r>
        <w:rPr>
          <w:sz w:val="22"/>
        </w:rPr>
        <w:t>frecuencia le han suspendido el servicio sin motivo Con respecto a los inconvenientes que presentan los usuarios al realizar llamadas locales, la presencia de ruidos en las líneas telefónicas presenta la tasa más alta  tasa de inconformidad  con un 15.4% ,</w:t>
      </w:r>
      <w:r>
        <w:rPr>
          <w:sz w:val="22"/>
        </w:rPr>
        <w:t xml:space="preserve"> es decir, los </w:t>
      </w:r>
      <w:r>
        <w:rPr>
          <w:sz w:val="22"/>
        </w:rPr>
        <w:lastRenderedPageBreak/>
        <w:t>usuarios manifiestan que este problema se les ha presentado varias meses en el mes o es  un problema latente</w:t>
      </w:r>
    </w:p>
    <w:p w:rsidR="00000000" w:rsidRDefault="00A92F9C">
      <w:pPr>
        <w:ind w:left="340"/>
        <w:jc w:val="both"/>
        <w:rPr>
          <w:sz w:val="22"/>
        </w:rPr>
      </w:pPr>
    </w:p>
    <w:p w:rsidR="00000000" w:rsidRDefault="00A92F9C" w:rsidP="00A92F9C">
      <w:pPr>
        <w:numPr>
          <w:ilvl w:val="0"/>
          <w:numId w:val="4"/>
        </w:numPr>
        <w:jc w:val="both"/>
        <w:rPr>
          <w:sz w:val="22"/>
        </w:rPr>
      </w:pPr>
      <w:r>
        <w:rPr>
          <w:sz w:val="22"/>
        </w:rPr>
        <w:t xml:space="preserve">Con respecto al 116,  el 57.9% de los usuarios de este servicio se encuentran totalmente conformes o satisfechos al calificarlo de </w:t>
      </w:r>
      <w:r>
        <w:rPr>
          <w:sz w:val="22"/>
        </w:rPr>
        <w:t>muy bueno y el 42.1% lo califica de bueno, evidenciándose que en general tienen una buena percepción del servicio.</w:t>
      </w:r>
    </w:p>
    <w:p w:rsidR="00000000" w:rsidRDefault="00A92F9C">
      <w:pPr>
        <w:jc w:val="both"/>
        <w:rPr>
          <w:sz w:val="22"/>
        </w:rPr>
      </w:pPr>
    </w:p>
    <w:p w:rsidR="00000000" w:rsidRDefault="00A92F9C">
      <w:pPr>
        <w:jc w:val="both"/>
        <w:rPr>
          <w:sz w:val="22"/>
        </w:rPr>
      </w:pPr>
    </w:p>
    <w:p w:rsidR="00000000" w:rsidRDefault="00A92F9C" w:rsidP="00A92F9C">
      <w:pPr>
        <w:numPr>
          <w:ilvl w:val="0"/>
          <w:numId w:val="4"/>
        </w:numPr>
        <w:jc w:val="both"/>
        <w:rPr>
          <w:sz w:val="22"/>
        </w:rPr>
      </w:pPr>
      <w:r>
        <w:rPr>
          <w:sz w:val="22"/>
        </w:rPr>
        <w:t xml:space="preserve">De acuerdo a los resultados, se estima que, la tasa de satisfacción de los usuarios con respecto al servicio de telefonía  fija en general </w:t>
      </w:r>
      <w:r>
        <w:rPr>
          <w:sz w:val="22"/>
        </w:rPr>
        <w:t>es del 83.7% (el 27.2% lo califica como muy bueno y el 56.5% lo califica como bueno), lo que significa que aunque tienen una buena percepción del servicio, existen  problemas que se describieron en este estudio los cuales causan malestar en el usuario e in</w:t>
      </w:r>
      <w:r>
        <w:rPr>
          <w:sz w:val="22"/>
        </w:rPr>
        <w:t>fluyen en la calificación que este da al servicio.</w:t>
      </w:r>
    </w:p>
    <w:p w:rsidR="00000000" w:rsidRDefault="00A92F9C">
      <w:pPr>
        <w:ind w:left="340"/>
        <w:jc w:val="both"/>
        <w:rPr>
          <w:sz w:val="22"/>
        </w:rPr>
      </w:pPr>
    </w:p>
    <w:p w:rsidR="00000000" w:rsidRDefault="00A92F9C" w:rsidP="00A92F9C">
      <w:pPr>
        <w:numPr>
          <w:ilvl w:val="0"/>
          <w:numId w:val="4"/>
        </w:numPr>
        <w:jc w:val="both"/>
        <w:rPr>
          <w:sz w:val="22"/>
        </w:rPr>
      </w:pPr>
      <w:r>
        <w:rPr>
          <w:sz w:val="22"/>
        </w:rPr>
        <w:t xml:space="preserve">Las 8 componentes principales identificadas explican información principalmente acerca de  </w:t>
      </w:r>
      <w:r>
        <w:rPr>
          <w:sz w:val="22"/>
          <w:szCs w:val="20"/>
        </w:rPr>
        <w:t>factores que causan insatisfacción al usuario con el servicio de telefonía,  atención y necesidades de informació</w:t>
      </w:r>
      <w:r>
        <w:rPr>
          <w:sz w:val="22"/>
          <w:szCs w:val="20"/>
        </w:rPr>
        <w:t>n del usuario del servicio de telefonía fija y factores secundarios que impiden que el usuario consiga hacer una llamada exitosa.</w:t>
      </w:r>
    </w:p>
    <w:p w:rsidR="00000000" w:rsidRDefault="00A92F9C">
      <w:pPr>
        <w:jc w:val="both"/>
        <w:rPr>
          <w:sz w:val="22"/>
        </w:rPr>
      </w:pPr>
    </w:p>
    <w:p w:rsidR="00000000" w:rsidRDefault="00A92F9C" w:rsidP="00A92F9C">
      <w:pPr>
        <w:numPr>
          <w:ilvl w:val="0"/>
          <w:numId w:val="4"/>
        </w:numPr>
        <w:jc w:val="both"/>
        <w:rPr>
          <w:sz w:val="22"/>
        </w:rPr>
      </w:pPr>
      <w:r>
        <w:rPr>
          <w:sz w:val="22"/>
        </w:rPr>
        <w:t>Aunque el 85.7% de los distribuidores Master de Tarjetas Contigo se encuentra satisfecho con el servicio que recibe como clie</w:t>
      </w:r>
      <w:r>
        <w:rPr>
          <w:sz w:val="22"/>
        </w:rPr>
        <w:t>nte de PACIFICTEL, consideran que deben realizarse mejoras en las áreas de Marketing, estructura organizacional, mayor acercamiento por parte de los ejecutivos con los proveedores e incentivos.</w:t>
      </w:r>
    </w:p>
    <w:p w:rsidR="00000000" w:rsidRDefault="00A92F9C">
      <w:pPr>
        <w:jc w:val="both"/>
        <w:rPr>
          <w:sz w:val="22"/>
        </w:rPr>
      </w:pPr>
    </w:p>
    <w:p w:rsidR="00000000" w:rsidRDefault="00A92F9C">
      <w:pPr>
        <w:jc w:val="both"/>
        <w:rPr>
          <w:sz w:val="22"/>
        </w:rPr>
      </w:pPr>
    </w:p>
    <w:p w:rsidR="00000000" w:rsidRDefault="00A92F9C" w:rsidP="00A92F9C">
      <w:pPr>
        <w:numPr>
          <w:ilvl w:val="0"/>
          <w:numId w:val="4"/>
        </w:numPr>
        <w:autoSpaceDE w:val="0"/>
        <w:autoSpaceDN w:val="0"/>
        <w:adjustRightInd w:val="0"/>
        <w:jc w:val="both"/>
        <w:rPr>
          <w:sz w:val="22"/>
        </w:rPr>
      </w:pPr>
      <w:r>
        <w:rPr>
          <w:sz w:val="22"/>
          <w:szCs w:val="20"/>
        </w:rPr>
        <w:t>Con respecto a las Tarjetas Pre-pago Contigo. Se estima que,</w:t>
      </w:r>
      <w:r>
        <w:rPr>
          <w:sz w:val="22"/>
          <w:szCs w:val="20"/>
        </w:rPr>
        <w:t xml:space="preserve">  el 88.5% de los usuarios  se encuentra desinformado con respecto a las tarifas que aplica Pacifictel por minuto a cada tipo de llamada. Apenas el 11.5% manifestó tener conocimiento de las tarifas.</w:t>
      </w:r>
      <w:r>
        <w:rPr>
          <w:sz w:val="22"/>
        </w:rPr>
        <w:t>Se estima que, el 48.5% de los entrevistados se encuentran</w:t>
      </w:r>
      <w:r>
        <w:rPr>
          <w:sz w:val="22"/>
        </w:rPr>
        <w:t xml:space="preserve"> en total desacuerdo o parcial desacuerdo con el tiempo de duración de la tarjeta Contigo  y  un 39.7% se encuentra conforme o satisfecho. La tasa de ausencia de respuesta fue del 2.6%.</w:t>
      </w:r>
    </w:p>
    <w:p w:rsidR="00000000" w:rsidRDefault="00A92F9C">
      <w:pPr>
        <w:autoSpaceDE w:val="0"/>
        <w:autoSpaceDN w:val="0"/>
        <w:adjustRightInd w:val="0"/>
        <w:ind w:left="340"/>
        <w:jc w:val="both"/>
        <w:rPr>
          <w:sz w:val="22"/>
        </w:rPr>
      </w:pPr>
    </w:p>
    <w:p w:rsidR="00000000" w:rsidRDefault="00A92F9C">
      <w:pPr>
        <w:autoSpaceDE w:val="0"/>
        <w:autoSpaceDN w:val="0"/>
        <w:adjustRightInd w:val="0"/>
        <w:jc w:val="both"/>
        <w:rPr>
          <w:b/>
          <w:bCs/>
          <w:sz w:val="22"/>
        </w:rPr>
      </w:pPr>
    </w:p>
    <w:p w:rsidR="00000000" w:rsidRDefault="00A92F9C">
      <w:pPr>
        <w:autoSpaceDE w:val="0"/>
        <w:autoSpaceDN w:val="0"/>
        <w:adjustRightInd w:val="0"/>
        <w:jc w:val="both"/>
        <w:rPr>
          <w:b/>
          <w:bCs/>
          <w:sz w:val="22"/>
        </w:rPr>
      </w:pPr>
      <w:r>
        <w:rPr>
          <w:b/>
          <w:bCs/>
          <w:sz w:val="22"/>
        </w:rPr>
        <w:t>REFERENCIAS BIBLIOGRÁFICAS:</w:t>
      </w:r>
    </w:p>
    <w:p w:rsidR="00000000" w:rsidRDefault="00A92F9C">
      <w:pPr>
        <w:autoSpaceDE w:val="0"/>
        <w:autoSpaceDN w:val="0"/>
        <w:adjustRightInd w:val="0"/>
        <w:jc w:val="both"/>
        <w:rPr>
          <w:b/>
          <w:bCs/>
          <w:sz w:val="22"/>
        </w:rPr>
      </w:pPr>
    </w:p>
    <w:p w:rsidR="00000000" w:rsidRDefault="00A92F9C">
      <w:pPr>
        <w:jc w:val="both"/>
        <w:rPr>
          <w:bCs/>
          <w:sz w:val="20"/>
          <w:lang w:val="es-PE"/>
        </w:rPr>
      </w:pPr>
      <w:r>
        <w:rPr>
          <w:b/>
          <w:sz w:val="20"/>
          <w:lang w:val="es-PE"/>
        </w:rPr>
        <w:t xml:space="preserve">W Cochram, </w:t>
      </w:r>
      <w:r>
        <w:rPr>
          <w:bCs/>
          <w:sz w:val="20"/>
          <w:lang w:val="es-PE"/>
        </w:rPr>
        <w:t xml:space="preserve"> </w:t>
      </w:r>
      <w:r>
        <w:rPr>
          <w:bCs/>
          <w:sz w:val="20"/>
          <w:u w:val="single"/>
          <w:lang w:val="es-PE"/>
        </w:rPr>
        <w:t>Muestreo</w:t>
      </w:r>
      <w:r>
        <w:rPr>
          <w:bCs/>
          <w:sz w:val="20"/>
          <w:lang w:val="es-PE"/>
        </w:rPr>
        <w:t xml:space="preserve"> ( Compañía Editori</w:t>
      </w:r>
      <w:r>
        <w:rPr>
          <w:bCs/>
          <w:sz w:val="20"/>
          <w:lang w:val="es-PE"/>
        </w:rPr>
        <w:t>al Continental S.A. de C.V. México, 1980),  pp.  79-84.</w:t>
      </w:r>
    </w:p>
    <w:p w:rsidR="00000000" w:rsidRDefault="00A92F9C">
      <w:pPr>
        <w:jc w:val="both"/>
        <w:rPr>
          <w:bCs/>
          <w:sz w:val="20"/>
          <w:lang w:val="es-PE"/>
        </w:rPr>
      </w:pPr>
    </w:p>
    <w:p w:rsidR="00000000" w:rsidRDefault="00A92F9C">
      <w:pPr>
        <w:autoSpaceDE w:val="0"/>
        <w:autoSpaceDN w:val="0"/>
        <w:adjustRightInd w:val="0"/>
        <w:jc w:val="both"/>
        <w:rPr>
          <w:bCs/>
          <w:sz w:val="20"/>
          <w:lang w:val="es-PE"/>
        </w:rPr>
      </w:pPr>
      <w:r>
        <w:rPr>
          <w:b/>
          <w:sz w:val="20"/>
          <w:lang w:val="es-PE"/>
        </w:rPr>
        <w:t xml:space="preserve">C. Pérez,  </w:t>
      </w:r>
      <w:r>
        <w:rPr>
          <w:bCs/>
          <w:sz w:val="20"/>
          <w:u w:val="single"/>
          <w:lang w:val="es-PE"/>
        </w:rPr>
        <w:t>Técnicas de Muestreo Estadístico</w:t>
      </w:r>
      <w:r>
        <w:rPr>
          <w:bCs/>
          <w:sz w:val="20"/>
          <w:lang w:val="es-PE"/>
        </w:rPr>
        <w:t xml:space="preserve"> (Alfaomega Grupo Editor S.A. de C.V. . México, 2000).   pp. 21-40.</w:t>
      </w:r>
    </w:p>
    <w:p w:rsidR="00000000" w:rsidRDefault="00A92F9C">
      <w:pPr>
        <w:autoSpaceDE w:val="0"/>
        <w:autoSpaceDN w:val="0"/>
        <w:adjustRightInd w:val="0"/>
        <w:jc w:val="both"/>
        <w:rPr>
          <w:bCs/>
          <w:sz w:val="20"/>
          <w:lang w:val="es-PE"/>
        </w:rPr>
      </w:pPr>
    </w:p>
    <w:p w:rsidR="00000000" w:rsidRDefault="00A92F9C">
      <w:pPr>
        <w:autoSpaceDE w:val="0"/>
        <w:autoSpaceDN w:val="0"/>
        <w:adjustRightInd w:val="0"/>
        <w:jc w:val="both"/>
        <w:rPr>
          <w:bCs/>
          <w:sz w:val="20"/>
          <w:lang w:val="es-PE"/>
        </w:rPr>
      </w:pPr>
      <w:r>
        <w:rPr>
          <w:b/>
          <w:sz w:val="20"/>
          <w:lang w:val="es-PE"/>
        </w:rPr>
        <w:t>J.A. González Correa,</w:t>
      </w:r>
      <w:r>
        <w:rPr>
          <w:bCs/>
          <w:sz w:val="20"/>
          <w:lang w:val="es-PE"/>
        </w:rPr>
        <w:t xml:space="preserve">. </w:t>
      </w:r>
      <w:r>
        <w:rPr>
          <w:bCs/>
          <w:sz w:val="20"/>
          <w:u w:val="single"/>
          <w:lang w:val="es-PE"/>
        </w:rPr>
        <w:t>Historia de la Telefonía Automática y su desarrollo en el Ecuado</w:t>
      </w:r>
      <w:r>
        <w:rPr>
          <w:bCs/>
          <w:sz w:val="20"/>
          <w:u w:val="single"/>
          <w:lang w:val="es-PE"/>
        </w:rPr>
        <w:t>r</w:t>
      </w:r>
      <w:r>
        <w:rPr>
          <w:bCs/>
          <w:i/>
          <w:iCs/>
          <w:sz w:val="20"/>
          <w:lang w:val="es-PE"/>
        </w:rPr>
        <w:t>.</w:t>
      </w:r>
      <w:r>
        <w:rPr>
          <w:bCs/>
          <w:sz w:val="20"/>
          <w:lang w:val="es-PE"/>
        </w:rPr>
        <w:t xml:space="preserve"> (Guayaquil- Ecuador , 1996).</w:t>
      </w:r>
    </w:p>
    <w:p w:rsidR="00000000" w:rsidRDefault="00A92F9C">
      <w:pPr>
        <w:autoSpaceDE w:val="0"/>
        <w:autoSpaceDN w:val="0"/>
        <w:adjustRightInd w:val="0"/>
        <w:jc w:val="both"/>
        <w:rPr>
          <w:bCs/>
          <w:sz w:val="20"/>
          <w:lang w:val="es-PE"/>
        </w:rPr>
      </w:pPr>
    </w:p>
    <w:p w:rsidR="00000000" w:rsidRDefault="00A92F9C">
      <w:pPr>
        <w:jc w:val="both"/>
        <w:rPr>
          <w:bCs/>
          <w:sz w:val="20"/>
          <w:lang w:val="es-PE"/>
        </w:rPr>
      </w:pPr>
      <w:r>
        <w:rPr>
          <w:b/>
          <w:sz w:val="20"/>
          <w:lang w:val="es-PE"/>
        </w:rPr>
        <w:t>J. Tomalá</w:t>
      </w:r>
      <w:r>
        <w:rPr>
          <w:bCs/>
          <w:sz w:val="20"/>
          <w:lang w:val="es-PE"/>
        </w:rPr>
        <w:t>,  “Evaluación de la Calidad y Nivel de Satisfacción de los Servicios Básicos en la parroquia Letamendi de la ciudad de Guayaquil” (Tesis, Facultad de Ingeniería Estadística Informática, Escuela Superior Politécnic</w:t>
      </w:r>
      <w:r>
        <w:rPr>
          <w:bCs/>
          <w:sz w:val="20"/>
          <w:lang w:val="es-PE"/>
        </w:rPr>
        <w:t>a del Litoral,  2002).</w:t>
      </w:r>
    </w:p>
    <w:p w:rsidR="00000000" w:rsidRDefault="00A92F9C">
      <w:pPr>
        <w:ind w:left="357"/>
        <w:jc w:val="both"/>
        <w:rPr>
          <w:bCs/>
          <w:sz w:val="20"/>
          <w:lang w:val="es-PE"/>
        </w:rPr>
      </w:pPr>
    </w:p>
    <w:p w:rsidR="00000000" w:rsidRDefault="00A92F9C">
      <w:pPr>
        <w:jc w:val="both"/>
        <w:rPr>
          <w:bCs/>
          <w:sz w:val="20"/>
          <w:lang w:val="es-PE"/>
        </w:rPr>
      </w:pPr>
      <w:r>
        <w:rPr>
          <w:b/>
          <w:sz w:val="20"/>
          <w:lang w:val="es-PE"/>
        </w:rPr>
        <w:t xml:space="preserve">C. Anchundia, “ </w:t>
      </w:r>
      <w:r>
        <w:rPr>
          <w:bCs/>
          <w:sz w:val="20"/>
          <w:lang w:val="es-PE"/>
        </w:rPr>
        <w:t>Nivel de Satisfacción de los Estudiantes Universitarios frente a los servicios que prestan las Universidades a la comunidad estudiantil”.  (Tesis, Facultad de Ingeniería Estadística Informática, Escuela Superior Poli</w:t>
      </w:r>
      <w:r>
        <w:rPr>
          <w:bCs/>
          <w:sz w:val="20"/>
          <w:lang w:val="es-PE"/>
        </w:rPr>
        <w:t>técnica del Litoral,  2003).</w:t>
      </w:r>
    </w:p>
    <w:p w:rsidR="00000000" w:rsidRDefault="00A92F9C">
      <w:pPr>
        <w:autoSpaceDE w:val="0"/>
        <w:autoSpaceDN w:val="0"/>
        <w:adjustRightInd w:val="0"/>
        <w:jc w:val="both"/>
        <w:rPr>
          <w:bCs/>
          <w:sz w:val="20"/>
          <w:lang w:val="es-PE"/>
        </w:rPr>
      </w:pPr>
    </w:p>
    <w:p w:rsidR="00000000" w:rsidRDefault="00A92F9C">
      <w:pPr>
        <w:jc w:val="both"/>
        <w:rPr>
          <w:bCs/>
          <w:sz w:val="20"/>
          <w:lang w:val="es-PE"/>
        </w:rPr>
      </w:pPr>
      <w:r>
        <w:rPr>
          <w:b/>
          <w:sz w:val="20"/>
          <w:lang w:val="es-PE"/>
        </w:rPr>
        <w:t>M. Terrádez</w:t>
      </w:r>
      <w:r>
        <w:rPr>
          <w:bCs/>
          <w:sz w:val="20"/>
          <w:lang w:val="es-PE"/>
        </w:rPr>
        <w:t xml:space="preserve">,  Análisis de componentes Principales ( Proyecto e-Math), </w:t>
      </w:r>
    </w:p>
    <w:p w:rsidR="00000000" w:rsidRDefault="00A92F9C">
      <w:pPr>
        <w:jc w:val="both"/>
        <w:rPr>
          <w:bCs/>
          <w:sz w:val="20"/>
          <w:lang w:val="es-PE"/>
        </w:rPr>
      </w:pPr>
      <w:r>
        <w:rPr>
          <w:bCs/>
          <w:sz w:val="20"/>
          <w:lang w:val="es-PE"/>
        </w:rPr>
        <w:t>Disponible en : URL:  http://www.uoc.edu.</w:t>
      </w:r>
    </w:p>
    <w:p w:rsidR="00000000" w:rsidRDefault="00A92F9C">
      <w:pPr>
        <w:autoSpaceDE w:val="0"/>
        <w:autoSpaceDN w:val="0"/>
        <w:adjustRightInd w:val="0"/>
        <w:rPr>
          <w:color w:val="000000"/>
          <w:sz w:val="20"/>
          <w:szCs w:val="20"/>
          <w:lang w:val="es-PE"/>
        </w:rPr>
      </w:pPr>
    </w:p>
    <w:p w:rsidR="00000000" w:rsidRDefault="00A92F9C">
      <w:pPr>
        <w:jc w:val="both"/>
        <w:rPr>
          <w:sz w:val="20"/>
        </w:rPr>
      </w:pPr>
      <w:r>
        <w:rPr>
          <w:b/>
          <w:sz w:val="20"/>
        </w:rPr>
        <w:t>Salvador Figueras</w:t>
      </w:r>
      <w:r>
        <w:rPr>
          <w:sz w:val="20"/>
        </w:rPr>
        <w:t xml:space="preserve">, </w:t>
      </w:r>
      <w:r>
        <w:rPr>
          <w:b/>
          <w:sz w:val="20"/>
        </w:rPr>
        <w:t xml:space="preserve">M,  </w:t>
      </w:r>
      <w:r>
        <w:rPr>
          <w:bCs/>
          <w:sz w:val="20"/>
        </w:rPr>
        <w:t xml:space="preserve"> marzo de 2004 ,  </w:t>
      </w:r>
      <w:r>
        <w:rPr>
          <w:b/>
          <w:sz w:val="20"/>
        </w:rPr>
        <w:t xml:space="preserve"> </w:t>
      </w:r>
      <w:r>
        <w:rPr>
          <w:sz w:val="20"/>
        </w:rPr>
        <w:t>Análisis de Correspondencias.</w:t>
      </w:r>
      <w:r>
        <w:rPr>
          <w:bCs/>
          <w:sz w:val="20"/>
        </w:rPr>
        <w:t xml:space="preserve">, </w:t>
      </w:r>
    </w:p>
    <w:p w:rsidR="00000000" w:rsidRDefault="00A92F9C">
      <w:pPr>
        <w:jc w:val="both"/>
        <w:rPr>
          <w:rFonts w:ascii="Arial" w:hAnsi="Arial" w:cs="Arial"/>
        </w:rPr>
      </w:pPr>
      <w:r>
        <w:rPr>
          <w:bCs/>
          <w:sz w:val="20"/>
        </w:rPr>
        <w:t>URL:</w:t>
      </w:r>
      <w:r>
        <w:rPr>
          <w:sz w:val="20"/>
        </w:rPr>
        <w:t>http://www.5campus.com/leccion/cor</w:t>
      </w:r>
      <w:r>
        <w:rPr>
          <w:sz w:val="20"/>
        </w:rPr>
        <w:t>repsondencias (Componentes_principales.pdf).</w:t>
      </w:r>
    </w:p>
    <w:p w:rsidR="00000000" w:rsidRDefault="00A92F9C">
      <w:pPr>
        <w:autoSpaceDE w:val="0"/>
        <w:autoSpaceDN w:val="0"/>
        <w:adjustRightInd w:val="0"/>
        <w:jc w:val="both"/>
        <w:rPr>
          <w:b/>
          <w:bCs/>
          <w:sz w:val="22"/>
        </w:rPr>
      </w:pPr>
    </w:p>
    <w:p w:rsidR="00000000" w:rsidRDefault="00A92F9C">
      <w:pPr>
        <w:autoSpaceDE w:val="0"/>
        <w:autoSpaceDN w:val="0"/>
        <w:adjustRightInd w:val="0"/>
        <w:jc w:val="both"/>
        <w:rPr>
          <w:sz w:val="22"/>
        </w:rPr>
      </w:pPr>
    </w:p>
    <w:p w:rsidR="00000000" w:rsidRDefault="00A92F9C">
      <w:pPr>
        <w:autoSpaceDE w:val="0"/>
        <w:autoSpaceDN w:val="0"/>
        <w:adjustRightInd w:val="0"/>
        <w:spacing w:line="480" w:lineRule="auto"/>
        <w:jc w:val="both"/>
        <w:rPr>
          <w:rFonts w:ascii="Arial" w:hAnsi="Arial" w:cs="Arial"/>
        </w:rPr>
      </w:pPr>
    </w:p>
    <w:p w:rsidR="00000000" w:rsidRDefault="00A92F9C">
      <w:pPr>
        <w:autoSpaceDE w:val="0"/>
        <w:autoSpaceDN w:val="0"/>
        <w:adjustRightInd w:val="0"/>
        <w:spacing w:line="480" w:lineRule="auto"/>
        <w:jc w:val="both"/>
        <w:rPr>
          <w:rFonts w:ascii="Arial" w:hAnsi="Arial" w:cs="Arial"/>
        </w:rPr>
      </w:pPr>
    </w:p>
    <w:p w:rsidR="00000000" w:rsidRDefault="00A92F9C">
      <w:pPr>
        <w:ind w:left="737" w:hanging="397"/>
        <w:jc w:val="both"/>
        <w:rPr>
          <w:sz w:val="22"/>
        </w:rPr>
      </w:pPr>
    </w:p>
    <w:p w:rsidR="00000000" w:rsidRDefault="00A92F9C">
      <w:pPr>
        <w:jc w:val="both"/>
        <w:rPr>
          <w:sz w:val="22"/>
        </w:rPr>
      </w:pPr>
    </w:p>
    <w:p w:rsidR="00000000" w:rsidRDefault="00A92F9C">
      <w:pPr>
        <w:jc w:val="both"/>
        <w:rPr>
          <w:sz w:val="22"/>
        </w:rPr>
      </w:pPr>
    </w:p>
    <w:p w:rsidR="00000000" w:rsidRDefault="00A92F9C">
      <w:pPr>
        <w:jc w:val="both"/>
        <w:rPr>
          <w:sz w:val="22"/>
        </w:rPr>
      </w:pPr>
    </w:p>
    <w:p w:rsidR="00000000" w:rsidRDefault="00A92F9C">
      <w:pPr>
        <w:ind w:left="340"/>
        <w:jc w:val="both"/>
        <w:rPr>
          <w:sz w:val="22"/>
        </w:rPr>
      </w:pPr>
    </w:p>
    <w:p w:rsidR="00000000" w:rsidRDefault="00A92F9C">
      <w:pPr>
        <w:pStyle w:val="Ttulo"/>
        <w:jc w:val="both"/>
        <w:rPr>
          <w:rFonts w:ascii="Times New Roman" w:hAnsi="Times New Roman" w:cs="Times New Roman"/>
          <w:sz w:val="22"/>
        </w:rPr>
      </w:pPr>
    </w:p>
    <w:p w:rsidR="00000000" w:rsidRDefault="00A92F9C">
      <w:pPr>
        <w:pStyle w:val="Ttulo"/>
        <w:jc w:val="both"/>
        <w:rPr>
          <w:rFonts w:ascii="Times New Roman" w:hAnsi="Times New Roman" w:cs="Times New Roman"/>
          <w:sz w:val="22"/>
        </w:rPr>
      </w:pPr>
    </w:p>
    <w:p w:rsidR="00000000" w:rsidRDefault="00A92F9C">
      <w:pPr>
        <w:pStyle w:val="Ttulo"/>
        <w:jc w:val="both"/>
        <w:rPr>
          <w:rFonts w:ascii="Times New Roman" w:hAnsi="Times New Roman" w:cs="Times New Roman"/>
          <w:b w:val="0"/>
          <w:bCs w:val="0"/>
          <w:sz w:val="22"/>
        </w:rPr>
      </w:pPr>
    </w:p>
    <w:p w:rsidR="00000000" w:rsidRDefault="00A92F9C">
      <w:pPr>
        <w:pStyle w:val="Ttulo"/>
        <w:jc w:val="both"/>
        <w:rPr>
          <w:rFonts w:ascii="Times New Roman" w:hAnsi="Times New Roman" w:cs="Times New Roman"/>
          <w:b w:val="0"/>
          <w:bCs w:val="0"/>
          <w:sz w:val="22"/>
        </w:rPr>
      </w:pPr>
    </w:p>
    <w:p w:rsidR="00000000" w:rsidRDefault="00A92F9C">
      <w:pPr>
        <w:pStyle w:val="Ttulo"/>
        <w:jc w:val="both"/>
        <w:rPr>
          <w:rFonts w:ascii="Times New Roman" w:hAnsi="Times New Roman" w:cs="Times New Roman"/>
          <w:b w:val="0"/>
          <w:bCs w:val="0"/>
          <w:sz w:val="22"/>
        </w:rPr>
      </w:pPr>
    </w:p>
    <w:p w:rsidR="00000000" w:rsidRDefault="00A92F9C">
      <w:pPr>
        <w:pStyle w:val="Ttulo"/>
        <w:jc w:val="both"/>
        <w:rPr>
          <w:rFonts w:ascii="Times New Roman" w:hAnsi="Times New Roman" w:cs="Times New Roman"/>
          <w:sz w:val="22"/>
        </w:rPr>
      </w:pPr>
    </w:p>
    <w:p w:rsidR="00000000" w:rsidRDefault="00A92F9C">
      <w:pPr>
        <w:pStyle w:val="Ttulo"/>
        <w:jc w:val="both"/>
        <w:rPr>
          <w:rFonts w:ascii="Times New Roman" w:hAnsi="Times New Roman" w:cs="Times New Roman"/>
          <w:sz w:val="22"/>
        </w:rPr>
      </w:pPr>
    </w:p>
    <w:p w:rsidR="00000000" w:rsidRDefault="00A92F9C">
      <w:pPr>
        <w:pStyle w:val="Ttulo"/>
        <w:ind w:left="1247"/>
        <w:jc w:val="both"/>
        <w:rPr>
          <w:rFonts w:ascii="Times New Roman" w:hAnsi="Times New Roman" w:cs="Times New Roman"/>
          <w:b w:val="0"/>
          <w:bCs w:val="0"/>
          <w:sz w:val="22"/>
        </w:rPr>
      </w:pPr>
    </w:p>
    <w:p w:rsidR="00000000" w:rsidRDefault="00A92F9C">
      <w:pPr>
        <w:pStyle w:val="Textoindependiente2"/>
        <w:ind w:left="1247"/>
        <w:jc w:val="both"/>
        <w:rPr>
          <w:rFonts w:ascii="Times New Roman" w:hAnsi="Times New Roman" w:cs="Times New Roman"/>
          <w:sz w:val="22"/>
        </w:rPr>
      </w:pPr>
    </w:p>
    <w:sectPr w:rsidR="00000000">
      <w:headerReference w:type="even" r:id="rId19"/>
      <w:headerReference w:type="default" r:id="rId20"/>
      <w:pgSz w:w="11906" w:h="16838"/>
      <w:pgMar w:top="1418" w:right="1701" w:bottom="165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92F9C">
      <w:r>
        <w:separator/>
      </w:r>
    </w:p>
  </w:endnote>
  <w:endnote w:type="continuationSeparator" w:id="1">
    <w:p w:rsidR="00000000" w:rsidRDefault="00A92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92F9C">
      <w:r>
        <w:separator/>
      </w:r>
    </w:p>
  </w:footnote>
  <w:footnote w:type="continuationSeparator" w:id="1">
    <w:p w:rsidR="00000000" w:rsidRDefault="00A92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2F9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A92F9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92F9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000000" w:rsidRDefault="00A92F9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AC9"/>
    <w:multiLevelType w:val="multilevel"/>
    <w:tmpl w:val="DE6C73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F8158A"/>
    <w:multiLevelType w:val="multilevel"/>
    <w:tmpl w:val="2C203270"/>
    <w:lvl w:ilvl="0">
      <w:start w:val="1"/>
      <w:numFmt w:val="decimal"/>
      <w:suff w:val="space"/>
      <w:lvlText w:val="%1."/>
      <w:lvlJc w:val="left"/>
      <w:pPr>
        <w:ind w:left="284" w:hanging="284"/>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4726982"/>
    <w:multiLevelType w:val="multilevel"/>
    <w:tmpl w:val="51825BE6"/>
    <w:lvl w:ilvl="0">
      <w:start w:val="1"/>
      <w:numFmt w:val="decimal"/>
      <w:suff w:val="space"/>
      <w:lvlText w:val="%1."/>
      <w:lvlJc w:val="left"/>
      <w:pPr>
        <w:ind w:left="227" w:hanging="227"/>
      </w:pPr>
      <w:rPr>
        <w:rFonts w:hint="default"/>
      </w:rPr>
    </w:lvl>
    <w:lvl w:ilvl="1">
      <w:start w:val="7"/>
      <w:numFmt w:val="decimal"/>
      <w:lvlText w:val="%1.%2."/>
      <w:lvlJc w:val="left"/>
      <w:pPr>
        <w:tabs>
          <w:tab w:val="num" w:pos="454"/>
        </w:tabs>
        <w:ind w:left="454" w:hanging="454"/>
      </w:pPr>
      <w:rPr>
        <w:rFonts w:hint="default"/>
      </w:rPr>
    </w:lvl>
    <w:lvl w:ilvl="2">
      <w:start w:val="8"/>
      <w:numFmt w:val="decimal"/>
      <w:lvlText w:val="%1.%2.%3."/>
      <w:lvlJc w:val="left"/>
      <w:pPr>
        <w:tabs>
          <w:tab w:val="num" w:pos="624"/>
        </w:tabs>
        <w:ind w:left="624" w:hanging="624"/>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D1D789D"/>
    <w:multiLevelType w:val="multilevel"/>
    <w:tmpl w:val="C7FEDF80"/>
    <w:lvl w:ilvl="0">
      <w:start w:val="2"/>
      <w:numFmt w:val="decimal"/>
      <w:suff w:val="space"/>
      <w:lvlText w:val="%1."/>
      <w:lvlJc w:val="left"/>
      <w:pPr>
        <w:ind w:left="397" w:firstLine="510"/>
      </w:pPr>
      <w:rPr>
        <w:rFonts w:hint="default"/>
      </w:rPr>
    </w:lvl>
    <w:lvl w:ilvl="1">
      <w:start w:val="2"/>
      <w:numFmt w:val="decimal"/>
      <w:lvlText w:val="%1.%2."/>
      <w:lvlJc w:val="left"/>
      <w:pPr>
        <w:tabs>
          <w:tab w:val="num" w:pos="680"/>
        </w:tabs>
        <w:ind w:left="680" w:hanging="680"/>
      </w:pPr>
      <w:rPr>
        <w:rFonts w:hint="default"/>
      </w:rPr>
    </w:lvl>
    <w:lvl w:ilvl="2">
      <w:start w:val="1"/>
      <w:numFmt w:val="decimal"/>
      <w:lvlText w:val="%1.%2.%3."/>
      <w:lvlJc w:val="left"/>
      <w:pPr>
        <w:tabs>
          <w:tab w:val="num" w:pos="2194"/>
        </w:tabs>
        <w:ind w:left="737" w:firstLine="737"/>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96C2ECD"/>
    <w:multiLevelType w:val="multilevel"/>
    <w:tmpl w:val="9B4C548A"/>
    <w:lvl w:ilvl="0">
      <w:start w:val="2"/>
      <w:numFmt w:val="decimal"/>
      <w:suff w:val="space"/>
      <w:lvlText w:val="%1."/>
      <w:lvlJc w:val="left"/>
      <w:pPr>
        <w:ind w:left="284" w:hanging="284"/>
      </w:pPr>
      <w:rPr>
        <w:rFonts w:hint="default"/>
      </w:rPr>
    </w:lvl>
    <w:lvl w:ilvl="1">
      <w:start w:val="2"/>
      <w:numFmt w:val="decimal"/>
      <w:lvlText w:val="%1.%2."/>
      <w:lvlJc w:val="left"/>
      <w:pPr>
        <w:tabs>
          <w:tab w:val="num" w:pos="1267"/>
        </w:tabs>
        <w:ind w:left="1247" w:hanging="340"/>
      </w:pPr>
      <w:rPr>
        <w:rFonts w:hint="default"/>
      </w:rPr>
    </w:lvl>
    <w:lvl w:ilvl="2">
      <w:start w:val="1"/>
      <w:numFmt w:val="decimal"/>
      <w:lvlText w:val="%1.%2.%3."/>
      <w:lvlJc w:val="left"/>
      <w:pPr>
        <w:tabs>
          <w:tab w:val="num" w:pos="2608"/>
        </w:tabs>
        <w:ind w:left="2608" w:hanging="136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F5D7794"/>
    <w:multiLevelType w:val="multilevel"/>
    <w:tmpl w:val="6CB86304"/>
    <w:lvl w:ilvl="0">
      <w:start w:val="2"/>
      <w:numFmt w:val="decimal"/>
      <w:suff w:val="space"/>
      <w:lvlText w:val="%1."/>
      <w:lvlJc w:val="left"/>
      <w:pPr>
        <w:ind w:left="397" w:firstLine="51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2194"/>
        </w:tabs>
        <w:ind w:left="737" w:firstLine="737"/>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64C52C88"/>
    <w:multiLevelType w:val="multilevel"/>
    <w:tmpl w:val="E67E1424"/>
    <w:lvl w:ilvl="0">
      <w:start w:val="1"/>
      <w:numFmt w:val="decimal"/>
      <w:suff w:val="space"/>
      <w:lvlText w:val="%1."/>
      <w:lvlJc w:val="left"/>
      <w:pPr>
        <w:ind w:left="510" w:hanging="170"/>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3D511A9"/>
    <w:multiLevelType w:val="multilevel"/>
    <w:tmpl w:val="6904433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5"/>
  </w:num>
  <w:num w:numId="4">
    <w:abstractNumId w:val="6"/>
  </w:num>
  <w:num w:numId="5">
    <w:abstractNumId w:val="0"/>
  </w:num>
  <w:num w:numId="6">
    <w:abstractNumId w:val="4"/>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A92F9C"/>
    <w:rsid w:val="00A92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i/>
      <w:iCs/>
      <w:sz w:val="18"/>
    </w:rPr>
  </w:style>
  <w:style w:type="paragraph" w:styleId="Ttulo2">
    <w:name w:val="heading 2"/>
    <w:basedOn w:val="Normal"/>
    <w:next w:val="Normal"/>
    <w:qFormat/>
    <w:pPr>
      <w:keepNext/>
      <w:outlineLvl w:val="1"/>
    </w:pPr>
    <w:rPr>
      <w:rFonts w:ascii="Arial" w:hAnsi="Arial" w:cs="Arial"/>
      <w:b/>
      <w:bCs/>
      <w:sz w:val="18"/>
      <w:szCs w:val="18"/>
    </w:rPr>
  </w:style>
  <w:style w:type="paragraph" w:styleId="Ttulo3">
    <w:name w:val="heading 3"/>
    <w:basedOn w:val="Normal"/>
    <w:next w:val="Normal"/>
    <w:qFormat/>
    <w:pPr>
      <w:keepNext/>
      <w:jc w:val="center"/>
      <w:outlineLvl w:val="2"/>
    </w:pPr>
    <w:rPr>
      <w:rFonts w:ascii="Arial" w:hAnsi="Arial" w:cs="Arial"/>
      <w:b/>
      <w:bCs/>
      <w:i/>
      <w:iCs/>
      <w:sz w:val="20"/>
    </w:rPr>
  </w:style>
  <w:style w:type="paragraph" w:styleId="Ttulo4">
    <w:name w:val="heading 4"/>
    <w:basedOn w:val="Normal"/>
    <w:next w:val="Normal"/>
    <w:qFormat/>
    <w:pPr>
      <w:keepNext/>
      <w:jc w:val="center"/>
      <w:outlineLvl w:val="3"/>
    </w:pPr>
    <w:rPr>
      <w:rFonts w:ascii="Arial" w:hAnsi="Arial" w:cs="Arial"/>
      <w:b/>
      <w:bCs/>
      <w:i/>
      <w:iCs/>
      <w:sz w:val="18"/>
    </w:rPr>
  </w:style>
  <w:style w:type="paragraph" w:styleId="Ttulo5">
    <w:name w:val="heading 5"/>
    <w:basedOn w:val="Normal"/>
    <w:next w:val="Normal"/>
    <w:qFormat/>
    <w:pPr>
      <w:keepNext/>
      <w:spacing w:line="360" w:lineRule="auto"/>
      <w:jc w:val="both"/>
      <w:outlineLvl w:val="4"/>
    </w:pPr>
    <w:rPr>
      <w:rFonts w:ascii="Arial" w:hAnsi="Arial" w:cs="Arial"/>
      <w:b/>
      <w:bCs/>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jc w:val="center"/>
    </w:pPr>
    <w:rPr>
      <w:rFonts w:ascii="Arial" w:hAnsi="Arial" w:cs="Arial"/>
      <w:b/>
      <w:bCs/>
      <w:sz w:val="36"/>
    </w:rPr>
  </w:style>
  <w:style w:type="paragraph" w:styleId="Textoindependiente">
    <w:name w:val="Body Text"/>
    <w:basedOn w:val="Normal"/>
    <w:semiHidden/>
    <w:pPr>
      <w:spacing w:line="360" w:lineRule="auto"/>
      <w:jc w:val="both"/>
    </w:pPr>
  </w:style>
  <w:style w:type="paragraph" w:styleId="Textoindependiente3">
    <w:name w:val="Body Text 3"/>
    <w:basedOn w:val="Normal"/>
    <w:semiHidden/>
    <w:pPr>
      <w:spacing w:line="360" w:lineRule="auto"/>
      <w:jc w:val="both"/>
    </w:pPr>
    <w:rPr>
      <w:rFonts w:ascii="Arial" w:hAnsi="Arial" w:cs="Arial"/>
      <w:sz w:val="22"/>
    </w:rPr>
  </w:style>
  <w:style w:type="paragraph" w:styleId="Ttulo">
    <w:name w:val="Title"/>
    <w:basedOn w:val="Normal"/>
    <w:qFormat/>
    <w:pPr>
      <w:jc w:val="center"/>
    </w:pPr>
    <w:rPr>
      <w:rFonts w:ascii="Arial" w:hAnsi="Arial" w:cs="Arial"/>
      <w:b/>
      <w:bC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line="480" w:lineRule="auto"/>
      <w:ind w:left="851"/>
      <w:jc w:val="both"/>
    </w:pPr>
    <w:rPr>
      <w:rFonts w:ascii="Arial" w:hAnsi="Arial" w:cs="Arial"/>
    </w:rPr>
  </w:style>
  <w:style w:type="paragraph" w:styleId="Sangradetextonormal">
    <w:name w:val="Body Text Indent"/>
    <w:basedOn w:val="Normal"/>
    <w:semiHidden/>
    <w:pPr>
      <w:ind w:left="709"/>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2492</Words>
  <Characters>14211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DETERMINACIÓN DE ÍNDICES DE SATISFACCIÓN DE LOS USUARIOS DE LA CIUDAD DE GUAYAQUIL CON LOS DIFERENTES SERVICIOS PRESTADOS POR </vt:lpstr>
    </vt:vector>
  </TitlesOfParts>
  <Company>Familiar</Company>
  <LinksUpToDate>false</LinksUpToDate>
  <CharactersWithSpaces>16670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DETERMINACIÓN DE ÍNDICES DE SATISFACCIÓN DE LOS USUARIOS DE LA CIUDAD DE GUAYAQUIL CON LOS DIFERENTES SERVICIOS PRESTADOS POR </dc:title>
  <dc:subject/>
  <dc:creator>Eliana Espinoza</dc:creator>
  <cp:keywords/>
  <dc:description/>
  <cp:lastModifiedBy>ehernand</cp:lastModifiedBy>
  <cp:revision>2</cp:revision>
  <dcterms:created xsi:type="dcterms:W3CDTF">2010-08-11T18:12:00Z</dcterms:created>
  <dcterms:modified xsi:type="dcterms:W3CDTF">2010-08-11T18:12:00Z</dcterms:modified>
</cp:coreProperties>
</file>