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A785D">
      <w:pPr>
        <w:pStyle w:val="Textoindependiente"/>
        <w:jc w:val="left"/>
        <w:rPr>
          <w:b/>
          <w:bCs/>
        </w:rPr>
      </w:pPr>
      <w:r>
        <w:rPr>
          <w:b/>
          <w:bCs/>
        </w:rPr>
        <w:t>DESESTACIONALIZACION DE LAS SERIES ECONOMICAS DEL COMERCIO EXTERIOR DEL ECUADOR CON TRAMO SEATS</w:t>
      </w:r>
    </w:p>
    <w:p w:rsidR="00000000" w:rsidRDefault="00CA785D">
      <w:pPr>
        <w:jc w:val="center"/>
        <w:rPr>
          <w:b/>
          <w:bCs/>
        </w:rPr>
      </w:pPr>
    </w:p>
    <w:p w:rsidR="00000000" w:rsidRDefault="00CA785D">
      <w:pPr>
        <w:jc w:val="both"/>
      </w:pPr>
      <w:r>
        <w:t>Karin Calderón Orellana</w:t>
      </w:r>
      <w:r>
        <w:rPr>
          <w:vertAlign w:val="superscript"/>
        </w:rPr>
        <w:t>1</w:t>
      </w:r>
      <w:r>
        <w:t>, Fernando Sandoya Sánchez</w:t>
      </w:r>
      <w:r>
        <w:rPr>
          <w:vertAlign w:val="superscript"/>
        </w:rPr>
        <w:t>2</w:t>
      </w:r>
      <w:r>
        <w:t>.</w:t>
      </w:r>
    </w:p>
    <w:p w:rsidR="00000000" w:rsidRDefault="00CA785D">
      <w:pPr>
        <w:jc w:val="both"/>
      </w:pPr>
      <w:r>
        <w:rPr>
          <w:vertAlign w:val="superscript"/>
        </w:rPr>
        <w:t>1</w:t>
      </w:r>
      <w:r>
        <w:t>Ingeniera en Estadística Informática 2004.</w:t>
      </w:r>
    </w:p>
    <w:p w:rsidR="00000000" w:rsidRDefault="00CA785D">
      <w:pPr>
        <w:jc w:val="both"/>
      </w:pPr>
      <w:r>
        <w:rPr>
          <w:vertAlign w:val="superscript"/>
        </w:rPr>
        <w:t>2</w:t>
      </w:r>
      <w:r>
        <w:t xml:space="preserve">Director de Tesis, Matemático, Escuela Politécnica Nacional, </w:t>
      </w:r>
      <w:r>
        <w:t>1994. Master en Investigación de Operaciones mención en Modelización de Sistemas Logísticos, Escuela de Postgrado en Ingeniería y Ciencias - Escuela Superior Politécnica Nacional, 2003. Profesor de ESPOL desde 1995.</w:t>
      </w:r>
    </w:p>
    <w:p w:rsidR="00000000" w:rsidRDefault="00CA785D">
      <w:pPr>
        <w:jc w:val="both"/>
      </w:pPr>
    </w:p>
    <w:p w:rsidR="00000000" w:rsidRDefault="00CA785D">
      <w:pPr>
        <w:pStyle w:val="Ttulo1"/>
      </w:pPr>
      <w:r>
        <w:t>RESUMEN</w:t>
      </w:r>
    </w:p>
    <w:p w:rsidR="00000000" w:rsidRDefault="00CA785D">
      <w:pPr>
        <w:jc w:val="both"/>
      </w:pPr>
      <w:r>
        <w:t>En este trabajo se lleva a cabo</w:t>
      </w:r>
      <w:r>
        <w:t xml:space="preserve"> la desestacionalización de las Series Económicas del Comercio Exterior del Ecuador utilizando el método de ajuste estacional Tramo Seats en el módulo automático del software Demetra 2.0, se inicia con el análisis de los conceptos básicos de Series de Tiem</w:t>
      </w:r>
      <w:r>
        <w:t>po, también se analizan los componentes de las series de tiempo. Como el objetivo de este estudio es la desestacionalización de las series económicas en mención, es decir que a las series originales se les ha quitado las componentes: Estacional y Efectos d</w:t>
      </w:r>
      <w:r>
        <w:t>e Calendario. La técnica Tramo Seats involucra la aplicación de Modelos de Regresión con ruido ARIMA y de Filtros de Kolmogorov; así luego de linealizar las series y corregirlas de valores atípicos y de efectos de calendario se descomponen en sus diferente</w:t>
      </w:r>
      <w:r>
        <w:t>s componentes estocásticos, las inferencias que se realicen a partir de las series desestacionalizadas son más precisas que aquellas que se hacen a partir de las series sin desestacionalizar</w:t>
      </w:r>
      <w:r>
        <w:rPr>
          <w:vertAlign w:val="superscript"/>
        </w:rPr>
        <w:t>1</w:t>
      </w:r>
      <w:r>
        <w:t>.</w:t>
      </w:r>
    </w:p>
    <w:p w:rsidR="00000000" w:rsidRDefault="00CA785D">
      <w:pPr>
        <w:jc w:val="both"/>
      </w:pPr>
    </w:p>
    <w:p w:rsidR="00000000" w:rsidRDefault="00CA785D">
      <w:pPr>
        <w:pStyle w:val="Ttulo1"/>
        <w:rPr>
          <w:szCs w:val="32"/>
        </w:rPr>
      </w:pPr>
      <w:r>
        <w:rPr>
          <w:szCs w:val="32"/>
        </w:rPr>
        <w:t>INTRODUCCION</w:t>
      </w:r>
    </w:p>
    <w:p w:rsidR="00000000" w:rsidRDefault="00CA785D">
      <w:pPr>
        <w:jc w:val="both"/>
      </w:pPr>
      <w:r>
        <w:t>En los Análisis de Series Temporales, es importan</w:t>
      </w:r>
      <w:r>
        <w:t>te conocer la procedencia de la información que componen a las mismas, de manera que las inferencias y predicciones hechas a partir de dicha información sean lo más confiables posible. En este trabajo se considera de manera específica como objetivo a la De</w:t>
      </w:r>
      <w:r>
        <w:t>sestacionalización de las Series Económicas del Comercio Exterior del Ecuador, utilizando las series con observaciones trimestrales tomadas desde Enero de 1990 hasta Octubre del 2002. Las series pueden expresar su comportamiento a lo largo del tiempo a tra</w:t>
      </w:r>
      <w:r>
        <w:t>vés de un modelo, de modo que sea factible también realizar predicciones a futuro; de ahí que para análisis posteriores a partir de los datos de la serie es necesario eliminar de ellos aquellas fluctuaciones que llevan a pronósticos no acertados. Los compo</w:t>
      </w:r>
      <w:r>
        <w:t>nentes de una serie temporal a saber son: Tendencia, Ciclo, Estacionalidad, Irregularidad y Efectos de Calendario; en efecto para el análisis de desestacionalización a la serie original se le quita la componente Estacional y los Efectos de Calendario que e</w:t>
      </w:r>
      <w:r>
        <w:t>stán dados por los días que se consideren laborables y los feriados de fecha móvil, la técnica de desestacionalización a utilizar es Tramo Seats</w:t>
      </w:r>
      <w:r>
        <w:rPr>
          <w:vertAlign w:val="superscript"/>
        </w:rPr>
        <w:t>1</w:t>
      </w:r>
      <w:r>
        <w:t xml:space="preserve">. </w:t>
      </w:r>
    </w:p>
    <w:p w:rsidR="00000000" w:rsidRDefault="00CA785D">
      <w:pPr>
        <w:jc w:val="both"/>
      </w:pPr>
    </w:p>
    <w:p w:rsidR="00000000" w:rsidRDefault="00CA785D">
      <w:pPr>
        <w:widowControl w:val="0"/>
        <w:snapToGrid w:val="0"/>
        <w:jc w:val="both"/>
        <w:rPr>
          <w:b/>
          <w:bCs/>
          <w:lang w:val="es-BO"/>
        </w:rPr>
      </w:pPr>
      <w:r>
        <w:rPr>
          <w:b/>
          <w:bCs/>
          <w:lang w:val="es-BO"/>
        </w:rPr>
        <w:t>DESESTACIONALIZACION DE LAS SERIES</w:t>
      </w:r>
    </w:p>
    <w:p w:rsidR="00000000" w:rsidRDefault="00CA785D">
      <w:pPr>
        <w:pStyle w:val="Sangradetextonormal"/>
        <w:widowControl w:val="0"/>
        <w:snapToGrid w:val="0"/>
        <w:spacing w:before="0" w:line="240" w:lineRule="auto"/>
        <w:ind w:left="0"/>
        <w:rPr>
          <w:rFonts w:ascii="Times New Roman" w:hAnsi="Times New Roman" w:cs="Times New Roman"/>
        </w:rPr>
      </w:pPr>
      <w:r>
        <w:rPr>
          <w:rFonts w:ascii="Times New Roman" w:hAnsi="Times New Roman" w:cs="Times New Roman"/>
          <w:lang w:val="es-BO"/>
        </w:rPr>
        <w:t>Una serie desestacionalizada es la serie original a la que se le ha quit</w:t>
      </w:r>
      <w:r>
        <w:rPr>
          <w:rFonts w:ascii="Times New Roman" w:hAnsi="Times New Roman" w:cs="Times New Roman"/>
          <w:lang w:val="es-BO"/>
        </w:rPr>
        <w:t>ado la componente estacional, las variaciones por días laborables y los feriados de fecha móvil; también puede verse a la serie desestacionalizada como la combinación de la tendencia-ciclo y de la componente irregular, a</w:t>
      </w:r>
      <w:r>
        <w:rPr>
          <w:rFonts w:ascii="Times New Roman" w:hAnsi="Times New Roman" w:cs="Times New Roman"/>
        </w:rPr>
        <w:t xml:space="preserve">sí si </w:t>
      </w:r>
      <w:r>
        <w:rPr>
          <w:rFonts w:ascii="Times New Roman" w:hAnsi="Times New Roman" w:cs="Times New Roman"/>
          <w:i/>
          <w:iCs/>
        </w:rPr>
        <w:t>Y</w:t>
      </w:r>
      <w:r>
        <w:rPr>
          <w:rFonts w:ascii="Times New Roman" w:hAnsi="Times New Roman" w:cs="Times New Roman"/>
          <w:i/>
          <w:iCs/>
          <w:vertAlign w:val="subscript"/>
        </w:rPr>
        <w:t>t</w:t>
      </w:r>
      <w:r>
        <w:rPr>
          <w:rFonts w:ascii="Times New Roman" w:hAnsi="Times New Roman" w:cs="Times New Roman"/>
          <w:i/>
          <w:iCs/>
        </w:rPr>
        <w:t>=P</w:t>
      </w:r>
      <w:r>
        <w:rPr>
          <w:rFonts w:ascii="Times New Roman" w:hAnsi="Times New Roman" w:cs="Times New Roman"/>
          <w:i/>
          <w:iCs/>
          <w:vertAlign w:val="subscript"/>
        </w:rPr>
        <w:t>t</w:t>
      </w:r>
      <w:r>
        <w:rPr>
          <w:rFonts w:ascii="Times New Roman" w:hAnsi="Times New Roman" w:cs="Times New Roman"/>
          <w:i/>
          <w:iCs/>
        </w:rPr>
        <w:t>+S</w:t>
      </w:r>
      <w:r>
        <w:rPr>
          <w:rFonts w:ascii="Times New Roman" w:hAnsi="Times New Roman" w:cs="Times New Roman"/>
          <w:i/>
          <w:iCs/>
          <w:vertAlign w:val="subscript"/>
        </w:rPr>
        <w:t>t</w:t>
      </w:r>
      <w:r>
        <w:rPr>
          <w:rFonts w:ascii="Times New Roman" w:hAnsi="Times New Roman" w:cs="Times New Roman"/>
          <w:i/>
          <w:iCs/>
        </w:rPr>
        <w:t>+I</w:t>
      </w:r>
      <w:r>
        <w:rPr>
          <w:rFonts w:ascii="Times New Roman" w:hAnsi="Times New Roman" w:cs="Times New Roman"/>
          <w:i/>
          <w:iCs/>
          <w:vertAlign w:val="subscript"/>
        </w:rPr>
        <w:t>t</w:t>
      </w:r>
      <w:r>
        <w:rPr>
          <w:rFonts w:ascii="Times New Roman" w:hAnsi="Times New Roman" w:cs="Times New Roman"/>
          <w:i/>
          <w:iCs/>
        </w:rPr>
        <w:t>+CAL</w:t>
      </w:r>
      <w:r>
        <w:rPr>
          <w:rFonts w:ascii="Times New Roman" w:hAnsi="Times New Roman" w:cs="Times New Roman"/>
          <w:i/>
          <w:iCs/>
          <w:vertAlign w:val="subscript"/>
        </w:rPr>
        <w:t>t</w:t>
      </w:r>
      <w:r>
        <w:rPr>
          <w:rFonts w:ascii="Times New Roman" w:hAnsi="Times New Roman" w:cs="Times New Roman"/>
        </w:rPr>
        <w:t xml:space="preserve"> es la serie o</w:t>
      </w:r>
      <w:r>
        <w:rPr>
          <w:rFonts w:ascii="Times New Roman" w:hAnsi="Times New Roman" w:cs="Times New Roman"/>
        </w:rPr>
        <w:t xml:space="preserve">riginal, desestacionalizada será: </w:t>
      </w:r>
      <w:r>
        <w:rPr>
          <w:rFonts w:ascii="Times New Roman" w:hAnsi="Times New Roman" w:cs="Times New Roman"/>
          <w:i/>
          <w:iCs/>
        </w:rPr>
        <w:t>Z</w:t>
      </w:r>
      <w:r>
        <w:rPr>
          <w:rFonts w:ascii="Times New Roman" w:hAnsi="Times New Roman" w:cs="Times New Roman"/>
          <w:i/>
          <w:iCs/>
          <w:vertAlign w:val="subscript"/>
        </w:rPr>
        <w:t>t</w:t>
      </w:r>
      <w:r>
        <w:rPr>
          <w:rFonts w:ascii="Times New Roman" w:hAnsi="Times New Roman" w:cs="Times New Roman"/>
          <w:i/>
          <w:iCs/>
        </w:rPr>
        <w:t>= Y</w:t>
      </w:r>
      <w:r>
        <w:rPr>
          <w:rFonts w:ascii="Times New Roman" w:hAnsi="Times New Roman" w:cs="Times New Roman"/>
          <w:i/>
          <w:iCs/>
          <w:vertAlign w:val="subscript"/>
        </w:rPr>
        <w:t>t</w:t>
      </w:r>
      <w:r>
        <w:rPr>
          <w:rFonts w:ascii="Times New Roman" w:hAnsi="Times New Roman" w:cs="Times New Roman"/>
          <w:i/>
          <w:iCs/>
        </w:rPr>
        <w:t>-S</w:t>
      </w:r>
      <w:r>
        <w:rPr>
          <w:rFonts w:ascii="Times New Roman" w:hAnsi="Times New Roman" w:cs="Times New Roman"/>
          <w:i/>
          <w:iCs/>
          <w:vertAlign w:val="subscript"/>
        </w:rPr>
        <w:t>t</w:t>
      </w:r>
      <w:r>
        <w:rPr>
          <w:rFonts w:ascii="Times New Roman" w:hAnsi="Times New Roman" w:cs="Times New Roman"/>
          <w:i/>
          <w:iCs/>
        </w:rPr>
        <w:t>-CAL</w:t>
      </w:r>
      <w:r>
        <w:rPr>
          <w:rFonts w:ascii="Times New Roman" w:hAnsi="Times New Roman" w:cs="Times New Roman"/>
          <w:i/>
          <w:iCs/>
          <w:vertAlign w:val="subscript"/>
        </w:rPr>
        <w:t>t</w:t>
      </w:r>
      <w:r>
        <w:rPr>
          <w:rFonts w:ascii="Times New Roman" w:hAnsi="Times New Roman" w:cs="Times New Roman"/>
        </w:rPr>
        <w:t xml:space="preserve">  o  </w:t>
      </w:r>
      <w:r>
        <w:rPr>
          <w:rFonts w:ascii="Times New Roman" w:hAnsi="Times New Roman" w:cs="Times New Roman"/>
          <w:i/>
          <w:iCs/>
        </w:rPr>
        <w:t>Z</w:t>
      </w:r>
      <w:r>
        <w:rPr>
          <w:rFonts w:ascii="Times New Roman" w:hAnsi="Times New Roman" w:cs="Times New Roman"/>
          <w:i/>
          <w:iCs/>
          <w:vertAlign w:val="subscript"/>
        </w:rPr>
        <w:t>t</w:t>
      </w:r>
      <w:r>
        <w:rPr>
          <w:rFonts w:ascii="Times New Roman" w:hAnsi="Times New Roman" w:cs="Times New Roman"/>
          <w:i/>
          <w:iCs/>
        </w:rPr>
        <w:t>= P</w:t>
      </w:r>
      <w:r>
        <w:rPr>
          <w:rFonts w:ascii="Times New Roman" w:hAnsi="Times New Roman" w:cs="Times New Roman"/>
          <w:i/>
          <w:iCs/>
          <w:vertAlign w:val="subscript"/>
        </w:rPr>
        <w:t>t</w:t>
      </w:r>
      <w:r>
        <w:rPr>
          <w:rFonts w:ascii="Times New Roman" w:hAnsi="Times New Roman" w:cs="Times New Roman"/>
          <w:i/>
          <w:iCs/>
        </w:rPr>
        <w:t>+I</w:t>
      </w:r>
      <w:r>
        <w:rPr>
          <w:rFonts w:ascii="Times New Roman" w:hAnsi="Times New Roman" w:cs="Times New Roman"/>
          <w:i/>
          <w:iCs/>
          <w:vertAlign w:val="subscript"/>
        </w:rPr>
        <w:t>t</w:t>
      </w:r>
      <w:r>
        <w:rPr>
          <w:rFonts w:ascii="Times New Roman" w:hAnsi="Times New Roman" w:cs="Times New Roman"/>
        </w:rPr>
        <w:t>.</w:t>
      </w:r>
    </w:p>
    <w:p w:rsidR="00000000" w:rsidRDefault="00CA785D">
      <w:pPr>
        <w:pStyle w:val="Sangra2detindependiente"/>
        <w:ind w:left="0"/>
      </w:pPr>
      <w:r>
        <w:t>Dado que las componentes no son observables, puesto que solo se tiene la observación de la serie; para obtener la serie desestacionalizada  se estiman las componentes de la serie de tiempo y s</w:t>
      </w:r>
      <w:r>
        <w:t>e eliminan la estacionalidad, las variaciones por días laborables, y el efecto de pascua (que constituyen el efecto calendario)</w:t>
      </w:r>
      <w:r>
        <w:rPr>
          <w:vertAlign w:val="superscript"/>
          <w:lang w:val="es-BO"/>
        </w:rPr>
        <w:t xml:space="preserve"> 2</w:t>
      </w:r>
      <w:r>
        <w:t xml:space="preserve">. </w:t>
      </w:r>
    </w:p>
    <w:p w:rsidR="00000000" w:rsidRDefault="00CA785D">
      <w:pPr>
        <w:pStyle w:val="Ttulo7"/>
        <w:widowControl/>
        <w:pBdr>
          <w:bottom w:val="none" w:sz="0" w:space="0" w:color="auto"/>
        </w:pBdr>
        <w:snapToGrid/>
        <w:rPr>
          <w:lang w:val="es-ES"/>
        </w:rPr>
      </w:pPr>
    </w:p>
    <w:p w:rsidR="00000000" w:rsidRDefault="00CA785D">
      <w:pPr>
        <w:pStyle w:val="Ttulo7"/>
        <w:widowControl/>
        <w:pBdr>
          <w:bottom w:val="none" w:sz="0" w:space="0" w:color="auto"/>
        </w:pBdr>
        <w:snapToGrid/>
        <w:rPr>
          <w:lang w:val="es-ES"/>
        </w:rPr>
      </w:pPr>
      <w:r>
        <w:rPr>
          <w:lang w:val="es-ES"/>
        </w:rPr>
        <w:t>Tramo - Seats</w:t>
      </w:r>
    </w:p>
    <w:p w:rsidR="00000000" w:rsidRDefault="00CA785D">
      <w:pPr>
        <w:jc w:val="both"/>
      </w:pPr>
      <w:r>
        <w:t>El método TRAMO-SEATS es muy utilizado en el desarrollo de análisis económicos; TRAMO ("Time Series Regressio</w:t>
      </w:r>
      <w:r>
        <w:t>n with ARIMA Noise, Missing Observations</w:t>
      </w:r>
      <w:r>
        <w:rPr>
          <w:b/>
          <w:bCs/>
        </w:rPr>
        <w:t xml:space="preserve"> </w:t>
      </w:r>
      <w:r>
        <w:t xml:space="preserve">and Outliers" significa: Regresión de Series de Tiempo con ruido ARIMA, Observaciones perdidas y atípicos); SEATS </w:t>
      </w:r>
      <w:r>
        <w:lastRenderedPageBreak/>
        <w:t>("Signal Extraction in ARIMA Time Series" significa: Extracción de la Señal en Series de Tiempo ARIMA</w:t>
      </w:r>
      <w:r>
        <w:rPr>
          <w:vertAlign w:val="superscript"/>
        </w:rPr>
        <w:t>2</w:t>
      </w:r>
      <w:r>
        <w:t>.</w:t>
      </w:r>
    </w:p>
    <w:p w:rsidR="00000000" w:rsidRDefault="00CA785D">
      <w:pPr>
        <w:ind w:left="540"/>
        <w:jc w:val="both"/>
        <w:rPr>
          <w:b/>
          <w:bCs/>
        </w:rPr>
      </w:pPr>
    </w:p>
    <w:p w:rsidR="00000000" w:rsidRDefault="00CA785D">
      <w:pPr>
        <w:pStyle w:val="Ttulo1"/>
        <w:rPr>
          <w:lang w:val="en-US"/>
        </w:rPr>
      </w:pPr>
      <w:r>
        <w:rPr>
          <w:lang w:val="en-US"/>
        </w:rPr>
        <w:t>TRAMO : “Time Series Regression with ARIMA Noise, Missing Observations and Outliers  “</w:t>
      </w:r>
    </w:p>
    <w:p w:rsidR="00000000" w:rsidRDefault="00CA785D">
      <w:pPr>
        <w:jc w:val="both"/>
      </w:pPr>
      <w:r>
        <w:t xml:space="preserve">Consideremos el  vector de </w:t>
      </w:r>
      <w:r>
        <w:rPr>
          <w:i/>
          <w:iCs/>
        </w:rPr>
        <w:t>M</w:t>
      </w:r>
      <w:r>
        <w:t xml:space="preserve"> observaciones: </w:t>
      </w:r>
      <w:r>
        <w:rPr>
          <w:position w:val="-14"/>
        </w:rPr>
        <w:object w:dxaOrig="16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18.75pt" o:ole="">
            <v:imagedata r:id="rId5" o:title=""/>
          </v:shape>
          <o:OLEObject Type="Embed" ProgID="Equation.3" ShapeID="_x0000_i1025" DrawAspect="Content" ObjectID="_1343037557" r:id="rId6"/>
        </w:object>
      </w:r>
      <w:r>
        <w:t xml:space="preserve">  que constituyen las observaciones de la serie considerada en los instantes </w:t>
      </w:r>
      <w:r>
        <w:rPr>
          <w:i/>
          <w:iCs/>
        </w:rPr>
        <w:t>t</w:t>
      </w:r>
      <w:r>
        <w:rPr>
          <w:i/>
          <w:iCs/>
          <w:vertAlign w:val="subscript"/>
        </w:rPr>
        <w:t>1</w:t>
      </w:r>
      <w:r>
        <w:rPr>
          <w:i/>
          <w:iCs/>
        </w:rPr>
        <w:t>, t</w:t>
      </w:r>
      <w:r>
        <w:rPr>
          <w:i/>
          <w:iCs/>
          <w:vertAlign w:val="subscript"/>
        </w:rPr>
        <w:t>2</w:t>
      </w:r>
      <w:r>
        <w:rPr>
          <w:i/>
          <w:iCs/>
        </w:rPr>
        <w:t>, ..., t</w:t>
      </w:r>
      <w:r>
        <w:rPr>
          <w:i/>
          <w:iCs/>
          <w:vertAlign w:val="subscript"/>
        </w:rPr>
        <w:t>M</w:t>
      </w:r>
      <w:r>
        <w:t>. Tramo a</w:t>
      </w:r>
      <w:r>
        <w:t xml:space="preserve">justa el modelo de regresión: </w:t>
      </w:r>
      <w:r>
        <w:rPr>
          <w:position w:val="-12"/>
        </w:rPr>
        <w:object w:dxaOrig="1219" w:dyaOrig="380">
          <v:shape id="_x0000_i1026" type="#_x0000_t75" style="width:60.75pt;height:18.75pt" o:ole="">
            <v:imagedata r:id="rId7" o:title=""/>
          </v:shape>
          <o:OLEObject Type="Embed" ProgID="Equation.3" ShapeID="_x0000_i1026" DrawAspect="Content" ObjectID="_1343037558" r:id="rId8"/>
        </w:object>
      </w:r>
      <w:r>
        <w:t xml:space="preserve">, donde </w:t>
      </w:r>
      <w:r>
        <w:rPr>
          <w:position w:val="-12"/>
        </w:rPr>
        <w:object w:dxaOrig="220" w:dyaOrig="360">
          <v:shape id="_x0000_i1027" type="#_x0000_t75" style="width:11.25pt;height:18pt" o:ole="">
            <v:imagedata r:id="rId9" o:title=""/>
          </v:shape>
          <o:OLEObject Type="Embed" ProgID="Equation.3" ShapeID="_x0000_i1027" DrawAspect="Content" ObjectID="_1343037559" r:id="rId10"/>
        </w:object>
      </w:r>
      <w:r>
        <w:t xml:space="preserve"> sigue un proceso ARIMA del tipo: </w:t>
      </w:r>
      <w:r>
        <w:rPr>
          <w:position w:val="-12"/>
        </w:rPr>
        <w:object w:dxaOrig="1960" w:dyaOrig="360">
          <v:shape id="_x0000_i1028" type="#_x0000_t75" style="width:98.25pt;height:18pt" o:ole="">
            <v:imagedata r:id="rId11" o:title=""/>
          </v:shape>
          <o:OLEObject Type="Embed" ProgID="Equation.3" ShapeID="_x0000_i1028" DrawAspect="Content" ObjectID="_1343037560" r:id="rId12"/>
        </w:object>
      </w:r>
      <w:r>
        <w:t xml:space="preserve">; aquí </w:t>
      </w:r>
      <w:r>
        <w:rPr>
          <w:i/>
          <w:iCs/>
        </w:rPr>
        <w:t>a</w:t>
      </w:r>
      <w:r>
        <w:rPr>
          <w:i/>
          <w:iCs/>
          <w:vertAlign w:val="subscript"/>
        </w:rPr>
        <w:t>t</w:t>
      </w:r>
      <w:r>
        <w:t xml:space="preserve"> se considera como innovación ruido blanco con parámetros: </w:t>
      </w:r>
      <w:r>
        <w:rPr>
          <w:i/>
          <w:iCs/>
        </w:rPr>
        <w:t>(0,</w:t>
      </w:r>
      <w:r>
        <w:rPr>
          <w:i/>
          <w:iCs/>
          <w:position w:val="-12"/>
        </w:rPr>
        <w:object w:dxaOrig="300" w:dyaOrig="380">
          <v:shape id="_x0000_i1029" type="#_x0000_t75" style="width:15pt;height:18.75pt" o:ole="">
            <v:imagedata r:id="rId13" o:title=""/>
          </v:shape>
          <o:OLEObject Type="Embed" ProgID="Equation.3" ShapeID="_x0000_i1029" DrawAspect="Content" ObjectID="_1343037561" r:id="rId14"/>
        </w:object>
      </w:r>
      <w:r>
        <w:rPr>
          <w:i/>
          <w:iCs/>
        </w:rPr>
        <w:t>)</w:t>
      </w:r>
      <w:r>
        <w:rPr>
          <w:vertAlign w:val="superscript"/>
        </w:rPr>
        <w:t xml:space="preserve"> 2</w:t>
      </w:r>
      <w:r>
        <w:t>.</w:t>
      </w:r>
    </w:p>
    <w:p w:rsidR="00000000" w:rsidRDefault="00CA785D">
      <w:pPr>
        <w:pStyle w:val="Ttulo3"/>
        <w:tabs>
          <w:tab w:val="left" w:pos="2010"/>
        </w:tabs>
        <w:spacing w:before="0"/>
        <w:rPr>
          <w:sz w:val="24"/>
          <w:szCs w:val="24"/>
        </w:rPr>
      </w:pPr>
    </w:p>
    <w:p w:rsidR="00000000" w:rsidRDefault="00CA785D">
      <w:pPr>
        <w:pStyle w:val="Ttulo3"/>
        <w:tabs>
          <w:tab w:val="left" w:pos="2010"/>
        </w:tabs>
        <w:spacing w:before="0"/>
        <w:rPr>
          <w:sz w:val="24"/>
          <w:szCs w:val="24"/>
        </w:rPr>
      </w:pPr>
      <w:r>
        <w:rPr>
          <w:sz w:val="24"/>
          <w:szCs w:val="24"/>
        </w:rPr>
        <w:t>Seats</w:t>
      </w:r>
    </w:p>
    <w:p w:rsidR="00000000" w:rsidRDefault="00CA785D">
      <w:pPr>
        <w:pStyle w:val="Sangra2detindependiente"/>
        <w:ind w:left="0"/>
        <w:rPr>
          <w:vanish/>
          <w:color w:val="000000"/>
        </w:rPr>
      </w:pPr>
      <w:r>
        <w:t>SEATS inicia con el m</w:t>
      </w:r>
      <w:r>
        <w:t xml:space="preserve">odelo ARIMA identificado, estimado y diagnosticado con TRAMO, y descompone la serie corregida en sus componentes subyacentes estocásticos, con los principios de decomposición canónica basada en modelos ARIMA. Si </w:t>
      </w:r>
      <w:r>
        <w:rPr>
          <w:i/>
          <w:iCs/>
        </w:rPr>
        <w:t>x</w:t>
      </w:r>
      <w:r>
        <w:rPr>
          <w:i/>
          <w:iCs/>
          <w:vertAlign w:val="subscript"/>
        </w:rPr>
        <w:t>t</w:t>
      </w:r>
      <w:r>
        <w:t xml:space="preserve"> es la serie original; </w:t>
      </w:r>
      <w:r>
        <w:rPr>
          <w:position w:val="-12"/>
        </w:rPr>
        <w:object w:dxaOrig="1100" w:dyaOrig="360">
          <v:shape id="_x0000_i1030" type="#_x0000_t75" style="width:54.75pt;height:18pt" o:ole="">
            <v:imagedata r:id="rId15" o:title=""/>
          </v:shape>
          <o:OLEObject Type="Embed" ProgID="Equation.3" ShapeID="_x0000_i1030" DrawAspect="Content" ObjectID="_1343037562" r:id="rId16"/>
        </w:object>
      </w:r>
      <w:r>
        <w:t xml:space="preserve"> </w:t>
      </w:r>
    </w:p>
    <w:p w:rsidR="00000000" w:rsidRDefault="00CA785D">
      <w:pPr>
        <w:jc w:val="both"/>
      </w:pPr>
      <w:r>
        <w:t xml:space="preserve">es la serie diferenciada, donde </w:t>
      </w:r>
      <w:r>
        <w:rPr>
          <w:i/>
          <w:iCs/>
        </w:rPr>
        <w:t>B</w:t>
      </w:r>
      <w:r>
        <w:t xml:space="preserve"> es el operador de retardo y </w:t>
      </w:r>
      <w:r>
        <w:rPr>
          <w:i/>
          <w:iCs/>
        </w:rPr>
        <w:sym w:font="Symbol" w:char="F064"/>
      </w:r>
      <w:r>
        <w:rPr>
          <w:i/>
          <w:iCs/>
        </w:rPr>
        <w:t>(B)</w:t>
      </w:r>
      <w:r>
        <w:t xml:space="preserve"> representa las diferencias tomadas en la serie original buscando estacionariedad. En SEATS:</w:t>
      </w:r>
    </w:p>
    <w:p w:rsidR="00000000" w:rsidRDefault="00CA785D">
      <w:pPr>
        <w:jc w:val="center"/>
      </w:pPr>
      <w:r>
        <w:rPr>
          <w:position w:val="-68"/>
        </w:rPr>
        <w:object w:dxaOrig="1700" w:dyaOrig="1400">
          <v:shape id="_x0000_i1031" type="#_x0000_t75" style="width:101.25pt;height:56.25pt" o:ole="" fillcolor="window">
            <v:imagedata r:id="rId17" o:title=""/>
          </v:shape>
          <o:OLEObject Type="Embed" ProgID="Equation.DSMT4" ShapeID="_x0000_i1031" DrawAspect="Content" ObjectID="_1343037563" r:id="rId18"/>
        </w:object>
      </w:r>
    </w:p>
    <w:p w:rsidR="00000000" w:rsidRDefault="00CA785D">
      <w:pPr>
        <w:jc w:val="both"/>
        <w:rPr>
          <w:rFonts w:eastAsia="Arial Unicode MS"/>
          <w:vanish/>
          <w:color w:val="000000"/>
        </w:rPr>
      </w:pPr>
      <w:r>
        <w:rPr>
          <w:rFonts w:eastAsia="Arial Unicode MS"/>
          <w:color w:val="000000"/>
        </w:rPr>
        <w:t xml:space="preserve">Así, </w:t>
      </w:r>
    </w:p>
    <w:p w:rsidR="00000000" w:rsidRDefault="00CA785D">
      <w:pPr>
        <w:jc w:val="both"/>
        <w:rPr>
          <w:vanish/>
          <w:color w:val="000000"/>
        </w:rPr>
      </w:pPr>
    </w:p>
    <w:p w:rsidR="00000000" w:rsidRDefault="00CA785D">
      <w:pPr>
        <w:jc w:val="both"/>
      </w:pPr>
      <w:r>
        <w:t xml:space="preserve">el modelo para la serie diferenciada </w:t>
      </w:r>
      <w:r>
        <w:rPr>
          <w:i/>
          <w:iCs/>
        </w:rPr>
        <w:t>z</w:t>
      </w:r>
      <w:r>
        <w:rPr>
          <w:i/>
          <w:iCs/>
          <w:vertAlign w:val="subscript"/>
        </w:rPr>
        <w:t>t</w:t>
      </w:r>
      <w:r>
        <w:rPr>
          <w:i/>
          <w:iCs/>
        </w:rPr>
        <w:t xml:space="preserve"> </w:t>
      </w:r>
      <w:r>
        <w:t xml:space="preserve">pude expresarse como: </w:t>
      </w:r>
      <w:r>
        <w:rPr>
          <w:position w:val="-12"/>
        </w:rPr>
        <w:object w:dxaOrig="2040" w:dyaOrig="360">
          <v:shape id="_x0000_i1032" type="#_x0000_t75" style="width:102pt;height:18pt" o:ole="">
            <v:imagedata r:id="rId19" o:title=""/>
          </v:shape>
          <o:OLEObject Type="Embed" ProgID="Equation.3" ShapeID="_x0000_i1032" DrawAspect="Content" ObjectID="_1343037564" r:id="rId20"/>
        </w:object>
      </w:r>
    </w:p>
    <w:p w:rsidR="00000000" w:rsidRDefault="00CA785D">
      <w:pPr>
        <w:pStyle w:val="Textoindependiente"/>
        <w:tabs>
          <w:tab w:val="left" w:pos="2340"/>
        </w:tabs>
        <w:jc w:val="both"/>
      </w:pPr>
      <w:r>
        <w:t xml:space="preserve">Como ejemplo se considerará la descomposición aditiva de la serie original, de la forma: </w:t>
      </w:r>
      <w:r>
        <w:rPr>
          <w:position w:val="-28"/>
        </w:rPr>
        <w:object w:dxaOrig="1060" w:dyaOrig="540">
          <v:shape id="_x0000_i1033" type="#_x0000_t75" style="width:53.25pt;height:27pt" o:ole="">
            <v:imagedata r:id="rId21" o:title=""/>
          </v:shape>
          <o:OLEObject Type="Embed" ProgID="Equation.3" ShapeID="_x0000_i1033" DrawAspect="Content" ObjectID="_1343037565" r:id="rId22"/>
        </w:object>
      </w:r>
    </w:p>
    <w:p w:rsidR="00000000" w:rsidRDefault="00CA785D">
      <w:pPr>
        <w:pStyle w:val="Textoindependiente"/>
        <w:tabs>
          <w:tab w:val="left" w:pos="1980"/>
        </w:tabs>
        <w:jc w:val="both"/>
      </w:pPr>
      <w:r>
        <w:t>SEATS asume componentes ortogonales</w:t>
      </w:r>
      <w:r>
        <w:rPr>
          <w:vertAlign w:val="superscript"/>
        </w:rPr>
        <w:t>2</w:t>
      </w:r>
      <w:r>
        <w:t xml:space="preserve">, y que cada uno será del tipo ARIMA. Luego de identificar los componentes, es necesario </w:t>
      </w:r>
      <w:r>
        <w:t xml:space="preserve">que dichos componentes no contengan ruido (excepto el componente irregular-propiedad canónica). En consecuencia la varianza del componente irregular se verá maximizada, mientras que los otros componentes serán tan estables como sea posible.                </w:t>
      </w:r>
      <w:r>
        <w:t xml:space="preserve">                                                                                                                                                                                                                                                                </w:t>
      </w:r>
      <w:r>
        <w:t xml:space="preserve">                                                                                                                                                     </w:t>
      </w:r>
    </w:p>
    <w:p w:rsidR="00000000" w:rsidRDefault="00CA785D"/>
    <w:p w:rsidR="00000000" w:rsidRDefault="00CA785D">
      <w:pPr>
        <w:pStyle w:val="Ttulo1"/>
        <w:jc w:val="center"/>
      </w:pPr>
      <w:r>
        <w:t>Estimación de los Componentes de la Serie Temporal</w:t>
      </w:r>
    </w:p>
    <w:p w:rsidR="00000000" w:rsidRDefault="00CA785D">
      <w:pPr>
        <w:pStyle w:val="Ttulo1"/>
      </w:pPr>
      <w:r>
        <w:t>Proceso de Estimación del Efecto de Calendario</w:t>
      </w:r>
    </w:p>
    <w:p w:rsidR="00000000" w:rsidRDefault="00CA785D">
      <w:pPr>
        <w:pStyle w:val="Textoindependiente"/>
        <w:jc w:val="both"/>
      </w:pPr>
      <w:r>
        <w:t>Compone</w:t>
      </w:r>
      <w:r>
        <w:t>nte constituido por dos elementos, la Pascua Móvil (</w:t>
      </w:r>
      <w:r>
        <w:rPr>
          <w:i/>
          <w:iCs/>
        </w:rPr>
        <w:t>E</w:t>
      </w:r>
      <w:r>
        <w:rPr>
          <w:i/>
          <w:iCs/>
          <w:vertAlign w:val="subscript"/>
        </w:rPr>
        <w:t>t</w:t>
      </w:r>
      <w:r>
        <w:t>) y el ciclo semanal (</w:t>
      </w:r>
      <w:r>
        <w:rPr>
          <w:i/>
          <w:iCs/>
        </w:rPr>
        <w:t>CS</w:t>
      </w:r>
      <w:r>
        <w:rPr>
          <w:i/>
          <w:iCs/>
          <w:vertAlign w:val="subscript"/>
        </w:rPr>
        <w:t>t</w:t>
      </w:r>
      <w:r>
        <w:t xml:space="preserve">), luego: </w:t>
      </w:r>
      <w:r>
        <w:rPr>
          <w:i/>
          <w:iCs/>
        </w:rPr>
        <w:t>E</w:t>
      </w:r>
      <w:r>
        <w:rPr>
          <w:i/>
          <w:iCs/>
          <w:vertAlign w:val="subscript"/>
        </w:rPr>
        <w:t>t</w:t>
      </w:r>
      <w:r>
        <w:rPr>
          <w:i/>
          <w:iCs/>
        </w:rPr>
        <w:t>=</w:t>
      </w:r>
      <w:r>
        <w:rPr>
          <w:position w:val="-12"/>
        </w:rPr>
        <w:object w:dxaOrig="700" w:dyaOrig="360">
          <v:shape id="_x0000_i1034" type="#_x0000_t75" style="width:35.25pt;height:18pt" o:ole="" fillcolor="window">
            <v:imagedata r:id="rId23" o:title=""/>
          </v:shape>
          <o:OLEObject Type="Embed" ProgID="Equation.3" ShapeID="_x0000_i1034" DrawAspect="Content" ObjectID="_1343037566" r:id="rId24"/>
        </w:object>
      </w:r>
      <w:r>
        <w:t xml:space="preserve">; con </w:t>
      </w:r>
      <w:r>
        <w:rPr>
          <w:position w:val="-12"/>
        </w:rPr>
        <w:object w:dxaOrig="600" w:dyaOrig="360">
          <v:shape id="_x0000_i1035" type="#_x0000_t75" style="width:30pt;height:18pt" o:ole="" fillcolor="window">
            <v:imagedata r:id="rId25" o:title=""/>
          </v:shape>
          <o:OLEObject Type="Embed" ProgID="Equation.3" ShapeID="_x0000_i1035" DrawAspect="Content" ObjectID="_1343037567" r:id="rId26"/>
        </w:object>
      </w:r>
      <w:r>
        <w:t xml:space="preserve"> la proporción que representa la semana de Pascua en el mes </w:t>
      </w:r>
      <w:r>
        <w:rPr>
          <w:i/>
          <w:iCs/>
        </w:rPr>
        <w:t>t</w:t>
      </w:r>
      <w:r>
        <w:t xml:space="preserve">, este efecto ocurre en los </w:t>
      </w:r>
      <w:r>
        <w:rPr>
          <w:position w:val="-6"/>
        </w:rPr>
        <w:object w:dxaOrig="240" w:dyaOrig="220">
          <v:shape id="_x0000_i1036" type="#_x0000_t75" style="width:12pt;height:11.25pt" o:ole="" fillcolor="window">
            <v:imagedata r:id="rId27" o:title=""/>
          </v:shape>
          <o:OLEObject Type="Embed" ProgID="Equation.3" ShapeID="_x0000_i1036" DrawAspect="Content" ObjectID="_1343037568" r:id="rId28"/>
        </w:object>
      </w:r>
      <w:r>
        <w:t>días ante</w:t>
      </w:r>
      <w:r>
        <w:t xml:space="preserve">riores al Domingo de Resurrección. La siguiente expresión representa  el ciclo semanal: </w:t>
      </w:r>
      <w:r>
        <w:rPr>
          <w:position w:val="-12"/>
        </w:rPr>
        <w:object w:dxaOrig="1060" w:dyaOrig="360">
          <v:shape id="_x0000_i1037" type="#_x0000_t75" style="width:53.25pt;height:18pt" o:ole="" fillcolor="window">
            <v:imagedata r:id="rId29" o:title=""/>
          </v:shape>
          <o:OLEObject Type="Embed" ProgID="Equation.3" ShapeID="_x0000_i1037" DrawAspect="Content" ObjectID="_1343037569" r:id="rId30"/>
        </w:object>
      </w:r>
      <w:r>
        <w:t xml:space="preserve">, donde </w:t>
      </w:r>
      <w:r>
        <w:rPr>
          <w:i/>
          <w:iCs/>
        </w:rPr>
        <w:t>D</w:t>
      </w:r>
      <w:r>
        <w:rPr>
          <w:i/>
          <w:iCs/>
          <w:vertAlign w:val="subscript"/>
        </w:rPr>
        <w:t>t</w:t>
      </w:r>
      <w:r>
        <w:rPr>
          <w:vertAlign w:val="subscript"/>
        </w:rPr>
        <w:t xml:space="preserve"> </w:t>
      </w:r>
      <w:r>
        <w:t xml:space="preserve">representa (el número de lunes, martes, miércoles, jueves y viernes en el mes </w:t>
      </w:r>
      <w:r>
        <w:rPr>
          <w:i/>
          <w:iCs/>
        </w:rPr>
        <w:t>t</w:t>
      </w:r>
      <w:r>
        <w:t xml:space="preserve">)-(número de sábados y domingos en el mes </w:t>
      </w:r>
      <w:r>
        <w:rPr>
          <w:i/>
          <w:iCs/>
        </w:rPr>
        <w:t>t</w:t>
      </w:r>
      <w:r>
        <w:t>)*(5/2). La fra</w:t>
      </w:r>
      <w:r>
        <w:t xml:space="preserve">cción 5/2 es para homogeneizar los dos elementos de la diferencia que produce </w:t>
      </w:r>
      <w:r>
        <w:rPr>
          <w:i/>
          <w:iCs/>
        </w:rPr>
        <w:t>D</w:t>
      </w:r>
      <w:r>
        <w:rPr>
          <w:i/>
          <w:iCs/>
          <w:vertAlign w:val="subscript"/>
        </w:rPr>
        <w:t>t</w:t>
      </w:r>
      <w:r>
        <w:t xml:space="preserve">. El efecto de calendario total está luego definido por:  </w:t>
      </w:r>
      <w:r>
        <w:rPr>
          <w:i/>
          <w:iCs/>
        </w:rPr>
        <w:t>CAL</w:t>
      </w:r>
      <w:r>
        <w:rPr>
          <w:i/>
          <w:iCs/>
          <w:vertAlign w:val="subscript"/>
        </w:rPr>
        <w:t>t</w:t>
      </w:r>
      <w:r>
        <w:rPr>
          <w:i/>
          <w:iCs/>
        </w:rPr>
        <w:t>=E</w:t>
      </w:r>
      <w:r>
        <w:rPr>
          <w:i/>
          <w:iCs/>
          <w:vertAlign w:val="subscript"/>
        </w:rPr>
        <w:t>t</w:t>
      </w:r>
      <w:r>
        <w:rPr>
          <w:i/>
          <w:iCs/>
        </w:rPr>
        <w:t>+CS</w:t>
      </w:r>
      <w:r>
        <w:rPr>
          <w:i/>
          <w:iCs/>
          <w:vertAlign w:val="subscript"/>
        </w:rPr>
        <w:t xml:space="preserve">t. . </w:t>
      </w:r>
      <w:r>
        <w:t xml:space="preserve">La cuantificación de este efecto se realiza mediante la identificación, estimación y diagnostico de un </w:t>
      </w:r>
      <w:r>
        <w:t>modelo de regresión cuya perturbación sigue una representación autorregresiva, integrada y de medias móviles (ARIMA) de tipo multiplicativo (Box y Jenkins)</w:t>
      </w:r>
      <w:r>
        <w:rPr>
          <w:vertAlign w:val="superscript"/>
        </w:rPr>
        <w:t xml:space="preserve"> 3</w:t>
      </w:r>
      <w:r>
        <w:t>.</w:t>
      </w:r>
    </w:p>
    <w:p w:rsidR="00000000" w:rsidRDefault="00CA785D">
      <w:pPr>
        <w:tabs>
          <w:tab w:val="left" w:pos="360"/>
        </w:tabs>
        <w:autoSpaceDE w:val="0"/>
        <w:autoSpaceDN w:val="0"/>
        <w:adjustRightInd w:val="0"/>
        <w:jc w:val="center"/>
      </w:pPr>
      <w:r>
        <w:rPr>
          <w:position w:val="-34"/>
        </w:rPr>
        <w:object w:dxaOrig="5120" w:dyaOrig="800">
          <v:shape id="_x0000_i1038" type="#_x0000_t75" style="width:255.75pt;height:39.75pt" o:ole="" fillcolor="window">
            <v:imagedata r:id="rId31" o:title=""/>
          </v:shape>
          <o:OLEObject Type="Embed" ProgID="Equation.3" ShapeID="_x0000_i1038" DrawAspect="Content" ObjectID="_1343037570" r:id="rId32"/>
        </w:object>
      </w:r>
    </w:p>
    <w:p w:rsidR="00000000" w:rsidRDefault="00CA785D">
      <w:pPr>
        <w:autoSpaceDE w:val="0"/>
        <w:autoSpaceDN w:val="0"/>
        <w:adjustRightInd w:val="0"/>
        <w:jc w:val="both"/>
      </w:pPr>
      <w:r>
        <w:t xml:space="preserve">Una vez estimados los parámetros </w:t>
      </w:r>
      <w:r>
        <w:rPr>
          <w:position w:val="-10"/>
        </w:rPr>
        <w:object w:dxaOrig="180" w:dyaOrig="260">
          <v:shape id="_x0000_i1039" type="#_x0000_t75" style="width:9pt;height:12.75pt" o:ole="" fillcolor="window">
            <v:imagedata r:id="rId33" o:title=""/>
          </v:shape>
          <o:OLEObject Type="Embed" ProgID="Equation.3" ShapeID="_x0000_i1039" DrawAspect="Content" ObjectID="_1343037571" r:id="rId34"/>
        </w:object>
      </w:r>
      <w:r>
        <w:t xml:space="preserve"> y </w:t>
      </w:r>
      <w:r>
        <w:rPr>
          <w:i/>
          <w:iCs/>
        </w:rPr>
        <w:sym w:font="Symbol" w:char="F062"/>
      </w:r>
      <w:r>
        <w:t xml:space="preserve"> y los operadores A</w:t>
      </w:r>
      <w:r>
        <w:t xml:space="preserve">R y MA del modelo </w:t>
      </w:r>
      <w:r>
        <w:rPr>
          <w:i/>
          <w:iCs/>
        </w:rPr>
        <w:t>y</w:t>
      </w:r>
      <w:r>
        <w:rPr>
          <w:i/>
          <w:iCs/>
          <w:vertAlign w:val="subscript"/>
        </w:rPr>
        <w:t>t</w:t>
      </w:r>
      <w:r>
        <w:rPr>
          <w:i/>
          <w:iCs/>
        </w:rPr>
        <w:t xml:space="preserve"> </w:t>
      </w:r>
      <w:r>
        <w:t xml:space="preserve">se obtiene la serie corregida de efectos de calendario: </w:t>
      </w:r>
      <w:r>
        <w:rPr>
          <w:position w:val="-12"/>
        </w:rPr>
        <w:object w:dxaOrig="2140" w:dyaOrig="400">
          <v:shape id="_x0000_i1040" type="#_x0000_t75" style="width:107.25pt;height:20.25pt" o:ole="" fillcolor="window">
            <v:imagedata r:id="rId35" o:title=""/>
          </v:shape>
          <o:OLEObject Type="Embed" ProgID="Equation.3" ShapeID="_x0000_i1040" DrawAspect="Content" ObjectID="_1343037572" r:id="rId36"/>
        </w:object>
      </w:r>
      <w:r>
        <w:t>.</w:t>
      </w:r>
    </w:p>
    <w:p w:rsidR="00000000" w:rsidRDefault="00CA785D">
      <w:pPr>
        <w:pStyle w:val="Epgrafe"/>
        <w:spacing w:before="0"/>
      </w:pPr>
    </w:p>
    <w:p w:rsidR="00000000" w:rsidRDefault="00CA785D">
      <w:pPr>
        <w:pStyle w:val="Epgrafe"/>
        <w:spacing w:before="0"/>
      </w:pPr>
    </w:p>
    <w:p w:rsidR="00000000" w:rsidRDefault="00CA785D">
      <w:pPr>
        <w:pStyle w:val="Epgrafe"/>
        <w:spacing w:before="0"/>
      </w:pPr>
    </w:p>
    <w:p w:rsidR="00000000" w:rsidRDefault="00CA785D">
      <w:pPr>
        <w:pStyle w:val="Epgrafe"/>
        <w:spacing w:before="0"/>
      </w:pPr>
    </w:p>
    <w:p w:rsidR="00000000" w:rsidRDefault="00CA785D">
      <w:pPr>
        <w:pStyle w:val="Epgrafe"/>
        <w:spacing w:before="0"/>
      </w:pPr>
    </w:p>
    <w:p w:rsidR="00000000" w:rsidRDefault="00CA785D">
      <w:pPr>
        <w:pStyle w:val="Epgrafe"/>
        <w:spacing w:before="0"/>
      </w:pPr>
      <w:r>
        <w:lastRenderedPageBreak/>
        <w:t>Estimación de los Componentes Estocásticos</w:t>
      </w:r>
    </w:p>
    <w:p w:rsidR="00000000" w:rsidRDefault="00CA785D">
      <w:pPr>
        <w:autoSpaceDE w:val="0"/>
        <w:autoSpaceDN w:val="0"/>
        <w:adjustRightInd w:val="0"/>
        <w:jc w:val="both"/>
      </w:pPr>
      <w:r>
        <w:t xml:space="preserve">Suponiendo </w:t>
      </w:r>
      <w:r>
        <w:rPr>
          <w:i/>
          <w:iCs/>
        </w:rPr>
        <w:t>k</w:t>
      </w:r>
      <w:r>
        <w:t xml:space="preserve"> componentes estocásticos y ortogonales entre si, que al ser agregados producen la serie </w:t>
      </w:r>
      <w:r>
        <w:rPr>
          <w:i/>
          <w:iCs/>
        </w:rPr>
        <w:t>N</w:t>
      </w:r>
      <w:r>
        <w:rPr>
          <w:i/>
          <w:iCs/>
          <w:vertAlign w:val="subscript"/>
        </w:rPr>
        <w:t>t</w:t>
      </w:r>
      <w:r>
        <w:t>, se t</w:t>
      </w:r>
      <w:r>
        <w:t xml:space="preserve">iene: </w:t>
      </w:r>
      <w:r>
        <w:rPr>
          <w:i/>
          <w:iCs/>
        </w:rPr>
        <w:t>N</w:t>
      </w:r>
      <w:r>
        <w:rPr>
          <w:i/>
          <w:iCs/>
          <w:vertAlign w:val="subscript"/>
        </w:rPr>
        <w:t>t</w:t>
      </w:r>
      <w:r>
        <w:rPr>
          <w:i/>
          <w:iCs/>
        </w:rPr>
        <w:t>=</w:t>
      </w:r>
      <w:r>
        <w:rPr>
          <w:position w:val="-28"/>
        </w:rPr>
        <w:object w:dxaOrig="700" w:dyaOrig="680">
          <v:shape id="_x0000_i1041" type="#_x0000_t75" style="width:35.25pt;height:33.75pt" o:ole="" fillcolor="window">
            <v:imagedata r:id="rId37" o:title=""/>
          </v:shape>
          <o:OLEObject Type="Embed" ProgID="Equation.3" ShapeID="_x0000_i1041" DrawAspect="Content" ObjectID="_1343037573" r:id="rId38"/>
        </w:object>
      </w:r>
      <w:r>
        <w:t xml:space="preserve">, donde cada componente </w:t>
      </w:r>
      <w:r>
        <w:rPr>
          <w:i/>
          <w:iCs/>
        </w:rPr>
        <w:t>N</w:t>
      </w:r>
      <w:r>
        <w:rPr>
          <w:i/>
          <w:iCs/>
          <w:vertAlign w:val="subscript"/>
        </w:rPr>
        <w:t>i,t</w:t>
      </w:r>
      <w:r>
        <w:t xml:space="preserve"> evoluciona según un modelo ARIMA: por tanto, </w:t>
      </w:r>
      <w:r>
        <w:rPr>
          <w:position w:val="-30"/>
        </w:rPr>
        <w:object w:dxaOrig="4080" w:dyaOrig="700">
          <v:shape id="_x0000_i1042" type="#_x0000_t75" style="width:204pt;height:35.25pt" o:ole="" fillcolor="window">
            <v:imagedata r:id="rId39" o:title=""/>
          </v:shape>
          <o:OLEObject Type="Embed" ProgID="Equation.3" ShapeID="_x0000_i1042" DrawAspect="Content" ObjectID="_1343037574" r:id="rId40"/>
        </w:object>
      </w:r>
      <w:r>
        <w:t xml:space="preserve">  (modelos de los componentes), donde:</w:t>
      </w:r>
      <w:r>
        <w:rPr>
          <w:position w:val="-12"/>
        </w:rPr>
        <w:object w:dxaOrig="560" w:dyaOrig="360">
          <v:shape id="_x0000_i1043" type="#_x0000_t75" style="width:27.75pt;height:18pt" o:ole="" fillcolor="window">
            <v:imagedata r:id="rId41" o:title=""/>
          </v:shape>
          <o:OLEObject Type="Embed" ProgID="Equation.3" ShapeID="_x0000_i1043" DrawAspect="Content" ObjectID="_1343037575" r:id="rId42"/>
        </w:object>
      </w:r>
      <w:r>
        <w:t xml:space="preserve">es el operador autorregresivo AR y </w:t>
      </w:r>
      <w:r>
        <w:rPr>
          <w:position w:val="-12"/>
        </w:rPr>
        <w:object w:dxaOrig="700" w:dyaOrig="360">
          <v:shape id="_x0000_i1044" type="#_x0000_t75" style="width:35.25pt;height:18pt" o:ole="" fillcolor="window">
            <v:imagedata r:id="rId43" o:title=""/>
          </v:shape>
          <o:OLEObject Type="Embed" ProgID="Equation.3" ShapeID="_x0000_i1044" DrawAspect="Content" ObjectID="_1343037576" r:id="rId44"/>
        </w:object>
      </w:r>
      <w:r>
        <w:t>es el operador MA, a</w:t>
      </w:r>
      <w:r>
        <w:t xml:space="preserve">mbos son polinomios tales que sus raíces están fuera del círculo de radio unitario. La perturbación </w:t>
      </w:r>
      <w:r>
        <w:rPr>
          <w:i/>
          <w:iCs/>
        </w:rPr>
        <w:t>a</w:t>
      </w:r>
      <w:r>
        <w:rPr>
          <w:i/>
          <w:iCs/>
          <w:vertAlign w:val="subscript"/>
        </w:rPr>
        <w:t>i,t</w:t>
      </w:r>
      <w:r>
        <w:rPr>
          <w:vertAlign w:val="subscript"/>
        </w:rPr>
        <w:t xml:space="preserve"> </w:t>
      </w:r>
      <w:r>
        <w:t xml:space="preserve">que incide sobre cada componente es un ruido blanco gaussiano con varianza </w:t>
      </w:r>
      <w:r>
        <w:rPr>
          <w:i/>
          <w:iCs/>
        </w:rPr>
        <w:t>v</w:t>
      </w:r>
      <w:r>
        <w:rPr>
          <w:i/>
          <w:iCs/>
          <w:vertAlign w:val="subscript"/>
        </w:rPr>
        <w:t>i</w:t>
      </w:r>
      <w:r>
        <w:t xml:space="preserve">, ello significa que las variables </w:t>
      </w:r>
      <w:r>
        <w:rPr>
          <w:i/>
          <w:iCs/>
        </w:rPr>
        <w:t>a</w:t>
      </w:r>
      <w:r>
        <w:rPr>
          <w:i/>
          <w:iCs/>
          <w:vertAlign w:val="subscript"/>
        </w:rPr>
        <w:t>i,t</w:t>
      </w:r>
      <w:r>
        <w:t xml:space="preserve"> son variables aleatorias independi</w:t>
      </w:r>
      <w:r>
        <w:t xml:space="preserve">entes con distribución </w:t>
      </w:r>
      <w:r>
        <w:rPr>
          <w:i/>
          <w:iCs/>
        </w:rPr>
        <w:t>N(0, v</w:t>
      </w:r>
      <w:r>
        <w:rPr>
          <w:i/>
          <w:iCs/>
          <w:vertAlign w:val="subscript"/>
        </w:rPr>
        <w:t>i</w:t>
      </w:r>
      <w:r>
        <w:rPr>
          <w:i/>
          <w:iCs/>
        </w:rPr>
        <w:t>)</w:t>
      </w:r>
      <w:r>
        <w:t xml:space="preserve">. Como </w:t>
      </w:r>
      <w:r>
        <w:rPr>
          <w:i/>
          <w:iCs/>
        </w:rPr>
        <w:t>N</w:t>
      </w:r>
      <w:r>
        <w:rPr>
          <w:i/>
          <w:iCs/>
          <w:vertAlign w:val="subscript"/>
        </w:rPr>
        <w:t>t</w:t>
      </w:r>
      <w:r>
        <w:rPr>
          <w:i/>
          <w:iCs/>
        </w:rPr>
        <w:t xml:space="preserve"> </w:t>
      </w:r>
      <w:r>
        <w:t xml:space="preserve">se puede expresar como una suma de las componentes </w:t>
      </w:r>
      <w:r>
        <w:rPr>
          <w:i/>
          <w:iCs/>
        </w:rPr>
        <w:t>N</w:t>
      </w:r>
      <w:r>
        <w:rPr>
          <w:i/>
          <w:iCs/>
          <w:vertAlign w:val="subscript"/>
        </w:rPr>
        <w:t>i,t</w:t>
      </w:r>
      <w:r>
        <w:t xml:space="preserve">, entonces </w:t>
      </w:r>
      <w:r>
        <w:rPr>
          <w:i/>
          <w:iCs/>
        </w:rPr>
        <w:t>N</w:t>
      </w:r>
      <w:r>
        <w:rPr>
          <w:i/>
          <w:iCs/>
          <w:vertAlign w:val="subscript"/>
        </w:rPr>
        <w:t>t</w:t>
      </w:r>
      <w:r>
        <w:t xml:space="preserve"> también sigue un modelo ARIMA y: </w:t>
      </w:r>
      <w:r>
        <w:rPr>
          <w:position w:val="-34"/>
        </w:rPr>
        <w:object w:dxaOrig="5600" w:dyaOrig="800">
          <v:shape id="_x0000_i1045" type="#_x0000_t75" style="width:279.75pt;height:39.75pt" o:ole="" fillcolor="window">
            <v:imagedata r:id="rId45" o:title=""/>
          </v:shape>
          <o:OLEObject Type="Embed" ProgID="Equation.3" ShapeID="_x0000_i1045" DrawAspect="Content" ObjectID="_1343037577" r:id="rId46"/>
        </w:object>
      </w:r>
      <w:r>
        <w:t xml:space="preserve">. Y como los modelos de cada componente </w:t>
      </w:r>
      <w:r>
        <w:rPr>
          <w:i/>
          <w:iCs/>
        </w:rPr>
        <w:t>N</w:t>
      </w:r>
      <w:r>
        <w:rPr>
          <w:i/>
          <w:iCs/>
          <w:vertAlign w:val="subscript"/>
        </w:rPr>
        <w:t>i,t</w:t>
      </w:r>
      <w:r>
        <w:t xml:space="preserve"> deben ser compatibles con el modelo del agregado</w:t>
      </w:r>
      <w:r>
        <w:t xml:space="preserve"> </w:t>
      </w:r>
      <w:r>
        <w:rPr>
          <w:i/>
          <w:iCs/>
        </w:rPr>
        <w:t>N</w:t>
      </w:r>
      <w:r>
        <w:rPr>
          <w:i/>
          <w:iCs/>
          <w:vertAlign w:val="subscript"/>
        </w:rPr>
        <w:t>t</w:t>
      </w:r>
      <w:r>
        <w:t xml:space="preserve"> antes expresado, llegamos a la siguiente condición: </w:t>
      </w:r>
      <w:r>
        <w:rPr>
          <w:position w:val="-30"/>
        </w:rPr>
        <w:object w:dxaOrig="2079" w:dyaOrig="700">
          <v:shape id="_x0000_i1046" type="#_x0000_t75" style="width:104.25pt;height:35.25pt" o:ole="" fillcolor="window">
            <v:imagedata r:id="rId47" o:title=""/>
          </v:shape>
          <o:OLEObject Type="Embed" ProgID="Equation.3" ShapeID="_x0000_i1046" DrawAspect="Content" ObjectID="_1343037578" r:id="rId48"/>
        </w:object>
      </w:r>
      <w:r>
        <w:t>, lo cual implica que:</w:t>
      </w:r>
    </w:p>
    <w:p w:rsidR="00000000" w:rsidRDefault="00CA785D">
      <w:pPr>
        <w:autoSpaceDE w:val="0"/>
        <w:autoSpaceDN w:val="0"/>
        <w:adjustRightInd w:val="0"/>
        <w:jc w:val="center"/>
      </w:pPr>
      <w:r>
        <w:rPr>
          <w:position w:val="-102"/>
        </w:rPr>
        <w:object w:dxaOrig="3800" w:dyaOrig="2120">
          <v:shape id="_x0000_i1047" type="#_x0000_t75" style="width:171.75pt;height:90.75pt" o:ole="" fillcolor="window">
            <v:imagedata r:id="rId49" o:title=""/>
          </v:shape>
          <o:OLEObject Type="Embed" ProgID="Equation.3" ShapeID="_x0000_i1047" DrawAspect="Content" ObjectID="_1343037579" r:id="rId50"/>
        </w:object>
      </w:r>
    </w:p>
    <w:p w:rsidR="00000000" w:rsidRDefault="00CA785D">
      <w:pPr>
        <w:autoSpaceDE w:val="0"/>
        <w:autoSpaceDN w:val="0"/>
        <w:adjustRightInd w:val="0"/>
        <w:jc w:val="both"/>
      </w:pPr>
      <w:r>
        <w:t xml:space="preserve">Las dos últimas expresiones relacionan los operadores ARMA  de </w:t>
      </w:r>
      <w:r>
        <w:rPr>
          <w:i/>
          <w:iCs/>
        </w:rPr>
        <w:t>N</w:t>
      </w:r>
      <w:r>
        <w:rPr>
          <w:i/>
          <w:iCs/>
          <w:vertAlign w:val="subscript"/>
        </w:rPr>
        <w:t>t</w:t>
      </w:r>
      <w:r>
        <w:rPr>
          <w:vertAlign w:val="subscript"/>
        </w:rPr>
        <w:t xml:space="preserve"> </w:t>
      </w:r>
      <w:r>
        <w:t xml:space="preserve">en su forma reducida con los operadores de los componentes </w:t>
      </w:r>
      <w:r>
        <w:rPr>
          <w:i/>
          <w:iCs/>
        </w:rPr>
        <w:t>N</w:t>
      </w:r>
      <w:r>
        <w:rPr>
          <w:i/>
          <w:iCs/>
          <w:vertAlign w:val="subscript"/>
        </w:rPr>
        <w:t>i,t</w:t>
      </w:r>
      <w:r>
        <w:t xml:space="preserve"> inobse</w:t>
      </w:r>
      <w:r>
        <w:t>rvables; los primeros se han estimado y los segundos pueden derivarse a partir de éstos. Para lograr la identificación única del sistema, el procedimiento basado en modelos utiliza el principio de descomposición canónica, así se considera que la descomposi</w:t>
      </w:r>
      <w:r>
        <w:t xml:space="preserve">ción adicional de cada componente en una señal más un ruido blanco es imposible, es decir que el componente carece de información redundante: así que es una señal pura o un ruido blanco, sin mezcla alguna. De manera formal: </w:t>
      </w:r>
      <w:r>
        <w:rPr>
          <w:position w:val="-12"/>
        </w:rPr>
        <w:object w:dxaOrig="1480" w:dyaOrig="380">
          <v:shape id="_x0000_i1048" type="#_x0000_t75" style="width:74.25pt;height:18.75pt" o:ole="" fillcolor="window">
            <v:imagedata r:id="rId51" o:title=""/>
          </v:shape>
          <o:OLEObject Type="Embed" ProgID="Equation.3" ShapeID="_x0000_i1048" DrawAspect="Content" ObjectID="_1343037580" r:id="rId52"/>
        </w:object>
      </w:r>
      <w:r>
        <w:t xml:space="preserve">; </w:t>
      </w:r>
      <w:r>
        <w:rPr>
          <w:position w:val="-12"/>
        </w:rPr>
        <w:object w:dxaOrig="320" w:dyaOrig="360">
          <v:shape id="_x0000_i1049" type="#_x0000_t75" style="width:14.25pt;height:16.5pt" o:ole="" fillcolor="window">
            <v:imagedata r:id="rId53" o:title=""/>
          </v:shape>
          <o:OLEObject Type="Embed" ProgID="Equation.3" ShapeID="_x0000_i1049" DrawAspect="Content" ObjectID="_1343037581" r:id="rId54"/>
        </w:object>
      </w:r>
      <w:r>
        <w:t xml:space="preserve">  es una sucesión de variables independientes idénticamente distribuidas</w:t>
      </w:r>
      <w:r>
        <w:rPr>
          <w:position w:val="-12"/>
        </w:rPr>
        <w:object w:dxaOrig="960" w:dyaOrig="380">
          <v:shape id="_x0000_i1050" type="#_x0000_t75" style="width:43.5pt;height:17.25pt" o:ole="" fillcolor="window">
            <v:imagedata r:id="rId55" o:title=""/>
          </v:shape>
          <o:OLEObject Type="Embed" ProgID="Equation.3" ShapeID="_x0000_i1050" DrawAspect="Content" ObjectID="_1343037582" r:id="rId56"/>
        </w:object>
      </w:r>
      <w:r>
        <w:t xml:space="preserve">; lo cual implica </w:t>
      </w:r>
      <w:r>
        <w:rPr>
          <w:position w:val="-12"/>
        </w:rPr>
        <w:object w:dxaOrig="980" w:dyaOrig="380">
          <v:shape id="_x0000_i1051" type="#_x0000_t75" style="width:48.75pt;height:18.75pt" o:ole="" fillcolor="window">
            <v:imagedata r:id="rId57" o:title=""/>
          </v:shape>
          <o:OLEObject Type="Embed" ProgID="Equation.3" ShapeID="_x0000_i1051" DrawAspect="Content" ObjectID="_1343037583" r:id="rId58"/>
        </w:object>
      </w:r>
      <w:r>
        <w:t xml:space="preserve"> “si sólo existe señal” o que </w:t>
      </w:r>
      <w:r>
        <w:rPr>
          <w:position w:val="-12"/>
        </w:rPr>
        <w:object w:dxaOrig="1060" w:dyaOrig="380">
          <v:shape id="_x0000_i1052" type="#_x0000_t75" style="width:53.25pt;height:18.75pt" o:ole="" fillcolor="window">
            <v:imagedata r:id="rId59" o:title=""/>
          </v:shape>
          <o:OLEObject Type="Embed" ProgID="Equation.3" ShapeID="_x0000_i1052" DrawAspect="Content" ObjectID="_1343037584" r:id="rId60"/>
        </w:object>
      </w:r>
      <w:r>
        <w:t>”si solo existe ruido”. Luego de aplicar el principio de descompos</w:t>
      </w:r>
      <w:r>
        <w:t xml:space="preserve">ición canónica, las ecuaciones 1 y 2 permiten la determinación de los valores </w:t>
      </w:r>
      <w:r>
        <w:rPr>
          <w:position w:val="-12"/>
        </w:rPr>
        <w:object w:dxaOrig="600" w:dyaOrig="360">
          <v:shape id="_x0000_i1053" type="#_x0000_t75" style="width:30pt;height:18pt" o:ole="" fillcolor="window">
            <v:imagedata r:id="rId61" o:title=""/>
          </v:shape>
          <o:OLEObject Type="Embed" ProgID="Equation.3" ShapeID="_x0000_i1053" DrawAspect="Content" ObjectID="_1343037585" r:id="rId62"/>
        </w:object>
      </w:r>
      <w:r>
        <w:t xml:space="preserve">en función de los valores de </w:t>
      </w:r>
      <w:r>
        <w:rPr>
          <w:position w:val="-10"/>
        </w:rPr>
        <w:object w:dxaOrig="499" w:dyaOrig="320">
          <v:shape id="_x0000_i1054" type="#_x0000_t75" style="width:24.75pt;height:15.75pt" o:ole="" fillcolor="window">
            <v:imagedata r:id="rId63" o:title=""/>
          </v:shape>
          <o:OLEObject Type="Embed" ProgID="Equation.3" ShapeID="_x0000_i1054" DrawAspect="Content" ObjectID="_1343037586" r:id="rId64"/>
        </w:object>
      </w:r>
      <w:r>
        <w:t>, lo cual puede obtenerse con la utilización del método de los momentos. Luego de definir los modelos teórico</w:t>
      </w:r>
      <w:r>
        <w:t xml:space="preserve">s para los componentes, es importante estimarlos; lo que implica obtener series temporales para cada </w:t>
      </w:r>
      <w:r>
        <w:rPr>
          <w:position w:val="-12"/>
        </w:rPr>
        <w:object w:dxaOrig="540" w:dyaOrig="380">
          <v:shape id="_x0000_i1055" type="#_x0000_t75" style="width:27pt;height:18.75pt" o:ole="" fillcolor="window">
            <v:imagedata r:id="rId65" o:title=""/>
          </v:shape>
          <o:OLEObject Type="Embed" ProgID="Equation.3" ShapeID="_x0000_i1055" DrawAspect="Content" ObjectID="_1343037587" r:id="rId66"/>
        </w:object>
      </w:r>
      <w:r>
        <w:t xml:space="preserve">utilizando los datos observados de </w:t>
      </w:r>
      <w:r>
        <w:rPr>
          <w:i/>
          <w:iCs/>
        </w:rPr>
        <w:t>N</w:t>
      </w:r>
      <w:r>
        <w:rPr>
          <w:i/>
          <w:iCs/>
          <w:vertAlign w:val="subscript"/>
        </w:rPr>
        <w:t>t</w:t>
      </w:r>
      <w:r>
        <w:t xml:space="preserve">. Este proceso se realiza mediante el filtrado de </w:t>
      </w:r>
      <w:r>
        <w:rPr>
          <w:i/>
          <w:iCs/>
        </w:rPr>
        <w:t>N</w:t>
      </w:r>
      <w:r>
        <w:rPr>
          <w:i/>
          <w:iCs/>
          <w:vertAlign w:val="subscript"/>
        </w:rPr>
        <w:t>t</w:t>
      </w:r>
      <w:r>
        <w:rPr>
          <w:smallCaps/>
        </w:rPr>
        <w:t xml:space="preserve"> </w:t>
      </w:r>
      <w:r>
        <w:t xml:space="preserve">según: </w:t>
      </w:r>
      <w:r>
        <w:rPr>
          <w:position w:val="-8"/>
          <w:lang w:val="en-US"/>
        </w:rPr>
        <w:object w:dxaOrig="560" w:dyaOrig="499">
          <v:shape id="_x0000_i1056" type="#_x0000_t75" style="width:27.75pt;height:24.75pt" o:ole="" fillcolor="window">
            <v:imagedata r:id="rId67" o:title=""/>
          </v:shape>
          <o:OLEObject Type="Embed" ProgID="Equation.3" ShapeID="_x0000_i1056" DrawAspect="Content" ObjectID="_1343037588" r:id="rId68"/>
        </w:object>
      </w:r>
      <w:r>
        <w:rPr>
          <w:i/>
          <w:iCs/>
          <w:lang w:val="es-EC"/>
        </w:rPr>
        <w:t>=V</w:t>
      </w:r>
      <w:r>
        <w:rPr>
          <w:i/>
          <w:iCs/>
          <w:vertAlign w:val="subscript"/>
          <w:lang w:val="es-EC"/>
        </w:rPr>
        <w:t>i</w:t>
      </w:r>
      <w:r>
        <w:rPr>
          <w:i/>
          <w:iCs/>
          <w:lang w:val="es-EC"/>
        </w:rPr>
        <w:t>(B,F)N</w:t>
      </w:r>
      <w:r>
        <w:rPr>
          <w:i/>
          <w:iCs/>
          <w:vertAlign w:val="subscript"/>
          <w:lang w:val="es-EC"/>
        </w:rPr>
        <w:t xml:space="preserve">t . </w:t>
      </w:r>
      <w:r>
        <w:t>Los f</w:t>
      </w:r>
      <w:r>
        <w:t xml:space="preserve">iltros </w:t>
      </w:r>
      <w:r>
        <w:rPr>
          <w:i/>
          <w:iCs/>
        </w:rPr>
        <w:t>V</w:t>
      </w:r>
      <w:r>
        <w:rPr>
          <w:i/>
          <w:iCs/>
          <w:vertAlign w:val="subscript"/>
        </w:rPr>
        <w:t>i</w:t>
      </w:r>
      <w:r>
        <w:rPr>
          <w:i/>
          <w:iCs/>
        </w:rPr>
        <w:t>(B,F)</w:t>
      </w:r>
      <w:r>
        <w:t xml:space="preserve"> con </w:t>
      </w:r>
      <w:r>
        <w:rPr>
          <w:i/>
          <w:iCs/>
        </w:rPr>
        <w:t>F=B-1</w:t>
      </w:r>
      <w:r>
        <w:t xml:space="preserve"> utilizados por el método SEATS pertenecen a la familia de Filtros de Wiener-Kolmogorov, cuyo diseño trata de minimizar el error cuadrático medio entre el estimador y el componente teórico. De esta forma, estos filtros se obtienen c</w:t>
      </w:r>
      <w:r>
        <w:t>omo solución del siguiente programa de optimización restringida:</w:t>
      </w:r>
      <w:r>
        <w:rPr>
          <w:position w:val="-36"/>
        </w:rPr>
        <w:object w:dxaOrig="4040" w:dyaOrig="800">
          <v:shape id="_x0000_i1057" type="#_x0000_t75" style="width:201.75pt;height:39.75pt" o:ole="" fillcolor="window">
            <v:imagedata r:id="rId69" o:title=""/>
          </v:shape>
          <o:OLEObject Type="Embed" ProgID="Equation.3" ShapeID="_x0000_i1057" DrawAspect="Content" ObjectID="_1343037589" r:id="rId70"/>
        </w:object>
      </w:r>
      <w:r>
        <w:t xml:space="preserve">. La solución de este programa lleva a: </w:t>
      </w:r>
      <w:r>
        <w:rPr>
          <w:position w:val="-30"/>
        </w:rPr>
        <w:object w:dxaOrig="5060" w:dyaOrig="720">
          <v:shape id="_x0000_i1058" type="#_x0000_t75" style="width:252.75pt;height:36pt" o:ole="" fillcolor="window">
            <v:imagedata r:id="rId71" o:title=""/>
          </v:shape>
          <o:OLEObject Type="Embed" ProgID="Equation.3" ShapeID="_x0000_i1058" DrawAspect="Content" ObjectID="_1343037590" r:id="rId72"/>
        </w:object>
      </w:r>
      <w:r>
        <w:t xml:space="preserve">. Para </w:t>
      </w:r>
      <w:r>
        <w:rPr>
          <w:i/>
          <w:iCs/>
        </w:rPr>
        <w:t>p=P=0</w:t>
      </w:r>
      <w:r>
        <w:t xml:space="preserve">, </w:t>
      </w:r>
      <w:r>
        <w:rPr>
          <w:i/>
          <w:iCs/>
        </w:rPr>
        <w:t>d=D=1</w:t>
      </w:r>
      <w:r>
        <w:t xml:space="preserve"> y </w:t>
      </w:r>
      <w:r>
        <w:rPr>
          <w:i/>
          <w:iCs/>
        </w:rPr>
        <w:t>q=Q=1</w:t>
      </w:r>
      <w:r>
        <w:t xml:space="preserve">, con series trimestrales (es decir </w:t>
      </w:r>
      <w:r>
        <w:rPr>
          <w:i/>
          <w:iCs/>
        </w:rPr>
        <w:t>s=4</w:t>
      </w:r>
      <w:r>
        <w:t xml:space="preserve">) se tiene que: </w:t>
      </w:r>
    </w:p>
    <w:p w:rsidR="00000000" w:rsidRDefault="00CA785D">
      <w:pPr>
        <w:autoSpaceDE w:val="0"/>
        <w:autoSpaceDN w:val="0"/>
        <w:adjustRightInd w:val="0"/>
        <w:ind w:right="800"/>
        <w:jc w:val="center"/>
      </w:pPr>
      <w:r>
        <w:rPr>
          <w:position w:val="-30"/>
        </w:rPr>
        <w:object w:dxaOrig="6039" w:dyaOrig="720">
          <v:shape id="_x0000_i1059" type="#_x0000_t75" style="width:302.25pt;height:36pt" o:ole="" fillcolor="window">
            <v:imagedata r:id="rId73" o:title=""/>
          </v:shape>
          <o:OLEObject Type="Embed" ProgID="Equation.3" ShapeID="_x0000_i1059" DrawAspect="Content" ObjectID="_1343037591" r:id="rId74"/>
        </w:object>
      </w:r>
    </w:p>
    <w:p w:rsidR="00000000" w:rsidRDefault="00CA785D">
      <w:pPr>
        <w:pStyle w:val="Textodebloque"/>
        <w:spacing w:line="240" w:lineRule="auto"/>
        <w:ind w:left="0"/>
        <w:rPr>
          <w:rFonts w:ascii="Times New Roman" w:hAnsi="Times New Roman" w:cs="Times New Roman"/>
        </w:rPr>
      </w:pPr>
      <w:r>
        <w:rPr>
          <w:rFonts w:ascii="Times New Roman" w:hAnsi="Times New Roman" w:cs="Times New Roman"/>
        </w:rPr>
        <w:t>Siendo e</w:t>
      </w:r>
      <w:r>
        <w:rPr>
          <w:rFonts w:ascii="Times New Roman" w:hAnsi="Times New Roman" w:cs="Times New Roman"/>
        </w:rPr>
        <w:t xml:space="preserve">ste último modelo compatible con una descomposición aditiva en la siguiente forma:  </w:t>
      </w:r>
    </w:p>
    <w:p w:rsidR="00000000" w:rsidRDefault="00CA785D">
      <w:pPr>
        <w:autoSpaceDE w:val="0"/>
        <w:autoSpaceDN w:val="0"/>
        <w:adjustRightInd w:val="0"/>
        <w:ind w:right="800"/>
        <w:jc w:val="center"/>
        <w:rPr>
          <w:i/>
          <w:iCs/>
          <w:lang w:val="en-US"/>
        </w:rPr>
      </w:pPr>
      <w:r>
        <w:rPr>
          <w:i/>
          <w:iCs/>
          <w:lang w:val="en-US"/>
        </w:rPr>
        <w:t>N</w:t>
      </w:r>
      <w:r>
        <w:rPr>
          <w:i/>
          <w:iCs/>
          <w:vertAlign w:val="subscript"/>
          <w:lang w:val="en-US"/>
        </w:rPr>
        <w:t>t</w:t>
      </w:r>
      <w:r>
        <w:rPr>
          <w:i/>
          <w:iCs/>
          <w:lang w:val="en-US"/>
        </w:rPr>
        <w:t>=P</w:t>
      </w:r>
      <w:r>
        <w:rPr>
          <w:i/>
          <w:iCs/>
          <w:vertAlign w:val="subscript"/>
          <w:lang w:val="en-US"/>
        </w:rPr>
        <w:t>t</w:t>
      </w:r>
      <w:r>
        <w:rPr>
          <w:i/>
          <w:iCs/>
          <w:lang w:val="en-US"/>
        </w:rPr>
        <w:t>+S</w:t>
      </w:r>
      <w:r>
        <w:rPr>
          <w:i/>
          <w:iCs/>
          <w:vertAlign w:val="subscript"/>
          <w:lang w:val="en-US"/>
        </w:rPr>
        <w:t>t</w:t>
      </w:r>
      <w:r>
        <w:rPr>
          <w:i/>
          <w:iCs/>
          <w:lang w:val="en-US"/>
        </w:rPr>
        <w:t>+I</w:t>
      </w:r>
      <w:r>
        <w:rPr>
          <w:i/>
          <w:iCs/>
          <w:vertAlign w:val="subscript"/>
          <w:lang w:val="en-US"/>
        </w:rPr>
        <w:t>t</w:t>
      </w:r>
    </w:p>
    <w:p w:rsidR="00000000" w:rsidRDefault="00CA785D">
      <w:pPr>
        <w:autoSpaceDE w:val="0"/>
        <w:autoSpaceDN w:val="0"/>
        <w:adjustRightInd w:val="0"/>
        <w:ind w:right="800"/>
        <w:jc w:val="both"/>
      </w:pPr>
      <w:r>
        <w:t>Y donde los modelos para los componentes canónicos son:</w:t>
      </w:r>
    </w:p>
    <w:p w:rsidR="00000000" w:rsidRDefault="00CA785D">
      <w:pPr>
        <w:autoSpaceDE w:val="0"/>
        <w:autoSpaceDN w:val="0"/>
        <w:adjustRightInd w:val="0"/>
        <w:jc w:val="center"/>
      </w:pPr>
      <w:r>
        <w:rPr>
          <w:position w:val="-68"/>
        </w:rPr>
        <w:object w:dxaOrig="5620" w:dyaOrig="1800">
          <v:shape id="_x0000_i1060" type="#_x0000_t75" style="width:259.5pt;height:75.75pt" o:ole="" fillcolor="window">
            <v:imagedata r:id="rId75" o:title=""/>
          </v:shape>
          <o:OLEObject Type="Embed" ProgID="Equation.3" ShapeID="_x0000_i1060" DrawAspect="Content" ObjectID="_1343037592" r:id="rId76"/>
        </w:object>
      </w:r>
    </w:p>
    <w:p w:rsidR="00000000" w:rsidRDefault="00CA785D">
      <w:pPr>
        <w:pStyle w:val="Textoindependiente2"/>
      </w:pPr>
      <w:r>
        <w:t>Para estimar los componentes se utiliza la información proporcionada por una muest</w:t>
      </w:r>
      <w:r>
        <w:t>ra, así los filtros de Wiener y Kolmogorov son:</w:t>
      </w:r>
    </w:p>
    <w:p w:rsidR="00000000" w:rsidRDefault="00CA785D">
      <w:pPr>
        <w:autoSpaceDE w:val="0"/>
        <w:autoSpaceDN w:val="0"/>
        <w:adjustRightInd w:val="0"/>
        <w:jc w:val="center"/>
      </w:pPr>
      <w:r>
        <w:rPr>
          <w:position w:val="-104"/>
        </w:rPr>
        <w:object w:dxaOrig="5620" w:dyaOrig="2200">
          <v:shape id="_x0000_i1061" type="#_x0000_t75" style="width:247.5pt;height:96.75pt" o:ole="" fillcolor="window">
            <v:imagedata r:id="rId77" o:title=""/>
          </v:shape>
          <o:OLEObject Type="Embed" ProgID="Equation.3" ShapeID="_x0000_i1061" DrawAspect="Content" ObjectID="_1343037593" r:id="rId78"/>
        </w:object>
      </w:r>
    </w:p>
    <w:p w:rsidR="00000000" w:rsidRDefault="00CA785D">
      <w:pPr>
        <w:autoSpaceDE w:val="0"/>
        <w:autoSpaceDN w:val="0"/>
        <w:adjustRightInd w:val="0"/>
        <w:jc w:val="both"/>
      </w:pPr>
      <w:r>
        <w:t xml:space="preserve">Con </w:t>
      </w:r>
      <w:r>
        <w:rPr>
          <w:i/>
          <w:iCs/>
        </w:rPr>
        <w:t>U(B)=1+B+B</w:t>
      </w:r>
      <w:r>
        <w:rPr>
          <w:i/>
          <w:iCs/>
          <w:vertAlign w:val="superscript"/>
        </w:rPr>
        <w:t>2</w:t>
      </w:r>
      <w:r>
        <w:rPr>
          <w:i/>
          <w:iCs/>
        </w:rPr>
        <w:t>+B</w:t>
      </w:r>
      <w:r>
        <w:rPr>
          <w:i/>
          <w:iCs/>
          <w:vertAlign w:val="superscript"/>
        </w:rPr>
        <w:t>3</w:t>
      </w:r>
      <w:r>
        <w:t xml:space="preserve">. </w:t>
      </w:r>
    </w:p>
    <w:p w:rsidR="00000000" w:rsidRDefault="00CA785D">
      <w:pPr>
        <w:autoSpaceDE w:val="0"/>
        <w:autoSpaceDN w:val="0"/>
        <w:adjustRightInd w:val="0"/>
        <w:jc w:val="center"/>
      </w:pPr>
      <w:r>
        <w:rPr>
          <w:position w:val="-82"/>
        </w:rPr>
        <w:object w:dxaOrig="5440" w:dyaOrig="1939">
          <v:shape id="_x0000_i1062" type="#_x0000_t75" style="width:243pt;height:86.25pt" o:ole="" fillcolor="window">
            <v:imagedata r:id="rId79" o:title=""/>
          </v:shape>
          <o:OLEObject Type="Embed" ProgID="Equation.3" ShapeID="_x0000_i1062" DrawAspect="Content" ObjectID="_1343037594" r:id="rId80"/>
        </w:object>
      </w:r>
    </w:p>
    <w:p w:rsidR="00000000" w:rsidRDefault="00CA785D">
      <w:pPr>
        <w:pStyle w:val="Ttulo3"/>
        <w:spacing w:before="0"/>
        <w:ind w:left="0" w:firstLine="0"/>
        <w:rPr>
          <w:color w:val="FFFFFF"/>
          <w:sz w:val="24"/>
          <w:szCs w:val="24"/>
        </w:rPr>
      </w:pPr>
      <w:r>
        <w:rPr>
          <w:sz w:val="24"/>
          <w:szCs w:val="24"/>
        </w:rPr>
        <w:t>Estimación Final</w:t>
      </w:r>
      <w:r>
        <w:rPr>
          <w:color w:val="FFFFFF"/>
          <w:sz w:val="24"/>
          <w:szCs w:val="24"/>
        </w:rPr>
        <w:t>.4.</w:t>
      </w:r>
      <w:r>
        <w:rPr>
          <w:b w:val="0"/>
          <w:bCs w:val="0"/>
          <w:sz w:val="24"/>
          <w:szCs w:val="32"/>
        </w:rPr>
        <w:t xml:space="preserve"> </w:t>
      </w:r>
      <w:r>
        <w:rPr>
          <w:color w:val="FFFFFF"/>
          <w:sz w:val="24"/>
          <w:szCs w:val="24"/>
        </w:rPr>
        <w:t>Estimación Final</w:t>
      </w:r>
    </w:p>
    <w:p w:rsidR="00000000" w:rsidRDefault="00CA785D">
      <w:pPr>
        <w:autoSpaceDE w:val="0"/>
        <w:autoSpaceDN w:val="0"/>
        <w:adjustRightInd w:val="0"/>
        <w:jc w:val="both"/>
      </w:pPr>
      <w:r>
        <w:rPr>
          <w:position w:val="-12"/>
        </w:rPr>
        <w:object w:dxaOrig="1980" w:dyaOrig="400">
          <v:shape id="_x0000_i1063" type="#_x0000_t75" style="width:99pt;height:20.25pt" o:ole="">
            <v:imagedata r:id="rId81" o:title=""/>
          </v:shape>
          <o:OLEObject Type="Embed" ProgID="Equation.3" ShapeID="_x0000_i1063" DrawAspect="Content" ObjectID="_1343037595" r:id="rId82"/>
        </w:object>
      </w:r>
      <w:r>
        <w:t xml:space="preserve">. Así, la serie de ciclo-tendencia es el componente estimado </w:t>
      </w:r>
      <w:r>
        <w:rPr>
          <w:color w:val="000000"/>
        </w:rPr>
        <w:t xml:space="preserve">de </w:t>
      </w:r>
      <w:r>
        <w:rPr>
          <w:i/>
          <w:iCs/>
          <w:color w:val="000000"/>
        </w:rPr>
        <w:t>P</w:t>
      </w:r>
      <w:r>
        <w:rPr>
          <w:i/>
          <w:iCs/>
          <w:color w:val="000000"/>
          <w:vertAlign w:val="subscript"/>
        </w:rPr>
        <w:t>t</w:t>
      </w:r>
      <w:r>
        <w:t>:</w:t>
      </w:r>
    </w:p>
    <w:p w:rsidR="00000000" w:rsidRDefault="00CA785D">
      <w:pPr>
        <w:autoSpaceDE w:val="0"/>
        <w:autoSpaceDN w:val="0"/>
        <w:adjustRightInd w:val="0"/>
        <w:ind w:left="1440"/>
        <w:jc w:val="center"/>
      </w:pPr>
      <w:r>
        <w:rPr>
          <w:position w:val="-14"/>
        </w:rPr>
        <w:object w:dxaOrig="3000" w:dyaOrig="560">
          <v:shape id="_x0000_i1064" type="#_x0000_t75" style="width:150pt;height:27.75pt" o:ole="" fillcolor="window">
            <v:imagedata r:id="rId83" o:title=""/>
          </v:shape>
          <o:OLEObject Type="Embed" ProgID="Equation.3" ShapeID="_x0000_i1064" DrawAspect="Content" ObjectID="_1343037596" r:id="rId84"/>
        </w:object>
      </w:r>
    </w:p>
    <w:p w:rsidR="00000000" w:rsidRDefault="00CA785D">
      <w:pPr>
        <w:pStyle w:val="Ttulo1"/>
        <w:rPr>
          <w:color w:val="FFFFFF"/>
        </w:rPr>
      </w:pPr>
      <w:r>
        <w:rPr>
          <w:szCs w:val="32"/>
        </w:rPr>
        <w:t>Aplicación del Método Tramo Seats al tratamiento de las series económicas del comercio exterior del Ecuador</w:t>
      </w:r>
      <w:r>
        <w:rPr>
          <w:color w:val="FFFFFF"/>
        </w:rPr>
        <w:t xml:space="preserve"> </w:t>
      </w:r>
    </w:p>
    <w:p w:rsidR="00000000" w:rsidRDefault="00CA785D">
      <w:pPr>
        <w:pStyle w:val="Ttulo1"/>
        <w:rPr>
          <w:b w:val="0"/>
          <w:bCs w:val="0"/>
        </w:rPr>
      </w:pPr>
      <w:r>
        <w:rPr>
          <w:b w:val="0"/>
          <w:bCs w:val="0"/>
        </w:rPr>
        <w:t>Para cada serie de índices que representan a las Series Económicas del Comercio Exterior del Ecuador</w:t>
      </w:r>
      <w:r>
        <w:rPr>
          <w:b w:val="0"/>
          <w:bCs w:val="0"/>
          <w:vertAlign w:val="superscript"/>
        </w:rPr>
        <w:t>4</w:t>
      </w:r>
      <w:r>
        <w:rPr>
          <w:b w:val="0"/>
          <w:bCs w:val="0"/>
        </w:rPr>
        <w:t>, se muestran los resultados obtenidos por De</w:t>
      </w:r>
      <w:r>
        <w:rPr>
          <w:b w:val="0"/>
          <w:bCs w:val="0"/>
        </w:rPr>
        <w:t xml:space="preserve">metra en el proceso de desestacionalización, utilizando el método de ajuste estacional Tramo-Seats. Se observa que algunas de dichas series logran ser ajustadas estacionalmente, en tanto que Demetra rechaza el ajuste estacional para otras series de datos, </w:t>
      </w:r>
      <w:r>
        <w:rPr>
          <w:b w:val="0"/>
          <w:bCs w:val="0"/>
        </w:rPr>
        <w:t xml:space="preserve">para cada uno de los casos se tiene la información que justifica tal aseveración. </w:t>
      </w:r>
    </w:p>
    <w:p w:rsidR="00000000" w:rsidRDefault="00CA785D">
      <w:pPr>
        <w:pStyle w:val="Encabezado"/>
        <w:tabs>
          <w:tab w:val="clear" w:pos="4320"/>
          <w:tab w:val="clear" w:pos="8640"/>
        </w:tabs>
        <w:ind w:left="540"/>
        <w:jc w:val="center"/>
        <w:rPr>
          <w:b/>
        </w:rPr>
      </w:pPr>
    </w:p>
    <w:p w:rsidR="00000000" w:rsidRDefault="00CA785D">
      <w:pPr>
        <w:pStyle w:val="Encabezado"/>
        <w:tabs>
          <w:tab w:val="clear" w:pos="4320"/>
          <w:tab w:val="clear" w:pos="8640"/>
        </w:tabs>
        <w:ind w:left="540"/>
        <w:jc w:val="center"/>
        <w:rPr>
          <w:b/>
        </w:rPr>
      </w:pPr>
      <w:r>
        <w:rPr>
          <w:b/>
        </w:rPr>
        <w:t>TABLA I</w:t>
      </w:r>
    </w:p>
    <w:p w:rsidR="00000000" w:rsidRDefault="00CA785D">
      <w:pPr>
        <w:pStyle w:val="Encabezado"/>
        <w:tabs>
          <w:tab w:val="clear" w:pos="4320"/>
          <w:tab w:val="clear" w:pos="8640"/>
        </w:tabs>
        <w:ind w:left="539"/>
        <w:jc w:val="center"/>
        <w:rPr>
          <w:b/>
        </w:rPr>
      </w:pPr>
      <w:r>
        <w:rPr>
          <w:b/>
        </w:rPr>
        <w:t>TABLA DE RESULTADOS OBTENIDOS POR DEMETRA CON EL METODO DE DESESTACIONALIZACION TRAMO SEATS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1"/>
        <w:gridCol w:w="1189"/>
        <w:gridCol w:w="1200"/>
        <w:gridCol w:w="2760"/>
        <w:gridCol w:w="2400"/>
      </w:tblGrid>
      <w:tr w:rsidR="00000000">
        <w:tc>
          <w:tcPr>
            <w:tcW w:w="551" w:type="dxa"/>
          </w:tcPr>
          <w:p w:rsidR="00000000" w:rsidRDefault="00CA785D">
            <w:pPr>
              <w:rPr>
                <w:b/>
              </w:rPr>
            </w:pPr>
            <w:r>
              <w:rPr>
                <w:b/>
              </w:rPr>
              <w:t>№.</w:t>
            </w:r>
          </w:p>
        </w:tc>
        <w:tc>
          <w:tcPr>
            <w:tcW w:w="1189" w:type="dxa"/>
          </w:tcPr>
          <w:p w:rsidR="00000000" w:rsidRDefault="00CA785D">
            <w:pPr>
              <w:rPr>
                <w:b/>
              </w:rPr>
            </w:pPr>
            <w:r>
              <w:rPr>
                <w:b/>
              </w:rPr>
              <w:t>Serie</w:t>
            </w:r>
          </w:p>
        </w:tc>
        <w:tc>
          <w:tcPr>
            <w:tcW w:w="1200" w:type="dxa"/>
          </w:tcPr>
          <w:p w:rsidR="00000000" w:rsidRDefault="00CA785D">
            <w:pPr>
              <w:rPr>
                <w:b/>
              </w:rPr>
            </w:pPr>
            <w:r>
              <w:rPr>
                <w:b/>
              </w:rPr>
              <w:t>Decisión</w:t>
            </w:r>
          </w:p>
        </w:tc>
        <w:tc>
          <w:tcPr>
            <w:tcW w:w="2760" w:type="dxa"/>
          </w:tcPr>
          <w:p w:rsidR="00000000" w:rsidRDefault="00CA785D">
            <w:pPr>
              <w:rPr>
                <w:b/>
              </w:rPr>
            </w:pPr>
            <w:r>
              <w:rPr>
                <w:b/>
              </w:rPr>
              <w:t xml:space="preserve">Admite Descomposición Estacional </w:t>
            </w:r>
          </w:p>
        </w:tc>
        <w:tc>
          <w:tcPr>
            <w:tcW w:w="2400" w:type="dxa"/>
          </w:tcPr>
          <w:p w:rsidR="00000000" w:rsidRDefault="00CA785D">
            <w:pPr>
              <w:rPr>
                <w:b/>
              </w:rPr>
            </w:pPr>
            <w:r>
              <w:rPr>
                <w:b/>
              </w:rPr>
              <w:t>Modelo Arima Usado</w:t>
            </w:r>
          </w:p>
        </w:tc>
      </w:tr>
      <w:tr w:rsidR="00000000">
        <w:tc>
          <w:tcPr>
            <w:tcW w:w="551" w:type="dxa"/>
          </w:tcPr>
          <w:p w:rsidR="00000000" w:rsidRDefault="00CA785D">
            <w:pPr>
              <w:rPr>
                <w:lang w:val="en-US"/>
              </w:rPr>
            </w:pPr>
            <w:r>
              <w:rPr>
                <w:lang w:val="en-US"/>
              </w:rPr>
              <w:t>1</w:t>
            </w:r>
          </w:p>
        </w:tc>
        <w:tc>
          <w:tcPr>
            <w:tcW w:w="1189" w:type="dxa"/>
          </w:tcPr>
          <w:p w:rsidR="00000000" w:rsidRDefault="00CA785D">
            <w:pPr>
              <w:rPr>
                <w:lang w:val="en-US"/>
              </w:rPr>
            </w:pPr>
            <w:r>
              <w:rPr>
                <w:lang w:val="en-US"/>
              </w:rPr>
              <w:t>I-x01</w:t>
            </w:r>
          </w:p>
        </w:tc>
        <w:tc>
          <w:tcPr>
            <w:tcW w:w="1200" w:type="dxa"/>
          </w:tcPr>
          <w:p w:rsidR="00000000" w:rsidRDefault="00CA785D">
            <w:pPr>
              <w:rPr>
                <w:lang w:val="en-US"/>
              </w:rPr>
            </w:pPr>
            <w:r>
              <w:rPr>
                <w:lang w:val="en-US"/>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(2,1,0) (0,1,1)</w:t>
            </w:r>
          </w:p>
        </w:tc>
      </w:tr>
      <w:tr w:rsidR="00000000">
        <w:tc>
          <w:tcPr>
            <w:tcW w:w="551" w:type="dxa"/>
          </w:tcPr>
          <w:p w:rsidR="00000000" w:rsidRDefault="00CA785D">
            <w:pPr>
              <w:rPr>
                <w:lang w:val="fr-FR"/>
              </w:rPr>
            </w:pPr>
            <w:r>
              <w:rPr>
                <w:lang w:val="fr-FR"/>
              </w:rPr>
              <w:t>2</w:t>
            </w:r>
          </w:p>
        </w:tc>
        <w:tc>
          <w:tcPr>
            <w:tcW w:w="1189" w:type="dxa"/>
          </w:tcPr>
          <w:p w:rsidR="00000000" w:rsidRDefault="00CA785D">
            <w:pPr>
              <w:rPr>
                <w:lang w:val="fr-FR"/>
              </w:rPr>
            </w:pPr>
            <w:r>
              <w:rPr>
                <w:lang w:val="fr-FR"/>
              </w:rPr>
              <w:t>I-x02</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(3,1,0) (0,1,1)</w:t>
            </w:r>
          </w:p>
        </w:tc>
      </w:tr>
      <w:tr w:rsidR="00000000">
        <w:tc>
          <w:tcPr>
            <w:tcW w:w="551" w:type="dxa"/>
          </w:tcPr>
          <w:p w:rsidR="00000000" w:rsidRDefault="00CA785D">
            <w:r>
              <w:t>3</w:t>
            </w:r>
          </w:p>
        </w:tc>
        <w:tc>
          <w:tcPr>
            <w:tcW w:w="1189" w:type="dxa"/>
          </w:tcPr>
          <w:p w:rsidR="00000000" w:rsidRDefault="00CA785D">
            <w:r>
              <w:t>I-x03</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4</w:t>
            </w:r>
          </w:p>
        </w:tc>
        <w:tc>
          <w:tcPr>
            <w:tcW w:w="1189" w:type="dxa"/>
          </w:tcPr>
          <w:p w:rsidR="00000000" w:rsidRDefault="00CA785D">
            <w:r>
              <w:t>I-x04</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(1,0,0) (0,0,0)</w:t>
            </w:r>
          </w:p>
        </w:tc>
      </w:tr>
      <w:tr w:rsidR="00000000">
        <w:tc>
          <w:tcPr>
            <w:tcW w:w="551" w:type="dxa"/>
          </w:tcPr>
          <w:p w:rsidR="00000000" w:rsidRDefault="00CA785D">
            <w:r>
              <w:t>5</w:t>
            </w:r>
          </w:p>
        </w:tc>
        <w:tc>
          <w:tcPr>
            <w:tcW w:w="1189" w:type="dxa"/>
          </w:tcPr>
          <w:p w:rsidR="00000000" w:rsidRDefault="00CA785D">
            <w:r>
              <w:t>I-x05</w:t>
            </w:r>
          </w:p>
        </w:tc>
        <w:tc>
          <w:tcPr>
            <w:tcW w:w="1200" w:type="dxa"/>
          </w:tcPr>
          <w:p w:rsidR="00000000" w:rsidRDefault="00CA785D">
            <w:r>
              <w:t>Acepta</w:t>
            </w:r>
          </w:p>
        </w:tc>
        <w:tc>
          <w:tcPr>
            <w:tcW w:w="2760" w:type="dxa"/>
          </w:tcPr>
          <w:p w:rsidR="00000000" w:rsidRDefault="00CA785D">
            <w:pPr>
              <w:pStyle w:val="Encabezado"/>
              <w:tabs>
                <w:tab w:val="clear" w:pos="4320"/>
                <w:tab w:val="clear" w:pos="8640"/>
              </w:tabs>
            </w:pPr>
            <w:r>
              <w:t>Si</w:t>
            </w:r>
          </w:p>
        </w:tc>
        <w:tc>
          <w:tcPr>
            <w:tcW w:w="2400" w:type="dxa"/>
          </w:tcPr>
          <w:p w:rsidR="00000000" w:rsidRDefault="00CA785D">
            <w:r>
              <w:t xml:space="preserve">(0,1,0) (0,1,1) </w:t>
            </w:r>
          </w:p>
        </w:tc>
      </w:tr>
      <w:tr w:rsidR="00000000">
        <w:tc>
          <w:tcPr>
            <w:tcW w:w="551" w:type="dxa"/>
          </w:tcPr>
          <w:p w:rsidR="00000000" w:rsidRDefault="00CA785D">
            <w:r>
              <w:t>6</w:t>
            </w:r>
          </w:p>
        </w:tc>
        <w:tc>
          <w:tcPr>
            <w:tcW w:w="1189" w:type="dxa"/>
          </w:tcPr>
          <w:p w:rsidR="00000000" w:rsidRDefault="00CA785D">
            <w:r>
              <w:t>I-x06</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7</w:t>
            </w:r>
          </w:p>
        </w:tc>
        <w:tc>
          <w:tcPr>
            <w:tcW w:w="1189" w:type="dxa"/>
          </w:tcPr>
          <w:p w:rsidR="00000000" w:rsidRDefault="00CA785D">
            <w:r>
              <w:t>I-x07</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(1,0,0) (1,0,0)</w:t>
            </w:r>
          </w:p>
        </w:tc>
      </w:tr>
      <w:tr w:rsidR="00000000">
        <w:tc>
          <w:tcPr>
            <w:tcW w:w="551" w:type="dxa"/>
          </w:tcPr>
          <w:p w:rsidR="00000000" w:rsidRDefault="00CA785D">
            <w:r>
              <w:lastRenderedPageBreak/>
              <w:t>8</w:t>
            </w:r>
          </w:p>
        </w:tc>
        <w:tc>
          <w:tcPr>
            <w:tcW w:w="1189" w:type="dxa"/>
          </w:tcPr>
          <w:p w:rsidR="00000000" w:rsidRDefault="00CA785D">
            <w:r>
              <w:t>I-x08</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9</w:t>
            </w:r>
          </w:p>
        </w:tc>
        <w:tc>
          <w:tcPr>
            <w:tcW w:w="1189" w:type="dxa"/>
          </w:tcPr>
          <w:p w:rsidR="00000000" w:rsidRDefault="00CA785D">
            <w:r>
              <w:t>I-x09</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(1,0,0) (1,0,0)</w:t>
            </w:r>
          </w:p>
        </w:tc>
      </w:tr>
      <w:tr w:rsidR="00000000">
        <w:tc>
          <w:tcPr>
            <w:tcW w:w="551" w:type="dxa"/>
          </w:tcPr>
          <w:p w:rsidR="00000000" w:rsidRDefault="00CA785D">
            <w:r>
              <w:t>10</w:t>
            </w:r>
          </w:p>
        </w:tc>
        <w:tc>
          <w:tcPr>
            <w:tcW w:w="1189" w:type="dxa"/>
          </w:tcPr>
          <w:p w:rsidR="00000000" w:rsidRDefault="00CA785D">
            <w:r>
              <w:t>I-x10</w:t>
            </w:r>
          </w:p>
        </w:tc>
        <w:tc>
          <w:tcPr>
            <w:tcW w:w="1200" w:type="dxa"/>
          </w:tcPr>
          <w:p w:rsidR="00000000" w:rsidRDefault="00CA785D">
            <w:r>
              <w:t>Acepta</w:t>
            </w:r>
          </w:p>
        </w:tc>
        <w:tc>
          <w:tcPr>
            <w:tcW w:w="2760" w:type="dxa"/>
          </w:tcPr>
          <w:p w:rsidR="00000000" w:rsidRDefault="00CA785D">
            <w:r>
              <w:t xml:space="preserve">No </w:t>
            </w:r>
          </w:p>
        </w:tc>
        <w:tc>
          <w:tcPr>
            <w:tcW w:w="2400" w:type="dxa"/>
          </w:tcPr>
          <w:p w:rsidR="00000000" w:rsidRDefault="00CA785D">
            <w:r>
              <w:t>(1,0,2) (0,0,0)</w:t>
            </w:r>
          </w:p>
        </w:tc>
      </w:tr>
      <w:tr w:rsidR="00000000">
        <w:tc>
          <w:tcPr>
            <w:tcW w:w="551" w:type="dxa"/>
          </w:tcPr>
          <w:p w:rsidR="00000000" w:rsidRDefault="00CA785D">
            <w:r>
              <w:t>11</w:t>
            </w:r>
          </w:p>
        </w:tc>
        <w:tc>
          <w:tcPr>
            <w:tcW w:w="1189" w:type="dxa"/>
          </w:tcPr>
          <w:p w:rsidR="00000000" w:rsidRDefault="00CA785D">
            <w:r>
              <w:t>I-x11</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12</w:t>
            </w:r>
          </w:p>
        </w:tc>
        <w:tc>
          <w:tcPr>
            <w:tcW w:w="1189" w:type="dxa"/>
          </w:tcPr>
          <w:p w:rsidR="00000000" w:rsidRDefault="00CA785D">
            <w:r>
              <w:t>I-x12</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(1,0,0) (0,1,0)</w:t>
            </w:r>
          </w:p>
        </w:tc>
      </w:tr>
      <w:tr w:rsidR="00000000">
        <w:tc>
          <w:tcPr>
            <w:tcW w:w="551" w:type="dxa"/>
          </w:tcPr>
          <w:p w:rsidR="00000000" w:rsidRDefault="00CA785D">
            <w:r>
              <w:t>13</w:t>
            </w:r>
          </w:p>
        </w:tc>
        <w:tc>
          <w:tcPr>
            <w:tcW w:w="1189" w:type="dxa"/>
          </w:tcPr>
          <w:p w:rsidR="00000000" w:rsidRDefault="00CA785D">
            <w:r>
              <w:t>I-x13</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(1,0,0) (0,0,0)</w:t>
            </w:r>
          </w:p>
        </w:tc>
      </w:tr>
      <w:tr w:rsidR="00000000">
        <w:tc>
          <w:tcPr>
            <w:tcW w:w="551" w:type="dxa"/>
          </w:tcPr>
          <w:p w:rsidR="00000000" w:rsidRDefault="00CA785D">
            <w:r>
              <w:t>14</w:t>
            </w:r>
          </w:p>
        </w:tc>
        <w:tc>
          <w:tcPr>
            <w:tcW w:w="1189" w:type="dxa"/>
          </w:tcPr>
          <w:p w:rsidR="00000000" w:rsidRDefault="00CA785D">
            <w:r>
              <w:t>I-x14</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(1,0,0) (0,0,0)</w:t>
            </w:r>
          </w:p>
        </w:tc>
      </w:tr>
      <w:tr w:rsidR="00000000">
        <w:tc>
          <w:tcPr>
            <w:tcW w:w="551" w:type="dxa"/>
          </w:tcPr>
          <w:p w:rsidR="00000000" w:rsidRDefault="00CA785D">
            <w:r>
              <w:t>15</w:t>
            </w:r>
          </w:p>
        </w:tc>
        <w:tc>
          <w:tcPr>
            <w:tcW w:w="1189" w:type="dxa"/>
          </w:tcPr>
          <w:p w:rsidR="00000000" w:rsidRDefault="00CA785D">
            <w:r>
              <w:t>I-x15</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16</w:t>
            </w:r>
          </w:p>
        </w:tc>
        <w:tc>
          <w:tcPr>
            <w:tcW w:w="1189" w:type="dxa"/>
          </w:tcPr>
          <w:p w:rsidR="00000000" w:rsidRDefault="00CA785D">
            <w:r>
              <w:t>I-x16</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17</w:t>
            </w:r>
          </w:p>
        </w:tc>
        <w:tc>
          <w:tcPr>
            <w:tcW w:w="1189" w:type="dxa"/>
          </w:tcPr>
          <w:p w:rsidR="00000000" w:rsidRDefault="00CA785D">
            <w:r>
              <w:t>I-x17</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(1,0,0) (1,0,0)</w:t>
            </w:r>
          </w:p>
        </w:tc>
      </w:tr>
      <w:tr w:rsidR="00000000">
        <w:tc>
          <w:tcPr>
            <w:tcW w:w="551" w:type="dxa"/>
          </w:tcPr>
          <w:p w:rsidR="00000000" w:rsidRDefault="00CA785D">
            <w:r>
              <w:t>18</w:t>
            </w:r>
          </w:p>
        </w:tc>
        <w:tc>
          <w:tcPr>
            <w:tcW w:w="1189" w:type="dxa"/>
          </w:tcPr>
          <w:p w:rsidR="00000000" w:rsidRDefault="00CA785D">
            <w:r>
              <w:t>I-x18</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19</w:t>
            </w:r>
          </w:p>
        </w:tc>
        <w:tc>
          <w:tcPr>
            <w:tcW w:w="1189" w:type="dxa"/>
          </w:tcPr>
          <w:p w:rsidR="00000000" w:rsidRDefault="00CA785D">
            <w:r>
              <w:t>I-x19</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(0,1,0) (0,0,1)</w:t>
            </w:r>
          </w:p>
        </w:tc>
      </w:tr>
      <w:tr w:rsidR="00000000">
        <w:tc>
          <w:tcPr>
            <w:tcW w:w="551" w:type="dxa"/>
          </w:tcPr>
          <w:p w:rsidR="00000000" w:rsidRDefault="00CA785D">
            <w:r>
              <w:t>20</w:t>
            </w:r>
          </w:p>
        </w:tc>
        <w:tc>
          <w:tcPr>
            <w:tcW w:w="1189" w:type="dxa"/>
          </w:tcPr>
          <w:p w:rsidR="00000000" w:rsidRDefault="00CA785D">
            <w:r>
              <w:t>I-x20</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(1,0,0)</w:t>
            </w:r>
          </w:p>
        </w:tc>
      </w:tr>
      <w:tr w:rsidR="00000000">
        <w:tc>
          <w:tcPr>
            <w:tcW w:w="551" w:type="dxa"/>
          </w:tcPr>
          <w:p w:rsidR="00000000" w:rsidRDefault="00CA785D">
            <w:r>
              <w:t>21</w:t>
            </w:r>
          </w:p>
        </w:tc>
        <w:tc>
          <w:tcPr>
            <w:tcW w:w="1189" w:type="dxa"/>
          </w:tcPr>
          <w:p w:rsidR="00000000" w:rsidRDefault="00CA785D">
            <w:r>
              <w:t>I-x21</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22</w:t>
            </w:r>
          </w:p>
        </w:tc>
        <w:tc>
          <w:tcPr>
            <w:tcW w:w="1189" w:type="dxa"/>
          </w:tcPr>
          <w:p w:rsidR="00000000" w:rsidRDefault="00CA785D">
            <w:r>
              <w:t>ii25k</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23</w:t>
            </w:r>
          </w:p>
        </w:tc>
        <w:tc>
          <w:tcPr>
            <w:tcW w:w="1189" w:type="dxa"/>
          </w:tcPr>
          <w:p w:rsidR="00000000" w:rsidRDefault="00CA785D">
            <w:r>
              <w:t>ii27k</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24</w:t>
            </w:r>
          </w:p>
        </w:tc>
        <w:tc>
          <w:tcPr>
            <w:tcW w:w="1189" w:type="dxa"/>
          </w:tcPr>
          <w:p w:rsidR="00000000" w:rsidRDefault="00CA785D">
            <w:r>
              <w:t>iiosk</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(3,1,0) (0,0,1)</w:t>
            </w:r>
          </w:p>
        </w:tc>
      </w:tr>
      <w:tr w:rsidR="00000000">
        <w:tc>
          <w:tcPr>
            <w:tcW w:w="551" w:type="dxa"/>
          </w:tcPr>
          <w:p w:rsidR="00000000" w:rsidRDefault="00CA785D">
            <w:r>
              <w:t>25</w:t>
            </w:r>
          </w:p>
        </w:tc>
        <w:tc>
          <w:tcPr>
            <w:tcW w:w="1189" w:type="dxa"/>
          </w:tcPr>
          <w:p w:rsidR="00000000" w:rsidRDefault="00CA785D">
            <w:r>
              <w:t>iicdk</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26</w:t>
            </w:r>
          </w:p>
        </w:tc>
        <w:tc>
          <w:tcPr>
            <w:tcW w:w="1189" w:type="dxa"/>
          </w:tcPr>
          <w:p w:rsidR="00000000" w:rsidRDefault="00CA785D">
            <w:r>
              <w:t>ie25k</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27</w:t>
            </w:r>
          </w:p>
        </w:tc>
        <w:tc>
          <w:tcPr>
            <w:tcW w:w="1189" w:type="dxa"/>
          </w:tcPr>
          <w:p w:rsidR="00000000" w:rsidRDefault="00CA785D">
            <w:r>
              <w:t>ieosk</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w:t>
            </w:r>
            <w:r>
              <w:t>,0) (0,0,0)</w:t>
            </w:r>
          </w:p>
        </w:tc>
      </w:tr>
      <w:tr w:rsidR="00000000">
        <w:tc>
          <w:tcPr>
            <w:tcW w:w="551" w:type="dxa"/>
          </w:tcPr>
          <w:p w:rsidR="00000000" w:rsidRDefault="00CA785D">
            <w:r>
              <w:t>28</w:t>
            </w:r>
          </w:p>
        </w:tc>
        <w:tc>
          <w:tcPr>
            <w:tcW w:w="1189" w:type="dxa"/>
          </w:tcPr>
          <w:p w:rsidR="00000000" w:rsidRDefault="00CA785D">
            <w:r>
              <w:t>iecdk</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29</w:t>
            </w:r>
          </w:p>
        </w:tc>
        <w:tc>
          <w:tcPr>
            <w:tcW w:w="1189" w:type="dxa"/>
          </w:tcPr>
          <w:p w:rsidR="00000000" w:rsidRDefault="00CA785D">
            <w:r>
              <w:t>ip23k</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30</w:t>
            </w:r>
          </w:p>
        </w:tc>
        <w:tc>
          <w:tcPr>
            <w:tcW w:w="1189" w:type="dxa"/>
          </w:tcPr>
          <w:p w:rsidR="00000000" w:rsidRDefault="00CA785D">
            <w:r>
              <w:t>I-m02</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31</w:t>
            </w:r>
          </w:p>
        </w:tc>
        <w:tc>
          <w:tcPr>
            <w:tcW w:w="1189" w:type="dxa"/>
          </w:tcPr>
          <w:p w:rsidR="00000000" w:rsidRDefault="00CA785D">
            <w:r>
              <w:t>I-m03</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32</w:t>
            </w:r>
          </w:p>
        </w:tc>
        <w:tc>
          <w:tcPr>
            <w:tcW w:w="1189" w:type="dxa"/>
          </w:tcPr>
          <w:p w:rsidR="00000000" w:rsidRDefault="00CA785D">
            <w:r>
              <w:t>I-m04</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33</w:t>
            </w:r>
          </w:p>
        </w:tc>
        <w:tc>
          <w:tcPr>
            <w:tcW w:w="1189" w:type="dxa"/>
          </w:tcPr>
          <w:p w:rsidR="00000000" w:rsidRDefault="00CA785D">
            <w:r>
              <w:t>I-m05</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34</w:t>
            </w:r>
          </w:p>
        </w:tc>
        <w:tc>
          <w:tcPr>
            <w:tcW w:w="1189" w:type="dxa"/>
          </w:tcPr>
          <w:p w:rsidR="00000000" w:rsidRDefault="00CA785D">
            <w:r>
              <w:t>I-m07</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 xml:space="preserve">(0,0,3) </w:t>
            </w:r>
            <w:r>
              <w:t>(1,0,0)</w:t>
            </w:r>
          </w:p>
        </w:tc>
      </w:tr>
      <w:tr w:rsidR="00000000">
        <w:tc>
          <w:tcPr>
            <w:tcW w:w="551" w:type="dxa"/>
          </w:tcPr>
          <w:p w:rsidR="00000000" w:rsidRDefault="00CA785D">
            <w:r>
              <w:t>35</w:t>
            </w:r>
          </w:p>
        </w:tc>
        <w:tc>
          <w:tcPr>
            <w:tcW w:w="1189" w:type="dxa"/>
          </w:tcPr>
          <w:p w:rsidR="00000000" w:rsidRDefault="00CA785D">
            <w:r>
              <w:t>I-m08</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36</w:t>
            </w:r>
          </w:p>
        </w:tc>
        <w:tc>
          <w:tcPr>
            <w:tcW w:w="1189" w:type="dxa"/>
          </w:tcPr>
          <w:p w:rsidR="00000000" w:rsidRDefault="00CA785D">
            <w:r>
              <w:t>I-m09</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(1,0,3) (0,0,0)</w:t>
            </w:r>
          </w:p>
        </w:tc>
      </w:tr>
      <w:tr w:rsidR="00000000">
        <w:tc>
          <w:tcPr>
            <w:tcW w:w="551" w:type="dxa"/>
          </w:tcPr>
          <w:p w:rsidR="00000000" w:rsidRDefault="00CA785D">
            <w:r>
              <w:t>37</w:t>
            </w:r>
          </w:p>
        </w:tc>
        <w:tc>
          <w:tcPr>
            <w:tcW w:w="1189" w:type="dxa"/>
          </w:tcPr>
          <w:p w:rsidR="00000000" w:rsidRDefault="00CA785D">
            <w:r>
              <w:t>I-m10</w:t>
            </w:r>
          </w:p>
        </w:tc>
        <w:tc>
          <w:tcPr>
            <w:tcW w:w="1200" w:type="dxa"/>
          </w:tcPr>
          <w:p w:rsidR="00000000" w:rsidRDefault="00CA785D">
            <w:r>
              <w:t>Rechaza</w:t>
            </w:r>
          </w:p>
        </w:tc>
        <w:tc>
          <w:tcPr>
            <w:tcW w:w="2760" w:type="dxa"/>
          </w:tcPr>
          <w:p w:rsidR="00000000" w:rsidRDefault="00CA785D">
            <w:r>
              <w:t xml:space="preserve">No </w:t>
            </w:r>
          </w:p>
        </w:tc>
        <w:tc>
          <w:tcPr>
            <w:tcW w:w="2400" w:type="dxa"/>
          </w:tcPr>
          <w:p w:rsidR="00000000" w:rsidRDefault="00CA785D">
            <w:r>
              <w:t>(0,1,2) (0,0,0)</w:t>
            </w:r>
          </w:p>
        </w:tc>
      </w:tr>
      <w:tr w:rsidR="00000000">
        <w:tc>
          <w:tcPr>
            <w:tcW w:w="551" w:type="dxa"/>
          </w:tcPr>
          <w:p w:rsidR="00000000" w:rsidRDefault="00CA785D">
            <w:r>
              <w:t>38</w:t>
            </w:r>
          </w:p>
        </w:tc>
        <w:tc>
          <w:tcPr>
            <w:tcW w:w="1189" w:type="dxa"/>
          </w:tcPr>
          <w:p w:rsidR="00000000" w:rsidRDefault="00CA785D">
            <w:r>
              <w:t>I-m11</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39</w:t>
            </w:r>
          </w:p>
        </w:tc>
        <w:tc>
          <w:tcPr>
            <w:tcW w:w="1189" w:type="dxa"/>
          </w:tcPr>
          <w:p w:rsidR="00000000" w:rsidRDefault="00CA785D">
            <w:r>
              <w:t>I-m12</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40</w:t>
            </w:r>
          </w:p>
        </w:tc>
        <w:tc>
          <w:tcPr>
            <w:tcW w:w="1189" w:type="dxa"/>
          </w:tcPr>
          <w:p w:rsidR="00000000" w:rsidRDefault="00CA785D">
            <w:r>
              <w:t>I-m13</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(0,1,1)</w:t>
            </w:r>
          </w:p>
        </w:tc>
      </w:tr>
      <w:tr w:rsidR="00000000">
        <w:tc>
          <w:tcPr>
            <w:tcW w:w="551" w:type="dxa"/>
          </w:tcPr>
          <w:p w:rsidR="00000000" w:rsidRDefault="00CA785D">
            <w:r>
              <w:t>41</w:t>
            </w:r>
          </w:p>
        </w:tc>
        <w:tc>
          <w:tcPr>
            <w:tcW w:w="1189" w:type="dxa"/>
          </w:tcPr>
          <w:p w:rsidR="00000000" w:rsidRDefault="00CA785D">
            <w:r>
              <w:t>I-m14</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(1,0,0) (0</w:t>
            </w:r>
            <w:r>
              <w:t>,0,0)</w:t>
            </w:r>
          </w:p>
        </w:tc>
      </w:tr>
      <w:tr w:rsidR="00000000">
        <w:tc>
          <w:tcPr>
            <w:tcW w:w="551" w:type="dxa"/>
          </w:tcPr>
          <w:p w:rsidR="00000000" w:rsidRDefault="00CA785D">
            <w:r>
              <w:t>42</w:t>
            </w:r>
          </w:p>
        </w:tc>
        <w:tc>
          <w:tcPr>
            <w:tcW w:w="1189" w:type="dxa"/>
          </w:tcPr>
          <w:p w:rsidR="00000000" w:rsidRDefault="00CA785D">
            <w:r>
              <w:t>I-m15</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43</w:t>
            </w:r>
          </w:p>
        </w:tc>
        <w:tc>
          <w:tcPr>
            <w:tcW w:w="1189" w:type="dxa"/>
          </w:tcPr>
          <w:p w:rsidR="00000000" w:rsidRDefault="00CA785D">
            <w:r>
              <w:t>I-m16</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(3,1,0) (0,1,1)</w:t>
            </w:r>
          </w:p>
        </w:tc>
      </w:tr>
      <w:tr w:rsidR="00000000">
        <w:tc>
          <w:tcPr>
            <w:tcW w:w="551" w:type="dxa"/>
          </w:tcPr>
          <w:p w:rsidR="00000000" w:rsidRDefault="00CA785D">
            <w:r>
              <w:t>44</w:t>
            </w:r>
          </w:p>
        </w:tc>
        <w:tc>
          <w:tcPr>
            <w:tcW w:w="1189" w:type="dxa"/>
          </w:tcPr>
          <w:p w:rsidR="00000000" w:rsidRDefault="00CA785D">
            <w:r>
              <w:t>I-m17</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(0,1,0) (0,0,1)</w:t>
            </w:r>
          </w:p>
        </w:tc>
      </w:tr>
      <w:tr w:rsidR="00000000">
        <w:tc>
          <w:tcPr>
            <w:tcW w:w="551" w:type="dxa"/>
          </w:tcPr>
          <w:p w:rsidR="00000000" w:rsidRDefault="00CA785D">
            <w:r>
              <w:t>45</w:t>
            </w:r>
          </w:p>
        </w:tc>
        <w:tc>
          <w:tcPr>
            <w:tcW w:w="1189" w:type="dxa"/>
          </w:tcPr>
          <w:p w:rsidR="00000000" w:rsidRDefault="00CA785D">
            <w:r>
              <w:t>I-m18</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46</w:t>
            </w:r>
          </w:p>
        </w:tc>
        <w:tc>
          <w:tcPr>
            <w:tcW w:w="1189" w:type="dxa"/>
          </w:tcPr>
          <w:p w:rsidR="00000000" w:rsidRDefault="00CA785D">
            <w:r>
              <w:t>I-m19</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47</w:t>
            </w:r>
          </w:p>
        </w:tc>
        <w:tc>
          <w:tcPr>
            <w:tcW w:w="1189" w:type="dxa"/>
          </w:tcPr>
          <w:p w:rsidR="00000000" w:rsidRDefault="00CA785D">
            <w:r>
              <w:t>I-m20</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r>
              <w:t>48</w:t>
            </w:r>
          </w:p>
        </w:tc>
        <w:tc>
          <w:tcPr>
            <w:tcW w:w="1189" w:type="dxa"/>
          </w:tcPr>
          <w:p w:rsidR="00000000" w:rsidRDefault="00CA785D">
            <w:r>
              <w:t>I-m21</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(1,0,1) (0,1,0</w:t>
            </w:r>
            <w:r>
              <w:t>)</w:t>
            </w:r>
          </w:p>
        </w:tc>
      </w:tr>
      <w:tr w:rsidR="00000000">
        <w:tc>
          <w:tcPr>
            <w:tcW w:w="551" w:type="dxa"/>
          </w:tcPr>
          <w:p w:rsidR="00000000" w:rsidRDefault="00CA785D">
            <w:r>
              <w:t>49</w:t>
            </w:r>
          </w:p>
        </w:tc>
        <w:tc>
          <w:tcPr>
            <w:tcW w:w="1189" w:type="dxa"/>
          </w:tcPr>
          <w:p w:rsidR="00000000" w:rsidRDefault="00CA785D">
            <w:r>
              <w:t>Ip23k</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50</w:t>
            </w:r>
          </w:p>
        </w:tc>
        <w:tc>
          <w:tcPr>
            <w:tcW w:w="1189" w:type="dxa"/>
          </w:tcPr>
          <w:p w:rsidR="00000000" w:rsidRDefault="00CA785D">
            <w:pPr>
              <w:rPr>
                <w:lang w:val="fr-FR"/>
              </w:rPr>
            </w:pPr>
            <w:r>
              <w:rPr>
                <w:lang w:val="fr-FR"/>
              </w:rPr>
              <w:t>I-pr09</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 xml:space="preserve">Si </w:t>
            </w:r>
          </w:p>
        </w:tc>
        <w:tc>
          <w:tcPr>
            <w:tcW w:w="2400" w:type="dxa"/>
          </w:tcPr>
          <w:p w:rsidR="00000000" w:rsidRDefault="00CA785D">
            <w:pPr>
              <w:rPr>
                <w:lang w:val="fr-FR"/>
              </w:rPr>
            </w:pPr>
            <w:r>
              <w:rPr>
                <w:lang w:val="fr-FR"/>
              </w:rPr>
              <w:t>(0,1,3) (0,1,1)</w:t>
            </w:r>
          </w:p>
        </w:tc>
      </w:tr>
      <w:tr w:rsidR="00000000">
        <w:tc>
          <w:tcPr>
            <w:tcW w:w="551" w:type="dxa"/>
          </w:tcPr>
          <w:p w:rsidR="00000000" w:rsidRDefault="00CA785D">
            <w:pPr>
              <w:rPr>
                <w:lang w:val="fr-FR"/>
              </w:rPr>
            </w:pPr>
            <w:r>
              <w:rPr>
                <w:lang w:val="fr-FR"/>
              </w:rPr>
              <w:t>51</w:t>
            </w:r>
          </w:p>
        </w:tc>
        <w:tc>
          <w:tcPr>
            <w:tcW w:w="1189" w:type="dxa"/>
          </w:tcPr>
          <w:p w:rsidR="00000000" w:rsidRDefault="00CA785D">
            <w:pPr>
              <w:rPr>
                <w:lang w:val="fr-FR"/>
              </w:rPr>
            </w:pPr>
            <w:r>
              <w:rPr>
                <w:lang w:val="fr-FR"/>
              </w:rPr>
              <w:t>I-pr10</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52</w:t>
            </w:r>
          </w:p>
        </w:tc>
        <w:tc>
          <w:tcPr>
            <w:tcW w:w="1189" w:type="dxa"/>
          </w:tcPr>
          <w:p w:rsidR="00000000" w:rsidRDefault="00CA785D">
            <w:pPr>
              <w:rPr>
                <w:lang w:val="fr-FR"/>
              </w:rPr>
            </w:pPr>
            <w:r>
              <w:rPr>
                <w:lang w:val="fr-FR"/>
              </w:rPr>
              <w:t>I-pr11</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(0,0,1) (0,1,1)</w:t>
            </w:r>
          </w:p>
        </w:tc>
      </w:tr>
      <w:tr w:rsidR="00000000">
        <w:tc>
          <w:tcPr>
            <w:tcW w:w="551" w:type="dxa"/>
          </w:tcPr>
          <w:p w:rsidR="00000000" w:rsidRDefault="00CA785D">
            <w:pPr>
              <w:rPr>
                <w:lang w:val="fr-FR"/>
              </w:rPr>
            </w:pPr>
            <w:r>
              <w:rPr>
                <w:lang w:val="fr-FR"/>
              </w:rPr>
              <w:t>53</w:t>
            </w:r>
          </w:p>
        </w:tc>
        <w:tc>
          <w:tcPr>
            <w:tcW w:w="1189" w:type="dxa"/>
          </w:tcPr>
          <w:p w:rsidR="00000000" w:rsidRDefault="00CA785D">
            <w:pPr>
              <w:rPr>
                <w:lang w:val="fr-FR"/>
              </w:rPr>
            </w:pPr>
            <w:r>
              <w:rPr>
                <w:lang w:val="fr-FR"/>
              </w:rPr>
              <w:t>I-pr12</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(1,1,0) (0,0,0)</w:t>
            </w:r>
          </w:p>
        </w:tc>
      </w:tr>
      <w:tr w:rsidR="00000000">
        <w:tc>
          <w:tcPr>
            <w:tcW w:w="551" w:type="dxa"/>
          </w:tcPr>
          <w:p w:rsidR="00000000" w:rsidRDefault="00CA785D">
            <w:pPr>
              <w:rPr>
                <w:lang w:val="fr-FR"/>
              </w:rPr>
            </w:pPr>
            <w:r>
              <w:rPr>
                <w:lang w:val="fr-FR"/>
              </w:rPr>
              <w:t>54</w:t>
            </w:r>
          </w:p>
        </w:tc>
        <w:tc>
          <w:tcPr>
            <w:tcW w:w="1189" w:type="dxa"/>
          </w:tcPr>
          <w:p w:rsidR="00000000" w:rsidRDefault="00CA785D">
            <w:pPr>
              <w:rPr>
                <w:lang w:val="fr-FR"/>
              </w:rPr>
            </w:pPr>
            <w:r>
              <w:rPr>
                <w:lang w:val="fr-FR"/>
              </w:rPr>
              <w:t>I-pr13</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55</w:t>
            </w:r>
          </w:p>
        </w:tc>
        <w:tc>
          <w:tcPr>
            <w:tcW w:w="1189" w:type="dxa"/>
          </w:tcPr>
          <w:p w:rsidR="00000000" w:rsidRDefault="00CA785D">
            <w:pPr>
              <w:rPr>
                <w:lang w:val="fr-FR"/>
              </w:rPr>
            </w:pPr>
            <w:r>
              <w:rPr>
                <w:lang w:val="fr-FR"/>
              </w:rPr>
              <w:t>I-pr14</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(0,1,0) (1,</w:t>
            </w:r>
            <w:r>
              <w:rPr>
                <w:lang w:val="fr-FR"/>
              </w:rPr>
              <w:t>0,0)</w:t>
            </w:r>
          </w:p>
        </w:tc>
      </w:tr>
      <w:tr w:rsidR="00000000">
        <w:tc>
          <w:tcPr>
            <w:tcW w:w="551" w:type="dxa"/>
          </w:tcPr>
          <w:p w:rsidR="00000000" w:rsidRDefault="00CA785D">
            <w:pPr>
              <w:rPr>
                <w:lang w:val="fr-FR"/>
              </w:rPr>
            </w:pPr>
            <w:r>
              <w:rPr>
                <w:lang w:val="fr-FR"/>
              </w:rPr>
              <w:t>56</w:t>
            </w:r>
          </w:p>
        </w:tc>
        <w:tc>
          <w:tcPr>
            <w:tcW w:w="1189" w:type="dxa"/>
          </w:tcPr>
          <w:p w:rsidR="00000000" w:rsidRDefault="00CA785D">
            <w:pPr>
              <w:rPr>
                <w:lang w:val="fr-FR"/>
              </w:rPr>
            </w:pPr>
            <w:r>
              <w:rPr>
                <w:lang w:val="fr-FR"/>
              </w:rPr>
              <w:t>I-pr15</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 xml:space="preserve">Si </w:t>
            </w:r>
          </w:p>
        </w:tc>
        <w:tc>
          <w:tcPr>
            <w:tcW w:w="2400" w:type="dxa"/>
          </w:tcPr>
          <w:p w:rsidR="00000000" w:rsidRDefault="00CA785D">
            <w:pPr>
              <w:rPr>
                <w:lang w:val="fr-FR"/>
              </w:rPr>
            </w:pPr>
            <w:r>
              <w:rPr>
                <w:lang w:val="fr-FR"/>
              </w:rPr>
              <w:t>(0,1,3) (0,1,1)</w:t>
            </w:r>
          </w:p>
        </w:tc>
      </w:tr>
      <w:tr w:rsidR="00000000">
        <w:tc>
          <w:tcPr>
            <w:tcW w:w="551" w:type="dxa"/>
          </w:tcPr>
          <w:p w:rsidR="00000000" w:rsidRDefault="00CA785D">
            <w:pPr>
              <w:rPr>
                <w:lang w:val="fr-FR"/>
              </w:rPr>
            </w:pPr>
            <w:r>
              <w:rPr>
                <w:lang w:val="fr-FR"/>
              </w:rPr>
              <w:t>57</w:t>
            </w:r>
          </w:p>
        </w:tc>
        <w:tc>
          <w:tcPr>
            <w:tcW w:w="1189" w:type="dxa"/>
          </w:tcPr>
          <w:p w:rsidR="00000000" w:rsidRDefault="00CA785D">
            <w:pPr>
              <w:rPr>
                <w:lang w:val="fr-FR"/>
              </w:rPr>
            </w:pPr>
            <w:r>
              <w:rPr>
                <w:lang w:val="fr-FR"/>
              </w:rPr>
              <w:t>I-pr16</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lastRenderedPageBreak/>
              <w:t>58</w:t>
            </w:r>
          </w:p>
        </w:tc>
        <w:tc>
          <w:tcPr>
            <w:tcW w:w="1189" w:type="dxa"/>
          </w:tcPr>
          <w:p w:rsidR="00000000" w:rsidRDefault="00CA785D">
            <w:pPr>
              <w:rPr>
                <w:lang w:val="fr-FR"/>
              </w:rPr>
            </w:pPr>
            <w:r>
              <w:rPr>
                <w:lang w:val="fr-FR"/>
              </w:rPr>
              <w:t>I-pr17</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(0,1,0) (1,0,0)</w:t>
            </w:r>
          </w:p>
        </w:tc>
      </w:tr>
      <w:tr w:rsidR="00000000">
        <w:tc>
          <w:tcPr>
            <w:tcW w:w="551" w:type="dxa"/>
          </w:tcPr>
          <w:p w:rsidR="00000000" w:rsidRDefault="00CA785D">
            <w:pPr>
              <w:rPr>
                <w:lang w:val="fr-FR"/>
              </w:rPr>
            </w:pPr>
            <w:r>
              <w:rPr>
                <w:lang w:val="fr-FR"/>
              </w:rPr>
              <w:t>59</w:t>
            </w:r>
          </w:p>
        </w:tc>
        <w:tc>
          <w:tcPr>
            <w:tcW w:w="1189" w:type="dxa"/>
          </w:tcPr>
          <w:p w:rsidR="00000000" w:rsidRDefault="00CA785D">
            <w:pPr>
              <w:rPr>
                <w:lang w:val="fr-FR"/>
              </w:rPr>
            </w:pPr>
            <w:r>
              <w:rPr>
                <w:lang w:val="fr-FR"/>
              </w:rPr>
              <w:t>I-pr18</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(0,1,3) (0,1,1)</w:t>
            </w:r>
          </w:p>
        </w:tc>
      </w:tr>
      <w:tr w:rsidR="00000000">
        <w:tc>
          <w:tcPr>
            <w:tcW w:w="551" w:type="dxa"/>
          </w:tcPr>
          <w:p w:rsidR="00000000" w:rsidRDefault="00CA785D">
            <w:pPr>
              <w:rPr>
                <w:lang w:val="fr-FR"/>
              </w:rPr>
            </w:pPr>
            <w:r>
              <w:rPr>
                <w:lang w:val="fr-FR"/>
              </w:rPr>
              <w:t>60</w:t>
            </w:r>
          </w:p>
        </w:tc>
        <w:tc>
          <w:tcPr>
            <w:tcW w:w="1189" w:type="dxa"/>
          </w:tcPr>
          <w:p w:rsidR="00000000" w:rsidRDefault="00CA785D">
            <w:pPr>
              <w:rPr>
                <w:lang w:val="fr-FR"/>
              </w:rPr>
            </w:pPr>
            <w:r>
              <w:rPr>
                <w:lang w:val="fr-FR"/>
              </w:rPr>
              <w:t>I-pr19</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61</w:t>
            </w:r>
          </w:p>
        </w:tc>
        <w:tc>
          <w:tcPr>
            <w:tcW w:w="1189" w:type="dxa"/>
          </w:tcPr>
          <w:p w:rsidR="00000000" w:rsidRDefault="00CA785D">
            <w:pPr>
              <w:rPr>
                <w:lang w:val="fr-FR"/>
              </w:rPr>
            </w:pPr>
            <w:r>
              <w:rPr>
                <w:lang w:val="fr-FR"/>
              </w:rPr>
              <w:t>I-pr20</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(0,2,1) (0,1,1)</w:t>
            </w:r>
          </w:p>
        </w:tc>
      </w:tr>
      <w:tr w:rsidR="00000000">
        <w:tc>
          <w:tcPr>
            <w:tcW w:w="551" w:type="dxa"/>
          </w:tcPr>
          <w:p w:rsidR="00000000" w:rsidRDefault="00CA785D">
            <w:pPr>
              <w:rPr>
                <w:lang w:val="fr-FR"/>
              </w:rPr>
            </w:pPr>
            <w:r>
              <w:rPr>
                <w:lang w:val="fr-FR"/>
              </w:rPr>
              <w:t>62</w:t>
            </w:r>
          </w:p>
        </w:tc>
        <w:tc>
          <w:tcPr>
            <w:tcW w:w="1189" w:type="dxa"/>
          </w:tcPr>
          <w:p w:rsidR="00000000" w:rsidRDefault="00CA785D">
            <w:pPr>
              <w:rPr>
                <w:lang w:val="fr-FR"/>
              </w:rPr>
            </w:pPr>
            <w:r>
              <w:rPr>
                <w:lang w:val="fr-FR"/>
              </w:rPr>
              <w:t>I-pr21</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(2,2,1)</w:t>
            </w:r>
            <w:r>
              <w:t xml:space="preserve"> (0,1,1)</w:t>
            </w:r>
          </w:p>
        </w:tc>
      </w:tr>
      <w:tr w:rsidR="00000000">
        <w:tc>
          <w:tcPr>
            <w:tcW w:w="551" w:type="dxa"/>
          </w:tcPr>
          <w:p w:rsidR="00000000" w:rsidRDefault="00CA785D">
            <w:r>
              <w:t>63</w:t>
            </w:r>
          </w:p>
        </w:tc>
        <w:tc>
          <w:tcPr>
            <w:tcW w:w="1189" w:type="dxa"/>
          </w:tcPr>
          <w:p w:rsidR="00000000" w:rsidRDefault="00CA785D">
            <w:r>
              <w:t>I-i07221</w:t>
            </w:r>
          </w:p>
        </w:tc>
        <w:tc>
          <w:tcPr>
            <w:tcW w:w="1200" w:type="dxa"/>
          </w:tcPr>
          <w:p w:rsidR="00000000" w:rsidRDefault="00CA785D">
            <w:r>
              <w:t>Acepta</w:t>
            </w:r>
          </w:p>
        </w:tc>
        <w:tc>
          <w:tcPr>
            <w:tcW w:w="2760" w:type="dxa"/>
          </w:tcPr>
          <w:p w:rsidR="00000000" w:rsidRDefault="00CA785D">
            <w:pPr>
              <w:rPr>
                <w:lang w:val="en-US"/>
              </w:rPr>
            </w:pPr>
            <w:r>
              <w:rPr>
                <w:lang w:val="en-US"/>
              </w:rPr>
              <w:t xml:space="preserve">Si </w:t>
            </w:r>
          </w:p>
        </w:tc>
        <w:tc>
          <w:tcPr>
            <w:tcW w:w="2400" w:type="dxa"/>
          </w:tcPr>
          <w:p w:rsidR="00000000" w:rsidRDefault="00CA785D">
            <w:pPr>
              <w:rPr>
                <w:lang w:val="en-US"/>
              </w:rPr>
            </w:pPr>
            <w:r>
              <w:rPr>
                <w:lang w:val="en-US"/>
              </w:rPr>
              <w:t>(0,1,3) (0,1,1)</w:t>
            </w:r>
          </w:p>
        </w:tc>
      </w:tr>
      <w:tr w:rsidR="00000000">
        <w:tc>
          <w:tcPr>
            <w:tcW w:w="551" w:type="dxa"/>
          </w:tcPr>
          <w:p w:rsidR="00000000" w:rsidRDefault="00CA785D">
            <w:pPr>
              <w:rPr>
                <w:lang w:val="en-US"/>
              </w:rPr>
            </w:pPr>
            <w:r>
              <w:rPr>
                <w:lang w:val="en-US"/>
              </w:rPr>
              <w:t>64</w:t>
            </w:r>
          </w:p>
        </w:tc>
        <w:tc>
          <w:tcPr>
            <w:tcW w:w="1189" w:type="dxa"/>
          </w:tcPr>
          <w:p w:rsidR="00000000" w:rsidRDefault="00CA785D">
            <w:pPr>
              <w:rPr>
                <w:lang w:val="en-US"/>
              </w:rPr>
            </w:pPr>
            <w:r>
              <w:rPr>
                <w:lang w:val="en-US"/>
              </w:rPr>
              <w:t>I-i07222</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(1,0,0) (0,1,1)</w:t>
            </w:r>
          </w:p>
        </w:tc>
      </w:tr>
      <w:tr w:rsidR="00000000">
        <w:tc>
          <w:tcPr>
            <w:tcW w:w="551" w:type="dxa"/>
          </w:tcPr>
          <w:p w:rsidR="00000000" w:rsidRDefault="00CA785D">
            <w:pPr>
              <w:rPr>
                <w:lang w:val="fr-FR"/>
              </w:rPr>
            </w:pPr>
            <w:r>
              <w:rPr>
                <w:lang w:val="fr-FR"/>
              </w:rPr>
              <w:t>65</w:t>
            </w:r>
          </w:p>
        </w:tc>
        <w:tc>
          <w:tcPr>
            <w:tcW w:w="1189" w:type="dxa"/>
          </w:tcPr>
          <w:p w:rsidR="00000000" w:rsidRDefault="00CA785D">
            <w:pPr>
              <w:rPr>
                <w:lang w:val="fr-FR"/>
              </w:rPr>
            </w:pPr>
            <w:r>
              <w:rPr>
                <w:lang w:val="fr-FR"/>
              </w:rPr>
              <w:t>I-pr22</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66</w:t>
            </w:r>
          </w:p>
        </w:tc>
        <w:tc>
          <w:tcPr>
            <w:tcW w:w="1189" w:type="dxa"/>
          </w:tcPr>
          <w:p w:rsidR="00000000" w:rsidRDefault="00CA785D">
            <w:pPr>
              <w:rPr>
                <w:lang w:val="fr-FR"/>
              </w:rPr>
            </w:pPr>
            <w:r>
              <w:rPr>
                <w:lang w:val="fr-FR"/>
              </w:rPr>
              <w:t>I-pr32</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67</w:t>
            </w:r>
          </w:p>
        </w:tc>
        <w:tc>
          <w:tcPr>
            <w:tcW w:w="1189" w:type="dxa"/>
          </w:tcPr>
          <w:p w:rsidR="00000000" w:rsidRDefault="00CA785D">
            <w:pPr>
              <w:rPr>
                <w:lang w:val="fr-FR"/>
              </w:rPr>
            </w:pPr>
            <w:r>
              <w:rPr>
                <w:lang w:val="fr-FR"/>
              </w:rPr>
              <w:t>I-pr27</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 xml:space="preserve">Si </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68</w:t>
            </w:r>
          </w:p>
        </w:tc>
        <w:tc>
          <w:tcPr>
            <w:tcW w:w="1189" w:type="dxa"/>
          </w:tcPr>
          <w:p w:rsidR="00000000" w:rsidRDefault="00CA785D">
            <w:pPr>
              <w:rPr>
                <w:lang w:val="fr-FR"/>
              </w:rPr>
            </w:pPr>
            <w:r>
              <w:rPr>
                <w:lang w:val="fr-FR"/>
              </w:rPr>
              <w:t>I-pr251</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(1,0,0) (0,1,1)</w:t>
            </w:r>
          </w:p>
        </w:tc>
      </w:tr>
      <w:tr w:rsidR="00000000">
        <w:tc>
          <w:tcPr>
            <w:tcW w:w="551" w:type="dxa"/>
          </w:tcPr>
          <w:p w:rsidR="00000000" w:rsidRDefault="00CA785D">
            <w:pPr>
              <w:rPr>
                <w:lang w:val="fr-FR"/>
              </w:rPr>
            </w:pPr>
            <w:r>
              <w:rPr>
                <w:lang w:val="fr-FR"/>
              </w:rPr>
              <w:t>69</w:t>
            </w:r>
          </w:p>
        </w:tc>
        <w:tc>
          <w:tcPr>
            <w:tcW w:w="1189" w:type="dxa"/>
          </w:tcPr>
          <w:p w:rsidR="00000000" w:rsidRDefault="00CA785D">
            <w:pPr>
              <w:rPr>
                <w:lang w:val="fr-FR"/>
              </w:rPr>
            </w:pPr>
            <w:r>
              <w:rPr>
                <w:lang w:val="fr-FR"/>
              </w:rPr>
              <w:t>I-pr252</w:t>
            </w:r>
          </w:p>
        </w:tc>
        <w:tc>
          <w:tcPr>
            <w:tcW w:w="1200" w:type="dxa"/>
          </w:tcPr>
          <w:p w:rsidR="00000000" w:rsidRDefault="00CA785D">
            <w:pPr>
              <w:rPr>
                <w:lang w:val="fr-FR"/>
              </w:rPr>
            </w:pPr>
            <w:r>
              <w:rPr>
                <w:lang w:val="fr-FR"/>
              </w:rPr>
              <w:t>Acepta</w:t>
            </w:r>
          </w:p>
        </w:tc>
        <w:tc>
          <w:tcPr>
            <w:tcW w:w="2760" w:type="dxa"/>
          </w:tcPr>
          <w:p w:rsidR="00000000" w:rsidRDefault="00CA785D">
            <w:pPr>
              <w:rPr>
                <w:lang w:val="fr-FR"/>
              </w:rPr>
            </w:pPr>
            <w:r>
              <w:rPr>
                <w:lang w:val="fr-FR"/>
              </w:rPr>
              <w:t>Si</w:t>
            </w:r>
          </w:p>
        </w:tc>
        <w:tc>
          <w:tcPr>
            <w:tcW w:w="2400" w:type="dxa"/>
          </w:tcPr>
          <w:p w:rsidR="00000000" w:rsidRDefault="00CA785D">
            <w:pPr>
              <w:rPr>
                <w:lang w:val="fr-FR"/>
              </w:rPr>
            </w:pPr>
            <w:r>
              <w:rPr>
                <w:lang w:val="fr-FR"/>
              </w:rPr>
              <w:t>(0,1,1) (0,1,1)</w:t>
            </w:r>
          </w:p>
        </w:tc>
      </w:tr>
      <w:tr w:rsidR="00000000">
        <w:tc>
          <w:tcPr>
            <w:tcW w:w="551" w:type="dxa"/>
          </w:tcPr>
          <w:p w:rsidR="00000000" w:rsidRDefault="00CA785D">
            <w:pPr>
              <w:rPr>
                <w:lang w:val="fr-FR"/>
              </w:rPr>
            </w:pPr>
            <w:r>
              <w:rPr>
                <w:lang w:val="fr-FR"/>
              </w:rPr>
              <w:t>70</w:t>
            </w:r>
          </w:p>
        </w:tc>
        <w:tc>
          <w:tcPr>
            <w:tcW w:w="1189" w:type="dxa"/>
          </w:tcPr>
          <w:p w:rsidR="00000000" w:rsidRDefault="00CA785D">
            <w:pPr>
              <w:rPr>
                <w:lang w:val="fr-FR"/>
              </w:rPr>
            </w:pPr>
            <w:r>
              <w:rPr>
                <w:lang w:val="fr-FR"/>
              </w:rPr>
              <w:t>I-pr07</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r w:rsidR="00000000">
        <w:tc>
          <w:tcPr>
            <w:tcW w:w="551" w:type="dxa"/>
          </w:tcPr>
          <w:p w:rsidR="00000000" w:rsidRDefault="00CA785D">
            <w:r>
              <w:t>71</w:t>
            </w:r>
          </w:p>
        </w:tc>
        <w:tc>
          <w:tcPr>
            <w:tcW w:w="1189" w:type="dxa"/>
          </w:tcPr>
          <w:p w:rsidR="00000000" w:rsidRDefault="00CA785D">
            <w:r>
              <w:t>I-pr06</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(0,1,2) (0,1,1)</w:t>
            </w:r>
          </w:p>
        </w:tc>
      </w:tr>
      <w:tr w:rsidR="00000000">
        <w:tc>
          <w:tcPr>
            <w:tcW w:w="551" w:type="dxa"/>
          </w:tcPr>
          <w:p w:rsidR="00000000" w:rsidRDefault="00CA785D">
            <w:r>
              <w:t>72</w:t>
            </w:r>
          </w:p>
        </w:tc>
        <w:tc>
          <w:tcPr>
            <w:tcW w:w="1189" w:type="dxa"/>
          </w:tcPr>
          <w:p w:rsidR="00000000" w:rsidRDefault="00CA785D">
            <w:r>
              <w:t>I-pp01</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(0,1,1) (0,1,1)</w:t>
            </w:r>
          </w:p>
        </w:tc>
      </w:tr>
      <w:tr w:rsidR="00000000">
        <w:tc>
          <w:tcPr>
            <w:tcW w:w="551" w:type="dxa"/>
          </w:tcPr>
          <w:p w:rsidR="00000000" w:rsidRDefault="00CA785D">
            <w:r>
              <w:t>73</w:t>
            </w:r>
          </w:p>
        </w:tc>
        <w:tc>
          <w:tcPr>
            <w:tcW w:w="1189" w:type="dxa"/>
          </w:tcPr>
          <w:p w:rsidR="00000000" w:rsidRDefault="00CA785D">
            <w:r>
              <w:t>pregadis</w:t>
            </w:r>
          </w:p>
        </w:tc>
        <w:tc>
          <w:tcPr>
            <w:tcW w:w="1200" w:type="dxa"/>
          </w:tcPr>
          <w:p w:rsidR="00000000" w:rsidRDefault="00CA785D">
            <w:r>
              <w:t>Acepta</w:t>
            </w:r>
          </w:p>
        </w:tc>
        <w:tc>
          <w:tcPr>
            <w:tcW w:w="2760" w:type="dxa"/>
          </w:tcPr>
          <w:p w:rsidR="00000000" w:rsidRDefault="00CA785D">
            <w:r>
              <w:t>Si</w:t>
            </w:r>
          </w:p>
        </w:tc>
        <w:tc>
          <w:tcPr>
            <w:tcW w:w="2400" w:type="dxa"/>
          </w:tcPr>
          <w:p w:rsidR="00000000" w:rsidRDefault="00CA785D">
            <w:r>
              <w:t>(0,0,1) (0,1,1)</w:t>
            </w:r>
          </w:p>
        </w:tc>
      </w:tr>
      <w:tr w:rsidR="00000000">
        <w:tc>
          <w:tcPr>
            <w:tcW w:w="551" w:type="dxa"/>
          </w:tcPr>
          <w:p w:rsidR="00000000" w:rsidRDefault="00CA785D">
            <w:r>
              <w:t>74</w:t>
            </w:r>
          </w:p>
        </w:tc>
        <w:tc>
          <w:tcPr>
            <w:tcW w:w="1189" w:type="dxa"/>
          </w:tcPr>
          <w:p w:rsidR="00000000" w:rsidRDefault="00CA785D">
            <w:r>
              <w:t>I-pr07-nuevo</w:t>
            </w:r>
          </w:p>
        </w:tc>
        <w:tc>
          <w:tcPr>
            <w:tcW w:w="1200" w:type="dxa"/>
          </w:tcPr>
          <w:p w:rsidR="00000000" w:rsidRDefault="00CA785D">
            <w:r>
              <w:t>Acepta</w:t>
            </w:r>
          </w:p>
        </w:tc>
        <w:tc>
          <w:tcPr>
            <w:tcW w:w="2760" w:type="dxa"/>
          </w:tcPr>
          <w:p w:rsidR="00000000" w:rsidRDefault="00CA785D">
            <w:r>
              <w:t>No</w:t>
            </w:r>
          </w:p>
        </w:tc>
        <w:tc>
          <w:tcPr>
            <w:tcW w:w="2400" w:type="dxa"/>
          </w:tcPr>
          <w:p w:rsidR="00000000" w:rsidRDefault="00CA785D">
            <w:r>
              <w:t>(0,1,1) (0,0,0)</w:t>
            </w:r>
          </w:p>
        </w:tc>
      </w:tr>
    </w:tbl>
    <w:p w:rsidR="00000000" w:rsidRDefault="00CA785D">
      <w:pPr>
        <w:ind w:left="539"/>
        <w:jc w:val="center"/>
        <w:rPr>
          <w:b/>
        </w:rPr>
      </w:pPr>
    </w:p>
    <w:p w:rsidR="00000000" w:rsidRDefault="00CA785D">
      <w:pPr>
        <w:ind w:left="539"/>
        <w:jc w:val="center"/>
        <w:rPr>
          <w:b/>
        </w:rPr>
      </w:pPr>
      <w:r>
        <w:rPr>
          <w:b/>
        </w:rPr>
        <w:t>TABLA II</w:t>
      </w:r>
    </w:p>
    <w:p w:rsidR="00000000" w:rsidRDefault="00CA785D">
      <w:pPr>
        <w:ind w:left="539"/>
        <w:jc w:val="center"/>
        <w:rPr>
          <w:b/>
        </w:rPr>
      </w:pPr>
      <w:r>
        <w:rPr>
          <w:b/>
        </w:rPr>
        <w:t>TABLA DE RESULTADOS DEL ANALISIS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40"/>
        <w:gridCol w:w="2520"/>
        <w:gridCol w:w="2010"/>
      </w:tblGrid>
      <w:tr w:rsidR="00000000">
        <w:tc>
          <w:tcPr>
            <w:tcW w:w="5760" w:type="dxa"/>
            <w:gridSpan w:val="2"/>
          </w:tcPr>
          <w:p w:rsidR="00000000" w:rsidRDefault="00CA785D">
            <w:pPr>
              <w:spacing w:line="480" w:lineRule="auto"/>
              <w:jc w:val="center"/>
              <w:rPr>
                <w:b/>
              </w:rPr>
            </w:pPr>
            <w:r>
              <w:rPr>
                <w:b/>
              </w:rPr>
              <w:t>ACEPTADAS</w:t>
            </w:r>
          </w:p>
        </w:tc>
        <w:tc>
          <w:tcPr>
            <w:tcW w:w="2010" w:type="dxa"/>
          </w:tcPr>
          <w:p w:rsidR="00000000" w:rsidRDefault="00CA785D">
            <w:pPr>
              <w:spacing w:line="480" w:lineRule="auto"/>
              <w:jc w:val="center"/>
              <w:rPr>
                <w:b/>
              </w:rPr>
            </w:pPr>
            <w:r>
              <w:rPr>
                <w:b/>
              </w:rPr>
              <w:t>RECHAZADAS</w:t>
            </w:r>
          </w:p>
        </w:tc>
      </w:tr>
      <w:tr w:rsidR="00000000">
        <w:trPr>
          <w:cantSplit/>
          <w:trHeight w:val="278"/>
        </w:trPr>
        <w:tc>
          <w:tcPr>
            <w:tcW w:w="3240" w:type="dxa"/>
          </w:tcPr>
          <w:p w:rsidR="00000000" w:rsidRDefault="00CA785D">
            <w:pPr>
              <w:jc w:val="center"/>
              <w:rPr>
                <w:b/>
              </w:rPr>
            </w:pPr>
            <w:r>
              <w:rPr>
                <w:b/>
              </w:rPr>
              <w:t>Modelo Estacional Usado</w:t>
            </w:r>
          </w:p>
        </w:tc>
        <w:tc>
          <w:tcPr>
            <w:tcW w:w="2520" w:type="dxa"/>
          </w:tcPr>
          <w:p w:rsidR="00000000" w:rsidRDefault="00CA785D">
            <w:pPr>
              <w:rPr>
                <w:b/>
              </w:rPr>
            </w:pPr>
            <w:r>
              <w:rPr>
                <w:b/>
              </w:rPr>
              <w:t>Modelo Estacional no Usado</w:t>
            </w:r>
          </w:p>
        </w:tc>
        <w:tc>
          <w:tcPr>
            <w:tcW w:w="2010" w:type="dxa"/>
            <w:vMerge w:val="restart"/>
          </w:tcPr>
          <w:p w:rsidR="00000000" w:rsidRDefault="00CA785D">
            <w:pPr>
              <w:spacing w:line="480" w:lineRule="auto"/>
              <w:jc w:val="center"/>
            </w:pPr>
          </w:p>
          <w:p w:rsidR="00000000" w:rsidRDefault="00CA785D">
            <w:pPr>
              <w:spacing w:line="480" w:lineRule="auto"/>
              <w:jc w:val="center"/>
            </w:pPr>
            <w:r>
              <w:t>1</w:t>
            </w:r>
          </w:p>
        </w:tc>
      </w:tr>
      <w:tr w:rsidR="00000000">
        <w:trPr>
          <w:cantSplit/>
          <w:trHeight w:val="277"/>
        </w:trPr>
        <w:tc>
          <w:tcPr>
            <w:tcW w:w="3240" w:type="dxa"/>
          </w:tcPr>
          <w:p w:rsidR="00000000" w:rsidRDefault="00CA785D">
            <w:pPr>
              <w:spacing w:line="480" w:lineRule="auto"/>
              <w:jc w:val="center"/>
            </w:pPr>
            <w:r>
              <w:t>48</w:t>
            </w:r>
          </w:p>
        </w:tc>
        <w:tc>
          <w:tcPr>
            <w:tcW w:w="2520" w:type="dxa"/>
          </w:tcPr>
          <w:p w:rsidR="00000000" w:rsidRDefault="00CA785D">
            <w:pPr>
              <w:spacing w:line="480" w:lineRule="auto"/>
              <w:jc w:val="center"/>
            </w:pPr>
            <w:r>
              <w:t>25</w:t>
            </w:r>
          </w:p>
        </w:tc>
        <w:tc>
          <w:tcPr>
            <w:tcW w:w="2010" w:type="dxa"/>
            <w:vMerge/>
          </w:tcPr>
          <w:p w:rsidR="00000000" w:rsidRDefault="00CA785D">
            <w:pPr>
              <w:spacing w:line="480" w:lineRule="auto"/>
              <w:jc w:val="center"/>
            </w:pPr>
          </w:p>
        </w:tc>
      </w:tr>
    </w:tbl>
    <w:p w:rsidR="00000000" w:rsidRDefault="00CA785D">
      <w:pPr>
        <w:ind w:left="539"/>
        <w:jc w:val="both"/>
      </w:pPr>
    </w:p>
    <w:p w:rsidR="00000000" w:rsidRDefault="00CA785D">
      <w:pPr>
        <w:ind w:left="539"/>
        <w:jc w:val="both"/>
      </w:pPr>
      <w:r>
        <w:t>Tramo rechaza el ajuste por las siguientes razones:</w:t>
      </w:r>
    </w:p>
    <w:p w:rsidR="00000000" w:rsidRDefault="00CA785D">
      <w:pPr>
        <w:numPr>
          <w:ilvl w:val="0"/>
          <w:numId w:val="3"/>
        </w:numPr>
        <w:tabs>
          <w:tab w:val="clear" w:pos="1259"/>
          <w:tab w:val="num" w:pos="240"/>
        </w:tabs>
        <w:ind w:hanging="1259"/>
        <w:jc w:val="both"/>
        <w:rPr>
          <w:lang w:val="es-EC"/>
        </w:rPr>
      </w:pPr>
      <w:r>
        <w:rPr>
          <w:lang w:val="es-EC"/>
        </w:rPr>
        <w:t>Si la descomposición del Modelo Arima escogido no fue posible.</w:t>
      </w:r>
    </w:p>
    <w:p w:rsidR="00000000" w:rsidRDefault="00CA785D">
      <w:pPr>
        <w:numPr>
          <w:ilvl w:val="0"/>
          <w:numId w:val="3"/>
        </w:numPr>
        <w:tabs>
          <w:tab w:val="clear" w:pos="1259"/>
          <w:tab w:val="num" w:pos="240"/>
        </w:tabs>
        <w:ind w:left="240" w:hanging="240"/>
        <w:jc w:val="both"/>
        <w:rPr>
          <w:lang w:val="es-EC"/>
        </w:rPr>
      </w:pPr>
      <w:r>
        <w:rPr>
          <w:lang w:val="es-EC"/>
        </w:rPr>
        <w:t>Si al menos uno de los estadísticos seleccionados (Lju</w:t>
      </w:r>
      <w:r>
        <w:rPr>
          <w:lang w:val="es-EC"/>
        </w:rPr>
        <w:t>ng - Box sobre residuos, Box – Pierce sobre residuos, Ljung Box sobre residuos cuadrados, Box – Pierce sobre residuos cuadrados, Normalidad), tiene un nivel de significancia del 0.1%.</w:t>
      </w:r>
    </w:p>
    <w:p w:rsidR="00000000" w:rsidRDefault="00CA785D">
      <w:pPr>
        <w:numPr>
          <w:ilvl w:val="0"/>
          <w:numId w:val="3"/>
        </w:numPr>
        <w:tabs>
          <w:tab w:val="clear" w:pos="1259"/>
          <w:tab w:val="num" w:pos="0"/>
        </w:tabs>
        <w:ind w:left="240"/>
        <w:jc w:val="both"/>
        <w:rPr>
          <w:lang w:val="es-EC"/>
        </w:rPr>
      </w:pPr>
      <w:r>
        <w:rPr>
          <w:lang w:val="es-EC"/>
        </w:rPr>
        <w:t xml:space="preserve">    Si al menos tres de los estadísticos seleccionados (Ljung - Box sobr</w:t>
      </w:r>
      <w:r>
        <w:rPr>
          <w:lang w:val="es-EC"/>
        </w:rPr>
        <w:t>e residuos, Box – Pierce sobre residuos, Ljung Box sobre residuos cuadrados, Box – Pierce sobre residuos cuadrados, Normalidad), tienen un nivel de significancia del 5%.</w:t>
      </w:r>
    </w:p>
    <w:p w:rsidR="00000000" w:rsidRDefault="00CA785D">
      <w:pPr>
        <w:numPr>
          <w:ilvl w:val="0"/>
          <w:numId w:val="3"/>
        </w:numPr>
        <w:tabs>
          <w:tab w:val="clear" w:pos="1259"/>
          <w:tab w:val="num" w:pos="240"/>
        </w:tabs>
        <w:ind w:hanging="1259"/>
        <w:jc w:val="both"/>
        <w:rPr>
          <w:lang w:val="es-EC"/>
        </w:rPr>
      </w:pPr>
      <w:r>
        <w:rPr>
          <w:b/>
          <w:lang w:val="es-EC"/>
        </w:rPr>
        <w:t xml:space="preserve">Outliers: </w:t>
      </w:r>
      <w:r>
        <w:rPr>
          <w:lang w:val="es-EC"/>
        </w:rPr>
        <w:t xml:space="preserve"> Si el porcentaje de Outliers (valores atípicos) es superior al porcentaje d</w:t>
      </w:r>
      <w:r>
        <w:rPr>
          <w:lang w:val="es-EC"/>
        </w:rPr>
        <w:t>e outliers que Tramo – Seats considera para la aceptación del ajuste estacional, es decir si el procedimiento de detección de outliers automático detectó más del 5% del número de observaciones de la serie de tiempo original</w:t>
      </w:r>
      <w:r>
        <w:rPr>
          <w:bCs/>
          <w:vertAlign w:val="superscript"/>
        </w:rPr>
        <w:t>5</w:t>
      </w:r>
      <w:r>
        <w:rPr>
          <w:lang w:val="es-EC"/>
        </w:rPr>
        <w:t xml:space="preserve">. </w:t>
      </w:r>
    </w:p>
    <w:p w:rsidR="00000000" w:rsidRDefault="00CA785D">
      <w:pPr>
        <w:pStyle w:val="Textoindependiente"/>
        <w:jc w:val="both"/>
      </w:pPr>
      <w:r>
        <w:t>Para la serie del índice I-m1</w:t>
      </w:r>
      <w:r>
        <w:t xml:space="preserve">0, Demetra ha rechazado el ajuste estacional dado que el porcentaje de outliers que detectó con el método Tramo – Seats es mayor al 5% </w:t>
      </w:r>
      <w:r>
        <w:rPr>
          <w:lang w:val="es-EC"/>
        </w:rPr>
        <w:t>del número de observaciones de la serie de tiempo original, es así que se nota un 7.81% de outliers</w:t>
      </w:r>
      <w:r>
        <w:t>, obteniendo la siguie</w:t>
      </w:r>
      <w:r>
        <w:t>nte información acerca del modelo para esta serie y de diagnóstico:</w:t>
      </w:r>
    </w:p>
    <w:p w:rsidR="00000000" w:rsidRDefault="00CA785D">
      <w:pPr>
        <w:pStyle w:val="Textoindependiente"/>
        <w:jc w:val="both"/>
        <w:rPr>
          <w:b/>
        </w:rPr>
      </w:pPr>
    </w:p>
    <w:p w:rsidR="00000000" w:rsidRDefault="00CA785D">
      <w:pPr>
        <w:pStyle w:val="Textoindependiente"/>
        <w:jc w:val="both"/>
        <w:rPr>
          <w:b/>
        </w:rPr>
      </w:pPr>
      <w:r>
        <w:rPr>
          <w:b/>
        </w:rPr>
        <w:t>TABLA III</w:t>
      </w:r>
    </w:p>
    <w:p w:rsidR="00000000" w:rsidRDefault="00CA785D">
      <w:pPr>
        <w:pStyle w:val="Textoindependiente"/>
        <w:ind w:left="-180"/>
        <w:jc w:val="left"/>
        <w:rPr>
          <w:b/>
        </w:rPr>
      </w:pPr>
      <w:r>
        <w:rPr>
          <w:b/>
        </w:rPr>
        <w:t xml:space="preserve">   INFORMACION DEL MODELO PARA LA SERIE DE TIEMPO      I-m10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810"/>
      </w:tblGrid>
      <w:tr w:rsidR="00000000">
        <w:tc>
          <w:tcPr>
            <w:tcW w:w="4608" w:type="dxa"/>
          </w:tcPr>
          <w:p w:rsidR="00000000" w:rsidRDefault="00CA785D">
            <w:pPr>
              <w:pStyle w:val="Textoindependiente"/>
              <w:jc w:val="left"/>
              <w:rPr>
                <w:b/>
              </w:rPr>
            </w:pPr>
            <w:r>
              <w:rPr>
                <w:b/>
              </w:rPr>
              <w:t>Información sobre el Modelo</w:t>
            </w:r>
          </w:p>
        </w:tc>
        <w:tc>
          <w:tcPr>
            <w:tcW w:w="3810" w:type="dxa"/>
          </w:tcPr>
          <w:p w:rsidR="00000000" w:rsidRDefault="00CA785D">
            <w:pPr>
              <w:pStyle w:val="Textoindependiente"/>
              <w:jc w:val="left"/>
              <w:rPr>
                <w:b/>
              </w:rPr>
            </w:pPr>
            <w:r>
              <w:rPr>
                <w:b/>
              </w:rPr>
              <w:t>Modelo 1 Tramo - Seats</w:t>
            </w:r>
          </w:p>
        </w:tc>
      </w:tr>
      <w:tr w:rsidR="00000000">
        <w:tc>
          <w:tcPr>
            <w:tcW w:w="4608" w:type="dxa"/>
          </w:tcPr>
          <w:p w:rsidR="00000000" w:rsidRDefault="00CA785D">
            <w:pPr>
              <w:pStyle w:val="Textoindependiente"/>
              <w:jc w:val="left"/>
            </w:pPr>
            <w:r>
              <w:t>Tramo de la Serie (№ de observaciones)</w:t>
            </w:r>
          </w:p>
        </w:tc>
        <w:tc>
          <w:tcPr>
            <w:tcW w:w="3810" w:type="dxa"/>
          </w:tcPr>
          <w:p w:rsidR="00000000" w:rsidRDefault="00CA785D">
            <w:pPr>
              <w:pStyle w:val="Textoindependiente"/>
              <w:jc w:val="left"/>
            </w:pPr>
            <w:r>
              <w:t>Q1. 1987 – Q4. 2002 (64)</w:t>
            </w:r>
          </w:p>
        </w:tc>
      </w:tr>
      <w:tr w:rsidR="00000000">
        <w:tc>
          <w:tcPr>
            <w:tcW w:w="4608" w:type="dxa"/>
          </w:tcPr>
          <w:p w:rsidR="00000000" w:rsidRDefault="00CA785D">
            <w:pPr>
              <w:pStyle w:val="Textoindependiente"/>
              <w:jc w:val="left"/>
            </w:pPr>
            <w:r>
              <w:t>Tramo del Modelo (№ de observaciones)</w:t>
            </w:r>
          </w:p>
        </w:tc>
        <w:tc>
          <w:tcPr>
            <w:tcW w:w="3810" w:type="dxa"/>
          </w:tcPr>
          <w:p w:rsidR="00000000" w:rsidRDefault="00CA785D">
            <w:pPr>
              <w:pStyle w:val="Textoindependiente"/>
              <w:jc w:val="left"/>
            </w:pPr>
            <w:r>
              <w:t>Q1. 1987 – Q4. 2002 (64)</w:t>
            </w:r>
          </w:p>
        </w:tc>
      </w:tr>
      <w:tr w:rsidR="00000000">
        <w:tc>
          <w:tcPr>
            <w:tcW w:w="4608" w:type="dxa"/>
          </w:tcPr>
          <w:p w:rsidR="00000000" w:rsidRDefault="00CA785D">
            <w:pPr>
              <w:pStyle w:val="Textoindependiente"/>
              <w:jc w:val="left"/>
            </w:pPr>
            <w:r>
              <w:t xml:space="preserve">Método </w:t>
            </w:r>
          </w:p>
        </w:tc>
        <w:tc>
          <w:tcPr>
            <w:tcW w:w="3810" w:type="dxa"/>
          </w:tcPr>
          <w:p w:rsidR="00000000" w:rsidRDefault="00CA785D">
            <w:pPr>
              <w:pStyle w:val="Textoindependiente"/>
              <w:jc w:val="left"/>
            </w:pPr>
            <w:r>
              <w:t>Tramo - Seats</w:t>
            </w:r>
          </w:p>
        </w:tc>
      </w:tr>
      <w:tr w:rsidR="00000000">
        <w:tc>
          <w:tcPr>
            <w:tcW w:w="4608" w:type="dxa"/>
          </w:tcPr>
          <w:p w:rsidR="00000000" w:rsidRDefault="00CA785D">
            <w:pPr>
              <w:pStyle w:val="Textoindependiente"/>
              <w:jc w:val="left"/>
              <w:rPr>
                <w:b/>
              </w:rPr>
            </w:pPr>
            <w:r>
              <w:rPr>
                <w:b/>
              </w:rPr>
              <w:lastRenderedPageBreak/>
              <w:t>PRE - AJUSTE</w:t>
            </w:r>
          </w:p>
        </w:tc>
        <w:tc>
          <w:tcPr>
            <w:tcW w:w="3810" w:type="dxa"/>
          </w:tcPr>
          <w:p w:rsidR="00000000" w:rsidRDefault="00CA785D">
            <w:pPr>
              <w:pStyle w:val="Textoindependiente"/>
              <w:jc w:val="left"/>
              <w:rPr>
                <w:b/>
              </w:rPr>
            </w:pPr>
          </w:p>
        </w:tc>
      </w:tr>
      <w:tr w:rsidR="00000000">
        <w:tc>
          <w:tcPr>
            <w:tcW w:w="4608" w:type="dxa"/>
          </w:tcPr>
          <w:p w:rsidR="00000000" w:rsidRDefault="00CA785D">
            <w:pPr>
              <w:pStyle w:val="Textoindependiente"/>
              <w:jc w:val="left"/>
            </w:pPr>
            <w:r>
              <w:t>Transformación</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 xml:space="preserve">Corrección de Media </w:t>
            </w:r>
          </w:p>
        </w:tc>
        <w:tc>
          <w:tcPr>
            <w:tcW w:w="3810" w:type="dxa"/>
          </w:tcPr>
          <w:p w:rsidR="00000000" w:rsidRDefault="00CA785D">
            <w:pPr>
              <w:pStyle w:val="Textoindependiente"/>
              <w:jc w:val="left"/>
            </w:pPr>
            <w:r>
              <w:t>Si</w:t>
            </w:r>
          </w:p>
        </w:tc>
      </w:tr>
      <w:tr w:rsidR="00000000">
        <w:tc>
          <w:tcPr>
            <w:tcW w:w="4608" w:type="dxa"/>
          </w:tcPr>
          <w:p w:rsidR="00000000" w:rsidRDefault="00CA785D">
            <w:pPr>
              <w:pStyle w:val="Textoindependiente"/>
              <w:jc w:val="left"/>
            </w:pPr>
            <w:r>
              <w:t xml:space="preserve">     Valor Medio-t</w:t>
            </w:r>
          </w:p>
        </w:tc>
        <w:tc>
          <w:tcPr>
            <w:tcW w:w="3810" w:type="dxa"/>
          </w:tcPr>
          <w:p w:rsidR="00000000" w:rsidRDefault="00CA785D">
            <w:pPr>
              <w:pStyle w:val="Textoindependiente"/>
              <w:jc w:val="left"/>
              <w:rPr>
                <w:color w:val="333399"/>
              </w:rPr>
            </w:pPr>
            <w:r>
              <w:rPr>
                <w:color w:val="333399"/>
              </w:rPr>
              <w:t xml:space="preserve">0.78 (-2.000, 2.000) </w:t>
            </w:r>
            <w:r>
              <w:rPr>
                <w:color w:val="333399"/>
              </w:rPr>
              <w:t>5%</w:t>
            </w:r>
          </w:p>
        </w:tc>
      </w:tr>
      <w:tr w:rsidR="00000000">
        <w:tc>
          <w:tcPr>
            <w:tcW w:w="4608" w:type="dxa"/>
          </w:tcPr>
          <w:p w:rsidR="00000000" w:rsidRDefault="00CA785D">
            <w:pPr>
              <w:pStyle w:val="Textoindependiente"/>
              <w:jc w:val="left"/>
            </w:pPr>
            <w:r>
              <w:t>Corrección por Efecto de Días Laborables</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Corrección por Efectos de Pascua</w:t>
            </w:r>
          </w:p>
        </w:tc>
        <w:tc>
          <w:tcPr>
            <w:tcW w:w="3810" w:type="dxa"/>
          </w:tcPr>
          <w:p w:rsidR="00000000" w:rsidRDefault="00CA785D">
            <w:pPr>
              <w:pStyle w:val="Textoindependiente"/>
              <w:jc w:val="left"/>
            </w:pPr>
            <w:r>
              <w:t xml:space="preserve">Ninguna </w:t>
            </w:r>
          </w:p>
        </w:tc>
      </w:tr>
      <w:tr w:rsidR="00000000">
        <w:tc>
          <w:tcPr>
            <w:tcW w:w="4608" w:type="dxa"/>
          </w:tcPr>
          <w:p w:rsidR="00000000" w:rsidRDefault="00CA785D">
            <w:pPr>
              <w:pStyle w:val="Textoindependiente"/>
              <w:jc w:val="left"/>
            </w:pPr>
            <w:r>
              <w:t>Corrección por Atípicos</w:t>
            </w:r>
          </w:p>
        </w:tc>
        <w:tc>
          <w:tcPr>
            <w:tcW w:w="3810" w:type="dxa"/>
          </w:tcPr>
          <w:p w:rsidR="00000000" w:rsidRDefault="00CA785D">
            <w:pPr>
              <w:pStyle w:val="Textoindependiente"/>
              <w:jc w:val="left"/>
            </w:pPr>
            <w:r>
              <w:t>Automático.: AO, LS, TC, 5 atípico(s) fijados</w:t>
            </w:r>
          </w:p>
        </w:tc>
      </w:tr>
      <w:tr w:rsidR="00000000">
        <w:tc>
          <w:tcPr>
            <w:tcW w:w="4608" w:type="dxa"/>
          </w:tcPr>
          <w:p w:rsidR="00000000" w:rsidRDefault="00CA785D">
            <w:pPr>
              <w:pStyle w:val="Textoindependiente"/>
              <w:jc w:val="left"/>
            </w:pPr>
            <w:r>
              <w:t xml:space="preserve">     Valor – Crítico t</w:t>
            </w:r>
          </w:p>
        </w:tc>
        <w:tc>
          <w:tcPr>
            <w:tcW w:w="3810" w:type="dxa"/>
          </w:tcPr>
          <w:p w:rsidR="00000000" w:rsidRDefault="00CA785D">
            <w:pPr>
              <w:pStyle w:val="Textoindependiente"/>
              <w:jc w:val="left"/>
            </w:pPr>
            <w:r>
              <w:t>3.355</w:t>
            </w:r>
          </w:p>
        </w:tc>
      </w:tr>
      <w:tr w:rsidR="00000000">
        <w:tc>
          <w:tcPr>
            <w:tcW w:w="4608" w:type="dxa"/>
          </w:tcPr>
          <w:p w:rsidR="00000000" w:rsidRDefault="00CA785D">
            <w:pPr>
              <w:pStyle w:val="Textoindependiente"/>
              <w:jc w:val="left"/>
            </w:pPr>
            <w:r>
              <w:t xml:space="preserve">     TC Q2. 1998 valor-t </w:t>
            </w:r>
          </w:p>
        </w:tc>
        <w:tc>
          <w:tcPr>
            <w:tcW w:w="3810" w:type="dxa"/>
          </w:tcPr>
          <w:p w:rsidR="00000000" w:rsidRDefault="00CA785D">
            <w:pPr>
              <w:pStyle w:val="Textoindependiente"/>
              <w:jc w:val="left"/>
              <w:rPr>
                <w:color w:val="808080"/>
              </w:rPr>
            </w:pPr>
            <w:r>
              <w:rPr>
                <w:color w:val="808080"/>
              </w:rPr>
              <w:t>10.72 (-3.355, 3.355) val. crít.</w:t>
            </w:r>
          </w:p>
        </w:tc>
      </w:tr>
      <w:tr w:rsidR="00000000">
        <w:tc>
          <w:tcPr>
            <w:tcW w:w="4608" w:type="dxa"/>
          </w:tcPr>
          <w:p w:rsidR="00000000" w:rsidRDefault="00CA785D">
            <w:pPr>
              <w:pStyle w:val="Textoindependiente"/>
              <w:jc w:val="left"/>
            </w:pPr>
            <w:r>
              <w:t xml:space="preserve">     AO Q4. 2001 valor-t</w:t>
            </w:r>
          </w:p>
        </w:tc>
        <w:tc>
          <w:tcPr>
            <w:tcW w:w="3810" w:type="dxa"/>
          </w:tcPr>
          <w:p w:rsidR="00000000" w:rsidRDefault="00CA785D">
            <w:pPr>
              <w:pStyle w:val="Textoindependiente"/>
              <w:jc w:val="left"/>
              <w:rPr>
                <w:color w:val="808080"/>
              </w:rPr>
            </w:pPr>
            <w:r>
              <w:rPr>
                <w:color w:val="808080"/>
              </w:rPr>
              <w:t>10.68 (-3.355, 3.355) val. crít.</w:t>
            </w:r>
          </w:p>
        </w:tc>
      </w:tr>
      <w:tr w:rsidR="00000000">
        <w:tc>
          <w:tcPr>
            <w:tcW w:w="4608" w:type="dxa"/>
          </w:tcPr>
          <w:p w:rsidR="00000000" w:rsidRDefault="00CA785D">
            <w:pPr>
              <w:pStyle w:val="Textoindependiente"/>
              <w:jc w:val="left"/>
            </w:pPr>
            <w:r>
              <w:t xml:space="preserve">     AO Q3. 2000 valor-t</w:t>
            </w:r>
          </w:p>
        </w:tc>
        <w:tc>
          <w:tcPr>
            <w:tcW w:w="3810" w:type="dxa"/>
          </w:tcPr>
          <w:p w:rsidR="00000000" w:rsidRDefault="00CA785D">
            <w:pPr>
              <w:pStyle w:val="Textoindependiente"/>
              <w:jc w:val="left"/>
              <w:rPr>
                <w:color w:val="808080"/>
              </w:rPr>
            </w:pPr>
            <w:r>
              <w:rPr>
                <w:color w:val="808080"/>
              </w:rPr>
              <w:t>11.66 (-3.355, 3.355) val. crít.</w:t>
            </w:r>
          </w:p>
        </w:tc>
      </w:tr>
      <w:tr w:rsidR="00000000">
        <w:tc>
          <w:tcPr>
            <w:tcW w:w="4608" w:type="dxa"/>
          </w:tcPr>
          <w:p w:rsidR="00000000" w:rsidRDefault="00CA785D">
            <w:pPr>
              <w:pStyle w:val="Textoindependiente"/>
              <w:jc w:val="left"/>
            </w:pPr>
            <w:r>
              <w:t xml:space="preserve">     AO Q1. 1999 valor-t </w:t>
            </w:r>
          </w:p>
        </w:tc>
        <w:tc>
          <w:tcPr>
            <w:tcW w:w="3810" w:type="dxa"/>
          </w:tcPr>
          <w:p w:rsidR="00000000" w:rsidRDefault="00CA785D">
            <w:pPr>
              <w:pStyle w:val="Textoindependiente"/>
              <w:jc w:val="left"/>
              <w:rPr>
                <w:color w:val="808080"/>
              </w:rPr>
            </w:pPr>
            <w:r>
              <w:rPr>
                <w:color w:val="808080"/>
              </w:rPr>
              <w:t xml:space="preserve"> -7.18 (-3.355, 3.355) val. crít.</w:t>
            </w:r>
          </w:p>
        </w:tc>
      </w:tr>
      <w:tr w:rsidR="00000000">
        <w:tc>
          <w:tcPr>
            <w:tcW w:w="4608" w:type="dxa"/>
          </w:tcPr>
          <w:p w:rsidR="00000000" w:rsidRDefault="00CA785D">
            <w:pPr>
              <w:pStyle w:val="Textoindependiente"/>
              <w:jc w:val="left"/>
            </w:pPr>
            <w:r>
              <w:t xml:space="preserve">     AO Q2. 1997 valor-t</w:t>
            </w:r>
          </w:p>
        </w:tc>
        <w:tc>
          <w:tcPr>
            <w:tcW w:w="3810" w:type="dxa"/>
          </w:tcPr>
          <w:p w:rsidR="00000000" w:rsidRDefault="00CA785D">
            <w:pPr>
              <w:pStyle w:val="Textoindependiente"/>
              <w:jc w:val="left"/>
              <w:rPr>
                <w:color w:val="808080"/>
              </w:rPr>
            </w:pPr>
            <w:r>
              <w:rPr>
                <w:color w:val="808080"/>
              </w:rPr>
              <w:t xml:space="preserve">  4.68 (-3.355, 3.355) val. crít.</w:t>
            </w:r>
          </w:p>
        </w:tc>
      </w:tr>
      <w:tr w:rsidR="00000000">
        <w:tc>
          <w:tcPr>
            <w:tcW w:w="4608" w:type="dxa"/>
          </w:tcPr>
          <w:p w:rsidR="00000000" w:rsidRDefault="00CA785D">
            <w:pPr>
              <w:pStyle w:val="Textoindependiente"/>
              <w:jc w:val="left"/>
            </w:pPr>
            <w:r>
              <w:t xml:space="preserve">Corrección por </w:t>
            </w:r>
            <w:r>
              <w:t>Observaciones Perdidas</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Corrección por otros efectos de Regresión</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Especificaciones del Modelo ARIMA</w:t>
            </w:r>
          </w:p>
        </w:tc>
        <w:tc>
          <w:tcPr>
            <w:tcW w:w="3810" w:type="dxa"/>
          </w:tcPr>
          <w:p w:rsidR="00000000" w:rsidRDefault="00CA785D">
            <w:pPr>
              <w:pStyle w:val="Textoindependiente"/>
              <w:jc w:val="left"/>
            </w:pPr>
            <w:r>
              <w:t>(0,1,2) (0,0,0) (fijado)</w:t>
            </w:r>
          </w:p>
        </w:tc>
      </w:tr>
      <w:tr w:rsidR="00000000">
        <w:tc>
          <w:tcPr>
            <w:tcW w:w="4608" w:type="dxa"/>
          </w:tcPr>
          <w:p w:rsidR="00000000" w:rsidRDefault="00CA785D">
            <w:pPr>
              <w:pStyle w:val="Textoindependiente"/>
              <w:jc w:val="left"/>
            </w:pPr>
            <w:r>
              <w:t xml:space="preserve">     Valor de MA (lag1) No estacional</w:t>
            </w:r>
          </w:p>
        </w:tc>
        <w:tc>
          <w:tcPr>
            <w:tcW w:w="3810" w:type="dxa"/>
          </w:tcPr>
          <w:p w:rsidR="00000000" w:rsidRDefault="00CA785D">
            <w:pPr>
              <w:pStyle w:val="Textoindependiente"/>
              <w:jc w:val="left"/>
            </w:pPr>
            <w:r>
              <w:t>0.4527</w:t>
            </w:r>
          </w:p>
        </w:tc>
      </w:tr>
      <w:tr w:rsidR="00000000">
        <w:tc>
          <w:tcPr>
            <w:tcW w:w="4608" w:type="dxa"/>
          </w:tcPr>
          <w:p w:rsidR="00000000" w:rsidRDefault="00CA785D">
            <w:pPr>
              <w:pStyle w:val="Textoindependiente"/>
              <w:jc w:val="left"/>
            </w:pPr>
            <w:r>
              <w:t xml:space="preserve">     Valor-t de MA (lag1) No estacional</w:t>
            </w:r>
          </w:p>
        </w:tc>
        <w:tc>
          <w:tcPr>
            <w:tcW w:w="3810" w:type="dxa"/>
          </w:tcPr>
          <w:p w:rsidR="00000000" w:rsidRDefault="00CA785D">
            <w:pPr>
              <w:pStyle w:val="Textoindependiente"/>
              <w:jc w:val="left"/>
              <w:rPr>
                <w:color w:val="808080"/>
              </w:rPr>
            </w:pPr>
            <w:r>
              <w:rPr>
                <w:color w:val="808080"/>
              </w:rPr>
              <w:t>3.91 (-2.000, 2.000) 5%</w:t>
            </w:r>
          </w:p>
        </w:tc>
      </w:tr>
      <w:tr w:rsidR="00000000">
        <w:tc>
          <w:tcPr>
            <w:tcW w:w="4608" w:type="dxa"/>
          </w:tcPr>
          <w:p w:rsidR="00000000" w:rsidRDefault="00CA785D">
            <w:pPr>
              <w:pStyle w:val="Textoindependiente"/>
              <w:jc w:val="left"/>
            </w:pPr>
            <w:r>
              <w:t xml:space="preserve">  </w:t>
            </w:r>
            <w:r>
              <w:t xml:space="preserve">   Valor de MA (lag2) No estacional</w:t>
            </w:r>
          </w:p>
        </w:tc>
        <w:tc>
          <w:tcPr>
            <w:tcW w:w="3810" w:type="dxa"/>
          </w:tcPr>
          <w:p w:rsidR="00000000" w:rsidRDefault="00CA785D">
            <w:pPr>
              <w:pStyle w:val="Textoindependiente"/>
              <w:jc w:val="left"/>
            </w:pPr>
            <w:r>
              <w:t>0.5278</w:t>
            </w:r>
          </w:p>
        </w:tc>
      </w:tr>
      <w:tr w:rsidR="00000000">
        <w:tc>
          <w:tcPr>
            <w:tcW w:w="4608" w:type="dxa"/>
          </w:tcPr>
          <w:p w:rsidR="00000000" w:rsidRDefault="00CA785D">
            <w:pPr>
              <w:pStyle w:val="Textoindependiente"/>
              <w:jc w:val="left"/>
            </w:pPr>
            <w:r>
              <w:t xml:space="preserve">     Valor-t de MA (lag2) No estacional</w:t>
            </w:r>
          </w:p>
        </w:tc>
        <w:tc>
          <w:tcPr>
            <w:tcW w:w="3810" w:type="dxa"/>
          </w:tcPr>
          <w:p w:rsidR="00000000" w:rsidRDefault="00CA785D">
            <w:pPr>
              <w:pStyle w:val="Textoindependiente"/>
              <w:jc w:val="left"/>
              <w:rPr>
                <w:color w:val="808080"/>
              </w:rPr>
            </w:pPr>
            <w:r>
              <w:rPr>
                <w:color w:val="808080"/>
              </w:rPr>
              <w:t>4.48 (-2.000, 2.000) 5%</w:t>
            </w:r>
          </w:p>
        </w:tc>
      </w:tr>
      <w:tr w:rsidR="00000000">
        <w:tc>
          <w:tcPr>
            <w:tcW w:w="4608" w:type="dxa"/>
          </w:tcPr>
          <w:p w:rsidR="00000000" w:rsidRDefault="00CA785D">
            <w:pPr>
              <w:pStyle w:val="Textoindependiente"/>
              <w:jc w:val="left"/>
            </w:pPr>
            <w:r>
              <w:t>Método de Estimación</w:t>
            </w:r>
          </w:p>
        </w:tc>
        <w:tc>
          <w:tcPr>
            <w:tcW w:w="3810" w:type="dxa"/>
          </w:tcPr>
          <w:p w:rsidR="00000000" w:rsidRDefault="00CA785D">
            <w:pPr>
              <w:pStyle w:val="Textoindependiente"/>
              <w:jc w:val="left"/>
            </w:pPr>
            <w:r>
              <w:t>Máxima Verosimilitud Exacto</w:t>
            </w:r>
          </w:p>
        </w:tc>
      </w:tr>
      <w:tr w:rsidR="00000000">
        <w:tc>
          <w:tcPr>
            <w:tcW w:w="4608" w:type="dxa"/>
          </w:tcPr>
          <w:p w:rsidR="00000000" w:rsidRDefault="00CA785D">
            <w:pPr>
              <w:pStyle w:val="Textoindependiente"/>
              <w:jc w:val="left"/>
              <w:rPr>
                <w:b/>
              </w:rPr>
            </w:pPr>
            <w:r>
              <w:rPr>
                <w:b/>
              </w:rPr>
              <w:t>DESCOMPOSICIÓN</w:t>
            </w:r>
          </w:p>
        </w:tc>
        <w:tc>
          <w:tcPr>
            <w:tcW w:w="3810" w:type="dxa"/>
          </w:tcPr>
          <w:p w:rsidR="00000000" w:rsidRDefault="00CA785D">
            <w:pPr>
              <w:pStyle w:val="Textoindependiente"/>
              <w:jc w:val="left"/>
              <w:rPr>
                <w:b/>
              </w:rPr>
            </w:pPr>
          </w:p>
        </w:tc>
      </w:tr>
      <w:tr w:rsidR="00000000">
        <w:tc>
          <w:tcPr>
            <w:tcW w:w="4608" w:type="dxa"/>
          </w:tcPr>
          <w:p w:rsidR="00000000" w:rsidRDefault="00CA785D">
            <w:pPr>
              <w:pStyle w:val="Textoindependiente"/>
              <w:jc w:val="left"/>
            </w:pPr>
            <w:r>
              <w:t>Descomposición ARIMA</w:t>
            </w:r>
          </w:p>
        </w:tc>
        <w:tc>
          <w:tcPr>
            <w:tcW w:w="3810" w:type="dxa"/>
          </w:tcPr>
          <w:p w:rsidR="00000000" w:rsidRDefault="00CA785D">
            <w:pPr>
              <w:pStyle w:val="Textoindependiente"/>
              <w:jc w:val="left"/>
              <w:rPr>
                <w:color w:val="333399"/>
              </w:rPr>
            </w:pPr>
            <w:r>
              <w:rPr>
                <w:color w:val="333399"/>
              </w:rPr>
              <w:t>Aproximada</w:t>
            </w:r>
          </w:p>
        </w:tc>
      </w:tr>
      <w:tr w:rsidR="00000000">
        <w:tc>
          <w:tcPr>
            <w:tcW w:w="4608" w:type="dxa"/>
          </w:tcPr>
          <w:p w:rsidR="00000000" w:rsidRDefault="00CA785D">
            <w:pPr>
              <w:pStyle w:val="Textoindependiente"/>
              <w:jc w:val="left"/>
            </w:pPr>
            <w:r>
              <w:t>Estacionalidad</w:t>
            </w:r>
          </w:p>
        </w:tc>
        <w:tc>
          <w:tcPr>
            <w:tcW w:w="3810" w:type="dxa"/>
          </w:tcPr>
          <w:p w:rsidR="00000000" w:rsidRDefault="00CA785D">
            <w:pPr>
              <w:pStyle w:val="Textoindependiente"/>
              <w:jc w:val="left"/>
            </w:pPr>
            <w:r>
              <w:t>No se impuso el modelo estaciona</w:t>
            </w:r>
            <w:r>
              <w:t>l</w:t>
            </w:r>
          </w:p>
        </w:tc>
      </w:tr>
    </w:tbl>
    <w:p w:rsidR="00000000" w:rsidRDefault="00CA785D">
      <w:pPr>
        <w:rPr>
          <w:b/>
        </w:rPr>
      </w:pPr>
    </w:p>
    <w:p w:rsidR="00000000" w:rsidRDefault="00CA785D">
      <w:pPr>
        <w:rPr>
          <w:b/>
        </w:rPr>
      </w:pPr>
      <w:r>
        <w:rPr>
          <w:b/>
        </w:rPr>
        <w:t>TABLA IV</w:t>
      </w:r>
    </w:p>
    <w:p w:rsidR="00000000" w:rsidRDefault="00CA785D">
      <w:pPr>
        <w:rPr>
          <w:b/>
        </w:rPr>
      </w:pPr>
      <w:r>
        <w:rPr>
          <w:b/>
        </w:rPr>
        <w:t>INFORMACION DE DIAGNOSTICO PARA LA SERIE DE</w:t>
      </w:r>
    </w:p>
    <w:p w:rsidR="00000000" w:rsidRDefault="00CA785D">
      <w:pPr>
        <w:pStyle w:val="Ttulo5"/>
        <w:ind w:left="0"/>
        <w:jc w:val="left"/>
      </w:pPr>
      <w:r>
        <w:t>TIEMPO I-m10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810"/>
      </w:tblGrid>
      <w:tr w:rsidR="00000000">
        <w:tc>
          <w:tcPr>
            <w:tcW w:w="4608" w:type="dxa"/>
          </w:tcPr>
          <w:p w:rsidR="00000000" w:rsidRDefault="00CA785D">
            <w:pPr>
              <w:rPr>
                <w:b/>
              </w:rPr>
            </w:pPr>
            <w:r>
              <w:rPr>
                <w:b/>
              </w:rPr>
              <w:t xml:space="preserve">Información de Diagnóstico </w:t>
            </w:r>
          </w:p>
        </w:tc>
        <w:tc>
          <w:tcPr>
            <w:tcW w:w="3810" w:type="dxa"/>
          </w:tcPr>
          <w:p w:rsidR="00000000" w:rsidRDefault="00CA785D">
            <w:pPr>
              <w:rPr>
                <w:b/>
              </w:rPr>
            </w:pPr>
            <w:r>
              <w:rPr>
                <w:b/>
              </w:rPr>
              <w:t>Modelo 1 (Tramo- Seats)</w:t>
            </w:r>
          </w:p>
        </w:tc>
      </w:tr>
      <w:tr w:rsidR="00000000">
        <w:tc>
          <w:tcPr>
            <w:tcW w:w="4608" w:type="dxa"/>
          </w:tcPr>
          <w:p w:rsidR="00000000" w:rsidRDefault="00CA785D">
            <w:r>
              <w:t>Indice de Calidad de Ajuste Estacional (hasta 10)</w:t>
            </w:r>
          </w:p>
        </w:tc>
        <w:tc>
          <w:tcPr>
            <w:tcW w:w="3810" w:type="dxa"/>
          </w:tcPr>
          <w:p w:rsidR="00000000" w:rsidRDefault="00CA785D">
            <w:r>
              <w:t>2.886 (0, 10) ad-hoc</w:t>
            </w:r>
          </w:p>
        </w:tc>
      </w:tr>
      <w:tr w:rsidR="00000000">
        <w:tc>
          <w:tcPr>
            <w:tcW w:w="4608" w:type="dxa"/>
          </w:tcPr>
          <w:p w:rsidR="00000000" w:rsidRDefault="00CA785D">
            <w:pPr>
              <w:rPr>
                <w:b/>
              </w:rPr>
            </w:pPr>
            <w:r>
              <w:rPr>
                <w:b/>
              </w:rPr>
              <w:t>ESTADISTICOS PARA RESIDUALES</w:t>
            </w:r>
          </w:p>
        </w:tc>
        <w:tc>
          <w:tcPr>
            <w:tcW w:w="3810" w:type="dxa"/>
          </w:tcPr>
          <w:p w:rsidR="00000000" w:rsidRDefault="00CA785D">
            <w:pPr>
              <w:rPr>
                <w:b/>
              </w:rPr>
            </w:pPr>
          </w:p>
        </w:tc>
      </w:tr>
      <w:tr w:rsidR="00000000">
        <w:tc>
          <w:tcPr>
            <w:tcW w:w="4608" w:type="dxa"/>
          </w:tcPr>
          <w:p w:rsidR="00000000" w:rsidRDefault="00CA785D">
            <w:r>
              <w:t>Ljung-Box para residuales</w:t>
            </w:r>
          </w:p>
        </w:tc>
        <w:tc>
          <w:tcPr>
            <w:tcW w:w="3810" w:type="dxa"/>
          </w:tcPr>
          <w:p w:rsidR="00000000" w:rsidRDefault="00CA785D">
            <w:r>
              <w:t>10.0</w:t>
            </w:r>
            <w:r>
              <w:t>7 (0, 23.70) 5%</w:t>
            </w:r>
          </w:p>
        </w:tc>
      </w:tr>
      <w:tr w:rsidR="00000000">
        <w:tc>
          <w:tcPr>
            <w:tcW w:w="4608" w:type="dxa"/>
          </w:tcPr>
          <w:p w:rsidR="00000000" w:rsidRDefault="00CA785D">
            <w:r>
              <w:t>Box- Pierce sobre residuales</w:t>
            </w:r>
          </w:p>
        </w:tc>
        <w:tc>
          <w:tcPr>
            <w:tcW w:w="3810" w:type="dxa"/>
          </w:tcPr>
          <w:p w:rsidR="00000000" w:rsidRDefault="00CA785D">
            <w:r>
              <w:t xml:space="preserve">  0.89 (0,   5.99) 5%</w:t>
            </w:r>
          </w:p>
        </w:tc>
      </w:tr>
      <w:tr w:rsidR="00000000">
        <w:tc>
          <w:tcPr>
            <w:tcW w:w="4608" w:type="dxa"/>
          </w:tcPr>
          <w:p w:rsidR="00000000" w:rsidRDefault="00CA785D">
            <w:r>
              <w:t>Ljung-Box para residuales cuadrados</w:t>
            </w:r>
          </w:p>
        </w:tc>
        <w:tc>
          <w:tcPr>
            <w:tcW w:w="3810" w:type="dxa"/>
          </w:tcPr>
          <w:p w:rsidR="00000000" w:rsidRDefault="00CA785D">
            <w:r>
              <w:t xml:space="preserve">  6.34 (0, 23.70) 5%</w:t>
            </w:r>
          </w:p>
        </w:tc>
      </w:tr>
      <w:tr w:rsidR="00000000">
        <w:tc>
          <w:tcPr>
            <w:tcW w:w="4608" w:type="dxa"/>
          </w:tcPr>
          <w:p w:rsidR="00000000" w:rsidRDefault="00CA785D">
            <w:r>
              <w:t>Box- Pierce sobre residuales cuadrados</w:t>
            </w:r>
          </w:p>
        </w:tc>
        <w:tc>
          <w:tcPr>
            <w:tcW w:w="3810" w:type="dxa"/>
          </w:tcPr>
          <w:p w:rsidR="00000000" w:rsidRDefault="00CA785D">
            <w:r>
              <w:t xml:space="preserve">  0.26 (0,   5.99) 5%</w:t>
            </w:r>
          </w:p>
        </w:tc>
      </w:tr>
      <w:tr w:rsidR="00000000">
        <w:tc>
          <w:tcPr>
            <w:tcW w:w="4608" w:type="dxa"/>
          </w:tcPr>
          <w:p w:rsidR="00000000" w:rsidRDefault="00CA785D">
            <w:pPr>
              <w:rPr>
                <w:b/>
              </w:rPr>
            </w:pPr>
            <w:r>
              <w:rPr>
                <w:b/>
              </w:rPr>
              <w:t>DESCRIPCION PARA RESIDUALES</w:t>
            </w:r>
          </w:p>
        </w:tc>
        <w:tc>
          <w:tcPr>
            <w:tcW w:w="3810" w:type="dxa"/>
          </w:tcPr>
          <w:p w:rsidR="00000000" w:rsidRDefault="00CA785D">
            <w:pPr>
              <w:rPr>
                <w:b/>
              </w:rPr>
            </w:pPr>
          </w:p>
        </w:tc>
      </w:tr>
      <w:tr w:rsidR="00000000">
        <w:tc>
          <w:tcPr>
            <w:tcW w:w="4608" w:type="dxa"/>
          </w:tcPr>
          <w:p w:rsidR="00000000" w:rsidRDefault="00CA785D">
            <w:r>
              <w:t>Normalidad</w:t>
            </w:r>
          </w:p>
        </w:tc>
        <w:tc>
          <w:tcPr>
            <w:tcW w:w="3810" w:type="dxa"/>
          </w:tcPr>
          <w:p w:rsidR="00000000" w:rsidRDefault="00CA785D">
            <w:r>
              <w:t>0.35 ( 0,      5.99) 5%</w:t>
            </w:r>
          </w:p>
        </w:tc>
      </w:tr>
      <w:tr w:rsidR="00000000">
        <w:tc>
          <w:tcPr>
            <w:tcW w:w="4608" w:type="dxa"/>
          </w:tcPr>
          <w:p w:rsidR="00000000" w:rsidRDefault="00CA785D">
            <w:r>
              <w:t>S</w:t>
            </w:r>
            <w:r>
              <w:t xml:space="preserve">esgo </w:t>
            </w:r>
          </w:p>
        </w:tc>
        <w:tc>
          <w:tcPr>
            <w:tcW w:w="3810" w:type="dxa"/>
          </w:tcPr>
          <w:p w:rsidR="00000000" w:rsidRDefault="00CA785D">
            <w:r>
              <w:t>0.19 (-0.64, 0.64) 5%</w:t>
            </w:r>
          </w:p>
        </w:tc>
      </w:tr>
      <w:tr w:rsidR="00000000">
        <w:tc>
          <w:tcPr>
            <w:tcW w:w="4608" w:type="dxa"/>
          </w:tcPr>
          <w:p w:rsidR="00000000" w:rsidRDefault="00CA785D">
            <w:r>
              <w:t>Curtosis</w:t>
            </w:r>
          </w:p>
        </w:tc>
        <w:tc>
          <w:tcPr>
            <w:tcW w:w="3810" w:type="dxa"/>
          </w:tcPr>
          <w:p w:rsidR="00000000" w:rsidRDefault="00CA785D">
            <w:r>
              <w:t>2.99 ( 1.73, 4.27) 5%</w:t>
            </w:r>
          </w:p>
        </w:tc>
      </w:tr>
      <w:tr w:rsidR="00000000">
        <w:tc>
          <w:tcPr>
            <w:tcW w:w="4608" w:type="dxa"/>
          </w:tcPr>
          <w:p w:rsidR="00000000" w:rsidRDefault="00CA785D">
            <w:pPr>
              <w:rPr>
                <w:b/>
              </w:rPr>
            </w:pPr>
            <w:r>
              <w:rPr>
                <w:b/>
              </w:rPr>
              <w:t>ATIPICOS</w:t>
            </w:r>
          </w:p>
        </w:tc>
        <w:tc>
          <w:tcPr>
            <w:tcW w:w="3810" w:type="dxa"/>
          </w:tcPr>
          <w:p w:rsidR="00000000" w:rsidRDefault="00CA785D">
            <w:pPr>
              <w:rPr>
                <w:b/>
              </w:rPr>
            </w:pPr>
          </w:p>
        </w:tc>
      </w:tr>
      <w:tr w:rsidR="00000000">
        <w:tc>
          <w:tcPr>
            <w:tcW w:w="4608" w:type="dxa"/>
          </w:tcPr>
          <w:p w:rsidR="00000000" w:rsidRDefault="00CA785D">
            <w:r>
              <w:t>Porcentaje de Atípicos</w:t>
            </w:r>
          </w:p>
        </w:tc>
        <w:tc>
          <w:tcPr>
            <w:tcW w:w="3810" w:type="dxa"/>
          </w:tcPr>
          <w:p w:rsidR="00000000" w:rsidRDefault="00CA785D">
            <w:pPr>
              <w:rPr>
                <w:color w:val="FF0000"/>
              </w:rPr>
            </w:pPr>
            <w:r>
              <w:rPr>
                <w:color w:val="FF0000"/>
              </w:rPr>
              <w:t>7.81% (0%, 5%) ad-hoc</w:t>
            </w:r>
          </w:p>
        </w:tc>
      </w:tr>
    </w:tbl>
    <w:p w:rsidR="00000000" w:rsidRDefault="00CA785D">
      <w:pPr>
        <w:pStyle w:val="Textoindependiente"/>
        <w:jc w:val="both"/>
      </w:pPr>
    </w:p>
    <w:p w:rsidR="00000000" w:rsidRDefault="00CA785D">
      <w:pPr>
        <w:pStyle w:val="Textoindependiente"/>
        <w:jc w:val="both"/>
      </w:pPr>
      <w:r>
        <w:t>Para la serie del índice I-x01, Demetra ha aceptado el ajuste estacional, obteniendo la siguiente información acerca del modelo desestaci</w:t>
      </w:r>
      <w:r>
        <w:t xml:space="preserve">onalizado para esta serie y de diagnóstico para la aceptación de tal ajuste: </w:t>
      </w:r>
    </w:p>
    <w:p w:rsidR="00000000" w:rsidRDefault="00CA785D">
      <w:pPr>
        <w:rPr>
          <w:b/>
        </w:rPr>
      </w:pPr>
    </w:p>
    <w:p w:rsidR="00000000" w:rsidRDefault="00CA785D">
      <w:pPr>
        <w:rPr>
          <w:b/>
        </w:rPr>
      </w:pPr>
    </w:p>
    <w:p w:rsidR="00000000" w:rsidRDefault="00CA785D">
      <w:pPr>
        <w:rPr>
          <w:b/>
        </w:rPr>
      </w:pPr>
    </w:p>
    <w:p w:rsidR="00000000" w:rsidRDefault="00CA785D">
      <w:pPr>
        <w:rPr>
          <w:b/>
        </w:rPr>
      </w:pPr>
    </w:p>
    <w:p w:rsidR="00000000" w:rsidRDefault="00CA785D">
      <w:pPr>
        <w:rPr>
          <w:b/>
        </w:rPr>
      </w:pPr>
      <w:r>
        <w:rPr>
          <w:b/>
        </w:rPr>
        <w:lastRenderedPageBreak/>
        <w:t>TABLA V</w:t>
      </w:r>
    </w:p>
    <w:p w:rsidR="00000000" w:rsidRDefault="00CA785D">
      <w:pPr>
        <w:rPr>
          <w:b/>
        </w:rPr>
      </w:pPr>
      <w:r>
        <w:rPr>
          <w:b/>
        </w:rPr>
        <w:t>INFORMACION DEL MODELO PARA LA SERIE DE TIEMPO I-x01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810"/>
      </w:tblGrid>
      <w:tr w:rsidR="00000000">
        <w:tc>
          <w:tcPr>
            <w:tcW w:w="4608" w:type="dxa"/>
          </w:tcPr>
          <w:p w:rsidR="00000000" w:rsidRDefault="00CA785D">
            <w:pPr>
              <w:pStyle w:val="Textoindependiente"/>
              <w:jc w:val="left"/>
              <w:rPr>
                <w:b/>
              </w:rPr>
            </w:pPr>
            <w:r>
              <w:rPr>
                <w:b/>
              </w:rPr>
              <w:t>Información sobre el Modelo</w:t>
            </w:r>
          </w:p>
        </w:tc>
        <w:tc>
          <w:tcPr>
            <w:tcW w:w="3810" w:type="dxa"/>
          </w:tcPr>
          <w:p w:rsidR="00000000" w:rsidRDefault="00CA785D">
            <w:pPr>
              <w:pStyle w:val="Textoindependiente"/>
              <w:jc w:val="left"/>
              <w:rPr>
                <w:b/>
              </w:rPr>
            </w:pPr>
            <w:r>
              <w:rPr>
                <w:b/>
              </w:rPr>
              <w:t>Modelo 1 Tramo - Seats</w:t>
            </w:r>
          </w:p>
        </w:tc>
      </w:tr>
      <w:tr w:rsidR="00000000">
        <w:tc>
          <w:tcPr>
            <w:tcW w:w="4608" w:type="dxa"/>
          </w:tcPr>
          <w:p w:rsidR="00000000" w:rsidRDefault="00CA785D">
            <w:pPr>
              <w:pStyle w:val="Textoindependiente"/>
              <w:jc w:val="left"/>
            </w:pPr>
            <w:r>
              <w:t>Tramo de la Serie (№ de observaciones)</w:t>
            </w:r>
          </w:p>
        </w:tc>
        <w:tc>
          <w:tcPr>
            <w:tcW w:w="3810" w:type="dxa"/>
          </w:tcPr>
          <w:p w:rsidR="00000000" w:rsidRDefault="00CA785D">
            <w:pPr>
              <w:pStyle w:val="Textoindependiente"/>
              <w:jc w:val="left"/>
            </w:pPr>
            <w:r>
              <w:t>Q1. 1990 – Q4. 2002 (52)</w:t>
            </w:r>
          </w:p>
        </w:tc>
      </w:tr>
      <w:tr w:rsidR="00000000">
        <w:tc>
          <w:tcPr>
            <w:tcW w:w="4608" w:type="dxa"/>
          </w:tcPr>
          <w:p w:rsidR="00000000" w:rsidRDefault="00CA785D">
            <w:pPr>
              <w:pStyle w:val="Textoindependiente"/>
              <w:jc w:val="left"/>
            </w:pPr>
            <w:r>
              <w:t>Tramo del Modelo (№ de observaciones)</w:t>
            </w:r>
          </w:p>
        </w:tc>
        <w:tc>
          <w:tcPr>
            <w:tcW w:w="3810" w:type="dxa"/>
          </w:tcPr>
          <w:p w:rsidR="00000000" w:rsidRDefault="00CA785D">
            <w:pPr>
              <w:pStyle w:val="Textoindependiente"/>
              <w:jc w:val="left"/>
            </w:pPr>
            <w:r>
              <w:t>Q1. 1990 – Q4. 2002 (52)</w:t>
            </w:r>
          </w:p>
        </w:tc>
      </w:tr>
      <w:tr w:rsidR="00000000">
        <w:tc>
          <w:tcPr>
            <w:tcW w:w="4608" w:type="dxa"/>
          </w:tcPr>
          <w:p w:rsidR="00000000" w:rsidRDefault="00CA785D">
            <w:pPr>
              <w:pStyle w:val="Textoindependiente"/>
              <w:jc w:val="left"/>
            </w:pPr>
            <w:r>
              <w:t xml:space="preserve">Método </w:t>
            </w:r>
          </w:p>
        </w:tc>
        <w:tc>
          <w:tcPr>
            <w:tcW w:w="3810" w:type="dxa"/>
          </w:tcPr>
          <w:p w:rsidR="00000000" w:rsidRDefault="00CA785D">
            <w:pPr>
              <w:pStyle w:val="Textoindependiente"/>
              <w:jc w:val="left"/>
            </w:pPr>
            <w:r>
              <w:t>Tramo - Seats</w:t>
            </w:r>
          </w:p>
        </w:tc>
      </w:tr>
      <w:tr w:rsidR="00000000">
        <w:tc>
          <w:tcPr>
            <w:tcW w:w="4608" w:type="dxa"/>
          </w:tcPr>
          <w:p w:rsidR="00000000" w:rsidRDefault="00CA785D">
            <w:pPr>
              <w:pStyle w:val="Textoindependiente"/>
              <w:jc w:val="left"/>
              <w:rPr>
                <w:b/>
              </w:rPr>
            </w:pPr>
            <w:r>
              <w:rPr>
                <w:b/>
              </w:rPr>
              <w:t>PRE - AJUSTE</w:t>
            </w:r>
          </w:p>
        </w:tc>
        <w:tc>
          <w:tcPr>
            <w:tcW w:w="3810" w:type="dxa"/>
          </w:tcPr>
          <w:p w:rsidR="00000000" w:rsidRDefault="00CA785D">
            <w:pPr>
              <w:pStyle w:val="Textoindependiente"/>
              <w:jc w:val="left"/>
              <w:rPr>
                <w:b/>
              </w:rPr>
            </w:pPr>
          </w:p>
        </w:tc>
      </w:tr>
      <w:tr w:rsidR="00000000">
        <w:tc>
          <w:tcPr>
            <w:tcW w:w="4608" w:type="dxa"/>
          </w:tcPr>
          <w:p w:rsidR="00000000" w:rsidRDefault="00CA785D">
            <w:pPr>
              <w:pStyle w:val="Textoindependiente"/>
              <w:jc w:val="left"/>
            </w:pPr>
            <w:r>
              <w:t>Transformación</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 xml:space="preserve">Corrección de Media </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Corrección por Efecto de Días Labor</w:t>
            </w:r>
            <w:r>
              <w:t>ables</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Corrección por Efectos de Pascua</w:t>
            </w:r>
          </w:p>
        </w:tc>
        <w:tc>
          <w:tcPr>
            <w:tcW w:w="3810" w:type="dxa"/>
          </w:tcPr>
          <w:p w:rsidR="00000000" w:rsidRDefault="00CA785D">
            <w:pPr>
              <w:pStyle w:val="Textoindependiente"/>
              <w:jc w:val="left"/>
            </w:pPr>
            <w:r>
              <w:t xml:space="preserve">Ninguna </w:t>
            </w:r>
          </w:p>
        </w:tc>
      </w:tr>
      <w:tr w:rsidR="00000000">
        <w:tc>
          <w:tcPr>
            <w:tcW w:w="4608" w:type="dxa"/>
          </w:tcPr>
          <w:p w:rsidR="00000000" w:rsidRDefault="00CA785D">
            <w:pPr>
              <w:pStyle w:val="Textoindependiente"/>
              <w:jc w:val="left"/>
            </w:pPr>
            <w:r>
              <w:t>Corrección por Atípicos</w:t>
            </w:r>
          </w:p>
        </w:tc>
        <w:tc>
          <w:tcPr>
            <w:tcW w:w="3810" w:type="dxa"/>
          </w:tcPr>
          <w:p w:rsidR="00000000" w:rsidRDefault="00CA785D">
            <w:pPr>
              <w:pStyle w:val="Textoindependiente"/>
              <w:jc w:val="left"/>
            </w:pPr>
            <w:r>
              <w:t>Automático.: AO, LS, TC</w:t>
            </w:r>
          </w:p>
        </w:tc>
      </w:tr>
      <w:tr w:rsidR="00000000">
        <w:tc>
          <w:tcPr>
            <w:tcW w:w="4608" w:type="dxa"/>
          </w:tcPr>
          <w:p w:rsidR="00000000" w:rsidRDefault="00CA785D">
            <w:pPr>
              <w:pStyle w:val="Textoindependiente"/>
              <w:jc w:val="left"/>
            </w:pPr>
            <w:r>
              <w:t xml:space="preserve">     Valor – Crítico t</w:t>
            </w:r>
          </w:p>
        </w:tc>
        <w:tc>
          <w:tcPr>
            <w:tcW w:w="3810" w:type="dxa"/>
          </w:tcPr>
          <w:p w:rsidR="00000000" w:rsidRDefault="00CA785D">
            <w:pPr>
              <w:pStyle w:val="Textoindependiente"/>
              <w:jc w:val="left"/>
            </w:pPr>
            <w:r>
              <w:t>3.005</w:t>
            </w:r>
          </w:p>
        </w:tc>
      </w:tr>
      <w:tr w:rsidR="00000000">
        <w:tc>
          <w:tcPr>
            <w:tcW w:w="4608" w:type="dxa"/>
          </w:tcPr>
          <w:p w:rsidR="00000000" w:rsidRDefault="00CA785D">
            <w:pPr>
              <w:pStyle w:val="Textoindependiente"/>
              <w:jc w:val="left"/>
            </w:pPr>
            <w:r>
              <w:t>Corrección por Observaciones Perdidas</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Corrección por otros efectos de Regresión</w:t>
            </w:r>
          </w:p>
        </w:tc>
        <w:tc>
          <w:tcPr>
            <w:tcW w:w="3810" w:type="dxa"/>
          </w:tcPr>
          <w:p w:rsidR="00000000" w:rsidRDefault="00CA785D">
            <w:pPr>
              <w:pStyle w:val="Textoindependiente"/>
              <w:jc w:val="left"/>
            </w:pPr>
            <w:r>
              <w:t>Ninguna</w:t>
            </w:r>
          </w:p>
        </w:tc>
      </w:tr>
      <w:tr w:rsidR="00000000">
        <w:tc>
          <w:tcPr>
            <w:tcW w:w="4608" w:type="dxa"/>
          </w:tcPr>
          <w:p w:rsidR="00000000" w:rsidRDefault="00CA785D">
            <w:pPr>
              <w:pStyle w:val="Textoindependiente"/>
              <w:jc w:val="left"/>
            </w:pPr>
            <w:r>
              <w:t xml:space="preserve">Especificaciones del </w:t>
            </w:r>
            <w:r>
              <w:t>Modelo ARIMA</w:t>
            </w:r>
          </w:p>
        </w:tc>
        <w:tc>
          <w:tcPr>
            <w:tcW w:w="3810" w:type="dxa"/>
          </w:tcPr>
          <w:p w:rsidR="00000000" w:rsidRDefault="00CA785D">
            <w:pPr>
              <w:pStyle w:val="Textoindependiente"/>
              <w:jc w:val="left"/>
            </w:pPr>
            <w:r>
              <w:t>(2,1,0) (0,1,1) (fijado)</w:t>
            </w:r>
          </w:p>
        </w:tc>
      </w:tr>
      <w:tr w:rsidR="00000000">
        <w:tc>
          <w:tcPr>
            <w:tcW w:w="4608" w:type="dxa"/>
          </w:tcPr>
          <w:p w:rsidR="00000000" w:rsidRDefault="00CA785D">
            <w:pPr>
              <w:pStyle w:val="Textoindependiente"/>
              <w:jc w:val="left"/>
            </w:pPr>
            <w:r>
              <w:t xml:space="preserve">     Valor de AR (lag1) No estacional</w:t>
            </w:r>
          </w:p>
        </w:tc>
        <w:tc>
          <w:tcPr>
            <w:tcW w:w="3810" w:type="dxa"/>
          </w:tcPr>
          <w:p w:rsidR="00000000" w:rsidRDefault="00CA785D">
            <w:pPr>
              <w:pStyle w:val="Textoindependiente"/>
              <w:jc w:val="left"/>
            </w:pPr>
            <w:r>
              <w:t>0.2816</w:t>
            </w:r>
          </w:p>
        </w:tc>
      </w:tr>
      <w:tr w:rsidR="00000000">
        <w:tc>
          <w:tcPr>
            <w:tcW w:w="4608" w:type="dxa"/>
          </w:tcPr>
          <w:p w:rsidR="00000000" w:rsidRDefault="00CA785D">
            <w:pPr>
              <w:pStyle w:val="Textoindependiente"/>
              <w:jc w:val="left"/>
            </w:pPr>
            <w:r>
              <w:t xml:space="preserve">     Valor-t de AR (lag1) No estacional</w:t>
            </w:r>
          </w:p>
        </w:tc>
        <w:tc>
          <w:tcPr>
            <w:tcW w:w="3810" w:type="dxa"/>
          </w:tcPr>
          <w:p w:rsidR="00000000" w:rsidRDefault="00CA785D">
            <w:pPr>
              <w:pStyle w:val="Textoindependiente"/>
              <w:jc w:val="left"/>
              <w:rPr>
                <w:color w:val="808080"/>
              </w:rPr>
            </w:pPr>
            <w:r>
              <w:rPr>
                <w:color w:val="808080"/>
              </w:rPr>
              <w:t>2.07 (-2.009, 2.009) 5%</w:t>
            </w:r>
          </w:p>
        </w:tc>
      </w:tr>
      <w:tr w:rsidR="00000000">
        <w:tc>
          <w:tcPr>
            <w:tcW w:w="4608" w:type="dxa"/>
          </w:tcPr>
          <w:p w:rsidR="00000000" w:rsidRDefault="00CA785D">
            <w:pPr>
              <w:pStyle w:val="Textoindependiente"/>
              <w:jc w:val="left"/>
            </w:pPr>
            <w:r>
              <w:t xml:space="preserve">     Valor de AR (lag2) No estacional</w:t>
            </w:r>
          </w:p>
        </w:tc>
        <w:tc>
          <w:tcPr>
            <w:tcW w:w="3810" w:type="dxa"/>
          </w:tcPr>
          <w:p w:rsidR="00000000" w:rsidRDefault="00CA785D">
            <w:pPr>
              <w:pStyle w:val="Textoindependiente"/>
              <w:jc w:val="left"/>
            </w:pPr>
            <w:r>
              <w:t>0.3402</w:t>
            </w:r>
          </w:p>
        </w:tc>
      </w:tr>
      <w:tr w:rsidR="00000000">
        <w:tc>
          <w:tcPr>
            <w:tcW w:w="4608" w:type="dxa"/>
          </w:tcPr>
          <w:p w:rsidR="00000000" w:rsidRDefault="00CA785D">
            <w:pPr>
              <w:pStyle w:val="Textoindependiente"/>
              <w:jc w:val="left"/>
            </w:pPr>
            <w:r>
              <w:t xml:space="preserve">     Valor-t de AR (lag2) No estacional</w:t>
            </w:r>
          </w:p>
        </w:tc>
        <w:tc>
          <w:tcPr>
            <w:tcW w:w="3810" w:type="dxa"/>
          </w:tcPr>
          <w:p w:rsidR="00000000" w:rsidRDefault="00CA785D">
            <w:pPr>
              <w:pStyle w:val="Textoindependiente"/>
              <w:jc w:val="left"/>
              <w:rPr>
                <w:color w:val="808080"/>
              </w:rPr>
            </w:pPr>
            <w:r>
              <w:rPr>
                <w:color w:val="808080"/>
              </w:rPr>
              <w:t>2.27 (-2.009, 2.009)</w:t>
            </w:r>
            <w:r>
              <w:rPr>
                <w:color w:val="808080"/>
              </w:rPr>
              <w:t xml:space="preserve"> 5%</w:t>
            </w:r>
          </w:p>
        </w:tc>
      </w:tr>
      <w:tr w:rsidR="00000000">
        <w:tc>
          <w:tcPr>
            <w:tcW w:w="4608" w:type="dxa"/>
          </w:tcPr>
          <w:p w:rsidR="00000000" w:rsidRDefault="00CA785D">
            <w:pPr>
              <w:pStyle w:val="Textoindependiente"/>
              <w:jc w:val="left"/>
            </w:pPr>
            <w:r>
              <w:t xml:space="preserve">     Valor de MA estacional (lag 4)</w:t>
            </w:r>
          </w:p>
        </w:tc>
        <w:tc>
          <w:tcPr>
            <w:tcW w:w="3810" w:type="dxa"/>
          </w:tcPr>
          <w:p w:rsidR="00000000" w:rsidRDefault="00CA785D">
            <w:pPr>
              <w:pStyle w:val="Textoindependiente"/>
              <w:jc w:val="left"/>
            </w:pPr>
            <w:r>
              <w:t>-0.9998</w:t>
            </w:r>
          </w:p>
        </w:tc>
      </w:tr>
      <w:tr w:rsidR="00000000">
        <w:tc>
          <w:tcPr>
            <w:tcW w:w="4608" w:type="dxa"/>
          </w:tcPr>
          <w:p w:rsidR="00000000" w:rsidRDefault="00CA785D">
            <w:pPr>
              <w:pStyle w:val="Textoindependiente"/>
              <w:jc w:val="left"/>
            </w:pPr>
            <w:r>
              <w:t xml:space="preserve">     Valor-t de MA estacional (lag 4)</w:t>
            </w:r>
          </w:p>
        </w:tc>
        <w:tc>
          <w:tcPr>
            <w:tcW w:w="3810" w:type="dxa"/>
          </w:tcPr>
          <w:p w:rsidR="00000000" w:rsidRDefault="00CA785D">
            <w:pPr>
              <w:pStyle w:val="Textoindependiente"/>
              <w:spacing w:line="360" w:lineRule="auto"/>
              <w:jc w:val="left"/>
              <w:rPr>
                <w:color w:val="808080"/>
              </w:rPr>
            </w:pPr>
            <w:r>
              <w:rPr>
                <w:color w:val="808080"/>
              </w:rPr>
              <w:t>-383.41 (-2.009, 2.009) 5%</w:t>
            </w:r>
          </w:p>
        </w:tc>
      </w:tr>
      <w:tr w:rsidR="00000000">
        <w:tc>
          <w:tcPr>
            <w:tcW w:w="4608" w:type="dxa"/>
          </w:tcPr>
          <w:p w:rsidR="00000000" w:rsidRDefault="00CA785D">
            <w:pPr>
              <w:pStyle w:val="Textoindependiente"/>
              <w:jc w:val="left"/>
            </w:pPr>
            <w:r>
              <w:t>Método de Estimación</w:t>
            </w:r>
          </w:p>
        </w:tc>
        <w:tc>
          <w:tcPr>
            <w:tcW w:w="3810" w:type="dxa"/>
          </w:tcPr>
          <w:p w:rsidR="00000000" w:rsidRDefault="00CA785D">
            <w:pPr>
              <w:pStyle w:val="Textoindependiente"/>
              <w:jc w:val="left"/>
            </w:pPr>
            <w:r>
              <w:t>Máxima Verosimilitud Exacto</w:t>
            </w:r>
          </w:p>
        </w:tc>
      </w:tr>
      <w:tr w:rsidR="00000000">
        <w:tc>
          <w:tcPr>
            <w:tcW w:w="4608" w:type="dxa"/>
          </w:tcPr>
          <w:p w:rsidR="00000000" w:rsidRDefault="00CA785D">
            <w:pPr>
              <w:pStyle w:val="Textoindependiente"/>
              <w:jc w:val="left"/>
              <w:rPr>
                <w:b/>
              </w:rPr>
            </w:pPr>
            <w:r>
              <w:rPr>
                <w:b/>
              </w:rPr>
              <w:t>DESCOMPOSICIÓN</w:t>
            </w:r>
          </w:p>
        </w:tc>
        <w:tc>
          <w:tcPr>
            <w:tcW w:w="3810" w:type="dxa"/>
          </w:tcPr>
          <w:p w:rsidR="00000000" w:rsidRDefault="00CA785D">
            <w:pPr>
              <w:pStyle w:val="Textoindependiente"/>
              <w:jc w:val="left"/>
              <w:rPr>
                <w:b/>
              </w:rPr>
            </w:pPr>
          </w:p>
        </w:tc>
      </w:tr>
      <w:tr w:rsidR="00000000">
        <w:tc>
          <w:tcPr>
            <w:tcW w:w="4608" w:type="dxa"/>
          </w:tcPr>
          <w:p w:rsidR="00000000" w:rsidRDefault="00CA785D">
            <w:pPr>
              <w:pStyle w:val="Textoindependiente"/>
              <w:jc w:val="left"/>
            </w:pPr>
            <w:r>
              <w:t>Descomposición ARIMA</w:t>
            </w:r>
          </w:p>
        </w:tc>
        <w:tc>
          <w:tcPr>
            <w:tcW w:w="3810" w:type="dxa"/>
          </w:tcPr>
          <w:p w:rsidR="00000000" w:rsidRDefault="00CA785D">
            <w:pPr>
              <w:pStyle w:val="Textoindependiente"/>
              <w:jc w:val="left"/>
            </w:pPr>
            <w:r>
              <w:t>Exacta</w:t>
            </w:r>
          </w:p>
        </w:tc>
      </w:tr>
      <w:tr w:rsidR="00000000">
        <w:tc>
          <w:tcPr>
            <w:tcW w:w="4608" w:type="dxa"/>
          </w:tcPr>
          <w:p w:rsidR="00000000" w:rsidRDefault="00CA785D">
            <w:pPr>
              <w:pStyle w:val="Textoindependiente"/>
              <w:jc w:val="left"/>
            </w:pPr>
            <w:r>
              <w:t>Estacionalidad</w:t>
            </w:r>
          </w:p>
        </w:tc>
        <w:tc>
          <w:tcPr>
            <w:tcW w:w="3810" w:type="dxa"/>
          </w:tcPr>
          <w:p w:rsidR="00000000" w:rsidRDefault="00CA785D">
            <w:pPr>
              <w:pStyle w:val="Textoindependiente"/>
              <w:jc w:val="left"/>
            </w:pPr>
            <w:r>
              <w:t>Modelo Estacional usado</w:t>
            </w:r>
          </w:p>
        </w:tc>
      </w:tr>
    </w:tbl>
    <w:p w:rsidR="00000000" w:rsidRDefault="00CA785D">
      <w:pPr>
        <w:rPr>
          <w:b/>
        </w:rPr>
      </w:pPr>
    </w:p>
    <w:p w:rsidR="00000000" w:rsidRDefault="00CA785D">
      <w:pPr>
        <w:rPr>
          <w:b/>
        </w:rPr>
      </w:pPr>
      <w:r>
        <w:rPr>
          <w:b/>
        </w:rPr>
        <w:t>TAB</w:t>
      </w:r>
      <w:r>
        <w:rPr>
          <w:b/>
        </w:rPr>
        <w:t>LA VI</w:t>
      </w:r>
    </w:p>
    <w:p w:rsidR="00000000" w:rsidRDefault="00CA785D">
      <w:pPr>
        <w:pStyle w:val="Ttulo6"/>
        <w:jc w:val="left"/>
      </w:pPr>
      <w:r>
        <w:t>INFORMACION DE DIAGNOSTICO PARA LA SERIE DE TIEMPO I-x01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3810"/>
      </w:tblGrid>
      <w:tr w:rsidR="00000000">
        <w:tc>
          <w:tcPr>
            <w:tcW w:w="4608" w:type="dxa"/>
          </w:tcPr>
          <w:p w:rsidR="00000000" w:rsidRDefault="00CA785D">
            <w:pPr>
              <w:rPr>
                <w:b/>
              </w:rPr>
            </w:pPr>
            <w:r>
              <w:rPr>
                <w:b/>
              </w:rPr>
              <w:t xml:space="preserve">Información de Diagnóstico </w:t>
            </w:r>
          </w:p>
        </w:tc>
        <w:tc>
          <w:tcPr>
            <w:tcW w:w="3810" w:type="dxa"/>
          </w:tcPr>
          <w:p w:rsidR="00000000" w:rsidRDefault="00CA785D">
            <w:pPr>
              <w:rPr>
                <w:b/>
              </w:rPr>
            </w:pPr>
            <w:r>
              <w:rPr>
                <w:b/>
              </w:rPr>
              <w:t>Modelo 1 (Tramo- Seats)</w:t>
            </w:r>
          </w:p>
        </w:tc>
      </w:tr>
      <w:tr w:rsidR="00000000">
        <w:tc>
          <w:tcPr>
            <w:tcW w:w="4608" w:type="dxa"/>
          </w:tcPr>
          <w:p w:rsidR="00000000" w:rsidRDefault="00CA785D">
            <w:r>
              <w:t>Indice de Calidad de Ajuste Estacional (hasta 10)</w:t>
            </w:r>
          </w:p>
        </w:tc>
        <w:tc>
          <w:tcPr>
            <w:tcW w:w="3810" w:type="dxa"/>
          </w:tcPr>
          <w:p w:rsidR="00000000" w:rsidRDefault="00CA785D">
            <w:r>
              <w:t>1.259 (0, 10) ad-hoc</w:t>
            </w:r>
          </w:p>
        </w:tc>
      </w:tr>
      <w:tr w:rsidR="00000000">
        <w:tc>
          <w:tcPr>
            <w:tcW w:w="4608" w:type="dxa"/>
          </w:tcPr>
          <w:p w:rsidR="00000000" w:rsidRDefault="00CA785D">
            <w:pPr>
              <w:rPr>
                <w:b/>
              </w:rPr>
            </w:pPr>
            <w:r>
              <w:rPr>
                <w:b/>
              </w:rPr>
              <w:t>ESTADISTICOS PARA RESIDUALES</w:t>
            </w:r>
          </w:p>
        </w:tc>
        <w:tc>
          <w:tcPr>
            <w:tcW w:w="3810" w:type="dxa"/>
          </w:tcPr>
          <w:p w:rsidR="00000000" w:rsidRDefault="00CA785D">
            <w:pPr>
              <w:rPr>
                <w:b/>
              </w:rPr>
            </w:pPr>
          </w:p>
        </w:tc>
      </w:tr>
      <w:tr w:rsidR="00000000">
        <w:tc>
          <w:tcPr>
            <w:tcW w:w="4608" w:type="dxa"/>
          </w:tcPr>
          <w:p w:rsidR="00000000" w:rsidRDefault="00CA785D">
            <w:r>
              <w:t>Ljung-Box para residuales</w:t>
            </w:r>
          </w:p>
        </w:tc>
        <w:tc>
          <w:tcPr>
            <w:tcW w:w="3810" w:type="dxa"/>
          </w:tcPr>
          <w:p w:rsidR="00000000" w:rsidRDefault="00CA785D">
            <w:r>
              <w:t xml:space="preserve">  5.41 (0, </w:t>
            </w:r>
            <w:r>
              <w:t>22.40) 5%</w:t>
            </w:r>
          </w:p>
        </w:tc>
      </w:tr>
      <w:tr w:rsidR="00000000">
        <w:tc>
          <w:tcPr>
            <w:tcW w:w="4608" w:type="dxa"/>
          </w:tcPr>
          <w:p w:rsidR="00000000" w:rsidRDefault="00CA785D">
            <w:r>
              <w:t>Box- Pierce sobre residuales</w:t>
            </w:r>
          </w:p>
        </w:tc>
        <w:tc>
          <w:tcPr>
            <w:tcW w:w="3810" w:type="dxa"/>
          </w:tcPr>
          <w:p w:rsidR="00000000" w:rsidRDefault="00CA785D">
            <w:r>
              <w:t xml:space="preserve">  2.11 (0,   5.99) 5%</w:t>
            </w:r>
          </w:p>
        </w:tc>
      </w:tr>
      <w:tr w:rsidR="00000000">
        <w:tc>
          <w:tcPr>
            <w:tcW w:w="4608" w:type="dxa"/>
          </w:tcPr>
          <w:p w:rsidR="00000000" w:rsidRDefault="00CA785D">
            <w:r>
              <w:t>Ljung-Box para residuales cuadrados</w:t>
            </w:r>
          </w:p>
        </w:tc>
        <w:tc>
          <w:tcPr>
            <w:tcW w:w="3810" w:type="dxa"/>
          </w:tcPr>
          <w:p w:rsidR="00000000" w:rsidRDefault="00CA785D">
            <w:r>
              <w:t>15.75 (0, 22.40) 5%</w:t>
            </w:r>
          </w:p>
        </w:tc>
      </w:tr>
      <w:tr w:rsidR="00000000">
        <w:tc>
          <w:tcPr>
            <w:tcW w:w="4608" w:type="dxa"/>
          </w:tcPr>
          <w:p w:rsidR="00000000" w:rsidRDefault="00CA785D">
            <w:r>
              <w:t>Box- Pierce sobre residuales cuadrados</w:t>
            </w:r>
          </w:p>
        </w:tc>
        <w:tc>
          <w:tcPr>
            <w:tcW w:w="3810" w:type="dxa"/>
          </w:tcPr>
          <w:p w:rsidR="00000000" w:rsidRDefault="00CA785D">
            <w:r>
              <w:t xml:space="preserve">  1.21 (0,   5.99) 5%</w:t>
            </w:r>
          </w:p>
        </w:tc>
      </w:tr>
      <w:tr w:rsidR="00000000">
        <w:tc>
          <w:tcPr>
            <w:tcW w:w="4608" w:type="dxa"/>
          </w:tcPr>
          <w:p w:rsidR="00000000" w:rsidRDefault="00CA785D">
            <w:pPr>
              <w:rPr>
                <w:b/>
              </w:rPr>
            </w:pPr>
            <w:r>
              <w:rPr>
                <w:b/>
              </w:rPr>
              <w:t>DESCRIPCION PARA RESIDUALES</w:t>
            </w:r>
          </w:p>
        </w:tc>
        <w:tc>
          <w:tcPr>
            <w:tcW w:w="3810" w:type="dxa"/>
          </w:tcPr>
          <w:p w:rsidR="00000000" w:rsidRDefault="00CA785D">
            <w:pPr>
              <w:rPr>
                <w:b/>
              </w:rPr>
            </w:pPr>
          </w:p>
        </w:tc>
      </w:tr>
      <w:tr w:rsidR="00000000">
        <w:tc>
          <w:tcPr>
            <w:tcW w:w="4608" w:type="dxa"/>
          </w:tcPr>
          <w:p w:rsidR="00000000" w:rsidRDefault="00CA785D">
            <w:r>
              <w:t>Normalidad</w:t>
            </w:r>
          </w:p>
        </w:tc>
        <w:tc>
          <w:tcPr>
            <w:tcW w:w="3810" w:type="dxa"/>
          </w:tcPr>
          <w:p w:rsidR="00000000" w:rsidRDefault="00CA785D">
            <w:r>
              <w:t xml:space="preserve"> 0.20 ( 0,      5.99) 5%</w:t>
            </w:r>
          </w:p>
        </w:tc>
      </w:tr>
      <w:tr w:rsidR="00000000">
        <w:tc>
          <w:tcPr>
            <w:tcW w:w="4608" w:type="dxa"/>
          </w:tcPr>
          <w:p w:rsidR="00000000" w:rsidRDefault="00CA785D">
            <w:r>
              <w:t xml:space="preserve">Sesgo </w:t>
            </w:r>
          </w:p>
        </w:tc>
        <w:tc>
          <w:tcPr>
            <w:tcW w:w="3810" w:type="dxa"/>
          </w:tcPr>
          <w:p w:rsidR="00000000" w:rsidRDefault="00CA785D">
            <w:r>
              <w:t>-0.16 (-0.70, 0.70) 5%</w:t>
            </w:r>
          </w:p>
        </w:tc>
      </w:tr>
      <w:tr w:rsidR="00000000">
        <w:tc>
          <w:tcPr>
            <w:tcW w:w="4608" w:type="dxa"/>
          </w:tcPr>
          <w:p w:rsidR="00000000" w:rsidRDefault="00CA785D">
            <w:r>
              <w:t>Curtosis</w:t>
            </w:r>
          </w:p>
        </w:tc>
        <w:tc>
          <w:tcPr>
            <w:tcW w:w="3810" w:type="dxa"/>
          </w:tcPr>
          <w:p w:rsidR="00000000" w:rsidRDefault="00CA785D">
            <w:r>
              <w:t xml:space="preserve">  3.01 ( 1.60, 4.40) 5%</w:t>
            </w:r>
          </w:p>
        </w:tc>
      </w:tr>
      <w:tr w:rsidR="00000000">
        <w:tc>
          <w:tcPr>
            <w:tcW w:w="4608" w:type="dxa"/>
          </w:tcPr>
          <w:p w:rsidR="00000000" w:rsidRDefault="00CA785D">
            <w:pPr>
              <w:rPr>
                <w:b/>
              </w:rPr>
            </w:pPr>
            <w:r>
              <w:rPr>
                <w:b/>
              </w:rPr>
              <w:t>ATIPICOS</w:t>
            </w:r>
          </w:p>
        </w:tc>
        <w:tc>
          <w:tcPr>
            <w:tcW w:w="3810" w:type="dxa"/>
          </w:tcPr>
          <w:p w:rsidR="00000000" w:rsidRDefault="00CA785D">
            <w:pPr>
              <w:rPr>
                <w:b/>
              </w:rPr>
            </w:pPr>
          </w:p>
        </w:tc>
      </w:tr>
      <w:tr w:rsidR="00000000">
        <w:tc>
          <w:tcPr>
            <w:tcW w:w="4608" w:type="dxa"/>
          </w:tcPr>
          <w:p w:rsidR="00000000" w:rsidRDefault="00CA785D">
            <w:r>
              <w:t>Porcentaje de Atípicos</w:t>
            </w:r>
          </w:p>
        </w:tc>
        <w:tc>
          <w:tcPr>
            <w:tcW w:w="3810" w:type="dxa"/>
          </w:tcPr>
          <w:p w:rsidR="00000000" w:rsidRDefault="00CA785D">
            <w:r>
              <w:t>0.00% (0%, 5%) ad-hoc</w:t>
            </w:r>
          </w:p>
        </w:tc>
      </w:tr>
    </w:tbl>
    <w:p w:rsidR="00000000" w:rsidRDefault="00CA785D">
      <w:pPr>
        <w:ind w:left="539"/>
        <w:jc w:val="center"/>
        <w:rPr>
          <w:b/>
        </w:rPr>
      </w:pP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object w:dxaOrig="5008" w:dyaOrig="1891">
          <v:shape id="_x0000_i1065" type="#_x0000_t75" style="width:281.25pt;height:102.75pt" o:ole="">
            <v:imagedata r:id="rId85" o:title=""/>
          </v:shape>
          <o:OLEObject Type="Embed" ProgID="Word.Picture.8" ShapeID="_x0000_i1065" DrawAspect="Content" ObjectID="_1343037597" r:id="rId86"/>
        </w:objec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t>Figura 1.</w: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object w:dxaOrig="5999" w:dyaOrig="1890">
          <v:shape id="_x0000_i1066" type="#_x0000_t75" style="width:266.25pt;height:117pt" o:ole="">
            <v:imagedata r:id="rId87" o:title=""/>
          </v:shape>
          <o:OLEObject Type="Embed" ProgID="Word.Picture.8" ShapeID="_x0000_i1066" DrawAspect="Content" ObjectID="_1343037598" r:id="rId88"/>
        </w:objec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t>Figura 2.</w: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object w:dxaOrig="5431" w:dyaOrig="1890">
          <v:shape id="_x0000_i1067" type="#_x0000_t75" style="width:324pt;height:119.25pt" o:ole="">
            <v:imagedata r:id="rId89" o:title=""/>
          </v:shape>
          <o:OLEObject Type="Embed" ProgID="Word.Picture.8" ShapeID="_x0000_i1067" DrawAspect="Content" ObjectID="_1343037599" r:id="rId90"/>
        </w:objec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t>Figura 3.</w: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object w:dxaOrig="5596" w:dyaOrig="1891">
          <v:shape id="_x0000_i1068" type="#_x0000_t75" style="width:312pt;height:97.5pt" o:ole="">
            <v:imagedata r:id="rId91" o:title=""/>
          </v:shape>
          <o:OLEObject Type="Embed" ProgID="Word.Picture.8" ShapeID="_x0000_i1068" DrawAspect="Content" ObjectID="_1343037600" r:id="rId92"/>
        </w:objec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t>Figura 4.</w: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object w:dxaOrig="5011" w:dyaOrig="1891">
          <v:shape id="_x0000_i1069" type="#_x0000_t75" style="width:282.75pt;height:93.75pt" o:ole="">
            <v:imagedata r:id="rId93" o:title=""/>
          </v:shape>
          <o:OLEObject Type="Embed" ProgID="Word.Picture.8" ShapeID="_x0000_i1069" DrawAspect="Content" ObjectID="_1343037601" r:id="rId94"/>
        </w:object>
      </w:r>
    </w:p>
    <w:p w:rsidR="00000000" w:rsidRDefault="00CA785D">
      <w:pPr>
        <w:pBdr>
          <w:top w:val="single" w:sz="4" w:space="2" w:color="auto"/>
          <w:left w:val="single" w:sz="4" w:space="31" w:color="auto"/>
          <w:bottom w:val="single" w:sz="4" w:space="0" w:color="auto"/>
          <w:right w:val="single" w:sz="4" w:space="31" w:color="auto"/>
        </w:pBdr>
        <w:spacing w:line="480" w:lineRule="auto"/>
        <w:ind w:left="1260" w:right="718"/>
        <w:jc w:val="center"/>
      </w:pPr>
      <w:r>
        <w:t>Figura 6.</w:t>
      </w:r>
    </w:p>
    <w:p w:rsidR="00000000" w:rsidRDefault="00CA785D">
      <w:pPr>
        <w:pBdr>
          <w:top w:val="single" w:sz="4" w:space="2" w:color="auto"/>
          <w:left w:val="single" w:sz="4" w:space="0" w:color="auto"/>
          <w:bottom w:val="single" w:sz="4" w:space="0" w:color="auto"/>
          <w:right w:val="single" w:sz="4" w:space="31" w:color="auto"/>
        </w:pBdr>
        <w:spacing w:line="480" w:lineRule="auto"/>
        <w:ind w:left="1260" w:right="718"/>
        <w:jc w:val="center"/>
      </w:pPr>
      <w:r>
        <w:object w:dxaOrig="5011" w:dyaOrig="1891">
          <v:shape id="_x0000_i1070" type="#_x0000_t75" style="width:299.25pt;height:76.5pt" o:ole="">
            <v:imagedata r:id="rId95" o:title=""/>
          </v:shape>
          <o:OLEObject Type="Embed" ProgID="Word.Picture.8" ShapeID="_x0000_i1070" DrawAspect="Content" ObjectID="_1343037602" r:id="rId96"/>
        </w:object>
      </w:r>
    </w:p>
    <w:p w:rsidR="00000000" w:rsidRDefault="00CA785D">
      <w:pPr>
        <w:pBdr>
          <w:top w:val="single" w:sz="4" w:space="2" w:color="auto"/>
          <w:left w:val="single" w:sz="4" w:space="0" w:color="auto"/>
          <w:bottom w:val="single" w:sz="4" w:space="0" w:color="auto"/>
          <w:right w:val="single" w:sz="4" w:space="31" w:color="auto"/>
        </w:pBdr>
        <w:spacing w:line="480" w:lineRule="auto"/>
        <w:ind w:left="1416" w:right="718" w:hanging="156"/>
        <w:jc w:val="center"/>
      </w:pPr>
      <w:r>
        <w:t>Figura 7.</w:t>
      </w:r>
    </w:p>
    <w:p w:rsidR="00000000" w:rsidRDefault="00CA785D">
      <w:pPr>
        <w:jc w:val="both"/>
        <w:rPr>
          <w:b/>
        </w:rPr>
      </w:pPr>
    </w:p>
    <w:p w:rsidR="00000000" w:rsidRDefault="00CA785D">
      <w:pPr>
        <w:jc w:val="both"/>
        <w:rPr>
          <w:b/>
        </w:rPr>
      </w:pPr>
    </w:p>
    <w:p w:rsidR="00000000" w:rsidRDefault="00CA785D">
      <w:pPr>
        <w:ind w:left="552" w:firstLine="708"/>
        <w:jc w:val="both"/>
        <w:rPr>
          <w:b/>
        </w:rPr>
      </w:pPr>
    </w:p>
    <w:p w:rsidR="00000000" w:rsidRDefault="00CA785D">
      <w:pPr>
        <w:ind w:left="552" w:firstLine="708"/>
        <w:jc w:val="both"/>
        <w:rPr>
          <w:b/>
        </w:rPr>
      </w:pPr>
      <w:r>
        <w:rPr>
          <w:b/>
        </w:rPr>
        <w:t>Conclusiones</w:t>
      </w:r>
    </w:p>
    <w:p w:rsidR="00000000" w:rsidRDefault="00CA785D">
      <w:pPr>
        <w:jc w:val="both"/>
      </w:pPr>
    </w:p>
    <w:p w:rsidR="00000000" w:rsidRDefault="00CA785D">
      <w:pPr>
        <w:pStyle w:val="Sangra3detindependiente"/>
      </w:pPr>
      <w:r>
        <w:t>Al incluir el análisis automático, Tramo permiten realizar análisis masivos de series de datos económicas, estas técnicas únicamente interactúan con ar</w:t>
      </w:r>
      <w:r>
        <w:t>chivos  y procesan las series automáticamente utilizando los parámetros por defecto para el ajuste estacional bajo el método Tramo – Seats. En todo caso, si el investigador quiere hacer un análisis mas fino puede ir al módulo de análisis detallado para cal</w:t>
      </w:r>
      <w:r>
        <w:t>ibrar los parámetros. Es una técnica muy buena porque de todas las series tratadas, que representan todas las series relacionadas al comercio exterior del Ecuador, aproximadamente alrededor del 75% resultaron aceptadas, es por ello que puede decirse que es</w:t>
      </w:r>
      <w:r>
        <w:t xml:space="preserve"> una herramienta muy eficaz. Para el resto de series puede ser necesario entrar en el análisis detallado. Con el método de ajuste estacional Tramo – Seats y el análisis automático se logra simplicidad en los análisis pero es importante notar que se tienen </w:t>
      </w:r>
      <w:r>
        <w:t>dificultades en algunas series, asociadas con su estructura estocástica. Dado que las comparaciones intra – anuales (por ejemplo mes a mes) son inválidas en series con estacionalidad o con variaciones de días laborables significativas, las series temporale</w:t>
      </w:r>
      <w:r>
        <w:t>s que fueron aceptadas por Demetra con el método Tramo Seats para el ajuste estacional van a permitir al analista económico realizar comparaciones más precisas que con las series originales. Con las series desestacionalizadas se pueden realizar comparacion</w:t>
      </w:r>
      <w:r>
        <w:t>es de la serie entre distintos períodos de tiempo, y las inferencias que se realicen son válidas para los análisis económicos de coyuntura. Las Series Económicas del Comercio Exterior del Ecuador que se obtuvieron para aplicar en ellas la técnica de desest</w:t>
      </w:r>
      <w:r>
        <w:t>acionalización Tramo – Seats fueron conseguidas gracias al Banco Central del Ecuador, sin embargo para análisis más profundos resultan incompletas, puesto que cada serie está representada por un código y dichos códigos no eran de acceso externo a la Instit</w:t>
      </w:r>
      <w:r>
        <w:t>ución.</w:t>
      </w:r>
    </w:p>
    <w:p w:rsidR="00000000" w:rsidRDefault="00CA785D">
      <w:pPr>
        <w:ind w:left="1320"/>
        <w:jc w:val="center"/>
        <w:rPr>
          <w:szCs w:val="32"/>
        </w:rPr>
      </w:pPr>
    </w:p>
    <w:p w:rsidR="00000000" w:rsidRDefault="00CA785D">
      <w:pPr>
        <w:ind w:left="1320"/>
        <w:jc w:val="center"/>
        <w:rPr>
          <w:szCs w:val="32"/>
        </w:rPr>
      </w:pPr>
    </w:p>
    <w:p w:rsidR="00000000" w:rsidRDefault="00CA785D">
      <w:pPr>
        <w:ind w:left="1320"/>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szCs w:val="32"/>
        </w:rPr>
      </w:pPr>
    </w:p>
    <w:p w:rsidR="00000000" w:rsidRDefault="00CA785D">
      <w:pPr>
        <w:jc w:val="center"/>
        <w:rPr>
          <w:b/>
          <w:bCs/>
          <w:szCs w:val="32"/>
        </w:rPr>
      </w:pPr>
      <w:r>
        <w:rPr>
          <w:b/>
          <w:bCs/>
          <w:szCs w:val="32"/>
        </w:rPr>
        <w:t>BIBLIOGRAFIA</w:t>
      </w:r>
    </w:p>
    <w:p w:rsidR="00000000" w:rsidRDefault="00CA785D">
      <w:pPr>
        <w:jc w:val="both"/>
        <w:rPr>
          <w:b/>
          <w:bCs/>
          <w:szCs w:val="32"/>
        </w:rPr>
      </w:pPr>
    </w:p>
    <w:p w:rsidR="00000000" w:rsidRDefault="00CA785D">
      <w:pPr>
        <w:numPr>
          <w:ilvl w:val="0"/>
          <w:numId w:val="9"/>
        </w:numPr>
        <w:jc w:val="both"/>
        <w:rPr>
          <w:b/>
          <w:bCs/>
          <w:szCs w:val="32"/>
        </w:rPr>
      </w:pPr>
      <w:r>
        <w:rPr>
          <w:b/>
          <w:bCs/>
          <w:szCs w:val="32"/>
        </w:rPr>
        <w:t>Tesis de Grado.</w:t>
      </w:r>
    </w:p>
    <w:p w:rsidR="00000000" w:rsidRDefault="00CA785D">
      <w:pPr>
        <w:numPr>
          <w:ilvl w:val="1"/>
          <w:numId w:val="9"/>
        </w:numPr>
        <w:jc w:val="both"/>
        <w:rPr>
          <w:szCs w:val="32"/>
        </w:rPr>
      </w:pPr>
      <w:r>
        <w:rPr>
          <w:szCs w:val="32"/>
        </w:rPr>
        <w:t>K. Calderón, “Desestacionalización de las Series Económicas del Comercio Exterior del Ecuador con Tramo Seats” (Tesis de Grado, Instituto de Ciencias Matemáticas, Escuela Superior Politécnica del Litora</w:t>
      </w:r>
      <w:r>
        <w:rPr>
          <w:szCs w:val="32"/>
        </w:rPr>
        <w:t>l, 2004).</w:t>
      </w:r>
    </w:p>
    <w:p w:rsidR="00000000" w:rsidRDefault="00CA785D">
      <w:pPr>
        <w:ind w:left="1080"/>
        <w:jc w:val="both"/>
        <w:rPr>
          <w:szCs w:val="32"/>
        </w:rPr>
      </w:pPr>
    </w:p>
    <w:p w:rsidR="00000000" w:rsidRDefault="00CA785D">
      <w:pPr>
        <w:numPr>
          <w:ilvl w:val="0"/>
          <w:numId w:val="9"/>
        </w:numPr>
        <w:jc w:val="both"/>
        <w:rPr>
          <w:b/>
          <w:bCs/>
          <w:szCs w:val="32"/>
        </w:rPr>
      </w:pPr>
      <w:r>
        <w:rPr>
          <w:b/>
          <w:bCs/>
          <w:szCs w:val="32"/>
        </w:rPr>
        <w:t>Documento de Trabajo</w:t>
      </w:r>
    </w:p>
    <w:p w:rsidR="00000000" w:rsidRDefault="00CA785D">
      <w:pPr>
        <w:spacing w:line="480" w:lineRule="auto"/>
        <w:ind w:left="357" w:firstLine="708"/>
        <w:jc w:val="both"/>
      </w:pPr>
      <w:r>
        <w:rPr>
          <w:szCs w:val="32"/>
        </w:rPr>
        <w:t xml:space="preserve">2. </w:t>
      </w:r>
      <w:r>
        <w:t>Gómez V., Maravall A., Programs Tramo and Seats, , Banco Nacional de España.</w:t>
      </w:r>
    </w:p>
    <w:p w:rsidR="00000000" w:rsidRDefault="00CA785D">
      <w:pPr>
        <w:jc w:val="both"/>
        <w:rPr>
          <w:b/>
          <w:bCs/>
          <w:lang w:val="es-EC"/>
        </w:rPr>
      </w:pPr>
      <w:r>
        <w:t xml:space="preserve">      </w:t>
      </w:r>
      <w:r>
        <w:rPr>
          <w:b/>
          <w:bCs/>
        </w:rPr>
        <w:t>c)</w:t>
      </w:r>
      <w:r>
        <w:tab/>
        <w:t xml:space="preserve">      </w:t>
      </w:r>
      <w:r>
        <w:rPr>
          <w:b/>
          <w:bCs/>
          <w:lang w:val="es-EC"/>
        </w:rPr>
        <w:t>Referencias de Internet</w:t>
      </w:r>
    </w:p>
    <w:p w:rsidR="00000000" w:rsidRDefault="00CA785D">
      <w:pPr>
        <w:jc w:val="both"/>
        <w:rPr>
          <w:lang w:val="en-US"/>
        </w:rPr>
      </w:pPr>
      <w:r>
        <w:rPr>
          <w:lang w:val="en-US"/>
        </w:rPr>
        <w:t xml:space="preserve">                  3. Página Web de Interest Group for Seasonal Adjustment Methods, </w:t>
      </w:r>
    </w:p>
    <w:p w:rsidR="00000000" w:rsidRDefault="00CA785D">
      <w:pPr>
        <w:spacing w:line="480" w:lineRule="auto"/>
        <w:jc w:val="both"/>
        <w:rPr>
          <w:lang w:val="en-US"/>
        </w:rPr>
      </w:pPr>
      <w:r>
        <w:rPr>
          <w:lang w:val="en-US"/>
        </w:rPr>
        <w:t xml:space="preserve">                </w:t>
      </w:r>
      <w:r>
        <w:rPr>
          <w:lang w:val="en-US"/>
        </w:rPr>
        <w:t xml:space="preserve">  </w:t>
      </w:r>
      <w:hyperlink r:id="rId97" w:history="1">
        <w:r>
          <w:rPr>
            <w:rStyle w:val="Hipervnculo"/>
            <w:color w:val="auto"/>
            <w:lang w:val="en-US"/>
          </w:rPr>
          <w:t>http://forum.europa.en.int/Public/irc/dsis/eurosam/library</w:t>
        </w:r>
      </w:hyperlink>
    </w:p>
    <w:p w:rsidR="00000000" w:rsidRDefault="00CA785D">
      <w:pPr>
        <w:jc w:val="both"/>
        <w:rPr>
          <w:b/>
          <w:bCs/>
          <w:lang w:val="es-EC"/>
        </w:rPr>
      </w:pPr>
      <w:r>
        <w:rPr>
          <w:lang w:val="es-EC"/>
        </w:rPr>
        <w:t xml:space="preserve">      </w:t>
      </w:r>
      <w:r>
        <w:rPr>
          <w:b/>
          <w:bCs/>
          <w:lang w:val="es-EC"/>
        </w:rPr>
        <w:t>d)</w:t>
      </w:r>
      <w:r>
        <w:rPr>
          <w:b/>
          <w:bCs/>
          <w:lang w:val="es-EC"/>
        </w:rPr>
        <w:tab/>
        <w:t xml:space="preserve">      Series de Datos</w:t>
      </w:r>
    </w:p>
    <w:p w:rsidR="00000000" w:rsidRDefault="00CA785D">
      <w:pPr>
        <w:jc w:val="both"/>
      </w:pPr>
      <w:r>
        <w:rPr>
          <w:szCs w:val="32"/>
          <w:lang w:val="es-EC"/>
        </w:rPr>
        <w:t xml:space="preserve">                  4. Banco Central del Ecuador, </w:t>
      </w:r>
      <w:r>
        <w:t>Series de Indices del Comercio Exterior del E</w:t>
      </w:r>
      <w:r>
        <w:t xml:space="preserve">cuador 1990 -  </w:t>
      </w:r>
    </w:p>
    <w:p w:rsidR="00000000" w:rsidRDefault="00CA785D">
      <w:pPr>
        <w:jc w:val="both"/>
        <w:rPr>
          <w:szCs w:val="32"/>
          <w:lang w:val="es-EC"/>
        </w:rPr>
      </w:pPr>
      <w:r>
        <w:t xml:space="preserve">                  2002</w:t>
      </w:r>
      <w:r>
        <w:rPr>
          <w:szCs w:val="32"/>
          <w:lang w:val="es-EC"/>
        </w:rPr>
        <w:t>.</w:t>
      </w:r>
    </w:p>
    <w:p w:rsidR="00000000" w:rsidRDefault="00CA785D">
      <w:pPr>
        <w:jc w:val="both"/>
        <w:rPr>
          <w:szCs w:val="32"/>
          <w:lang w:val="es-EC"/>
        </w:rPr>
      </w:pPr>
    </w:p>
    <w:p w:rsidR="00000000" w:rsidRDefault="00CA785D">
      <w:pPr>
        <w:numPr>
          <w:ilvl w:val="0"/>
          <w:numId w:val="11"/>
        </w:numPr>
        <w:ind w:left="1094"/>
        <w:rPr>
          <w:b/>
          <w:lang w:val="es-EC"/>
        </w:rPr>
      </w:pPr>
      <w:r>
        <w:rPr>
          <w:b/>
          <w:lang w:val="es-EC"/>
        </w:rPr>
        <w:t>Reglas de Aceptación de Ajuste</w:t>
      </w:r>
    </w:p>
    <w:p w:rsidR="00000000" w:rsidRDefault="00CA785D">
      <w:pPr>
        <w:ind w:left="1094"/>
        <w:rPr>
          <w:bCs/>
          <w:lang w:val="es-EC"/>
        </w:rPr>
      </w:pPr>
      <w:r>
        <w:rPr>
          <w:bCs/>
          <w:lang w:val="es-EC"/>
        </w:rPr>
        <w:t>5. Demetra, Condiciones de Ajuste Estacional.</w:t>
      </w:r>
    </w:p>
    <w:p w:rsidR="00000000" w:rsidRDefault="00CA785D">
      <w:pPr>
        <w:ind w:left="1094"/>
        <w:rPr>
          <w:bCs/>
          <w:lang w:val="es-EC"/>
        </w:rPr>
      </w:pPr>
    </w:p>
    <w:p w:rsidR="00000000" w:rsidRDefault="00CA785D">
      <w:pPr>
        <w:ind w:left="1095"/>
        <w:rPr>
          <w:bCs/>
          <w:lang w:val="es-EC"/>
        </w:rPr>
      </w:pPr>
    </w:p>
    <w:p w:rsidR="00000000" w:rsidRDefault="00CA785D">
      <w:pPr>
        <w:ind w:left="360"/>
        <w:rPr>
          <w:b/>
          <w:lang w:val="es-EC"/>
        </w:rPr>
      </w:pPr>
    </w:p>
    <w:p w:rsidR="00000000" w:rsidRDefault="00CA785D">
      <w:pPr>
        <w:ind w:left="360"/>
        <w:rPr>
          <w:b/>
          <w:lang w:val="es-EC"/>
        </w:rPr>
      </w:pPr>
      <w:r>
        <w:rPr>
          <w:b/>
          <w:lang w:val="es-EC"/>
        </w:rPr>
        <w:t xml:space="preserve">             </w:t>
      </w:r>
    </w:p>
    <w:p w:rsidR="00000000" w:rsidRDefault="00CA785D">
      <w:pPr>
        <w:ind w:left="1095"/>
        <w:rPr>
          <w:b/>
          <w:lang w:val="es-EC"/>
        </w:rPr>
      </w:pPr>
    </w:p>
    <w:p w:rsidR="00000000" w:rsidRDefault="00CA785D">
      <w:pPr>
        <w:ind w:left="360"/>
        <w:rPr>
          <w:b/>
          <w:lang w:val="es-EC"/>
        </w:rPr>
      </w:pPr>
    </w:p>
    <w:sectPr w:rsidR="00000000">
      <w:pgSz w:w="11907" w:h="16840" w:code="9"/>
      <w:pgMar w:top="1134" w:right="851" w:bottom="1134" w:left="1202" w:header="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A8F"/>
    <w:multiLevelType w:val="hybridMultilevel"/>
    <w:tmpl w:val="2F180FB0"/>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1">
    <w:nsid w:val="0C026C3B"/>
    <w:multiLevelType w:val="hybridMultilevel"/>
    <w:tmpl w:val="DDF6CA0E"/>
    <w:lvl w:ilvl="0" w:tplc="377AB206">
      <w:start w:val="1"/>
      <w:numFmt w:val="bullet"/>
      <w:lvlText w:val=""/>
      <w:lvlJc w:val="left"/>
      <w:pPr>
        <w:tabs>
          <w:tab w:val="num" w:pos="899"/>
        </w:tabs>
        <w:ind w:left="709" w:hanging="17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2">
    <w:nsid w:val="172E06B7"/>
    <w:multiLevelType w:val="hybridMultilevel"/>
    <w:tmpl w:val="A67C8C5A"/>
    <w:lvl w:ilvl="0" w:tplc="0C0A0001">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3">
    <w:nsid w:val="180D62BD"/>
    <w:multiLevelType w:val="hybridMultilevel"/>
    <w:tmpl w:val="A7AC0220"/>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4">
    <w:nsid w:val="2E8156F4"/>
    <w:multiLevelType w:val="hybridMultilevel"/>
    <w:tmpl w:val="6DEEB76A"/>
    <w:lvl w:ilvl="0" w:tplc="F4367128">
      <w:start w:val="5"/>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2F271891"/>
    <w:multiLevelType w:val="hybridMultilevel"/>
    <w:tmpl w:val="ED9649B4"/>
    <w:lvl w:ilvl="0" w:tplc="300A000F">
      <w:start w:val="1"/>
      <w:numFmt w:val="decimal"/>
      <w:lvlText w:val="%1."/>
      <w:lvlJc w:val="left"/>
      <w:pPr>
        <w:tabs>
          <w:tab w:val="num" w:pos="1620"/>
        </w:tabs>
        <w:ind w:left="1620" w:hanging="360"/>
      </w:pPr>
    </w:lvl>
    <w:lvl w:ilvl="1" w:tplc="300A0019" w:tentative="1">
      <w:start w:val="1"/>
      <w:numFmt w:val="lowerLetter"/>
      <w:lvlText w:val="%2."/>
      <w:lvlJc w:val="left"/>
      <w:pPr>
        <w:tabs>
          <w:tab w:val="num" w:pos="2340"/>
        </w:tabs>
        <w:ind w:left="2340" w:hanging="360"/>
      </w:pPr>
    </w:lvl>
    <w:lvl w:ilvl="2" w:tplc="300A001B" w:tentative="1">
      <w:start w:val="1"/>
      <w:numFmt w:val="lowerRoman"/>
      <w:lvlText w:val="%3."/>
      <w:lvlJc w:val="right"/>
      <w:pPr>
        <w:tabs>
          <w:tab w:val="num" w:pos="3060"/>
        </w:tabs>
        <w:ind w:left="3060" w:hanging="180"/>
      </w:pPr>
    </w:lvl>
    <w:lvl w:ilvl="3" w:tplc="300A000F" w:tentative="1">
      <w:start w:val="1"/>
      <w:numFmt w:val="decimal"/>
      <w:lvlText w:val="%4."/>
      <w:lvlJc w:val="left"/>
      <w:pPr>
        <w:tabs>
          <w:tab w:val="num" w:pos="3780"/>
        </w:tabs>
        <w:ind w:left="3780" w:hanging="360"/>
      </w:pPr>
    </w:lvl>
    <w:lvl w:ilvl="4" w:tplc="300A0019" w:tentative="1">
      <w:start w:val="1"/>
      <w:numFmt w:val="lowerLetter"/>
      <w:lvlText w:val="%5."/>
      <w:lvlJc w:val="left"/>
      <w:pPr>
        <w:tabs>
          <w:tab w:val="num" w:pos="4500"/>
        </w:tabs>
        <w:ind w:left="4500" w:hanging="360"/>
      </w:pPr>
    </w:lvl>
    <w:lvl w:ilvl="5" w:tplc="300A001B" w:tentative="1">
      <w:start w:val="1"/>
      <w:numFmt w:val="lowerRoman"/>
      <w:lvlText w:val="%6."/>
      <w:lvlJc w:val="right"/>
      <w:pPr>
        <w:tabs>
          <w:tab w:val="num" w:pos="5220"/>
        </w:tabs>
        <w:ind w:left="5220" w:hanging="180"/>
      </w:pPr>
    </w:lvl>
    <w:lvl w:ilvl="6" w:tplc="300A000F" w:tentative="1">
      <w:start w:val="1"/>
      <w:numFmt w:val="decimal"/>
      <w:lvlText w:val="%7."/>
      <w:lvlJc w:val="left"/>
      <w:pPr>
        <w:tabs>
          <w:tab w:val="num" w:pos="5940"/>
        </w:tabs>
        <w:ind w:left="5940" w:hanging="360"/>
      </w:pPr>
    </w:lvl>
    <w:lvl w:ilvl="7" w:tplc="300A0019" w:tentative="1">
      <w:start w:val="1"/>
      <w:numFmt w:val="lowerLetter"/>
      <w:lvlText w:val="%8."/>
      <w:lvlJc w:val="left"/>
      <w:pPr>
        <w:tabs>
          <w:tab w:val="num" w:pos="6660"/>
        </w:tabs>
        <w:ind w:left="6660" w:hanging="360"/>
      </w:pPr>
    </w:lvl>
    <w:lvl w:ilvl="8" w:tplc="300A001B" w:tentative="1">
      <w:start w:val="1"/>
      <w:numFmt w:val="lowerRoman"/>
      <w:lvlText w:val="%9."/>
      <w:lvlJc w:val="right"/>
      <w:pPr>
        <w:tabs>
          <w:tab w:val="num" w:pos="7380"/>
        </w:tabs>
        <w:ind w:left="7380" w:hanging="180"/>
      </w:pPr>
    </w:lvl>
  </w:abstractNum>
  <w:abstractNum w:abstractNumId="6">
    <w:nsid w:val="310E34BA"/>
    <w:multiLevelType w:val="hybridMultilevel"/>
    <w:tmpl w:val="191456F2"/>
    <w:lvl w:ilvl="0" w:tplc="3CE46BC8">
      <w:start w:val="1"/>
      <w:numFmt w:val="lowerLetter"/>
      <w:lvlText w:val="%1)"/>
      <w:lvlJc w:val="left"/>
      <w:pPr>
        <w:tabs>
          <w:tab w:val="num" w:pos="1065"/>
        </w:tabs>
        <w:ind w:left="1065" w:hanging="705"/>
      </w:pPr>
      <w:rPr>
        <w:rFonts w:hint="default"/>
      </w:rPr>
    </w:lvl>
    <w:lvl w:ilvl="1" w:tplc="E598A0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1E70320"/>
    <w:multiLevelType w:val="hybridMultilevel"/>
    <w:tmpl w:val="21DA1722"/>
    <w:lvl w:ilvl="0" w:tplc="A1E0988E">
      <w:start w:val="1"/>
      <w:numFmt w:val="bullet"/>
      <w:lvlText w:val="o"/>
      <w:lvlJc w:val="left"/>
      <w:pPr>
        <w:tabs>
          <w:tab w:val="num" w:pos="1440"/>
        </w:tabs>
        <w:ind w:left="1440" w:hanging="360"/>
      </w:pPr>
      <w:rPr>
        <w:rFonts w:hAnsi="Courier New"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6DE0467"/>
    <w:multiLevelType w:val="multilevel"/>
    <w:tmpl w:val="B83A0B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5956ADF"/>
    <w:multiLevelType w:val="hybridMultilevel"/>
    <w:tmpl w:val="5478DA16"/>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10">
    <w:nsid w:val="7CBD3C81"/>
    <w:multiLevelType w:val="hybridMultilevel"/>
    <w:tmpl w:val="CD221202"/>
    <w:lvl w:ilvl="0" w:tplc="AB30DA8C">
      <w:start w:val="5"/>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2"/>
  </w:num>
  <w:num w:numId="3">
    <w:abstractNumId w:val="3"/>
  </w:num>
  <w:num w:numId="4">
    <w:abstractNumId w:val="0"/>
  </w:num>
  <w:num w:numId="5">
    <w:abstractNumId w:val="1"/>
  </w:num>
  <w:num w:numId="6">
    <w:abstractNumId w:val="9"/>
  </w:num>
  <w:num w:numId="7">
    <w:abstractNumId w:val="5"/>
  </w:num>
  <w:num w:numId="8">
    <w:abstractNumId w:val="7"/>
  </w:num>
  <w:num w:numId="9">
    <w:abstractNumId w:val="6"/>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displayVerticalDrawingGridEvery w:val="2"/>
  <w:noPunctuationKerning/>
  <w:characterSpacingControl w:val="doNotCompress"/>
  <w:compat/>
  <w:rsids>
    <w:rsidRoot w:val="00CA785D"/>
    <w:rsid w:val="00CA7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rPr>
  </w:style>
  <w:style w:type="paragraph" w:styleId="Ttulo3">
    <w:name w:val="heading 3"/>
    <w:basedOn w:val="Normal"/>
    <w:next w:val="Normal"/>
    <w:qFormat/>
    <w:pPr>
      <w:keepNext/>
      <w:autoSpaceDE w:val="0"/>
      <w:autoSpaceDN w:val="0"/>
      <w:adjustRightInd w:val="0"/>
      <w:spacing w:before="100"/>
      <w:ind w:left="320" w:hanging="320"/>
      <w:jc w:val="both"/>
      <w:outlineLvl w:val="2"/>
    </w:pPr>
    <w:rPr>
      <w:b/>
      <w:bCs/>
      <w:sz w:val="20"/>
      <w:szCs w:val="20"/>
    </w:rPr>
  </w:style>
  <w:style w:type="paragraph" w:styleId="Ttulo4">
    <w:name w:val="heading 4"/>
    <w:basedOn w:val="Normal"/>
    <w:next w:val="Normal"/>
    <w:qFormat/>
    <w:pPr>
      <w:keepNext/>
      <w:spacing w:line="480" w:lineRule="auto"/>
      <w:ind w:left="539"/>
      <w:jc w:val="center"/>
      <w:outlineLvl w:val="3"/>
    </w:pPr>
    <w:rPr>
      <w:b/>
    </w:rPr>
  </w:style>
  <w:style w:type="paragraph" w:styleId="Ttulo5">
    <w:name w:val="heading 5"/>
    <w:basedOn w:val="Normal"/>
    <w:next w:val="Normal"/>
    <w:qFormat/>
    <w:pPr>
      <w:keepNext/>
      <w:ind w:left="-180"/>
      <w:jc w:val="center"/>
      <w:outlineLvl w:val="4"/>
    </w:pPr>
    <w:rPr>
      <w:b/>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widowControl w:val="0"/>
      <w:pBdr>
        <w:bottom w:val="double" w:sz="6" w:space="1" w:color="auto"/>
      </w:pBdr>
      <w:snapToGrid w:val="0"/>
      <w:jc w:val="both"/>
      <w:outlineLvl w:val="6"/>
    </w:pPr>
    <w:rPr>
      <w:b/>
      <w:bCs/>
      <w:lang w:val="es-BO"/>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style>
  <w:style w:type="paragraph" w:styleId="Sangradetextonormal">
    <w:name w:val="Body Text Indent"/>
    <w:basedOn w:val="Normal"/>
    <w:semiHidden/>
    <w:pPr>
      <w:spacing w:before="240" w:line="480" w:lineRule="auto"/>
      <w:ind w:left="540"/>
      <w:jc w:val="both"/>
    </w:pPr>
    <w:rPr>
      <w:rFonts w:ascii="Arial" w:hAnsi="Arial" w:cs="Arial"/>
      <w:lang w:val="es-EC"/>
    </w:rPr>
  </w:style>
  <w:style w:type="paragraph" w:styleId="Sangra2detindependiente">
    <w:name w:val="Body Text Indent 2"/>
    <w:basedOn w:val="Normal"/>
    <w:semiHidden/>
    <w:pPr>
      <w:ind w:left="1259"/>
      <w:jc w:val="both"/>
    </w:pPr>
    <w:rPr>
      <w:lang w:val="es-EC"/>
    </w:rPr>
  </w:style>
  <w:style w:type="paragraph" w:styleId="Textoindependiente3">
    <w:name w:val="Body Text 3"/>
    <w:basedOn w:val="Normal"/>
    <w:semiHidden/>
    <w:pPr>
      <w:autoSpaceDE w:val="0"/>
      <w:autoSpaceDN w:val="0"/>
      <w:adjustRightInd w:val="0"/>
      <w:jc w:val="center"/>
    </w:pPr>
    <w:rPr>
      <w:rFonts w:ascii="Tahoma" w:hAnsi="Tahoma" w:cs="Tahoma"/>
      <w:b/>
      <w:bCs/>
      <w:color w:val="FF0000"/>
      <w:lang w:val="es-MX"/>
    </w:rPr>
  </w:style>
  <w:style w:type="paragraph" w:styleId="Textoindependiente2">
    <w:name w:val="Body Text 2"/>
    <w:basedOn w:val="Normal"/>
    <w:semiHidden/>
    <w:pPr>
      <w:autoSpaceDE w:val="0"/>
      <w:autoSpaceDN w:val="0"/>
      <w:adjustRightInd w:val="0"/>
      <w:jc w:val="both"/>
    </w:pPr>
  </w:style>
  <w:style w:type="paragraph" w:styleId="Ttulo">
    <w:name w:val="Title"/>
    <w:basedOn w:val="Normal"/>
    <w:qFormat/>
    <w:pPr>
      <w:spacing w:line="480" w:lineRule="auto"/>
      <w:jc w:val="center"/>
    </w:pPr>
    <w:rPr>
      <w:rFonts w:ascii="Arial" w:hAnsi="Arial" w:cs="Arial"/>
      <w:sz w:val="48"/>
    </w:rPr>
  </w:style>
  <w:style w:type="paragraph" w:styleId="Encabezado">
    <w:name w:val="header"/>
    <w:basedOn w:val="Normal"/>
    <w:semiHidden/>
    <w:pPr>
      <w:tabs>
        <w:tab w:val="center" w:pos="4320"/>
        <w:tab w:val="right" w:pos="8640"/>
      </w:tabs>
    </w:pPr>
  </w:style>
  <w:style w:type="paragraph" w:styleId="Epgrafe">
    <w:name w:val="caption"/>
    <w:basedOn w:val="Normal"/>
    <w:next w:val="Normal"/>
    <w:qFormat/>
    <w:pPr>
      <w:autoSpaceDE w:val="0"/>
      <w:autoSpaceDN w:val="0"/>
      <w:adjustRightInd w:val="0"/>
      <w:spacing w:before="160"/>
      <w:jc w:val="both"/>
    </w:pPr>
    <w:rPr>
      <w:b/>
      <w:bCs/>
    </w:rPr>
  </w:style>
  <w:style w:type="paragraph" w:styleId="Textodebloque">
    <w:name w:val="Block Text"/>
    <w:basedOn w:val="Normal"/>
    <w:semiHidden/>
    <w:pPr>
      <w:autoSpaceDE w:val="0"/>
      <w:autoSpaceDN w:val="0"/>
      <w:adjustRightInd w:val="0"/>
      <w:spacing w:line="480" w:lineRule="auto"/>
      <w:ind w:left="1134" w:right="800"/>
      <w:jc w:val="both"/>
    </w:pPr>
    <w:rPr>
      <w:rFonts w:ascii="Arial" w:hAnsi="Arial" w:cs="Arial"/>
    </w:rPr>
  </w:style>
  <w:style w:type="paragraph" w:customStyle="1" w:styleId="Puesto">
    <w:name w:val="Puesto"/>
    <w:next w:val="Normal"/>
    <w:pPr>
      <w:spacing w:before="40" w:after="40" w:line="220" w:lineRule="atLeast"/>
    </w:pPr>
    <w:rPr>
      <w:rFonts w:ascii="Garamond" w:hAnsi="Garamond"/>
      <w:i/>
      <w:spacing w:val="5"/>
      <w:sz w:val="23"/>
      <w:lang w:val="es-ES"/>
    </w:rPr>
  </w:style>
  <w:style w:type="character" w:styleId="Hipervnculo">
    <w:name w:val="Hyperlink"/>
    <w:basedOn w:val="Fuentedeprrafopredeter"/>
    <w:semiHidden/>
    <w:rPr>
      <w:color w:val="0000FF"/>
      <w:u w:val="single"/>
    </w:rPr>
  </w:style>
  <w:style w:type="paragraph" w:styleId="Sangra3detindependiente">
    <w:name w:val="Body Text Indent 3"/>
    <w:basedOn w:val="Normal"/>
    <w:semiHidden/>
    <w:pPr>
      <w:ind w:left="132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2.bin"/><Relationship Id="rId76" Type="http://schemas.openxmlformats.org/officeDocument/2006/relationships/oleObject" Target="embeddings/oleObject36.bin"/><Relationship Id="rId84" Type="http://schemas.openxmlformats.org/officeDocument/2006/relationships/oleObject" Target="embeddings/oleObject40.bin"/><Relationship Id="rId89" Type="http://schemas.openxmlformats.org/officeDocument/2006/relationships/image" Target="media/image43.wmf"/><Relationship Id="rId97" Type="http://schemas.openxmlformats.org/officeDocument/2006/relationships/hyperlink" Target="http://forum.europa.en.int/Public/irc/dsis/eurosam/library" TargetMode="External"/><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image" Target="media/image38.wmf"/><Relationship Id="rId87" Type="http://schemas.openxmlformats.org/officeDocument/2006/relationships/image" Target="media/image42.wmf"/><Relationship Id="rId5" Type="http://schemas.openxmlformats.org/officeDocument/2006/relationships/image" Target="media/image1.wmf"/><Relationship Id="rId61" Type="http://schemas.openxmlformats.org/officeDocument/2006/relationships/image" Target="media/image29.wmf"/><Relationship Id="rId82" Type="http://schemas.openxmlformats.org/officeDocument/2006/relationships/oleObject" Target="embeddings/oleObject39.bin"/><Relationship Id="rId90" Type="http://schemas.openxmlformats.org/officeDocument/2006/relationships/oleObject" Target="embeddings/oleObject43.bin"/><Relationship Id="rId95" Type="http://schemas.openxmlformats.org/officeDocument/2006/relationships/image" Target="media/image46.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42.bin"/><Relationship Id="rId91" Type="http://schemas.openxmlformats.org/officeDocument/2006/relationships/image" Target="media/image44.wmf"/><Relationship Id="rId96" Type="http://schemas.openxmlformats.org/officeDocument/2006/relationships/oleObject" Target="embeddings/oleObject46.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3353</Words>
  <Characters>19115</Characters>
  <Application>Microsoft Office Word</Application>
  <DocSecurity>0</DocSecurity>
  <Lines>159</Lines>
  <Paragraphs>44</Paragraphs>
  <ScaleCrop>false</ScaleCrop>
  <HeadingPairs>
    <vt:vector size="2" baseType="variant">
      <vt:variant>
        <vt:lpstr>Título</vt:lpstr>
      </vt:variant>
      <vt:variant>
        <vt:i4>1</vt:i4>
      </vt:variant>
    </vt:vector>
  </HeadingPairs>
  <TitlesOfParts>
    <vt:vector size="1" baseType="lpstr">
      <vt:lpstr>DESESTACIONALIZACION DE LAS SERIES ECONOMICAS DEL COMERCIO EXTERIOR DEL ECUADOR CON TRAMO SEATS</vt:lpstr>
    </vt:vector>
  </TitlesOfParts>
  <Company> </Company>
  <LinksUpToDate>false</LinksUpToDate>
  <CharactersWithSpaces>22424</CharactersWithSpaces>
  <SharedDoc>false</SharedDoc>
  <HLinks>
    <vt:vector size="6" baseType="variant">
      <vt:variant>
        <vt:i4>8257571</vt:i4>
      </vt:variant>
      <vt:variant>
        <vt:i4>138</vt:i4>
      </vt:variant>
      <vt:variant>
        <vt:i4>0</vt:i4>
      </vt:variant>
      <vt:variant>
        <vt:i4>5</vt:i4>
      </vt:variant>
      <vt:variant>
        <vt:lpwstr>http://forum.europa.en.int/Public/irc/dsis/eurosam/library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DESESTACIONALIZACION DE LAS SERIES ECONOMICAS DEL COMERCIO EXTERIOR DEL ECUADOR CON TRAMO SEATS</dc:title>
  <dc:subject/>
  <dc:creator>FERNANDO</dc:creator>
  <cp:keywords/>
  <dc:description/>
  <cp:lastModifiedBy>ehernand</cp:lastModifiedBy>
  <cp:revision>2</cp:revision>
  <cp:lastPrinted>2004-06-16T13:56:00Z</cp:lastPrinted>
  <dcterms:created xsi:type="dcterms:W3CDTF">2010-08-11T18:13:00Z</dcterms:created>
  <dcterms:modified xsi:type="dcterms:W3CDTF">2010-08-11T18:13:00Z</dcterms:modified>
</cp:coreProperties>
</file>