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9B0" w:rsidRPr="009D7547" w:rsidRDefault="00CA6969" w:rsidP="00385707">
      <w:pPr>
        <w:spacing w:after="0" w:line="240" w:lineRule="auto"/>
        <w:jc w:val="center"/>
        <w:rPr>
          <w:rFonts w:ascii="Times New Roman" w:hAnsi="Times New Roman"/>
          <w:b/>
          <w:sz w:val="24"/>
          <w:szCs w:val="24"/>
        </w:rPr>
      </w:pPr>
      <w:r w:rsidRPr="009D7547">
        <w:rPr>
          <w:rFonts w:ascii="Times New Roman" w:hAnsi="Times New Roman"/>
          <w:b/>
          <w:sz w:val="24"/>
          <w:szCs w:val="24"/>
        </w:rPr>
        <w:t>“Desarrollo de</w:t>
      </w:r>
      <w:r w:rsidR="00B804D8">
        <w:rPr>
          <w:rFonts w:ascii="Times New Roman" w:hAnsi="Times New Roman"/>
          <w:b/>
          <w:sz w:val="24"/>
          <w:szCs w:val="24"/>
        </w:rPr>
        <w:t xml:space="preserve"> un Plan Estratégico para una fá</w:t>
      </w:r>
      <w:r w:rsidRPr="009D7547">
        <w:rPr>
          <w:rFonts w:ascii="Times New Roman" w:hAnsi="Times New Roman"/>
          <w:b/>
          <w:sz w:val="24"/>
          <w:szCs w:val="24"/>
        </w:rPr>
        <w:t>brica de plásticos</w:t>
      </w:r>
    </w:p>
    <w:p w:rsidR="008279B0" w:rsidRPr="009D7547" w:rsidRDefault="00CA6969" w:rsidP="00385707">
      <w:pPr>
        <w:spacing w:after="0" w:line="240" w:lineRule="auto"/>
        <w:jc w:val="center"/>
        <w:rPr>
          <w:rFonts w:ascii="Times New Roman" w:hAnsi="Times New Roman"/>
          <w:b/>
          <w:sz w:val="24"/>
          <w:szCs w:val="24"/>
        </w:rPr>
      </w:pPr>
      <w:r w:rsidRPr="009D7547">
        <w:rPr>
          <w:rFonts w:ascii="Times New Roman" w:hAnsi="Times New Roman"/>
          <w:b/>
          <w:sz w:val="24"/>
          <w:szCs w:val="24"/>
        </w:rPr>
        <w:t xml:space="preserve"> en el área de control de calidad de productos </w:t>
      </w:r>
    </w:p>
    <w:p w:rsidR="00CA6969" w:rsidRPr="00E07CDE" w:rsidRDefault="00CA6969" w:rsidP="00385707">
      <w:pPr>
        <w:spacing w:after="0" w:line="240" w:lineRule="auto"/>
        <w:jc w:val="center"/>
        <w:rPr>
          <w:rFonts w:ascii="Times New Roman" w:hAnsi="Times New Roman"/>
          <w:b/>
          <w:sz w:val="20"/>
          <w:szCs w:val="20"/>
        </w:rPr>
      </w:pPr>
      <w:r w:rsidRPr="009D7547">
        <w:rPr>
          <w:rFonts w:ascii="Times New Roman" w:hAnsi="Times New Roman"/>
          <w:b/>
          <w:sz w:val="24"/>
          <w:szCs w:val="24"/>
        </w:rPr>
        <w:t>utilizando los Indicadores de Evaluación de Gestión”</w:t>
      </w:r>
    </w:p>
    <w:p w:rsidR="00CF3DE0" w:rsidRPr="00E07CDE" w:rsidRDefault="00CF3DE0" w:rsidP="00385707">
      <w:pPr>
        <w:spacing w:after="0" w:line="240" w:lineRule="auto"/>
        <w:jc w:val="center"/>
        <w:rPr>
          <w:rFonts w:ascii="Times New Roman" w:hAnsi="Times New Roman"/>
          <w:b/>
          <w:sz w:val="20"/>
          <w:szCs w:val="20"/>
        </w:rPr>
      </w:pPr>
    </w:p>
    <w:p w:rsidR="00B65D93" w:rsidRPr="00E07CDE" w:rsidRDefault="005F3367" w:rsidP="00385707">
      <w:pPr>
        <w:spacing w:after="0" w:line="240" w:lineRule="auto"/>
        <w:jc w:val="center"/>
        <w:rPr>
          <w:rFonts w:ascii="Times New Roman" w:hAnsi="Times New Roman"/>
          <w:sz w:val="20"/>
          <w:szCs w:val="20"/>
        </w:rPr>
      </w:pPr>
      <w:r w:rsidRPr="00E07CDE">
        <w:rPr>
          <w:rFonts w:ascii="Times New Roman" w:hAnsi="Times New Roman"/>
          <w:sz w:val="20"/>
          <w:szCs w:val="20"/>
        </w:rPr>
        <w:t>Liliana Avilés Chacón</w:t>
      </w:r>
    </w:p>
    <w:p w:rsidR="00B65D93" w:rsidRPr="00E07CDE" w:rsidRDefault="00751EAC" w:rsidP="00385707">
      <w:pPr>
        <w:spacing w:after="0" w:line="240" w:lineRule="auto"/>
        <w:jc w:val="center"/>
        <w:rPr>
          <w:rFonts w:ascii="Times New Roman" w:hAnsi="Times New Roman"/>
          <w:sz w:val="20"/>
          <w:szCs w:val="20"/>
        </w:rPr>
      </w:pPr>
      <w:hyperlink r:id="rId8" w:history="1">
        <w:r w:rsidR="00B65D93" w:rsidRPr="00E07CDE">
          <w:rPr>
            <w:rStyle w:val="Hipervnculo"/>
            <w:rFonts w:ascii="Times New Roman" w:hAnsi="Times New Roman"/>
            <w:sz w:val="20"/>
            <w:szCs w:val="20"/>
          </w:rPr>
          <w:t>saviles@espol.edu.ec</w:t>
        </w:r>
      </w:hyperlink>
    </w:p>
    <w:p w:rsidR="005F3367" w:rsidRDefault="005A66FC" w:rsidP="00385707">
      <w:pPr>
        <w:spacing w:after="0" w:line="240" w:lineRule="auto"/>
        <w:jc w:val="center"/>
        <w:rPr>
          <w:rFonts w:ascii="Times New Roman" w:hAnsi="Times New Roman"/>
          <w:sz w:val="20"/>
          <w:szCs w:val="20"/>
          <w:lang w:val="es-EC"/>
        </w:rPr>
      </w:pPr>
      <w:r>
        <w:rPr>
          <w:rFonts w:ascii="Times New Roman" w:hAnsi="Times New Roman"/>
          <w:sz w:val="20"/>
          <w:szCs w:val="20"/>
          <w:lang w:val="es-EC"/>
        </w:rPr>
        <w:t>Ing. Dalton Noboa</w:t>
      </w:r>
      <w:r w:rsidR="00F17A98" w:rsidRPr="00E07CDE">
        <w:rPr>
          <w:rFonts w:ascii="Times New Roman" w:hAnsi="Times New Roman"/>
          <w:sz w:val="20"/>
          <w:szCs w:val="20"/>
          <w:lang w:val="es-EC"/>
        </w:rPr>
        <w:t xml:space="preserve"> (director)</w:t>
      </w:r>
    </w:p>
    <w:p w:rsidR="009D7547" w:rsidRPr="00E07CDE" w:rsidRDefault="00751EAC" w:rsidP="009D7547">
      <w:pPr>
        <w:spacing w:after="0" w:line="240" w:lineRule="auto"/>
        <w:jc w:val="center"/>
        <w:rPr>
          <w:rFonts w:ascii="Times New Roman" w:hAnsi="Times New Roman"/>
          <w:sz w:val="20"/>
          <w:szCs w:val="20"/>
          <w:lang w:val="es-EC"/>
        </w:rPr>
      </w:pPr>
      <w:hyperlink r:id="rId9" w:history="1">
        <w:r w:rsidR="005014FD" w:rsidRPr="00E61C8E">
          <w:rPr>
            <w:rStyle w:val="Hipervnculo"/>
            <w:rFonts w:ascii="Times New Roman" w:hAnsi="Times New Roman"/>
            <w:sz w:val="20"/>
            <w:szCs w:val="20"/>
            <w:lang w:val="es-EC"/>
          </w:rPr>
          <w:t>dgnoboa@espol.edu.ec</w:t>
        </w:r>
      </w:hyperlink>
    </w:p>
    <w:p w:rsidR="005F3367" w:rsidRPr="00E07CDE" w:rsidRDefault="005F3367" w:rsidP="00385707">
      <w:pPr>
        <w:spacing w:after="0" w:line="240" w:lineRule="auto"/>
        <w:jc w:val="center"/>
        <w:rPr>
          <w:rFonts w:ascii="Times New Roman" w:hAnsi="Times New Roman"/>
          <w:sz w:val="20"/>
          <w:szCs w:val="20"/>
        </w:rPr>
      </w:pPr>
      <w:r w:rsidRPr="00E07CDE">
        <w:rPr>
          <w:rFonts w:ascii="Times New Roman" w:hAnsi="Times New Roman"/>
          <w:sz w:val="20"/>
          <w:szCs w:val="20"/>
        </w:rPr>
        <w:t>Instituto de Ciencias Matemáticas</w:t>
      </w:r>
      <w:r w:rsidR="008279B0" w:rsidRPr="00E07CDE">
        <w:rPr>
          <w:rFonts w:ascii="Times New Roman" w:hAnsi="Times New Roman"/>
          <w:sz w:val="20"/>
          <w:szCs w:val="20"/>
        </w:rPr>
        <w:t xml:space="preserve"> (IC</w:t>
      </w:r>
      <w:r w:rsidRPr="00E07CDE">
        <w:rPr>
          <w:rFonts w:ascii="Times New Roman" w:hAnsi="Times New Roman"/>
          <w:sz w:val="20"/>
          <w:szCs w:val="20"/>
        </w:rPr>
        <w:t>M)</w:t>
      </w:r>
    </w:p>
    <w:p w:rsidR="008279B0" w:rsidRPr="00E07CDE" w:rsidRDefault="008279B0" w:rsidP="00385707">
      <w:pPr>
        <w:spacing w:after="0" w:line="240" w:lineRule="auto"/>
        <w:jc w:val="center"/>
        <w:rPr>
          <w:rFonts w:ascii="Times New Roman" w:hAnsi="Times New Roman"/>
          <w:sz w:val="20"/>
          <w:szCs w:val="20"/>
        </w:rPr>
      </w:pPr>
      <w:r w:rsidRPr="00E07CDE">
        <w:rPr>
          <w:rFonts w:ascii="Times New Roman" w:hAnsi="Times New Roman"/>
          <w:sz w:val="20"/>
          <w:szCs w:val="20"/>
        </w:rPr>
        <w:t>Escuela Superior Politécnica del Litoral (ESPOL)</w:t>
      </w:r>
    </w:p>
    <w:p w:rsidR="00963B8A" w:rsidRPr="00E07CDE" w:rsidRDefault="00963B8A" w:rsidP="00385707">
      <w:pPr>
        <w:spacing w:after="0" w:line="240" w:lineRule="auto"/>
        <w:jc w:val="center"/>
        <w:rPr>
          <w:rFonts w:ascii="Times New Roman" w:hAnsi="Times New Roman"/>
          <w:sz w:val="20"/>
          <w:szCs w:val="20"/>
        </w:rPr>
      </w:pPr>
      <w:r w:rsidRPr="00E07CDE">
        <w:rPr>
          <w:rFonts w:ascii="Times New Roman" w:hAnsi="Times New Roman"/>
          <w:sz w:val="20"/>
          <w:szCs w:val="20"/>
        </w:rPr>
        <w:t>Campus Gustavo Galindo V.</w:t>
      </w:r>
    </w:p>
    <w:p w:rsidR="00963B8A" w:rsidRPr="00E07CDE" w:rsidRDefault="00963B8A" w:rsidP="00385707">
      <w:pPr>
        <w:spacing w:after="0" w:line="240" w:lineRule="auto"/>
        <w:jc w:val="center"/>
        <w:rPr>
          <w:rFonts w:ascii="Times New Roman" w:hAnsi="Times New Roman"/>
          <w:sz w:val="20"/>
          <w:szCs w:val="20"/>
        </w:rPr>
      </w:pPr>
      <w:r w:rsidRPr="00E07CDE">
        <w:rPr>
          <w:rFonts w:ascii="Times New Roman" w:hAnsi="Times New Roman"/>
          <w:sz w:val="20"/>
          <w:szCs w:val="20"/>
        </w:rPr>
        <w:t>Km. 30.5 Vía Perimetral, contiguo a la Cdla. Santa Cecilia</w:t>
      </w:r>
    </w:p>
    <w:p w:rsidR="009D7547" w:rsidRDefault="00963B8A" w:rsidP="009D7547">
      <w:pPr>
        <w:spacing w:after="0" w:line="240" w:lineRule="auto"/>
        <w:jc w:val="center"/>
        <w:rPr>
          <w:rFonts w:ascii="Times New Roman" w:hAnsi="Times New Roman"/>
          <w:sz w:val="20"/>
          <w:szCs w:val="20"/>
        </w:rPr>
      </w:pPr>
      <w:r w:rsidRPr="00E07CDE">
        <w:rPr>
          <w:rFonts w:ascii="Times New Roman" w:hAnsi="Times New Roman"/>
          <w:sz w:val="20"/>
          <w:szCs w:val="20"/>
        </w:rPr>
        <w:t>Casilla 09-01-5863</w:t>
      </w:r>
      <w:r w:rsidR="009D7547">
        <w:rPr>
          <w:rFonts w:ascii="Times New Roman" w:hAnsi="Times New Roman"/>
          <w:sz w:val="20"/>
          <w:szCs w:val="20"/>
        </w:rPr>
        <w:t xml:space="preserve"> </w:t>
      </w:r>
    </w:p>
    <w:p w:rsidR="00963B8A" w:rsidRPr="00E07CDE" w:rsidRDefault="00963B8A" w:rsidP="009D7547">
      <w:pPr>
        <w:spacing w:after="0" w:line="240" w:lineRule="auto"/>
        <w:jc w:val="center"/>
        <w:rPr>
          <w:rFonts w:ascii="Times New Roman" w:hAnsi="Times New Roman"/>
          <w:sz w:val="20"/>
          <w:szCs w:val="20"/>
        </w:rPr>
      </w:pPr>
      <w:r w:rsidRPr="00E07CDE">
        <w:rPr>
          <w:rFonts w:ascii="Times New Roman" w:hAnsi="Times New Roman"/>
          <w:sz w:val="20"/>
          <w:szCs w:val="20"/>
        </w:rPr>
        <w:t>Guayaquil – Ecuador</w:t>
      </w:r>
    </w:p>
    <w:p w:rsidR="00B65D93" w:rsidRPr="00E07CDE" w:rsidRDefault="00B65D93" w:rsidP="00385707">
      <w:pPr>
        <w:spacing w:after="0" w:line="240" w:lineRule="auto"/>
        <w:jc w:val="center"/>
        <w:rPr>
          <w:rFonts w:ascii="Times New Roman" w:hAnsi="Times New Roman"/>
          <w:sz w:val="20"/>
          <w:szCs w:val="20"/>
        </w:rPr>
      </w:pPr>
    </w:p>
    <w:p w:rsidR="00B65D93" w:rsidRPr="00E07CDE" w:rsidRDefault="00B65D93" w:rsidP="00385707">
      <w:pPr>
        <w:spacing w:after="0" w:line="240" w:lineRule="auto"/>
        <w:jc w:val="center"/>
        <w:rPr>
          <w:rFonts w:ascii="Times New Roman" w:hAnsi="Times New Roman"/>
          <w:sz w:val="20"/>
          <w:szCs w:val="20"/>
        </w:rPr>
      </w:pPr>
    </w:p>
    <w:p w:rsidR="00B65D93" w:rsidRPr="00E07CDE" w:rsidRDefault="00B65D93" w:rsidP="00385707">
      <w:pPr>
        <w:spacing w:after="0" w:line="240" w:lineRule="auto"/>
        <w:jc w:val="center"/>
        <w:rPr>
          <w:rFonts w:ascii="Times New Roman" w:hAnsi="Times New Roman"/>
          <w:b/>
          <w:sz w:val="20"/>
          <w:szCs w:val="20"/>
        </w:rPr>
      </w:pPr>
      <w:r w:rsidRPr="00E07CDE">
        <w:rPr>
          <w:rFonts w:ascii="Times New Roman" w:hAnsi="Times New Roman"/>
          <w:b/>
          <w:sz w:val="20"/>
          <w:szCs w:val="20"/>
        </w:rPr>
        <w:t>Resumen</w:t>
      </w:r>
    </w:p>
    <w:p w:rsidR="00B75573" w:rsidRPr="00E07CDE" w:rsidRDefault="00B75573" w:rsidP="00385707">
      <w:pPr>
        <w:spacing w:after="0" w:line="240" w:lineRule="auto"/>
        <w:jc w:val="center"/>
        <w:rPr>
          <w:rFonts w:ascii="Times New Roman" w:hAnsi="Times New Roman"/>
          <w:b/>
          <w:sz w:val="20"/>
          <w:szCs w:val="20"/>
        </w:rPr>
      </w:pPr>
    </w:p>
    <w:p w:rsidR="00A30FCE" w:rsidRPr="00E07CDE" w:rsidRDefault="00527637" w:rsidP="00385707">
      <w:pPr>
        <w:autoSpaceDE w:val="0"/>
        <w:autoSpaceDN w:val="0"/>
        <w:adjustRightInd w:val="0"/>
        <w:spacing w:after="0" w:line="240" w:lineRule="auto"/>
        <w:ind w:firstLine="244"/>
        <w:jc w:val="both"/>
        <w:rPr>
          <w:rFonts w:ascii="Times New Roman" w:hAnsi="Times New Roman"/>
          <w:i/>
          <w:sz w:val="20"/>
          <w:szCs w:val="20"/>
        </w:rPr>
      </w:pPr>
      <w:r w:rsidRPr="00E07CDE">
        <w:rPr>
          <w:rFonts w:ascii="Times New Roman" w:hAnsi="Times New Roman"/>
          <w:i/>
          <w:sz w:val="20"/>
          <w:szCs w:val="20"/>
        </w:rPr>
        <w:t xml:space="preserve">El objetivo del presente estudio </w:t>
      </w:r>
      <w:r w:rsidR="00B804D8" w:rsidRPr="00E07CDE">
        <w:rPr>
          <w:rFonts w:ascii="Times New Roman" w:hAnsi="Times New Roman"/>
          <w:i/>
          <w:sz w:val="20"/>
          <w:szCs w:val="20"/>
        </w:rPr>
        <w:t>está</w:t>
      </w:r>
      <w:r w:rsidRPr="00E07CDE">
        <w:rPr>
          <w:rFonts w:ascii="Times New Roman" w:hAnsi="Times New Roman"/>
          <w:i/>
          <w:sz w:val="20"/>
          <w:szCs w:val="20"/>
        </w:rPr>
        <w:t xml:space="preserve"> orientado a desarrollar un plan estratégico para el área de control de calidad de productos de la e</w:t>
      </w:r>
      <w:r w:rsidR="00BC220F" w:rsidRPr="00E07CDE">
        <w:rPr>
          <w:rFonts w:ascii="Times New Roman" w:hAnsi="Times New Roman"/>
          <w:i/>
          <w:sz w:val="20"/>
          <w:szCs w:val="20"/>
        </w:rPr>
        <w:t>m</w:t>
      </w:r>
      <w:r w:rsidR="009D5175">
        <w:rPr>
          <w:rFonts w:ascii="Times New Roman" w:hAnsi="Times New Roman"/>
          <w:i/>
          <w:sz w:val="20"/>
          <w:szCs w:val="20"/>
        </w:rPr>
        <w:t>presa Plásticos Ecuatorianos S. A.</w:t>
      </w:r>
      <w:r w:rsidR="00AA10E5" w:rsidRPr="00E07CDE">
        <w:rPr>
          <w:rFonts w:ascii="Times New Roman" w:hAnsi="Times New Roman"/>
          <w:i/>
          <w:sz w:val="20"/>
          <w:szCs w:val="20"/>
        </w:rPr>
        <w:t xml:space="preserve"> (PESA) utilizando </w:t>
      </w:r>
      <w:r w:rsidRPr="00E07CDE">
        <w:rPr>
          <w:rFonts w:ascii="Times New Roman" w:hAnsi="Times New Roman"/>
          <w:i/>
          <w:sz w:val="20"/>
          <w:szCs w:val="20"/>
        </w:rPr>
        <w:t>indicadores de evaluación de gestión</w:t>
      </w:r>
      <w:r w:rsidR="003B7145" w:rsidRPr="00E07CDE">
        <w:rPr>
          <w:rFonts w:ascii="Times New Roman" w:hAnsi="Times New Roman"/>
          <w:i/>
          <w:sz w:val="20"/>
          <w:szCs w:val="20"/>
        </w:rPr>
        <w:t xml:space="preserve"> balanceados</w:t>
      </w:r>
      <w:r w:rsidR="008A3199" w:rsidRPr="00E07CDE">
        <w:rPr>
          <w:rFonts w:ascii="Times New Roman" w:hAnsi="Times New Roman"/>
          <w:i/>
          <w:sz w:val="20"/>
          <w:szCs w:val="20"/>
        </w:rPr>
        <w:t xml:space="preserve"> e integrados en cuatro perspectivas (clientes, accionistas, procesos internos, capital intangible y sociedad)</w:t>
      </w:r>
      <w:r w:rsidR="005A1235" w:rsidRPr="00E07CDE">
        <w:rPr>
          <w:rFonts w:ascii="Times New Roman" w:hAnsi="Times New Roman"/>
          <w:i/>
          <w:sz w:val="20"/>
          <w:szCs w:val="20"/>
        </w:rPr>
        <w:t>.</w:t>
      </w:r>
      <w:r w:rsidR="008A3199" w:rsidRPr="00E07CDE">
        <w:rPr>
          <w:rFonts w:ascii="Times New Roman" w:hAnsi="Times New Roman"/>
          <w:i/>
          <w:sz w:val="20"/>
          <w:szCs w:val="20"/>
        </w:rPr>
        <w:t xml:space="preserve"> </w:t>
      </w:r>
      <w:r w:rsidR="005A1235" w:rsidRPr="00E07CDE">
        <w:rPr>
          <w:rFonts w:ascii="Times New Roman" w:hAnsi="Times New Roman"/>
          <w:i/>
          <w:sz w:val="20"/>
          <w:szCs w:val="20"/>
        </w:rPr>
        <w:t xml:space="preserve">Los indicadores de evaluación de gestión  impulsaran la eficiencia, eficacia y productividad de esta área, permitiendo priorizar actividades y procesos basados en la necesidad de cumplimiento de objetivos a corto, mediano y largo plazo, identificando oportunidades de mejoramiento y optimización en aquellas labores o procesos que por su comportamiento y tendencias requieran de una reorientación o un refuerzo. </w:t>
      </w:r>
      <w:r w:rsidR="00A30FCE" w:rsidRPr="00E07CDE">
        <w:rPr>
          <w:rFonts w:ascii="Times New Roman" w:hAnsi="Times New Roman"/>
          <w:i/>
          <w:sz w:val="20"/>
          <w:szCs w:val="20"/>
        </w:rPr>
        <w:t>Con el estudio se espera proponer la utilización de nuevos indicadores  e integrarlos en un Balanced Scorecard</w:t>
      </w:r>
      <w:r w:rsidR="005A1235" w:rsidRPr="00E07CDE">
        <w:rPr>
          <w:rFonts w:ascii="Times New Roman" w:hAnsi="Times New Roman"/>
          <w:i/>
          <w:sz w:val="20"/>
          <w:szCs w:val="20"/>
        </w:rPr>
        <w:t>.</w:t>
      </w:r>
    </w:p>
    <w:p w:rsidR="00A36DBD" w:rsidRPr="00E07CDE" w:rsidRDefault="00A36DBD" w:rsidP="00385707">
      <w:pPr>
        <w:autoSpaceDE w:val="0"/>
        <w:autoSpaceDN w:val="0"/>
        <w:adjustRightInd w:val="0"/>
        <w:spacing w:after="0" w:line="240" w:lineRule="auto"/>
        <w:jc w:val="both"/>
        <w:rPr>
          <w:rFonts w:ascii="Times New Roman" w:hAnsi="Times New Roman"/>
          <w:i/>
          <w:sz w:val="20"/>
          <w:szCs w:val="20"/>
        </w:rPr>
      </w:pPr>
    </w:p>
    <w:p w:rsidR="00A36DBD" w:rsidRPr="00E07CDE" w:rsidRDefault="00A36DBD" w:rsidP="00385707">
      <w:pPr>
        <w:autoSpaceDE w:val="0"/>
        <w:autoSpaceDN w:val="0"/>
        <w:adjustRightInd w:val="0"/>
        <w:spacing w:after="0" w:line="240" w:lineRule="auto"/>
        <w:jc w:val="both"/>
        <w:rPr>
          <w:rFonts w:ascii="Times New Roman" w:hAnsi="Times New Roman"/>
          <w:i/>
          <w:sz w:val="20"/>
          <w:szCs w:val="20"/>
        </w:rPr>
      </w:pPr>
      <w:r w:rsidRPr="00E07CDE">
        <w:rPr>
          <w:rFonts w:ascii="Times New Roman" w:hAnsi="Times New Roman"/>
          <w:b/>
          <w:i/>
          <w:sz w:val="20"/>
          <w:szCs w:val="20"/>
        </w:rPr>
        <w:t>Palabras Claves:</w:t>
      </w:r>
      <w:r w:rsidR="00E4783F" w:rsidRPr="00E07CDE">
        <w:rPr>
          <w:rFonts w:ascii="Times New Roman" w:hAnsi="Times New Roman"/>
          <w:b/>
          <w:i/>
          <w:sz w:val="20"/>
          <w:szCs w:val="20"/>
        </w:rPr>
        <w:t xml:space="preserve"> </w:t>
      </w:r>
      <w:r w:rsidR="00DE0F28" w:rsidRPr="00E07CDE">
        <w:rPr>
          <w:rFonts w:ascii="Times New Roman" w:hAnsi="Times New Roman"/>
          <w:i/>
          <w:sz w:val="20"/>
          <w:szCs w:val="20"/>
        </w:rPr>
        <w:t xml:space="preserve">plan estratégico, </w:t>
      </w:r>
      <w:r w:rsidR="00E4783F" w:rsidRPr="00E07CDE">
        <w:rPr>
          <w:rFonts w:ascii="Times New Roman" w:hAnsi="Times New Roman"/>
          <w:i/>
          <w:sz w:val="20"/>
          <w:szCs w:val="20"/>
        </w:rPr>
        <w:t>indicadores de evaluación de gestión, perspectivas (clientes, accionistas, procesos internos, capital intangible y sociedad).</w:t>
      </w:r>
    </w:p>
    <w:p w:rsidR="00D26A64" w:rsidRPr="00E07CDE" w:rsidRDefault="00D26A64" w:rsidP="00385707">
      <w:pPr>
        <w:autoSpaceDE w:val="0"/>
        <w:autoSpaceDN w:val="0"/>
        <w:adjustRightInd w:val="0"/>
        <w:spacing w:after="0" w:line="240" w:lineRule="auto"/>
        <w:jc w:val="both"/>
        <w:rPr>
          <w:rFonts w:ascii="Times New Roman" w:hAnsi="Times New Roman"/>
          <w:sz w:val="20"/>
          <w:szCs w:val="20"/>
        </w:rPr>
      </w:pPr>
    </w:p>
    <w:p w:rsidR="00D26A64" w:rsidRPr="00B804D8" w:rsidRDefault="00D26A64" w:rsidP="00385707">
      <w:pPr>
        <w:autoSpaceDE w:val="0"/>
        <w:autoSpaceDN w:val="0"/>
        <w:adjustRightInd w:val="0"/>
        <w:spacing w:after="0" w:line="240" w:lineRule="auto"/>
        <w:jc w:val="center"/>
        <w:rPr>
          <w:rFonts w:ascii="Times New Roman" w:hAnsi="Times New Roman"/>
          <w:b/>
          <w:caps/>
          <w:sz w:val="20"/>
          <w:szCs w:val="20"/>
          <w:lang w:val="en-US"/>
        </w:rPr>
      </w:pPr>
      <w:r w:rsidRPr="00B804D8">
        <w:rPr>
          <w:rFonts w:ascii="Times New Roman" w:hAnsi="Times New Roman"/>
          <w:b/>
          <w:sz w:val="20"/>
          <w:szCs w:val="20"/>
          <w:lang w:val="en-US"/>
        </w:rPr>
        <w:t>Abstract</w:t>
      </w:r>
    </w:p>
    <w:p w:rsidR="008A3199" w:rsidRPr="00B804D8" w:rsidRDefault="008A3199" w:rsidP="00385707">
      <w:pPr>
        <w:autoSpaceDE w:val="0"/>
        <w:autoSpaceDN w:val="0"/>
        <w:adjustRightInd w:val="0"/>
        <w:spacing w:after="0" w:line="240" w:lineRule="auto"/>
        <w:jc w:val="both"/>
        <w:rPr>
          <w:rFonts w:ascii="Times New Roman" w:hAnsi="Times New Roman"/>
          <w:sz w:val="20"/>
          <w:szCs w:val="20"/>
          <w:lang w:val="en-US"/>
        </w:rPr>
      </w:pPr>
    </w:p>
    <w:p w:rsidR="00F82960" w:rsidRPr="00B804D8" w:rsidRDefault="00F82960" w:rsidP="00385707">
      <w:pPr>
        <w:autoSpaceDE w:val="0"/>
        <w:autoSpaceDN w:val="0"/>
        <w:adjustRightInd w:val="0"/>
        <w:spacing w:after="0" w:line="240" w:lineRule="auto"/>
        <w:jc w:val="both"/>
        <w:rPr>
          <w:rFonts w:ascii="Times New Roman" w:hAnsi="Times New Roman"/>
          <w:sz w:val="20"/>
          <w:szCs w:val="20"/>
          <w:lang w:val="en-US"/>
        </w:rPr>
      </w:pPr>
    </w:p>
    <w:p w:rsidR="00F82960" w:rsidRPr="00B804D8" w:rsidRDefault="00F82960" w:rsidP="00385707">
      <w:pPr>
        <w:autoSpaceDE w:val="0"/>
        <w:autoSpaceDN w:val="0"/>
        <w:adjustRightInd w:val="0"/>
        <w:spacing w:after="0" w:line="240" w:lineRule="auto"/>
        <w:jc w:val="both"/>
        <w:rPr>
          <w:rFonts w:ascii="Times New Roman" w:hAnsi="Times New Roman"/>
          <w:sz w:val="20"/>
          <w:szCs w:val="20"/>
          <w:lang w:val="en-US"/>
        </w:rPr>
      </w:pPr>
    </w:p>
    <w:p w:rsidR="00F82960" w:rsidRPr="008821DD" w:rsidRDefault="008821DD" w:rsidP="00385707">
      <w:pPr>
        <w:autoSpaceDE w:val="0"/>
        <w:autoSpaceDN w:val="0"/>
        <w:adjustRightInd w:val="0"/>
        <w:spacing w:after="0" w:line="240" w:lineRule="auto"/>
        <w:jc w:val="both"/>
        <w:rPr>
          <w:rFonts w:ascii="Times New Roman" w:hAnsi="Times New Roman"/>
          <w:i/>
          <w:sz w:val="20"/>
          <w:szCs w:val="20"/>
          <w:lang w:val="en-US"/>
        </w:rPr>
      </w:pPr>
      <w:r>
        <w:rPr>
          <w:rFonts w:ascii="Times New Roman" w:hAnsi="Times New Roman"/>
          <w:i/>
          <w:sz w:val="20"/>
          <w:szCs w:val="20"/>
          <w:lang w:val="en-US"/>
        </w:rPr>
        <w:t xml:space="preserve">    </w:t>
      </w:r>
      <w:r w:rsidRPr="008821DD">
        <w:rPr>
          <w:rFonts w:ascii="Times New Roman" w:hAnsi="Times New Roman"/>
          <w:i/>
          <w:sz w:val="20"/>
          <w:szCs w:val="20"/>
          <w:lang w:val="en-US"/>
        </w:rPr>
        <w:t>The objective of the present study this guided to develop a strategic plan for the area of control of quality of products of</w:t>
      </w:r>
      <w:r>
        <w:rPr>
          <w:rFonts w:ascii="Times New Roman" w:hAnsi="Times New Roman"/>
          <w:i/>
          <w:sz w:val="20"/>
          <w:szCs w:val="20"/>
          <w:lang w:val="en-US"/>
        </w:rPr>
        <w:t xml:space="preserve"> the</w:t>
      </w:r>
      <w:r w:rsidR="002B27C5">
        <w:rPr>
          <w:rFonts w:ascii="Times New Roman" w:hAnsi="Times New Roman"/>
          <w:i/>
          <w:sz w:val="20"/>
          <w:szCs w:val="20"/>
          <w:lang w:val="en-US"/>
        </w:rPr>
        <w:t xml:space="preserve"> company Plá</w:t>
      </w:r>
      <w:r>
        <w:rPr>
          <w:rFonts w:ascii="Times New Roman" w:hAnsi="Times New Roman"/>
          <w:i/>
          <w:sz w:val="20"/>
          <w:szCs w:val="20"/>
          <w:lang w:val="en-US"/>
        </w:rPr>
        <w:t>sticos Ecuatorianos s.a. (PESA</w:t>
      </w:r>
      <w:r w:rsidRPr="008821DD">
        <w:rPr>
          <w:rFonts w:ascii="Times New Roman" w:hAnsi="Times New Roman"/>
          <w:i/>
          <w:sz w:val="20"/>
          <w:szCs w:val="20"/>
          <w:lang w:val="en-US"/>
        </w:rPr>
        <w:t>) using balanced indicators of administration evaluation and integrated in four perspectives (clients, shareholders, internal processes, intangible capital and society). The indicators of ad</w:t>
      </w:r>
      <w:r>
        <w:rPr>
          <w:rFonts w:ascii="Times New Roman" w:hAnsi="Times New Roman"/>
          <w:i/>
          <w:sz w:val="20"/>
          <w:szCs w:val="20"/>
          <w:lang w:val="en-US"/>
        </w:rPr>
        <w:t>ministration evaluation helped</w:t>
      </w:r>
      <w:r w:rsidRPr="008821DD">
        <w:rPr>
          <w:rFonts w:ascii="Times New Roman" w:hAnsi="Times New Roman"/>
          <w:i/>
          <w:sz w:val="20"/>
          <w:szCs w:val="20"/>
          <w:lang w:val="en-US"/>
        </w:rPr>
        <w:t xml:space="preserve"> the efficiency, effectiveness and productivity of this area, allowing to prioritize activities and processes based on the necessity of execution of objectives to </w:t>
      </w:r>
      <w:r w:rsidR="00F774CC">
        <w:rPr>
          <w:rFonts w:ascii="Times New Roman" w:hAnsi="Times New Roman"/>
          <w:i/>
          <w:sz w:val="20"/>
          <w:szCs w:val="20"/>
          <w:lang w:val="en-US"/>
        </w:rPr>
        <w:t>short, medium and long time</w:t>
      </w:r>
      <w:r w:rsidRPr="008821DD">
        <w:rPr>
          <w:rFonts w:ascii="Times New Roman" w:hAnsi="Times New Roman"/>
          <w:i/>
          <w:sz w:val="20"/>
          <w:szCs w:val="20"/>
          <w:lang w:val="en-US"/>
        </w:rPr>
        <w:t>, identifying opportunities of improvement and optimization in those works or processes that for their behavior and tendencies require of a reorientation or a reinforcement. With the study it is hoped to propose the use of new indicators and to integrate them in a Balanced Scorecard.</w:t>
      </w:r>
    </w:p>
    <w:p w:rsidR="00F82960" w:rsidRPr="008821DD" w:rsidRDefault="00F82960" w:rsidP="00385707">
      <w:pPr>
        <w:autoSpaceDE w:val="0"/>
        <w:autoSpaceDN w:val="0"/>
        <w:adjustRightInd w:val="0"/>
        <w:spacing w:after="0" w:line="240" w:lineRule="auto"/>
        <w:jc w:val="both"/>
        <w:rPr>
          <w:rFonts w:ascii="Times New Roman" w:hAnsi="Times New Roman"/>
          <w:sz w:val="20"/>
          <w:szCs w:val="20"/>
          <w:lang w:val="en-US"/>
        </w:rPr>
      </w:pPr>
    </w:p>
    <w:p w:rsidR="00F82960" w:rsidRPr="0008076C" w:rsidRDefault="0008076C" w:rsidP="00385707">
      <w:pPr>
        <w:autoSpaceDE w:val="0"/>
        <w:autoSpaceDN w:val="0"/>
        <w:adjustRightInd w:val="0"/>
        <w:spacing w:after="0" w:line="240" w:lineRule="auto"/>
        <w:jc w:val="both"/>
        <w:rPr>
          <w:rFonts w:ascii="Times New Roman" w:hAnsi="Times New Roman"/>
          <w:i/>
          <w:sz w:val="20"/>
          <w:szCs w:val="20"/>
          <w:lang w:val="en-US"/>
        </w:rPr>
      </w:pPr>
      <w:r w:rsidRPr="0008076C">
        <w:rPr>
          <w:rFonts w:ascii="Times New Roman" w:hAnsi="Times New Roman"/>
          <w:b/>
          <w:i/>
          <w:sz w:val="20"/>
          <w:szCs w:val="20"/>
          <w:lang w:val="en-US"/>
        </w:rPr>
        <w:t>Key words:</w:t>
      </w:r>
      <w:r w:rsidRPr="0008076C">
        <w:rPr>
          <w:rFonts w:ascii="Times New Roman" w:hAnsi="Times New Roman"/>
          <w:i/>
          <w:sz w:val="20"/>
          <w:szCs w:val="20"/>
          <w:lang w:val="en-US"/>
        </w:rPr>
        <w:t xml:space="preserve"> strategic plan, indicators of administration evaluation, perspectives (clients, shareholders, internal processes, intangible capital and society).</w:t>
      </w:r>
    </w:p>
    <w:p w:rsidR="00F82960" w:rsidRPr="0008076C" w:rsidRDefault="00F82960" w:rsidP="00385707">
      <w:pPr>
        <w:autoSpaceDE w:val="0"/>
        <w:autoSpaceDN w:val="0"/>
        <w:adjustRightInd w:val="0"/>
        <w:spacing w:after="0" w:line="240" w:lineRule="auto"/>
        <w:jc w:val="both"/>
        <w:rPr>
          <w:rFonts w:ascii="Times New Roman" w:hAnsi="Times New Roman"/>
          <w:i/>
          <w:sz w:val="20"/>
          <w:szCs w:val="20"/>
          <w:lang w:val="en-US"/>
        </w:rPr>
      </w:pPr>
    </w:p>
    <w:p w:rsidR="00F82960" w:rsidRPr="008821DD" w:rsidRDefault="00F82960" w:rsidP="00385707">
      <w:pPr>
        <w:autoSpaceDE w:val="0"/>
        <w:autoSpaceDN w:val="0"/>
        <w:adjustRightInd w:val="0"/>
        <w:spacing w:after="0" w:line="240" w:lineRule="auto"/>
        <w:jc w:val="both"/>
        <w:rPr>
          <w:rFonts w:ascii="Times New Roman" w:hAnsi="Times New Roman"/>
          <w:sz w:val="20"/>
          <w:szCs w:val="20"/>
          <w:lang w:val="en-US"/>
        </w:rPr>
      </w:pPr>
    </w:p>
    <w:p w:rsidR="00385707" w:rsidRPr="008821DD" w:rsidRDefault="00385707" w:rsidP="00385707">
      <w:pPr>
        <w:autoSpaceDE w:val="0"/>
        <w:autoSpaceDN w:val="0"/>
        <w:adjustRightInd w:val="0"/>
        <w:spacing w:after="0" w:line="240" w:lineRule="auto"/>
        <w:jc w:val="both"/>
        <w:rPr>
          <w:rFonts w:ascii="Times New Roman" w:hAnsi="Times New Roman"/>
          <w:sz w:val="20"/>
          <w:szCs w:val="20"/>
          <w:lang w:val="en-US"/>
        </w:rPr>
        <w:sectPr w:rsidR="00385707" w:rsidRPr="008821DD" w:rsidSect="00B804D8">
          <w:pgSz w:w="11907" w:h="16840" w:code="9"/>
          <w:pgMar w:top="1979" w:right="1304" w:bottom="1622" w:left="1304" w:header="709" w:footer="709" w:gutter="0"/>
          <w:cols w:space="708"/>
          <w:docGrid w:linePitch="360"/>
        </w:sectPr>
      </w:pPr>
    </w:p>
    <w:p w:rsidR="00385707" w:rsidRPr="00E07CDE" w:rsidRDefault="00385707" w:rsidP="00385707">
      <w:pPr>
        <w:autoSpaceDE w:val="0"/>
        <w:autoSpaceDN w:val="0"/>
        <w:adjustRightInd w:val="0"/>
        <w:spacing w:after="0" w:line="240" w:lineRule="auto"/>
        <w:jc w:val="both"/>
        <w:rPr>
          <w:rFonts w:ascii="Times New Roman" w:hAnsi="Times New Roman"/>
          <w:b/>
          <w:sz w:val="24"/>
          <w:szCs w:val="24"/>
        </w:rPr>
      </w:pPr>
      <w:r w:rsidRPr="00E07CDE">
        <w:rPr>
          <w:rFonts w:ascii="Times New Roman" w:hAnsi="Times New Roman"/>
          <w:b/>
          <w:sz w:val="24"/>
          <w:szCs w:val="24"/>
        </w:rPr>
        <w:lastRenderedPageBreak/>
        <w:t>“1. Introducción”</w:t>
      </w:r>
    </w:p>
    <w:p w:rsidR="00385707" w:rsidRPr="00E07CDE" w:rsidRDefault="00385707" w:rsidP="00385707">
      <w:pPr>
        <w:autoSpaceDE w:val="0"/>
        <w:autoSpaceDN w:val="0"/>
        <w:adjustRightInd w:val="0"/>
        <w:spacing w:after="0" w:line="240" w:lineRule="auto"/>
        <w:jc w:val="both"/>
        <w:rPr>
          <w:rFonts w:ascii="Times New Roman" w:hAnsi="Times New Roman"/>
          <w:b/>
          <w:sz w:val="20"/>
          <w:szCs w:val="20"/>
        </w:rPr>
      </w:pPr>
    </w:p>
    <w:p w:rsidR="003E1A3B" w:rsidRPr="00E07CDE" w:rsidRDefault="00C94E13" w:rsidP="009733F1">
      <w:pPr>
        <w:autoSpaceDE w:val="0"/>
        <w:autoSpaceDN w:val="0"/>
        <w:adjustRightInd w:val="0"/>
        <w:spacing w:after="0" w:line="240" w:lineRule="auto"/>
        <w:ind w:firstLine="244"/>
        <w:jc w:val="both"/>
        <w:rPr>
          <w:rFonts w:ascii="Times New Roman" w:hAnsi="Times New Roman"/>
          <w:sz w:val="20"/>
          <w:szCs w:val="20"/>
        </w:rPr>
      </w:pPr>
      <w:r w:rsidRPr="00E07CDE">
        <w:rPr>
          <w:rFonts w:ascii="Times New Roman" w:hAnsi="Times New Roman"/>
          <w:sz w:val="20"/>
          <w:szCs w:val="20"/>
        </w:rPr>
        <w:t xml:space="preserve">En el mundo de hoy, las empresas exitosas cuentan con una clara orientación a nivel estratégico soportada en sistemas de información que les permite establecer los parámetros para medir la efectividad de sus negocios.  Los  Indicadores de Gestión Empresarial se han convertido en el modo más rápido y confiable de tantear oportuna y objetivamente las actividades de gestión, financieras operativas y administrativas propias de una empresa. Tanto los resultados, el control empresarial y el desempeño de los empleados, son medidos para saber exactamente hacia dónde va la empresa. </w:t>
      </w:r>
    </w:p>
    <w:p w:rsidR="00385707" w:rsidRPr="00E07CDE" w:rsidRDefault="00385707" w:rsidP="009733F1">
      <w:pPr>
        <w:autoSpaceDE w:val="0"/>
        <w:autoSpaceDN w:val="0"/>
        <w:adjustRightInd w:val="0"/>
        <w:spacing w:after="0" w:line="240" w:lineRule="auto"/>
        <w:ind w:firstLine="244"/>
        <w:jc w:val="both"/>
        <w:rPr>
          <w:rFonts w:ascii="Times New Roman" w:hAnsi="Times New Roman"/>
          <w:sz w:val="20"/>
          <w:szCs w:val="20"/>
        </w:rPr>
      </w:pPr>
    </w:p>
    <w:p w:rsidR="00385707" w:rsidRPr="00E07CDE" w:rsidRDefault="00385707" w:rsidP="00304B1B">
      <w:pPr>
        <w:pStyle w:val="Ttulo1"/>
        <w:tabs>
          <w:tab w:val="center" w:pos="4419"/>
          <w:tab w:val="right" w:pos="8838"/>
        </w:tabs>
        <w:spacing w:before="0" w:line="240" w:lineRule="auto"/>
        <w:rPr>
          <w:rFonts w:ascii="Times New Roman" w:hAnsi="Times New Roman"/>
          <w:color w:val="auto"/>
          <w:sz w:val="24"/>
          <w:szCs w:val="24"/>
        </w:rPr>
      </w:pPr>
      <w:bookmarkStart w:id="0" w:name="_Toc250882663"/>
      <w:bookmarkStart w:id="1" w:name="_Toc250883312"/>
      <w:bookmarkStart w:id="2" w:name="_Toc250884114"/>
      <w:bookmarkStart w:id="3" w:name="_Toc250884785"/>
      <w:bookmarkStart w:id="4" w:name="_Toc250894122"/>
      <w:r w:rsidRPr="00E07CDE">
        <w:rPr>
          <w:rFonts w:ascii="Times New Roman" w:hAnsi="Times New Roman"/>
          <w:color w:val="auto"/>
          <w:sz w:val="24"/>
          <w:szCs w:val="24"/>
        </w:rPr>
        <w:t>“2. E</w:t>
      </w:r>
      <w:bookmarkEnd w:id="0"/>
      <w:bookmarkEnd w:id="1"/>
      <w:bookmarkEnd w:id="2"/>
      <w:bookmarkEnd w:id="3"/>
      <w:bookmarkEnd w:id="4"/>
      <w:r w:rsidRPr="00E07CDE">
        <w:rPr>
          <w:rFonts w:ascii="Times New Roman" w:hAnsi="Times New Roman"/>
          <w:color w:val="auto"/>
          <w:sz w:val="24"/>
          <w:szCs w:val="24"/>
        </w:rPr>
        <w:t>nfoque estratégico”</w:t>
      </w:r>
    </w:p>
    <w:p w:rsidR="00304B1B" w:rsidRPr="00E07CDE" w:rsidRDefault="00304B1B" w:rsidP="00304B1B">
      <w:pPr>
        <w:autoSpaceDE w:val="0"/>
        <w:autoSpaceDN w:val="0"/>
        <w:adjustRightInd w:val="0"/>
        <w:spacing w:after="0" w:line="240" w:lineRule="auto"/>
        <w:rPr>
          <w:rFonts w:ascii="Times New Roman" w:hAnsi="Times New Roman"/>
          <w:b/>
        </w:rPr>
      </w:pPr>
      <w:bookmarkStart w:id="5" w:name="_Toc250882679"/>
      <w:bookmarkStart w:id="6" w:name="_Toc250883328"/>
      <w:bookmarkStart w:id="7" w:name="_Toc250884130"/>
      <w:bookmarkStart w:id="8" w:name="_Toc250884801"/>
      <w:bookmarkStart w:id="9" w:name="_Toc250894138"/>
      <w:r w:rsidRPr="00E07CDE">
        <w:rPr>
          <w:rFonts w:ascii="Times New Roman" w:hAnsi="Times New Roman"/>
          <w:b/>
        </w:rPr>
        <w:t xml:space="preserve">2.1. </w:t>
      </w:r>
      <w:r w:rsidR="00385707" w:rsidRPr="00E07CDE">
        <w:rPr>
          <w:rFonts w:ascii="Times New Roman" w:hAnsi="Times New Roman"/>
          <w:b/>
        </w:rPr>
        <w:t>E</w:t>
      </w:r>
      <w:r w:rsidRPr="00E07CDE">
        <w:rPr>
          <w:rFonts w:ascii="Times New Roman" w:hAnsi="Times New Roman"/>
          <w:b/>
        </w:rPr>
        <w:t>strategia del Océano Azul</w:t>
      </w:r>
      <w:bookmarkStart w:id="10" w:name="_Toc250882680"/>
      <w:bookmarkStart w:id="11" w:name="_Toc250883329"/>
      <w:bookmarkStart w:id="12" w:name="_Toc250884131"/>
      <w:bookmarkStart w:id="13" w:name="_Toc250884802"/>
      <w:bookmarkStart w:id="14" w:name="_Toc250894139"/>
      <w:bookmarkEnd w:id="5"/>
      <w:bookmarkEnd w:id="6"/>
      <w:bookmarkEnd w:id="7"/>
      <w:bookmarkEnd w:id="8"/>
      <w:bookmarkEnd w:id="9"/>
    </w:p>
    <w:p w:rsidR="00304B1B" w:rsidRPr="00E07CDE" w:rsidRDefault="00304B1B" w:rsidP="00304B1B">
      <w:pPr>
        <w:autoSpaceDE w:val="0"/>
        <w:autoSpaceDN w:val="0"/>
        <w:adjustRightInd w:val="0"/>
        <w:spacing w:after="0" w:line="240" w:lineRule="auto"/>
        <w:rPr>
          <w:rFonts w:ascii="Times New Roman" w:hAnsi="Times New Roman"/>
          <w:b/>
          <w:sz w:val="20"/>
          <w:szCs w:val="20"/>
        </w:rPr>
      </w:pPr>
    </w:p>
    <w:p w:rsidR="00385707" w:rsidRDefault="00304B1B" w:rsidP="009733F1">
      <w:pPr>
        <w:spacing w:after="0" w:line="240" w:lineRule="auto"/>
        <w:ind w:firstLine="244"/>
        <w:jc w:val="both"/>
        <w:rPr>
          <w:rFonts w:ascii="Times New Roman" w:hAnsi="Times New Roman"/>
          <w:sz w:val="20"/>
          <w:szCs w:val="20"/>
        </w:rPr>
      </w:pPr>
      <w:r w:rsidRPr="00E07CDE">
        <w:rPr>
          <w:rFonts w:ascii="Times New Roman" w:hAnsi="Times New Roman"/>
          <w:b/>
          <w:sz w:val="20"/>
          <w:szCs w:val="20"/>
        </w:rPr>
        <w:t xml:space="preserve">2.1.1. Definición  </w:t>
      </w:r>
      <w:r w:rsidR="00E11752" w:rsidRPr="00E07CDE">
        <w:rPr>
          <w:rFonts w:ascii="Times New Roman" w:hAnsi="Times New Roman"/>
          <w:b/>
          <w:sz w:val="20"/>
          <w:szCs w:val="20"/>
        </w:rPr>
        <w:t xml:space="preserve">del </w:t>
      </w:r>
      <w:r w:rsidRPr="00E07CDE">
        <w:rPr>
          <w:rFonts w:ascii="Times New Roman" w:hAnsi="Times New Roman"/>
          <w:b/>
          <w:sz w:val="20"/>
          <w:szCs w:val="20"/>
        </w:rPr>
        <w:t xml:space="preserve">Cuadro </w:t>
      </w:r>
      <w:bookmarkEnd w:id="10"/>
      <w:bookmarkEnd w:id="11"/>
      <w:bookmarkEnd w:id="12"/>
      <w:bookmarkEnd w:id="13"/>
      <w:bookmarkEnd w:id="14"/>
      <w:r w:rsidRPr="00E07CDE">
        <w:rPr>
          <w:rFonts w:ascii="Times New Roman" w:hAnsi="Times New Roman"/>
          <w:b/>
          <w:sz w:val="20"/>
          <w:szCs w:val="20"/>
        </w:rPr>
        <w:t>Estratégico.</w:t>
      </w:r>
      <w:r w:rsidR="00A45028" w:rsidRPr="00E07CDE">
        <w:rPr>
          <w:rFonts w:ascii="Times New Roman" w:hAnsi="Times New Roman"/>
          <w:sz w:val="20"/>
          <w:szCs w:val="20"/>
        </w:rPr>
        <w:t xml:space="preserve"> </w:t>
      </w:r>
      <w:r w:rsidR="009733F1" w:rsidRPr="00E07CDE">
        <w:rPr>
          <w:rFonts w:ascii="Times New Roman" w:hAnsi="Times New Roman"/>
          <w:sz w:val="20"/>
          <w:szCs w:val="20"/>
        </w:rPr>
        <w:t xml:space="preserve">En el Cuadro Estratégico se identifico los factores de competencia y el nivel de rendimiento que  ofrece la empresa en relación a cada factor, y se comparo la curva de valor de esta con otras de la competencia para determinar que factores de la estrategia eran prioritarios cambiar.  </w:t>
      </w:r>
      <w:r w:rsidR="00385707" w:rsidRPr="00E07CDE">
        <w:rPr>
          <w:rFonts w:ascii="Times New Roman" w:hAnsi="Times New Roman"/>
          <w:sz w:val="20"/>
          <w:szCs w:val="20"/>
        </w:rPr>
        <w:t>Los factores d</w:t>
      </w:r>
      <w:r w:rsidR="009733F1" w:rsidRPr="00E07CDE">
        <w:rPr>
          <w:rFonts w:ascii="Times New Roman" w:hAnsi="Times New Roman"/>
          <w:sz w:val="20"/>
          <w:szCs w:val="20"/>
        </w:rPr>
        <w:t xml:space="preserve">e competencia </w:t>
      </w:r>
      <w:r w:rsidR="00385707" w:rsidRPr="00E07CDE">
        <w:rPr>
          <w:rFonts w:ascii="Times New Roman" w:hAnsi="Times New Roman"/>
          <w:sz w:val="20"/>
          <w:szCs w:val="20"/>
        </w:rPr>
        <w:t xml:space="preserve">que </w:t>
      </w:r>
      <w:r w:rsidR="009733F1" w:rsidRPr="00E07CDE">
        <w:rPr>
          <w:rFonts w:ascii="Times New Roman" w:hAnsi="Times New Roman"/>
          <w:sz w:val="20"/>
          <w:szCs w:val="20"/>
        </w:rPr>
        <w:t xml:space="preserve">se presentan a continuación </w:t>
      </w:r>
      <w:r w:rsidR="00385707" w:rsidRPr="00E07CDE">
        <w:rPr>
          <w:rFonts w:ascii="Times New Roman" w:hAnsi="Times New Roman"/>
          <w:sz w:val="20"/>
          <w:szCs w:val="20"/>
        </w:rPr>
        <w:t>fueron seleccionados</w:t>
      </w:r>
      <w:r w:rsidR="009733F1" w:rsidRPr="00E07CDE">
        <w:rPr>
          <w:rFonts w:ascii="Times New Roman" w:hAnsi="Times New Roman"/>
          <w:sz w:val="20"/>
          <w:szCs w:val="20"/>
        </w:rPr>
        <w:t xml:space="preserve"> específicamente para el </w:t>
      </w:r>
      <w:r w:rsidR="00A45028" w:rsidRPr="00E07CDE">
        <w:rPr>
          <w:rFonts w:ascii="Times New Roman" w:hAnsi="Times New Roman"/>
          <w:sz w:val="20"/>
          <w:szCs w:val="20"/>
        </w:rPr>
        <w:t xml:space="preserve"> área de control de calidad de </w:t>
      </w:r>
      <w:r w:rsidR="00385707" w:rsidRPr="00E07CDE">
        <w:rPr>
          <w:rFonts w:ascii="Times New Roman" w:hAnsi="Times New Roman"/>
          <w:sz w:val="20"/>
          <w:szCs w:val="20"/>
        </w:rPr>
        <w:t>productos:</w:t>
      </w:r>
    </w:p>
    <w:p w:rsidR="00E52B1E" w:rsidRPr="00E07CDE" w:rsidRDefault="00E52B1E" w:rsidP="009733F1">
      <w:pPr>
        <w:spacing w:after="0" w:line="240" w:lineRule="auto"/>
        <w:ind w:firstLine="244"/>
        <w:jc w:val="both"/>
        <w:rPr>
          <w:rFonts w:ascii="Times New Roman" w:hAnsi="Times New Roman"/>
          <w:sz w:val="20"/>
          <w:szCs w:val="20"/>
        </w:rPr>
      </w:pPr>
    </w:p>
    <w:p w:rsidR="00385707" w:rsidRPr="00E07CDE" w:rsidRDefault="00385707" w:rsidP="00385707">
      <w:pPr>
        <w:pStyle w:val="Prrafodelista"/>
        <w:numPr>
          <w:ilvl w:val="0"/>
          <w:numId w:val="7"/>
        </w:numPr>
        <w:spacing w:after="0" w:line="240" w:lineRule="auto"/>
        <w:jc w:val="both"/>
        <w:rPr>
          <w:rFonts w:ascii="Times New Roman" w:hAnsi="Times New Roman"/>
          <w:sz w:val="20"/>
          <w:szCs w:val="20"/>
        </w:rPr>
      </w:pPr>
      <w:r w:rsidRPr="00E07CDE">
        <w:rPr>
          <w:rFonts w:ascii="Times New Roman" w:hAnsi="Times New Roman"/>
          <w:sz w:val="20"/>
          <w:szCs w:val="20"/>
        </w:rPr>
        <w:t>Productos de gran calidad.</w:t>
      </w:r>
    </w:p>
    <w:p w:rsidR="00385707" w:rsidRPr="00E07CDE" w:rsidRDefault="00385707" w:rsidP="00385707">
      <w:pPr>
        <w:pStyle w:val="Prrafodelista"/>
        <w:numPr>
          <w:ilvl w:val="0"/>
          <w:numId w:val="7"/>
        </w:numPr>
        <w:spacing w:after="0" w:line="240" w:lineRule="auto"/>
        <w:jc w:val="both"/>
        <w:rPr>
          <w:rFonts w:ascii="Times New Roman" w:hAnsi="Times New Roman"/>
          <w:sz w:val="20"/>
          <w:szCs w:val="20"/>
        </w:rPr>
      </w:pPr>
      <w:r w:rsidRPr="00E07CDE">
        <w:rPr>
          <w:rFonts w:ascii="Times New Roman" w:hAnsi="Times New Roman"/>
          <w:sz w:val="20"/>
          <w:szCs w:val="20"/>
        </w:rPr>
        <w:t xml:space="preserve">Atención personalizada. </w:t>
      </w:r>
    </w:p>
    <w:p w:rsidR="00385707" w:rsidRPr="00E07CDE" w:rsidRDefault="00385707" w:rsidP="00BE522F">
      <w:pPr>
        <w:pStyle w:val="Prrafodelista"/>
        <w:numPr>
          <w:ilvl w:val="0"/>
          <w:numId w:val="7"/>
        </w:numPr>
        <w:spacing w:after="0" w:line="240" w:lineRule="auto"/>
        <w:jc w:val="both"/>
        <w:rPr>
          <w:rFonts w:ascii="Times New Roman" w:hAnsi="Times New Roman"/>
          <w:sz w:val="20"/>
          <w:szCs w:val="20"/>
        </w:rPr>
      </w:pPr>
      <w:r w:rsidRPr="00E07CDE">
        <w:rPr>
          <w:rFonts w:ascii="Times New Roman" w:hAnsi="Times New Roman"/>
          <w:sz w:val="20"/>
          <w:szCs w:val="20"/>
        </w:rPr>
        <w:t>Cumplimiento de las especificaciones técnicas del producto.</w:t>
      </w:r>
    </w:p>
    <w:p w:rsidR="00385707" w:rsidRPr="00E07CDE" w:rsidRDefault="00385707" w:rsidP="00BE522F">
      <w:pPr>
        <w:pStyle w:val="Prrafodelista"/>
        <w:numPr>
          <w:ilvl w:val="0"/>
          <w:numId w:val="7"/>
        </w:numPr>
        <w:spacing w:after="0" w:line="240" w:lineRule="auto"/>
        <w:jc w:val="both"/>
        <w:rPr>
          <w:rFonts w:ascii="Times New Roman" w:hAnsi="Times New Roman"/>
          <w:sz w:val="20"/>
          <w:szCs w:val="20"/>
        </w:rPr>
      </w:pPr>
      <w:r w:rsidRPr="00E07CDE">
        <w:rPr>
          <w:rFonts w:ascii="Times New Roman" w:hAnsi="Times New Roman"/>
          <w:sz w:val="20"/>
          <w:szCs w:val="20"/>
        </w:rPr>
        <w:t>Maquinaria de última tecnología.</w:t>
      </w:r>
    </w:p>
    <w:p w:rsidR="00385707" w:rsidRPr="00E07CDE" w:rsidRDefault="00385707" w:rsidP="00BE522F">
      <w:pPr>
        <w:pStyle w:val="Prrafodelista"/>
        <w:numPr>
          <w:ilvl w:val="0"/>
          <w:numId w:val="7"/>
        </w:numPr>
        <w:spacing w:after="0" w:line="240" w:lineRule="auto"/>
        <w:jc w:val="both"/>
        <w:rPr>
          <w:rFonts w:ascii="Times New Roman" w:hAnsi="Times New Roman"/>
          <w:sz w:val="20"/>
          <w:szCs w:val="20"/>
        </w:rPr>
      </w:pPr>
      <w:r w:rsidRPr="00E07CDE">
        <w:rPr>
          <w:rFonts w:ascii="Times New Roman" w:hAnsi="Times New Roman"/>
          <w:sz w:val="20"/>
          <w:szCs w:val="20"/>
        </w:rPr>
        <w:t>Personal altamente capacitado.</w:t>
      </w:r>
    </w:p>
    <w:p w:rsidR="00385707" w:rsidRPr="00E07CDE" w:rsidRDefault="00385707" w:rsidP="00BE522F">
      <w:pPr>
        <w:spacing w:after="0" w:line="240" w:lineRule="auto"/>
        <w:contextualSpacing/>
        <w:jc w:val="center"/>
        <w:rPr>
          <w:rFonts w:ascii="Times New Roman" w:hAnsi="Times New Roman"/>
          <w:sz w:val="20"/>
          <w:szCs w:val="20"/>
        </w:rPr>
      </w:pPr>
    </w:p>
    <w:p w:rsidR="00D37B40" w:rsidRPr="00E07CDE" w:rsidRDefault="00D37B40" w:rsidP="00BE522F">
      <w:pPr>
        <w:pStyle w:val="Ttulo3"/>
        <w:spacing w:before="0" w:line="240" w:lineRule="auto"/>
        <w:ind w:firstLine="244"/>
        <w:contextualSpacing/>
        <w:jc w:val="both"/>
        <w:rPr>
          <w:rFonts w:ascii="Times New Roman" w:hAnsi="Times New Roman"/>
          <w:b w:val="0"/>
          <w:color w:val="auto"/>
          <w:sz w:val="20"/>
          <w:szCs w:val="20"/>
        </w:rPr>
      </w:pPr>
      <w:bookmarkStart w:id="15" w:name="_Toc250882682"/>
      <w:bookmarkStart w:id="16" w:name="_Toc250883331"/>
      <w:bookmarkStart w:id="17" w:name="_Toc250884133"/>
      <w:bookmarkStart w:id="18" w:name="_Toc250884804"/>
      <w:bookmarkStart w:id="19" w:name="_Toc250894141"/>
      <w:r w:rsidRPr="00E07CDE">
        <w:rPr>
          <w:rFonts w:ascii="Times New Roman" w:hAnsi="Times New Roman"/>
          <w:color w:val="auto"/>
          <w:sz w:val="20"/>
          <w:szCs w:val="20"/>
        </w:rPr>
        <w:t>2.1.2. Definición del</w:t>
      </w:r>
      <w:r w:rsidR="00385707" w:rsidRPr="00E07CDE">
        <w:rPr>
          <w:rFonts w:ascii="Times New Roman" w:hAnsi="Times New Roman"/>
          <w:color w:val="auto"/>
          <w:sz w:val="20"/>
          <w:szCs w:val="20"/>
        </w:rPr>
        <w:t xml:space="preserve"> </w:t>
      </w:r>
      <w:r w:rsidRPr="00E07CDE">
        <w:rPr>
          <w:rFonts w:ascii="Times New Roman" w:hAnsi="Times New Roman"/>
          <w:color w:val="auto"/>
          <w:sz w:val="20"/>
          <w:szCs w:val="20"/>
        </w:rPr>
        <w:t>Océano</w:t>
      </w:r>
      <w:r w:rsidR="00385707" w:rsidRPr="00E07CDE">
        <w:rPr>
          <w:rFonts w:ascii="Times New Roman" w:hAnsi="Times New Roman"/>
          <w:color w:val="auto"/>
          <w:sz w:val="20"/>
          <w:szCs w:val="20"/>
        </w:rPr>
        <w:t xml:space="preserve"> A</w:t>
      </w:r>
      <w:bookmarkEnd w:id="15"/>
      <w:bookmarkEnd w:id="16"/>
      <w:bookmarkEnd w:id="17"/>
      <w:bookmarkEnd w:id="18"/>
      <w:bookmarkEnd w:id="19"/>
      <w:r w:rsidRPr="00E07CDE">
        <w:rPr>
          <w:rFonts w:ascii="Times New Roman" w:hAnsi="Times New Roman"/>
          <w:color w:val="auto"/>
          <w:sz w:val="20"/>
          <w:szCs w:val="20"/>
        </w:rPr>
        <w:t xml:space="preserve">zul. </w:t>
      </w:r>
      <w:r w:rsidR="00385707" w:rsidRPr="00E07CDE">
        <w:rPr>
          <w:rFonts w:ascii="Times New Roman" w:hAnsi="Times New Roman"/>
          <w:b w:val="0"/>
          <w:color w:val="auto"/>
          <w:sz w:val="20"/>
          <w:szCs w:val="20"/>
        </w:rPr>
        <w:t>Para definir el océano Azul se analizó  conjuntamente las seis vías para  crear océanos azules y se identificó</w:t>
      </w:r>
      <w:r w:rsidR="005B7C26">
        <w:rPr>
          <w:rFonts w:ascii="Times New Roman" w:hAnsi="Times New Roman"/>
          <w:b w:val="0"/>
          <w:color w:val="auto"/>
          <w:sz w:val="20"/>
          <w:szCs w:val="20"/>
        </w:rPr>
        <w:t xml:space="preserve"> los tres</w:t>
      </w:r>
      <w:bookmarkStart w:id="20" w:name="_Toc250882684"/>
      <w:bookmarkStart w:id="21" w:name="_Toc250883333"/>
      <w:bookmarkStart w:id="22" w:name="_Toc250884135"/>
      <w:bookmarkStart w:id="23" w:name="_Toc250884806"/>
      <w:bookmarkStart w:id="24" w:name="_Toc250894143"/>
      <w:r w:rsidR="005B7C26">
        <w:rPr>
          <w:rFonts w:ascii="Times New Roman" w:hAnsi="Times New Roman"/>
          <w:b w:val="0"/>
          <w:color w:val="auto"/>
          <w:sz w:val="20"/>
          <w:szCs w:val="20"/>
        </w:rPr>
        <w:t xml:space="preserve"> niveles de no clientes y el mercado actual.</w:t>
      </w:r>
    </w:p>
    <w:p w:rsidR="00BE522F" w:rsidRDefault="00BE522F" w:rsidP="00BE522F">
      <w:pPr>
        <w:spacing w:after="0" w:line="240" w:lineRule="auto"/>
        <w:ind w:firstLine="244"/>
        <w:jc w:val="both"/>
        <w:rPr>
          <w:rFonts w:ascii="Times New Roman" w:hAnsi="Times New Roman"/>
          <w:sz w:val="20"/>
          <w:szCs w:val="20"/>
        </w:rPr>
      </w:pPr>
      <w:r w:rsidRPr="00E07CDE">
        <w:rPr>
          <w:rFonts w:ascii="Times New Roman" w:hAnsi="Times New Roman"/>
          <w:sz w:val="20"/>
          <w:szCs w:val="20"/>
        </w:rPr>
        <w:t>De las seis vías para crear océanos azules, se eligió explorar la cadena de compradores, pues permitirá conocer y satisfacer la demanda de los no clientes, anticipándose a sus necesidades. La estrategia que se implemento fue la siguiente:</w:t>
      </w:r>
    </w:p>
    <w:p w:rsidR="00E52B1E" w:rsidRPr="00E07CDE" w:rsidRDefault="00E52B1E" w:rsidP="00BE522F">
      <w:pPr>
        <w:spacing w:after="0" w:line="240" w:lineRule="auto"/>
        <w:ind w:firstLine="244"/>
        <w:jc w:val="both"/>
        <w:rPr>
          <w:rFonts w:ascii="Times New Roman" w:hAnsi="Times New Roman"/>
          <w:sz w:val="20"/>
          <w:szCs w:val="20"/>
        </w:rPr>
      </w:pPr>
    </w:p>
    <w:p w:rsidR="00BE522F" w:rsidRPr="00E07CDE" w:rsidRDefault="00BE522F" w:rsidP="00BE522F">
      <w:pPr>
        <w:pStyle w:val="Prrafodelista"/>
        <w:numPr>
          <w:ilvl w:val="0"/>
          <w:numId w:val="17"/>
        </w:numPr>
        <w:spacing w:after="0" w:line="240" w:lineRule="auto"/>
        <w:jc w:val="both"/>
        <w:rPr>
          <w:rFonts w:ascii="Times New Roman" w:hAnsi="Times New Roman"/>
          <w:sz w:val="20"/>
          <w:szCs w:val="20"/>
        </w:rPr>
      </w:pPr>
      <w:r w:rsidRPr="00E07CDE">
        <w:rPr>
          <w:rFonts w:ascii="Times New Roman" w:hAnsi="Times New Roman"/>
          <w:sz w:val="20"/>
          <w:szCs w:val="20"/>
        </w:rPr>
        <w:t>Determinar con precisión quien es realmente un cliente.</w:t>
      </w:r>
    </w:p>
    <w:p w:rsidR="00BE522F" w:rsidRPr="00E07CDE" w:rsidRDefault="00BE522F" w:rsidP="00E07CDE">
      <w:pPr>
        <w:pStyle w:val="Prrafodelista"/>
        <w:numPr>
          <w:ilvl w:val="0"/>
          <w:numId w:val="17"/>
        </w:numPr>
        <w:spacing w:after="0" w:line="240" w:lineRule="auto"/>
        <w:jc w:val="both"/>
        <w:rPr>
          <w:rFonts w:ascii="Times New Roman" w:hAnsi="Times New Roman"/>
          <w:sz w:val="20"/>
          <w:szCs w:val="20"/>
        </w:rPr>
      </w:pPr>
      <w:r w:rsidRPr="00E07CDE">
        <w:rPr>
          <w:rFonts w:ascii="Times New Roman" w:hAnsi="Times New Roman"/>
          <w:sz w:val="20"/>
          <w:szCs w:val="20"/>
        </w:rPr>
        <w:t>Identificar la cadena de valor del cliente para poder evaluar el impacto de las decisiones del área.</w:t>
      </w:r>
    </w:p>
    <w:p w:rsidR="00D37B40" w:rsidRPr="00E07CDE" w:rsidRDefault="00BE522F" w:rsidP="00E07CDE">
      <w:pPr>
        <w:pStyle w:val="Prrafodelista"/>
        <w:numPr>
          <w:ilvl w:val="0"/>
          <w:numId w:val="17"/>
        </w:numPr>
        <w:spacing w:after="0" w:line="240" w:lineRule="auto"/>
        <w:jc w:val="both"/>
        <w:rPr>
          <w:rFonts w:ascii="Times New Roman" w:hAnsi="Times New Roman"/>
          <w:sz w:val="20"/>
          <w:szCs w:val="20"/>
        </w:rPr>
      </w:pPr>
      <w:r w:rsidRPr="00E07CDE">
        <w:rPr>
          <w:rFonts w:ascii="Times New Roman" w:hAnsi="Times New Roman"/>
          <w:sz w:val="20"/>
          <w:szCs w:val="20"/>
        </w:rPr>
        <w:t>Determinar cual de las actividades de valor están impactando los criterios de compra de los clientes.</w:t>
      </w:r>
    </w:p>
    <w:bookmarkEnd w:id="20"/>
    <w:bookmarkEnd w:id="21"/>
    <w:bookmarkEnd w:id="22"/>
    <w:bookmarkEnd w:id="23"/>
    <w:bookmarkEnd w:id="24"/>
    <w:p w:rsidR="005B7C26" w:rsidRPr="005B7C26" w:rsidRDefault="005B7C26" w:rsidP="000D6CA2">
      <w:pPr>
        <w:spacing w:after="0" w:line="240" w:lineRule="auto"/>
        <w:ind w:firstLine="244"/>
        <w:jc w:val="both"/>
        <w:rPr>
          <w:rFonts w:ascii="Times New Roman" w:hAnsi="Times New Roman"/>
          <w:sz w:val="20"/>
          <w:szCs w:val="20"/>
        </w:rPr>
      </w:pPr>
      <w:r>
        <w:rPr>
          <w:rFonts w:ascii="Times New Roman" w:hAnsi="Times New Roman"/>
          <w:sz w:val="20"/>
          <w:szCs w:val="20"/>
        </w:rPr>
        <w:t xml:space="preserve">Mientras que </w:t>
      </w:r>
      <w:r w:rsidRPr="005B7C26">
        <w:rPr>
          <w:rFonts w:ascii="Times New Roman" w:hAnsi="Times New Roman"/>
          <w:sz w:val="20"/>
          <w:szCs w:val="20"/>
        </w:rPr>
        <w:t xml:space="preserve"> el mercado potencial</w:t>
      </w:r>
      <w:r>
        <w:rPr>
          <w:rFonts w:ascii="Times New Roman" w:hAnsi="Times New Roman"/>
          <w:sz w:val="20"/>
          <w:szCs w:val="20"/>
        </w:rPr>
        <w:t xml:space="preserve"> se definió</w:t>
      </w:r>
      <w:r w:rsidRPr="005B7C26">
        <w:rPr>
          <w:rFonts w:ascii="Times New Roman" w:hAnsi="Times New Roman"/>
          <w:sz w:val="20"/>
          <w:szCs w:val="20"/>
        </w:rPr>
        <w:t xml:space="preserve"> en tres niveles para conocer el perfil de cada uno de ellos de acuerdo a sus requerimientos,</w:t>
      </w:r>
      <w:r w:rsidR="000D6CA2">
        <w:rPr>
          <w:rFonts w:ascii="Times New Roman" w:hAnsi="Times New Roman"/>
          <w:sz w:val="20"/>
          <w:szCs w:val="20"/>
        </w:rPr>
        <w:t xml:space="preserve"> también</w:t>
      </w:r>
      <w:r w:rsidRPr="005B7C26">
        <w:rPr>
          <w:rFonts w:ascii="Times New Roman" w:hAnsi="Times New Roman"/>
          <w:sz w:val="20"/>
          <w:szCs w:val="20"/>
        </w:rPr>
        <w:t xml:space="preserve"> se detalla al mercado actual de la siguiente forma:</w:t>
      </w:r>
    </w:p>
    <w:p w:rsidR="0032055A" w:rsidRDefault="0032055A" w:rsidP="005B7C26">
      <w:pPr>
        <w:spacing w:after="0" w:line="240" w:lineRule="auto"/>
        <w:jc w:val="both"/>
        <w:rPr>
          <w:rFonts w:ascii="Times New Roman" w:hAnsi="Times New Roman"/>
          <w:b/>
          <w:sz w:val="20"/>
          <w:szCs w:val="20"/>
        </w:rPr>
      </w:pPr>
    </w:p>
    <w:p w:rsidR="005B7C26" w:rsidRPr="000D6CA2" w:rsidRDefault="005B7C26" w:rsidP="000D6CA2">
      <w:pPr>
        <w:pStyle w:val="Prrafodelista"/>
        <w:numPr>
          <w:ilvl w:val="0"/>
          <w:numId w:val="20"/>
        </w:numPr>
        <w:spacing w:after="0" w:line="240" w:lineRule="auto"/>
        <w:jc w:val="both"/>
        <w:rPr>
          <w:rFonts w:ascii="Times New Roman" w:hAnsi="Times New Roman"/>
          <w:sz w:val="20"/>
          <w:szCs w:val="20"/>
        </w:rPr>
      </w:pPr>
      <w:r w:rsidRPr="000D6CA2">
        <w:rPr>
          <w:rFonts w:ascii="Times New Roman" w:hAnsi="Times New Roman"/>
          <w:sz w:val="20"/>
          <w:szCs w:val="20"/>
        </w:rPr>
        <w:lastRenderedPageBreak/>
        <w:t>Industria de productos de consumo masivo que requieren conservar y proteger los productos en envases plásticos.</w:t>
      </w:r>
    </w:p>
    <w:p w:rsidR="005B7C26" w:rsidRDefault="005B7C26" w:rsidP="005B7C26">
      <w:pPr>
        <w:pStyle w:val="Prrafodelista"/>
        <w:numPr>
          <w:ilvl w:val="0"/>
          <w:numId w:val="20"/>
        </w:numPr>
        <w:spacing w:after="0" w:line="240" w:lineRule="auto"/>
        <w:jc w:val="both"/>
        <w:rPr>
          <w:rFonts w:ascii="Times New Roman" w:hAnsi="Times New Roman"/>
          <w:sz w:val="20"/>
          <w:szCs w:val="20"/>
        </w:rPr>
      </w:pPr>
      <w:r w:rsidRPr="000D6CA2">
        <w:rPr>
          <w:rFonts w:ascii="Times New Roman" w:hAnsi="Times New Roman"/>
          <w:sz w:val="20"/>
          <w:szCs w:val="20"/>
        </w:rPr>
        <w:t>Empresas dedicadas a la venta de una gran variedad de productos que requieren artículos descartables de excelente calidad.</w:t>
      </w:r>
    </w:p>
    <w:p w:rsidR="005B7C26" w:rsidRPr="005B7C26" w:rsidRDefault="005B7C26" w:rsidP="005B7C26">
      <w:pPr>
        <w:spacing w:after="0" w:line="240" w:lineRule="auto"/>
        <w:jc w:val="both"/>
        <w:rPr>
          <w:rFonts w:ascii="Times New Roman" w:hAnsi="Times New Roman"/>
          <w:b/>
          <w:sz w:val="20"/>
          <w:szCs w:val="20"/>
        </w:rPr>
      </w:pPr>
      <w:r w:rsidRPr="005B7C26">
        <w:rPr>
          <w:rFonts w:ascii="Times New Roman" w:hAnsi="Times New Roman"/>
          <w:b/>
          <w:sz w:val="20"/>
          <w:szCs w:val="20"/>
        </w:rPr>
        <w:t>Primer nivel</w:t>
      </w:r>
    </w:p>
    <w:p w:rsidR="005B7C26" w:rsidRPr="000D6CA2" w:rsidRDefault="005B7C26" w:rsidP="000D6CA2">
      <w:pPr>
        <w:pStyle w:val="Prrafodelista"/>
        <w:numPr>
          <w:ilvl w:val="0"/>
          <w:numId w:val="21"/>
        </w:numPr>
        <w:spacing w:after="0" w:line="240" w:lineRule="auto"/>
        <w:jc w:val="both"/>
        <w:rPr>
          <w:rFonts w:ascii="Times New Roman" w:hAnsi="Times New Roman"/>
          <w:sz w:val="20"/>
          <w:szCs w:val="20"/>
        </w:rPr>
      </w:pPr>
      <w:r w:rsidRPr="000D6CA2">
        <w:rPr>
          <w:rFonts w:ascii="Times New Roman" w:hAnsi="Times New Roman"/>
          <w:sz w:val="20"/>
          <w:szCs w:val="20"/>
        </w:rPr>
        <w:t>Industrias de productos de consumo masivo que complementan los requerimientos de envases con proveedores internacionales.</w:t>
      </w:r>
    </w:p>
    <w:p w:rsidR="005B7C26" w:rsidRDefault="005B7C26" w:rsidP="005B7C26">
      <w:pPr>
        <w:pStyle w:val="Prrafodelista"/>
        <w:numPr>
          <w:ilvl w:val="0"/>
          <w:numId w:val="21"/>
        </w:numPr>
        <w:spacing w:after="0" w:line="240" w:lineRule="auto"/>
        <w:jc w:val="both"/>
        <w:rPr>
          <w:rFonts w:ascii="Times New Roman" w:hAnsi="Times New Roman"/>
          <w:sz w:val="20"/>
          <w:szCs w:val="20"/>
        </w:rPr>
      </w:pPr>
      <w:r w:rsidRPr="000D6CA2">
        <w:rPr>
          <w:rFonts w:ascii="Times New Roman" w:hAnsi="Times New Roman"/>
          <w:sz w:val="20"/>
          <w:szCs w:val="20"/>
        </w:rPr>
        <w:t>Empresas dedicadas a la venta de una gran variedad de productos que realizan importaciones de artículos descartables.</w:t>
      </w:r>
    </w:p>
    <w:p w:rsidR="005B7C26" w:rsidRPr="000D6CA2" w:rsidRDefault="005B7C26" w:rsidP="005B7C26">
      <w:pPr>
        <w:spacing w:after="0" w:line="240" w:lineRule="auto"/>
        <w:jc w:val="both"/>
        <w:rPr>
          <w:rFonts w:ascii="Times New Roman" w:hAnsi="Times New Roman"/>
          <w:b/>
          <w:sz w:val="20"/>
          <w:szCs w:val="20"/>
        </w:rPr>
      </w:pPr>
      <w:r w:rsidRPr="000D6CA2">
        <w:rPr>
          <w:rFonts w:ascii="Times New Roman" w:hAnsi="Times New Roman"/>
          <w:b/>
          <w:sz w:val="20"/>
          <w:szCs w:val="20"/>
        </w:rPr>
        <w:t xml:space="preserve">Segundo nivel </w:t>
      </w:r>
    </w:p>
    <w:p w:rsidR="005B7C26" w:rsidRPr="000D6CA2" w:rsidRDefault="005B7C26" w:rsidP="000D6CA2">
      <w:pPr>
        <w:pStyle w:val="Prrafodelista"/>
        <w:numPr>
          <w:ilvl w:val="0"/>
          <w:numId w:val="22"/>
        </w:numPr>
        <w:spacing w:after="0" w:line="240" w:lineRule="auto"/>
        <w:jc w:val="both"/>
        <w:rPr>
          <w:rFonts w:ascii="Times New Roman" w:hAnsi="Times New Roman"/>
          <w:sz w:val="20"/>
          <w:szCs w:val="20"/>
        </w:rPr>
      </w:pPr>
      <w:r w:rsidRPr="000D6CA2">
        <w:rPr>
          <w:rFonts w:ascii="Times New Roman" w:hAnsi="Times New Roman"/>
          <w:sz w:val="20"/>
          <w:szCs w:val="20"/>
        </w:rPr>
        <w:t>Industrias de productos de consumo masivo que realizan alianzas con empresas locales para instalar maquinaria para producir los envases necesarios para almacenar los productos.</w:t>
      </w:r>
    </w:p>
    <w:p w:rsidR="005B7C26" w:rsidRDefault="005B7C26" w:rsidP="000D6CA2">
      <w:pPr>
        <w:pStyle w:val="Prrafodelista"/>
        <w:numPr>
          <w:ilvl w:val="0"/>
          <w:numId w:val="22"/>
        </w:numPr>
        <w:spacing w:after="0" w:line="240" w:lineRule="auto"/>
        <w:jc w:val="both"/>
        <w:rPr>
          <w:rFonts w:ascii="Times New Roman" w:hAnsi="Times New Roman"/>
          <w:sz w:val="20"/>
          <w:szCs w:val="20"/>
        </w:rPr>
      </w:pPr>
      <w:r w:rsidRPr="000D6CA2">
        <w:rPr>
          <w:rFonts w:ascii="Times New Roman" w:hAnsi="Times New Roman"/>
          <w:sz w:val="20"/>
          <w:szCs w:val="20"/>
        </w:rPr>
        <w:t>Empresas dedicadas a la venta de una gran variedad de productos que fabrican artículos descartables.</w:t>
      </w:r>
    </w:p>
    <w:p w:rsidR="005B7C26" w:rsidRPr="000D6CA2" w:rsidRDefault="005B7C26" w:rsidP="000D6CA2">
      <w:pPr>
        <w:spacing w:after="0" w:line="240" w:lineRule="auto"/>
        <w:jc w:val="both"/>
        <w:rPr>
          <w:rFonts w:ascii="Times New Roman" w:hAnsi="Times New Roman"/>
          <w:b/>
          <w:sz w:val="20"/>
          <w:szCs w:val="20"/>
        </w:rPr>
      </w:pPr>
      <w:r w:rsidRPr="000D6CA2">
        <w:rPr>
          <w:rFonts w:ascii="Times New Roman" w:hAnsi="Times New Roman"/>
          <w:b/>
          <w:sz w:val="20"/>
          <w:szCs w:val="20"/>
        </w:rPr>
        <w:t>Tercer nivel</w:t>
      </w:r>
    </w:p>
    <w:p w:rsidR="005B7C26" w:rsidRPr="000D6CA2" w:rsidRDefault="005B7C26" w:rsidP="000D6CA2">
      <w:pPr>
        <w:pStyle w:val="Prrafodelista"/>
        <w:numPr>
          <w:ilvl w:val="0"/>
          <w:numId w:val="24"/>
        </w:numPr>
        <w:spacing w:after="0" w:line="240" w:lineRule="auto"/>
        <w:jc w:val="both"/>
        <w:rPr>
          <w:rFonts w:ascii="Times New Roman" w:hAnsi="Times New Roman"/>
          <w:sz w:val="20"/>
          <w:szCs w:val="20"/>
        </w:rPr>
      </w:pPr>
      <w:r w:rsidRPr="000D6CA2">
        <w:rPr>
          <w:rFonts w:ascii="Times New Roman" w:hAnsi="Times New Roman"/>
          <w:sz w:val="20"/>
          <w:szCs w:val="20"/>
        </w:rPr>
        <w:t>Industrias de productos de consumo masivo que no utilizan envases plásticos.</w:t>
      </w:r>
    </w:p>
    <w:p w:rsidR="005B7C26" w:rsidRPr="000D6CA2" w:rsidRDefault="005B7C26" w:rsidP="000D6CA2">
      <w:pPr>
        <w:spacing w:after="0" w:line="240" w:lineRule="auto"/>
        <w:ind w:left="360"/>
        <w:jc w:val="both"/>
        <w:rPr>
          <w:rFonts w:ascii="Times New Roman" w:hAnsi="Times New Roman"/>
          <w:sz w:val="20"/>
          <w:szCs w:val="20"/>
        </w:rPr>
      </w:pPr>
    </w:p>
    <w:p w:rsidR="005B7C26" w:rsidRPr="000D6CA2" w:rsidRDefault="005B7C26" w:rsidP="000D6CA2">
      <w:pPr>
        <w:pStyle w:val="Prrafodelista"/>
        <w:numPr>
          <w:ilvl w:val="0"/>
          <w:numId w:val="23"/>
        </w:numPr>
        <w:spacing w:after="0" w:line="240" w:lineRule="auto"/>
        <w:jc w:val="both"/>
        <w:rPr>
          <w:rFonts w:ascii="Times New Roman" w:hAnsi="Times New Roman"/>
          <w:sz w:val="20"/>
          <w:szCs w:val="20"/>
        </w:rPr>
      </w:pPr>
      <w:r w:rsidRPr="000D6CA2">
        <w:rPr>
          <w:rFonts w:ascii="Times New Roman" w:hAnsi="Times New Roman"/>
          <w:sz w:val="20"/>
          <w:szCs w:val="20"/>
        </w:rPr>
        <w:t>Empresas dedicadas a la venta de una gran variedad de productos que no comercializan artículos descartables.</w:t>
      </w:r>
    </w:p>
    <w:p w:rsidR="00385707" w:rsidRDefault="005B7C26" w:rsidP="00D36C00">
      <w:pPr>
        <w:spacing w:after="0" w:line="240" w:lineRule="auto"/>
        <w:jc w:val="both"/>
        <w:rPr>
          <w:rFonts w:ascii="Times New Roman" w:hAnsi="Times New Roman"/>
          <w:sz w:val="20"/>
          <w:szCs w:val="20"/>
        </w:rPr>
      </w:pPr>
      <w:r w:rsidRPr="000D6CA2">
        <w:rPr>
          <w:rFonts w:ascii="Times New Roman" w:hAnsi="Times New Roman"/>
          <w:sz w:val="20"/>
          <w:szCs w:val="20"/>
        </w:rPr>
        <w:t xml:space="preserve">El segmento de no clientes </w:t>
      </w:r>
      <w:r w:rsidR="00D35E8A">
        <w:rPr>
          <w:rFonts w:ascii="Times New Roman" w:hAnsi="Times New Roman"/>
          <w:sz w:val="20"/>
          <w:szCs w:val="20"/>
        </w:rPr>
        <w:t>que esta</w:t>
      </w:r>
      <w:r w:rsidRPr="000D6CA2">
        <w:rPr>
          <w:rFonts w:ascii="Times New Roman" w:hAnsi="Times New Roman"/>
          <w:sz w:val="20"/>
          <w:szCs w:val="20"/>
        </w:rPr>
        <w:t xml:space="preserve"> área debe enfocarse se refiere a la industrias de productos de consumo masivo que complementan los requerimientos de envases con proveedores internacionales, que están ubicados en el grupo de no clientes del primer nivel, y las empresas dedicadas a la venta de una gran variedad de productos que no comercializan artículos  descartables, que se encuentran en  los no clientes del tercer nivel. </w:t>
      </w:r>
      <w:bookmarkStart w:id="25" w:name="_Toc250882687"/>
      <w:bookmarkStart w:id="26" w:name="_Toc250883336"/>
      <w:bookmarkStart w:id="27" w:name="_Toc250884138"/>
      <w:bookmarkStart w:id="28" w:name="_Toc250884809"/>
      <w:bookmarkStart w:id="29" w:name="_Toc250894147"/>
    </w:p>
    <w:p w:rsidR="00331068" w:rsidRPr="00D36C00" w:rsidRDefault="00331068" w:rsidP="00D36C00">
      <w:pPr>
        <w:spacing w:after="0" w:line="240" w:lineRule="auto"/>
        <w:jc w:val="both"/>
        <w:rPr>
          <w:rFonts w:ascii="Times New Roman" w:hAnsi="Times New Roman"/>
          <w:sz w:val="20"/>
          <w:szCs w:val="20"/>
        </w:rPr>
      </w:pPr>
    </w:p>
    <w:p w:rsidR="00306665" w:rsidRDefault="002E61DD" w:rsidP="00D36C00">
      <w:pPr>
        <w:pStyle w:val="Ttulo3"/>
        <w:spacing w:before="0" w:line="240" w:lineRule="auto"/>
        <w:ind w:firstLine="244"/>
        <w:jc w:val="both"/>
        <w:rPr>
          <w:rFonts w:ascii="Times New Roman" w:hAnsi="Times New Roman"/>
          <w:b w:val="0"/>
          <w:color w:val="auto"/>
          <w:sz w:val="20"/>
          <w:szCs w:val="20"/>
          <w:lang w:val="es-ES"/>
        </w:rPr>
      </w:pPr>
      <w:r>
        <w:rPr>
          <w:rFonts w:ascii="Times New Roman" w:hAnsi="Times New Roman"/>
          <w:color w:val="auto"/>
          <w:sz w:val="20"/>
          <w:szCs w:val="20"/>
          <w:lang w:val="es-ES"/>
        </w:rPr>
        <w:t xml:space="preserve">2.1.3. Redefinición del </w:t>
      </w:r>
      <w:r w:rsidR="00385707" w:rsidRPr="000D6CA2">
        <w:rPr>
          <w:rFonts w:ascii="Times New Roman" w:hAnsi="Times New Roman"/>
          <w:color w:val="auto"/>
          <w:sz w:val="20"/>
          <w:szCs w:val="20"/>
          <w:lang w:val="es-ES"/>
        </w:rPr>
        <w:t>C</w:t>
      </w:r>
      <w:r>
        <w:rPr>
          <w:rFonts w:ascii="Times New Roman" w:hAnsi="Times New Roman"/>
          <w:color w:val="auto"/>
          <w:sz w:val="20"/>
          <w:szCs w:val="20"/>
          <w:lang w:val="es-ES"/>
        </w:rPr>
        <w:t>uadro</w:t>
      </w:r>
      <w:r w:rsidR="00385707" w:rsidRPr="000D6CA2">
        <w:rPr>
          <w:rFonts w:ascii="Times New Roman" w:hAnsi="Times New Roman"/>
          <w:color w:val="auto"/>
          <w:sz w:val="20"/>
          <w:szCs w:val="20"/>
          <w:lang w:val="es-ES"/>
        </w:rPr>
        <w:t xml:space="preserve"> </w:t>
      </w:r>
      <w:bookmarkEnd w:id="25"/>
      <w:bookmarkEnd w:id="26"/>
      <w:bookmarkEnd w:id="27"/>
      <w:bookmarkEnd w:id="28"/>
      <w:bookmarkEnd w:id="29"/>
      <w:r w:rsidRPr="000D6CA2">
        <w:rPr>
          <w:rFonts w:ascii="Times New Roman" w:hAnsi="Times New Roman"/>
          <w:color w:val="auto"/>
          <w:sz w:val="20"/>
          <w:szCs w:val="20"/>
          <w:lang w:val="es-ES"/>
        </w:rPr>
        <w:t>E</w:t>
      </w:r>
      <w:r>
        <w:rPr>
          <w:rFonts w:ascii="Times New Roman" w:hAnsi="Times New Roman"/>
          <w:color w:val="auto"/>
          <w:sz w:val="20"/>
          <w:szCs w:val="20"/>
          <w:lang w:val="es-ES"/>
        </w:rPr>
        <w:t xml:space="preserve">stratégico. </w:t>
      </w:r>
      <w:r w:rsidR="00385707" w:rsidRPr="000D6CA2">
        <w:rPr>
          <w:rFonts w:ascii="Times New Roman" w:hAnsi="Times New Roman"/>
          <w:color w:val="auto"/>
          <w:sz w:val="20"/>
          <w:szCs w:val="20"/>
          <w:lang w:val="es-ES"/>
        </w:rPr>
        <w:t xml:space="preserve"> </w:t>
      </w:r>
      <w:r w:rsidR="00385707" w:rsidRPr="002E61DD">
        <w:rPr>
          <w:rFonts w:ascii="Times New Roman" w:hAnsi="Times New Roman"/>
          <w:b w:val="0"/>
          <w:color w:val="auto"/>
          <w:sz w:val="20"/>
          <w:szCs w:val="20"/>
          <w:lang w:val="es-ES"/>
        </w:rPr>
        <w:t xml:space="preserve">Para redefinir el cuadro estratégico se utilizó la matriz de las cuatro acciones (eliminar, reducir, crear e incrementar), la cual se aplica cuando se terminó de analizar las seis vías para crear océanos azules, en la que se podrá eliminar o reducir un factor que no se considera importante para la estrategia e incrementar y crear factores que permitan diferenciar y captar un mayor mercado para la empresa.  </w:t>
      </w:r>
      <w:bookmarkStart w:id="30" w:name="_Toc250882688"/>
      <w:bookmarkStart w:id="31" w:name="_Toc250883337"/>
      <w:bookmarkStart w:id="32" w:name="_Toc250884139"/>
      <w:bookmarkStart w:id="33" w:name="_Toc250884810"/>
      <w:bookmarkStart w:id="34" w:name="_Toc250894148"/>
    </w:p>
    <w:p w:rsidR="00306665" w:rsidRDefault="00306665" w:rsidP="00306665">
      <w:pPr>
        <w:pStyle w:val="Ttulo3"/>
        <w:spacing w:before="0" w:line="240" w:lineRule="auto"/>
        <w:jc w:val="both"/>
        <w:rPr>
          <w:rFonts w:ascii="Arial" w:hAnsi="Arial" w:cs="Arial"/>
          <w:noProof/>
          <w:color w:val="auto"/>
          <w:sz w:val="18"/>
          <w:szCs w:val="18"/>
          <w:lang w:eastAsia="es-AR"/>
        </w:rPr>
      </w:pPr>
    </w:p>
    <w:p w:rsidR="00385707" w:rsidRPr="00306665" w:rsidRDefault="00496E4D" w:rsidP="00306665">
      <w:pPr>
        <w:pStyle w:val="Ttulo3"/>
        <w:spacing w:before="0" w:line="240" w:lineRule="auto"/>
        <w:jc w:val="center"/>
        <w:rPr>
          <w:rFonts w:ascii="Times New Roman" w:hAnsi="Times New Roman"/>
          <w:b w:val="0"/>
          <w:color w:val="auto"/>
          <w:sz w:val="20"/>
          <w:szCs w:val="20"/>
          <w:lang w:val="es-ES"/>
        </w:rPr>
      </w:pPr>
      <w:r>
        <w:rPr>
          <w:rFonts w:ascii="Arial" w:hAnsi="Arial" w:cs="Arial"/>
          <w:noProof/>
          <w:color w:val="auto"/>
          <w:sz w:val="18"/>
          <w:szCs w:val="18"/>
          <w:lang w:eastAsia="es-AR"/>
        </w:rPr>
        <w:t>Tabla</w:t>
      </w:r>
      <w:r w:rsidR="00182C70" w:rsidRPr="00182C70">
        <w:rPr>
          <w:rFonts w:ascii="Arial" w:hAnsi="Arial" w:cs="Arial"/>
          <w:noProof/>
          <w:color w:val="auto"/>
          <w:sz w:val="18"/>
          <w:szCs w:val="18"/>
          <w:lang w:eastAsia="es-AR"/>
        </w:rPr>
        <w:t xml:space="preserve"> 1.</w:t>
      </w:r>
      <w:r w:rsidR="00385707" w:rsidRPr="00182C70">
        <w:rPr>
          <w:rFonts w:ascii="Arial" w:hAnsi="Arial" w:cs="Arial"/>
          <w:noProof/>
          <w:color w:val="auto"/>
          <w:sz w:val="18"/>
          <w:szCs w:val="18"/>
          <w:lang w:eastAsia="es-AR"/>
        </w:rPr>
        <w:t xml:space="preserve"> </w:t>
      </w:r>
      <w:r w:rsidR="00385707" w:rsidRPr="00182C70">
        <w:rPr>
          <w:rFonts w:ascii="Arial" w:hAnsi="Arial" w:cs="Arial"/>
          <w:b w:val="0"/>
          <w:noProof/>
          <w:color w:val="auto"/>
          <w:sz w:val="18"/>
          <w:szCs w:val="18"/>
          <w:lang w:eastAsia="es-AR"/>
        </w:rPr>
        <w:t>Matriz de las Cuatro Acciones</w:t>
      </w:r>
      <w:bookmarkEnd w:id="30"/>
      <w:bookmarkEnd w:id="31"/>
      <w:bookmarkEnd w:id="32"/>
      <w:bookmarkEnd w:id="33"/>
      <w:bookmarkEnd w:id="34"/>
    </w:p>
    <w:p w:rsidR="00306665" w:rsidRDefault="00431B10" w:rsidP="00306665">
      <w:pPr>
        <w:tabs>
          <w:tab w:val="center" w:pos="4419"/>
          <w:tab w:val="left" w:pos="7350"/>
        </w:tabs>
        <w:spacing w:after="0" w:line="240" w:lineRule="auto"/>
        <w:jc w:val="center"/>
        <w:rPr>
          <w:rFonts w:ascii="Times New Roman" w:hAnsi="Times New Roman"/>
          <w:sz w:val="20"/>
          <w:szCs w:val="20"/>
          <w:lang w:val="es-ES"/>
        </w:rPr>
      </w:pPr>
      <w:r>
        <w:rPr>
          <w:rFonts w:ascii="Times New Roman" w:hAnsi="Times New Roman"/>
          <w:noProof/>
          <w:sz w:val="20"/>
          <w:szCs w:val="20"/>
          <w:lang w:val="en-US"/>
        </w:rPr>
        <w:drawing>
          <wp:anchor distT="0" distB="0" distL="114300" distR="114300" simplePos="0" relativeHeight="251652096" behindDoc="0" locked="0" layoutInCell="1" allowOverlap="1">
            <wp:simplePos x="0" y="0"/>
            <wp:positionH relativeFrom="column">
              <wp:posOffset>570865</wp:posOffset>
            </wp:positionH>
            <wp:positionV relativeFrom="paragraph">
              <wp:posOffset>8890</wp:posOffset>
            </wp:positionV>
            <wp:extent cx="1741170" cy="1487170"/>
            <wp:effectExtent l="19050" t="0" r="0" b="0"/>
            <wp:wrapSquare wrapText="bothSides"/>
            <wp:docPr id="3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0"/>
                    <a:srcRect/>
                    <a:stretch>
                      <a:fillRect/>
                    </a:stretch>
                  </pic:blipFill>
                  <pic:spPr bwMode="auto">
                    <a:xfrm>
                      <a:off x="0" y="0"/>
                      <a:ext cx="1741170" cy="1487170"/>
                    </a:xfrm>
                    <a:prstGeom prst="rect">
                      <a:avLst/>
                    </a:prstGeom>
                    <a:noFill/>
                    <a:ln w="9525">
                      <a:noFill/>
                      <a:miter lim="800000"/>
                      <a:headEnd/>
                      <a:tailEnd/>
                    </a:ln>
                  </pic:spPr>
                </pic:pic>
              </a:graphicData>
            </a:graphic>
          </wp:anchor>
        </w:drawing>
      </w:r>
    </w:p>
    <w:p w:rsidR="00496E4D" w:rsidRDefault="00496E4D" w:rsidP="00306665">
      <w:pPr>
        <w:tabs>
          <w:tab w:val="center" w:pos="4419"/>
          <w:tab w:val="left" w:pos="7350"/>
        </w:tabs>
        <w:spacing w:after="0" w:line="240" w:lineRule="auto"/>
        <w:jc w:val="center"/>
        <w:rPr>
          <w:rFonts w:ascii="Times New Roman" w:hAnsi="Times New Roman"/>
          <w:sz w:val="20"/>
          <w:szCs w:val="20"/>
          <w:lang w:val="es-ES"/>
        </w:rPr>
      </w:pPr>
    </w:p>
    <w:p w:rsidR="00385707" w:rsidRPr="00F3185D" w:rsidRDefault="00F3185D" w:rsidP="00F3185D">
      <w:pPr>
        <w:tabs>
          <w:tab w:val="center" w:pos="4419"/>
          <w:tab w:val="left" w:pos="7350"/>
        </w:tabs>
        <w:spacing w:after="0" w:line="240" w:lineRule="auto"/>
        <w:ind w:firstLine="244"/>
        <w:jc w:val="both"/>
        <w:rPr>
          <w:rFonts w:ascii="Times New Roman" w:hAnsi="Times New Roman"/>
          <w:sz w:val="20"/>
          <w:szCs w:val="20"/>
          <w:lang w:val="es-ES"/>
        </w:rPr>
      </w:pPr>
      <w:bookmarkStart w:id="35" w:name="_Toc250882690"/>
      <w:bookmarkStart w:id="36" w:name="_Toc250883339"/>
      <w:bookmarkStart w:id="37" w:name="_Toc250884141"/>
      <w:bookmarkStart w:id="38" w:name="_Toc250884812"/>
      <w:bookmarkStart w:id="39" w:name="_Toc250894150"/>
      <w:r w:rsidRPr="00F3185D">
        <w:rPr>
          <w:rFonts w:ascii="Times New Roman" w:hAnsi="Times New Roman"/>
          <w:b/>
          <w:sz w:val="20"/>
          <w:szCs w:val="20"/>
          <w:lang w:val="es-ES"/>
        </w:rPr>
        <w:t xml:space="preserve">2.1.4. </w:t>
      </w:r>
      <w:r w:rsidRPr="00F3185D">
        <w:rPr>
          <w:rFonts w:ascii="Times New Roman" w:hAnsi="Times New Roman"/>
          <w:b/>
          <w:sz w:val="20"/>
          <w:szCs w:val="20"/>
          <w:lang w:val="es-ES"/>
        </w:rPr>
        <w:lastRenderedPageBreak/>
        <w:t>Evaluación del grado de utilidad para los clientes</w:t>
      </w:r>
      <w:bookmarkEnd w:id="35"/>
      <w:bookmarkEnd w:id="36"/>
      <w:bookmarkEnd w:id="37"/>
      <w:bookmarkEnd w:id="38"/>
      <w:bookmarkEnd w:id="39"/>
      <w:r>
        <w:rPr>
          <w:rFonts w:ascii="Times New Roman" w:hAnsi="Times New Roman"/>
          <w:sz w:val="20"/>
          <w:szCs w:val="20"/>
          <w:lang w:val="es-ES"/>
        </w:rPr>
        <w:t>.</w:t>
      </w:r>
      <w:r w:rsidRPr="00F3185D">
        <w:rPr>
          <w:rFonts w:ascii="Times New Roman" w:hAnsi="Times New Roman"/>
          <w:sz w:val="20"/>
          <w:szCs w:val="20"/>
          <w:lang w:val="es-ES"/>
        </w:rPr>
        <w:t xml:space="preserve"> </w:t>
      </w:r>
      <w:r w:rsidR="00385707" w:rsidRPr="00F3185D">
        <w:rPr>
          <w:rFonts w:ascii="Times New Roman" w:hAnsi="Times New Roman"/>
          <w:sz w:val="20"/>
          <w:szCs w:val="20"/>
          <w:lang w:val="es-ES"/>
        </w:rPr>
        <w:t xml:space="preserve">En la evaluación del grado de utilidad para los clientes se analizó los principales obstáculos detectados en la industria, al igual que las características de valor de la nueva propuesta y la actual estrategia para resolver estos obstáculos. </w:t>
      </w:r>
    </w:p>
    <w:p w:rsidR="00385707" w:rsidRDefault="00385707" w:rsidP="00F3185D">
      <w:pPr>
        <w:spacing w:after="0" w:line="240" w:lineRule="auto"/>
        <w:ind w:firstLine="244"/>
        <w:jc w:val="both"/>
        <w:rPr>
          <w:rFonts w:ascii="Times New Roman" w:hAnsi="Times New Roman"/>
          <w:sz w:val="20"/>
          <w:szCs w:val="20"/>
          <w:lang w:val="es-ES"/>
        </w:rPr>
      </w:pPr>
      <w:r w:rsidRPr="00E07CDE">
        <w:rPr>
          <w:rFonts w:ascii="Times New Roman" w:hAnsi="Times New Roman"/>
          <w:sz w:val="20"/>
          <w:szCs w:val="20"/>
          <w:lang w:val="es-ES"/>
        </w:rPr>
        <w:t>El obstáculo que se ha detectado es el siguiente:</w:t>
      </w:r>
    </w:p>
    <w:p w:rsidR="00FB120A" w:rsidRDefault="00FB120A" w:rsidP="00D36C00">
      <w:pPr>
        <w:spacing w:after="0" w:line="240" w:lineRule="auto"/>
        <w:jc w:val="both"/>
        <w:rPr>
          <w:rFonts w:ascii="Times New Roman" w:hAnsi="Times New Roman"/>
          <w:b/>
          <w:sz w:val="20"/>
          <w:szCs w:val="20"/>
          <w:lang w:val="es-ES"/>
        </w:rPr>
      </w:pPr>
    </w:p>
    <w:p w:rsidR="00385707" w:rsidRDefault="00385707" w:rsidP="00D36C00">
      <w:pPr>
        <w:spacing w:after="0" w:line="240" w:lineRule="auto"/>
        <w:jc w:val="both"/>
        <w:rPr>
          <w:rFonts w:ascii="Times New Roman" w:hAnsi="Times New Roman"/>
          <w:sz w:val="20"/>
          <w:szCs w:val="20"/>
          <w:lang w:val="es-ES"/>
        </w:rPr>
      </w:pPr>
      <w:r w:rsidRPr="00E07CDE">
        <w:rPr>
          <w:rFonts w:ascii="Times New Roman" w:hAnsi="Times New Roman"/>
          <w:b/>
          <w:sz w:val="20"/>
          <w:szCs w:val="20"/>
          <w:lang w:val="es-ES"/>
        </w:rPr>
        <w:t>Productividad del cliente respecto a la entrega</w:t>
      </w:r>
      <w:r w:rsidRPr="00E07CDE">
        <w:rPr>
          <w:rFonts w:ascii="Times New Roman" w:hAnsi="Times New Roman"/>
          <w:sz w:val="20"/>
          <w:szCs w:val="20"/>
          <w:lang w:val="es-ES"/>
        </w:rPr>
        <w:t>: las industrias de productos de consumo masivo no solo requieren envases económicos, necesita que se cumpla caba</w:t>
      </w:r>
      <w:r w:rsidR="00F3185D">
        <w:rPr>
          <w:rFonts w:ascii="Times New Roman" w:hAnsi="Times New Roman"/>
          <w:sz w:val="20"/>
          <w:szCs w:val="20"/>
          <w:lang w:val="es-ES"/>
        </w:rPr>
        <w:t xml:space="preserve">lmente con las especificaciones </w:t>
      </w:r>
      <w:r w:rsidRPr="00E07CDE">
        <w:rPr>
          <w:rFonts w:ascii="Times New Roman" w:hAnsi="Times New Roman"/>
          <w:sz w:val="20"/>
          <w:szCs w:val="20"/>
          <w:lang w:val="es-ES"/>
        </w:rPr>
        <w:t>técnicas (características físicas, confiabilidad, criterio de aceptación y condiciones del envase) para evitar que se produzcan problemas indeseables.</w:t>
      </w:r>
    </w:p>
    <w:p w:rsidR="00331068" w:rsidRPr="00E07CDE" w:rsidRDefault="00331068" w:rsidP="00D36C00">
      <w:pPr>
        <w:spacing w:after="0" w:line="240" w:lineRule="auto"/>
        <w:jc w:val="both"/>
        <w:rPr>
          <w:rFonts w:ascii="Times New Roman" w:hAnsi="Times New Roman"/>
          <w:sz w:val="20"/>
          <w:szCs w:val="20"/>
          <w:lang w:val="es-ES"/>
        </w:rPr>
      </w:pPr>
    </w:p>
    <w:p w:rsidR="00385707" w:rsidRDefault="00385707" w:rsidP="00E07CDE">
      <w:pPr>
        <w:spacing w:after="0" w:line="240" w:lineRule="auto"/>
        <w:jc w:val="both"/>
        <w:rPr>
          <w:rFonts w:ascii="Times New Roman" w:hAnsi="Times New Roman"/>
          <w:sz w:val="20"/>
          <w:szCs w:val="20"/>
          <w:lang w:val="es-ES"/>
        </w:rPr>
      </w:pPr>
      <w:r w:rsidRPr="00E07CDE">
        <w:rPr>
          <w:rFonts w:ascii="Times New Roman" w:hAnsi="Times New Roman"/>
          <w:b/>
          <w:sz w:val="20"/>
          <w:szCs w:val="20"/>
          <w:lang w:val="es-ES"/>
        </w:rPr>
        <w:t>Obstáculos resueltos por la actual estrategia</w:t>
      </w:r>
      <w:r w:rsidR="00F3185D">
        <w:rPr>
          <w:rFonts w:ascii="Times New Roman" w:hAnsi="Times New Roman"/>
          <w:b/>
          <w:sz w:val="20"/>
          <w:szCs w:val="20"/>
          <w:lang w:val="es-ES"/>
        </w:rPr>
        <w:t xml:space="preserve">: </w:t>
      </w:r>
      <w:r w:rsidRPr="00E07CDE">
        <w:rPr>
          <w:rFonts w:ascii="Times New Roman" w:hAnsi="Times New Roman"/>
          <w:sz w:val="20"/>
          <w:szCs w:val="20"/>
          <w:lang w:val="es-ES"/>
        </w:rPr>
        <w:t>Con la actual estrategia se resolvió disminuir las unidades no conformes cumpliendo con las especificaciones técnicas por medio de la implementación de inspección por muestreo.</w:t>
      </w:r>
    </w:p>
    <w:p w:rsidR="00331068" w:rsidRDefault="00331068" w:rsidP="00E07CDE">
      <w:pPr>
        <w:spacing w:after="0" w:line="240" w:lineRule="auto"/>
        <w:jc w:val="both"/>
        <w:rPr>
          <w:rFonts w:ascii="Times New Roman" w:hAnsi="Times New Roman"/>
          <w:sz w:val="20"/>
          <w:szCs w:val="20"/>
          <w:lang w:val="es-ES"/>
        </w:rPr>
      </w:pPr>
    </w:p>
    <w:p w:rsidR="00385707" w:rsidRDefault="00385707" w:rsidP="00E07CDE">
      <w:pPr>
        <w:spacing w:after="0" w:line="240" w:lineRule="auto"/>
        <w:jc w:val="both"/>
        <w:rPr>
          <w:rFonts w:ascii="Times New Roman" w:hAnsi="Times New Roman"/>
          <w:sz w:val="20"/>
          <w:szCs w:val="20"/>
          <w:lang w:val="es-ES"/>
        </w:rPr>
      </w:pPr>
      <w:r w:rsidRPr="00E07CDE">
        <w:rPr>
          <w:rFonts w:ascii="Times New Roman" w:hAnsi="Times New Roman"/>
          <w:b/>
          <w:sz w:val="20"/>
          <w:szCs w:val="20"/>
          <w:lang w:val="es-ES"/>
        </w:rPr>
        <w:t>Obstáculos resueltos por la nueva estrategia</w:t>
      </w:r>
      <w:r w:rsidR="00F3185D">
        <w:rPr>
          <w:rFonts w:ascii="Times New Roman" w:hAnsi="Times New Roman"/>
          <w:b/>
          <w:sz w:val="20"/>
          <w:szCs w:val="20"/>
          <w:lang w:val="es-ES"/>
        </w:rPr>
        <w:t xml:space="preserve">: </w:t>
      </w:r>
      <w:r w:rsidRPr="00E07CDE">
        <w:rPr>
          <w:rFonts w:ascii="Times New Roman" w:hAnsi="Times New Roman"/>
          <w:sz w:val="20"/>
          <w:szCs w:val="20"/>
          <w:lang w:val="es-ES"/>
        </w:rPr>
        <w:t>Con la nueva estrategia se resolvió los dos obstáculos detectados:</w:t>
      </w:r>
    </w:p>
    <w:p w:rsidR="00FB120A" w:rsidRPr="00F3185D" w:rsidRDefault="00FB120A" w:rsidP="00E07CDE">
      <w:pPr>
        <w:spacing w:after="0" w:line="240" w:lineRule="auto"/>
        <w:jc w:val="both"/>
        <w:rPr>
          <w:rFonts w:ascii="Times New Roman" w:hAnsi="Times New Roman"/>
          <w:b/>
          <w:sz w:val="20"/>
          <w:szCs w:val="20"/>
          <w:lang w:val="es-ES"/>
        </w:rPr>
      </w:pPr>
    </w:p>
    <w:p w:rsidR="00385707" w:rsidRDefault="00385707" w:rsidP="00F3185D">
      <w:pPr>
        <w:pStyle w:val="Prrafodelista"/>
        <w:numPr>
          <w:ilvl w:val="0"/>
          <w:numId w:val="15"/>
        </w:numPr>
        <w:spacing w:after="0" w:line="240" w:lineRule="auto"/>
        <w:jc w:val="both"/>
        <w:rPr>
          <w:rFonts w:ascii="Times New Roman" w:hAnsi="Times New Roman"/>
          <w:sz w:val="20"/>
          <w:szCs w:val="20"/>
          <w:lang w:val="es-ES"/>
        </w:rPr>
      </w:pPr>
      <w:r w:rsidRPr="00E07CDE">
        <w:rPr>
          <w:rFonts w:ascii="Times New Roman" w:hAnsi="Times New Roman"/>
          <w:sz w:val="20"/>
          <w:szCs w:val="20"/>
          <w:lang w:val="es-ES"/>
        </w:rPr>
        <w:t>La responsabilidad por la calidad será asignada a quien verdaderamente corresponda; esto favorece una rápida mejora en el producto evitando devoluciones por no conformidad.</w:t>
      </w:r>
    </w:p>
    <w:p w:rsidR="00FB120A" w:rsidRPr="00F3185D" w:rsidRDefault="00FB120A" w:rsidP="00FB120A">
      <w:pPr>
        <w:pStyle w:val="Prrafodelista"/>
        <w:spacing w:after="0" w:line="240" w:lineRule="auto"/>
        <w:ind w:left="360"/>
        <w:jc w:val="both"/>
        <w:rPr>
          <w:rFonts w:ascii="Times New Roman" w:hAnsi="Times New Roman"/>
          <w:sz w:val="20"/>
          <w:szCs w:val="20"/>
          <w:lang w:val="es-ES"/>
        </w:rPr>
      </w:pPr>
    </w:p>
    <w:p w:rsidR="00F3185D" w:rsidRDefault="00385707" w:rsidP="00F3185D">
      <w:pPr>
        <w:pStyle w:val="Prrafodelista"/>
        <w:numPr>
          <w:ilvl w:val="0"/>
          <w:numId w:val="15"/>
        </w:numPr>
        <w:spacing w:after="0" w:line="240" w:lineRule="auto"/>
        <w:jc w:val="both"/>
        <w:rPr>
          <w:rFonts w:ascii="Times New Roman" w:hAnsi="Times New Roman"/>
          <w:sz w:val="20"/>
          <w:szCs w:val="20"/>
          <w:lang w:val="es-ES"/>
        </w:rPr>
      </w:pPr>
      <w:r w:rsidRPr="00E07CDE">
        <w:rPr>
          <w:rFonts w:ascii="Times New Roman" w:hAnsi="Times New Roman"/>
          <w:sz w:val="20"/>
          <w:szCs w:val="20"/>
          <w:lang w:val="es-ES"/>
        </w:rPr>
        <w:t>Se evaluará el desempeño del proveedor utilizando factores como lotes de rechazo, desperdicio y costos de reelaboración e información respecto a quejas presentadas. Además, se incluirá la evaluación en la entrega y el precio.</w:t>
      </w:r>
      <w:bookmarkStart w:id="40" w:name="_Toc250882694"/>
      <w:bookmarkStart w:id="41" w:name="_Toc250883343"/>
      <w:bookmarkStart w:id="42" w:name="_Toc250884145"/>
      <w:bookmarkStart w:id="43" w:name="_Toc250884816"/>
      <w:bookmarkStart w:id="44" w:name="_Toc250894154"/>
    </w:p>
    <w:p w:rsidR="00F3185D" w:rsidRDefault="00F3185D" w:rsidP="00F3185D">
      <w:pPr>
        <w:pStyle w:val="Prrafodelista"/>
        <w:spacing w:after="0" w:line="240" w:lineRule="auto"/>
        <w:ind w:left="360"/>
        <w:jc w:val="both"/>
        <w:rPr>
          <w:rFonts w:ascii="Times New Roman" w:hAnsi="Times New Roman"/>
          <w:sz w:val="20"/>
          <w:szCs w:val="20"/>
          <w:lang w:val="es-ES"/>
        </w:rPr>
      </w:pPr>
    </w:p>
    <w:p w:rsidR="00B85AC9" w:rsidRDefault="00F3185D" w:rsidP="00D36C00">
      <w:pPr>
        <w:spacing w:after="0" w:line="240" w:lineRule="auto"/>
        <w:ind w:firstLine="244"/>
        <w:jc w:val="both"/>
        <w:rPr>
          <w:rFonts w:ascii="Times New Roman" w:hAnsi="Times New Roman"/>
          <w:sz w:val="20"/>
          <w:szCs w:val="20"/>
        </w:rPr>
      </w:pPr>
      <w:r w:rsidRPr="00F3185D">
        <w:rPr>
          <w:rFonts w:ascii="Times New Roman" w:hAnsi="Times New Roman"/>
          <w:b/>
          <w:sz w:val="20"/>
          <w:szCs w:val="20"/>
        </w:rPr>
        <w:t>2.1.5. Temas estratégicos</w:t>
      </w:r>
      <w:r>
        <w:rPr>
          <w:rFonts w:ascii="Times New Roman" w:hAnsi="Times New Roman"/>
          <w:sz w:val="20"/>
          <w:szCs w:val="20"/>
        </w:rPr>
        <w:t>.</w:t>
      </w:r>
      <w:r w:rsidR="00B85AC9" w:rsidRPr="00F3185D">
        <w:rPr>
          <w:rFonts w:ascii="Times New Roman" w:hAnsi="Times New Roman"/>
          <w:sz w:val="20"/>
          <w:szCs w:val="20"/>
        </w:rPr>
        <w:t xml:space="preserve"> </w:t>
      </w:r>
      <w:bookmarkEnd w:id="40"/>
      <w:bookmarkEnd w:id="41"/>
      <w:bookmarkEnd w:id="42"/>
      <w:bookmarkEnd w:id="43"/>
      <w:bookmarkEnd w:id="44"/>
      <w:r w:rsidR="00B85AC9" w:rsidRPr="00F3185D">
        <w:rPr>
          <w:rFonts w:ascii="Times New Roman" w:hAnsi="Times New Roman"/>
          <w:sz w:val="20"/>
          <w:szCs w:val="20"/>
        </w:rPr>
        <w:t>Para determinar los temas estratégicos el personal del área de control de calidad de productos, desarrolló un resumen de los componentes claves que f</w:t>
      </w:r>
      <w:r>
        <w:rPr>
          <w:rFonts w:ascii="Times New Roman" w:hAnsi="Times New Roman"/>
          <w:sz w:val="20"/>
          <w:szCs w:val="20"/>
        </w:rPr>
        <w:t>orman la estrategia empresarial.</w:t>
      </w:r>
    </w:p>
    <w:p w:rsidR="00FB120A" w:rsidRPr="00F3185D" w:rsidRDefault="00FB120A" w:rsidP="00D36C00">
      <w:pPr>
        <w:spacing w:after="0" w:line="240" w:lineRule="auto"/>
        <w:ind w:firstLine="244"/>
        <w:jc w:val="both"/>
        <w:rPr>
          <w:rFonts w:ascii="Times New Roman" w:hAnsi="Times New Roman"/>
          <w:sz w:val="20"/>
          <w:szCs w:val="20"/>
        </w:rPr>
      </w:pPr>
    </w:p>
    <w:p w:rsidR="00B85AC9" w:rsidRPr="00F3185D" w:rsidRDefault="00F3185D" w:rsidP="00F3185D">
      <w:pPr>
        <w:spacing w:after="0" w:line="240" w:lineRule="auto"/>
        <w:ind w:firstLine="244"/>
        <w:jc w:val="both"/>
        <w:rPr>
          <w:rFonts w:ascii="Times New Roman" w:hAnsi="Times New Roman"/>
          <w:sz w:val="20"/>
          <w:szCs w:val="20"/>
        </w:rPr>
      </w:pPr>
      <w:r>
        <w:rPr>
          <w:rFonts w:ascii="Times New Roman" w:hAnsi="Times New Roman"/>
          <w:sz w:val="20"/>
          <w:szCs w:val="20"/>
        </w:rPr>
        <w:t xml:space="preserve">Luego </w:t>
      </w:r>
      <w:r w:rsidR="00B85AC9" w:rsidRPr="00F3185D">
        <w:rPr>
          <w:rFonts w:ascii="Times New Roman" w:hAnsi="Times New Roman"/>
          <w:sz w:val="20"/>
          <w:szCs w:val="20"/>
        </w:rPr>
        <w:t>se utilizó la Matriz de Cobertura de los Temas Estratégicos para evaluar la consistencia entre los temas estratégicos y el resultado de todos los análisis</w:t>
      </w:r>
      <w:r>
        <w:rPr>
          <w:rFonts w:ascii="Times New Roman" w:hAnsi="Times New Roman"/>
          <w:sz w:val="20"/>
          <w:szCs w:val="20"/>
        </w:rPr>
        <w:t>,</w:t>
      </w:r>
      <w:r w:rsidR="00B85AC9" w:rsidRPr="00F3185D">
        <w:rPr>
          <w:rFonts w:ascii="Times New Roman" w:hAnsi="Times New Roman"/>
          <w:sz w:val="20"/>
          <w:szCs w:val="20"/>
        </w:rPr>
        <w:t xml:space="preserve"> obte</w:t>
      </w:r>
      <w:r>
        <w:rPr>
          <w:rFonts w:ascii="Times New Roman" w:hAnsi="Times New Roman"/>
          <w:sz w:val="20"/>
          <w:szCs w:val="20"/>
        </w:rPr>
        <w:t xml:space="preserve">niendo como consistencia </w:t>
      </w:r>
      <w:r w:rsidR="00B85AC9" w:rsidRPr="00F3185D">
        <w:rPr>
          <w:rFonts w:ascii="Times New Roman" w:hAnsi="Times New Roman"/>
          <w:sz w:val="20"/>
          <w:szCs w:val="20"/>
        </w:rPr>
        <w:t>un 97,20%. A continuación se describen los temas estratégicos clasificados:</w:t>
      </w:r>
    </w:p>
    <w:p w:rsidR="00B85AC9" w:rsidRPr="00F3185D" w:rsidRDefault="00B85AC9" w:rsidP="00F3185D">
      <w:pPr>
        <w:spacing w:after="0" w:line="240" w:lineRule="auto"/>
        <w:rPr>
          <w:rFonts w:ascii="Times New Roman" w:hAnsi="Times New Roman"/>
          <w:b/>
          <w:sz w:val="20"/>
          <w:szCs w:val="20"/>
        </w:rPr>
      </w:pPr>
    </w:p>
    <w:p w:rsidR="00FB120A" w:rsidRDefault="00FB120A" w:rsidP="00F3185D">
      <w:pPr>
        <w:spacing w:after="0" w:line="240" w:lineRule="auto"/>
        <w:jc w:val="center"/>
        <w:rPr>
          <w:rFonts w:ascii="Arial" w:hAnsi="Arial" w:cs="Arial"/>
          <w:b/>
          <w:sz w:val="18"/>
          <w:szCs w:val="18"/>
        </w:rPr>
      </w:pPr>
    </w:p>
    <w:p w:rsidR="00FB120A" w:rsidRDefault="00FB120A" w:rsidP="00F3185D">
      <w:pPr>
        <w:spacing w:after="0" w:line="240" w:lineRule="auto"/>
        <w:jc w:val="center"/>
        <w:rPr>
          <w:rFonts w:ascii="Arial" w:hAnsi="Arial" w:cs="Arial"/>
          <w:b/>
          <w:sz w:val="18"/>
          <w:szCs w:val="18"/>
        </w:rPr>
      </w:pPr>
    </w:p>
    <w:p w:rsidR="00FB120A" w:rsidRDefault="00FB120A" w:rsidP="00F3185D">
      <w:pPr>
        <w:spacing w:after="0" w:line="240" w:lineRule="auto"/>
        <w:jc w:val="center"/>
        <w:rPr>
          <w:rFonts w:ascii="Arial" w:hAnsi="Arial" w:cs="Arial"/>
          <w:b/>
          <w:sz w:val="18"/>
          <w:szCs w:val="18"/>
        </w:rPr>
      </w:pPr>
    </w:p>
    <w:p w:rsidR="00FB120A" w:rsidRDefault="00FB120A" w:rsidP="00F3185D">
      <w:pPr>
        <w:spacing w:after="0" w:line="240" w:lineRule="auto"/>
        <w:jc w:val="center"/>
        <w:rPr>
          <w:rFonts w:ascii="Arial" w:hAnsi="Arial" w:cs="Arial"/>
          <w:b/>
          <w:sz w:val="18"/>
          <w:szCs w:val="18"/>
        </w:rPr>
      </w:pPr>
    </w:p>
    <w:p w:rsidR="00FB120A" w:rsidRDefault="00FB120A" w:rsidP="00F3185D">
      <w:pPr>
        <w:spacing w:after="0" w:line="240" w:lineRule="auto"/>
        <w:jc w:val="center"/>
        <w:rPr>
          <w:rFonts w:ascii="Arial" w:hAnsi="Arial" w:cs="Arial"/>
          <w:b/>
          <w:sz w:val="18"/>
          <w:szCs w:val="18"/>
        </w:rPr>
      </w:pPr>
    </w:p>
    <w:p w:rsidR="00FB120A" w:rsidRDefault="00FB120A" w:rsidP="00F3185D">
      <w:pPr>
        <w:spacing w:after="0" w:line="240" w:lineRule="auto"/>
        <w:jc w:val="center"/>
        <w:rPr>
          <w:rFonts w:ascii="Arial" w:hAnsi="Arial" w:cs="Arial"/>
          <w:b/>
          <w:sz w:val="18"/>
          <w:szCs w:val="18"/>
        </w:rPr>
      </w:pPr>
    </w:p>
    <w:p w:rsidR="00E52B1E" w:rsidRDefault="00E52B1E" w:rsidP="00F3185D">
      <w:pPr>
        <w:spacing w:after="0" w:line="240" w:lineRule="auto"/>
        <w:jc w:val="center"/>
        <w:rPr>
          <w:rFonts w:ascii="Arial" w:hAnsi="Arial" w:cs="Arial"/>
          <w:b/>
          <w:sz w:val="18"/>
          <w:szCs w:val="18"/>
        </w:rPr>
      </w:pPr>
    </w:p>
    <w:p w:rsidR="00E52B1E" w:rsidRDefault="00E52B1E" w:rsidP="00F3185D">
      <w:pPr>
        <w:spacing w:after="0" w:line="240" w:lineRule="auto"/>
        <w:jc w:val="center"/>
        <w:rPr>
          <w:rFonts w:ascii="Arial" w:hAnsi="Arial" w:cs="Arial"/>
          <w:b/>
          <w:sz w:val="18"/>
          <w:szCs w:val="18"/>
        </w:rPr>
      </w:pPr>
    </w:p>
    <w:p w:rsidR="00E52B1E" w:rsidRDefault="00E52B1E" w:rsidP="00F3185D">
      <w:pPr>
        <w:spacing w:after="0" w:line="240" w:lineRule="auto"/>
        <w:jc w:val="center"/>
        <w:rPr>
          <w:rFonts w:ascii="Arial" w:hAnsi="Arial" w:cs="Arial"/>
          <w:b/>
          <w:sz w:val="18"/>
          <w:szCs w:val="18"/>
        </w:rPr>
      </w:pPr>
    </w:p>
    <w:p w:rsidR="00B85AC9" w:rsidRDefault="00F3185D" w:rsidP="00F3185D">
      <w:pPr>
        <w:spacing w:after="0" w:line="240" w:lineRule="auto"/>
        <w:jc w:val="center"/>
        <w:rPr>
          <w:rFonts w:ascii="Arial" w:hAnsi="Arial" w:cs="Arial"/>
          <w:sz w:val="18"/>
          <w:szCs w:val="18"/>
        </w:rPr>
      </w:pPr>
      <w:r w:rsidRPr="00F3185D">
        <w:rPr>
          <w:rFonts w:ascii="Arial" w:hAnsi="Arial" w:cs="Arial"/>
          <w:b/>
          <w:sz w:val="18"/>
          <w:szCs w:val="18"/>
        </w:rPr>
        <w:lastRenderedPageBreak/>
        <w:t xml:space="preserve">Tabla 2. </w:t>
      </w:r>
      <w:r w:rsidRPr="00F3185D">
        <w:rPr>
          <w:rFonts w:ascii="Arial" w:hAnsi="Arial" w:cs="Arial"/>
          <w:sz w:val="18"/>
          <w:szCs w:val="18"/>
        </w:rPr>
        <w:t>Temas Estratégicos</w:t>
      </w:r>
    </w:p>
    <w:p w:rsidR="00F3185D" w:rsidRPr="00F3185D" w:rsidRDefault="00F3185D" w:rsidP="00F3185D">
      <w:pPr>
        <w:spacing w:after="0" w:line="240" w:lineRule="auto"/>
        <w:jc w:val="center"/>
        <w:rPr>
          <w:rFonts w:ascii="Arial" w:hAnsi="Arial" w:cs="Arial"/>
          <w:sz w:val="18"/>
          <w:szCs w:val="18"/>
        </w:rPr>
      </w:pPr>
    </w:p>
    <w:p w:rsidR="00D36C00" w:rsidRDefault="00431B10" w:rsidP="00FB4700">
      <w:pPr>
        <w:pStyle w:val="Ttulo2"/>
        <w:spacing w:before="0" w:line="240" w:lineRule="auto"/>
        <w:jc w:val="both"/>
        <w:rPr>
          <w:rFonts w:ascii="Times New Roman" w:hAnsi="Times New Roman"/>
          <w:color w:val="auto"/>
          <w:sz w:val="20"/>
          <w:szCs w:val="20"/>
        </w:rPr>
      </w:pPr>
      <w:bookmarkStart w:id="45" w:name="_Toc250882696"/>
      <w:bookmarkStart w:id="46" w:name="_Toc250883345"/>
      <w:bookmarkStart w:id="47" w:name="_Toc250884147"/>
      <w:bookmarkStart w:id="48" w:name="_Toc250884818"/>
      <w:bookmarkStart w:id="49" w:name="_Toc250894156"/>
      <w:r>
        <w:rPr>
          <w:rFonts w:ascii="Times New Roman" w:hAnsi="Times New Roman"/>
          <w:b w:val="0"/>
          <w:bCs w:val="0"/>
          <w:noProof/>
          <w:sz w:val="20"/>
          <w:szCs w:val="20"/>
          <w:lang w:val="en-US"/>
        </w:rPr>
        <w:drawing>
          <wp:anchor distT="0" distB="0" distL="114300" distR="114300" simplePos="0" relativeHeight="251653120" behindDoc="0" locked="0" layoutInCell="1" allowOverlap="1">
            <wp:simplePos x="0" y="0"/>
            <wp:positionH relativeFrom="column">
              <wp:posOffset>570865</wp:posOffset>
            </wp:positionH>
            <wp:positionV relativeFrom="paragraph">
              <wp:posOffset>9525</wp:posOffset>
            </wp:positionV>
            <wp:extent cx="2041525" cy="3916680"/>
            <wp:effectExtent l="19050" t="0" r="0" b="0"/>
            <wp:wrapSquare wrapText="bothSides"/>
            <wp:docPr id="3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1"/>
                    <a:srcRect/>
                    <a:stretch>
                      <a:fillRect/>
                    </a:stretch>
                  </pic:blipFill>
                  <pic:spPr bwMode="auto">
                    <a:xfrm>
                      <a:off x="0" y="0"/>
                      <a:ext cx="2041525" cy="3916680"/>
                    </a:xfrm>
                    <a:prstGeom prst="rect">
                      <a:avLst/>
                    </a:prstGeom>
                    <a:noFill/>
                    <a:ln w="9525">
                      <a:noFill/>
                      <a:miter lim="800000"/>
                      <a:headEnd/>
                      <a:tailEnd/>
                    </a:ln>
                  </pic:spPr>
                </pic:pic>
              </a:graphicData>
            </a:graphic>
          </wp:anchor>
        </w:drawing>
      </w:r>
    </w:p>
    <w:p w:rsidR="0032055A" w:rsidRDefault="0032055A" w:rsidP="00D36C00">
      <w:pPr>
        <w:pStyle w:val="Ttulo2"/>
        <w:spacing w:before="0" w:line="240" w:lineRule="auto"/>
        <w:ind w:firstLine="244"/>
        <w:jc w:val="both"/>
        <w:rPr>
          <w:rFonts w:ascii="Times New Roman" w:hAnsi="Times New Roman"/>
          <w:color w:val="auto"/>
          <w:sz w:val="20"/>
          <w:szCs w:val="20"/>
        </w:rPr>
      </w:pPr>
    </w:p>
    <w:p w:rsidR="0032055A" w:rsidRDefault="0032055A" w:rsidP="00D36C00">
      <w:pPr>
        <w:pStyle w:val="Ttulo2"/>
        <w:spacing w:before="0" w:line="240" w:lineRule="auto"/>
        <w:ind w:firstLine="244"/>
        <w:jc w:val="both"/>
        <w:rPr>
          <w:rFonts w:ascii="Times New Roman" w:hAnsi="Times New Roman"/>
          <w:color w:val="auto"/>
          <w:sz w:val="20"/>
          <w:szCs w:val="20"/>
        </w:rPr>
      </w:pPr>
    </w:p>
    <w:p w:rsidR="0032055A" w:rsidRDefault="0032055A" w:rsidP="00D36C00">
      <w:pPr>
        <w:pStyle w:val="Ttulo2"/>
        <w:spacing w:before="0" w:line="240" w:lineRule="auto"/>
        <w:ind w:firstLine="244"/>
        <w:jc w:val="both"/>
        <w:rPr>
          <w:rFonts w:ascii="Times New Roman" w:hAnsi="Times New Roman"/>
          <w:color w:val="auto"/>
          <w:sz w:val="20"/>
          <w:szCs w:val="20"/>
        </w:rPr>
      </w:pPr>
    </w:p>
    <w:p w:rsidR="0032055A" w:rsidRDefault="0032055A" w:rsidP="00D36C00">
      <w:pPr>
        <w:pStyle w:val="Ttulo2"/>
        <w:spacing w:before="0" w:line="240" w:lineRule="auto"/>
        <w:ind w:firstLine="244"/>
        <w:jc w:val="both"/>
        <w:rPr>
          <w:rFonts w:ascii="Times New Roman" w:hAnsi="Times New Roman"/>
          <w:color w:val="auto"/>
          <w:sz w:val="20"/>
          <w:szCs w:val="20"/>
        </w:rPr>
      </w:pPr>
    </w:p>
    <w:p w:rsidR="0032055A" w:rsidRDefault="0032055A" w:rsidP="00D36C00">
      <w:pPr>
        <w:pStyle w:val="Ttulo2"/>
        <w:spacing w:before="0" w:line="240" w:lineRule="auto"/>
        <w:ind w:firstLine="244"/>
        <w:jc w:val="both"/>
        <w:rPr>
          <w:rFonts w:ascii="Times New Roman" w:hAnsi="Times New Roman"/>
          <w:color w:val="auto"/>
          <w:sz w:val="20"/>
          <w:szCs w:val="20"/>
        </w:rPr>
      </w:pPr>
    </w:p>
    <w:p w:rsidR="0032055A" w:rsidRDefault="0032055A" w:rsidP="00D36C00">
      <w:pPr>
        <w:pStyle w:val="Ttulo2"/>
        <w:spacing w:before="0" w:line="240" w:lineRule="auto"/>
        <w:ind w:firstLine="244"/>
        <w:jc w:val="both"/>
        <w:rPr>
          <w:rFonts w:ascii="Times New Roman" w:hAnsi="Times New Roman"/>
          <w:color w:val="auto"/>
          <w:sz w:val="20"/>
          <w:szCs w:val="20"/>
        </w:rPr>
      </w:pPr>
    </w:p>
    <w:p w:rsidR="0032055A" w:rsidRDefault="0032055A" w:rsidP="00D36C00">
      <w:pPr>
        <w:pStyle w:val="Ttulo2"/>
        <w:spacing w:before="0" w:line="240" w:lineRule="auto"/>
        <w:ind w:firstLine="244"/>
        <w:jc w:val="both"/>
        <w:rPr>
          <w:rFonts w:ascii="Times New Roman" w:hAnsi="Times New Roman"/>
          <w:color w:val="auto"/>
          <w:sz w:val="20"/>
          <w:szCs w:val="20"/>
        </w:rPr>
      </w:pPr>
    </w:p>
    <w:p w:rsidR="0032055A" w:rsidRDefault="0032055A" w:rsidP="00D36C00">
      <w:pPr>
        <w:pStyle w:val="Ttulo2"/>
        <w:spacing w:before="0" w:line="240" w:lineRule="auto"/>
        <w:ind w:firstLine="244"/>
        <w:jc w:val="both"/>
        <w:rPr>
          <w:rFonts w:ascii="Times New Roman" w:hAnsi="Times New Roman"/>
          <w:color w:val="auto"/>
          <w:sz w:val="20"/>
          <w:szCs w:val="20"/>
        </w:rPr>
      </w:pPr>
    </w:p>
    <w:p w:rsidR="00FB120A" w:rsidRDefault="00FB120A" w:rsidP="00D36C00">
      <w:pPr>
        <w:pStyle w:val="Ttulo2"/>
        <w:spacing w:before="0" w:line="240" w:lineRule="auto"/>
        <w:ind w:firstLine="244"/>
        <w:jc w:val="both"/>
        <w:rPr>
          <w:rFonts w:ascii="Times New Roman" w:hAnsi="Times New Roman"/>
          <w:color w:val="auto"/>
          <w:sz w:val="20"/>
          <w:szCs w:val="20"/>
        </w:rPr>
      </w:pPr>
    </w:p>
    <w:p w:rsidR="00FB120A" w:rsidRDefault="00FB120A" w:rsidP="00D36C00">
      <w:pPr>
        <w:pStyle w:val="Ttulo2"/>
        <w:spacing w:before="0" w:line="240" w:lineRule="auto"/>
        <w:ind w:firstLine="244"/>
        <w:jc w:val="both"/>
        <w:rPr>
          <w:rFonts w:ascii="Times New Roman" w:hAnsi="Times New Roman"/>
          <w:color w:val="auto"/>
          <w:sz w:val="20"/>
          <w:szCs w:val="20"/>
        </w:rPr>
      </w:pPr>
    </w:p>
    <w:p w:rsidR="00FB120A" w:rsidRDefault="00FB120A" w:rsidP="00D36C00">
      <w:pPr>
        <w:pStyle w:val="Ttulo2"/>
        <w:spacing w:before="0" w:line="240" w:lineRule="auto"/>
        <w:ind w:firstLine="244"/>
        <w:jc w:val="both"/>
        <w:rPr>
          <w:rFonts w:ascii="Times New Roman" w:hAnsi="Times New Roman"/>
          <w:color w:val="auto"/>
          <w:sz w:val="20"/>
          <w:szCs w:val="20"/>
        </w:rPr>
      </w:pPr>
    </w:p>
    <w:p w:rsidR="00FB120A" w:rsidRDefault="00FB120A" w:rsidP="00D36C00">
      <w:pPr>
        <w:pStyle w:val="Ttulo2"/>
        <w:spacing w:before="0" w:line="240" w:lineRule="auto"/>
        <w:ind w:firstLine="244"/>
        <w:jc w:val="both"/>
        <w:rPr>
          <w:rFonts w:ascii="Times New Roman" w:hAnsi="Times New Roman"/>
          <w:color w:val="auto"/>
          <w:sz w:val="20"/>
          <w:szCs w:val="20"/>
        </w:rPr>
      </w:pPr>
    </w:p>
    <w:p w:rsidR="00FB120A" w:rsidRDefault="00FB120A" w:rsidP="00D36C00">
      <w:pPr>
        <w:pStyle w:val="Ttulo2"/>
        <w:spacing w:before="0" w:line="240" w:lineRule="auto"/>
        <w:ind w:firstLine="244"/>
        <w:jc w:val="both"/>
        <w:rPr>
          <w:rFonts w:ascii="Times New Roman" w:hAnsi="Times New Roman"/>
          <w:color w:val="auto"/>
          <w:sz w:val="20"/>
          <w:szCs w:val="20"/>
        </w:rPr>
      </w:pPr>
    </w:p>
    <w:p w:rsidR="00FB120A" w:rsidRDefault="00FB120A" w:rsidP="00D36C00">
      <w:pPr>
        <w:pStyle w:val="Ttulo2"/>
        <w:spacing w:before="0" w:line="240" w:lineRule="auto"/>
        <w:ind w:firstLine="244"/>
        <w:jc w:val="both"/>
        <w:rPr>
          <w:rFonts w:ascii="Times New Roman" w:hAnsi="Times New Roman"/>
          <w:color w:val="auto"/>
          <w:sz w:val="20"/>
          <w:szCs w:val="20"/>
        </w:rPr>
      </w:pPr>
    </w:p>
    <w:p w:rsidR="00FB120A" w:rsidRDefault="00FB120A" w:rsidP="00D36C00">
      <w:pPr>
        <w:pStyle w:val="Ttulo2"/>
        <w:spacing w:before="0" w:line="240" w:lineRule="auto"/>
        <w:ind w:firstLine="244"/>
        <w:jc w:val="both"/>
        <w:rPr>
          <w:rFonts w:ascii="Times New Roman" w:hAnsi="Times New Roman"/>
          <w:color w:val="auto"/>
          <w:sz w:val="20"/>
          <w:szCs w:val="20"/>
        </w:rPr>
      </w:pPr>
    </w:p>
    <w:p w:rsidR="00FB120A" w:rsidRDefault="00FB120A" w:rsidP="00D36C00">
      <w:pPr>
        <w:pStyle w:val="Ttulo2"/>
        <w:spacing w:before="0" w:line="240" w:lineRule="auto"/>
        <w:ind w:firstLine="244"/>
        <w:jc w:val="both"/>
        <w:rPr>
          <w:rFonts w:ascii="Times New Roman" w:hAnsi="Times New Roman"/>
          <w:color w:val="auto"/>
          <w:sz w:val="20"/>
          <w:szCs w:val="20"/>
        </w:rPr>
      </w:pPr>
    </w:p>
    <w:p w:rsidR="00FB120A" w:rsidRDefault="00FB120A" w:rsidP="00D36C00">
      <w:pPr>
        <w:pStyle w:val="Ttulo2"/>
        <w:spacing w:before="0" w:line="240" w:lineRule="auto"/>
        <w:ind w:firstLine="244"/>
        <w:jc w:val="both"/>
        <w:rPr>
          <w:rFonts w:ascii="Times New Roman" w:hAnsi="Times New Roman"/>
          <w:color w:val="auto"/>
          <w:sz w:val="20"/>
          <w:szCs w:val="20"/>
        </w:rPr>
      </w:pPr>
    </w:p>
    <w:p w:rsidR="00FB120A" w:rsidRDefault="00FB120A" w:rsidP="00D36C00">
      <w:pPr>
        <w:pStyle w:val="Ttulo2"/>
        <w:spacing w:before="0" w:line="240" w:lineRule="auto"/>
        <w:ind w:firstLine="244"/>
        <w:jc w:val="both"/>
        <w:rPr>
          <w:rFonts w:ascii="Times New Roman" w:hAnsi="Times New Roman"/>
          <w:color w:val="auto"/>
          <w:sz w:val="20"/>
          <w:szCs w:val="20"/>
        </w:rPr>
      </w:pPr>
    </w:p>
    <w:p w:rsidR="00FB120A" w:rsidRDefault="00FB120A" w:rsidP="00D36C00">
      <w:pPr>
        <w:pStyle w:val="Ttulo2"/>
        <w:spacing w:before="0" w:line="240" w:lineRule="auto"/>
        <w:ind w:firstLine="244"/>
        <w:jc w:val="both"/>
        <w:rPr>
          <w:rFonts w:ascii="Times New Roman" w:hAnsi="Times New Roman"/>
          <w:color w:val="auto"/>
          <w:sz w:val="20"/>
          <w:szCs w:val="20"/>
        </w:rPr>
      </w:pPr>
    </w:p>
    <w:p w:rsidR="00FB120A" w:rsidRDefault="00FB120A" w:rsidP="00D36C00">
      <w:pPr>
        <w:pStyle w:val="Ttulo2"/>
        <w:spacing w:before="0" w:line="240" w:lineRule="auto"/>
        <w:ind w:firstLine="244"/>
        <w:jc w:val="both"/>
        <w:rPr>
          <w:rFonts w:ascii="Times New Roman" w:hAnsi="Times New Roman"/>
          <w:color w:val="auto"/>
          <w:sz w:val="20"/>
          <w:szCs w:val="20"/>
        </w:rPr>
      </w:pPr>
    </w:p>
    <w:p w:rsidR="00FB120A" w:rsidRDefault="00FB120A" w:rsidP="00D36C00">
      <w:pPr>
        <w:pStyle w:val="Ttulo2"/>
        <w:spacing w:before="0" w:line="240" w:lineRule="auto"/>
        <w:ind w:firstLine="244"/>
        <w:jc w:val="both"/>
        <w:rPr>
          <w:rFonts w:ascii="Times New Roman" w:hAnsi="Times New Roman"/>
          <w:color w:val="auto"/>
          <w:sz w:val="20"/>
          <w:szCs w:val="20"/>
        </w:rPr>
      </w:pPr>
    </w:p>
    <w:p w:rsidR="00FB120A" w:rsidRDefault="00FB120A" w:rsidP="00D36C00">
      <w:pPr>
        <w:pStyle w:val="Ttulo2"/>
        <w:spacing w:before="0" w:line="240" w:lineRule="auto"/>
        <w:ind w:firstLine="244"/>
        <w:jc w:val="both"/>
        <w:rPr>
          <w:rFonts w:ascii="Times New Roman" w:hAnsi="Times New Roman"/>
          <w:color w:val="auto"/>
          <w:sz w:val="20"/>
          <w:szCs w:val="20"/>
        </w:rPr>
      </w:pPr>
    </w:p>
    <w:p w:rsidR="00FB120A" w:rsidRDefault="00FB120A" w:rsidP="00D36C00">
      <w:pPr>
        <w:pStyle w:val="Ttulo2"/>
        <w:spacing w:before="0" w:line="240" w:lineRule="auto"/>
        <w:ind w:firstLine="244"/>
        <w:jc w:val="both"/>
        <w:rPr>
          <w:rFonts w:ascii="Times New Roman" w:hAnsi="Times New Roman"/>
          <w:color w:val="auto"/>
          <w:sz w:val="20"/>
          <w:szCs w:val="20"/>
        </w:rPr>
      </w:pPr>
    </w:p>
    <w:p w:rsidR="00FB120A" w:rsidRDefault="00FB120A" w:rsidP="00D36C00">
      <w:pPr>
        <w:pStyle w:val="Ttulo2"/>
        <w:spacing w:before="0" w:line="240" w:lineRule="auto"/>
        <w:ind w:firstLine="244"/>
        <w:jc w:val="both"/>
        <w:rPr>
          <w:rFonts w:ascii="Times New Roman" w:hAnsi="Times New Roman"/>
          <w:color w:val="auto"/>
          <w:sz w:val="20"/>
          <w:szCs w:val="20"/>
        </w:rPr>
      </w:pPr>
    </w:p>
    <w:p w:rsidR="00FB120A" w:rsidRDefault="00FB120A" w:rsidP="00D36C00">
      <w:pPr>
        <w:pStyle w:val="Ttulo2"/>
        <w:spacing w:before="0" w:line="240" w:lineRule="auto"/>
        <w:ind w:firstLine="244"/>
        <w:jc w:val="both"/>
        <w:rPr>
          <w:rFonts w:ascii="Times New Roman" w:hAnsi="Times New Roman"/>
          <w:color w:val="auto"/>
          <w:sz w:val="20"/>
          <w:szCs w:val="20"/>
        </w:rPr>
      </w:pPr>
    </w:p>
    <w:p w:rsidR="00FB120A" w:rsidRDefault="00FB120A" w:rsidP="00D36C00">
      <w:pPr>
        <w:pStyle w:val="Ttulo2"/>
        <w:spacing w:before="0" w:line="240" w:lineRule="auto"/>
        <w:ind w:firstLine="244"/>
        <w:jc w:val="both"/>
        <w:rPr>
          <w:rFonts w:ascii="Times New Roman" w:hAnsi="Times New Roman"/>
          <w:color w:val="auto"/>
          <w:sz w:val="20"/>
          <w:szCs w:val="20"/>
        </w:rPr>
      </w:pPr>
    </w:p>
    <w:p w:rsidR="00331068" w:rsidRPr="00331068" w:rsidRDefault="00331068" w:rsidP="00331068"/>
    <w:p w:rsidR="00B85AC9" w:rsidRDefault="00FB4700" w:rsidP="00D36C00">
      <w:pPr>
        <w:pStyle w:val="Ttulo2"/>
        <w:spacing w:before="0" w:line="240" w:lineRule="auto"/>
        <w:ind w:firstLine="244"/>
        <w:jc w:val="both"/>
        <w:rPr>
          <w:rFonts w:ascii="Times New Roman" w:hAnsi="Times New Roman"/>
          <w:b w:val="0"/>
          <w:color w:val="auto"/>
          <w:sz w:val="20"/>
          <w:szCs w:val="20"/>
          <w:lang w:val="es-ES_tradnl"/>
        </w:rPr>
      </w:pPr>
      <w:r>
        <w:rPr>
          <w:rFonts w:ascii="Times New Roman" w:hAnsi="Times New Roman"/>
          <w:color w:val="auto"/>
          <w:sz w:val="20"/>
          <w:szCs w:val="20"/>
        </w:rPr>
        <w:t>2.1.6. Valores organizacionales</w:t>
      </w:r>
      <w:bookmarkEnd w:id="45"/>
      <w:bookmarkEnd w:id="46"/>
      <w:bookmarkEnd w:id="47"/>
      <w:bookmarkEnd w:id="48"/>
      <w:bookmarkEnd w:id="49"/>
      <w:r>
        <w:rPr>
          <w:rFonts w:ascii="Times New Roman" w:hAnsi="Times New Roman"/>
          <w:color w:val="auto"/>
          <w:sz w:val="20"/>
          <w:szCs w:val="20"/>
        </w:rPr>
        <w:t xml:space="preserve">. </w:t>
      </w:r>
      <w:r w:rsidR="00B85AC9" w:rsidRPr="00FB4700">
        <w:rPr>
          <w:rFonts w:ascii="Times New Roman" w:hAnsi="Times New Roman"/>
          <w:b w:val="0"/>
          <w:color w:val="auto"/>
          <w:sz w:val="20"/>
          <w:szCs w:val="20"/>
          <w:lang w:val="es-ES_tradnl"/>
        </w:rPr>
        <w:t>El área de control de calidad de productos al igual que toda la empresa  tiene como valores corporativos  los siguientes:</w:t>
      </w:r>
    </w:p>
    <w:p w:rsidR="00331068" w:rsidRPr="00331068" w:rsidRDefault="00331068" w:rsidP="00331068">
      <w:pPr>
        <w:rPr>
          <w:lang w:val="es-ES_tradnl"/>
        </w:rPr>
      </w:pPr>
    </w:p>
    <w:p w:rsidR="00FB120A" w:rsidRPr="00FB120A" w:rsidRDefault="00B85AC9" w:rsidP="00FB120A">
      <w:pPr>
        <w:spacing w:after="0" w:line="240" w:lineRule="auto"/>
        <w:jc w:val="both"/>
        <w:rPr>
          <w:rFonts w:ascii="Times New Roman" w:hAnsi="Times New Roman"/>
          <w:b/>
          <w:sz w:val="20"/>
          <w:szCs w:val="20"/>
          <w:lang w:val="es-ES_tradnl"/>
        </w:rPr>
      </w:pPr>
      <w:r w:rsidRPr="00FB4700">
        <w:rPr>
          <w:rFonts w:ascii="Times New Roman" w:eastAsia="Times New Roman" w:hAnsi="Times New Roman"/>
          <w:b/>
          <w:sz w:val="20"/>
          <w:szCs w:val="20"/>
          <w:lang w:eastAsia="es-ES"/>
        </w:rPr>
        <w:t>De empleados:</w:t>
      </w:r>
    </w:p>
    <w:p w:rsidR="00FB120A" w:rsidRDefault="00FB120A" w:rsidP="00FB120A">
      <w:pPr>
        <w:pStyle w:val="Prrafodelista"/>
        <w:spacing w:after="0" w:line="240" w:lineRule="auto"/>
        <w:ind w:left="360"/>
        <w:jc w:val="both"/>
        <w:rPr>
          <w:rFonts w:ascii="Times New Roman" w:eastAsia="Times New Roman" w:hAnsi="Times New Roman"/>
          <w:sz w:val="20"/>
          <w:szCs w:val="20"/>
          <w:lang w:eastAsia="es-ES"/>
        </w:rPr>
      </w:pPr>
    </w:p>
    <w:p w:rsidR="00B85AC9" w:rsidRPr="00F3185D" w:rsidRDefault="00B85AC9" w:rsidP="00F3185D">
      <w:pPr>
        <w:pStyle w:val="Prrafodelista"/>
        <w:numPr>
          <w:ilvl w:val="0"/>
          <w:numId w:val="25"/>
        </w:numPr>
        <w:spacing w:after="0" w:line="240" w:lineRule="auto"/>
        <w:jc w:val="both"/>
        <w:rPr>
          <w:rFonts w:ascii="Times New Roman" w:eastAsia="Times New Roman" w:hAnsi="Times New Roman"/>
          <w:sz w:val="20"/>
          <w:szCs w:val="20"/>
          <w:lang w:eastAsia="es-ES"/>
        </w:rPr>
      </w:pPr>
      <w:r w:rsidRPr="00F3185D">
        <w:rPr>
          <w:rFonts w:ascii="Times New Roman" w:eastAsia="Times New Roman" w:hAnsi="Times New Roman"/>
          <w:sz w:val="20"/>
          <w:szCs w:val="20"/>
          <w:lang w:eastAsia="es-ES"/>
        </w:rPr>
        <w:t>Responsabilidad</w:t>
      </w:r>
    </w:p>
    <w:p w:rsidR="00B85AC9" w:rsidRPr="00F3185D" w:rsidRDefault="00B85AC9" w:rsidP="00F3185D">
      <w:pPr>
        <w:pStyle w:val="Prrafodelista"/>
        <w:numPr>
          <w:ilvl w:val="0"/>
          <w:numId w:val="25"/>
        </w:numPr>
        <w:spacing w:after="0" w:line="240" w:lineRule="auto"/>
        <w:jc w:val="both"/>
        <w:rPr>
          <w:rFonts w:ascii="Times New Roman" w:eastAsia="Times New Roman" w:hAnsi="Times New Roman"/>
          <w:sz w:val="20"/>
          <w:szCs w:val="20"/>
          <w:lang w:eastAsia="es-ES"/>
        </w:rPr>
      </w:pPr>
      <w:r w:rsidRPr="00F3185D">
        <w:rPr>
          <w:rFonts w:ascii="Times New Roman" w:eastAsia="Times New Roman" w:hAnsi="Times New Roman"/>
          <w:sz w:val="20"/>
          <w:szCs w:val="20"/>
          <w:lang w:eastAsia="es-ES"/>
        </w:rPr>
        <w:t>Honestidad</w:t>
      </w:r>
    </w:p>
    <w:p w:rsidR="00B85AC9" w:rsidRPr="00F3185D" w:rsidRDefault="00B85AC9" w:rsidP="00F3185D">
      <w:pPr>
        <w:pStyle w:val="Prrafodelista"/>
        <w:numPr>
          <w:ilvl w:val="0"/>
          <w:numId w:val="25"/>
        </w:numPr>
        <w:spacing w:after="0" w:line="240" w:lineRule="auto"/>
        <w:jc w:val="both"/>
        <w:rPr>
          <w:rFonts w:ascii="Times New Roman" w:eastAsia="Times New Roman" w:hAnsi="Times New Roman"/>
          <w:sz w:val="20"/>
          <w:szCs w:val="20"/>
          <w:lang w:eastAsia="es-ES"/>
        </w:rPr>
      </w:pPr>
      <w:r w:rsidRPr="00F3185D">
        <w:rPr>
          <w:rFonts w:ascii="Times New Roman" w:eastAsia="Times New Roman" w:hAnsi="Times New Roman"/>
          <w:sz w:val="20"/>
          <w:szCs w:val="20"/>
          <w:lang w:eastAsia="es-ES"/>
        </w:rPr>
        <w:t>Puntualidad</w:t>
      </w:r>
    </w:p>
    <w:p w:rsidR="00B85AC9" w:rsidRPr="00F3185D" w:rsidRDefault="00B85AC9" w:rsidP="00F3185D">
      <w:pPr>
        <w:pStyle w:val="Prrafodelista"/>
        <w:numPr>
          <w:ilvl w:val="0"/>
          <w:numId w:val="25"/>
        </w:numPr>
        <w:spacing w:after="0" w:line="240" w:lineRule="auto"/>
        <w:jc w:val="both"/>
        <w:rPr>
          <w:rFonts w:ascii="Times New Roman" w:eastAsia="Times New Roman" w:hAnsi="Times New Roman"/>
          <w:sz w:val="20"/>
          <w:szCs w:val="20"/>
          <w:lang w:eastAsia="es-ES"/>
        </w:rPr>
      </w:pPr>
      <w:r w:rsidRPr="00F3185D">
        <w:rPr>
          <w:rFonts w:ascii="Times New Roman" w:eastAsia="Times New Roman" w:hAnsi="Times New Roman"/>
          <w:sz w:val="20"/>
          <w:szCs w:val="20"/>
          <w:lang w:eastAsia="es-ES"/>
        </w:rPr>
        <w:t>Trabajo en Grupo</w:t>
      </w:r>
    </w:p>
    <w:p w:rsidR="00B85AC9" w:rsidRPr="00FB4700" w:rsidRDefault="00B85AC9" w:rsidP="00FB4700">
      <w:pPr>
        <w:pStyle w:val="Prrafodelista"/>
        <w:numPr>
          <w:ilvl w:val="0"/>
          <w:numId w:val="25"/>
        </w:numPr>
        <w:spacing w:after="0" w:line="240" w:lineRule="auto"/>
        <w:jc w:val="both"/>
        <w:rPr>
          <w:rFonts w:ascii="Times New Roman" w:eastAsia="Times New Roman" w:hAnsi="Times New Roman"/>
          <w:sz w:val="20"/>
          <w:szCs w:val="20"/>
          <w:lang w:eastAsia="es-ES"/>
        </w:rPr>
      </w:pPr>
      <w:r w:rsidRPr="00F3185D">
        <w:rPr>
          <w:rFonts w:ascii="Times New Roman" w:eastAsia="Times New Roman" w:hAnsi="Times New Roman"/>
          <w:sz w:val="20"/>
          <w:szCs w:val="20"/>
          <w:lang w:eastAsia="es-ES"/>
        </w:rPr>
        <w:t>Profesionalismo</w:t>
      </w:r>
    </w:p>
    <w:p w:rsidR="00D36C00" w:rsidRDefault="00D36C00" w:rsidP="00F3185D">
      <w:pPr>
        <w:spacing w:after="0" w:line="240" w:lineRule="auto"/>
        <w:jc w:val="both"/>
        <w:rPr>
          <w:rFonts w:ascii="Times New Roman" w:eastAsia="Times New Roman" w:hAnsi="Times New Roman"/>
          <w:b/>
          <w:sz w:val="20"/>
          <w:szCs w:val="20"/>
          <w:lang w:eastAsia="es-ES"/>
        </w:rPr>
      </w:pPr>
    </w:p>
    <w:p w:rsidR="00331068" w:rsidRDefault="00331068" w:rsidP="00F3185D">
      <w:pPr>
        <w:spacing w:after="0" w:line="240" w:lineRule="auto"/>
        <w:jc w:val="both"/>
        <w:rPr>
          <w:rFonts w:ascii="Times New Roman" w:eastAsia="Times New Roman" w:hAnsi="Times New Roman"/>
          <w:b/>
          <w:sz w:val="20"/>
          <w:szCs w:val="20"/>
          <w:lang w:eastAsia="es-ES"/>
        </w:rPr>
      </w:pPr>
    </w:p>
    <w:p w:rsidR="00B85AC9" w:rsidRPr="00F3185D" w:rsidRDefault="00B85AC9" w:rsidP="00F3185D">
      <w:pPr>
        <w:spacing w:after="0" w:line="240" w:lineRule="auto"/>
        <w:jc w:val="both"/>
        <w:rPr>
          <w:rFonts w:ascii="Times New Roman" w:eastAsia="Times New Roman" w:hAnsi="Times New Roman"/>
          <w:b/>
          <w:sz w:val="20"/>
          <w:szCs w:val="20"/>
          <w:lang w:eastAsia="es-ES"/>
        </w:rPr>
      </w:pPr>
      <w:r w:rsidRPr="00F3185D">
        <w:rPr>
          <w:rFonts w:ascii="Times New Roman" w:eastAsia="Times New Roman" w:hAnsi="Times New Roman"/>
          <w:b/>
          <w:sz w:val="20"/>
          <w:szCs w:val="20"/>
          <w:lang w:eastAsia="es-ES"/>
        </w:rPr>
        <w:t>De Productos:</w:t>
      </w:r>
    </w:p>
    <w:p w:rsidR="00B85AC9" w:rsidRPr="00F3185D" w:rsidRDefault="00B85AC9" w:rsidP="00F3185D">
      <w:pPr>
        <w:pStyle w:val="Prrafodelista"/>
        <w:numPr>
          <w:ilvl w:val="0"/>
          <w:numId w:val="26"/>
        </w:numPr>
        <w:spacing w:after="0" w:line="240" w:lineRule="auto"/>
        <w:jc w:val="both"/>
        <w:rPr>
          <w:rFonts w:ascii="Times New Roman" w:eastAsia="Times New Roman" w:hAnsi="Times New Roman"/>
          <w:sz w:val="20"/>
          <w:szCs w:val="20"/>
          <w:lang w:eastAsia="es-ES"/>
        </w:rPr>
      </w:pPr>
      <w:r w:rsidRPr="00F3185D">
        <w:rPr>
          <w:rFonts w:ascii="Times New Roman" w:eastAsia="Times New Roman" w:hAnsi="Times New Roman"/>
          <w:sz w:val="20"/>
          <w:szCs w:val="20"/>
          <w:lang w:eastAsia="es-ES"/>
        </w:rPr>
        <w:t>Calidad</w:t>
      </w:r>
    </w:p>
    <w:p w:rsidR="00B85AC9" w:rsidRPr="00F3185D" w:rsidRDefault="00B85AC9" w:rsidP="00F3185D">
      <w:pPr>
        <w:pStyle w:val="Prrafodelista"/>
        <w:numPr>
          <w:ilvl w:val="0"/>
          <w:numId w:val="26"/>
        </w:numPr>
        <w:spacing w:after="0" w:line="240" w:lineRule="auto"/>
        <w:jc w:val="both"/>
        <w:rPr>
          <w:rFonts w:ascii="Times New Roman" w:eastAsia="Times New Roman" w:hAnsi="Times New Roman"/>
          <w:sz w:val="20"/>
          <w:szCs w:val="20"/>
          <w:lang w:val="es-ES" w:eastAsia="es-ES"/>
        </w:rPr>
      </w:pPr>
      <w:r w:rsidRPr="00F3185D">
        <w:rPr>
          <w:rFonts w:ascii="Times New Roman" w:eastAsia="Times New Roman" w:hAnsi="Times New Roman"/>
          <w:sz w:val="20"/>
          <w:szCs w:val="20"/>
          <w:lang w:eastAsia="es-ES"/>
        </w:rPr>
        <w:t>Innovación.</w:t>
      </w:r>
    </w:p>
    <w:p w:rsidR="00B85AC9" w:rsidRPr="00FB4700" w:rsidRDefault="00B85AC9" w:rsidP="00F3185D">
      <w:pPr>
        <w:pStyle w:val="Prrafodelista"/>
        <w:numPr>
          <w:ilvl w:val="0"/>
          <w:numId w:val="26"/>
        </w:numPr>
        <w:spacing w:after="0" w:line="240" w:lineRule="auto"/>
        <w:jc w:val="both"/>
        <w:rPr>
          <w:rFonts w:ascii="Times New Roman" w:eastAsia="Times New Roman" w:hAnsi="Times New Roman"/>
          <w:sz w:val="20"/>
          <w:szCs w:val="20"/>
          <w:lang w:val="es-ES" w:eastAsia="es-ES"/>
        </w:rPr>
      </w:pPr>
      <w:r w:rsidRPr="00F3185D">
        <w:rPr>
          <w:rFonts w:ascii="Times New Roman" w:eastAsia="Times New Roman" w:hAnsi="Times New Roman"/>
          <w:sz w:val="20"/>
          <w:szCs w:val="20"/>
          <w:lang w:eastAsia="es-ES"/>
        </w:rPr>
        <w:t>Diversidad</w:t>
      </w:r>
    </w:p>
    <w:p w:rsidR="00B85AC9" w:rsidRDefault="00B85AC9" w:rsidP="002942A2">
      <w:pPr>
        <w:spacing w:after="0" w:line="240" w:lineRule="auto"/>
        <w:ind w:firstLine="244"/>
        <w:jc w:val="both"/>
        <w:rPr>
          <w:rFonts w:ascii="Times New Roman" w:hAnsi="Times New Roman"/>
          <w:sz w:val="20"/>
          <w:szCs w:val="20"/>
        </w:rPr>
      </w:pPr>
      <w:r w:rsidRPr="00F3185D">
        <w:rPr>
          <w:rFonts w:ascii="Times New Roman" w:hAnsi="Times New Roman"/>
          <w:sz w:val="20"/>
          <w:szCs w:val="20"/>
        </w:rPr>
        <w:t xml:space="preserve">Una vez definido los valores organizacionales se utilizó la  matriz de cobertura de los valores organizacionales, para evaluar la consistencia </w:t>
      </w:r>
      <w:r w:rsidR="00E2485B">
        <w:rPr>
          <w:rFonts w:ascii="Times New Roman" w:hAnsi="Times New Roman"/>
          <w:sz w:val="20"/>
          <w:szCs w:val="20"/>
        </w:rPr>
        <w:t>obteniendo</w:t>
      </w:r>
      <w:r w:rsidRPr="00F3185D">
        <w:rPr>
          <w:rFonts w:ascii="Times New Roman" w:hAnsi="Times New Roman"/>
          <w:sz w:val="20"/>
          <w:szCs w:val="20"/>
        </w:rPr>
        <w:t xml:space="preserve"> un porcentaje del 100%.</w:t>
      </w:r>
    </w:p>
    <w:p w:rsidR="00331068" w:rsidRDefault="00331068" w:rsidP="002942A2">
      <w:pPr>
        <w:spacing w:after="0" w:line="240" w:lineRule="auto"/>
        <w:ind w:firstLine="244"/>
        <w:jc w:val="both"/>
        <w:rPr>
          <w:rFonts w:ascii="Times New Roman" w:hAnsi="Times New Roman"/>
          <w:sz w:val="20"/>
          <w:szCs w:val="20"/>
        </w:rPr>
      </w:pPr>
    </w:p>
    <w:p w:rsidR="00B00E18" w:rsidRDefault="00B00E18" w:rsidP="00F3185D">
      <w:pPr>
        <w:spacing w:after="0" w:line="240" w:lineRule="auto"/>
        <w:jc w:val="both"/>
        <w:rPr>
          <w:rFonts w:ascii="Times New Roman" w:hAnsi="Times New Roman"/>
          <w:sz w:val="20"/>
          <w:szCs w:val="20"/>
        </w:rPr>
      </w:pPr>
    </w:p>
    <w:p w:rsidR="00E52B1E" w:rsidRDefault="00E52B1E" w:rsidP="00F3185D">
      <w:pPr>
        <w:spacing w:after="0" w:line="240" w:lineRule="auto"/>
        <w:jc w:val="both"/>
        <w:rPr>
          <w:rFonts w:ascii="Times New Roman" w:hAnsi="Times New Roman"/>
          <w:sz w:val="20"/>
          <w:szCs w:val="20"/>
        </w:rPr>
      </w:pPr>
    </w:p>
    <w:p w:rsidR="00E52B1E" w:rsidRDefault="00E52B1E" w:rsidP="00F3185D">
      <w:pPr>
        <w:spacing w:after="0" w:line="240" w:lineRule="auto"/>
        <w:jc w:val="both"/>
        <w:rPr>
          <w:rFonts w:ascii="Times New Roman" w:hAnsi="Times New Roman"/>
          <w:sz w:val="20"/>
          <w:szCs w:val="20"/>
        </w:rPr>
      </w:pPr>
    </w:p>
    <w:p w:rsidR="00B00E18" w:rsidRPr="00E07CDE" w:rsidRDefault="00B00E18" w:rsidP="00B00E18">
      <w:pPr>
        <w:pStyle w:val="Ttulo1"/>
        <w:tabs>
          <w:tab w:val="center" w:pos="4419"/>
          <w:tab w:val="right" w:pos="8838"/>
        </w:tabs>
        <w:spacing w:before="0" w:line="240" w:lineRule="auto"/>
        <w:rPr>
          <w:rFonts w:ascii="Times New Roman" w:hAnsi="Times New Roman"/>
          <w:color w:val="auto"/>
          <w:sz w:val="24"/>
          <w:szCs w:val="24"/>
        </w:rPr>
      </w:pPr>
      <w:r>
        <w:rPr>
          <w:rFonts w:ascii="Times New Roman" w:hAnsi="Times New Roman"/>
          <w:color w:val="auto"/>
          <w:sz w:val="24"/>
          <w:szCs w:val="24"/>
        </w:rPr>
        <w:lastRenderedPageBreak/>
        <w:t>“3. Traslado al Balanced Scorecard</w:t>
      </w:r>
      <w:r w:rsidRPr="00E07CDE">
        <w:rPr>
          <w:rFonts w:ascii="Times New Roman" w:hAnsi="Times New Roman"/>
          <w:color w:val="auto"/>
          <w:sz w:val="24"/>
          <w:szCs w:val="24"/>
        </w:rPr>
        <w:t>”</w:t>
      </w:r>
    </w:p>
    <w:p w:rsidR="00B00E18" w:rsidRDefault="00B00E18" w:rsidP="00B00E18">
      <w:pPr>
        <w:autoSpaceDE w:val="0"/>
        <w:autoSpaceDN w:val="0"/>
        <w:adjustRightInd w:val="0"/>
        <w:spacing w:after="0" w:line="240" w:lineRule="auto"/>
        <w:rPr>
          <w:rFonts w:ascii="Times New Roman" w:hAnsi="Times New Roman"/>
          <w:b/>
        </w:rPr>
      </w:pPr>
      <w:r>
        <w:rPr>
          <w:rFonts w:ascii="Times New Roman" w:hAnsi="Times New Roman"/>
          <w:b/>
        </w:rPr>
        <w:t>3</w:t>
      </w:r>
      <w:r w:rsidRPr="00E07CDE">
        <w:rPr>
          <w:rFonts w:ascii="Times New Roman" w:hAnsi="Times New Roman"/>
          <w:b/>
        </w:rPr>
        <w:t xml:space="preserve">.1. </w:t>
      </w:r>
      <w:r>
        <w:rPr>
          <w:rFonts w:ascii="Times New Roman" w:hAnsi="Times New Roman"/>
          <w:b/>
        </w:rPr>
        <w:t>Perspectivas Estratégicas</w:t>
      </w:r>
    </w:p>
    <w:p w:rsidR="00331068" w:rsidRPr="00E07CDE" w:rsidRDefault="00331068" w:rsidP="00B00E18">
      <w:pPr>
        <w:autoSpaceDE w:val="0"/>
        <w:autoSpaceDN w:val="0"/>
        <w:adjustRightInd w:val="0"/>
        <w:spacing w:after="0" w:line="240" w:lineRule="auto"/>
        <w:rPr>
          <w:rFonts w:ascii="Times New Roman" w:hAnsi="Times New Roman"/>
          <w:b/>
        </w:rPr>
      </w:pPr>
    </w:p>
    <w:p w:rsidR="00B00E18" w:rsidRPr="00C346D7" w:rsidRDefault="00B00E18" w:rsidP="00C346D7">
      <w:pPr>
        <w:spacing w:after="0" w:line="240" w:lineRule="auto"/>
        <w:ind w:firstLine="244"/>
        <w:jc w:val="both"/>
        <w:rPr>
          <w:rFonts w:ascii="Times New Roman" w:hAnsi="Times New Roman"/>
          <w:sz w:val="20"/>
          <w:szCs w:val="20"/>
        </w:rPr>
      </w:pPr>
      <w:r>
        <w:rPr>
          <w:rFonts w:ascii="Times New Roman" w:hAnsi="Times New Roman"/>
          <w:b/>
          <w:sz w:val="20"/>
          <w:szCs w:val="20"/>
        </w:rPr>
        <w:t>3</w:t>
      </w:r>
      <w:r w:rsidRPr="00E07CDE">
        <w:rPr>
          <w:rFonts w:ascii="Times New Roman" w:hAnsi="Times New Roman"/>
          <w:b/>
          <w:sz w:val="20"/>
          <w:szCs w:val="20"/>
        </w:rPr>
        <w:t xml:space="preserve">.1.1. </w:t>
      </w:r>
      <w:r>
        <w:rPr>
          <w:rFonts w:ascii="Times New Roman" w:hAnsi="Times New Roman"/>
          <w:b/>
          <w:sz w:val="20"/>
          <w:szCs w:val="20"/>
        </w:rPr>
        <w:t>Perspectiva Financiera.</w:t>
      </w:r>
      <w:r>
        <w:rPr>
          <w:rFonts w:ascii="Times New Roman" w:hAnsi="Times New Roman"/>
          <w:sz w:val="20"/>
          <w:szCs w:val="20"/>
        </w:rPr>
        <w:t xml:space="preserve"> </w:t>
      </w:r>
      <w:r w:rsidRPr="00B00E18">
        <w:rPr>
          <w:rFonts w:ascii="Times New Roman" w:hAnsi="Times New Roman"/>
          <w:sz w:val="20"/>
          <w:szCs w:val="20"/>
        </w:rPr>
        <w:t xml:space="preserve">La perspectiva financiera se centró en el crecimiento y la rentabilidad del área de control de calidad de productos e indica si la estrategia, su puesta en práctica y ejecución están contribuyendo a la mejora de la empresa. </w:t>
      </w:r>
      <w:bookmarkStart w:id="50" w:name="_Toc250894162"/>
      <w:bookmarkStart w:id="51" w:name="_Toc250882702"/>
      <w:bookmarkStart w:id="52" w:name="_Toc250883351"/>
      <w:bookmarkStart w:id="53" w:name="_Toc250884153"/>
      <w:bookmarkStart w:id="54" w:name="_Toc250884824"/>
    </w:p>
    <w:p w:rsidR="00C346D7" w:rsidRDefault="00C346D7" w:rsidP="00C346D7">
      <w:pPr>
        <w:spacing w:after="0" w:line="240" w:lineRule="auto"/>
        <w:ind w:firstLine="244"/>
        <w:rPr>
          <w:rFonts w:ascii="Times New Roman" w:hAnsi="Times New Roman"/>
          <w:sz w:val="20"/>
          <w:szCs w:val="20"/>
        </w:rPr>
      </w:pPr>
      <w:r w:rsidRPr="00C346D7">
        <w:rPr>
          <w:rFonts w:ascii="Times New Roman" w:hAnsi="Times New Roman"/>
          <w:sz w:val="20"/>
          <w:szCs w:val="20"/>
        </w:rPr>
        <w:t>Las principales propuesta de valor para los accionistas se ilustra a continuación</w:t>
      </w:r>
    </w:p>
    <w:p w:rsidR="00E52B1E" w:rsidRDefault="00E52B1E" w:rsidP="00C346D7">
      <w:pPr>
        <w:spacing w:after="0" w:line="240" w:lineRule="auto"/>
        <w:ind w:firstLine="244"/>
        <w:rPr>
          <w:rFonts w:ascii="Times New Roman" w:hAnsi="Times New Roman"/>
          <w:sz w:val="20"/>
          <w:szCs w:val="20"/>
        </w:rPr>
      </w:pPr>
    </w:p>
    <w:p w:rsidR="00E4529A" w:rsidRDefault="00751EAC" w:rsidP="00E4529A">
      <w:pPr>
        <w:spacing w:after="0" w:line="240" w:lineRule="auto"/>
        <w:jc w:val="both"/>
        <w:rPr>
          <w:rFonts w:ascii="Arial" w:hAnsi="Arial" w:cs="Arial"/>
          <w:b/>
          <w:sz w:val="18"/>
          <w:szCs w:val="18"/>
        </w:rPr>
      </w:pPr>
      <w:bookmarkStart w:id="55" w:name="_Toc250882703"/>
      <w:bookmarkStart w:id="56" w:name="_Toc250883352"/>
      <w:bookmarkStart w:id="57" w:name="_Toc250884154"/>
      <w:bookmarkStart w:id="58" w:name="_Toc250884825"/>
      <w:bookmarkStart w:id="59" w:name="_Toc250894164"/>
      <w:bookmarkEnd w:id="50"/>
      <w:bookmarkEnd w:id="51"/>
      <w:bookmarkEnd w:id="52"/>
      <w:bookmarkEnd w:id="53"/>
      <w:bookmarkEnd w:id="54"/>
      <w:r w:rsidRPr="00751EAC">
        <w:rPr>
          <w:rFonts w:ascii="Arial" w:hAnsi="Arial" w:cs="Arial"/>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36.95pt;margin-top:6.15pt;width:127.5pt;height:116.7pt;z-index:251656192" stroked="t">
            <v:imagedata r:id="rId12" o:title="" cropbottom="1146f" cropright="1156f"/>
            <w10:wrap type="square"/>
          </v:shape>
          <o:OLEObject Type="Embed" ProgID="PBrush" ShapeID="_x0000_s1046" DrawAspect="Content" ObjectID="_1342431300" r:id="rId13"/>
        </w:pict>
      </w:r>
    </w:p>
    <w:p w:rsidR="00FB120A" w:rsidRDefault="00FB120A" w:rsidP="00E4529A">
      <w:pPr>
        <w:spacing w:after="0" w:line="240" w:lineRule="auto"/>
        <w:jc w:val="center"/>
        <w:rPr>
          <w:rFonts w:ascii="Arial" w:hAnsi="Arial" w:cs="Arial"/>
          <w:b/>
          <w:sz w:val="18"/>
          <w:szCs w:val="18"/>
        </w:rPr>
      </w:pPr>
    </w:p>
    <w:p w:rsidR="00FB120A" w:rsidRDefault="00FB120A" w:rsidP="00E4529A">
      <w:pPr>
        <w:spacing w:after="0" w:line="240" w:lineRule="auto"/>
        <w:jc w:val="center"/>
        <w:rPr>
          <w:rFonts w:ascii="Arial" w:hAnsi="Arial" w:cs="Arial"/>
          <w:b/>
          <w:sz w:val="18"/>
          <w:szCs w:val="18"/>
        </w:rPr>
      </w:pPr>
    </w:p>
    <w:p w:rsidR="00FB120A" w:rsidRDefault="00FB120A" w:rsidP="00E4529A">
      <w:pPr>
        <w:spacing w:after="0" w:line="240" w:lineRule="auto"/>
        <w:jc w:val="center"/>
        <w:rPr>
          <w:rFonts w:ascii="Arial" w:hAnsi="Arial" w:cs="Arial"/>
          <w:b/>
          <w:sz w:val="18"/>
          <w:szCs w:val="18"/>
        </w:rPr>
      </w:pPr>
    </w:p>
    <w:p w:rsidR="00FB120A" w:rsidRDefault="00FB120A" w:rsidP="00E4529A">
      <w:pPr>
        <w:spacing w:after="0" w:line="240" w:lineRule="auto"/>
        <w:jc w:val="center"/>
        <w:rPr>
          <w:rFonts w:ascii="Arial" w:hAnsi="Arial" w:cs="Arial"/>
          <w:b/>
          <w:sz w:val="18"/>
          <w:szCs w:val="18"/>
        </w:rPr>
      </w:pPr>
    </w:p>
    <w:p w:rsidR="00FB120A" w:rsidRDefault="00FB120A" w:rsidP="00E4529A">
      <w:pPr>
        <w:spacing w:after="0" w:line="240" w:lineRule="auto"/>
        <w:jc w:val="center"/>
        <w:rPr>
          <w:rFonts w:ascii="Arial" w:hAnsi="Arial" w:cs="Arial"/>
          <w:b/>
          <w:sz w:val="18"/>
          <w:szCs w:val="18"/>
        </w:rPr>
      </w:pPr>
    </w:p>
    <w:p w:rsidR="00FB120A" w:rsidRDefault="00FB120A" w:rsidP="00E4529A">
      <w:pPr>
        <w:spacing w:after="0" w:line="240" w:lineRule="auto"/>
        <w:jc w:val="center"/>
        <w:rPr>
          <w:rFonts w:ascii="Arial" w:hAnsi="Arial" w:cs="Arial"/>
          <w:b/>
          <w:sz w:val="18"/>
          <w:szCs w:val="18"/>
        </w:rPr>
      </w:pPr>
    </w:p>
    <w:p w:rsidR="00FB120A" w:rsidRDefault="00FB120A" w:rsidP="00E4529A">
      <w:pPr>
        <w:spacing w:after="0" w:line="240" w:lineRule="auto"/>
        <w:jc w:val="center"/>
        <w:rPr>
          <w:rFonts w:ascii="Arial" w:hAnsi="Arial" w:cs="Arial"/>
          <w:b/>
          <w:sz w:val="18"/>
          <w:szCs w:val="18"/>
        </w:rPr>
      </w:pPr>
    </w:p>
    <w:p w:rsidR="00FB120A" w:rsidRDefault="00FB120A" w:rsidP="00E4529A">
      <w:pPr>
        <w:spacing w:after="0" w:line="240" w:lineRule="auto"/>
        <w:jc w:val="center"/>
        <w:rPr>
          <w:rFonts w:ascii="Arial" w:hAnsi="Arial" w:cs="Arial"/>
          <w:b/>
          <w:sz w:val="18"/>
          <w:szCs w:val="18"/>
        </w:rPr>
      </w:pPr>
    </w:p>
    <w:p w:rsidR="00FB120A" w:rsidRDefault="00FB120A" w:rsidP="00E4529A">
      <w:pPr>
        <w:spacing w:after="0" w:line="240" w:lineRule="auto"/>
        <w:jc w:val="center"/>
        <w:rPr>
          <w:rFonts w:ascii="Arial" w:hAnsi="Arial" w:cs="Arial"/>
          <w:b/>
          <w:sz w:val="18"/>
          <w:szCs w:val="18"/>
        </w:rPr>
      </w:pPr>
    </w:p>
    <w:p w:rsidR="00FB120A" w:rsidRDefault="00FB120A" w:rsidP="00E4529A">
      <w:pPr>
        <w:spacing w:after="0" w:line="240" w:lineRule="auto"/>
        <w:jc w:val="center"/>
        <w:rPr>
          <w:rFonts w:ascii="Arial" w:hAnsi="Arial" w:cs="Arial"/>
          <w:b/>
          <w:sz w:val="18"/>
          <w:szCs w:val="18"/>
        </w:rPr>
      </w:pPr>
    </w:p>
    <w:p w:rsidR="00FB120A" w:rsidRDefault="00FB120A" w:rsidP="00E4529A">
      <w:pPr>
        <w:spacing w:after="0" w:line="240" w:lineRule="auto"/>
        <w:jc w:val="center"/>
        <w:rPr>
          <w:rFonts w:ascii="Arial" w:hAnsi="Arial" w:cs="Arial"/>
          <w:b/>
          <w:sz w:val="18"/>
          <w:szCs w:val="18"/>
        </w:rPr>
      </w:pPr>
    </w:p>
    <w:p w:rsidR="00FB120A" w:rsidRDefault="00FB120A" w:rsidP="00E4529A">
      <w:pPr>
        <w:spacing w:after="0" w:line="240" w:lineRule="auto"/>
        <w:jc w:val="center"/>
        <w:rPr>
          <w:rFonts w:ascii="Arial" w:hAnsi="Arial" w:cs="Arial"/>
          <w:b/>
          <w:sz w:val="18"/>
          <w:szCs w:val="18"/>
        </w:rPr>
      </w:pPr>
    </w:p>
    <w:p w:rsidR="00C346D7" w:rsidRDefault="00C346D7" w:rsidP="00E4529A">
      <w:pPr>
        <w:spacing w:after="0" w:line="240" w:lineRule="auto"/>
        <w:jc w:val="center"/>
        <w:rPr>
          <w:rFonts w:ascii="Arial" w:hAnsi="Arial" w:cs="Arial"/>
          <w:sz w:val="18"/>
          <w:szCs w:val="18"/>
        </w:rPr>
      </w:pPr>
      <w:r w:rsidRPr="00C346D7">
        <w:rPr>
          <w:rFonts w:ascii="Arial" w:hAnsi="Arial" w:cs="Arial"/>
          <w:b/>
          <w:sz w:val="18"/>
          <w:szCs w:val="18"/>
        </w:rPr>
        <w:t xml:space="preserve">Figura 1. </w:t>
      </w:r>
      <w:r w:rsidRPr="00C346D7">
        <w:rPr>
          <w:rFonts w:ascii="Arial" w:hAnsi="Arial" w:cs="Arial"/>
          <w:sz w:val="18"/>
          <w:szCs w:val="18"/>
        </w:rPr>
        <w:t>Perspectiva Financiera</w:t>
      </w:r>
    </w:p>
    <w:p w:rsidR="00331068" w:rsidRPr="00C346D7" w:rsidRDefault="00331068" w:rsidP="00E4529A">
      <w:pPr>
        <w:spacing w:after="0" w:line="240" w:lineRule="auto"/>
        <w:jc w:val="center"/>
        <w:rPr>
          <w:rFonts w:ascii="Arial" w:hAnsi="Arial" w:cs="Arial"/>
          <w:sz w:val="18"/>
          <w:szCs w:val="18"/>
        </w:rPr>
      </w:pPr>
    </w:p>
    <w:p w:rsidR="00C346D7" w:rsidRPr="00C346D7" w:rsidRDefault="00B00E18" w:rsidP="00C346D7">
      <w:pPr>
        <w:spacing w:after="0" w:line="240" w:lineRule="auto"/>
        <w:ind w:firstLine="244"/>
        <w:jc w:val="both"/>
        <w:rPr>
          <w:rFonts w:ascii="Times New Roman" w:hAnsi="Times New Roman"/>
          <w:sz w:val="20"/>
          <w:szCs w:val="20"/>
        </w:rPr>
      </w:pPr>
      <w:r w:rsidRPr="00B00E18">
        <w:rPr>
          <w:rFonts w:ascii="Times New Roman" w:hAnsi="Times New Roman"/>
          <w:b/>
          <w:sz w:val="20"/>
          <w:szCs w:val="20"/>
        </w:rPr>
        <w:t>3.1.2. Perspectiva del cliente</w:t>
      </w:r>
      <w:bookmarkEnd w:id="55"/>
      <w:bookmarkEnd w:id="56"/>
      <w:bookmarkEnd w:id="57"/>
      <w:bookmarkEnd w:id="58"/>
      <w:bookmarkEnd w:id="59"/>
      <w:r w:rsidRPr="00B00E18">
        <w:rPr>
          <w:rFonts w:ascii="Times New Roman" w:hAnsi="Times New Roman"/>
          <w:b/>
          <w:sz w:val="20"/>
          <w:szCs w:val="20"/>
        </w:rPr>
        <w:t>.</w:t>
      </w:r>
      <w:r>
        <w:rPr>
          <w:rFonts w:ascii="Times New Roman" w:hAnsi="Times New Roman"/>
          <w:sz w:val="20"/>
          <w:szCs w:val="20"/>
        </w:rPr>
        <w:t xml:space="preserve"> </w:t>
      </w:r>
      <w:r w:rsidRPr="00B00E18">
        <w:rPr>
          <w:rFonts w:ascii="Times New Roman" w:hAnsi="Times New Roman"/>
          <w:sz w:val="20"/>
          <w:szCs w:val="20"/>
        </w:rPr>
        <w:t xml:space="preserve">La perspectiva del cliente se basó en seleccionar atributos del área de control de calidad de productos, que generan valor a segmentos específicos de mercado y ayuden a la empresa a diferenciarse de la competencia. </w:t>
      </w:r>
    </w:p>
    <w:p w:rsidR="00F26EDD" w:rsidRDefault="00C346D7" w:rsidP="00E4529A">
      <w:pPr>
        <w:spacing w:after="0" w:line="240" w:lineRule="auto"/>
        <w:ind w:firstLine="244"/>
        <w:jc w:val="both"/>
        <w:rPr>
          <w:rFonts w:ascii="Times New Roman" w:hAnsi="Times New Roman"/>
          <w:sz w:val="20"/>
          <w:szCs w:val="20"/>
        </w:rPr>
      </w:pPr>
      <w:r w:rsidRPr="00C346D7">
        <w:rPr>
          <w:rFonts w:ascii="Times New Roman" w:hAnsi="Times New Roman"/>
          <w:sz w:val="20"/>
          <w:szCs w:val="20"/>
        </w:rPr>
        <w:t xml:space="preserve"> A continuación se ilustra los atributos escogidos con sus respectivas propuestas de valor para el cliente.</w:t>
      </w:r>
    </w:p>
    <w:p w:rsidR="00331068" w:rsidRPr="003D61A5" w:rsidRDefault="00331068" w:rsidP="00E4529A">
      <w:pPr>
        <w:spacing w:after="0" w:line="240" w:lineRule="auto"/>
        <w:ind w:firstLine="244"/>
        <w:jc w:val="both"/>
        <w:rPr>
          <w:rFonts w:ascii="Times New Roman" w:hAnsi="Times New Roman"/>
          <w:sz w:val="20"/>
          <w:szCs w:val="20"/>
        </w:rPr>
      </w:pPr>
    </w:p>
    <w:p w:rsidR="00FB120A" w:rsidRDefault="00431B10" w:rsidP="003D61A5">
      <w:pPr>
        <w:spacing w:after="0" w:line="240" w:lineRule="auto"/>
        <w:ind w:firstLine="244"/>
        <w:jc w:val="center"/>
        <w:rPr>
          <w:rFonts w:ascii="Arial" w:hAnsi="Arial" w:cs="Arial"/>
          <w:b/>
          <w:sz w:val="18"/>
          <w:szCs w:val="18"/>
        </w:rPr>
      </w:pPr>
      <w:r>
        <w:rPr>
          <w:rFonts w:ascii="Arial" w:hAnsi="Arial" w:cs="Arial"/>
          <w:b/>
          <w:noProof/>
          <w:sz w:val="18"/>
          <w:szCs w:val="18"/>
          <w:lang w:val="en-US"/>
        </w:rPr>
        <w:drawing>
          <wp:anchor distT="0" distB="0" distL="114300" distR="114300" simplePos="0" relativeHeight="251657216" behindDoc="0" locked="0" layoutInCell="1" allowOverlap="1">
            <wp:simplePos x="0" y="0"/>
            <wp:positionH relativeFrom="column">
              <wp:posOffset>501015</wp:posOffset>
            </wp:positionH>
            <wp:positionV relativeFrom="paragraph">
              <wp:posOffset>26670</wp:posOffset>
            </wp:positionV>
            <wp:extent cx="1691640" cy="1541780"/>
            <wp:effectExtent l="19050" t="0" r="3810" b="0"/>
            <wp:wrapSquare wrapText="bothSides"/>
            <wp:docPr id="3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a:srcRect/>
                    <a:stretch>
                      <a:fillRect/>
                    </a:stretch>
                  </pic:blipFill>
                  <pic:spPr bwMode="auto">
                    <a:xfrm>
                      <a:off x="0" y="0"/>
                      <a:ext cx="1691640" cy="1541780"/>
                    </a:xfrm>
                    <a:prstGeom prst="rect">
                      <a:avLst/>
                    </a:prstGeom>
                    <a:noFill/>
                    <a:ln w="9525">
                      <a:noFill/>
                      <a:miter lim="800000"/>
                      <a:headEnd/>
                      <a:tailEnd/>
                    </a:ln>
                  </pic:spPr>
                </pic:pic>
              </a:graphicData>
            </a:graphic>
          </wp:anchor>
        </w:drawing>
      </w:r>
    </w:p>
    <w:p w:rsidR="00FB120A" w:rsidRDefault="00FB120A" w:rsidP="003D61A5">
      <w:pPr>
        <w:spacing w:after="0" w:line="240" w:lineRule="auto"/>
        <w:ind w:firstLine="244"/>
        <w:jc w:val="center"/>
        <w:rPr>
          <w:rFonts w:ascii="Arial" w:hAnsi="Arial" w:cs="Arial"/>
          <w:b/>
          <w:sz w:val="18"/>
          <w:szCs w:val="18"/>
        </w:rPr>
      </w:pPr>
    </w:p>
    <w:p w:rsidR="00FB120A" w:rsidRDefault="00FB120A" w:rsidP="003D61A5">
      <w:pPr>
        <w:spacing w:after="0" w:line="240" w:lineRule="auto"/>
        <w:ind w:firstLine="244"/>
        <w:jc w:val="center"/>
        <w:rPr>
          <w:rFonts w:ascii="Arial" w:hAnsi="Arial" w:cs="Arial"/>
          <w:b/>
          <w:sz w:val="18"/>
          <w:szCs w:val="18"/>
        </w:rPr>
      </w:pPr>
    </w:p>
    <w:p w:rsidR="00FB120A" w:rsidRDefault="00FB120A" w:rsidP="003D61A5">
      <w:pPr>
        <w:spacing w:after="0" w:line="240" w:lineRule="auto"/>
        <w:ind w:firstLine="244"/>
        <w:jc w:val="center"/>
        <w:rPr>
          <w:rFonts w:ascii="Arial" w:hAnsi="Arial" w:cs="Arial"/>
          <w:b/>
          <w:sz w:val="18"/>
          <w:szCs w:val="18"/>
        </w:rPr>
      </w:pPr>
    </w:p>
    <w:p w:rsidR="00FB120A" w:rsidRDefault="00FB120A" w:rsidP="003D61A5">
      <w:pPr>
        <w:spacing w:after="0" w:line="240" w:lineRule="auto"/>
        <w:ind w:firstLine="244"/>
        <w:jc w:val="center"/>
        <w:rPr>
          <w:rFonts w:ascii="Arial" w:hAnsi="Arial" w:cs="Arial"/>
          <w:b/>
          <w:sz w:val="18"/>
          <w:szCs w:val="18"/>
        </w:rPr>
      </w:pPr>
    </w:p>
    <w:p w:rsidR="00FB120A" w:rsidRDefault="00FB120A" w:rsidP="003D61A5">
      <w:pPr>
        <w:spacing w:after="0" w:line="240" w:lineRule="auto"/>
        <w:ind w:firstLine="244"/>
        <w:jc w:val="center"/>
        <w:rPr>
          <w:rFonts w:ascii="Arial" w:hAnsi="Arial" w:cs="Arial"/>
          <w:b/>
          <w:sz w:val="18"/>
          <w:szCs w:val="18"/>
        </w:rPr>
      </w:pPr>
    </w:p>
    <w:p w:rsidR="00FB120A" w:rsidRDefault="00FB120A" w:rsidP="003D61A5">
      <w:pPr>
        <w:spacing w:after="0" w:line="240" w:lineRule="auto"/>
        <w:ind w:firstLine="244"/>
        <w:jc w:val="center"/>
        <w:rPr>
          <w:rFonts w:ascii="Arial" w:hAnsi="Arial" w:cs="Arial"/>
          <w:b/>
          <w:sz w:val="18"/>
          <w:szCs w:val="18"/>
        </w:rPr>
      </w:pPr>
    </w:p>
    <w:p w:rsidR="00FB120A" w:rsidRDefault="00FB120A" w:rsidP="003D61A5">
      <w:pPr>
        <w:spacing w:after="0" w:line="240" w:lineRule="auto"/>
        <w:ind w:firstLine="244"/>
        <w:jc w:val="center"/>
        <w:rPr>
          <w:rFonts w:ascii="Arial" w:hAnsi="Arial" w:cs="Arial"/>
          <w:b/>
          <w:sz w:val="18"/>
          <w:szCs w:val="18"/>
        </w:rPr>
      </w:pPr>
    </w:p>
    <w:p w:rsidR="00FB120A" w:rsidRDefault="00FB120A" w:rsidP="003D61A5">
      <w:pPr>
        <w:spacing w:after="0" w:line="240" w:lineRule="auto"/>
        <w:ind w:firstLine="244"/>
        <w:jc w:val="center"/>
        <w:rPr>
          <w:rFonts w:ascii="Arial" w:hAnsi="Arial" w:cs="Arial"/>
          <w:b/>
          <w:sz w:val="18"/>
          <w:szCs w:val="18"/>
        </w:rPr>
      </w:pPr>
    </w:p>
    <w:p w:rsidR="00FB120A" w:rsidRDefault="00FB120A" w:rsidP="003D61A5">
      <w:pPr>
        <w:spacing w:after="0" w:line="240" w:lineRule="auto"/>
        <w:ind w:firstLine="244"/>
        <w:jc w:val="center"/>
        <w:rPr>
          <w:rFonts w:ascii="Arial" w:hAnsi="Arial" w:cs="Arial"/>
          <w:b/>
          <w:sz w:val="18"/>
          <w:szCs w:val="18"/>
        </w:rPr>
      </w:pPr>
    </w:p>
    <w:p w:rsidR="00FB120A" w:rsidRDefault="00FB120A" w:rsidP="003D61A5">
      <w:pPr>
        <w:spacing w:after="0" w:line="240" w:lineRule="auto"/>
        <w:ind w:firstLine="244"/>
        <w:jc w:val="center"/>
        <w:rPr>
          <w:rFonts w:ascii="Arial" w:hAnsi="Arial" w:cs="Arial"/>
          <w:b/>
          <w:sz w:val="18"/>
          <w:szCs w:val="18"/>
        </w:rPr>
      </w:pPr>
    </w:p>
    <w:p w:rsidR="00FB120A" w:rsidRDefault="00FB120A" w:rsidP="003D61A5">
      <w:pPr>
        <w:spacing w:after="0" w:line="240" w:lineRule="auto"/>
        <w:ind w:firstLine="244"/>
        <w:jc w:val="center"/>
        <w:rPr>
          <w:rFonts w:ascii="Arial" w:hAnsi="Arial" w:cs="Arial"/>
          <w:b/>
          <w:sz w:val="18"/>
          <w:szCs w:val="18"/>
        </w:rPr>
      </w:pPr>
    </w:p>
    <w:p w:rsidR="00C346D7" w:rsidRDefault="00C346D7" w:rsidP="003D61A5">
      <w:pPr>
        <w:spacing w:after="0" w:line="240" w:lineRule="auto"/>
        <w:ind w:firstLine="244"/>
        <w:jc w:val="center"/>
        <w:rPr>
          <w:rFonts w:ascii="Arial" w:hAnsi="Arial" w:cs="Arial"/>
          <w:sz w:val="18"/>
          <w:szCs w:val="18"/>
        </w:rPr>
      </w:pPr>
      <w:r>
        <w:rPr>
          <w:rFonts w:ascii="Arial" w:hAnsi="Arial" w:cs="Arial"/>
          <w:b/>
          <w:sz w:val="18"/>
          <w:szCs w:val="18"/>
        </w:rPr>
        <w:t>Figura 2</w:t>
      </w:r>
      <w:r w:rsidRPr="00C346D7">
        <w:rPr>
          <w:rFonts w:ascii="Arial" w:hAnsi="Arial" w:cs="Arial"/>
          <w:b/>
          <w:sz w:val="18"/>
          <w:szCs w:val="18"/>
        </w:rPr>
        <w:t xml:space="preserve">. </w:t>
      </w:r>
      <w:r>
        <w:rPr>
          <w:rFonts w:ascii="Arial" w:hAnsi="Arial" w:cs="Arial"/>
          <w:sz w:val="18"/>
          <w:szCs w:val="18"/>
        </w:rPr>
        <w:t>Perspectiva Cliente</w:t>
      </w:r>
    </w:p>
    <w:p w:rsidR="00331068" w:rsidRDefault="00331068" w:rsidP="003D61A5">
      <w:pPr>
        <w:spacing w:after="0" w:line="240" w:lineRule="auto"/>
        <w:ind w:firstLine="244"/>
        <w:jc w:val="center"/>
        <w:rPr>
          <w:rFonts w:ascii="Arial" w:hAnsi="Arial" w:cs="Arial"/>
          <w:sz w:val="18"/>
          <w:szCs w:val="18"/>
        </w:rPr>
      </w:pPr>
    </w:p>
    <w:p w:rsidR="00331068" w:rsidRDefault="00331068" w:rsidP="003D61A5">
      <w:pPr>
        <w:spacing w:after="0" w:line="240" w:lineRule="auto"/>
        <w:ind w:firstLine="244"/>
        <w:jc w:val="center"/>
        <w:rPr>
          <w:rFonts w:ascii="Arial" w:hAnsi="Arial" w:cs="Arial"/>
          <w:sz w:val="18"/>
          <w:szCs w:val="18"/>
        </w:rPr>
      </w:pPr>
    </w:p>
    <w:p w:rsidR="00B00E18" w:rsidRPr="00416421" w:rsidRDefault="00416421" w:rsidP="00416421">
      <w:pPr>
        <w:pStyle w:val="Ttulo3"/>
        <w:spacing w:before="0" w:line="240" w:lineRule="auto"/>
        <w:ind w:firstLine="244"/>
        <w:jc w:val="both"/>
        <w:rPr>
          <w:rFonts w:ascii="Times New Roman" w:hAnsi="Times New Roman"/>
          <w:b w:val="0"/>
          <w:color w:val="auto"/>
          <w:sz w:val="20"/>
          <w:szCs w:val="20"/>
        </w:rPr>
      </w:pPr>
      <w:bookmarkStart w:id="60" w:name="_Toc250882707"/>
      <w:bookmarkStart w:id="61" w:name="_Toc250883356"/>
      <w:bookmarkStart w:id="62" w:name="_Toc250884158"/>
      <w:bookmarkStart w:id="63" w:name="_Toc250884829"/>
      <w:bookmarkStart w:id="64" w:name="_Toc250894168"/>
      <w:r>
        <w:rPr>
          <w:rFonts w:ascii="Times New Roman" w:hAnsi="Times New Roman"/>
          <w:color w:val="auto"/>
          <w:sz w:val="20"/>
          <w:szCs w:val="20"/>
        </w:rPr>
        <w:t>3.1.3. Perspectiva de Procesos Internos</w:t>
      </w:r>
      <w:bookmarkEnd w:id="60"/>
      <w:bookmarkEnd w:id="61"/>
      <w:bookmarkEnd w:id="62"/>
      <w:bookmarkEnd w:id="63"/>
      <w:bookmarkEnd w:id="64"/>
      <w:r>
        <w:rPr>
          <w:rFonts w:ascii="Times New Roman" w:hAnsi="Times New Roman"/>
          <w:color w:val="auto"/>
          <w:sz w:val="20"/>
          <w:szCs w:val="20"/>
        </w:rPr>
        <w:t xml:space="preserve">. </w:t>
      </w:r>
      <w:r w:rsidR="00B00E18" w:rsidRPr="00416421">
        <w:rPr>
          <w:rFonts w:ascii="Times New Roman" w:hAnsi="Times New Roman"/>
          <w:b w:val="0"/>
          <w:color w:val="auto"/>
          <w:sz w:val="20"/>
          <w:szCs w:val="20"/>
        </w:rPr>
        <w:t xml:space="preserve">En la perspectiva de procesos internos, se identificó aquellos procesos críticos internos en los que el área de control de calidad de productos debe enfocarse para el logro de la estrategia y los objetivos de la empresa. </w:t>
      </w:r>
    </w:p>
    <w:p w:rsidR="00F26EDD" w:rsidRDefault="00F26EDD" w:rsidP="00F26EDD">
      <w:pPr>
        <w:spacing w:after="0" w:line="240" w:lineRule="auto"/>
        <w:ind w:firstLine="244"/>
        <w:jc w:val="both"/>
        <w:rPr>
          <w:rFonts w:ascii="Times New Roman" w:hAnsi="Times New Roman"/>
          <w:sz w:val="20"/>
          <w:szCs w:val="20"/>
        </w:rPr>
      </w:pPr>
      <w:bookmarkStart w:id="65" w:name="_Toc250882710"/>
      <w:bookmarkStart w:id="66" w:name="_Toc250883359"/>
      <w:bookmarkStart w:id="67" w:name="_Toc250884161"/>
      <w:bookmarkStart w:id="68" w:name="_Toc250884832"/>
      <w:bookmarkStart w:id="69" w:name="_Toc250894171"/>
      <w:r w:rsidRPr="00F26EDD">
        <w:rPr>
          <w:rFonts w:ascii="Times New Roman" w:hAnsi="Times New Roman"/>
          <w:sz w:val="20"/>
          <w:szCs w:val="20"/>
        </w:rPr>
        <w:t>Las principales propuesta de valor para los procesos internos se ilustra a continuación:</w:t>
      </w:r>
    </w:p>
    <w:p w:rsidR="00331068" w:rsidRDefault="00331068" w:rsidP="00F26EDD">
      <w:pPr>
        <w:spacing w:after="0" w:line="240" w:lineRule="auto"/>
        <w:ind w:firstLine="244"/>
        <w:jc w:val="both"/>
        <w:rPr>
          <w:rFonts w:ascii="Times New Roman" w:hAnsi="Times New Roman"/>
          <w:sz w:val="20"/>
          <w:szCs w:val="20"/>
        </w:rPr>
      </w:pPr>
    </w:p>
    <w:p w:rsidR="00331068" w:rsidRDefault="00331068" w:rsidP="00F26EDD">
      <w:pPr>
        <w:spacing w:after="0" w:line="240" w:lineRule="auto"/>
        <w:ind w:firstLine="244"/>
        <w:jc w:val="both"/>
        <w:rPr>
          <w:rFonts w:ascii="Times New Roman" w:hAnsi="Times New Roman"/>
          <w:sz w:val="20"/>
          <w:szCs w:val="20"/>
        </w:rPr>
      </w:pPr>
    </w:p>
    <w:p w:rsidR="00331068" w:rsidRDefault="00331068" w:rsidP="00F26EDD">
      <w:pPr>
        <w:spacing w:after="0" w:line="240" w:lineRule="auto"/>
        <w:ind w:firstLine="244"/>
        <w:jc w:val="both"/>
        <w:rPr>
          <w:rFonts w:ascii="Times New Roman" w:hAnsi="Times New Roman"/>
          <w:sz w:val="20"/>
          <w:szCs w:val="20"/>
        </w:rPr>
      </w:pPr>
    </w:p>
    <w:p w:rsidR="00331068" w:rsidRDefault="00331068" w:rsidP="00F26EDD">
      <w:pPr>
        <w:spacing w:after="0" w:line="240" w:lineRule="auto"/>
        <w:ind w:firstLine="244"/>
        <w:jc w:val="both"/>
        <w:rPr>
          <w:rFonts w:ascii="Times New Roman" w:hAnsi="Times New Roman"/>
          <w:sz w:val="20"/>
          <w:szCs w:val="20"/>
        </w:rPr>
      </w:pPr>
    </w:p>
    <w:p w:rsidR="00331068" w:rsidRDefault="00331068" w:rsidP="00F26EDD">
      <w:pPr>
        <w:spacing w:after="0" w:line="240" w:lineRule="auto"/>
        <w:ind w:firstLine="244"/>
        <w:jc w:val="both"/>
        <w:rPr>
          <w:rFonts w:ascii="Times New Roman" w:hAnsi="Times New Roman"/>
          <w:sz w:val="20"/>
          <w:szCs w:val="20"/>
        </w:rPr>
      </w:pPr>
    </w:p>
    <w:p w:rsidR="00FB120A" w:rsidRDefault="00FB120A" w:rsidP="00F26EDD">
      <w:pPr>
        <w:spacing w:after="0" w:line="240" w:lineRule="auto"/>
        <w:ind w:firstLine="244"/>
        <w:jc w:val="both"/>
        <w:rPr>
          <w:rFonts w:ascii="Times New Roman" w:hAnsi="Times New Roman"/>
          <w:sz w:val="20"/>
          <w:szCs w:val="20"/>
        </w:rPr>
      </w:pPr>
    </w:p>
    <w:p w:rsidR="00FB120A" w:rsidRDefault="00751EAC" w:rsidP="00F26EDD">
      <w:pPr>
        <w:spacing w:after="0" w:line="240" w:lineRule="auto"/>
        <w:ind w:firstLine="244"/>
        <w:jc w:val="both"/>
        <w:rPr>
          <w:rFonts w:ascii="Times New Roman" w:hAnsi="Times New Roman"/>
          <w:sz w:val="20"/>
          <w:szCs w:val="20"/>
        </w:rPr>
      </w:pPr>
      <w:r w:rsidRPr="00751EAC">
        <w:rPr>
          <w:rFonts w:ascii="Times New Roman" w:hAnsi="Times New Roman"/>
          <w:noProof/>
          <w:sz w:val="20"/>
          <w:szCs w:val="20"/>
        </w:rPr>
        <w:lastRenderedPageBreak/>
        <w:pict>
          <v:shape id="_x0000_s1047" type="#_x0000_t75" style="position:absolute;left:0;text-align:left;margin-left:42.9pt;margin-top:1.5pt;width:111.75pt;height:100.6pt;z-index:251658240" stroked="t">
            <v:imagedata r:id="rId15" o:title="" cropright="652f"/>
            <w10:wrap type="square"/>
          </v:shape>
          <o:OLEObject Type="Embed" ProgID="PBrush" ShapeID="_x0000_s1047" DrawAspect="Content" ObjectID="_1342431301" r:id="rId16"/>
        </w:pict>
      </w:r>
    </w:p>
    <w:p w:rsidR="00E52B1E" w:rsidRDefault="00E52B1E" w:rsidP="00F26EDD">
      <w:pPr>
        <w:spacing w:after="0" w:line="240" w:lineRule="auto"/>
        <w:ind w:firstLine="244"/>
        <w:jc w:val="both"/>
        <w:rPr>
          <w:rFonts w:ascii="Times New Roman" w:hAnsi="Times New Roman"/>
          <w:sz w:val="20"/>
          <w:szCs w:val="20"/>
        </w:rPr>
      </w:pPr>
    </w:p>
    <w:p w:rsidR="00E52B1E" w:rsidRDefault="00E52B1E" w:rsidP="00F26EDD">
      <w:pPr>
        <w:spacing w:after="0" w:line="240" w:lineRule="auto"/>
        <w:ind w:firstLine="244"/>
        <w:jc w:val="both"/>
        <w:rPr>
          <w:rFonts w:ascii="Times New Roman" w:hAnsi="Times New Roman"/>
          <w:sz w:val="20"/>
          <w:szCs w:val="20"/>
        </w:rPr>
      </w:pPr>
    </w:p>
    <w:p w:rsidR="00E52B1E" w:rsidRDefault="00E52B1E" w:rsidP="00F26EDD">
      <w:pPr>
        <w:spacing w:after="0" w:line="240" w:lineRule="auto"/>
        <w:ind w:firstLine="244"/>
        <w:jc w:val="both"/>
        <w:rPr>
          <w:rFonts w:ascii="Times New Roman" w:hAnsi="Times New Roman"/>
          <w:sz w:val="20"/>
          <w:szCs w:val="20"/>
        </w:rPr>
      </w:pPr>
    </w:p>
    <w:p w:rsidR="00E52B1E" w:rsidRDefault="00E52B1E" w:rsidP="00F26EDD">
      <w:pPr>
        <w:spacing w:after="0" w:line="240" w:lineRule="auto"/>
        <w:ind w:firstLine="244"/>
        <w:jc w:val="both"/>
        <w:rPr>
          <w:rFonts w:ascii="Times New Roman" w:hAnsi="Times New Roman"/>
          <w:sz w:val="20"/>
          <w:szCs w:val="20"/>
        </w:rPr>
      </w:pPr>
    </w:p>
    <w:p w:rsidR="00E52B1E" w:rsidRDefault="00E52B1E" w:rsidP="00F26EDD">
      <w:pPr>
        <w:spacing w:after="0" w:line="240" w:lineRule="auto"/>
        <w:ind w:firstLine="244"/>
        <w:jc w:val="both"/>
        <w:rPr>
          <w:rFonts w:ascii="Times New Roman" w:hAnsi="Times New Roman"/>
          <w:sz w:val="20"/>
          <w:szCs w:val="20"/>
        </w:rPr>
      </w:pPr>
    </w:p>
    <w:p w:rsidR="00E52B1E" w:rsidRDefault="00E52B1E" w:rsidP="00F26EDD">
      <w:pPr>
        <w:spacing w:after="0" w:line="240" w:lineRule="auto"/>
        <w:ind w:firstLine="244"/>
        <w:jc w:val="both"/>
        <w:rPr>
          <w:rFonts w:ascii="Times New Roman" w:hAnsi="Times New Roman"/>
          <w:sz w:val="20"/>
          <w:szCs w:val="20"/>
        </w:rPr>
      </w:pPr>
    </w:p>
    <w:p w:rsidR="00FB120A" w:rsidRDefault="00FB120A" w:rsidP="00F26EDD">
      <w:pPr>
        <w:spacing w:after="0" w:line="240" w:lineRule="auto"/>
        <w:ind w:firstLine="244"/>
        <w:jc w:val="both"/>
        <w:rPr>
          <w:rFonts w:ascii="Times New Roman" w:hAnsi="Times New Roman"/>
          <w:sz w:val="20"/>
          <w:szCs w:val="20"/>
        </w:rPr>
      </w:pPr>
    </w:p>
    <w:p w:rsidR="00FB120A" w:rsidRDefault="00FB120A" w:rsidP="00F26EDD">
      <w:pPr>
        <w:spacing w:after="0" w:line="240" w:lineRule="auto"/>
        <w:ind w:firstLine="244"/>
        <w:jc w:val="both"/>
        <w:rPr>
          <w:rFonts w:ascii="Times New Roman" w:hAnsi="Times New Roman"/>
          <w:sz w:val="20"/>
          <w:szCs w:val="20"/>
        </w:rPr>
      </w:pPr>
    </w:p>
    <w:p w:rsidR="00E52B1E" w:rsidRDefault="00FB120A" w:rsidP="00FB120A">
      <w:pPr>
        <w:spacing w:after="0" w:line="240" w:lineRule="auto"/>
        <w:rPr>
          <w:rFonts w:ascii="Times New Roman" w:hAnsi="Times New Roman"/>
          <w:sz w:val="20"/>
          <w:szCs w:val="20"/>
        </w:rPr>
      </w:pPr>
      <w:r>
        <w:rPr>
          <w:rFonts w:ascii="Times New Roman" w:hAnsi="Times New Roman"/>
          <w:sz w:val="20"/>
          <w:szCs w:val="20"/>
        </w:rPr>
        <w:t xml:space="preserve">        </w:t>
      </w:r>
    </w:p>
    <w:p w:rsidR="00F26EDD" w:rsidRDefault="00331068" w:rsidP="00FB120A">
      <w:pPr>
        <w:spacing w:after="0" w:line="240" w:lineRule="auto"/>
        <w:rPr>
          <w:rFonts w:ascii="Arial" w:hAnsi="Arial" w:cs="Arial"/>
          <w:sz w:val="18"/>
          <w:szCs w:val="18"/>
        </w:rPr>
      </w:pPr>
      <w:r>
        <w:rPr>
          <w:rFonts w:ascii="Arial" w:hAnsi="Arial" w:cs="Arial"/>
          <w:b/>
          <w:sz w:val="18"/>
          <w:szCs w:val="18"/>
        </w:rPr>
        <w:t xml:space="preserve">         </w:t>
      </w:r>
      <w:r w:rsidR="00F26EDD" w:rsidRPr="00F26EDD">
        <w:rPr>
          <w:rFonts w:ascii="Arial" w:hAnsi="Arial" w:cs="Arial"/>
          <w:b/>
          <w:sz w:val="18"/>
          <w:szCs w:val="18"/>
        </w:rPr>
        <w:t>Figura 3.</w:t>
      </w:r>
      <w:r w:rsidR="00F26EDD" w:rsidRPr="00F26EDD">
        <w:rPr>
          <w:rFonts w:ascii="Arial" w:hAnsi="Arial" w:cs="Arial"/>
          <w:sz w:val="18"/>
          <w:szCs w:val="18"/>
        </w:rPr>
        <w:t xml:space="preserve"> </w:t>
      </w:r>
      <w:r w:rsidR="003D61A5">
        <w:rPr>
          <w:rFonts w:ascii="Arial" w:hAnsi="Arial" w:cs="Arial"/>
          <w:sz w:val="18"/>
          <w:szCs w:val="18"/>
        </w:rPr>
        <w:t xml:space="preserve">Perspectivas </w:t>
      </w:r>
      <w:r w:rsidR="00F26EDD" w:rsidRPr="00F26EDD">
        <w:rPr>
          <w:rFonts w:ascii="Arial" w:hAnsi="Arial" w:cs="Arial"/>
          <w:sz w:val="18"/>
          <w:szCs w:val="18"/>
        </w:rPr>
        <w:t xml:space="preserve">Procesos </w:t>
      </w:r>
      <w:r w:rsidR="003D61A5">
        <w:rPr>
          <w:rFonts w:ascii="Arial" w:hAnsi="Arial" w:cs="Arial"/>
          <w:sz w:val="18"/>
          <w:szCs w:val="18"/>
        </w:rPr>
        <w:t xml:space="preserve">  </w:t>
      </w:r>
      <w:r w:rsidR="00F26EDD" w:rsidRPr="00F26EDD">
        <w:rPr>
          <w:rFonts w:ascii="Arial" w:hAnsi="Arial" w:cs="Arial"/>
          <w:sz w:val="18"/>
          <w:szCs w:val="18"/>
        </w:rPr>
        <w:t>Internos</w:t>
      </w:r>
    </w:p>
    <w:p w:rsidR="00E52B1E" w:rsidRDefault="00E52B1E" w:rsidP="00FB120A">
      <w:pPr>
        <w:spacing w:after="0" w:line="240" w:lineRule="auto"/>
        <w:rPr>
          <w:rFonts w:ascii="Arial" w:hAnsi="Arial" w:cs="Arial"/>
          <w:sz w:val="18"/>
          <w:szCs w:val="18"/>
        </w:rPr>
      </w:pPr>
    </w:p>
    <w:p w:rsidR="00B00E18" w:rsidRPr="00B00E18" w:rsidRDefault="00C346D7" w:rsidP="006E15BB">
      <w:pPr>
        <w:spacing w:after="0" w:line="240" w:lineRule="auto"/>
        <w:ind w:firstLine="244"/>
        <w:jc w:val="both"/>
        <w:rPr>
          <w:rFonts w:ascii="Times New Roman" w:hAnsi="Times New Roman"/>
          <w:sz w:val="20"/>
          <w:szCs w:val="20"/>
        </w:rPr>
      </w:pPr>
      <w:r w:rsidRPr="00C346D7">
        <w:rPr>
          <w:rFonts w:ascii="Times New Roman" w:hAnsi="Times New Roman"/>
          <w:b/>
          <w:sz w:val="20"/>
          <w:szCs w:val="20"/>
        </w:rPr>
        <w:t>3.1.4. Perspectiva de aprendizaje y conocimiento</w:t>
      </w:r>
      <w:bookmarkStart w:id="70" w:name="_Toc250882711"/>
      <w:bookmarkStart w:id="71" w:name="_Toc250883360"/>
      <w:bookmarkStart w:id="72" w:name="_Toc250884162"/>
      <w:bookmarkStart w:id="73" w:name="_Toc250884833"/>
      <w:bookmarkStart w:id="74" w:name="_Toc250894172"/>
      <w:bookmarkEnd w:id="65"/>
      <w:bookmarkEnd w:id="66"/>
      <w:bookmarkEnd w:id="67"/>
      <w:bookmarkEnd w:id="68"/>
      <w:bookmarkEnd w:id="69"/>
      <w:r w:rsidRPr="00C346D7">
        <w:rPr>
          <w:rFonts w:ascii="Times New Roman" w:hAnsi="Times New Roman"/>
          <w:b/>
          <w:sz w:val="20"/>
          <w:szCs w:val="20"/>
        </w:rPr>
        <w:t>.</w:t>
      </w:r>
      <w:r>
        <w:rPr>
          <w:rFonts w:ascii="Times New Roman" w:hAnsi="Times New Roman"/>
          <w:sz w:val="20"/>
          <w:szCs w:val="20"/>
        </w:rPr>
        <w:t xml:space="preserve"> </w:t>
      </w:r>
      <w:r w:rsidR="00B00E18" w:rsidRPr="00B00E18">
        <w:rPr>
          <w:rFonts w:ascii="Times New Roman" w:hAnsi="Times New Roman"/>
          <w:sz w:val="20"/>
          <w:szCs w:val="20"/>
        </w:rPr>
        <w:t xml:space="preserve">La perspectiva de aprendizaje y conocimiento es la infraestructura que la empresa debe construir para crear una mejora y conocimiento a largo plazo no solo en el área de control de calidad de productos sino también en todas las áreas. </w:t>
      </w:r>
      <w:bookmarkEnd w:id="70"/>
      <w:bookmarkEnd w:id="71"/>
      <w:bookmarkEnd w:id="72"/>
      <w:bookmarkEnd w:id="73"/>
      <w:bookmarkEnd w:id="74"/>
    </w:p>
    <w:p w:rsidR="00032A98" w:rsidRPr="00E03C2F" w:rsidRDefault="00E9600A" w:rsidP="00E03C2F">
      <w:pPr>
        <w:spacing w:after="0" w:line="240" w:lineRule="auto"/>
        <w:ind w:firstLine="244"/>
        <w:jc w:val="both"/>
        <w:rPr>
          <w:rFonts w:ascii="Times New Roman" w:hAnsi="Times New Roman"/>
          <w:sz w:val="20"/>
          <w:szCs w:val="20"/>
        </w:rPr>
      </w:pPr>
      <w:r w:rsidRPr="00E9600A">
        <w:rPr>
          <w:rFonts w:ascii="Times New Roman" w:hAnsi="Times New Roman"/>
          <w:sz w:val="20"/>
          <w:szCs w:val="20"/>
        </w:rPr>
        <w:t>Las principales propuesta de valor para el capital intangible se ilustra a continuación:</w:t>
      </w:r>
      <w:bookmarkStart w:id="75" w:name="_Toc250882712"/>
      <w:bookmarkStart w:id="76" w:name="_Toc250883361"/>
      <w:bookmarkStart w:id="77" w:name="_Toc250884163"/>
      <w:bookmarkStart w:id="78" w:name="_Toc250884834"/>
      <w:bookmarkStart w:id="79" w:name="_Toc250894173"/>
    </w:p>
    <w:p w:rsidR="00032A98" w:rsidRDefault="00032A98" w:rsidP="00032A98">
      <w:pPr>
        <w:pStyle w:val="Ttulo1"/>
        <w:spacing w:before="0" w:line="240" w:lineRule="auto"/>
        <w:jc w:val="center"/>
        <w:rPr>
          <w:rFonts w:ascii="Arial" w:hAnsi="Arial" w:cs="Arial"/>
          <w:color w:val="auto"/>
          <w:sz w:val="18"/>
          <w:szCs w:val="18"/>
        </w:rPr>
      </w:pPr>
    </w:p>
    <w:p w:rsidR="00FB120A" w:rsidRDefault="00FB120A" w:rsidP="006E15BB">
      <w:pPr>
        <w:pStyle w:val="Ttulo1"/>
        <w:spacing w:before="0" w:line="240" w:lineRule="auto"/>
        <w:jc w:val="center"/>
        <w:rPr>
          <w:rFonts w:ascii="Arial" w:hAnsi="Arial" w:cs="Arial"/>
          <w:color w:val="auto"/>
          <w:sz w:val="18"/>
          <w:szCs w:val="18"/>
        </w:rPr>
      </w:pPr>
    </w:p>
    <w:p w:rsidR="00FB120A" w:rsidRDefault="00751EAC" w:rsidP="006E15BB">
      <w:pPr>
        <w:pStyle w:val="Ttulo1"/>
        <w:spacing w:before="0" w:line="240" w:lineRule="auto"/>
        <w:jc w:val="center"/>
        <w:rPr>
          <w:rFonts w:ascii="Arial" w:hAnsi="Arial" w:cs="Arial"/>
          <w:color w:val="auto"/>
          <w:sz w:val="18"/>
          <w:szCs w:val="18"/>
        </w:rPr>
      </w:pPr>
      <w:r w:rsidRPr="00751EAC">
        <w:rPr>
          <w:rFonts w:ascii="Arial" w:hAnsi="Arial" w:cs="Arial"/>
          <w:noProof/>
          <w:color w:val="auto"/>
          <w:sz w:val="24"/>
          <w:szCs w:val="24"/>
        </w:rPr>
        <w:pict>
          <v:shape id="_x0000_s1048" type="#_x0000_t75" style="position:absolute;left:0;text-align:left;margin-left:42.9pt;margin-top:8.85pt;width:132.75pt;height:101pt;z-index:251659264" stroked="t">
            <v:imagedata r:id="rId17" o:title=""/>
            <w10:wrap type="square"/>
          </v:shape>
          <o:OLEObject Type="Embed" ProgID="PBrush" ShapeID="_x0000_s1048" DrawAspect="Content" ObjectID="_1342431302" r:id="rId18"/>
        </w:pict>
      </w:r>
    </w:p>
    <w:p w:rsidR="00FB120A" w:rsidRDefault="00FB120A" w:rsidP="006E15BB">
      <w:pPr>
        <w:pStyle w:val="Ttulo1"/>
        <w:spacing w:before="0" w:line="240" w:lineRule="auto"/>
        <w:jc w:val="center"/>
        <w:rPr>
          <w:rFonts w:ascii="Arial" w:hAnsi="Arial" w:cs="Arial"/>
          <w:color w:val="auto"/>
          <w:sz w:val="18"/>
          <w:szCs w:val="18"/>
        </w:rPr>
      </w:pPr>
    </w:p>
    <w:p w:rsidR="00FB120A" w:rsidRDefault="00FB120A" w:rsidP="006E15BB">
      <w:pPr>
        <w:pStyle w:val="Ttulo1"/>
        <w:spacing w:before="0" w:line="240" w:lineRule="auto"/>
        <w:jc w:val="center"/>
        <w:rPr>
          <w:rFonts w:ascii="Arial" w:hAnsi="Arial" w:cs="Arial"/>
          <w:color w:val="auto"/>
          <w:sz w:val="18"/>
          <w:szCs w:val="18"/>
        </w:rPr>
      </w:pPr>
    </w:p>
    <w:p w:rsidR="00FB120A" w:rsidRDefault="00FB120A" w:rsidP="006E15BB">
      <w:pPr>
        <w:pStyle w:val="Ttulo1"/>
        <w:spacing w:before="0" w:line="240" w:lineRule="auto"/>
        <w:jc w:val="center"/>
        <w:rPr>
          <w:rFonts w:ascii="Arial" w:hAnsi="Arial" w:cs="Arial"/>
          <w:color w:val="auto"/>
          <w:sz w:val="18"/>
          <w:szCs w:val="18"/>
        </w:rPr>
      </w:pPr>
    </w:p>
    <w:p w:rsidR="005265E7" w:rsidRDefault="005265E7" w:rsidP="005265E7"/>
    <w:p w:rsidR="005265E7" w:rsidRPr="005265E7" w:rsidRDefault="005265E7" w:rsidP="005265E7"/>
    <w:p w:rsidR="00FB120A" w:rsidRDefault="00FB120A" w:rsidP="006E15BB">
      <w:pPr>
        <w:pStyle w:val="Ttulo1"/>
        <w:spacing w:before="0" w:line="240" w:lineRule="auto"/>
        <w:jc w:val="center"/>
        <w:rPr>
          <w:rFonts w:ascii="Arial" w:hAnsi="Arial" w:cs="Arial"/>
          <w:color w:val="auto"/>
          <w:sz w:val="18"/>
          <w:szCs w:val="18"/>
        </w:rPr>
      </w:pPr>
    </w:p>
    <w:p w:rsidR="00FB120A" w:rsidRDefault="00FB120A" w:rsidP="006E15BB">
      <w:pPr>
        <w:pStyle w:val="Ttulo1"/>
        <w:spacing w:before="0" w:line="240" w:lineRule="auto"/>
        <w:jc w:val="center"/>
        <w:rPr>
          <w:rFonts w:ascii="Arial" w:hAnsi="Arial" w:cs="Arial"/>
          <w:color w:val="auto"/>
          <w:sz w:val="18"/>
          <w:szCs w:val="18"/>
        </w:rPr>
      </w:pPr>
    </w:p>
    <w:p w:rsidR="00FB120A" w:rsidRDefault="00FB120A" w:rsidP="006E15BB">
      <w:pPr>
        <w:pStyle w:val="Ttulo1"/>
        <w:spacing w:before="0" w:line="240" w:lineRule="auto"/>
        <w:jc w:val="center"/>
        <w:rPr>
          <w:rFonts w:ascii="Arial" w:hAnsi="Arial" w:cs="Arial"/>
          <w:color w:val="auto"/>
          <w:sz w:val="18"/>
          <w:szCs w:val="18"/>
        </w:rPr>
      </w:pPr>
    </w:p>
    <w:p w:rsidR="006E15BB" w:rsidRDefault="00E9600A" w:rsidP="006E15BB">
      <w:pPr>
        <w:pStyle w:val="Ttulo1"/>
        <w:spacing w:before="0" w:line="240" w:lineRule="auto"/>
        <w:jc w:val="center"/>
        <w:rPr>
          <w:rFonts w:ascii="Arial" w:hAnsi="Arial" w:cs="Arial"/>
          <w:b w:val="0"/>
          <w:color w:val="auto"/>
          <w:sz w:val="18"/>
          <w:szCs w:val="18"/>
        </w:rPr>
      </w:pPr>
      <w:r w:rsidRPr="00E9600A">
        <w:rPr>
          <w:rFonts w:ascii="Arial" w:hAnsi="Arial" w:cs="Arial"/>
          <w:color w:val="auto"/>
          <w:sz w:val="18"/>
          <w:szCs w:val="18"/>
        </w:rPr>
        <w:t>Figura 4</w:t>
      </w:r>
      <w:r w:rsidRPr="00E9600A">
        <w:rPr>
          <w:rFonts w:ascii="Arial" w:hAnsi="Arial" w:cs="Arial"/>
          <w:b w:val="0"/>
          <w:color w:val="auto"/>
          <w:sz w:val="18"/>
          <w:szCs w:val="18"/>
        </w:rPr>
        <w:t>. Perspecti</w:t>
      </w:r>
      <w:r w:rsidR="00E03C2F">
        <w:rPr>
          <w:rFonts w:ascii="Arial" w:hAnsi="Arial" w:cs="Arial"/>
          <w:b w:val="0"/>
          <w:color w:val="auto"/>
          <w:sz w:val="18"/>
          <w:szCs w:val="18"/>
        </w:rPr>
        <w:t xml:space="preserve">va </w:t>
      </w:r>
      <w:r w:rsidRPr="00E9600A">
        <w:rPr>
          <w:rFonts w:ascii="Arial" w:hAnsi="Arial" w:cs="Arial"/>
          <w:b w:val="0"/>
          <w:color w:val="auto"/>
          <w:sz w:val="18"/>
          <w:szCs w:val="18"/>
        </w:rPr>
        <w:t xml:space="preserve"> capital intangible</w:t>
      </w:r>
      <w:bookmarkStart w:id="80" w:name="_Toc250882714"/>
      <w:bookmarkStart w:id="81" w:name="_Toc250883363"/>
      <w:bookmarkStart w:id="82" w:name="_Toc250884165"/>
      <w:bookmarkStart w:id="83" w:name="_Toc250884836"/>
      <w:bookmarkStart w:id="84" w:name="_Toc250894175"/>
      <w:bookmarkEnd w:id="75"/>
      <w:bookmarkEnd w:id="76"/>
      <w:bookmarkEnd w:id="77"/>
      <w:bookmarkEnd w:id="78"/>
      <w:bookmarkEnd w:id="79"/>
      <w:r w:rsidR="006E15BB">
        <w:rPr>
          <w:rFonts w:ascii="Arial" w:hAnsi="Arial" w:cs="Arial"/>
          <w:b w:val="0"/>
          <w:color w:val="auto"/>
          <w:sz w:val="18"/>
          <w:szCs w:val="18"/>
        </w:rPr>
        <w:t>.</w:t>
      </w:r>
    </w:p>
    <w:p w:rsidR="005265E7" w:rsidRPr="006E15BB" w:rsidRDefault="005265E7" w:rsidP="006E15BB">
      <w:pPr>
        <w:spacing w:after="0" w:line="240" w:lineRule="auto"/>
      </w:pPr>
    </w:p>
    <w:p w:rsidR="00B00E18" w:rsidRPr="006E15BB" w:rsidRDefault="00E9600A" w:rsidP="006E15BB">
      <w:pPr>
        <w:pStyle w:val="Ttulo1"/>
        <w:spacing w:before="0" w:line="240" w:lineRule="auto"/>
        <w:ind w:firstLine="244"/>
        <w:jc w:val="both"/>
        <w:rPr>
          <w:rFonts w:ascii="Arial" w:hAnsi="Arial" w:cs="Arial"/>
          <w:b w:val="0"/>
          <w:color w:val="auto"/>
          <w:sz w:val="18"/>
          <w:szCs w:val="18"/>
        </w:rPr>
      </w:pPr>
      <w:r w:rsidRPr="00E9600A">
        <w:rPr>
          <w:rFonts w:ascii="Times New Roman" w:eastAsia="Calibri" w:hAnsi="Times New Roman"/>
          <w:bCs w:val="0"/>
          <w:color w:val="auto"/>
          <w:sz w:val="20"/>
          <w:szCs w:val="20"/>
        </w:rPr>
        <w:t>3.1.5. Perspectiva de la comunidad.</w:t>
      </w:r>
      <w:bookmarkEnd w:id="80"/>
      <w:bookmarkEnd w:id="81"/>
      <w:bookmarkEnd w:id="82"/>
      <w:bookmarkEnd w:id="83"/>
      <w:bookmarkEnd w:id="84"/>
      <w:r>
        <w:rPr>
          <w:rFonts w:ascii="Arial" w:eastAsia="Calibri" w:hAnsi="Arial" w:cs="Arial"/>
          <w:b w:val="0"/>
          <w:bCs w:val="0"/>
          <w:color w:val="auto"/>
          <w:sz w:val="20"/>
          <w:szCs w:val="20"/>
        </w:rPr>
        <w:t xml:space="preserve"> </w:t>
      </w:r>
      <w:r w:rsidR="00B00E18" w:rsidRPr="00E9600A">
        <w:rPr>
          <w:rFonts w:ascii="Times New Roman" w:hAnsi="Times New Roman"/>
          <w:b w:val="0"/>
          <w:color w:val="auto"/>
          <w:sz w:val="20"/>
          <w:szCs w:val="20"/>
        </w:rPr>
        <w:t xml:space="preserve">La propuesta de valor para la sociedad es la manera que los valores afectan la actitud ante la organización y el trabajo mismo. </w:t>
      </w:r>
    </w:p>
    <w:p w:rsidR="005265E7" w:rsidRDefault="005265E7" w:rsidP="00E03C2F">
      <w:pPr>
        <w:pStyle w:val="Ttulo1"/>
        <w:spacing w:before="0" w:line="240" w:lineRule="auto"/>
        <w:jc w:val="center"/>
        <w:rPr>
          <w:rFonts w:ascii="Arial" w:hAnsi="Arial" w:cs="Arial"/>
          <w:color w:val="auto"/>
          <w:sz w:val="18"/>
          <w:szCs w:val="18"/>
        </w:rPr>
      </w:pPr>
    </w:p>
    <w:p w:rsidR="005265E7" w:rsidRDefault="00751EAC" w:rsidP="00E03C2F">
      <w:pPr>
        <w:pStyle w:val="Ttulo1"/>
        <w:spacing w:before="0" w:line="240" w:lineRule="auto"/>
        <w:jc w:val="center"/>
        <w:rPr>
          <w:rFonts w:ascii="Arial" w:hAnsi="Arial" w:cs="Arial"/>
          <w:color w:val="auto"/>
          <w:sz w:val="18"/>
          <w:szCs w:val="18"/>
        </w:rPr>
      </w:pPr>
      <w:r w:rsidRPr="00751EAC">
        <w:rPr>
          <w:rFonts w:ascii="Times New Roman" w:hAnsi="Times New Roman"/>
          <w:noProof/>
          <w:color w:val="auto"/>
          <w:sz w:val="20"/>
          <w:szCs w:val="20"/>
        </w:rPr>
        <w:pict>
          <v:shape id="_x0000_s1040" type="#_x0000_t75" style="position:absolute;left:0;text-align:left;margin-left:51.5pt;margin-top:5.65pt;width:137.45pt;height:106.9pt;z-index:251655168" stroked="t">
            <v:imagedata r:id="rId19" o:title="" cropright="903f"/>
            <w10:wrap type="square"/>
          </v:shape>
          <o:OLEObject Type="Embed" ProgID="PBrush" ShapeID="_x0000_s1040" DrawAspect="Content" ObjectID="_1342431303" r:id="rId20"/>
        </w:pict>
      </w:r>
    </w:p>
    <w:p w:rsidR="00E03C2F" w:rsidRDefault="00E03C2F" w:rsidP="00E03C2F">
      <w:pPr>
        <w:pStyle w:val="Ttulo1"/>
        <w:spacing w:before="0" w:line="240" w:lineRule="auto"/>
        <w:jc w:val="center"/>
        <w:rPr>
          <w:rFonts w:ascii="Arial" w:hAnsi="Arial" w:cs="Arial"/>
          <w:color w:val="auto"/>
          <w:sz w:val="18"/>
          <w:szCs w:val="18"/>
        </w:rPr>
      </w:pPr>
    </w:p>
    <w:p w:rsidR="00E03C2F" w:rsidRDefault="00E03C2F" w:rsidP="00E03C2F">
      <w:pPr>
        <w:pStyle w:val="Ttulo1"/>
        <w:spacing w:before="0" w:line="240" w:lineRule="auto"/>
        <w:jc w:val="center"/>
        <w:rPr>
          <w:rFonts w:ascii="Arial" w:hAnsi="Arial" w:cs="Arial"/>
          <w:color w:val="auto"/>
          <w:sz w:val="18"/>
          <w:szCs w:val="18"/>
        </w:rPr>
      </w:pPr>
    </w:p>
    <w:p w:rsidR="00FB120A" w:rsidRDefault="00FB120A" w:rsidP="00E03C2F">
      <w:pPr>
        <w:pStyle w:val="Ttulo1"/>
        <w:spacing w:before="0" w:line="240" w:lineRule="auto"/>
        <w:jc w:val="center"/>
        <w:rPr>
          <w:rFonts w:ascii="Arial" w:hAnsi="Arial" w:cs="Arial"/>
          <w:color w:val="auto"/>
          <w:sz w:val="18"/>
          <w:szCs w:val="18"/>
        </w:rPr>
      </w:pPr>
    </w:p>
    <w:p w:rsidR="00FB120A" w:rsidRDefault="00FB120A" w:rsidP="00E03C2F">
      <w:pPr>
        <w:pStyle w:val="Ttulo1"/>
        <w:spacing w:before="0" w:line="240" w:lineRule="auto"/>
        <w:jc w:val="center"/>
        <w:rPr>
          <w:rFonts w:ascii="Arial" w:hAnsi="Arial" w:cs="Arial"/>
          <w:color w:val="auto"/>
          <w:sz w:val="18"/>
          <w:szCs w:val="18"/>
        </w:rPr>
      </w:pPr>
    </w:p>
    <w:p w:rsidR="00FB120A" w:rsidRDefault="00FB120A" w:rsidP="00E03C2F">
      <w:pPr>
        <w:pStyle w:val="Ttulo1"/>
        <w:spacing w:before="0" w:line="240" w:lineRule="auto"/>
        <w:jc w:val="center"/>
        <w:rPr>
          <w:rFonts w:ascii="Arial" w:hAnsi="Arial" w:cs="Arial"/>
          <w:color w:val="auto"/>
          <w:sz w:val="18"/>
          <w:szCs w:val="18"/>
        </w:rPr>
      </w:pPr>
    </w:p>
    <w:p w:rsidR="00FB120A" w:rsidRDefault="00FB120A" w:rsidP="00E03C2F">
      <w:pPr>
        <w:pStyle w:val="Ttulo1"/>
        <w:spacing w:before="0" w:line="240" w:lineRule="auto"/>
        <w:jc w:val="center"/>
        <w:rPr>
          <w:rFonts w:ascii="Arial" w:hAnsi="Arial" w:cs="Arial"/>
          <w:color w:val="auto"/>
          <w:sz w:val="18"/>
          <w:szCs w:val="18"/>
        </w:rPr>
      </w:pPr>
    </w:p>
    <w:p w:rsidR="00FB120A" w:rsidRDefault="00FB120A" w:rsidP="00E03C2F">
      <w:pPr>
        <w:pStyle w:val="Ttulo1"/>
        <w:spacing w:before="0" w:line="240" w:lineRule="auto"/>
        <w:jc w:val="center"/>
        <w:rPr>
          <w:rFonts w:ascii="Arial" w:hAnsi="Arial" w:cs="Arial"/>
          <w:color w:val="auto"/>
          <w:sz w:val="18"/>
          <w:szCs w:val="18"/>
        </w:rPr>
      </w:pPr>
    </w:p>
    <w:p w:rsidR="00FB120A" w:rsidRDefault="00FB120A" w:rsidP="00E03C2F">
      <w:pPr>
        <w:pStyle w:val="Ttulo1"/>
        <w:spacing w:before="0" w:line="240" w:lineRule="auto"/>
        <w:jc w:val="center"/>
        <w:rPr>
          <w:rFonts w:ascii="Arial" w:hAnsi="Arial" w:cs="Arial"/>
          <w:color w:val="auto"/>
          <w:sz w:val="18"/>
          <w:szCs w:val="18"/>
        </w:rPr>
      </w:pPr>
    </w:p>
    <w:p w:rsidR="00FB120A" w:rsidRDefault="00FB120A" w:rsidP="00E03C2F">
      <w:pPr>
        <w:pStyle w:val="Ttulo1"/>
        <w:spacing w:before="0" w:line="240" w:lineRule="auto"/>
        <w:jc w:val="center"/>
        <w:rPr>
          <w:rFonts w:ascii="Arial" w:hAnsi="Arial" w:cs="Arial"/>
          <w:color w:val="auto"/>
          <w:sz w:val="18"/>
          <w:szCs w:val="18"/>
        </w:rPr>
      </w:pPr>
    </w:p>
    <w:p w:rsidR="00FB120A" w:rsidRDefault="00FB120A" w:rsidP="00E03C2F">
      <w:pPr>
        <w:pStyle w:val="Ttulo1"/>
        <w:spacing w:before="0" w:line="240" w:lineRule="auto"/>
        <w:jc w:val="center"/>
        <w:rPr>
          <w:rFonts w:ascii="Arial" w:hAnsi="Arial" w:cs="Arial"/>
          <w:color w:val="auto"/>
          <w:sz w:val="18"/>
          <w:szCs w:val="18"/>
        </w:rPr>
      </w:pPr>
    </w:p>
    <w:p w:rsidR="00E52B1E" w:rsidRDefault="00E52B1E" w:rsidP="00E03C2F">
      <w:pPr>
        <w:pStyle w:val="Ttulo1"/>
        <w:spacing w:before="0" w:line="240" w:lineRule="auto"/>
        <w:jc w:val="center"/>
        <w:rPr>
          <w:rFonts w:ascii="Arial" w:hAnsi="Arial" w:cs="Arial"/>
          <w:color w:val="auto"/>
          <w:sz w:val="18"/>
          <w:szCs w:val="18"/>
        </w:rPr>
      </w:pPr>
    </w:p>
    <w:p w:rsidR="00E03C2F" w:rsidRPr="00E9600A" w:rsidRDefault="00E03C2F" w:rsidP="00E03C2F">
      <w:pPr>
        <w:pStyle w:val="Ttulo1"/>
        <w:spacing w:before="0" w:line="240" w:lineRule="auto"/>
        <w:jc w:val="center"/>
        <w:rPr>
          <w:rFonts w:ascii="Arial" w:hAnsi="Arial" w:cs="Arial"/>
          <w:b w:val="0"/>
          <w:color w:val="auto"/>
          <w:sz w:val="18"/>
          <w:szCs w:val="18"/>
        </w:rPr>
      </w:pPr>
      <w:r w:rsidRPr="00E9600A">
        <w:rPr>
          <w:rFonts w:ascii="Arial" w:hAnsi="Arial" w:cs="Arial"/>
          <w:color w:val="auto"/>
          <w:sz w:val="18"/>
          <w:szCs w:val="18"/>
        </w:rPr>
        <w:t xml:space="preserve">Figura </w:t>
      </w:r>
      <w:r>
        <w:rPr>
          <w:rFonts w:ascii="Arial" w:hAnsi="Arial" w:cs="Arial"/>
          <w:color w:val="auto"/>
          <w:sz w:val="18"/>
          <w:szCs w:val="18"/>
        </w:rPr>
        <w:t>5</w:t>
      </w:r>
      <w:r w:rsidRPr="00E9600A">
        <w:rPr>
          <w:rFonts w:ascii="Arial" w:hAnsi="Arial" w:cs="Arial"/>
          <w:b w:val="0"/>
          <w:color w:val="auto"/>
          <w:sz w:val="18"/>
          <w:szCs w:val="18"/>
        </w:rPr>
        <w:t>. Perspectiva</w:t>
      </w:r>
      <w:r>
        <w:rPr>
          <w:rFonts w:ascii="Arial" w:hAnsi="Arial" w:cs="Arial"/>
          <w:b w:val="0"/>
          <w:color w:val="auto"/>
          <w:sz w:val="18"/>
          <w:szCs w:val="18"/>
        </w:rPr>
        <w:t xml:space="preserve"> sociedad</w:t>
      </w:r>
    </w:p>
    <w:p w:rsidR="00E03C2F" w:rsidRDefault="00E03C2F" w:rsidP="00E03C2F"/>
    <w:p w:rsidR="00E52B1E" w:rsidRDefault="00E52B1E" w:rsidP="00E03C2F"/>
    <w:p w:rsidR="00E52B1E" w:rsidRDefault="00E52B1E" w:rsidP="00E03C2F"/>
    <w:p w:rsidR="00B00E18" w:rsidRPr="00E9600A" w:rsidRDefault="006E15BB" w:rsidP="006E15BB">
      <w:pPr>
        <w:spacing w:after="0" w:line="240" w:lineRule="auto"/>
        <w:ind w:firstLine="244"/>
        <w:jc w:val="both"/>
        <w:rPr>
          <w:rFonts w:ascii="Times New Roman" w:hAnsi="Times New Roman"/>
          <w:sz w:val="20"/>
          <w:szCs w:val="20"/>
        </w:rPr>
      </w:pPr>
      <w:r w:rsidRPr="006E15BB">
        <w:rPr>
          <w:rFonts w:ascii="Times New Roman" w:hAnsi="Times New Roman"/>
          <w:sz w:val="20"/>
          <w:szCs w:val="20"/>
        </w:rPr>
        <w:lastRenderedPageBreak/>
        <w:t xml:space="preserve">Una vez </w:t>
      </w:r>
      <w:r>
        <w:rPr>
          <w:rFonts w:ascii="Times New Roman" w:hAnsi="Times New Roman"/>
          <w:sz w:val="20"/>
          <w:szCs w:val="20"/>
        </w:rPr>
        <w:t xml:space="preserve">definido los objetivos se realizo </w:t>
      </w:r>
      <w:r w:rsidR="00B00E18" w:rsidRPr="006E15BB">
        <w:rPr>
          <w:rFonts w:ascii="Times New Roman" w:hAnsi="Times New Roman"/>
          <w:sz w:val="20"/>
          <w:szCs w:val="20"/>
        </w:rPr>
        <w:t>la matriz de cobertura de obje</w:t>
      </w:r>
      <w:r w:rsidR="00E9600A" w:rsidRPr="006E15BB">
        <w:rPr>
          <w:rFonts w:ascii="Times New Roman" w:hAnsi="Times New Roman"/>
          <w:sz w:val="20"/>
          <w:szCs w:val="20"/>
        </w:rPr>
        <w:t xml:space="preserve">tivos estratégicos </w:t>
      </w:r>
      <w:r w:rsidR="00B00E18" w:rsidRPr="006E15BB">
        <w:rPr>
          <w:rFonts w:ascii="Times New Roman" w:hAnsi="Times New Roman"/>
          <w:sz w:val="20"/>
          <w:szCs w:val="20"/>
        </w:rPr>
        <w:t>para comprobar si los</w:t>
      </w:r>
      <w:r w:rsidR="00B00E18" w:rsidRPr="006E15BB">
        <w:rPr>
          <w:rFonts w:ascii="Times New Roman" w:hAnsi="Times New Roman"/>
          <w:b/>
          <w:sz w:val="20"/>
          <w:szCs w:val="20"/>
        </w:rPr>
        <w:t xml:space="preserve"> </w:t>
      </w:r>
      <w:r>
        <w:rPr>
          <w:rFonts w:ascii="Times New Roman" w:hAnsi="Times New Roman"/>
          <w:sz w:val="20"/>
          <w:szCs w:val="20"/>
        </w:rPr>
        <w:t>objetivos planteados por el área de control de calidad de productos para cada perspectiva tienen relación con los temas estratégicos</w:t>
      </w:r>
      <w:r w:rsidR="002942A2">
        <w:rPr>
          <w:rFonts w:ascii="Times New Roman" w:hAnsi="Times New Roman"/>
          <w:sz w:val="20"/>
          <w:szCs w:val="20"/>
        </w:rPr>
        <w:t xml:space="preserve"> obteniendo un</w:t>
      </w:r>
      <w:r w:rsidR="00B00E18" w:rsidRPr="00E9600A">
        <w:rPr>
          <w:rFonts w:ascii="Times New Roman" w:hAnsi="Times New Roman"/>
          <w:sz w:val="20"/>
          <w:szCs w:val="20"/>
        </w:rPr>
        <w:t xml:space="preserve"> índice de consistencia del 97.9</w:t>
      </w:r>
      <w:r w:rsidR="002942A2">
        <w:rPr>
          <w:rFonts w:ascii="Times New Roman" w:hAnsi="Times New Roman"/>
          <w:sz w:val="20"/>
          <w:szCs w:val="20"/>
        </w:rPr>
        <w:t>0 %.</w:t>
      </w:r>
    </w:p>
    <w:p w:rsidR="005265E7" w:rsidRPr="00B00E18" w:rsidRDefault="005265E7" w:rsidP="00E03C2F">
      <w:pPr>
        <w:spacing w:after="0" w:line="240" w:lineRule="auto"/>
        <w:jc w:val="both"/>
        <w:rPr>
          <w:rFonts w:ascii="Times New Roman" w:hAnsi="Times New Roman"/>
          <w:sz w:val="20"/>
          <w:szCs w:val="20"/>
        </w:rPr>
      </w:pPr>
    </w:p>
    <w:p w:rsidR="00B00E18" w:rsidRPr="002942A2" w:rsidRDefault="006E15BB" w:rsidP="002942A2">
      <w:pPr>
        <w:pStyle w:val="Ttulo2"/>
        <w:spacing w:before="0" w:line="240" w:lineRule="auto"/>
        <w:ind w:firstLine="244"/>
        <w:jc w:val="both"/>
        <w:rPr>
          <w:rFonts w:ascii="Times New Roman" w:hAnsi="Times New Roman"/>
          <w:b w:val="0"/>
          <w:color w:val="auto"/>
          <w:sz w:val="20"/>
          <w:szCs w:val="20"/>
        </w:rPr>
      </w:pPr>
      <w:bookmarkStart w:id="85" w:name="_Toc250882719"/>
      <w:bookmarkStart w:id="86" w:name="_Toc250883368"/>
      <w:bookmarkStart w:id="87" w:name="_Toc250884170"/>
      <w:bookmarkStart w:id="88" w:name="_Toc250884841"/>
      <w:bookmarkStart w:id="89" w:name="_Toc250894180"/>
      <w:r>
        <w:rPr>
          <w:rFonts w:ascii="Times New Roman" w:hAnsi="Times New Roman"/>
          <w:color w:val="auto"/>
          <w:sz w:val="20"/>
          <w:szCs w:val="20"/>
        </w:rPr>
        <w:t>3.1.6.</w:t>
      </w:r>
      <w:r w:rsidR="00B00E18" w:rsidRPr="00B00E18">
        <w:rPr>
          <w:rFonts w:ascii="Times New Roman" w:hAnsi="Times New Roman"/>
          <w:color w:val="auto"/>
          <w:sz w:val="20"/>
          <w:szCs w:val="20"/>
        </w:rPr>
        <w:t xml:space="preserve"> </w:t>
      </w:r>
      <w:r>
        <w:rPr>
          <w:rFonts w:ascii="Times New Roman" w:hAnsi="Times New Roman"/>
          <w:color w:val="auto"/>
          <w:sz w:val="20"/>
          <w:szCs w:val="20"/>
        </w:rPr>
        <w:t xml:space="preserve"> Mapa </w:t>
      </w:r>
      <w:bookmarkEnd w:id="85"/>
      <w:bookmarkEnd w:id="86"/>
      <w:bookmarkEnd w:id="87"/>
      <w:bookmarkEnd w:id="88"/>
      <w:bookmarkEnd w:id="89"/>
      <w:r>
        <w:rPr>
          <w:rFonts w:ascii="Times New Roman" w:hAnsi="Times New Roman"/>
          <w:color w:val="auto"/>
          <w:sz w:val="20"/>
          <w:szCs w:val="20"/>
        </w:rPr>
        <w:t>estratégico</w:t>
      </w:r>
      <w:r w:rsidRPr="00B00E18">
        <w:rPr>
          <w:rFonts w:ascii="Times New Roman" w:hAnsi="Times New Roman"/>
          <w:color w:val="auto"/>
          <w:sz w:val="20"/>
          <w:szCs w:val="20"/>
        </w:rPr>
        <w:t>.</w:t>
      </w:r>
      <w:r w:rsidR="002942A2">
        <w:rPr>
          <w:rFonts w:ascii="Times New Roman" w:hAnsi="Times New Roman"/>
          <w:color w:val="auto"/>
          <w:sz w:val="20"/>
          <w:szCs w:val="20"/>
        </w:rPr>
        <w:t xml:space="preserve"> </w:t>
      </w:r>
      <w:r w:rsidR="00B00E18" w:rsidRPr="002942A2">
        <w:rPr>
          <w:rFonts w:ascii="Times New Roman" w:hAnsi="Times New Roman"/>
          <w:b w:val="0"/>
          <w:color w:val="auto"/>
          <w:sz w:val="20"/>
          <w:szCs w:val="20"/>
        </w:rPr>
        <w:t>Para este caso la relación  causa son las perspectivas de la sociedad y el capital intangible y  efecto es la perspectiva de procesos internos que se espera que tengan la influencia en la perspectiva del cliente y financiera. .</w:t>
      </w:r>
      <w:bookmarkStart w:id="90" w:name="_GoBack"/>
      <w:bookmarkEnd w:id="90"/>
    </w:p>
    <w:p w:rsidR="00B00E18" w:rsidRPr="00B00E18" w:rsidRDefault="00B00E18" w:rsidP="00B00E18">
      <w:pPr>
        <w:spacing w:after="0" w:line="240" w:lineRule="auto"/>
        <w:jc w:val="center"/>
        <w:rPr>
          <w:rFonts w:ascii="Times New Roman" w:hAnsi="Times New Roman"/>
          <w:b/>
          <w:sz w:val="20"/>
          <w:szCs w:val="20"/>
        </w:rPr>
      </w:pPr>
    </w:p>
    <w:p w:rsidR="00B00E18" w:rsidRPr="00B00E18" w:rsidRDefault="00431B10" w:rsidP="00B00E18">
      <w:pPr>
        <w:spacing w:after="0" w:line="240" w:lineRule="auto"/>
        <w:jc w:val="center"/>
        <w:rPr>
          <w:rFonts w:ascii="Times New Roman" w:hAnsi="Times New Roman"/>
          <w:b/>
          <w:sz w:val="20"/>
          <w:szCs w:val="20"/>
        </w:rPr>
      </w:pPr>
      <w:r>
        <w:rPr>
          <w:rFonts w:ascii="Times New Roman" w:hAnsi="Times New Roman"/>
          <w:b/>
          <w:noProof/>
          <w:sz w:val="20"/>
          <w:szCs w:val="20"/>
          <w:lang w:val="en-US"/>
        </w:rPr>
        <w:drawing>
          <wp:anchor distT="0" distB="0" distL="114300" distR="114300" simplePos="0" relativeHeight="251654144" behindDoc="0" locked="0" layoutInCell="1" allowOverlap="1">
            <wp:simplePos x="0" y="0"/>
            <wp:positionH relativeFrom="column">
              <wp:posOffset>678180</wp:posOffset>
            </wp:positionH>
            <wp:positionV relativeFrom="paragraph">
              <wp:posOffset>5080</wp:posOffset>
            </wp:positionV>
            <wp:extent cx="1271905" cy="2067560"/>
            <wp:effectExtent l="19050" t="19050" r="23495" b="27940"/>
            <wp:wrapSquare wrapText="bothSides"/>
            <wp:docPr id="3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1">
                      <a:grayscl/>
                    </a:blip>
                    <a:srcRect r="1793"/>
                    <a:stretch>
                      <a:fillRect/>
                    </a:stretch>
                  </pic:blipFill>
                  <pic:spPr bwMode="auto">
                    <a:xfrm>
                      <a:off x="0" y="0"/>
                      <a:ext cx="1271905" cy="2067560"/>
                    </a:xfrm>
                    <a:prstGeom prst="rect">
                      <a:avLst/>
                    </a:prstGeom>
                    <a:noFill/>
                    <a:ln w="9525">
                      <a:solidFill>
                        <a:srgbClr val="000000"/>
                      </a:solidFill>
                      <a:miter lim="800000"/>
                      <a:headEnd/>
                      <a:tailEnd/>
                    </a:ln>
                  </pic:spPr>
                </pic:pic>
              </a:graphicData>
            </a:graphic>
          </wp:anchor>
        </w:drawing>
      </w:r>
    </w:p>
    <w:p w:rsidR="00B00E18" w:rsidRPr="00B00E18" w:rsidRDefault="00B00E18" w:rsidP="00B00E18">
      <w:pPr>
        <w:spacing w:after="0" w:line="240" w:lineRule="auto"/>
        <w:jc w:val="center"/>
        <w:rPr>
          <w:rFonts w:ascii="Times New Roman" w:hAnsi="Times New Roman"/>
          <w:b/>
          <w:sz w:val="20"/>
          <w:szCs w:val="20"/>
        </w:rPr>
      </w:pPr>
    </w:p>
    <w:p w:rsidR="00B00E18" w:rsidRPr="00B00E18" w:rsidRDefault="00B00E18" w:rsidP="00B00E18">
      <w:pPr>
        <w:spacing w:after="0" w:line="240" w:lineRule="auto"/>
        <w:jc w:val="center"/>
        <w:rPr>
          <w:rFonts w:ascii="Times New Roman" w:hAnsi="Times New Roman"/>
          <w:b/>
          <w:sz w:val="20"/>
          <w:szCs w:val="20"/>
        </w:rPr>
      </w:pPr>
    </w:p>
    <w:p w:rsidR="00B00E18" w:rsidRPr="00B00E18" w:rsidRDefault="00B00E18" w:rsidP="00B00E18">
      <w:pPr>
        <w:spacing w:after="0" w:line="240" w:lineRule="auto"/>
        <w:jc w:val="center"/>
        <w:rPr>
          <w:rFonts w:ascii="Times New Roman" w:hAnsi="Times New Roman"/>
          <w:b/>
          <w:sz w:val="20"/>
          <w:szCs w:val="20"/>
        </w:rPr>
      </w:pPr>
    </w:p>
    <w:p w:rsidR="00B00E18" w:rsidRPr="00B00E18" w:rsidRDefault="00B00E18" w:rsidP="00B00E18">
      <w:pPr>
        <w:spacing w:after="0" w:line="240" w:lineRule="auto"/>
        <w:jc w:val="center"/>
        <w:rPr>
          <w:rFonts w:ascii="Times New Roman" w:hAnsi="Times New Roman"/>
          <w:b/>
          <w:sz w:val="20"/>
          <w:szCs w:val="20"/>
        </w:rPr>
      </w:pPr>
    </w:p>
    <w:p w:rsidR="00B00E18" w:rsidRPr="00B00E18" w:rsidRDefault="00B00E18" w:rsidP="00B00E18">
      <w:pPr>
        <w:spacing w:after="0" w:line="240" w:lineRule="auto"/>
        <w:rPr>
          <w:rFonts w:ascii="Times New Roman" w:hAnsi="Times New Roman"/>
          <w:b/>
          <w:sz w:val="20"/>
          <w:szCs w:val="20"/>
        </w:rPr>
      </w:pPr>
    </w:p>
    <w:p w:rsidR="00B00E18" w:rsidRPr="00B00E18" w:rsidRDefault="00B00E18" w:rsidP="00B00E18">
      <w:pPr>
        <w:spacing w:after="0" w:line="240" w:lineRule="auto"/>
        <w:rPr>
          <w:rFonts w:ascii="Times New Roman" w:hAnsi="Times New Roman"/>
          <w:b/>
          <w:sz w:val="20"/>
          <w:szCs w:val="20"/>
        </w:rPr>
      </w:pPr>
    </w:p>
    <w:p w:rsidR="00B00E18" w:rsidRPr="00B00E18" w:rsidRDefault="00B00E18" w:rsidP="00B00E18">
      <w:pPr>
        <w:spacing w:after="0" w:line="240" w:lineRule="auto"/>
        <w:rPr>
          <w:rFonts w:ascii="Times New Roman" w:hAnsi="Times New Roman"/>
          <w:b/>
          <w:sz w:val="20"/>
          <w:szCs w:val="20"/>
        </w:rPr>
      </w:pPr>
    </w:p>
    <w:p w:rsidR="00B00E18" w:rsidRPr="00B00E18" w:rsidRDefault="00B00E18" w:rsidP="00B00E18">
      <w:pPr>
        <w:spacing w:after="0" w:line="240" w:lineRule="auto"/>
        <w:rPr>
          <w:rFonts w:ascii="Times New Roman" w:hAnsi="Times New Roman"/>
          <w:b/>
          <w:sz w:val="20"/>
          <w:szCs w:val="20"/>
        </w:rPr>
      </w:pPr>
    </w:p>
    <w:p w:rsidR="00A159ED" w:rsidRDefault="00A159ED" w:rsidP="00B00E18">
      <w:pPr>
        <w:pStyle w:val="Ttulo1"/>
        <w:spacing w:before="0" w:line="240" w:lineRule="auto"/>
        <w:jc w:val="center"/>
        <w:rPr>
          <w:rFonts w:ascii="Times New Roman" w:hAnsi="Times New Roman"/>
          <w:color w:val="auto"/>
          <w:sz w:val="18"/>
          <w:szCs w:val="18"/>
        </w:rPr>
      </w:pPr>
      <w:bookmarkStart w:id="91" w:name="_Toc250882720"/>
      <w:bookmarkStart w:id="92" w:name="_Toc250883369"/>
      <w:bookmarkStart w:id="93" w:name="_Toc250884171"/>
      <w:bookmarkStart w:id="94" w:name="_Toc250884842"/>
      <w:bookmarkStart w:id="95" w:name="_Toc250894181"/>
    </w:p>
    <w:p w:rsidR="002942A2" w:rsidRDefault="002942A2" w:rsidP="00B00E18">
      <w:pPr>
        <w:pStyle w:val="Ttulo1"/>
        <w:spacing w:before="0" w:line="240" w:lineRule="auto"/>
        <w:jc w:val="center"/>
        <w:rPr>
          <w:rFonts w:ascii="Arial" w:hAnsi="Arial" w:cs="Arial"/>
          <w:color w:val="auto"/>
          <w:sz w:val="18"/>
          <w:szCs w:val="18"/>
        </w:rPr>
      </w:pPr>
    </w:p>
    <w:p w:rsidR="002942A2" w:rsidRDefault="002942A2" w:rsidP="00B00E18">
      <w:pPr>
        <w:pStyle w:val="Ttulo1"/>
        <w:spacing w:before="0" w:line="240" w:lineRule="auto"/>
        <w:jc w:val="center"/>
        <w:rPr>
          <w:rFonts w:ascii="Arial" w:hAnsi="Arial" w:cs="Arial"/>
          <w:color w:val="auto"/>
          <w:sz w:val="18"/>
          <w:szCs w:val="18"/>
        </w:rPr>
      </w:pPr>
    </w:p>
    <w:p w:rsidR="002942A2" w:rsidRDefault="002942A2" w:rsidP="00B00E18">
      <w:pPr>
        <w:pStyle w:val="Ttulo1"/>
        <w:spacing w:before="0" w:line="240" w:lineRule="auto"/>
        <w:jc w:val="center"/>
        <w:rPr>
          <w:rFonts w:ascii="Arial" w:hAnsi="Arial" w:cs="Arial"/>
          <w:color w:val="auto"/>
          <w:sz w:val="18"/>
          <w:szCs w:val="18"/>
        </w:rPr>
      </w:pPr>
    </w:p>
    <w:p w:rsidR="002942A2" w:rsidRDefault="002942A2" w:rsidP="00B00E18">
      <w:pPr>
        <w:pStyle w:val="Ttulo1"/>
        <w:spacing w:before="0" w:line="240" w:lineRule="auto"/>
        <w:jc w:val="center"/>
        <w:rPr>
          <w:rFonts w:ascii="Arial" w:hAnsi="Arial" w:cs="Arial"/>
          <w:color w:val="auto"/>
          <w:sz w:val="18"/>
          <w:szCs w:val="18"/>
        </w:rPr>
      </w:pPr>
    </w:p>
    <w:p w:rsidR="002942A2" w:rsidRDefault="002942A2" w:rsidP="00B00E18">
      <w:pPr>
        <w:pStyle w:val="Ttulo1"/>
        <w:spacing w:before="0" w:line="240" w:lineRule="auto"/>
        <w:jc w:val="center"/>
        <w:rPr>
          <w:rFonts w:ascii="Arial" w:hAnsi="Arial" w:cs="Arial"/>
          <w:color w:val="auto"/>
          <w:sz w:val="18"/>
          <w:szCs w:val="18"/>
        </w:rPr>
      </w:pPr>
    </w:p>
    <w:p w:rsidR="002942A2" w:rsidRDefault="002942A2" w:rsidP="00B00E18">
      <w:pPr>
        <w:pStyle w:val="Ttulo1"/>
        <w:spacing w:before="0" w:line="240" w:lineRule="auto"/>
        <w:jc w:val="center"/>
        <w:rPr>
          <w:rFonts w:ascii="Arial" w:hAnsi="Arial" w:cs="Arial"/>
          <w:color w:val="auto"/>
          <w:sz w:val="18"/>
          <w:szCs w:val="18"/>
        </w:rPr>
      </w:pPr>
    </w:p>
    <w:p w:rsidR="00B00E18" w:rsidRPr="00A159ED" w:rsidRDefault="00A159ED" w:rsidP="00B00E18">
      <w:pPr>
        <w:pStyle w:val="Ttulo1"/>
        <w:spacing w:before="0" w:line="240" w:lineRule="auto"/>
        <w:jc w:val="center"/>
        <w:rPr>
          <w:rFonts w:ascii="Arial" w:hAnsi="Arial" w:cs="Arial"/>
          <w:b w:val="0"/>
          <w:color w:val="auto"/>
          <w:sz w:val="18"/>
          <w:szCs w:val="18"/>
        </w:rPr>
      </w:pPr>
      <w:r w:rsidRPr="00A159ED">
        <w:rPr>
          <w:rFonts w:ascii="Arial" w:hAnsi="Arial" w:cs="Arial"/>
          <w:color w:val="auto"/>
          <w:sz w:val="18"/>
          <w:szCs w:val="18"/>
        </w:rPr>
        <w:t>Figura 6.</w:t>
      </w:r>
      <w:r w:rsidR="00B00E18" w:rsidRPr="00A159ED">
        <w:rPr>
          <w:rFonts w:ascii="Arial" w:hAnsi="Arial" w:cs="Arial"/>
          <w:color w:val="auto"/>
          <w:sz w:val="18"/>
          <w:szCs w:val="18"/>
        </w:rPr>
        <w:t xml:space="preserve"> </w:t>
      </w:r>
      <w:r w:rsidR="00B00E18" w:rsidRPr="00A159ED">
        <w:rPr>
          <w:rFonts w:ascii="Arial" w:hAnsi="Arial" w:cs="Arial"/>
          <w:b w:val="0"/>
          <w:color w:val="auto"/>
          <w:sz w:val="18"/>
          <w:szCs w:val="18"/>
        </w:rPr>
        <w:t>Mapa Estratégico</w:t>
      </w:r>
      <w:bookmarkEnd w:id="91"/>
      <w:bookmarkEnd w:id="92"/>
      <w:bookmarkEnd w:id="93"/>
      <w:bookmarkEnd w:id="94"/>
      <w:bookmarkEnd w:id="95"/>
    </w:p>
    <w:p w:rsidR="00B00E18" w:rsidRPr="002942A2" w:rsidRDefault="00B00E18" w:rsidP="00B00E18">
      <w:pPr>
        <w:spacing w:after="0" w:line="240" w:lineRule="auto"/>
        <w:rPr>
          <w:rFonts w:ascii="Times New Roman" w:hAnsi="Times New Roman"/>
          <w:b/>
          <w:noProof/>
          <w:sz w:val="20"/>
          <w:szCs w:val="20"/>
          <w:lang w:val="es-ES" w:eastAsia="es-ES"/>
        </w:rPr>
      </w:pPr>
    </w:p>
    <w:p w:rsidR="00B00E18" w:rsidRPr="002942A2" w:rsidRDefault="00C04916" w:rsidP="002942A2">
      <w:pPr>
        <w:spacing w:after="0" w:line="240" w:lineRule="auto"/>
        <w:ind w:firstLine="244"/>
        <w:jc w:val="both"/>
        <w:rPr>
          <w:rFonts w:ascii="Times New Roman" w:hAnsi="Times New Roman"/>
          <w:sz w:val="20"/>
          <w:szCs w:val="20"/>
        </w:rPr>
      </w:pPr>
      <w:bookmarkStart w:id="96" w:name="_Toc250882725"/>
      <w:bookmarkStart w:id="97" w:name="_Toc250883374"/>
      <w:bookmarkStart w:id="98" w:name="_Toc250884176"/>
      <w:bookmarkStart w:id="99" w:name="_Toc250884847"/>
      <w:bookmarkStart w:id="100" w:name="_Toc250894186"/>
      <w:r w:rsidRPr="002942A2">
        <w:rPr>
          <w:rFonts w:ascii="Times New Roman" w:hAnsi="Times New Roman"/>
          <w:b/>
          <w:sz w:val="20"/>
          <w:szCs w:val="20"/>
        </w:rPr>
        <w:t xml:space="preserve">3.1.7. Iniciativas </w:t>
      </w:r>
      <w:bookmarkEnd w:id="96"/>
      <w:bookmarkEnd w:id="97"/>
      <w:bookmarkEnd w:id="98"/>
      <w:bookmarkEnd w:id="99"/>
      <w:bookmarkEnd w:id="100"/>
      <w:r w:rsidRPr="002942A2">
        <w:rPr>
          <w:rFonts w:ascii="Times New Roman" w:hAnsi="Times New Roman"/>
          <w:b/>
          <w:sz w:val="20"/>
          <w:szCs w:val="20"/>
        </w:rPr>
        <w:t>estratégicas.</w:t>
      </w:r>
      <w:r w:rsidRPr="002942A2">
        <w:rPr>
          <w:rFonts w:ascii="Times New Roman" w:hAnsi="Times New Roman"/>
          <w:sz w:val="20"/>
          <w:szCs w:val="20"/>
        </w:rPr>
        <w:t xml:space="preserve"> Las</w:t>
      </w:r>
      <w:r w:rsidR="00B00E18" w:rsidRPr="002942A2">
        <w:rPr>
          <w:rFonts w:ascii="Times New Roman" w:hAnsi="Times New Roman"/>
          <w:sz w:val="20"/>
          <w:szCs w:val="20"/>
        </w:rPr>
        <w:t xml:space="preserve"> iniciativas Estratégicas planteadas por el área de control de calidad de productos  son parte del proceso de medición de las acciones y tareas previstas en el plan estratégico, que ayudarán a la empresa Plásticos Ecuatorianos s.a. a cumplir con los objetivos establecidos.</w:t>
      </w:r>
      <w:r w:rsidR="00536FEE" w:rsidRPr="002942A2">
        <w:rPr>
          <w:rFonts w:ascii="Times New Roman" w:hAnsi="Times New Roman"/>
          <w:sz w:val="20"/>
          <w:szCs w:val="20"/>
        </w:rPr>
        <w:t xml:space="preserve"> </w:t>
      </w:r>
      <w:r w:rsidR="00B00E18" w:rsidRPr="002942A2">
        <w:rPr>
          <w:rFonts w:ascii="Times New Roman" w:hAnsi="Times New Roman"/>
          <w:sz w:val="20"/>
          <w:szCs w:val="20"/>
        </w:rPr>
        <w:t>Las iniciativas estratégicas propuestas fueron las siguientes:</w:t>
      </w:r>
    </w:p>
    <w:p w:rsidR="00B00E18" w:rsidRDefault="00B00E18" w:rsidP="00B00E18">
      <w:pPr>
        <w:tabs>
          <w:tab w:val="left" w:pos="6030"/>
        </w:tabs>
        <w:spacing w:after="0" w:line="240" w:lineRule="auto"/>
        <w:jc w:val="both"/>
        <w:rPr>
          <w:rFonts w:ascii="Times New Roman" w:hAnsi="Times New Roman"/>
          <w:sz w:val="20"/>
          <w:szCs w:val="20"/>
        </w:rPr>
      </w:pPr>
    </w:p>
    <w:p w:rsidR="001C623E" w:rsidRPr="001C623E" w:rsidRDefault="00737DA7" w:rsidP="00B00E18">
      <w:pPr>
        <w:tabs>
          <w:tab w:val="left" w:pos="6030"/>
        </w:tabs>
        <w:spacing w:after="0" w:line="240" w:lineRule="auto"/>
        <w:jc w:val="both"/>
        <w:rPr>
          <w:rFonts w:ascii="Arial" w:hAnsi="Arial" w:cs="Arial"/>
          <w:sz w:val="18"/>
          <w:szCs w:val="18"/>
        </w:rPr>
      </w:pPr>
      <w:r>
        <w:rPr>
          <w:rFonts w:ascii="Arial" w:hAnsi="Arial" w:cs="Arial"/>
          <w:b/>
          <w:sz w:val="18"/>
          <w:szCs w:val="18"/>
        </w:rPr>
        <w:t xml:space="preserve">                  </w:t>
      </w:r>
      <w:r w:rsidR="001C623E" w:rsidRPr="001C623E">
        <w:rPr>
          <w:rFonts w:ascii="Arial" w:hAnsi="Arial" w:cs="Arial"/>
          <w:b/>
          <w:sz w:val="18"/>
          <w:szCs w:val="18"/>
        </w:rPr>
        <w:t>Tabla 3.</w:t>
      </w:r>
      <w:r w:rsidR="001C623E" w:rsidRPr="001C623E">
        <w:rPr>
          <w:rFonts w:ascii="Arial" w:hAnsi="Arial" w:cs="Arial"/>
          <w:sz w:val="18"/>
          <w:szCs w:val="18"/>
        </w:rPr>
        <w:t xml:space="preserve"> Iniciativas Estratégicas</w:t>
      </w:r>
    </w:p>
    <w:p w:rsidR="0009641D" w:rsidRPr="000E50F3" w:rsidRDefault="00751EAC" w:rsidP="000E50F3">
      <w:pPr>
        <w:pStyle w:val="Ttulo1"/>
        <w:tabs>
          <w:tab w:val="center" w:pos="4419"/>
          <w:tab w:val="right" w:pos="8838"/>
        </w:tabs>
        <w:spacing w:before="0" w:line="240" w:lineRule="auto"/>
        <w:rPr>
          <w:rFonts w:ascii="Times New Roman" w:hAnsi="Times New Roman"/>
          <w:color w:val="auto"/>
          <w:sz w:val="20"/>
          <w:szCs w:val="20"/>
        </w:rPr>
      </w:pPr>
      <w:r w:rsidRPr="00751EAC">
        <w:rPr>
          <w:rFonts w:ascii="Times New Roman" w:hAnsi="Times New Roman"/>
          <w:noProof/>
          <w:sz w:val="20"/>
          <w:szCs w:val="20"/>
          <w:lang w:val="es-EC" w:eastAsia="es-EC"/>
        </w:rPr>
        <w:pict>
          <v:shape id="_x0000_s1057" type="#_x0000_t75" style="position:absolute;margin-left:45.15pt;margin-top:9.9pt;width:118.95pt;height:169.1pt;z-index:251663360" stroked="t">
            <v:imagedata r:id="rId22" o:title="" grayscale="t"/>
            <w10:wrap type="square"/>
          </v:shape>
          <o:OLEObject Type="Embed" ProgID="PBrush" ShapeID="_x0000_s1057" DrawAspect="Content" ObjectID="_1342431304" r:id="rId23"/>
        </w:pict>
      </w:r>
    </w:p>
    <w:p w:rsidR="00737DA7" w:rsidRDefault="00737DA7" w:rsidP="0009641D">
      <w:pPr>
        <w:pStyle w:val="Ttulo1"/>
        <w:tabs>
          <w:tab w:val="center" w:pos="4419"/>
          <w:tab w:val="right" w:pos="8838"/>
        </w:tabs>
        <w:spacing w:before="0" w:line="240" w:lineRule="auto"/>
        <w:jc w:val="both"/>
        <w:rPr>
          <w:rFonts w:ascii="Times New Roman" w:hAnsi="Times New Roman"/>
          <w:color w:val="auto"/>
          <w:sz w:val="24"/>
          <w:szCs w:val="24"/>
        </w:rPr>
      </w:pPr>
    </w:p>
    <w:p w:rsidR="00737DA7" w:rsidRDefault="00737DA7" w:rsidP="0009641D">
      <w:pPr>
        <w:pStyle w:val="Ttulo1"/>
        <w:tabs>
          <w:tab w:val="center" w:pos="4419"/>
          <w:tab w:val="right" w:pos="8838"/>
        </w:tabs>
        <w:spacing w:before="0" w:line="240" w:lineRule="auto"/>
        <w:jc w:val="both"/>
        <w:rPr>
          <w:rFonts w:ascii="Times New Roman" w:hAnsi="Times New Roman"/>
          <w:color w:val="auto"/>
          <w:sz w:val="24"/>
          <w:szCs w:val="24"/>
        </w:rPr>
      </w:pPr>
    </w:p>
    <w:p w:rsidR="00737DA7" w:rsidRDefault="00737DA7" w:rsidP="0009641D">
      <w:pPr>
        <w:pStyle w:val="Ttulo1"/>
        <w:tabs>
          <w:tab w:val="center" w:pos="4419"/>
          <w:tab w:val="right" w:pos="8838"/>
        </w:tabs>
        <w:spacing w:before="0" w:line="240" w:lineRule="auto"/>
        <w:jc w:val="both"/>
        <w:rPr>
          <w:rFonts w:ascii="Times New Roman" w:hAnsi="Times New Roman"/>
          <w:color w:val="auto"/>
          <w:sz w:val="24"/>
          <w:szCs w:val="24"/>
        </w:rPr>
      </w:pPr>
    </w:p>
    <w:p w:rsidR="00737DA7" w:rsidRDefault="00737DA7" w:rsidP="0009641D">
      <w:pPr>
        <w:pStyle w:val="Ttulo1"/>
        <w:tabs>
          <w:tab w:val="center" w:pos="4419"/>
          <w:tab w:val="right" w:pos="8838"/>
        </w:tabs>
        <w:spacing w:before="0" w:line="240" w:lineRule="auto"/>
        <w:jc w:val="both"/>
        <w:rPr>
          <w:rFonts w:ascii="Times New Roman" w:hAnsi="Times New Roman"/>
          <w:color w:val="auto"/>
          <w:sz w:val="24"/>
          <w:szCs w:val="24"/>
        </w:rPr>
      </w:pPr>
    </w:p>
    <w:p w:rsidR="00737DA7" w:rsidRDefault="00737DA7" w:rsidP="0009641D">
      <w:pPr>
        <w:pStyle w:val="Ttulo1"/>
        <w:tabs>
          <w:tab w:val="center" w:pos="4419"/>
          <w:tab w:val="right" w:pos="8838"/>
        </w:tabs>
        <w:spacing w:before="0" w:line="240" w:lineRule="auto"/>
        <w:jc w:val="both"/>
        <w:rPr>
          <w:rFonts w:ascii="Times New Roman" w:hAnsi="Times New Roman"/>
          <w:color w:val="auto"/>
          <w:sz w:val="24"/>
          <w:szCs w:val="24"/>
        </w:rPr>
      </w:pPr>
    </w:p>
    <w:p w:rsidR="00737DA7" w:rsidRDefault="00737DA7" w:rsidP="0009641D">
      <w:pPr>
        <w:pStyle w:val="Ttulo1"/>
        <w:tabs>
          <w:tab w:val="center" w:pos="4419"/>
          <w:tab w:val="right" w:pos="8838"/>
        </w:tabs>
        <w:spacing w:before="0" w:line="240" w:lineRule="auto"/>
        <w:jc w:val="both"/>
        <w:rPr>
          <w:rFonts w:ascii="Times New Roman" w:hAnsi="Times New Roman"/>
          <w:color w:val="auto"/>
          <w:sz w:val="24"/>
          <w:szCs w:val="24"/>
        </w:rPr>
      </w:pPr>
    </w:p>
    <w:p w:rsidR="00737DA7" w:rsidRDefault="00737DA7" w:rsidP="0009641D">
      <w:pPr>
        <w:pStyle w:val="Ttulo1"/>
        <w:tabs>
          <w:tab w:val="center" w:pos="4419"/>
          <w:tab w:val="right" w:pos="8838"/>
        </w:tabs>
        <w:spacing w:before="0" w:line="240" w:lineRule="auto"/>
        <w:jc w:val="both"/>
        <w:rPr>
          <w:rFonts w:ascii="Times New Roman" w:hAnsi="Times New Roman"/>
          <w:color w:val="auto"/>
          <w:sz w:val="24"/>
          <w:szCs w:val="24"/>
        </w:rPr>
      </w:pPr>
    </w:p>
    <w:p w:rsidR="00737DA7" w:rsidRDefault="00737DA7" w:rsidP="0009641D">
      <w:pPr>
        <w:pStyle w:val="Ttulo1"/>
        <w:tabs>
          <w:tab w:val="center" w:pos="4419"/>
          <w:tab w:val="right" w:pos="8838"/>
        </w:tabs>
        <w:spacing w:before="0" w:line="240" w:lineRule="auto"/>
        <w:jc w:val="both"/>
        <w:rPr>
          <w:rFonts w:ascii="Times New Roman" w:hAnsi="Times New Roman"/>
          <w:color w:val="auto"/>
          <w:sz w:val="24"/>
          <w:szCs w:val="24"/>
        </w:rPr>
      </w:pPr>
    </w:p>
    <w:p w:rsidR="00737DA7" w:rsidRDefault="00737DA7" w:rsidP="0009641D">
      <w:pPr>
        <w:pStyle w:val="Ttulo1"/>
        <w:tabs>
          <w:tab w:val="center" w:pos="4419"/>
          <w:tab w:val="right" w:pos="8838"/>
        </w:tabs>
        <w:spacing w:before="0" w:line="240" w:lineRule="auto"/>
        <w:jc w:val="both"/>
        <w:rPr>
          <w:rFonts w:ascii="Times New Roman" w:hAnsi="Times New Roman"/>
          <w:color w:val="auto"/>
          <w:sz w:val="24"/>
          <w:szCs w:val="24"/>
        </w:rPr>
      </w:pPr>
    </w:p>
    <w:p w:rsidR="00737DA7" w:rsidRDefault="00737DA7" w:rsidP="0009641D">
      <w:pPr>
        <w:pStyle w:val="Ttulo1"/>
        <w:tabs>
          <w:tab w:val="center" w:pos="4419"/>
          <w:tab w:val="right" w:pos="8838"/>
        </w:tabs>
        <w:spacing w:before="0" w:line="240" w:lineRule="auto"/>
        <w:jc w:val="both"/>
        <w:rPr>
          <w:rFonts w:ascii="Times New Roman" w:hAnsi="Times New Roman"/>
          <w:color w:val="auto"/>
          <w:sz w:val="24"/>
          <w:szCs w:val="24"/>
        </w:rPr>
      </w:pPr>
    </w:p>
    <w:p w:rsidR="00E52B1E" w:rsidRDefault="00E52B1E" w:rsidP="00E52B1E"/>
    <w:p w:rsidR="00E52B1E" w:rsidRPr="00E52B1E" w:rsidRDefault="00E52B1E" w:rsidP="00E52B1E"/>
    <w:p w:rsidR="001C623E" w:rsidRPr="00E07CDE" w:rsidRDefault="001C623E" w:rsidP="0009641D">
      <w:pPr>
        <w:pStyle w:val="Ttulo1"/>
        <w:tabs>
          <w:tab w:val="center" w:pos="4419"/>
          <w:tab w:val="right" w:pos="8838"/>
        </w:tabs>
        <w:spacing w:before="0" w:line="240" w:lineRule="auto"/>
        <w:jc w:val="both"/>
        <w:rPr>
          <w:rFonts w:ascii="Times New Roman" w:hAnsi="Times New Roman"/>
          <w:color w:val="auto"/>
          <w:sz w:val="24"/>
          <w:szCs w:val="24"/>
        </w:rPr>
      </w:pPr>
      <w:r>
        <w:rPr>
          <w:rFonts w:ascii="Times New Roman" w:hAnsi="Times New Roman"/>
          <w:color w:val="auto"/>
          <w:sz w:val="24"/>
          <w:szCs w:val="24"/>
        </w:rPr>
        <w:lastRenderedPageBreak/>
        <w:t>“4. Implementación del sistema de gestión de indicadores</w:t>
      </w:r>
      <w:r w:rsidRPr="00E07CDE">
        <w:rPr>
          <w:rFonts w:ascii="Times New Roman" w:hAnsi="Times New Roman"/>
          <w:color w:val="auto"/>
          <w:sz w:val="24"/>
          <w:szCs w:val="24"/>
        </w:rPr>
        <w:t>”</w:t>
      </w:r>
    </w:p>
    <w:p w:rsidR="001C623E" w:rsidRPr="00E07CDE" w:rsidRDefault="001C623E" w:rsidP="0009641D">
      <w:pPr>
        <w:spacing w:after="0" w:line="240" w:lineRule="auto"/>
        <w:rPr>
          <w:rFonts w:ascii="Times New Roman" w:hAnsi="Times New Roman"/>
          <w:sz w:val="20"/>
          <w:szCs w:val="20"/>
        </w:rPr>
      </w:pPr>
    </w:p>
    <w:p w:rsidR="001C623E" w:rsidRDefault="001C623E" w:rsidP="0009641D">
      <w:pPr>
        <w:autoSpaceDE w:val="0"/>
        <w:autoSpaceDN w:val="0"/>
        <w:adjustRightInd w:val="0"/>
        <w:spacing w:after="0" w:line="240" w:lineRule="auto"/>
        <w:rPr>
          <w:rFonts w:ascii="Times New Roman" w:hAnsi="Times New Roman"/>
          <w:b/>
        </w:rPr>
      </w:pPr>
      <w:r>
        <w:rPr>
          <w:rFonts w:ascii="Times New Roman" w:hAnsi="Times New Roman"/>
          <w:b/>
        </w:rPr>
        <w:t>4</w:t>
      </w:r>
      <w:r w:rsidRPr="00E07CDE">
        <w:rPr>
          <w:rFonts w:ascii="Times New Roman" w:hAnsi="Times New Roman"/>
          <w:b/>
        </w:rPr>
        <w:t xml:space="preserve">.1. </w:t>
      </w:r>
      <w:r w:rsidR="0009641D">
        <w:rPr>
          <w:rFonts w:ascii="Times New Roman" w:hAnsi="Times New Roman"/>
          <w:b/>
        </w:rPr>
        <w:t>Modelo Dashboard</w:t>
      </w:r>
    </w:p>
    <w:p w:rsidR="001C623E" w:rsidRPr="0009641D" w:rsidRDefault="001C623E" w:rsidP="0009641D">
      <w:pPr>
        <w:spacing w:after="0" w:line="240" w:lineRule="auto"/>
        <w:jc w:val="both"/>
        <w:rPr>
          <w:rFonts w:ascii="Times New Roman" w:hAnsi="Times New Roman"/>
          <w:sz w:val="20"/>
          <w:szCs w:val="20"/>
          <w:lang w:val="es-EC"/>
        </w:rPr>
      </w:pPr>
      <w:bookmarkStart w:id="101" w:name="_Toc250882726"/>
      <w:bookmarkStart w:id="102" w:name="_Toc250883375"/>
      <w:bookmarkStart w:id="103" w:name="_Toc250884177"/>
      <w:bookmarkStart w:id="104" w:name="_Toc250884848"/>
      <w:bookmarkStart w:id="105" w:name="_Toc250894187"/>
    </w:p>
    <w:p w:rsidR="001C623E" w:rsidRDefault="001C623E" w:rsidP="002942A2">
      <w:pPr>
        <w:spacing w:after="0" w:line="240" w:lineRule="auto"/>
        <w:ind w:firstLine="244"/>
        <w:jc w:val="both"/>
        <w:rPr>
          <w:rFonts w:ascii="Times New Roman" w:hAnsi="Times New Roman"/>
          <w:sz w:val="20"/>
          <w:szCs w:val="20"/>
        </w:rPr>
      </w:pPr>
      <w:r w:rsidRPr="0009641D">
        <w:rPr>
          <w:rFonts w:ascii="Times New Roman" w:hAnsi="Times New Roman"/>
          <w:sz w:val="20"/>
          <w:szCs w:val="20"/>
          <w:lang w:val="es-EC"/>
        </w:rPr>
        <w:t>Al empezar la presentación se visualiza la imagen de la empresa y las opciones de búsqueda para las siguientes páginas.</w:t>
      </w:r>
      <w:r w:rsidR="0009641D">
        <w:rPr>
          <w:rFonts w:ascii="Times New Roman" w:hAnsi="Times New Roman"/>
          <w:sz w:val="20"/>
          <w:szCs w:val="20"/>
          <w:lang w:val="es-EC"/>
        </w:rPr>
        <w:t xml:space="preserve"> </w:t>
      </w:r>
      <w:r w:rsidRPr="0009641D">
        <w:rPr>
          <w:rFonts w:ascii="Times New Roman" w:hAnsi="Times New Roman"/>
          <w:sz w:val="20"/>
          <w:szCs w:val="20"/>
        </w:rPr>
        <w:t>También podemos observar una opción en la página principal que es nuestra empresa la cual muestra la misión y visión que tiene la empresa Plásticos Ecuatorianos.</w:t>
      </w:r>
    </w:p>
    <w:p w:rsidR="009C7411" w:rsidRDefault="001C623E" w:rsidP="009C7411">
      <w:pPr>
        <w:tabs>
          <w:tab w:val="left" w:pos="2026"/>
        </w:tabs>
        <w:spacing w:after="0" w:line="240" w:lineRule="auto"/>
        <w:ind w:firstLine="244"/>
        <w:jc w:val="both"/>
        <w:rPr>
          <w:rFonts w:ascii="Times New Roman" w:hAnsi="Times New Roman"/>
          <w:sz w:val="20"/>
          <w:szCs w:val="20"/>
        </w:rPr>
      </w:pPr>
      <w:r w:rsidRPr="0009641D">
        <w:rPr>
          <w:rFonts w:ascii="Times New Roman" w:hAnsi="Times New Roman"/>
          <w:sz w:val="20"/>
          <w:szCs w:val="20"/>
        </w:rPr>
        <w:t>En los Objetivos Estratégicos se puede visualizar los indicadores planteados para la empresa, donde ingresando en cada opción se encuentra las tablas dinámicas con la información de los indicadores.</w:t>
      </w:r>
      <w:bookmarkStart w:id="106" w:name="_Toc250882769"/>
      <w:bookmarkStart w:id="107" w:name="_Toc250883418"/>
      <w:bookmarkStart w:id="108" w:name="_Toc250884220"/>
      <w:bookmarkStart w:id="109" w:name="_Toc250884891"/>
      <w:bookmarkStart w:id="110" w:name="_Toc250894242"/>
    </w:p>
    <w:p w:rsidR="000E50F3" w:rsidRDefault="000E50F3" w:rsidP="009C7411">
      <w:pPr>
        <w:tabs>
          <w:tab w:val="left" w:pos="2026"/>
        </w:tabs>
        <w:spacing w:after="0" w:line="240" w:lineRule="auto"/>
        <w:ind w:firstLine="244"/>
        <w:jc w:val="both"/>
        <w:rPr>
          <w:rFonts w:ascii="Times New Roman" w:hAnsi="Times New Roman"/>
          <w:sz w:val="20"/>
          <w:szCs w:val="20"/>
        </w:rPr>
      </w:pPr>
    </w:p>
    <w:p w:rsidR="001C623E" w:rsidRPr="000E50F3" w:rsidRDefault="009C7411" w:rsidP="000E50F3">
      <w:pPr>
        <w:tabs>
          <w:tab w:val="left" w:pos="2026"/>
        </w:tabs>
        <w:spacing w:after="0" w:line="240" w:lineRule="auto"/>
        <w:ind w:firstLine="244"/>
        <w:jc w:val="both"/>
        <w:rPr>
          <w:rFonts w:ascii="Times New Roman" w:hAnsi="Times New Roman"/>
          <w:sz w:val="20"/>
          <w:szCs w:val="20"/>
        </w:rPr>
      </w:pPr>
      <w:r w:rsidRPr="009C7411">
        <w:rPr>
          <w:rFonts w:ascii="Times New Roman" w:hAnsi="Times New Roman"/>
          <w:b/>
          <w:sz w:val="20"/>
          <w:szCs w:val="20"/>
          <w:lang w:val="es-EC"/>
        </w:rPr>
        <w:t>4.1.1.</w:t>
      </w:r>
      <w:r w:rsidR="001C623E" w:rsidRPr="009C7411">
        <w:rPr>
          <w:rFonts w:ascii="Times New Roman" w:hAnsi="Times New Roman"/>
          <w:b/>
          <w:sz w:val="20"/>
          <w:szCs w:val="20"/>
          <w:lang w:val="es-EC"/>
        </w:rPr>
        <w:t xml:space="preserve"> P</w:t>
      </w:r>
      <w:bookmarkEnd w:id="106"/>
      <w:bookmarkEnd w:id="107"/>
      <w:bookmarkEnd w:id="108"/>
      <w:bookmarkEnd w:id="109"/>
      <w:bookmarkEnd w:id="110"/>
      <w:r w:rsidRPr="009C7411">
        <w:rPr>
          <w:rFonts w:ascii="Times New Roman" w:hAnsi="Times New Roman"/>
          <w:b/>
          <w:sz w:val="20"/>
          <w:szCs w:val="20"/>
          <w:lang w:val="es-EC"/>
        </w:rPr>
        <w:t>erspectiva clientes</w:t>
      </w:r>
      <w:r>
        <w:rPr>
          <w:rFonts w:ascii="Times New Roman" w:hAnsi="Times New Roman"/>
          <w:sz w:val="20"/>
          <w:szCs w:val="20"/>
          <w:lang w:val="es-EC"/>
        </w:rPr>
        <w:t xml:space="preserve">. </w:t>
      </w:r>
      <w:r w:rsidR="001C623E" w:rsidRPr="0009641D">
        <w:rPr>
          <w:rFonts w:ascii="Times New Roman" w:hAnsi="Times New Roman"/>
          <w:sz w:val="20"/>
          <w:szCs w:val="20"/>
          <w:lang w:val="es-EC"/>
        </w:rPr>
        <w:t xml:space="preserve">En esta perspectiva se analizara </w:t>
      </w:r>
      <w:r w:rsidR="001C623E" w:rsidRPr="000E50F3">
        <w:rPr>
          <w:rFonts w:ascii="Times New Roman" w:hAnsi="Times New Roman"/>
          <w:b/>
          <w:sz w:val="20"/>
          <w:szCs w:val="20"/>
          <w:lang w:val="es-EC"/>
        </w:rPr>
        <w:t>el indicador Garantizar la calidad de producto</w:t>
      </w:r>
      <w:r w:rsidR="001C623E" w:rsidRPr="009C7411">
        <w:rPr>
          <w:rFonts w:ascii="Times New Roman" w:hAnsi="Times New Roman"/>
          <w:sz w:val="20"/>
          <w:szCs w:val="20"/>
          <w:lang w:val="es-EC"/>
        </w:rPr>
        <w:t>.</w:t>
      </w:r>
      <w:r w:rsidR="000E50F3">
        <w:rPr>
          <w:rFonts w:ascii="Times New Roman" w:hAnsi="Times New Roman"/>
          <w:sz w:val="20"/>
          <w:szCs w:val="20"/>
          <w:lang w:val="es-EC"/>
        </w:rPr>
        <w:t xml:space="preserve"> </w:t>
      </w:r>
      <w:r w:rsidR="001C623E" w:rsidRPr="0009641D">
        <w:rPr>
          <w:rFonts w:ascii="Times New Roman" w:hAnsi="Times New Roman"/>
          <w:sz w:val="20"/>
          <w:szCs w:val="20"/>
        </w:rPr>
        <w:t>Esta presentación se muestra los porcentajes de producto no conforme por mes y por turno  la tendencia en los meses de marzo y abril en los turnos amarillo y azul esta de color rojo debido a que no cumplen con los parámetros establecidos que debe mantenerse en un mínimo de 4% el cual fue establecido por la empresa, el cual se puede visualizar en el grafico.</w:t>
      </w:r>
    </w:p>
    <w:p w:rsidR="001C623E" w:rsidRPr="0009641D" w:rsidRDefault="001C623E" w:rsidP="0009641D">
      <w:pPr>
        <w:spacing w:after="0" w:line="240" w:lineRule="auto"/>
        <w:jc w:val="both"/>
        <w:rPr>
          <w:rFonts w:ascii="Times New Roman" w:hAnsi="Times New Roman"/>
          <w:sz w:val="20"/>
          <w:szCs w:val="20"/>
        </w:rPr>
      </w:pPr>
    </w:p>
    <w:p w:rsidR="000E50F3" w:rsidRDefault="00431B10" w:rsidP="0009641D">
      <w:pPr>
        <w:spacing w:after="0" w:line="240" w:lineRule="auto"/>
        <w:jc w:val="both"/>
        <w:rPr>
          <w:rFonts w:ascii="Times New Roman" w:hAnsi="Times New Roman"/>
          <w:sz w:val="20"/>
          <w:szCs w:val="20"/>
        </w:rPr>
      </w:pPr>
      <w:r>
        <w:rPr>
          <w:rFonts w:ascii="Times New Roman" w:hAnsi="Times New Roman"/>
          <w:noProof/>
          <w:sz w:val="20"/>
          <w:szCs w:val="20"/>
          <w:lang w:val="en-US"/>
        </w:rPr>
        <w:drawing>
          <wp:anchor distT="0" distB="0" distL="114300" distR="114300" simplePos="0" relativeHeight="251660288" behindDoc="0" locked="0" layoutInCell="1" allowOverlap="1">
            <wp:simplePos x="0" y="0"/>
            <wp:positionH relativeFrom="column">
              <wp:posOffset>739775</wp:posOffset>
            </wp:positionH>
            <wp:positionV relativeFrom="paragraph">
              <wp:posOffset>77470</wp:posOffset>
            </wp:positionV>
            <wp:extent cx="1473200" cy="1494155"/>
            <wp:effectExtent l="19050" t="19050" r="12700" b="10795"/>
            <wp:wrapSquare wrapText="bothSides"/>
            <wp:docPr id="34"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4">
                      <a:grayscl/>
                    </a:blip>
                    <a:srcRect t="1466"/>
                    <a:stretch>
                      <a:fillRect/>
                    </a:stretch>
                  </pic:blipFill>
                  <pic:spPr bwMode="auto">
                    <a:xfrm>
                      <a:off x="0" y="0"/>
                      <a:ext cx="1473200" cy="1494155"/>
                    </a:xfrm>
                    <a:prstGeom prst="rect">
                      <a:avLst/>
                    </a:prstGeom>
                    <a:noFill/>
                    <a:ln w="9525">
                      <a:solidFill>
                        <a:srgbClr val="000000"/>
                      </a:solidFill>
                      <a:miter lim="800000"/>
                      <a:headEnd/>
                      <a:tailEnd/>
                    </a:ln>
                  </pic:spPr>
                </pic:pic>
              </a:graphicData>
            </a:graphic>
          </wp:anchor>
        </w:drawing>
      </w:r>
    </w:p>
    <w:p w:rsidR="00737DA7" w:rsidRDefault="00737DA7" w:rsidP="000E50F3">
      <w:pPr>
        <w:pStyle w:val="Ttulo1"/>
        <w:spacing w:before="0" w:line="240" w:lineRule="auto"/>
        <w:jc w:val="center"/>
        <w:rPr>
          <w:rFonts w:ascii="Arial" w:hAnsi="Arial" w:cs="Arial"/>
          <w:color w:val="auto"/>
          <w:sz w:val="18"/>
          <w:szCs w:val="18"/>
        </w:rPr>
      </w:pPr>
    </w:p>
    <w:p w:rsidR="00737DA7" w:rsidRDefault="00737DA7" w:rsidP="000E50F3">
      <w:pPr>
        <w:pStyle w:val="Ttulo1"/>
        <w:spacing w:before="0" w:line="240" w:lineRule="auto"/>
        <w:jc w:val="center"/>
        <w:rPr>
          <w:rFonts w:ascii="Arial" w:hAnsi="Arial" w:cs="Arial"/>
          <w:color w:val="auto"/>
          <w:sz w:val="18"/>
          <w:szCs w:val="18"/>
        </w:rPr>
      </w:pPr>
    </w:p>
    <w:p w:rsidR="00737DA7" w:rsidRDefault="00737DA7" w:rsidP="000E50F3">
      <w:pPr>
        <w:pStyle w:val="Ttulo1"/>
        <w:spacing w:before="0" w:line="240" w:lineRule="auto"/>
        <w:jc w:val="center"/>
        <w:rPr>
          <w:rFonts w:ascii="Arial" w:hAnsi="Arial" w:cs="Arial"/>
          <w:color w:val="auto"/>
          <w:sz w:val="18"/>
          <w:szCs w:val="18"/>
        </w:rPr>
      </w:pPr>
    </w:p>
    <w:p w:rsidR="00737DA7" w:rsidRDefault="00737DA7" w:rsidP="000E50F3">
      <w:pPr>
        <w:pStyle w:val="Ttulo1"/>
        <w:spacing w:before="0" w:line="240" w:lineRule="auto"/>
        <w:jc w:val="center"/>
        <w:rPr>
          <w:rFonts w:ascii="Arial" w:hAnsi="Arial" w:cs="Arial"/>
          <w:color w:val="auto"/>
          <w:sz w:val="18"/>
          <w:szCs w:val="18"/>
        </w:rPr>
      </w:pPr>
    </w:p>
    <w:p w:rsidR="00737DA7" w:rsidRDefault="00737DA7" w:rsidP="000E50F3">
      <w:pPr>
        <w:pStyle w:val="Ttulo1"/>
        <w:spacing w:before="0" w:line="240" w:lineRule="auto"/>
        <w:jc w:val="center"/>
        <w:rPr>
          <w:rFonts w:ascii="Arial" w:hAnsi="Arial" w:cs="Arial"/>
          <w:color w:val="auto"/>
          <w:sz w:val="18"/>
          <w:szCs w:val="18"/>
        </w:rPr>
      </w:pPr>
    </w:p>
    <w:p w:rsidR="00737DA7" w:rsidRDefault="00737DA7" w:rsidP="000E50F3">
      <w:pPr>
        <w:pStyle w:val="Ttulo1"/>
        <w:spacing w:before="0" w:line="240" w:lineRule="auto"/>
        <w:jc w:val="center"/>
        <w:rPr>
          <w:rFonts w:ascii="Arial" w:hAnsi="Arial" w:cs="Arial"/>
          <w:color w:val="auto"/>
          <w:sz w:val="18"/>
          <w:szCs w:val="18"/>
        </w:rPr>
      </w:pPr>
    </w:p>
    <w:p w:rsidR="00737DA7" w:rsidRDefault="00737DA7" w:rsidP="000E50F3">
      <w:pPr>
        <w:pStyle w:val="Ttulo1"/>
        <w:spacing w:before="0" w:line="240" w:lineRule="auto"/>
        <w:jc w:val="center"/>
        <w:rPr>
          <w:rFonts w:ascii="Arial" w:hAnsi="Arial" w:cs="Arial"/>
          <w:color w:val="auto"/>
          <w:sz w:val="18"/>
          <w:szCs w:val="18"/>
        </w:rPr>
      </w:pPr>
    </w:p>
    <w:p w:rsidR="00737DA7" w:rsidRDefault="00737DA7" w:rsidP="000E50F3">
      <w:pPr>
        <w:pStyle w:val="Ttulo1"/>
        <w:spacing w:before="0" w:line="240" w:lineRule="auto"/>
        <w:jc w:val="center"/>
        <w:rPr>
          <w:rFonts w:ascii="Arial" w:hAnsi="Arial" w:cs="Arial"/>
          <w:color w:val="auto"/>
          <w:sz w:val="18"/>
          <w:szCs w:val="18"/>
        </w:rPr>
      </w:pPr>
    </w:p>
    <w:p w:rsidR="00737DA7" w:rsidRDefault="00737DA7" w:rsidP="000E50F3">
      <w:pPr>
        <w:pStyle w:val="Ttulo1"/>
        <w:spacing w:before="0" w:line="240" w:lineRule="auto"/>
        <w:jc w:val="center"/>
        <w:rPr>
          <w:rFonts w:ascii="Arial" w:hAnsi="Arial" w:cs="Arial"/>
          <w:color w:val="auto"/>
          <w:sz w:val="18"/>
          <w:szCs w:val="18"/>
        </w:rPr>
      </w:pPr>
    </w:p>
    <w:p w:rsidR="00737DA7" w:rsidRDefault="00737DA7" w:rsidP="000E50F3">
      <w:pPr>
        <w:pStyle w:val="Ttulo1"/>
        <w:spacing w:before="0" w:line="240" w:lineRule="auto"/>
        <w:jc w:val="center"/>
        <w:rPr>
          <w:rFonts w:ascii="Arial" w:hAnsi="Arial" w:cs="Arial"/>
          <w:color w:val="auto"/>
          <w:sz w:val="18"/>
          <w:szCs w:val="18"/>
        </w:rPr>
      </w:pPr>
    </w:p>
    <w:p w:rsidR="00737DA7" w:rsidRPr="00737DA7" w:rsidRDefault="00737DA7" w:rsidP="00737DA7"/>
    <w:p w:rsidR="00737DA7" w:rsidRDefault="00737DA7" w:rsidP="000E50F3">
      <w:pPr>
        <w:pStyle w:val="Ttulo1"/>
        <w:spacing w:before="0" w:line="240" w:lineRule="auto"/>
        <w:jc w:val="center"/>
        <w:rPr>
          <w:rFonts w:ascii="Arial" w:hAnsi="Arial" w:cs="Arial"/>
          <w:color w:val="auto"/>
          <w:sz w:val="18"/>
          <w:szCs w:val="18"/>
        </w:rPr>
      </w:pPr>
    </w:p>
    <w:p w:rsidR="000E50F3" w:rsidRPr="009662D4" w:rsidRDefault="000E50F3" w:rsidP="000E50F3">
      <w:pPr>
        <w:pStyle w:val="Ttulo1"/>
        <w:spacing w:before="0" w:line="240" w:lineRule="auto"/>
        <w:jc w:val="center"/>
        <w:rPr>
          <w:rFonts w:ascii="Arial" w:hAnsi="Arial" w:cs="Arial"/>
          <w:b w:val="0"/>
          <w:color w:val="auto"/>
          <w:sz w:val="18"/>
          <w:szCs w:val="18"/>
        </w:rPr>
      </w:pPr>
      <w:r w:rsidRPr="009662D4">
        <w:rPr>
          <w:rFonts w:ascii="Arial" w:hAnsi="Arial" w:cs="Arial"/>
          <w:color w:val="auto"/>
          <w:sz w:val="18"/>
          <w:szCs w:val="18"/>
        </w:rPr>
        <w:t xml:space="preserve">Figura 7. </w:t>
      </w:r>
      <w:r w:rsidRPr="009662D4">
        <w:rPr>
          <w:rFonts w:ascii="Arial" w:hAnsi="Arial" w:cs="Arial"/>
          <w:b w:val="0"/>
          <w:color w:val="auto"/>
          <w:sz w:val="18"/>
          <w:szCs w:val="18"/>
        </w:rPr>
        <w:t>Perspectiva Clientes</w:t>
      </w:r>
    </w:p>
    <w:p w:rsidR="000E50F3" w:rsidRPr="009662D4" w:rsidRDefault="000E50F3" w:rsidP="000E50F3">
      <w:pPr>
        <w:pStyle w:val="Ttulo1"/>
        <w:spacing w:before="0" w:line="240" w:lineRule="auto"/>
        <w:jc w:val="center"/>
        <w:rPr>
          <w:rFonts w:ascii="Arial" w:hAnsi="Arial" w:cs="Arial"/>
          <w:b w:val="0"/>
          <w:color w:val="auto"/>
          <w:sz w:val="18"/>
          <w:szCs w:val="18"/>
        </w:rPr>
      </w:pPr>
      <w:bookmarkStart w:id="111" w:name="_Toc250882771"/>
      <w:bookmarkStart w:id="112" w:name="_Toc250883420"/>
      <w:bookmarkStart w:id="113" w:name="_Toc250884222"/>
      <w:bookmarkStart w:id="114" w:name="_Toc250884893"/>
      <w:bookmarkStart w:id="115" w:name="_Toc250894244"/>
      <w:r w:rsidRPr="009662D4">
        <w:rPr>
          <w:rFonts w:ascii="Arial" w:hAnsi="Arial" w:cs="Arial"/>
          <w:b w:val="0"/>
          <w:color w:val="auto"/>
          <w:sz w:val="18"/>
          <w:szCs w:val="18"/>
        </w:rPr>
        <w:t>Indicador Principal</w:t>
      </w:r>
      <w:bookmarkEnd w:id="111"/>
      <w:bookmarkEnd w:id="112"/>
      <w:bookmarkEnd w:id="113"/>
      <w:bookmarkEnd w:id="114"/>
      <w:bookmarkEnd w:id="115"/>
    </w:p>
    <w:p w:rsidR="000E50F3" w:rsidRDefault="000E50F3" w:rsidP="0009641D">
      <w:pPr>
        <w:spacing w:after="0" w:line="240" w:lineRule="auto"/>
        <w:jc w:val="both"/>
        <w:rPr>
          <w:rFonts w:ascii="Times New Roman" w:hAnsi="Times New Roman"/>
          <w:sz w:val="20"/>
          <w:szCs w:val="20"/>
        </w:rPr>
      </w:pPr>
    </w:p>
    <w:p w:rsidR="001C623E" w:rsidRDefault="001C623E" w:rsidP="000E50F3">
      <w:pPr>
        <w:spacing w:after="0" w:line="240" w:lineRule="auto"/>
        <w:ind w:firstLine="244"/>
        <w:jc w:val="both"/>
        <w:rPr>
          <w:rFonts w:ascii="Times New Roman" w:hAnsi="Times New Roman"/>
          <w:sz w:val="20"/>
          <w:szCs w:val="20"/>
        </w:rPr>
      </w:pPr>
      <w:r w:rsidRPr="0009641D">
        <w:rPr>
          <w:rFonts w:ascii="Times New Roman" w:hAnsi="Times New Roman"/>
          <w:sz w:val="20"/>
          <w:szCs w:val="20"/>
        </w:rPr>
        <w:t>Este indicador nos presenta el porcentaje de producto no conforme que hay por turno, estos resultados sirven para verificar cuantas cantidades de productos están siendo rechazadas por no cumplir con alguna especificación técnica y que cantidad de producto va ser enviada a la  molienda.</w:t>
      </w:r>
    </w:p>
    <w:p w:rsidR="000E50F3" w:rsidRPr="0009641D" w:rsidRDefault="000E50F3" w:rsidP="000E50F3">
      <w:pPr>
        <w:spacing w:after="0" w:line="240" w:lineRule="auto"/>
        <w:ind w:firstLine="244"/>
        <w:jc w:val="both"/>
        <w:rPr>
          <w:rFonts w:ascii="Times New Roman" w:hAnsi="Times New Roman"/>
          <w:sz w:val="20"/>
          <w:szCs w:val="20"/>
        </w:rPr>
      </w:pPr>
    </w:p>
    <w:p w:rsidR="001C623E" w:rsidRPr="000E50F3" w:rsidRDefault="000E50F3" w:rsidP="000E50F3">
      <w:pPr>
        <w:spacing w:after="0" w:line="240" w:lineRule="auto"/>
        <w:ind w:firstLine="244"/>
        <w:jc w:val="both"/>
        <w:rPr>
          <w:rFonts w:ascii="Times New Roman" w:hAnsi="Times New Roman"/>
          <w:sz w:val="20"/>
          <w:szCs w:val="20"/>
          <w:lang w:val="es-EC"/>
        </w:rPr>
      </w:pPr>
      <w:bookmarkStart w:id="116" w:name="_Toc250882774"/>
      <w:bookmarkStart w:id="117" w:name="_Toc250883423"/>
      <w:bookmarkStart w:id="118" w:name="_Toc250884225"/>
      <w:bookmarkStart w:id="119" w:name="_Toc250884896"/>
      <w:bookmarkStart w:id="120" w:name="_Toc250894247"/>
      <w:r w:rsidRPr="000E50F3">
        <w:rPr>
          <w:rFonts w:ascii="Times New Roman" w:hAnsi="Times New Roman"/>
          <w:b/>
          <w:sz w:val="20"/>
          <w:szCs w:val="20"/>
          <w:lang w:val="es-EC"/>
        </w:rPr>
        <w:t xml:space="preserve">4.1.2. </w:t>
      </w:r>
      <w:r w:rsidR="001C623E" w:rsidRPr="000E50F3">
        <w:rPr>
          <w:rFonts w:ascii="Times New Roman" w:hAnsi="Times New Roman"/>
          <w:b/>
          <w:sz w:val="20"/>
          <w:szCs w:val="20"/>
          <w:lang w:val="es-EC"/>
        </w:rPr>
        <w:t>P</w:t>
      </w:r>
      <w:bookmarkEnd w:id="116"/>
      <w:bookmarkEnd w:id="117"/>
      <w:bookmarkEnd w:id="118"/>
      <w:bookmarkEnd w:id="119"/>
      <w:bookmarkEnd w:id="120"/>
      <w:r w:rsidRPr="000E50F3">
        <w:rPr>
          <w:rFonts w:ascii="Times New Roman" w:hAnsi="Times New Roman"/>
          <w:b/>
          <w:sz w:val="20"/>
          <w:szCs w:val="20"/>
          <w:lang w:val="es-EC"/>
        </w:rPr>
        <w:t>erspectiva procesos internos</w:t>
      </w:r>
      <w:r>
        <w:rPr>
          <w:rFonts w:ascii="Times New Roman" w:hAnsi="Times New Roman"/>
          <w:sz w:val="20"/>
          <w:szCs w:val="20"/>
          <w:lang w:val="es-EC"/>
        </w:rPr>
        <w:t xml:space="preserve">. </w:t>
      </w:r>
      <w:r w:rsidR="001C623E" w:rsidRPr="0009641D">
        <w:rPr>
          <w:rFonts w:ascii="Times New Roman" w:hAnsi="Times New Roman"/>
          <w:sz w:val="20"/>
          <w:szCs w:val="20"/>
          <w:lang w:val="es-EC"/>
        </w:rPr>
        <w:t xml:space="preserve">El primer indicador es </w:t>
      </w:r>
      <w:r w:rsidR="001C623E" w:rsidRPr="0009641D">
        <w:rPr>
          <w:rFonts w:ascii="Times New Roman" w:hAnsi="Times New Roman"/>
          <w:b/>
          <w:sz w:val="20"/>
          <w:szCs w:val="20"/>
          <w:lang w:val="es-EC"/>
        </w:rPr>
        <w:t>Mantener la Capacidad de Respuesta</w:t>
      </w:r>
      <w:r w:rsidR="000F2B26">
        <w:rPr>
          <w:rFonts w:ascii="Times New Roman" w:hAnsi="Times New Roman"/>
          <w:sz w:val="20"/>
          <w:szCs w:val="20"/>
          <w:lang w:val="es-EC"/>
        </w:rPr>
        <w:t>. Se analiza có</w:t>
      </w:r>
      <w:r w:rsidR="001C623E" w:rsidRPr="0009641D">
        <w:rPr>
          <w:rFonts w:ascii="Times New Roman" w:hAnsi="Times New Roman"/>
          <w:sz w:val="20"/>
          <w:szCs w:val="20"/>
          <w:lang w:val="es-EC"/>
        </w:rPr>
        <w:t>mo mejorar y reforzar la capacidad de respuesta ante un reclamo de cliente. Se muestra la semaforización del total de quejas por meses (febrero, marzo y abril) y el estado de cada reclamo (procedente o no procedente).</w:t>
      </w:r>
      <w:r>
        <w:rPr>
          <w:rFonts w:ascii="Times New Roman" w:hAnsi="Times New Roman"/>
          <w:sz w:val="20"/>
          <w:szCs w:val="20"/>
          <w:lang w:val="es-EC"/>
        </w:rPr>
        <w:t xml:space="preserve"> </w:t>
      </w:r>
      <w:r w:rsidR="001C623E" w:rsidRPr="0009641D">
        <w:rPr>
          <w:rFonts w:ascii="Times New Roman" w:hAnsi="Times New Roman"/>
          <w:sz w:val="20"/>
          <w:szCs w:val="20"/>
        </w:rPr>
        <w:t xml:space="preserve">En esta tabla dinámica se muestra los meses que se tuvo problemas con los clientes y la frecuencia de las mismas. Además se puede visualizar </w:t>
      </w:r>
      <w:r w:rsidR="001C623E" w:rsidRPr="0009641D">
        <w:rPr>
          <w:rFonts w:ascii="Times New Roman" w:hAnsi="Times New Roman"/>
          <w:sz w:val="20"/>
          <w:szCs w:val="20"/>
        </w:rPr>
        <w:lastRenderedPageBreak/>
        <w:t>el estado del reclamo  y  los problemas que ocasiono los reclamos.</w:t>
      </w:r>
    </w:p>
    <w:p w:rsidR="001C623E" w:rsidRPr="0009641D" w:rsidRDefault="001C623E" w:rsidP="0009641D">
      <w:pPr>
        <w:spacing w:after="0" w:line="240" w:lineRule="auto"/>
        <w:jc w:val="both"/>
        <w:rPr>
          <w:rFonts w:ascii="Times New Roman" w:hAnsi="Times New Roman"/>
          <w:sz w:val="20"/>
          <w:szCs w:val="20"/>
        </w:rPr>
      </w:pPr>
    </w:p>
    <w:p w:rsidR="007236FE" w:rsidRDefault="00751EAC" w:rsidP="0009641D">
      <w:pPr>
        <w:pStyle w:val="Ttulo1"/>
        <w:spacing w:before="0" w:line="240" w:lineRule="auto"/>
        <w:jc w:val="center"/>
        <w:rPr>
          <w:rFonts w:ascii="Arial" w:hAnsi="Arial" w:cs="Arial"/>
          <w:color w:val="auto"/>
          <w:sz w:val="18"/>
          <w:szCs w:val="18"/>
        </w:rPr>
      </w:pPr>
      <w:bookmarkStart w:id="121" w:name="_Toc250882775"/>
      <w:bookmarkStart w:id="122" w:name="_Toc250883424"/>
      <w:bookmarkStart w:id="123" w:name="_Toc250884226"/>
      <w:bookmarkStart w:id="124" w:name="_Toc250884897"/>
      <w:bookmarkStart w:id="125" w:name="_Toc250894248"/>
      <w:r w:rsidRPr="00751EAC">
        <w:rPr>
          <w:rFonts w:ascii="Times New Roman" w:hAnsi="Times New Roman"/>
          <w:b w:val="0"/>
          <w:noProof/>
          <w:sz w:val="20"/>
          <w:szCs w:val="20"/>
          <w:lang w:val="es-ES" w:eastAsia="es-ES"/>
        </w:rPr>
        <w:pict>
          <v:group id="_x0000_s1053" style="position:absolute;left:0;text-align:left;margin-left:75.4pt;margin-top:3.4pt;width:106.05pt;height:89.85pt;z-index:251662336" coordorigin="4065,2961" coordsize="5277,4659">
            <v:shape id="_x0000_s1054" type="#_x0000_t75" style="position:absolute;left:4103;top:4425;width:1576;height:3030;visibility:visible">
              <v:imagedata r:id="rId25" o:title="" grayscale="t"/>
            </v:shape>
            <v:shape id="Imagen 23" o:spid="_x0000_s1055" type="#_x0000_t75" style="position:absolute;left:4065;top:2961;width:5277;height:1456;visibility:visible" stroked="t">
              <v:imagedata r:id="rId26" o:title="" grayscale="t"/>
            </v:shape>
            <v:shape id="Imagen 25" o:spid="_x0000_s1056" type="#_x0000_t75" style="position:absolute;left:5820;top:4440;width:3510;height:3180;visibility:visible" stroked="t">
              <v:imagedata r:id="rId27" o:title="" grayscale="t"/>
            </v:shape>
          </v:group>
        </w:pict>
      </w:r>
    </w:p>
    <w:p w:rsidR="007236FE" w:rsidRDefault="007236FE" w:rsidP="0009641D">
      <w:pPr>
        <w:pStyle w:val="Ttulo1"/>
        <w:spacing w:before="0" w:line="240" w:lineRule="auto"/>
        <w:jc w:val="center"/>
        <w:rPr>
          <w:rFonts w:ascii="Arial" w:hAnsi="Arial" w:cs="Arial"/>
          <w:color w:val="auto"/>
          <w:sz w:val="18"/>
          <w:szCs w:val="18"/>
        </w:rPr>
      </w:pPr>
    </w:p>
    <w:p w:rsidR="007236FE" w:rsidRDefault="007236FE" w:rsidP="0009641D">
      <w:pPr>
        <w:pStyle w:val="Ttulo1"/>
        <w:spacing w:before="0" w:line="240" w:lineRule="auto"/>
        <w:jc w:val="center"/>
        <w:rPr>
          <w:rFonts w:ascii="Arial" w:hAnsi="Arial" w:cs="Arial"/>
          <w:color w:val="auto"/>
          <w:sz w:val="18"/>
          <w:szCs w:val="18"/>
        </w:rPr>
      </w:pPr>
    </w:p>
    <w:p w:rsidR="007236FE" w:rsidRDefault="007236FE" w:rsidP="0009641D">
      <w:pPr>
        <w:pStyle w:val="Ttulo1"/>
        <w:spacing w:before="0" w:line="240" w:lineRule="auto"/>
        <w:jc w:val="center"/>
        <w:rPr>
          <w:rFonts w:ascii="Arial" w:hAnsi="Arial" w:cs="Arial"/>
          <w:color w:val="auto"/>
          <w:sz w:val="18"/>
          <w:szCs w:val="18"/>
        </w:rPr>
      </w:pPr>
    </w:p>
    <w:p w:rsidR="007236FE" w:rsidRDefault="007236FE" w:rsidP="0009641D">
      <w:pPr>
        <w:pStyle w:val="Ttulo1"/>
        <w:spacing w:before="0" w:line="240" w:lineRule="auto"/>
        <w:jc w:val="center"/>
        <w:rPr>
          <w:rFonts w:ascii="Arial" w:hAnsi="Arial" w:cs="Arial"/>
          <w:color w:val="auto"/>
          <w:sz w:val="18"/>
          <w:szCs w:val="18"/>
        </w:rPr>
      </w:pPr>
    </w:p>
    <w:p w:rsidR="007236FE" w:rsidRDefault="007236FE" w:rsidP="0009641D">
      <w:pPr>
        <w:pStyle w:val="Ttulo1"/>
        <w:spacing w:before="0" w:line="240" w:lineRule="auto"/>
        <w:jc w:val="center"/>
        <w:rPr>
          <w:rFonts w:ascii="Arial" w:hAnsi="Arial" w:cs="Arial"/>
          <w:color w:val="auto"/>
          <w:sz w:val="18"/>
          <w:szCs w:val="18"/>
        </w:rPr>
      </w:pPr>
    </w:p>
    <w:p w:rsidR="007236FE" w:rsidRDefault="007236FE" w:rsidP="0009641D">
      <w:pPr>
        <w:pStyle w:val="Ttulo1"/>
        <w:spacing w:before="0" w:line="240" w:lineRule="auto"/>
        <w:jc w:val="center"/>
        <w:rPr>
          <w:rFonts w:ascii="Arial" w:hAnsi="Arial" w:cs="Arial"/>
          <w:color w:val="auto"/>
          <w:sz w:val="18"/>
          <w:szCs w:val="18"/>
        </w:rPr>
      </w:pPr>
    </w:p>
    <w:p w:rsidR="007236FE" w:rsidRDefault="007236FE" w:rsidP="0009641D">
      <w:pPr>
        <w:pStyle w:val="Ttulo1"/>
        <w:spacing w:before="0" w:line="240" w:lineRule="auto"/>
        <w:jc w:val="center"/>
        <w:rPr>
          <w:rFonts w:ascii="Arial" w:hAnsi="Arial" w:cs="Arial"/>
          <w:color w:val="auto"/>
          <w:sz w:val="18"/>
          <w:szCs w:val="18"/>
        </w:rPr>
      </w:pPr>
    </w:p>
    <w:p w:rsidR="007236FE" w:rsidRDefault="007236FE" w:rsidP="0009641D">
      <w:pPr>
        <w:pStyle w:val="Ttulo1"/>
        <w:spacing w:before="0" w:line="240" w:lineRule="auto"/>
        <w:jc w:val="center"/>
        <w:rPr>
          <w:rFonts w:ascii="Arial" w:hAnsi="Arial" w:cs="Arial"/>
          <w:color w:val="auto"/>
          <w:sz w:val="18"/>
          <w:szCs w:val="18"/>
        </w:rPr>
      </w:pPr>
    </w:p>
    <w:p w:rsidR="007236FE" w:rsidRDefault="007236FE" w:rsidP="0009641D">
      <w:pPr>
        <w:pStyle w:val="Ttulo1"/>
        <w:spacing w:before="0" w:line="240" w:lineRule="auto"/>
        <w:jc w:val="center"/>
        <w:rPr>
          <w:rFonts w:ascii="Arial" w:hAnsi="Arial" w:cs="Arial"/>
          <w:color w:val="auto"/>
          <w:sz w:val="18"/>
          <w:szCs w:val="18"/>
        </w:rPr>
      </w:pPr>
    </w:p>
    <w:p w:rsidR="007236FE" w:rsidRDefault="007236FE" w:rsidP="007236FE">
      <w:pPr>
        <w:pStyle w:val="Ttulo1"/>
        <w:spacing w:before="0" w:line="240" w:lineRule="auto"/>
        <w:rPr>
          <w:rFonts w:ascii="Arial" w:hAnsi="Arial" w:cs="Arial"/>
          <w:color w:val="auto"/>
          <w:sz w:val="18"/>
          <w:szCs w:val="18"/>
        </w:rPr>
      </w:pPr>
    </w:p>
    <w:p w:rsidR="001C623E" w:rsidRPr="007236FE" w:rsidRDefault="007236FE" w:rsidP="007236FE">
      <w:pPr>
        <w:pStyle w:val="Ttulo1"/>
        <w:spacing w:before="0" w:line="240" w:lineRule="auto"/>
        <w:jc w:val="center"/>
        <w:rPr>
          <w:rFonts w:ascii="Arial" w:hAnsi="Arial" w:cs="Arial"/>
          <w:b w:val="0"/>
          <w:color w:val="auto"/>
          <w:sz w:val="18"/>
          <w:szCs w:val="18"/>
        </w:rPr>
      </w:pPr>
      <w:r w:rsidRPr="007236FE">
        <w:rPr>
          <w:rFonts w:ascii="Arial" w:hAnsi="Arial" w:cs="Arial"/>
          <w:color w:val="auto"/>
          <w:sz w:val="18"/>
          <w:szCs w:val="18"/>
        </w:rPr>
        <w:t xml:space="preserve">Figura 8. </w:t>
      </w:r>
      <w:r w:rsidR="001C623E" w:rsidRPr="007236FE">
        <w:rPr>
          <w:rFonts w:ascii="Arial" w:hAnsi="Arial" w:cs="Arial"/>
          <w:color w:val="auto"/>
          <w:sz w:val="18"/>
          <w:szCs w:val="18"/>
        </w:rPr>
        <w:t xml:space="preserve"> </w:t>
      </w:r>
      <w:r w:rsidR="001C623E" w:rsidRPr="007236FE">
        <w:rPr>
          <w:rFonts w:ascii="Arial" w:hAnsi="Arial" w:cs="Arial"/>
          <w:b w:val="0"/>
          <w:color w:val="auto"/>
          <w:sz w:val="18"/>
          <w:szCs w:val="18"/>
        </w:rPr>
        <w:t>Perspectiva Procesos Internos</w:t>
      </w:r>
      <w:bookmarkEnd w:id="121"/>
      <w:bookmarkEnd w:id="122"/>
      <w:bookmarkEnd w:id="123"/>
      <w:bookmarkEnd w:id="124"/>
      <w:bookmarkEnd w:id="125"/>
    </w:p>
    <w:p w:rsidR="001C623E" w:rsidRPr="007236FE" w:rsidRDefault="001C623E" w:rsidP="007236FE">
      <w:pPr>
        <w:spacing w:after="0" w:line="240" w:lineRule="auto"/>
        <w:jc w:val="center"/>
        <w:rPr>
          <w:rFonts w:ascii="Arial" w:hAnsi="Arial" w:cs="Arial"/>
          <w:sz w:val="18"/>
          <w:szCs w:val="18"/>
        </w:rPr>
      </w:pPr>
      <w:r w:rsidRPr="007236FE">
        <w:rPr>
          <w:rFonts w:ascii="Arial" w:hAnsi="Arial" w:cs="Arial"/>
          <w:sz w:val="18"/>
          <w:szCs w:val="18"/>
        </w:rPr>
        <w:t>Mantener capacidad de respuesta</w:t>
      </w:r>
    </w:p>
    <w:p w:rsidR="001C623E" w:rsidRPr="0009641D" w:rsidRDefault="001C623E" w:rsidP="007236FE">
      <w:pPr>
        <w:spacing w:after="0" w:line="240" w:lineRule="auto"/>
        <w:rPr>
          <w:rFonts w:ascii="Times New Roman" w:hAnsi="Times New Roman"/>
          <w:bCs/>
          <w:sz w:val="20"/>
          <w:szCs w:val="20"/>
        </w:rPr>
      </w:pPr>
    </w:p>
    <w:p w:rsidR="001C623E" w:rsidRDefault="001C623E" w:rsidP="00AE70C6">
      <w:pPr>
        <w:spacing w:after="0" w:line="240" w:lineRule="auto"/>
        <w:ind w:firstLine="244"/>
        <w:jc w:val="both"/>
        <w:rPr>
          <w:rFonts w:ascii="Times New Roman" w:hAnsi="Times New Roman"/>
          <w:sz w:val="20"/>
          <w:szCs w:val="20"/>
          <w:lang w:val="es-EC"/>
        </w:rPr>
      </w:pPr>
      <w:r w:rsidRPr="0009641D">
        <w:rPr>
          <w:rFonts w:ascii="Times New Roman" w:hAnsi="Times New Roman"/>
          <w:sz w:val="20"/>
          <w:szCs w:val="20"/>
          <w:lang w:val="es-EC"/>
        </w:rPr>
        <w:t xml:space="preserve">El segundo indicador es </w:t>
      </w:r>
      <w:r w:rsidRPr="0009641D">
        <w:rPr>
          <w:rFonts w:ascii="Times New Roman" w:hAnsi="Times New Roman"/>
          <w:b/>
          <w:sz w:val="20"/>
          <w:szCs w:val="20"/>
          <w:lang w:val="es-EC"/>
        </w:rPr>
        <w:t xml:space="preserve">Cumplir con las Especificaciones Técnicas, </w:t>
      </w:r>
      <w:r w:rsidRPr="0009641D">
        <w:rPr>
          <w:rFonts w:ascii="Times New Roman" w:hAnsi="Times New Roman"/>
          <w:sz w:val="20"/>
          <w:szCs w:val="20"/>
          <w:lang w:val="es-EC"/>
        </w:rPr>
        <w:t>a través de este indicador se  analiza como ha mejorado las inspecciones que se realizan a los productos de acuerdo con las especificaciones que tienen que cumplir los mismos basados en las fichas técnicas realizadas para cada uno de ellos. Se muestra la semaforización del total de Especificaciones Técnicas por meses (febrero, marzo y abril) y el estado de cada reclamo (procedente o no procedente).</w:t>
      </w:r>
    </w:p>
    <w:p w:rsidR="007236FE" w:rsidRDefault="007236FE" w:rsidP="0009641D">
      <w:pPr>
        <w:spacing w:after="0" w:line="240" w:lineRule="auto"/>
        <w:jc w:val="both"/>
        <w:rPr>
          <w:rFonts w:ascii="Times New Roman" w:hAnsi="Times New Roman"/>
          <w:sz w:val="20"/>
          <w:szCs w:val="20"/>
          <w:lang w:val="es-EC"/>
        </w:rPr>
      </w:pPr>
    </w:p>
    <w:p w:rsidR="007236FE" w:rsidRPr="0009641D" w:rsidRDefault="00751EAC" w:rsidP="0009641D">
      <w:pPr>
        <w:spacing w:after="0" w:line="240" w:lineRule="auto"/>
        <w:jc w:val="both"/>
        <w:rPr>
          <w:rFonts w:ascii="Times New Roman" w:hAnsi="Times New Roman"/>
          <w:sz w:val="20"/>
          <w:szCs w:val="20"/>
          <w:lang w:val="es-EC"/>
        </w:rPr>
      </w:pPr>
      <w:r w:rsidRPr="00751EAC">
        <w:rPr>
          <w:rFonts w:ascii="Times New Roman" w:hAnsi="Times New Roman"/>
          <w:noProof/>
          <w:sz w:val="20"/>
          <w:szCs w:val="20"/>
          <w:lang w:val="es-ES" w:eastAsia="es-ES"/>
        </w:rPr>
        <w:pict>
          <v:group id="_x0000_s1049" style="position:absolute;left:0;text-align:left;margin-left:66.15pt;margin-top:9.55pt;width:111.45pt;height:85.5pt;z-index:251661312" coordorigin="3746,2772" coordsize="5598,5251">
            <v:shape id="Imagen 17" o:spid="_x0000_s1050" type="#_x0000_t75" style="position:absolute;left:3746;top:4345;width:1276;height:3616;visibility:visible">
              <v:imagedata r:id="rId25" o:title="" grayscale="t"/>
            </v:shape>
            <v:shape id="Imagen 19" o:spid="_x0000_s1051" type="#_x0000_t75" style="position:absolute;left:5387;top:4345;width:3957;height:3678;visibility:visible" stroked="t">
              <v:imagedata r:id="rId28" o:title="" grayscale="t"/>
            </v:shape>
            <v:shape id="Imagen 20" o:spid="_x0000_s1052" type="#_x0000_t75" style="position:absolute;left:3746;top:2772;width:5596;height:1573;visibility:visible">
              <v:imagedata r:id="rId29" o:title="" grayscale="t"/>
            </v:shape>
          </v:group>
        </w:pict>
      </w:r>
    </w:p>
    <w:p w:rsidR="001C623E" w:rsidRPr="0009641D" w:rsidRDefault="001C623E" w:rsidP="0009641D">
      <w:pPr>
        <w:spacing w:after="0" w:line="240" w:lineRule="auto"/>
        <w:jc w:val="both"/>
        <w:rPr>
          <w:rFonts w:ascii="Times New Roman" w:hAnsi="Times New Roman"/>
          <w:sz w:val="20"/>
          <w:szCs w:val="20"/>
          <w:lang w:val="es-EC"/>
        </w:rPr>
      </w:pPr>
    </w:p>
    <w:p w:rsidR="007236FE" w:rsidRDefault="007236FE" w:rsidP="007236FE">
      <w:pPr>
        <w:pStyle w:val="Ttulo1"/>
        <w:spacing w:before="0" w:line="240" w:lineRule="auto"/>
        <w:jc w:val="center"/>
        <w:rPr>
          <w:rFonts w:ascii="Arial" w:hAnsi="Arial" w:cs="Arial"/>
          <w:color w:val="auto"/>
          <w:sz w:val="18"/>
          <w:szCs w:val="18"/>
        </w:rPr>
      </w:pPr>
      <w:bookmarkStart w:id="126" w:name="_Toc250882776"/>
      <w:bookmarkStart w:id="127" w:name="_Toc250883425"/>
      <w:bookmarkStart w:id="128" w:name="_Toc250884227"/>
      <w:bookmarkStart w:id="129" w:name="_Toc250884898"/>
      <w:bookmarkStart w:id="130" w:name="_Toc250894249"/>
    </w:p>
    <w:p w:rsidR="007236FE" w:rsidRDefault="007236FE" w:rsidP="007236FE">
      <w:pPr>
        <w:pStyle w:val="Ttulo1"/>
        <w:spacing w:before="0" w:line="240" w:lineRule="auto"/>
        <w:jc w:val="center"/>
        <w:rPr>
          <w:rFonts w:ascii="Arial" w:hAnsi="Arial" w:cs="Arial"/>
          <w:color w:val="auto"/>
          <w:sz w:val="18"/>
          <w:szCs w:val="18"/>
        </w:rPr>
      </w:pPr>
    </w:p>
    <w:p w:rsidR="007236FE" w:rsidRDefault="007236FE" w:rsidP="007236FE">
      <w:pPr>
        <w:pStyle w:val="Ttulo1"/>
        <w:spacing w:before="0" w:line="240" w:lineRule="auto"/>
        <w:jc w:val="center"/>
        <w:rPr>
          <w:rFonts w:ascii="Arial" w:hAnsi="Arial" w:cs="Arial"/>
          <w:color w:val="auto"/>
          <w:sz w:val="18"/>
          <w:szCs w:val="18"/>
        </w:rPr>
      </w:pPr>
    </w:p>
    <w:p w:rsidR="007236FE" w:rsidRDefault="007236FE" w:rsidP="007236FE">
      <w:pPr>
        <w:pStyle w:val="Ttulo1"/>
        <w:spacing w:before="0" w:line="240" w:lineRule="auto"/>
        <w:jc w:val="center"/>
        <w:rPr>
          <w:rFonts w:ascii="Arial" w:hAnsi="Arial" w:cs="Arial"/>
          <w:color w:val="auto"/>
          <w:sz w:val="18"/>
          <w:szCs w:val="18"/>
        </w:rPr>
      </w:pPr>
    </w:p>
    <w:p w:rsidR="007236FE" w:rsidRDefault="007236FE" w:rsidP="007236FE">
      <w:pPr>
        <w:pStyle w:val="Ttulo1"/>
        <w:spacing w:before="0" w:line="240" w:lineRule="auto"/>
        <w:jc w:val="center"/>
        <w:rPr>
          <w:rFonts w:ascii="Arial" w:hAnsi="Arial" w:cs="Arial"/>
          <w:color w:val="auto"/>
          <w:sz w:val="18"/>
          <w:szCs w:val="18"/>
        </w:rPr>
      </w:pPr>
    </w:p>
    <w:p w:rsidR="007236FE" w:rsidRDefault="007236FE" w:rsidP="007236FE">
      <w:pPr>
        <w:pStyle w:val="Ttulo1"/>
        <w:spacing w:before="0" w:line="240" w:lineRule="auto"/>
        <w:jc w:val="center"/>
        <w:rPr>
          <w:rFonts w:ascii="Arial" w:hAnsi="Arial" w:cs="Arial"/>
          <w:color w:val="auto"/>
          <w:sz w:val="18"/>
          <w:szCs w:val="18"/>
        </w:rPr>
      </w:pPr>
    </w:p>
    <w:p w:rsidR="007236FE" w:rsidRDefault="007236FE" w:rsidP="007236FE">
      <w:pPr>
        <w:pStyle w:val="Ttulo1"/>
        <w:spacing w:before="0" w:line="240" w:lineRule="auto"/>
        <w:jc w:val="center"/>
        <w:rPr>
          <w:rFonts w:ascii="Arial" w:hAnsi="Arial" w:cs="Arial"/>
          <w:color w:val="auto"/>
          <w:sz w:val="18"/>
          <w:szCs w:val="18"/>
        </w:rPr>
      </w:pPr>
    </w:p>
    <w:p w:rsidR="007236FE" w:rsidRDefault="007236FE" w:rsidP="007236FE">
      <w:pPr>
        <w:pStyle w:val="Ttulo1"/>
        <w:spacing w:before="0" w:line="240" w:lineRule="auto"/>
        <w:jc w:val="center"/>
        <w:rPr>
          <w:rFonts w:ascii="Arial" w:hAnsi="Arial" w:cs="Arial"/>
          <w:color w:val="auto"/>
          <w:sz w:val="18"/>
          <w:szCs w:val="18"/>
        </w:rPr>
      </w:pPr>
    </w:p>
    <w:p w:rsidR="001C623E" w:rsidRPr="007236FE" w:rsidRDefault="007236FE" w:rsidP="007236FE">
      <w:pPr>
        <w:pStyle w:val="Ttulo1"/>
        <w:spacing w:before="0" w:line="240" w:lineRule="auto"/>
        <w:jc w:val="center"/>
        <w:rPr>
          <w:rFonts w:ascii="Arial" w:hAnsi="Arial" w:cs="Arial"/>
          <w:b w:val="0"/>
          <w:color w:val="auto"/>
          <w:sz w:val="18"/>
          <w:szCs w:val="18"/>
        </w:rPr>
      </w:pPr>
      <w:r w:rsidRPr="007236FE">
        <w:rPr>
          <w:rFonts w:ascii="Arial" w:hAnsi="Arial" w:cs="Arial"/>
          <w:color w:val="auto"/>
          <w:sz w:val="18"/>
          <w:szCs w:val="18"/>
        </w:rPr>
        <w:t>Figura 9</w:t>
      </w:r>
      <w:r w:rsidRPr="007236FE">
        <w:rPr>
          <w:rFonts w:ascii="Arial" w:hAnsi="Arial" w:cs="Arial"/>
          <w:b w:val="0"/>
          <w:color w:val="auto"/>
          <w:sz w:val="18"/>
          <w:szCs w:val="18"/>
        </w:rPr>
        <w:t>.</w:t>
      </w:r>
      <w:r w:rsidR="001C623E" w:rsidRPr="007236FE">
        <w:rPr>
          <w:rFonts w:ascii="Arial" w:hAnsi="Arial" w:cs="Arial"/>
          <w:b w:val="0"/>
          <w:color w:val="auto"/>
          <w:sz w:val="18"/>
          <w:szCs w:val="18"/>
        </w:rPr>
        <w:t xml:space="preserve"> Perspectiva Procesos Interno</w:t>
      </w:r>
      <w:bookmarkEnd w:id="126"/>
      <w:bookmarkEnd w:id="127"/>
      <w:bookmarkEnd w:id="128"/>
      <w:bookmarkEnd w:id="129"/>
      <w:bookmarkEnd w:id="130"/>
    </w:p>
    <w:p w:rsidR="001C623E" w:rsidRDefault="001C623E" w:rsidP="0045157B">
      <w:pPr>
        <w:spacing w:after="0" w:line="240" w:lineRule="auto"/>
        <w:jc w:val="center"/>
        <w:rPr>
          <w:rFonts w:ascii="Arial" w:hAnsi="Arial" w:cs="Arial"/>
          <w:sz w:val="18"/>
          <w:szCs w:val="18"/>
        </w:rPr>
      </w:pPr>
      <w:r w:rsidRPr="007236FE">
        <w:rPr>
          <w:rFonts w:ascii="Arial" w:hAnsi="Arial" w:cs="Arial"/>
          <w:sz w:val="18"/>
          <w:szCs w:val="18"/>
        </w:rPr>
        <w:t>Cumplir con las Especificaciones Técnicas</w:t>
      </w:r>
    </w:p>
    <w:p w:rsidR="00E52B1E" w:rsidRDefault="00E52B1E" w:rsidP="0045157B">
      <w:pPr>
        <w:spacing w:after="0" w:line="240" w:lineRule="auto"/>
        <w:jc w:val="center"/>
        <w:rPr>
          <w:rFonts w:ascii="Arial" w:hAnsi="Arial" w:cs="Arial"/>
          <w:sz w:val="18"/>
          <w:szCs w:val="18"/>
        </w:rPr>
      </w:pPr>
    </w:p>
    <w:p w:rsidR="00E52B1E" w:rsidRDefault="00E52B1E" w:rsidP="0045157B">
      <w:pPr>
        <w:spacing w:after="0" w:line="240" w:lineRule="auto"/>
        <w:jc w:val="center"/>
        <w:rPr>
          <w:rFonts w:ascii="Arial" w:hAnsi="Arial" w:cs="Arial"/>
          <w:sz w:val="18"/>
          <w:szCs w:val="18"/>
        </w:rPr>
      </w:pPr>
    </w:p>
    <w:p w:rsidR="00E52B1E" w:rsidRDefault="00AC5350" w:rsidP="00AC5350">
      <w:pPr>
        <w:pStyle w:val="Ttulo1"/>
        <w:tabs>
          <w:tab w:val="center" w:pos="4419"/>
          <w:tab w:val="right" w:pos="8838"/>
        </w:tabs>
        <w:spacing w:before="0" w:line="240" w:lineRule="auto"/>
        <w:jc w:val="both"/>
        <w:rPr>
          <w:rFonts w:ascii="Times New Roman" w:hAnsi="Times New Roman"/>
          <w:color w:val="auto"/>
          <w:sz w:val="24"/>
          <w:szCs w:val="24"/>
          <w:lang w:val="es-EC"/>
        </w:rPr>
      </w:pPr>
      <w:r>
        <w:rPr>
          <w:rFonts w:ascii="Times New Roman" w:hAnsi="Times New Roman"/>
          <w:color w:val="auto"/>
          <w:sz w:val="24"/>
          <w:szCs w:val="24"/>
          <w:lang w:val="es-EC"/>
        </w:rPr>
        <w:t>“6. Agradecimientos</w:t>
      </w:r>
      <w:r w:rsidR="00E52B1E" w:rsidRPr="0045157B">
        <w:rPr>
          <w:rFonts w:ascii="Times New Roman" w:hAnsi="Times New Roman"/>
          <w:color w:val="auto"/>
          <w:sz w:val="24"/>
          <w:szCs w:val="24"/>
          <w:lang w:val="es-EC"/>
        </w:rPr>
        <w:t>”</w:t>
      </w:r>
    </w:p>
    <w:p w:rsidR="00AC5350" w:rsidRDefault="00AC5350" w:rsidP="00AC5350">
      <w:pPr>
        <w:tabs>
          <w:tab w:val="left" w:pos="0"/>
          <w:tab w:val="center" w:pos="4419"/>
        </w:tabs>
        <w:spacing w:after="0" w:line="240" w:lineRule="auto"/>
        <w:rPr>
          <w:lang w:val="es-EC"/>
        </w:rPr>
      </w:pPr>
    </w:p>
    <w:p w:rsidR="00E52B1E" w:rsidRPr="005A66FC" w:rsidRDefault="00E52B1E" w:rsidP="00AC5350">
      <w:pPr>
        <w:tabs>
          <w:tab w:val="left" w:pos="0"/>
          <w:tab w:val="center" w:pos="4419"/>
        </w:tabs>
        <w:spacing w:after="0" w:line="240" w:lineRule="auto"/>
        <w:rPr>
          <w:rFonts w:ascii="Times New Roman" w:hAnsi="Times New Roman"/>
          <w:sz w:val="20"/>
          <w:szCs w:val="20"/>
        </w:rPr>
      </w:pPr>
      <w:r w:rsidRPr="005A66FC">
        <w:rPr>
          <w:rFonts w:ascii="Times New Roman" w:hAnsi="Times New Roman"/>
          <w:sz w:val="20"/>
          <w:szCs w:val="20"/>
        </w:rPr>
        <w:t xml:space="preserve">Ing.   Jaime   Lozada </w:t>
      </w:r>
      <w:r w:rsidR="00AC5350" w:rsidRPr="005A66FC">
        <w:rPr>
          <w:rFonts w:ascii="Times New Roman" w:hAnsi="Times New Roman"/>
          <w:sz w:val="20"/>
          <w:szCs w:val="20"/>
        </w:rPr>
        <w:t xml:space="preserve"> Loza</w:t>
      </w:r>
    </w:p>
    <w:p w:rsidR="00E52B1E" w:rsidRPr="005A66FC" w:rsidRDefault="00E52B1E" w:rsidP="00AC5350">
      <w:pPr>
        <w:tabs>
          <w:tab w:val="left" w:pos="0"/>
          <w:tab w:val="center" w:pos="4419"/>
        </w:tabs>
        <w:spacing w:after="0" w:line="240" w:lineRule="auto"/>
        <w:rPr>
          <w:rFonts w:ascii="Times New Roman" w:hAnsi="Times New Roman"/>
          <w:sz w:val="20"/>
          <w:szCs w:val="20"/>
        </w:rPr>
      </w:pPr>
      <w:r w:rsidRPr="005A66FC">
        <w:rPr>
          <w:rFonts w:ascii="Times New Roman" w:hAnsi="Times New Roman"/>
          <w:sz w:val="20"/>
          <w:szCs w:val="20"/>
        </w:rPr>
        <w:t xml:space="preserve">Ing. </w:t>
      </w:r>
      <w:r w:rsidR="00AE4977" w:rsidRPr="005A66FC">
        <w:rPr>
          <w:rFonts w:ascii="Times New Roman" w:hAnsi="Times New Roman"/>
          <w:sz w:val="20"/>
          <w:szCs w:val="20"/>
        </w:rPr>
        <w:t xml:space="preserve">  </w:t>
      </w:r>
      <w:r w:rsidRPr="005A66FC">
        <w:rPr>
          <w:rFonts w:ascii="Times New Roman" w:hAnsi="Times New Roman"/>
          <w:sz w:val="20"/>
          <w:szCs w:val="20"/>
        </w:rPr>
        <w:t>Eduardo Franco Q</w:t>
      </w:r>
      <w:r w:rsidR="00AC5350" w:rsidRPr="005A66FC">
        <w:rPr>
          <w:rFonts w:ascii="Times New Roman" w:hAnsi="Times New Roman"/>
          <w:sz w:val="20"/>
          <w:szCs w:val="20"/>
        </w:rPr>
        <w:t>uinde</w:t>
      </w:r>
    </w:p>
    <w:p w:rsidR="00AC5350" w:rsidRPr="005A66FC" w:rsidRDefault="00AE4977" w:rsidP="00AC5350">
      <w:pPr>
        <w:tabs>
          <w:tab w:val="left" w:pos="0"/>
          <w:tab w:val="center" w:pos="4419"/>
        </w:tabs>
        <w:spacing w:after="0" w:line="240" w:lineRule="auto"/>
        <w:rPr>
          <w:rFonts w:ascii="Times New Roman" w:hAnsi="Times New Roman"/>
          <w:sz w:val="20"/>
          <w:szCs w:val="20"/>
        </w:rPr>
      </w:pPr>
      <w:r w:rsidRPr="005A66FC">
        <w:rPr>
          <w:rFonts w:ascii="Times New Roman" w:hAnsi="Times New Roman"/>
          <w:sz w:val="20"/>
          <w:szCs w:val="20"/>
        </w:rPr>
        <w:t>Econ, Andrea Avilés</w:t>
      </w:r>
      <w:r w:rsidR="00AC5350" w:rsidRPr="005A66FC">
        <w:rPr>
          <w:rFonts w:ascii="Times New Roman" w:hAnsi="Times New Roman"/>
          <w:sz w:val="20"/>
          <w:szCs w:val="20"/>
        </w:rPr>
        <w:t xml:space="preserve"> </w:t>
      </w:r>
      <w:r w:rsidRPr="005A66FC">
        <w:rPr>
          <w:rFonts w:ascii="Times New Roman" w:hAnsi="Times New Roman"/>
          <w:sz w:val="20"/>
          <w:szCs w:val="20"/>
        </w:rPr>
        <w:t>Chacón</w:t>
      </w:r>
      <w:r w:rsidR="00AC5350" w:rsidRPr="005A66FC">
        <w:rPr>
          <w:rFonts w:ascii="Times New Roman" w:hAnsi="Times New Roman"/>
          <w:sz w:val="20"/>
          <w:szCs w:val="20"/>
        </w:rPr>
        <w:t xml:space="preserve"> </w:t>
      </w:r>
    </w:p>
    <w:p w:rsidR="00AE4977" w:rsidRPr="005A66FC" w:rsidRDefault="00AE4977" w:rsidP="00AE4977">
      <w:pPr>
        <w:tabs>
          <w:tab w:val="left" w:pos="0"/>
          <w:tab w:val="center" w:pos="4419"/>
        </w:tabs>
        <w:spacing w:after="0" w:line="240" w:lineRule="auto"/>
        <w:rPr>
          <w:rFonts w:ascii="Times New Roman" w:hAnsi="Times New Roman"/>
          <w:sz w:val="20"/>
          <w:szCs w:val="20"/>
        </w:rPr>
      </w:pPr>
      <w:r w:rsidRPr="005A66FC">
        <w:rPr>
          <w:rFonts w:ascii="Times New Roman" w:hAnsi="Times New Roman"/>
          <w:sz w:val="20"/>
          <w:szCs w:val="20"/>
        </w:rPr>
        <w:t>Plásticos</w:t>
      </w:r>
      <w:r w:rsidR="00AC5350" w:rsidRPr="005A66FC">
        <w:rPr>
          <w:rFonts w:ascii="Times New Roman" w:hAnsi="Times New Roman"/>
          <w:sz w:val="20"/>
          <w:szCs w:val="20"/>
        </w:rPr>
        <w:t xml:space="preserve"> Ecuatorianos s.a.</w:t>
      </w:r>
    </w:p>
    <w:p w:rsidR="00AE4977" w:rsidRPr="005A66FC" w:rsidRDefault="00AE4977" w:rsidP="00AE4977">
      <w:pPr>
        <w:tabs>
          <w:tab w:val="left" w:pos="0"/>
          <w:tab w:val="center" w:pos="4419"/>
        </w:tabs>
        <w:spacing w:after="0" w:line="240" w:lineRule="auto"/>
        <w:rPr>
          <w:rFonts w:ascii="Times New Roman" w:hAnsi="Times New Roman"/>
          <w:sz w:val="20"/>
          <w:szCs w:val="20"/>
        </w:rPr>
      </w:pPr>
      <w:r w:rsidRPr="005A66FC">
        <w:rPr>
          <w:rFonts w:ascii="Times New Roman" w:hAnsi="Times New Roman"/>
          <w:sz w:val="20"/>
          <w:szCs w:val="20"/>
        </w:rPr>
        <w:t>Y a todas las personas que colaboraron con la culminación de la tesina.</w:t>
      </w:r>
    </w:p>
    <w:p w:rsidR="00737DA7" w:rsidRPr="005A66FC" w:rsidRDefault="00E52B1E" w:rsidP="00AE4977">
      <w:pPr>
        <w:tabs>
          <w:tab w:val="left" w:pos="0"/>
          <w:tab w:val="center" w:pos="4419"/>
        </w:tabs>
        <w:spacing w:after="0" w:line="240" w:lineRule="auto"/>
        <w:rPr>
          <w:rFonts w:ascii="Times New Roman" w:hAnsi="Times New Roman"/>
          <w:sz w:val="20"/>
          <w:szCs w:val="20"/>
        </w:rPr>
      </w:pPr>
      <w:r w:rsidRPr="005A66FC">
        <w:rPr>
          <w:rFonts w:ascii="Times New Roman" w:hAnsi="Times New Roman"/>
          <w:sz w:val="20"/>
          <w:szCs w:val="20"/>
        </w:rPr>
        <w:tab/>
      </w:r>
    </w:p>
    <w:p w:rsidR="0045157B" w:rsidRPr="00E52B1E" w:rsidRDefault="00E52B1E" w:rsidP="00E52B1E">
      <w:pPr>
        <w:pStyle w:val="Ttulo1"/>
        <w:tabs>
          <w:tab w:val="center" w:pos="4419"/>
          <w:tab w:val="right" w:pos="8838"/>
        </w:tabs>
        <w:spacing w:before="0" w:line="240" w:lineRule="auto"/>
        <w:rPr>
          <w:rFonts w:ascii="Times New Roman" w:hAnsi="Times New Roman"/>
          <w:color w:val="auto"/>
          <w:sz w:val="20"/>
          <w:szCs w:val="20"/>
          <w:lang w:val="es-EC"/>
        </w:rPr>
      </w:pPr>
      <w:r w:rsidRPr="00E52B1E">
        <w:rPr>
          <w:rFonts w:ascii="Times New Roman" w:hAnsi="Times New Roman"/>
          <w:color w:val="auto"/>
          <w:sz w:val="20"/>
          <w:szCs w:val="20"/>
          <w:lang w:val="es-EC"/>
        </w:rPr>
        <w:t>“7</w:t>
      </w:r>
      <w:r w:rsidR="0045157B" w:rsidRPr="00E52B1E">
        <w:rPr>
          <w:rFonts w:ascii="Times New Roman" w:hAnsi="Times New Roman"/>
          <w:color w:val="auto"/>
          <w:sz w:val="20"/>
          <w:szCs w:val="20"/>
          <w:lang w:val="es-EC"/>
        </w:rPr>
        <w:t>. Referencias”</w:t>
      </w:r>
    </w:p>
    <w:p w:rsidR="001C623E" w:rsidRPr="00E52B1E" w:rsidRDefault="001C623E" w:rsidP="00E52B1E">
      <w:pPr>
        <w:spacing w:after="0" w:line="240" w:lineRule="auto"/>
        <w:rPr>
          <w:rFonts w:ascii="Times New Roman" w:hAnsi="Times New Roman"/>
          <w:bCs/>
          <w:sz w:val="20"/>
          <w:szCs w:val="20"/>
          <w:lang w:val="es-EC"/>
        </w:rPr>
      </w:pPr>
    </w:p>
    <w:p w:rsidR="001C623E" w:rsidRPr="00E52B1E" w:rsidRDefault="0045157B" w:rsidP="00E52B1E">
      <w:pPr>
        <w:spacing w:after="0" w:line="240" w:lineRule="auto"/>
        <w:ind w:left="705" w:hanging="705"/>
        <w:rPr>
          <w:rFonts w:ascii="Times New Roman" w:hAnsi="Times New Roman"/>
          <w:bCs/>
          <w:sz w:val="20"/>
          <w:szCs w:val="20"/>
          <w:lang w:val="en-US"/>
        </w:rPr>
      </w:pPr>
      <w:r w:rsidRPr="00E52B1E">
        <w:rPr>
          <w:rFonts w:ascii="Times New Roman" w:hAnsi="Times New Roman"/>
          <w:bCs/>
          <w:sz w:val="20"/>
          <w:szCs w:val="20"/>
          <w:lang w:val="es-EC"/>
        </w:rPr>
        <w:t>[1]</w:t>
      </w:r>
      <w:r w:rsidRPr="00E52B1E">
        <w:rPr>
          <w:rFonts w:ascii="Times New Roman" w:hAnsi="Times New Roman"/>
          <w:bCs/>
          <w:sz w:val="20"/>
          <w:szCs w:val="20"/>
          <w:lang w:val="es-EC"/>
        </w:rPr>
        <w:tab/>
      </w:r>
      <w:r w:rsidR="001C623E" w:rsidRPr="00E52B1E">
        <w:rPr>
          <w:rFonts w:ascii="Times New Roman" w:hAnsi="Times New Roman"/>
          <w:bCs/>
          <w:sz w:val="20"/>
          <w:szCs w:val="20"/>
          <w:lang w:val="es-EC"/>
        </w:rPr>
        <w:t xml:space="preserve">ECHEVERRIA, Fabricio MSIG. </w:t>
      </w:r>
      <w:r w:rsidRPr="00E52B1E">
        <w:rPr>
          <w:rFonts w:ascii="Times New Roman" w:hAnsi="Times New Roman"/>
          <w:bCs/>
          <w:sz w:val="20"/>
          <w:szCs w:val="20"/>
          <w:lang w:val="es-EC"/>
        </w:rPr>
        <w:t xml:space="preserve">    </w:t>
      </w:r>
      <w:r w:rsidR="001C623E" w:rsidRPr="00E52B1E">
        <w:rPr>
          <w:rFonts w:ascii="Times New Roman" w:hAnsi="Times New Roman"/>
          <w:bCs/>
          <w:sz w:val="20"/>
          <w:szCs w:val="20"/>
          <w:lang w:val="es-EC"/>
        </w:rPr>
        <w:t xml:space="preserve">Material del curso de Data WareHouse. </w:t>
      </w:r>
      <w:r w:rsidR="001C623E" w:rsidRPr="00E52B1E">
        <w:rPr>
          <w:rFonts w:ascii="Times New Roman" w:hAnsi="Times New Roman"/>
          <w:bCs/>
          <w:sz w:val="20"/>
          <w:szCs w:val="20"/>
          <w:lang w:val="en-US"/>
        </w:rPr>
        <w:t>2008.</w:t>
      </w:r>
    </w:p>
    <w:p w:rsidR="001C623E" w:rsidRPr="00E52B1E" w:rsidRDefault="0045157B" w:rsidP="00E52B1E">
      <w:pPr>
        <w:spacing w:after="0" w:line="240" w:lineRule="auto"/>
        <w:ind w:left="705" w:hanging="705"/>
        <w:rPr>
          <w:rFonts w:ascii="Times New Roman" w:hAnsi="Times New Roman"/>
          <w:bCs/>
          <w:sz w:val="20"/>
          <w:szCs w:val="20"/>
          <w:lang w:val="es-EC"/>
        </w:rPr>
      </w:pPr>
      <w:r w:rsidRPr="00E52B1E">
        <w:rPr>
          <w:rFonts w:ascii="Times New Roman" w:hAnsi="Times New Roman"/>
          <w:bCs/>
          <w:sz w:val="20"/>
          <w:szCs w:val="20"/>
          <w:lang w:val="en-US"/>
        </w:rPr>
        <w:t>[2]</w:t>
      </w:r>
      <w:r w:rsidRPr="00E52B1E">
        <w:rPr>
          <w:rFonts w:ascii="Times New Roman" w:hAnsi="Times New Roman"/>
          <w:bCs/>
          <w:sz w:val="20"/>
          <w:szCs w:val="20"/>
          <w:lang w:val="en-US"/>
        </w:rPr>
        <w:tab/>
      </w:r>
      <w:r w:rsidR="001C623E" w:rsidRPr="00E52B1E">
        <w:rPr>
          <w:rFonts w:ascii="Times New Roman" w:hAnsi="Times New Roman"/>
          <w:bCs/>
          <w:sz w:val="20"/>
          <w:szCs w:val="20"/>
          <w:lang w:val="en-US"/>
        </w:rPr>
        <w:t xml:space="preserve">KAPLAN, Robert.  NORTON, David.  The Balanced Scorecard: Translating Strategy Into Action. </w:t>
      </w:r>
      <w:r w:rsidR="001C623E" w:rsidRPr="00E52B1E">
        <w:rPr>
          <w:rFonts w:ascii="Times New Roman" w:hAnsi="Times New Roman"/>
          <w:bCs/>
          <w:sz w:val="20"/>
          <w:szCs w:val="20"/>
          <w:lang w:val="es-EC"/>
        </w:rPr>
        <w:t>EE.UU. 1996.</w:t>
      </w:r>
    </w:p>
    <w:p w:rsidR="001C623E" w:rsidRPr="00E52B1E" w:rsidRDefault="004D1DA1" w:rsidP="00E52B1E">
      <w:pPr>
        <w:spacing w:after="0" w:line="240" w:lineRule="auto"/>
        <w:ind w:left="705" w:hanging="705"/>
        <w:rPr>
          <w:rFonts w:ascii="Times New Roman" w:hAnsi="Times New Roman"/>
          <w:bCs/>
          <w:sz w:val="20"/>
          <w:szCs w:val="20"/>
          <w:lang w:val="es-EC"/>
        </w:rPr>
      </w:pPr>
      <w:r w:rsidRPr="00E52B1E">
        <w:rPr>
          <w:rFonts w:ascii="Times New Roman" w:hAnsi="Times New Roman"/>
          <w:bCs/>
          <w:sz w:val="20"/>
          <w:szCs w:val="20"/>
          <w:lang w:val="es-EC"/>
        </w:rPr>
        <w:t>[3]</w:t>
      </w:r>
      <w:r w:rsidRPr="00E52B1E">
        <w:rPr>
          <w:rFonts w:ascii="Times New Roman" w:hAnsi="Times New Roman"/>
          <w:bCs/>
          <w:sz w:val="20"/>
          <w:szCs w:val="20"/>
          <w:lang w:val="es-EC"/>
        </w:rPr>
        <w:tab/>
      </w:r>
      <w:r w:rsidR="001C623E" w:rsidRPr="00E52B1E">
        <w:rPr>
          <w:rFonts w:ascii="Times New Roman" w:hAnsi="Times New Roman"/>
          <w:bCs/>
          <w:sz w:val="20"/>
          <w:szCs w:val="20"/>
          <w:lang w:val="es-EC"/>
        </w:rPr>
        <w:t>LOZADA LOZA, Jaime. Metodología para la gestión empresarial basada en el Balance Scorecard. Ecuador, 2008.</w:t>
      </w:r>
    </w:p>
    <w:p w:rsidR="001C623E" w:rsidRPr="00E52B1E" w:rsidRDefault="004D1DA1" w:rsidP="00E52B1E">
      <w:pPr>
        <w:spacing w:after="0" w:line="240" w:lineRule="auto"/>
        <w:ind w:left="705" w:hanging="705"/>
        <w:rPr>
          <w:rFonts w:ascii="Times New Roman" w:hAnsi="Times New Roman"/>
          <w:bCs/>
          <w:sz w:val="20"/>
          <w:szCs w:val="20"/>
          <w:lang w:val="es-EC"/>
        </w:rPr>
      </w:pPr>
      <w:r w:rsidRPr="00E52B1E">
        <w:rPr>
          <w:rFonts w:ascii="Times New Roman" w:hAnsi="Times New Roman"/>
          <w:bCs/>
          <w:sz w:val="20"/>
          <w:szCs w:val="20"/>
          <w:lang w:val="es-EC"/>
        </w:rPr>
        <w:lastRenderedPageBreak/>
        <w:t>[4]</w:t>
      </w:r>
      <w:r w:rsidRPr="00E52B1E">
        <w:rPr>
          <w:rFonts w:ascii="Times New Roman" w:hAnsi="Times New Roman"/>
          <w:bCs/>
          <w:sz w:val="20"/>
          <w:szCs w:val="20"/>
          <w:lang w:val="es-EC"/>
        </w:rPr>
        <w:tab/>
      </w:r>
      <w:r w:rsidR="001C623E" w:rsidRPr="00E52B1E">
        <w:rPr>
          <w:rFonts w:ascii="Times New Roman" w:hAnsi="Times New Roman"/>
          <w:bCs/>
          <w:sz w:val="20"/>
          <w:szCs w:val="20"/>
          <w:lang w:val="es-EC"/>
        </w:rPr>
        <w:t>NOBOA, Dalton. Material de la Academia BI.  Unidad 2.  2007.</w:t>
      </w:r>
    </w:p>
    <w:p w:rsidR="001C623E" w:rsidRDefault="004D1DA1" w:rsidP="00E52B1E">
      <w:pPr>
        <w:spacing w:after="0" w:line="240" w:lineRule="auto"/>
        <w:ind w:left="705" w:hanging="705"/>
        <w:rPr>
          <w:rFonts w:ascii="Times New Roman" w:hAnsi="Times New Roman"/>
          <w:bCs/>
          <w:sz w:val="20"/>
          <w:szCs w:val="20"/>
          <w:lang w:val="es-EC"/>
        </w:rPr>
      </w:pPr>
      <w:r w:rsidRPr="00E52B1E">
        <w:rPr>
          <w:rFonts w:ascii="Times New Roman" w:hAnsi="Times New Roman"/>
          <w:bCs/>
          <w:sz w:val="20"/>
          <w:szCs w:val="20"/>
          <w:lang w:val="es-EC"/>
        </w:rPr>
        <w:t>[5]</w:t>
      </w:r>
      <w:r w:rsidRPr="00E52B1E">
        <w:rPr>
          <w:rFonts w:ascii="Times New Roman" w:hAnsi="Times New Roman"/>
          <w:bCs/>
          <w:sz w:val="20"/>
          <w:szCs w:val="20"/>
          <w:lang w:val="es-EC"/>
        </w:rPr>
        <w:tab/>
      </w:r>
      <w:r w:rsidR="001C623E" w:rsidRPr="00E52B1E">
        <w:rPr>
          <w:rFonts w:ascii="Times New Roman" w:hAnsi="Times New Roman"/>
          <w:bCs/>
          <w:sz w:val="20"/>
          <w:szCs w:val="20"/>
          <w:lang w:val="es-EC"/>
        </w:rPr>
        <w:t>OCEDA, Cesar. Manejo de Bases de Datos con Access 2007. Editorial Macro.  Perú 2007</w:t>
      </w:r>
      <w:r w:rsidRPr="00E52B1E">
        <w:rPr>
          <w:rFonts w:ascii="Times New Roman" w:hAnsi="Times New Roman"/>
          <w:bCs/>
          <w:sz w:val="20"/>
          <w:szCs w:val="20"/>
          <w:lang w:val="es-EC"/>
        </w:rPr>
        <w:t>.</w:t>
      </w:r>
    </w:p>
    <w:p w:rsidR="00AE4977" w:rsidRPr="00E52B1E" w:rsidRDefault="00AE4977" w:rsidP="00E52B1E">
      <w:pPr>
        <w:spacing w:after="0" w:line="240" w:lineRule="auto"/>
        <w:ind w:left="705" w:hanging="705"/>
        <w:rPr>
          <w:rFonts w:ascii="Times New Roman" w:hAnsi="Times New Roman"/>
          <w:bCs/>
          <w:sz w:val="20"/>
          <w:szCs w:val="20"/>
          <w:lang w:val="es-EC"/>
        </w:rPr>
      </w:pPr>
    </w:p>
    <w:bookmarkEnd w:id="101"/>
    <w:bookmarkEnd w:id="102"/>
    <w:bookmarkEnd w:id="103"/>
    <w:bookmarkEnd w:id="104"/>
    <w:bookmarkEnd w:id="105"/>
    <w:p w:rsidR="00AC5350" w:rsidRDefault="00AC5350" w:rsidP="008C08E2">
      <w:pPr>
        <w:pStyle w:val="Ttulo1"/>
        <w:tabs>
          <w:tab w:val="center" w:pos="4419"/>
          <w:tab w:val="right" w:pos="8838"/>
        </w:tabs>
        <w:spacing w:before="0" w:line="240" w:lineRule="auto"/>
        <w:rPr>
          <w:rFonts w:ascii="Times New Roman" w:hAnsi="Times New Roman"/>
          <w:color w:val="auto"/>
          <w:sz w:val="20"/>
          <w:szCs w:val="20"/>
          <w:lang w:val="es-EC"/>
        </w:rPr>
      </w:pPr>
      <w:r w:rsidRPr="008C08E2">
        <w:rPr>
          <w:rFonts w:ascii="Times New Roman" w:hAnsi="Times New Roman"/>
          <w:color w:val="auto"/>
          <w:sz w:val="20"/>
          <w:szCs w:val="20"/>
          <w:lang w:val="es-EC"/>
        </w:rPr>
        <w:t>“8. Conclusiones y Resultados”</w:t>
      </w:r>
    </w:p>
    <w:p w:rsidR="008C08E2" w:rsidRPr="008C08E2" w:rsidRDefault="008C08E2" w:rsidP="008C08E2">
      <w:pPr>
        <w:spacing w:after="0" w:line="240" w:lineRule="auto"/>
        <w:rPr>
          <w:lang w:val="es-EC"/>
        </w:rPr>
      </w:pPr>
    </w:p>
    <w:p w:rsidR="008C08E2" w:rsidRPr="008C08E2" w:rsidRDefault="008C08E2" w:rsidP="008C08E2">
      <w:pPr>
        <w:pStyle w:val="Prrafodelista"/>
        <w:numPr>
          <w:ilvl w:val="0"/>
          <w:numId w:val="37"/>
        </w:numPr>
        <w:spacing w:after="0" w:line="240" w:lineRule="auto"/>
        <w:jc w:val="both"/>
        <w:rPr>
          <w:rFonts w:ascii="Times New Roman" w:hAnsi="Times New Roman"/>
          <w:sz w:val="20"/>
          <w:szCs w:val="20"/>
        </w:rPr>
      </w:pPr>
      <w:r w:rsidRPr="008C08E2">
        <w:rPr>
          <w:rFonts w:ascii="Times New Roman" w:hAnsi="Times New Roman"/>
          <w:sz w:val="20"/>
          <w:szCs w:val="20"/>
        </w:rPr>
        <w:t xml:space="preserve">El segmento de no clientes al cual la empresa debe enfocarse se refiere a la industrias de productos de consumo masivo que complementan los requerimientos de envases con proveedores internacionales, y las empresas dedicadas a la venta de una gran variedad de productos que no comercializan artículos  descartables, ubicadas en el grupo de no clientes de primer y tercer nivel respectivamente. </w:t>
      </w:r>
    </w:p>
    <w:p w:rsidR="008C08E2" w:rsidRPr="008C08E2" w:rsidRDefault="008C08E2" w:rsidP="008C08E2">
      <w:pPr>
        <w:pStyle w:val="Prrafodelista"/>
        <w:spacing w:after="0" w:line="240" w:lineRule="auto"/>
        <w:jc w:val="both"/>
        <w:rPr>
          <w:rFonts w:ascii="Times New Roman" w:hAnsi="Times New Roman"/>
          <w:sz w:val="20"/>
          <w:szCs w:val="20"/>
        </w:rPr>
      </w:pPr>
      <w:r w:rsidRPr="008C08E2">
        <w:rPr>
          <w:rFonts w:ascii="Times New Roman" w:hAnsi="Times New Roman"/>
          <w:sz w:val="20"/>
          <w:szCs w:val="20"/>
        </w:rPr>
        <w:t>(</w:t>
      </w:r>
      <w:r w:rsidRPr="008C08E2">
        <w:rPr>
          <w:rFonts w:ascii="Times New Roman" w:hAnsi="Times New Roman"/>
          <w:i/>
          <w:sz w:val="20"/>
          <w:szCs w:val="20"/>
        </w:rPr>
        <w:t>Ref. Capítulo III</w:t>
      </w:r>
      <w:r w:rsidRPr="008C08E2">
        <w:rPr>
          <w:rFonts w:ascii="Times New Roman" w:hAnsi="Times New Roman"/>
          <w:sz w:val="20"/>
          <w:szCs w:val="20"/>
        </w:rPr>
        <w:t>)</w:t>
      </w:r>
    </w:p>
    <w:p w:rsidR="008C08E2" w:rsidRPr="008C08E2" w:rsidRDefault="008C08E2" w:rsidP="008C08E2">
      <w:pPr>
        <w:spacing w:after="0" w:line="240" w:lineRule="auto"/>
        <w:jc w:val="both"/>
        <w:rPr>
          <w:rFonts w:ascii="Times New Roman" w:hAnsi="Times New Roman"/>
          <w:sz w:val="20"/>
          <w:szCs w:val="20"/>
        </w:rPr>
      </w:pPr>
    </w:p>
    <w:p w:rsidR="008C08E2" w:rsidRPr="008C08E2" w:rsidRDefault="008C08E2" w:rsidP="008C08E2">
      <w:pPr>
        <w:pStyle w:val="Prrafodelista"/>
        <w:numPr>
          <w:ilvl w:val="0"/>
          <w:numId w:val="37"/>
        </w:numPr>
        <w:spacing w:after="0" w:line="240" w:lineRule="auto"/>
        <w:jc w:val="both"/>
        <w:rPr>
          <w:rFonts w:ascii="Times New Roman" w:hAnsi="Times New Roman"/>
          <w:sz w:val="20"/>
          <w:szCs w:val="20"/>
        </w:rPr>
      </w:pPr>
      <w:r w:rsidRPr="008C08E2">
        <w:rPr>
          <w:rFonts w:ascii="Times New Roman" w:hAnsi="Times New Roman"/>
          <w:sz w:val="20"/>
          <w:szCs w:val="20"/>
        </w:rPr>
        <w:t xml:space="preserve">De las seis vías para crear océanos azules, se eligió explorar la cadena de compradores, pues permitirá conocer y satisfacer la demanda de los no clientes identificados, anticipándose a sus necesidades. </w:t>
      </w:r>
    </w:p>
    <w:p w:rsidR="008C08E2" w:rsidRPr="008C08E2" w:rsidRDefault="008C08E2" w:rsidP="008C08E2">
      <w:pPr>
        <w:pStyle w:val="Prrafodelista"/>
        <w:spacing w:after="0" w:line="240" w:lineRule="auto"/>
        <w:jc w:val="both"/>
        <w:rPr>
          <w:rFonts w:ascii="Times New Roman" w:hAnsi="Times New Roman"/>
          <w:sz w:val="20"/>
          <w:szCs w:val="20"/>
        </w:rPr>
      </w:pPr>
      <w:r w:rsidRPr="008C08E2">
        <w:rPr>
          <w:rFonts w:ascii="Times New Roman" w:hAnsi="Times New Roman"/>
          <w:sz w:val="20"/>
          <w:szCs w:val="20"/>
        </w:rPr>
        <w:t>(</w:t>
      </w:r>
      <w:r w:rsidRPr="008C08E2">
        <w:rPr>
          <w:rFonts w:ascii="Times New Roman" w:hAnsi="Times New Roman"/>
          <w:i/>
          <w:sz w:val="20"/>
          <w:szCs w:val="20"/>
        </w:rPr>
        <w:t>Ref. Capítulo III</w:t>
      </w:r>
      <w:r w:rsidRPr="008C08E2">
        <w:rPr>
          <w:rFonts w:ascii="Times New Roman" w:hAnsi="Times New Roman"/>
          <w:sz w:val="20"/>
          <w:szCs w:val="20"/>
        </w:rPr>
        <w:t>).</w:t>
      </w:r>
    </w:p>
    <w:p w:rsidR="008C08E2" w:rsidRPr="008C08E2" w:rsidRDefault="008C08E2" w:rsidP="008C08E2">
      <w:pPr>
        <w:spacing w:after="0" w:line="240" w:lineRule="auto"/>
        <w:ind w:firstLine="708"/>
        <w:jc w:val="both"/>
        <w:rPr>
          <w:rFonts w:ascii="Times New Roman" w:hAnsi="Times New Roman"/>
          <w:sz w:val="20"/>
          <w:szCs w:val="20"/>
        </w:rPr>
      </w:pPr>
    </w:p>
    <w:p w:rsidR="008C08E2" w:rsidRPr="008C08E2" w:rsidRDefault="008C08E2" w:rsidP="008C08E2">
      <w:pPr>
        <w:pStyle w:val="Prrafodelista"/>
        <w:numPr>
          <w:ilvl w:val="0"/>
          <w:numId w:val="37"/>
        </w:numPr>
        <w:spacing w:after="0" w:line="240" w:lineRule="auto"/>
        <w:jc w:val="both"/>
        <w:rPr>
          <w:rFonts w:ascii="Times New Roman" w:hAnsi="Times New Roman"/>
          <w:sz w:val="20"/>
          <w:szCs w:val="20"/>
        </w:rPr>
      </w:pPr>
      <w:r w:rsidRPr="008C08E2">
        <w:rPr>
          <w:rFonts w:ascii="Times New Roman" w:hAnsi="Times New Roman"/>
          <w:sz w:val="20"/>
          <w:szCs w:val="20"/>
        </w:rPr>
        <w:t xml:space="preserve"> La Matriz de las cuatro acciones, determino que en el nuevo cuadro estratégico se deberá incrementar la calidad del producto, la atención personalizada y la maquinaria de última tecnología y crear productos innovadores, que permitan a la empresa diferenciarse y captar mayor mercado, igualmente las facilidades de crédito serán reducidas.</w:t>
      </w:r>
    </w:p>
    <w:p w:rsidR="008C08E2" w:rsidRPr="008C08E2" w:rsidRDefault="008C08E2" w:rsidP="008C08E2">
      <w:pPr>
        <w:pStyle w:val="Prrafodelista"/>
        <w:spacing w:after="0" w:line="240" w:lineRule="auto"/>
        <w:jc w:val="both"/>
        <w:rPr>
          <w:rFonts w:ascii="Times New Roman" w:hAnsi="Times New Roman"/>
          <w:sz w:val="20"/>
          <w:szCs w:val="20"/>
        </w:rPr>
      </w:pPr>
      <w:r w:rsidRPr="008C08E2">
        <w:rPr>
          <w:rFonts w:ascii="Times New Roman" w:hAnsi="Times New Roman"/>
          <w:sz w:val="20"/>
          <w:szCs w:val="20"/>
        </w:rPr>
        <w:t>(</w:t>
      </w:r>
      <w:r w:rsidRPr="008C08E2">
        <w:rPr>
          <w:rFonts w:ascii="Times New Roman" w:hAnsi="Times New Roman"/>
          <w:i/>
          <w:sz w:val="20"/>
          <w:szCs w:val="20"/>
        </w:rPr>
        <w:t>Ref. Capítulo III</w:t>
      </w:r>
      <w:r w:rsidRPr="008C08E2">
        <w:rPr>
          <w:rFonts w:ascii="Times New Roman" w:hAnsi="Times New Roman"/>
          <w:sz w:val="20"/>
          <w:szCs w:val="20"/>
        </w:rPr>
        <w:t>).</w:t>
      </w:r>
    </w:p>
    <w:p w:rsidR="008C08E2" w:rsidRPr="008C08E2" w:rsidRDefault="008C08E2" w:rsidP="008C08E2">
      <w:pPr>
        <w:pStyle w:val="Prrafodelista"/>
        <w:spacing w:after="0" w:line="240" w:lineRule="auto"/>
        <w:jc w:val="both"/>
        <w:rPr>
          <w:rFonts w:ascii="Times New Roman" w:hAnsi="Times New Roman"/>
          <w:sz w:val="20"/>
          <w:szCs w:val="20"/>
        </w:rPr>
      </w:pPr>
    </w:p>
    <w:p w:rsidR="008C08E2" w:rsidRPr="008C08E2" w:rsidRDefault="008C08E2" w:rsidP="008C08E2">
      <w:pPr>
        <w:pStyle w:val="Prrafodelista"/>
        <w:numPr>
          <w:ilvl w:val="0"/>
          <w:numId w:val="37"/>
        </w:numPr>
        <w:spacing w:after="0" w:line="240" w:lineRule="auto"/>
        <w:jc w:val="both"/>
        <w:rPr>
          <w:rFonts w:ascii="Times New Roman" w:hAnsi="Times New Roman"/>
          <w:sz w:val="20"/>
          <w:szCs w:val="20"/>
        </w:rPr>
      </w:pPr>
      <w:r w:rsidRPr="008C08E2">
        <w:rPr>
          <w:rFonts w:ascii="Times New Roman" w:hAnsi="Times New Roman"/>
          <w:sz w:val="20"/>
          <w:szCs w:val="20"/>
        </w:rPr>
        <w:t>En este sentido, al evaluar el grado de utilidad para los clientes, se encontró que la nueva estrategia resolvió un mayor número de obstáculos detectados en la industria.</w:t>
      </w:r>
    </w:p>
    <w:p w:rsidR="008C08E2" w:rsidRPr="008C08E2" w:rsidRDefault="008C08E2" w:rsidP="008C08E2">
      <w:pPr>
        <w:pStyle w:val="Prrafodelista"/>
        <w:spacing w:after="0" w:line="240" w:lineRule="auto"/>
        <w:jc w:val="both"/>
        <w:rPr>
          <w:rFonts w:ascii="Times New Roman" w:hAnsi="Times New Roman"/>
          <w:sz w:val="20"/>
          <w:szCs w:val="20"/>
        </w:rPr>
      </w:pPr>
      <w:r w:rsidRPr="008C08E2">
        <w:rPr>
          <w:rFonts w:ascii="Times New Roman" w:hAnsi="Times New Roman"/>
          <w:sz w:val="20"/>
          <w:szCs w:val="20"/>
        </w:rPr>
        <w:t>(</w:t>
      </w:r>
      <w:r w:rsidRPr="008C08E2">
        <w:rPr>
          <w:rFonts w:ascii="Times New Roman" w:hAnsi="Times New Roman"/>
          <w:i/>
          <w:sz w:val="20"/>
          <w:szCs w:val="20"/>
        </w:rPr>
        <w:t>Ref. Capítulo III</w:t>
      </w:r>
      <w:r w:rsidRPr="008C08E2">
        <w:rPr>
          <w:rFonts w:ascii="Times New Roman" w:hAnsi="Times New Roman"/>
          <w:sz w:val="20"/>
          <w:szCs w:val="20"/>
        </w:rPr>
        <w:t>)</w:t>
      </w:r>
    </w:p>
    <w:p w:rsidR="008C08E2" w:rsidRPr="008C08E2" w:rsidRDefault="008C08E2" w:rsidP="008C08E2">
      <w:pPr>
        <w:pStyle w:val="Prrafodelista"/>
        <w:spacing w:after="0" w:line="240" w:lineRule="auto"/>
        <w:jc w:val="both"/>
        <w:rPr>
          <w:rFonts w:ascii="Times New Roman" w:hAnsi="Times New Roman"/>
          <w:sz w:val="20"/>
          <w:szCs w:val="20"/>
        </w:rPr>
      </w:pPr>
    </w:p>
    <w:p w:rsidR="008C08E2" w:rsidRPr="008C08E2" w:rsidRDefault="008C08E2" w:rsidP="008C08E2">
      <w:pPr>
        <w:pStyle w:val="Prrafodelista"/>
        <w:numPr>
          <w:ilvl w:val="0"/>
          <w:numId w:val="37"/>
        </w:numPr>
        <w:spacing w:after="0" w:line="240" w:lineRule="auto"/>
        <w:jc w:val="both"/>
        <w:rPr>
          <w:rFonts w:ascii="Times New Roman" w:hAnsi="Times New Roman"/>
          <w:sz w:val="20"/>
          <w:szCs w:val="20"/>
        </w:rPr>
      </w:pPr>
      <w:r w:rsidRPr="008C08E2">
        <w:rPr>
          <w:rFonts w:ascii="Times New Roman" w:hAnsi="Times New Roman"/>
          <w:sz w:val="20"/>
          <w:szCs w:val="20"/>
        </w:rPr>
        <w:t xml:space="preserve"> A través de la Matriz de Cobertura de  Temas Estratégicos, se evaluó que existe una consistencia del 97.20%, esto significa que los temas estratégicos (6 en total), tienen una relación directa con el FODA, los </w:t>
      </w:r>
      <w:r w:rsidR="00AE4977" w:rsidRPr="008C08E2">
        <w:rPr>
          <w:rFonts w:ascii="Times New Roman" w:hAnsi="Times New Roman"/>
          <w:sz w:val="20"/>
          <w:szCs w:val="20"/>
        </w:rPr>
        <w:t>Stakeholders</w:t>
      </w:r>
      <w:r w:rsidRPr="008C08E2">
        <w:rPr>
          <w:rFonts w:ascii="Times New Roman" w:hAnsi="Times New Roman"/>
          <w:sz w:val="20"/>
          <w:szCs w:val="20"/>
        </w:rPr>
        <w:t>, las 5 fuerzas de Porter, la propuesta de valor, la misión y la visión de la empresa.</w:t>
      </w:r>
    </w:p>
    <w:p w:rsidR="008C08E2" w:rsidRPr="008C08E2" w:rsidRDefault="008C08E2" w:rsidP="008C08E2">
      <w:pPr>
        <w:pStyle w:val="Prrafodelista"/>
        <w:spacing w:after="0" w:line="240" w:lineRule="auto"/>
        <w:jc w:val="both"/>
        <w:rPr>
          <w:rFonts w:ascii="Times New Roman" w:hAnsi="Times New Roman"/>
          <w:sz w:val="20"/>
          <w:szCs w:val="20"/>
        </w:rPr>
      </w:pPr>
      <w:r w:rsidRPr="008C08E2">
        <w:rPr>
          <w:rFonts w:ascii="Times New Roman" w:hAnsi="Times New Roman"/>
          <w:sz w:val="20"/>
          <w:szCs w:val="20"/>
        </w:rPr>
        <w:t>(</w:t>
      </w:r>
      <w:r w:rsidRPr="008C08E2">
        <w:rPr>
          <w:rFonts w:ascii="Times New Roman" w:hAnsi="Times New Roman"/>
          <w:i/>
          <w:sz w:val="20"/>
          <w:szCs w:val="20"/>
        </w:rPr>
        <w:t>Ref. Capítulo III</w:t>
      </w:r>
      <w:r w:rsidRPr="008C08E2">
        <w:rPr>
          <w:rFonts w:ascii="Times New Roman" w:hAnsi="Times New Roman"/>
          <w:sz w:val="20"/>
          <w:szCs w:val="20"/>
        </w:rPr>
        <w:t>).</w:t>
      </w:r>
    </w:p>
    <w:p w:rsidR="008C08E2" w:rsidRPr="008C08E2" w:rsidRDefault="008C08E2" w:rsidP="008C08E2">
      <w:pPr>
        <w:spacing w:after="0" w:line="240" w:lineRule="auto"/>
        <w:jc w:val="both"/>
        <w:rPr>
          <w:rFonts w:ascii="Times New Roman" w:hAnsi="Times New Roman"/>
          <w:sz w:val="20"/>
          <w:szCs w:val="20"/>
        </w:rPr>
      </w:pPr>
    </w:p>
    <w:p w:rsidR="008C08E2" w:rsidRPr="008C08E2" w:rsidRDefault="008C08E2" w:rsidP="008C08E2">
      <w:pPr>
        <w:pStyle w:val="Prrafodelista"/>
        <w:numPr>
          <w:ilvl w:val="0"/>
          <w:numId w:val="37"/>
        </w:numPr>
        <w:spacing w:after="0" w:line="240" w:lineRule="auto"/>
        <w:jc w:val="both"/>
        <w:rPr>
          <w:rFonts w:ascii="Times New Roman" w:hAnsi="Times New Roman"/>
          <w:sz w:val="20"/>
          <w:szCs w:val="20"/>
        </w:rPr>
      </w:pPr>
      <w:r w:rsidRPr="008C08E2">
        <w:rPr>
          <w:rFonts w:ascii="Times New Roman" w:hAnsi="Times New Roman"/>
          <w:sz w:val="20"/>
          <w:szCs w:val="20"/>
        </w:rPr>
        <w:t xml:space="preserve">Por medio de la Matriz de Cobertura de  Valores Organizacionales,  se evaluó que existe una consistencia del 100%, entre los valores organizacionales (de empleados y de productos), y los temas estratégicos. </w:t>
      </w:r>
    </w:p>
    <w:p w:rsidR="008C08E2" w:rsidRPr="008C08E2" w:rsidRDefault="008C08E2" w:rsidP="008C08E2">
      <w:pPr>
        <w:pStyle w:val="Prrafodelista"/>
        <w:spacing w:after="0" w:line="240" w:lineRule="auto"/>
        <w:jc w:val="both"/>
        <w:rPr>
          <w:rFonts w:ascii="Times New Roman" w:hAnsi="Times New Roman"/>
          <w:sz w:val="20"/>
          <w:szCs w:val="20"/>
        </w:rPr>
      </w:pPr>
      <w:r w:rsidRPr="008C08E2">
        <w:rPr>
          <w:rFonts w:ascii="Times New Roman" w:hAnsi="Times New Roman"/>
          <w:sz w:val="20"/>
          <w:szCs w:val="20"/>
        </w:rPr>
        <w:lastRenderedPageBreak/>
        <w:t>(</w:t>
      </w:r>
      <w:r w:rsidRPr="008C08E2">
        <w:rPr>
          <w:rFonts w:ascii="Times New Roman" w:hAnsi="Times New Roman"/>
          <w:i/>
          <w:sz w:val="20"/>
          <w:szCs w:val="20"/>
        </w:rPr>
        <w:t>Ref. Capítulo III</w:t>
      </w:r>
      <w:r w:rsidRPr="008C08E2">
        <w:rPr>
          <w:rFonts w:ascii="Times New Roman" w:hAnsi="Times New Roman"/>
          <w:sz w:val="20"/>
          <w:szCs w:val="20"/>
        </w:rPr>
        <w:t>)</w:t>
      </w:r>
    </w:p>
    <w:p w:rsidR="008C08E2" w:rsidRPr="008C08E2" w:rsidRDefault="008C08E2" w:rsidP="008C08E2">
      <w:pPr>
        <w:pStyle w:val="Prrafodelista"/>
        <w:spacing w:after="0" w:line="240" w:lineRule="auto"/>
        <w:jc w:val="both"/>
        <w:rPr>
          <w:rFonts w:ascii="Times New Roman" w:hAnsi="Times New Roman"/>
          <w:sz w:val="20"/>
          <w:szCs w:val="20"/>
        </w:rPr>
      </w:pPr>
    </w:p>
    <w:p w:rsidR="008C08E2" w:rsidRPr="008C08E2" w:rsidRDefault="008C08E2" w:rsidP="008C08E2">
      <w:pPr>
        <w:pStyle w:val="Prrafodelista"/>
        <w:numPr>
          <w:ilvl w:val="0"/>
          <w:numId w:val="37"/>
        </w:numPr>
        <w:spacing w:after="0" w:line="240" w:lineRule="auto"/>
        <w:jc w:val="both"/>
        <w:rPr>
          <w:rFonts w:ascii="Times New Roman" w:hAnsi="Times New Roman"/>
          <w:sz w:val="20"/>
          <w:szCs w:val="20"/>
        </w:rPr>
      </w:pPr>
      <w:r w:rsidRPr="008C08E2">
        <w:rPr>
          <w:rFonts w:ascii="Times New Roman" w:hAnsi="Times New Roman"/>
          <w:sz w:val="20"/>
          <w:szCs w:val="20"/>
        </w:rPr>
        <w:t>En cuanto a la Matriz de cobertura de objetivos estratégicos, se comprobó que los objetivos planteados para cada perspectiva tienen un índice de consistencia del 97.90% con los temas estratégicos, eliminando aquellos que se consideran que tienen un valor neto inferior, ya que no tienen impacto para el logro de la estrategia.</w:t>
      </w:r>
    </w:p>
    <w:p w:rsidR="008C08E2" w:rsidRPr="008C08E2" w:rsidRDefault="008C08E2" w:rsidP="008C08E2">
      <w:pPr>
        <w:pStyle w:val="Prrafodelista"/>
        <w:spacing w:after="0" w:line="240" w:lineRule="auto"/>
        <w:jc w:val="both"/>
        <w:rPr>
          <w:rFonts w:ascii="Times New Roman" w:hAnsi="Times New Roman"/>
          <w:sz w:val="20"/>
          <w:szCs w:val="20"/>
        </w:rPr>
      </w:pPr>
      <w:r w:rsidRPr="008C08E2">
        <w:rPr>
          <w:rFonts w:ascii="Times New Roman" w:hAnsi="Times New Roman"/>
          <w:sz w:val="20"/>
          <w:szCs w:val="20"/>
        </w:rPr>
        <w:t>(</w:t>
      </w:r>
      <w:r w:rsidRPr="008C08E2">
        <w:rPr>
          <w:rFonts w:ascii="Times New Roman" w:hAnsi="Times New Roman"/>
          <w:i/>
          <w:sz w:val="20"/>
          <w:szCs w:val="20"/>
        </w:rPr>
        <w:t>Ref. Capítulo IV</w:t>
      </w:r>
      <w:r w:rsidRPr="008C08E2">
        <w:rPr>
          <w:rFonts w:ascii="Times New Roman" w:hAnsi="Times New Roman"/>
          <w:sz w:val="20"/>
          <w:szCs w:val="20"/>
        </w:rPr>
        <w:t>).</w:t>
      </w:r>
    </w:p>
    <w:p w:rsidR="008C08E2" w:rsidRPr="008C08E2" w:rsidRDefault="008C08E2" w:rsidP="008C08E2">
      <w:pPr>
        <w:pStyle w:val="Prrafodelista"/>
        <w:spacing w:after="0" w:line="240" w:lineRule="auto"/>
        <w:jc w:val="both"/>
        <w:rPr>
          <w:rFonts w:ascii="Times New Roman" w:hAnsi="Times New Roman"/>
          <w:sz w:val="20"/>
          <w:szCs w:val="20"/>
        </w:rPr>
      </w:pPr>
    </w:p>
    <w:p w:rsidR="008C08E2" w:rsidRPr="008C08E2" w:rsidRDefault="008C08E2" w:rsidP="008C08E2">
      <w:pPr>
        <w:pStyle w:val="Prrafodelista"/>
        <w:numPr>
          <w:ilvl w:val="0"/>
          <w:numId w:val="37"/>
        </w:numPr>
        <w:spacing w:after="0" w:line="240" w:lineRule="auto"/>
        <w:jc w:val="both"/>
        <w:rPr>
          <w:rFonts w:ascii="Times New Roman" w:hAnsi="Times New Roman"/>
          <w:sz w:val="20"/>
          <w:szCs w:val="20"/>
        </w:rPr>
      </w:pPr>
      <w:r w:rsidRPr="008C08E2">
        <w:rPr>
          <w:rFonts w:ascii="Times New Roman" w:hAnsi="Times New Roman"/>
          <w:sz w:val="20"/>
          <w:szCs w:val="20"/>
        </w:rPr>
        <w:t xml:space="preserve">De acuerdo con el mapa estratégico, existe una  relación  causa con las perspectivas de la sociedad y el capital intangible y  efecto en la perspectiva de procesos internos, lo cual se espera que tengan influencia en la perspectiva del cliente y financiera.  </w:t>
      </w:r>
    </w:p>
    <w:p w:rsidR="008C08E2" w:rsidRPr="008C08E2" w:rsidRDefault="008C08E2" w:rsidP="008C08E2">
      <w:pPr>
        <w:pStyle w:val="Prrafodelista"/>
        <w:spacing w:after="0" w:line="240" w:lineRule="auto"/>
        <w:jc w:val="both"/>
        <w:rPr>
          <w:rFonts w:ascii="Times New Roman" w:hAnsi="Times New Roman"/>
          <w:sz w:val="20"/>
          <w:szCs w:val="20"/>
        </w:rPr>
      </w:pPr>
      <w:r w:rsidRPr="008C08E2">
        <w:rPr>
          <w:rFonts w:ascii="Times New Roman" w:hAnsi="Times New Roman"/>
          <w:sz w:val="20"/>
          <w:szCs w:val="20"/>
        </w:rPr>
        <w:t>(</w:t>
      </w:r>
      <w:r w:rsidRPr="008C08E2">
        <w:rPr>
          <w:rFonts w:ascii="Times New Roman" w:hAnsi="Times New Roman"/>
          <w:i/>
          <w:sz w:val="20"/>
          <w:szCs w:val="20"/>
        </w:rPr>
        <w:t>Ref. Capítulo IV</w:t>
      </w:r>
      <w:r w:rsidRPr="008C08E2">
        <w:rPr>
          <w:rFonts w:ascii="Times New Roman" w:hAnsi="Times New Roman"/>
          <w:sz w:val="20"/>
          <w:szCs w:val="20"/>
        </w:rPr>
        <w:t>).</w:t>
      </w:r>
    </w:p>
    <w:p w:rsidR="008C08E2" w:rsidRPr="008C08E2" w:rsidRDefault="008C08E2" w:rsidP="008C08E2">
      <w:pPr>
        <w:spacing w:after="0" w:line="240" w:lineRule="auto"/>
        <w:jc w:val="both"/>
        <w:rPr>
          <w:rFonts w:ascii="Times New Roman" w:hAnsi="Times New Roman"/>
          <w:sz w:val="20"/>
          <w:szCs w:val="20"/>
        </w:rPr>
      </w:pPr>
    </w:p>
    <w:p w:rsidR="008C08E2" w:rsidRPr="008C08E2" w:rsidRDefault="008C08E2" w:rsidP="008C08E2">
      <w:pPr>
        <w:pStyle w:val="Prrafodelista"/>
        <w:numPr>
          <w:ilvl w:val="0"/>
          <w:numId w:val="37"/>
        </w:numPr>
        <w:spacing w:after="0" w:line="240" w:lineRule="auto"/>
        <w:jc w:val="both"/>
        <w:rPr>
          <w:rFonts w:ascii="Times New Roman" w:hAnsi="Times New Roman"/>
          <w:sz w:val="20"/>
          <w:szCs w:val="20"/>
        </w:rPr>
      </w:pPr>
      <w:r w:rsidRPr="008C08E2">
        <w:rPr>
          <w:rFonts w:ascii="Times New Roman" w:hAnsi="Times New Roman"/>
          <w:sz w:val="20"/>
          <w:szCs w:val="20"/>
        </w:rPr>
        <w:t>A través de este aplicativo informático se logrará que  los indicadores de gestión impulsen la eficiencia, eficacia y productividad del  área de control de calidad de productos, permitiendo priorizar actividades y procesos basados en cumplimientos de objetivos.</w:t>
      </w:r>
    </w:p>
    <w:p w:rsidR="008C08E2" w:rsidRPr="008C08E2" w:rsidRDefault="008C08E2" w:rsidP="008C08E2">
      <w:pPr>
        <w:pStyle w:val="Prrafodelista"/>
        <w:spacing w:after="0" w:line="240" w:lineRule="auto"/>
        <w:ind w:left="714"/>
        <w:jc w:val="both"/>
        <w:rPr>
          <w:rFonts w:ascii="Times New Roman" w:hAnsi="Times New Roman"/>
          <w:sz w:val="20"/>
          <w:szCs w:val="20"/>
        </w:rPr>
      </w:pPr>
      <w:r w:rsidRPr="008C08E2">
        <w:rPr>
          <w:rFonts w:ascii="Times New Roman" w:hAnsi="Times New Roman"/>
          <w:sz w:val="20"/>
          <w:szCs w:val="20"/>
        </w:rPr>
        <w:t>(</w:t>
      </w:r>
      <w:r w:rsidRPr="008C08E2">
        <w:rPr>
          <w:rFonts w:ascii="Times New Roman" w:hAnsi="Times New Roman"/>
          <w:i/>
          <w:sz w:val="20"/>
          <w:szCs w:val="20"/>
        </w:rPr>
        <w:t>Ref. Capítulo V</w:t>
      </w:r>
      <w:r w:rsidRPr="008C08E2">
        <w:rPr>
          <w:rFonts w:ascii="Times New Roman" w:hAnsi="Times New Roman"/>
          <w:sz w:val="20"/>
          <w:szCs w:val="20"/>
        </w:rPr>
        <w:t>).</w:t>
      </w:r>
    </w:p>
    <w:p w:rsidR="008C08E2" w:rsidRPr="008C08E2" w:rsidRDefault="008C08E2" w:rsidP="008C08E2">
      <w:pPr>
        <w:spacing w:after="0" w:line="240" w:lineRule="auto"/>
        <w:jc w:val="both"/>
        <w:rPr>
          <w:rFonts w:ascii="Times New Roman" w:hAnsi="Times New Roman"/>
          <w:sz w:val="20"/>
          <w:szCs w:val="20"/>
        </w:rPr>
      </w:pPr>
    </w:p>
    <w:p w:rsidR="008C08E2" w:rsidRPr="008C08E2" w:rsidRDefault="008C08E2" w:rsidP="008C08E2">
      <w:pPr>
        <w:pStyle w:val="Prrafodelista"/>
        <w:numPr>
          <w:ilvl w:val="0"/>
          <w:numId w:val="37"/>
        </w:numPr>
        <w:spacing w:after="0" w:line="240" w:lineRule="auto"/>
        <w:jc w:val="both"/>
        <w:rPr>
          <w:rFonts w:ascii="Times New Roman" w:hAnsi="Times New Roman"/>
          <w:sz w:val="20"/>
          <w:szCs w:val="20"/>
        </w:rPr>
      </w:pPr>
      <w:r w:rsidRPr="008C08E2">
        <w:rPr>
          <w:rFonts w:ascii="Times New Roman" w:hAnsi="Times New Roman"/>
          <w:sz w:val="20"/>
          <w:szCs w:val="20"/>
        </w:rPr>
        <w:t>La implementación de un aplicativo informático  permitirá tener datos confiables de manera oportuna con respecto a la gestión y el control del departamento.</w:t>
      </w:r>
    </w:p>
    <w:p w:rsidR="008C08E2" w:rsidRPr="008C08E2" w:rsidRDefault="008C08E2" w:rsidP="008C08E2">
      <w:pPr>
        <w:pStyle w:val="Prrafodelista"/>
        <w:spacing w:after="0" w:line="240" w:lineRule="auto"/>
        <w:jc w:val="both"/>
        <w:rPr>
          <w:rFonts w:ascii="Times New Roman" w:hAnsi="Times New Roman"/>
          <w:sz w:val="20"/>
          <w:szCs w:val="20"/>
        </w:rPr>
      </w:pPr>
      <w:r w:rsidRPr="008C08E2">
        <w:rPr>
          <w:rFonts w:ascii="Times New Roman" w:hAnsi="Times New Roman"/>
          <w:sz w:val="20"/>
          <w:szCs w:val="20"/>
        </w:rPr>
        <w:t>(</w:t>
      </w:r>
      <w:r w:rsidRPr="008C08E2">
        <w:rPr>
          <w:rFonts w:ascii="Times New Roman" w:hAnsi="Times New Roman"/>
          <w:i/>
          <w:sz w:val="20"/>
          <w:szCs w:val="20"/>
        </w:rPr>
        <w:t>Ref. Capitulo V</w:t>
      </w:r>
      <w:r w:rsidRPr="008C08E2">
        <w:rPr>
          <w:rFonts w:ascii="Times New Roman" w:hAnsi="Times New Roman"/>
          <w:sz w:val="20"/>
          <w:szCs w:val="20"/>
        </w:rPr>
        <w:t>).</w:t>
      </w:r>
    </w:p>
    <w:p w:rsidR="008C08E2" w:rsidRPr="008C08E2" w:rsidRDefault="008C08E2" w:rsidP="008C08E2">
      <w:pPr>
        <w:spacing w:after="0" w:line="240" w:lineRule="auto"/>
        <w:jc w:val="both"/>
        <w:rPr>
          <w:rFonts w:ascii="Times New Roman" w:hAnsi="Times New Roman"/>
          <w:sz w:val="20"/>
          <w:szCs w:val="20"/>
        </w:rPr>
      </w:pPr>
    </w:p>
    <w:p w:rsidR="008C08E2" w:rsidRPr="008C08E2" w:rsidRDefault="008C08E2" w:rsidP="008C08E2">
      <w:pPr>
        <w:pStyle w:val="Prrafodelista"/>
        <w:numPr>
          <w:ilvl w:val="0"/>
          <w:numId w:val="37"/>
        </w:numPr>
        <w:spacing w:after="0" w:line="240" w:lineRule="auto"/>
        <w:jc w:val="both"/>
        <w:rPr>
          <w:rFonts w:ascii="Times New Roman" w:hAnsi="Times New Roman"/>
          <w:sz w:val="20"/>
          <w:szCs w:val="20"/>
        </w:rPr>
      </w:pPr>
      <w:r w:rsidRPr="008C08E2">
        <w:rPr>
          <w:rFonts w:ascii="Times New Roman" w:hAnsi="Times New Roman"/>
          <w:sz w:val="20"/>
          <w:szCs w:val="20"/>
        </w:rPr>
        <w:t>Igualmente, el análisis de los indicadores deben guiar a la toma de decisiones para realizar los correctivos necesarios, para que de esta manera se pueda eliminar falencias que impiden que este sea positivo.</w:t>
      </w:r>
    </w:p>
    <w:p w:rsidR="008C08E2" w:rsidRPr="008C08E2" w:rsidRDefault="008C08E2" w:rsidP="008C08E2">
      <w:pPr>
        <w:pStyle w:val="Prrafodelista"/>
        <w:spacing w:after="0" w:line="240" w:lineRule="auto"/>
        <w:jc w:val="both"/>
        <w:rPr>
          <w:rFonts w:ascii="Times New Roman" w:hAnsi="Times New Roman"/>
          <w:sz w:val="20"/>
          <w:szCs w:val="20"/>
        </w:rPr>
      </w:pPr>
      <w:r w:rsidRPr="008C08E2">
        <w:rPr>
          <w:rFonts w:ascii="Times New Roman" w:hAnsi="Times New Roman"/>
          <w:sz w:val="20"/>
          <w:szCs w:val="20"/>
        </w:rPr>
        <w:t>(</w:t>
      </w:r>
      <w:r w:rsidRPr="008C08E2">
        <w:rPr>
          <w:rFonts w:ascii="Times New Roman" w:hAnsi="Times New Roman"/>
          <w:i/>
          <w:sz w:val="20"/>
          <w:szCs w:val="20"/>
        </w:rPr>
        <w:t>Ref. Capítulo V</w:t>
      </w:r>
      <w:r w:rsidRPr="008C08E2">
        <w:rPr>
          <w:rFonts w:ascii="Times New Roman" w:hAnsi="Times New Roman"/>
          <w:sz w:val="20"/>
          <w:szCs w:val="20"/>
        </w:rPr>
        <w:t>).</w:t>
      </w:r>
    </w:p>
    <w:p w:rsidR="008C08E2" w:rsidRPr="008C08E2" w:rsidRDefault="008C08E2" w:rsidP="008C08E2">
      <w:pPr>
        <w:spacing w:after="0" w:line="240" w:lineRule="auto"/>
        <w:rPr>
          <w:rFonts w:ascii="Times New Roman" w:hAnsi="Times New Roman"/>
          <w:sz w:val="20"/>
          <w:szCs w:val="20"/>
        </w:rPr>
      </w:pPr>
    </w:p>
    <w:p w:rsidR="008C08E2" w:rsidRPr="008C08E2" w:rsidRDefault="008C08E2" w:rsidP="008C08E2">
      <w:pPr>
        <w:spacing w:after="0" w:line="240" w:lineRule="auto"/>
        <w:rPr>
          <w:rFonts w:ascii="Times New Roman" w:hAnsi="Times New Roman"/>
          <w:sz w:val="20"/>
          <w:szCs w:val="20"/>
        </w:rPr>
      </w:pPr>
    </w:p>
    <w:p w:rsidR="008C08E2" w:rsidRPr="008C08E2" w:rsidRDefault="008C08E2" w:rsidP="008C08E2">
      <w:pPr>
        <w:spacing w:after="0" w:line="240" w:lineRule="auto"/>
        <w:ind w:left="357"/>
        <w:rPr>
          <w:rFonts w:ascii="Times New Roman" w:hAnsi="Times New Roman"/>
          <w:b/>
          <w:sz w:val="20"/>
          <w:szCs w:val="20"/>
        </w:rPr>
      </w:pPr>
      <w:r>
        <w:rPr>
          <w:rFonts w:ascii="Times New Roman" w:hAnsi="Times New Roman"/>
          <w:b/>
          <w:sz w:val="20"/>
          <w:szCs w:val="20"/>
        </w:rPr>
        <w:t>Recomendaciones</w:t>
      </w:r>
    </w:p>
    <w:p w:rsidR="008C08E2" w:rsidRPr="008C08E2" w:rsidRDefault="008C08E2" w:rsidP="008C08E2">
      <w:pPr>
        <w:spacing w:after="0" w:line="240" w:lineRule="auto"/>
        <w:ind w:left="357"/>
        <w:rPr>
          <w:rFonts w:ascii="Times New Roman" w:hAnsi="Times New Roman"/>
          <w:sz w:val="20"/>
          <w:szCs w:val="20"/>
        </w:rPr>
      </w:pPr>
    </w:p>
    <w:p w:rsidR="008C08E2" w:rsidRPr="008C08E2" w:rsidRDefault="008C08E2" w:rsidP="008C08E2">
      <w:pPr>
        <w:pStyle w:val="Prrafodelista"/>
        <w:numPr>
          <w:ilvl w:val="0"/>
          <w:numId w:val="34"/>
        </w:numPr>
        <w:spacing w:after="0" w:line="240" w:lineRule="auto"/>
        <w:jc w:val="both"/>
        <w:rPr>
          <w:rFonts w:ascii="Times New Roman" w:hAnsi="Times New Roman"/>
          <w:sz w:val="20"/>
          <w:szCs w:val="20"/>
        </w:rPr>
      </w:pPr>
      <w:r w:rsidRPr="008C08E2">
        <w:rPr>
          <w:rFonts w:ascii="Times New Roman" w:hAnsi="Times New Roman"/>
          <w:sz w:val="20"/>
          <w:szCs w:val="20"/>
        </w:rPr>
        <w:t>Resultaría importante implementar un adecuado plan de marketing  para convertir a estos dos segmentos de mercado en clientes de la empresa.</w:t>
      </w:r>
    </w:p>
    <w:p w:rsidR="008C08E2" w:rsidRPr="008C08E2" w:rsidRDefault="008C08E2" w:rsidP="008C08E2">
      <w:pPr>
        <w:pStyle w:val="Prrafodelista"/>
        <w:spacing w:after="0" w:line="240" w:lineRule="auto"/>
        <w:ind w:left="928"/>
        <w:jc w:val="both"/>
        <w:rPr>
          <w:rFonts w:ascii="Times New Roman" w:hAnsi="Times New Roman"/>
          <w:sz w:val="20"/>
          <w:szCs w:val="20"/>
        </w:rPr>
      </w:pPr>
      <w:r w:rsidRPr="008C08E2">
        <w:rPr>
          <w:rFonts w:ascii="Times New Roman" w:hAnsi="Times New Roman"/>
          <w:sz w:val="20"/>
          <w:szCs w:val="20"/>
        </w:rPr>
        <w:t>(</w:t>
      </w:r>
      <w:r w:rsidRPr="008C08E2">
        <w:rPr>
          <w:rFonts w:ascii="Times New Roman" w:hAnsi="Times New Roman"/>
          <w:i/>
          <w:sz w:val="20"/>
          <w:szCs w:val="20"/>
        </w:rPr>
        <w:t>Ref. Conclusión 1</w:t>
      </w:r>
      <w:r w:rsidRPr="008C08E2">
        <w:rPr>
          <w:rFonts w:ascii="Times New Roman" w:hAnsi="Times New Roman"/>
          <w:sz w:val="20"/>
          <w:szCs w:val="20"/>
        </w:rPr>
        <w:t>).</w:t>
      </w:r>
    </w:p>
    <w:p w:rsidR="008C08E2" w:rsidRPr="008C08E2" w:rsidRDefault="008C08E2" w:rsidP="008C08E2">
      <w:pPr>
        <w:spacing w:after="0" w:line="240" w:lineRule="auto"/>
        <w:ind w:left="928"/>
        <w:rPr>
          <w:rFonts w:ascii="Times New Roman" w:hAnsi="Times New Roman"/>
          <w:sz w:val="20"/>
          <w:szCs w:val="20"/>
        </w:rPr>
      </w:pPr>
    </w:p>
    <w:p w:rsidR="008C08E2" w:rsidRPr="008C08E2" w:rsidRDefault="008C08E2" w:rsidP="008C08E2">
      <w:pPr>
        <w:pStyle w:val="Prrafodelista"/>
        <w:numPr>
          <w:ilvl w:val="0"/>
          <w:numId w:val="34"/>
        </w:numPr>
        <w:spacing w:after="0" w:line="240" w:lineRule="auto"/>
        <w:jc w:val="both"/>
        <w:rPr>
          <w:rFonts w:ascii="Times New Roman" w:hAnsi="Times New Roman"/>
          <w:sz w:val="20"/>
          <w:szCs w:val="20"/>
        </w:rPr>
      </w:pPr>
      <w:r w:rsidRPr="008C08E2">
        <w:rPr>
          <w:rFonts w:ascii="Times New Roman" w:hAnsi="Times New Roman"/>
          <w:sz w:val="20"/>
          <w:szCs w:val="20"/>
        </w:rPr>
        <w:t>Para este proceso es importante determinar que tipo de información se requiere para cada departamento de acuerdo a su actividad para con esto lograr optimizar costo.</w:t>
      </w:r>
    </w:p>
    <w:p w:rsidR="008C08E2" w:rsidRPr="008C08E2" w:rsidRDefault="008C08E2" w:rsidP="008C08E2">
      <w:pPr>
        <w:pStyle w:val="Prrafodelista"/>
        <w:spacing w:after="0" w:line="240" w:lineRule="auto"/>
        <w:ind w:left="928"/>
        <w:jc w:val="both"/>
        <w:rPr>
          <w:rFonts w:ascii="Times New Roman" w:hAnsi="Times New Roman"/>
          <w:sz w:val="20"/>
          <w:szCs w:val="20"/>
        </w:rPr>
      </w:pPr>
      <w:r w:rsidRPr="008C08E2">
        <w:rPr>
          <w:rFonts w:ascii="Times New Roman" w:hAnsi="Times New Roman"/>
          <w:sz w:val="20"/>
          <w:szCs w:val="20"/>
        </w:rPr>
        <w:t>(</w:t>
      </w:r>
      <w:r w:rsidRPr="008C08E2">
        <w:rPr>
          <w:rFonts w:ascii="Times New Roman" w:hAnsi="Times New Roman"/>
          <w:i/>
          <w:sz w:val="20"/>
          <w:szCs w:val="20"/>
        </w:rPr>
        <w:t>Ref. Conclusión 9</w:t>
      </w:r>
      <w:r w:rsidRPr="008C08E2">
        <w:rPr>
          <w:rFonts w:ascii="Times New Roman" w:hAnsi="Times New Roman"/>
          <w:sz w:val="20"/>
          <w:szCs w:val="20"/>
        </w:rPr>
        <w:t>).</w:t>
      </w:r>
    </w:p>
    <w:p w:rsidR="008C08E2" w:rsidRPr="008C08E2" w:rsidRDefault="008C08E2" w:rsidP="008C08E2">
      <w:pPr>
        <w:spacing w:after="0" w:line="240" w:lineRule="auto"/>
        <w:ind w:left="357"/>
        <w:rPr>
          <w:rFonts w:ascii="Times New Roman" w:hAnsi="Times New Roman"/>
          <w:sz w:val="20"/>
          <w:szCs w:val="20"/>
        </w:rPr>
      </w:pPr>
    </w:p>
    <w:p w:rsidR="008C08E2" w:rsidRPr="008C08E2" w:rsidRDefault="008C08E2" w:rsidP="008C08E2">
      <w:pPr>
        <w:pStyle w:val="Prrafodelista"/>
        <w:numPr>
          <w:ilvl w:val="0"/>
          <w:numId w:val="34"/>
        </w:numPr>
        <w:spacing w:after="0" w:line="240" w:lineRule="auto"/>
        <w:jc w:val="both"/>
        <w:rPr>
          <w:rFonts w:ascii="Times New Roman" w:hAnsi="Times New Roman"/>
          <w:sz w:val="20"/>
          <w:szCs w:val="20"/>
        </w:rPr>
      </w:pPr>
      <w:r w:rsidRPr="008C08E2">
        <w:rPr>
          <w:rFonts w:ascii="Times New Roman" w:hAnsi="Times New Roman"/>
          <w:sz w:val="20"/>
          <w:szCs w:val="20"/>
        </w:rPr>
        <w:lastRenderedPageBreak/>
        <w:t>Es necesario que todos los miembros del departamento conozcan las metas que se quiere alcanzar para que estos contribuyan a cumplir con los objetivos trazados.</w:t>
      </w:r>
    </w:p>
    <w:p w:rsidR="008C08E2" w:rsidRPr="008C08E2" w:rsidRDefault="008C08E2" w:rsidP="008C08E2">
      <w:pPr>
        <w:pStyle w:val="Prrafodelista"/>
        <w:spacing w:after="0" w:line="240" w:lineRule="auto"/>
        <w:ind w:left="717"/>
        <w:jc w:val="both"/>
        <w:rPr>
          <w:rFonts w:ascii="Times New Roman" w:hAnsi="Times New Roman"/>
          <w:sz w:val="20"/>
          <w:szCs w:val="20"/>
        </w:rPr>
      </w:pPr>
      <w:r w:rsidRPr="008C08E2">
        <w:rPr>
          <w:rFonts w:ascii="Times New Roman" w:hAnsi="Times New Roman"/>
          <w:sz w:val="20"/>
          <w:szCs w:val="20"/>
        </w:rPr>
        <w:t xml:space="preserve">   (</w:t>
      </w:r>
      <w:r w:rsidRPr="008C08E2">
        <w:rPr>
          <w:rFonts w:ascii="Times New Roman" w:hAnsi="Times New Roman"/>
          <w:i/>
          <w:sz w:val="20"/>
          <w:szCs w:val="20"/>
        </w:rPr>
        <w:t>Ref. Conclusión 9</w:t>
      </w:r>
      <w:r w:rsidRPr="008C08E2">
        <w:rPr>
          <w:rFonts w:ascii="Times New Roman" w:hAnsi="Times New Roman"/>
          <w:sz w:val="20"/>
          <w:szCs w:val="20"/>
        </w:rPr>
        <w:t>).</w:t>
      </w:r>
    </w:p>
    <w:p w:rsidR="008C08E2" w:rsidRPr="008C08E2" w:rsidRDefault="008C08E2" w:rsidP="008C08E2">
      <w:pPr>
        <w:pStyle w:val="Prrafodelista"/>
        <w:spacing w:after="0" w:line="240" w:lineRule="auto"/>
        <w:ind w:left="717"/>
        <w:jc w:val="both"/>
        <w:rPr>
          <w:rFonts w:ascii="Times New Roman" w:hAnsi="Times New Roman"/>
          <w:sz w:val="20"/>
          <w:szCs w:val="20"/>
        </w:rPr>
      </w:pPr>
    </w:p>
    <w:p w:rsidR="008C08E2" w:rsidRPr="008C08E2" w:rsidRDefault="008C08E2" w:rsidP="008C08E2">
      <w:pPr>
        <w:pStyle w:val="Prrafodelista"/>
        <w:numPr>
          <w:ilvl w:val="0"/>
          <w:numId w:val="34"/>
        </w:numPr>
        <w:spacing w:after="0" w:line="240" w:lineRule="auto"/>
        <w:jc w:val="both"/>
        <w:rPr>
          <w:rFonts w:ascii="Times New Roman" w:hAnsi="Times New Roman"/>
          <w:sz w:val="20"/>
          <w:szCs w:val="20"/>
        </w:rPr>
      </w:pPr>
      <w:r w:rsidRPr="008C08E2">
        <w:rPr>
          <w:rFonts w:ascii="Times New Roman" w:hAnsi="Times New Roman"/>
          <w:sz w:val="20"/>
          <w:szCs w:val="20"/>
        </w:rPr>
        <w:t>El indicador debe ser reconocido fácilmente por todos aquellos que lo usan y participan en el proceso ya que el mismo debe tener una breve descripción sobre que es y que pretende medir.</w:t>
      </w:r>
    </w:p>
    <w:p w:rsidR="008C08E2" w:rsidRPr="008C08E2" w:rsidRDefault="008C08E2" w:rsidP="008C08E2">
      <w:pPr>
        <w:pStyle w:val="Prrafodelista"/>
        <w:spacing w:after="0" w:line="240" w:lineRule="auto"/>
        <w:ind w:left="928"/>
        <w:jc w:val="both"/>
        <w:rPr>
          <w:rFonts w:ascii="Times New Roman" w:hAnsi="Times New Roman"/>
          <w:sz w:val="20"/>
          <w:szCs w:val="20"/>
        </w:rPr>
      </w:pPr>
      <w:r w:rsidRPr="008C08E2">
        <w:rPr>
          <w:rFonts w:ascii="Times New Roman" w:hAnsi="Times New Roman"/>
          <w:sz w:val="20"/>
          <w:szCs w:val="20"/>
        </w:rPr>
        <w:t>(</w:t>
      </w:r>
      <w:r w:rsidRPr="008C08E2">
        <w:rPr>
          <w:rFonts w:ascii="Times New Roman" w:hAnsi="Times New Roman"/>
          <w:i/>
          <w:sz w:val="20"/>
          <w:szCs w:val="20"/>
        </w:rPr>
        <w:t>Ref. Conclusión 10</w:t>
      </w:r>
      <w:r w:rsidRPr="008C08E2">
        <w:rPr>
          <w:rFonts w:ascii="Times New Roman" w:hAnsi="Times New Roman"/>
          <w:sz w:val="20"/>
          <w:szCs w:val="20"/>
        </w:rPr>
        <w:t>).</w:t>
      </w:r>
    </w:p>
    <w:p w:rsidR="008C08E2" w:rsidRPr="008C08E2" w:rsidRDefault="008C08E2" w:rsidP="008C08E2">
      <w:pPr>
        <w:pStyle w:val="Prrafodelista"/>
        <w:spacing w:after="0" w:line="240" w:lineRule="auto"/>
        <w:ind w:left="717"/>
        <w:jc w:val="both"/>
        <w:rPr>
          <w:rFonts w:ascii="Times New Roman" w:hAnsi="Times New Roman"/>
          <w:sz w:val="20"/>
          <w:szCs w:val="20"/>
        </w:rPr>
      </w:pPr>
    </w:p>
    <w:p w:rsidR="008C08E2" w:rsidRPr="008C08E2" w:rsidRDefault="008C08E2" w:rsidP="008C08E2">
      <w:pPr>
        <w:pStyle w:val="Prrafodelista"/>
        <w:numPr>
          <w:ilvl w:val="0"/>
          <w:numId w:val="34"/>
        </w:numPr>
        <w:spacing w:after="0" w:line="240" w:lineRule="auto"/>
        <w:jc w:val="both"/>
        <w:rPr>
          <w:rFonts w:ascii="Times New Roman" w:hAnsi="Times New Roman"/>
          <w:sz w:val="20"/>
          <w:szCs w:val="20"/>
        </w:rPr>
      </w:pPr>
      <w:r w:rsidRPr="008C08E2">
        <w:rPr>
          <w:rFonts w:ascii="Times New Roman" w:hAnsi="Times New Roman"/>
          <w:sz w:val="20"/>
          <w:szCs w:val="20"/>
        </w:rPr>
        <w:t>Los cambios que se realicen en el aplicativo informático deben ser realizados periódicamente desde la base de datos  operativa para que no exista ninguna alteración en los indicadores.</w:t>
      </w:r>
    </w:p>
    <w:p w:rsidR="008C08E2" w:rsidRPr="008C08E2" w:rsidRDefault="008C08E2" w:rsidP="008C08E2">
      <w:pPr>
        <w:pStyle w:val="Prrafodelista"/>
        <w:spacing w:after="0" w:line="240" w:lineRule="auto"/>
        <w:ind w:left="717"/>
        <w:jc w:val="both"/>
        <w:rPr>
          <w:rFonts w:ascii="Times New Roman" w:hAnsi="Times New Roman"/>
          <w:sz w:val="20"/>
          <w:szCs w:val="20"/>
        </w:rPr>
      </w:pPr>
      <w:r w:rsidRPr="008C08E2">
        <w:rPr>
          <w:rFonts w:ascii="Times New Roman" w:hAnsi="Times New Roman"/>
          <w:sz w:val="20"/>
          <w:szCs w:val="20"/>
        </w:rPr>
        <w:t xml:space="preserve">   (</w:t>
      </w:r>
      <w:r w:rsidRPr="008C08E2">
        <w:rPr>
          <w:rFonts w:ascii="Times New Roman" w:hAnsi="Times New Roman"/>
          <w:i/>
          <w:sz w:val="20"/>
          <w:szCs w:val="20"/>
        </w:rPr>
        <w:t>Ref. Conclusión 11</w:t>
      </w:r>
      <w:r w:rsidRPr="008C08E2">
        <w:rPr>
          <w:rFonts w:ascii="Times New Roman" w:hAnsi="Times New Roman"/>
          <w:sz w:val="20"/>
          <w:szCs w:val="20"/>
        </w:rPr>
        <w:t>).</w:t>
      </w:r>
    </w:p>
    <w:p w:rsidR="001C623E" w:rsidRPr="008C08E2" w:rsidRDefault="001C623E" w:rsidP="008C08E2">
      <w:pPr>
        <w:spacing w:after="0" w:line="240" w:lineRule="auto"/>
        <w:jc w:val="both"/>
        <w:rPr>
          <w:rFonts w:ascii="Times New Roman" w:hAnsi="Times New Roman"/>
          <w:bCs/>
          <w:sz w:val="20"/>
          <w:szCs w:val="20"/>
          <w:lang w:val="es-EC"/>
        </w:rPr>
      </w:pPr>
    </w:p>
    <w:sectPr w:rsidR="001C623E" w:rsidRPr="008C08E2" w:rsidSect="0032055A">
      <w:pgSz w:w="11907" w:h="16839" w:code="9"/>
      <w:pgMar w:top="1440" w:right="1304" w:bottom="1622" w:left="1304" w:header="709" w:footer="709"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31E" w:rsidRDefault="00FB731E" w:rsidP="00F3185D">
      <w:pPr>
        <w:spacing w:after="0" w:line="240" w:lineRule="auto"/>
      </w:pPr>
      <w:r>
        <w:separator/>
      </w:r>
    </w:p>
  </w:endnote>
  <w:endnote w:type="continuationSeparator" w:id="1">
    <w:p w:rsidR="00FB731E" w:rsidRDefault="00FB731E" w:rsidP="00F318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31E" w:rsidRDefault="00FB731E" w:rsidP="00F3185D">
      <w:pPr>
        <w:spacing w:after="0" w:line="240" w:lineRule="auto"/>
      </w:pPr>
      <w:r>
        <w:separator/>
      </w:r>
    </w:p>
  </w:footnote>
  <w:footnote w:type="continuationSeparator" w:id="1">
    <w:p w:rsidR="00FB731E" w:rsidRDefault="00FB731E" w:rsidP="00F318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B2E"/>
    <w:multiLevelType w:val="hybridMultilevel"/>
    <w:tmpl w:val="53823512"/>
    <w:lvl w:ilvl="0" w:tplc="2C0A0001">
      <w:start w:val="1"/>
      <w:numFmt w:val="bullet"/>
      <w:lvlText w:val=""/>
      <w:lvlJc w:val="left"/>
      <w:pPr>
        <w:ind w:left="720" w:hanging="360"/>
      </w:pPr>
      <w:rPr>
        <w:rFonts w:ascii="Symbol" w:hAnsi="Symbol" w:hint="default"/>
        <w:color w:val="auto"/>
        <w:sz w:val="24"/>
        <w:szCs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90838E1"/>
    <w:multiLevelType w:val="hybridMultilevel"/>
    <w:tmpl w:val="EA7E6034"/>
    <w:lvl w:ilvl="0" w:tplc="2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ADB1B9E"/>
    <w:multiLevelType w:val="hybridMultilevel"/>
    <w:tmpl w:val="01321556"/>
    <w:lvl w:ilvl="0" w:tplc="300A0001">
      <w:start w:val="1"/>
      <w:numFmt w:val="bullet"/>
      <w:lvlText w:val=""/>
      <w:lvlJc w:val="left"/>
      <w:pPr>
        <w:ind w:left="787" w:hanging="360"/>
      </w:pPr>
      <w:rPr>
        <w:rFonts w:ascii="Symbol" w:hAnsi="Symbol" w:hint="default"/>
      </w:rPr>
    </w:lvl>
    <w:lvl w:ilvl="1" w:tplc="300A0003" w:tentative="1">
      <w:start w:val="1"/>
      <w:numFmt w:val="bullet"/>
      <w:lvlText w:val="o"/>
      <w:lvlJc w:val="left"/>
      <w:pPr>
        <w:ind w:left="1507" w:hanging="360"/>
      </w:pPr>
      <w:rPr>
        <w:rFonts w:ascii="Courier New" w:hAnsi="Courier New" w:hint="default"/>
      </w:rPr>
    </w:lvl>
    <w:lvl w:ilvl="2" w:tplc="300A0005" w:tentative="1">
      <w:start w:val="1"/>
      <w:numFmt w:val="bullet"/>
      <w:lvlText w:val=""/>
      <w:lvlJc w:val="left"/>
      <w:pPr>
        <w:ind w:left="2227" w:hanging="360"/>
      </w:pPr>
      <w:rPr>
        <w:rFonts w:ascii="Wingdings" w:hAnsi="Wingdings" w:hint="default"/>
      </w:rPr>
    </w:lvl>
    <w:lvl w:ilvl="3" w:tplc="300A0001" w:tentative="1">
      <w:start w:val="1"/>
      <w:numFmt w:val="bullet"/>
      <w:lvlText w:val=""/>
      <w:lvlJc w:val="left"/>
      <w:pPr>
        <w:ind w:left="2947" w:hanging="360"/>
      </w:pPr>
      <w:rPr>
        <w:rFonts w:ascii="Symbol" w:hAnsi="Symbol" w:hint="default"/>
      </w:rPr>
    </w:lvl>
    <w:lvl w:ilvl="4" w:tplc="300A0003" w:tentative="1">
      <w:start w:val="1"/>
      <w:numFmt w:val="bullet"/>
      <w:lvlText w:val="o"/>
      <w:lvlJc w:val="left"/>
      <w:pPr>
        <w:ind w:left="3667" w:hanging="360"/>
      </w:pPr>
      <w:rPr>
        <w:rFonts w:ascii="Courier New" w:hAnsi="Courier New" w:hint="default"/>
      </w:rPr>
    </w:lvl>
    <w:lvl w:ilvl="5" w:tplc="300A0005" w:tentative="1">
      <w:start w:val="1"/>
      <w:numFmt w:val="bullet"/>
      <w:lvlText w:val=""/>
      <w:lvlJc w:val="left"/>
      <w:pPr>
        <w:ind w:left="4387" w:hanging="360"/>
      </w:pPr>
      <w:rPr>
        <w:rFonts w:ascii="Wingdings" w:hAnsi="Wingdings" w:hint="default"/>
      </w:rPr>
    </w:lvl>
    <w:lvl w:ilvl="6" w:tplc="300A0001" w:tentative="1">
      <w:start w:val="1"/>
      <w:numFmt w:val="bullet"/>
      <w:lvlText w:val=""/>
      <w:lvlJc w:val="left"/>
      <w:pPr>
        <w:ind w:left="5107" w:hanging="360"/>
      </w:pPr>
      <w:rPr>
        <w:rFonts w:ascii="Symbol" w:hAnsi="Symbol" w:hint="default"/>
      </w:rPr>
    </w:lvl>
    <w:lvl w:ilvl="7" w:tplc="300A0003" w:tentative="1">
      <w:start w:val="1"/>
      <w:numFmt w:val="bullet"/>
      <w:lvlText w:val="o"/>
      <w:lvlJc w:val="left"/>
      <w:pPr>
        <w:ind w:left="5827" w:hanging="360"/>
      </w:pPr>
      <w:rPr>
        <w:rFonts w:ascii="Courier New" w:hAnsi="Courier New" w:hint="default"/>
      </w:rPr>
    </w:lvl>
    <w:lvl w:ilvl="8" w:tplc="300A0005" w:tentative="1">
      <w:start w:val="1"/>
      <w:numFmt w:val="bullet"/>
      <w:lvlText w:val=""/>
      <w:lvlJc w:val="left"/>
      <w:pPr>
        <w:ind w:left="6547" w:hanging="360"/>
      </w:pPr>
      <w:rPr>
        <w:rFonts w:ascii="Wingdings" w:hAnsi="Wingdings" w:hint="default"/>
      </w:rPr>
    </w:lvl>
  </w:abstractNum>
  <w:abstractNum w:abstractNumId="3">
    <w:nsid w:val="0DEC47B7"/>
    <w:multiLevelType w:val="hybridMultilevel"/>
    <w:tmpl w:val="9648D206"/>
    <w:lvl w:ilvl="0" w:tplc="2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FA2C32"/>
    <w:multiLevelType w:val="hybridMultilevel"/>
    <w:tmpl w:val="D586FD82"/>
    <w:lvl w:ilvl="0" w:tplc="B96CF114">
      <w:start w:val="1"/>
      <w:numFmt w:val="decimal"/>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2ED37BD"/>
    <w:multiLevelType w:val="hybridMultilevel"/>
    <w:tmpl w:val="1004B1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2F37C6D"/>
    <w:multiLevelType w:val="hybridMultilevel"/>
    <w:tmpl w:val="733EB55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nsid w:val="25555E8C"/>
    <w:multiLevelType w:val="hybridMultilevel"/>
    <w:tmpl w:val="6FD4AE6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8">
    <w:nsid w:val="25D80A87"/>
    <w:multiLevelType w:val="hybridMultilevel"/>
    <w:tmpl w:val="FC3E95A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abstractNum w:abstractNumId="9">
    <w:nsid w:val="28272915"/>
    <w:multiLevelType w:val="hybridMultilevel"/>
    <w:tmpl w:val="967EE1D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83B1D5C"/>
    <w:multiLevelType w:val="hybridMultilevel"/>
    <w:tmpl w:val="25626A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2A000116"/>
    <w:multiLevelType w:val="hybridMultilevel"/>
    <w:tmpl w:val="C7B400BC"/>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360"/>
        </w:tabs>
        <w:ind w:left="36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12">
    <w:nsid w:val="2AAA0342"/>
    <w:multiLevelType w:val="hybridMultilevel"/>
    <w:tmpl w:val="FADA153E"/>
    <w:lvl w:ilvl="0" w:tplc="50FC3926">
      <w:start w:val="1"/>
      <w:numFmt w:val="bullet"/>
      <w:lvlText w:val=""/>
      <w:lvlJc w:val="left"/>
      <w:pPr>
        <w:ind w:left="720" w:hanging="360"/>
      </w:pPr>
      <w:rPr>
        <w:rFonts w:ascii="Symbol" w:hAnsi="Symbol" w:hint="default"/>
        <w:color w:val="auto"/>
        <w:sz w:val="24"/>
        <w:szCs w:val="24"/>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C487145"/>
    <w:multiLevelType w:val="hybridMultilevel"/>
    <w:tmpl w:val="61789232"/>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nsid w:val="2F645080"/>
    <w:multiLevelType w:val="hybridMultilevel"/>
    <w:tmpl w:val="FA74F1F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5">
    <w:nsid w:val="309176FD"/>
    <w:multiLevelType w:val="hybridMultilevel"/>
    <w:tmpl w:val="9C9A3B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322D1647"/>
    <w:multiLevelType w:val="hybridMultilevel"/>
    <w:tmpl w:val="86C251CA"/>
    <w:lvl w:ilvl="0" w:tplc="2C0A0001">
      <w:start w:val="1"/>
      <w:numFmt w:val="bullet"/>
      <w:lvlText w:val=""/>
      <w:lvlJc w:val="left"/>
      <w:pPr>
        <w:ind w:left="720" w:hanging="360"/>
      </w:pPr>
      <w:rPr>
        <w:rFonts w:ascii="Symbol" w:hAnsi="Symbol" w:hint="default"/>
        <w:color w:val="auto"/>
        <w:sz w:val="24"/>
        <w:szCs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34902CA1"/>
    <w:multiLevelType w:val="hybridMultilevel"/>
    <w:tmpl w:val="5A828CEE"/>
    <w:lvl w:ilvl="0" w:tplc="E738D07C">
      <w:start w:val="1"/>
      <w:numFmt w:val="bullet"/>
      <w:lvlText w:val=""/>
      <w:lvlJc w:val="left"/>
      <w:pPr>
        <w:ind w:left="795" w:hanging="360"/>
      </w:pPr>
      <w:rPr>
        <w:rFonts w:ascii="Symbol" w:hAnsi="Symbol" w:hint="default"/>
        <w:color w:val="auto"/>
        <w:sz w:val="24"/>
        <w:szCs w:val="24"/>
      </w:rPr>
    </w:lvl>
    <w:lvl w:ilvl="1" w:tplc="2C0A0003" w:tentative="1">
      <w:start w:val="1"/>
      <w:numFmt w:val="bullet"/>
      <w:lvlText w:val="o"/>
      <w:lvlJc w:val="left"/>
      <w:pPr>
        <w:ind w:left="1515" w:hanging="360"/>
      </w:pPr>
      <w:rPr>
        <w:rFonts w:ascii="Courier New" w:hAnsi="Courier New" w:cs="Courier New" w:hint="default"/>
      </w:rPr>
    </w:lvl>
    <w:lvl w:ilvl="2" w:tplc="2C0A0005" w:tentative="1">
      <w:start w:val="1"/>
      <w:numFmt w:val="bullet"/>
      <w:lvlText w:val=""/>
      <w:lvlJc w:val="left"/>
      <w:pPr>
        <w:ind w:left="2235" w:hanging="360"/>
      </w:pPr>
      <w:rPr>
        <w:rFonts w:ascii="Wingdings" w:hAnsi="Wingdings" w:hint="default"/>
      </w:rPr>
    </w:lvl>
    <w:lvl w:ilvl="3" w:tplc="2C0A0001" w:tentative="1">
      <w:start w:val="1"/>
      <w:numFmt w:val="bullet"/>
      <w:lvlText w:val=""/>
      <w:lvlJc w:val="left"/>
      <w:pPr>
        <w:ind w:left="2955" w:hanging="360"/>
      </w:pPr>
      <w:rPr>
        <w:rFonts w:ascii="Symbol" w:hAnsi="Symbol" w:hint="default"/>
      </w:rPr>
    </w:lvl>
    <w:lvl w:ilvl="4" w:tplc="2C0A0003" w:tentative="1">
      <w:start w:val="1"/>
      <w:numFmt w:val="bullet"/>
      <w:lvlText w:val="o"/>
      <w:lvlJc w:val="left"/>
      <w:pPr>
        <w:ind w:left="3675" w:hanging="360"/>
      </w:pPr>
      <w:rPr>
        <w:rFonts w:ascii="Courier New" w:hAnsi="Courier New" w:cs="Courier New" w:hint="default"/>
      </w:rPr>
    </w:lvl>
    <w:lvl w:ilvl="5" w:tplc="2C0A0005" w:tentative="1">
      <w:start w:val="1"/>
      <w:numFmt w:val="bullet"/>
      <w:lvlText w:val=""/>
      <w:lvlJc w:val="left"/>
      <w:pPr>
        <w:ind w:left="4395" w:hanging="360"/>
      </w:pPr>
      <w:rPr>
        <w:rFonts w:ascii="Wingdings" w:hAnsi="Wingdings" w:hint="default"/>
      </w:rPr>
    </w:lvl>
    <w:lvl w:ilvl="6" w:tplc="2C0A0001" w:tentative="1">
      <w:start w:val="1"/>
      <w:numFmt w:val="bullet"/>
      <w:lvlText w:val=""/>
      <w:lvlJc w:val="left"/>
      <w:pPr>
        <w:ind w:left="5115" w:hanging="360"/>
      </w:pPr>
      <w:rPr>
        <w:rFonts w:ascii="Symbol" w:hAnsi="Symbol" w:hint="default"/>
      </w:rPr>
    </w:lvl>
    <w:lvl w:ilvl="7" w:tplc="2C0A0003" w:tentative="1">
      <w:start w:val="1"/>
      <w:numFmt w:val="bullet"/>
      <w:lvlText w:val="o"/>
      <w:lvlJc w:val="left"/>
      <w:pPr>
        <w:ind w:left="5835" w:hanging="360"/>
      </w:pPr>
      <w:rPr>
        <w:rFonts w:ascii="Courier New" w:hAnsi="Courier New" w:cs="Courier New" w:hint="default"/>
      </w:rPr>
    </w:lvl>
    <w:lvl w:ilvl="8" w:tplc="2C0A0005" w:tentative="1">
      <w:start w:val="1"/>
      <w:numFmt w:val="bullet"/>
      <w:lvlText w:val=""/>
      <w:lvlJc w:val="left"/>
      <w:pPr>
        <w:ind w:left="6555" w:hanging="360"/>
      </w:pPr>
      <w:rPr>
        <w:rFonts w:ascii="Wingdings" w:hAnsi="Wingdings" w:hint="default"/>
      </w:rPr>
    </w:lvl>
  </w:abstractNum>
  <w:abstractNum w:abstractNumId="18">
    <w:nsid w:val="37C0796C"/>
    <w:multiLevelType w:val="hybridMultilevel"/>
    <w:tmpl w:val="B3A2F956"/>
    <w:lvl w:ilvl="0" w:tplc="300A000F">
      <w:start w:val="1"/>
      <w:numFmt w:val="decimal"/>
      <w:lvlText w:val="%1."/>
      <w:lvlJc w:val="left"/>
      <w:pPr>
        <w:ind w:left="928" w:hanging="360"/>
      </w:pPr>
      <w:rPr>
        <w:rFonts w:cs="Times New Roman" w:hint="default"/>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9">
    <w:nsid w:val="3BAD2CE3"/>
    <w:multiLevelType w:val="hybridMultilevel"/>
    <w:tmpl w:val="33406B26"/>
    <w:lvl w:ilvl="0" w:tplc="2C0A0001">
      <w:start w:val="1"/>
      <w:numFmt w:val="bullet"/>
      <w:lvlText w:val=""/>
      <w:lvlJc w:val="left"/>
      <w:pPr>
        <w:ind w:left="720" w:hanging="360"/>
      </w:pPr>
      <w:rPr>
        <w:rFonts w:ascii="Symbol" w:hAnsi="Symbol" w:hint="default"/>
        <w:color w:val="auto"/>
        <w:sz w:val="24"/>
        <w:szCs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C6B2148"/>
    <w:multiLevelType w:val="hybridMultilevel"/>
    <w:tmpl w:val="F1F60CB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3E8A7D6C"/>
    <w:multiLevelType w:val="hybridMultilevel"/>
    <w:tmpl w:val="F758B0D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2">
    <w:nsid w:val="44C20322"/>
    <w:multiLevelType w:val="hybridMultilevel"/>
    <w:tmpl w:val="D3F633A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4532569B"/>
    <w:multiLevelType w:val="hybridMultilevel"/>
    <w:tmpl w:val="9C9EF76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4">
    <w:nsid w:val="46C35848"/>
    <w:multiLevelType w:val="hybridMultilevel"/>
    <w:tmpl w:val="07E0762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5">
    <w:nsid w:val="4FD572D3"/>
    <w:multiLevelType w:val="multilevel"/>
    <w:tmpl w:val="43660730"/>
    <w:lvl w:ilvl="0">
      <w:start w:val="1"/>
      <w:numFmt w:val="decimal"/>
      <w:lvlText w:val="%1."/>
      <w:lvlJc w:val="left"/>
      <w:pPr>
        <w:ind w:left="360" w:hanging="360"/>
      </w:pPr>
    </w:lvl>
    <w:lvl w:ilvl="1">
      <w:start w:val="8"/>
      <w:numFmt w:val="decimal"/>
      <w:isLgl/>
      <w:lvlText w:val="%1.%2"/>
      <w:lvlJc w:val="left"/>
      <w:pPr>
        <w:ind w:left="374"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5324548E"/>
    <w:multiLevelType w:val="hybridMultilevel"/>
    <w:tmpl w:val="2DA80258"/>
    <w:lvl w:ilvl="0" w:tplc="300A0001">
      <w:start w:val="1"/>
      <w:numFmt w:val="bullet"/>
      <w:lvlText w:val=""/>
      <w:lvlJc w:val="left"/>
      <w:pPr>
        <w:ind w:left="1507" w:hanging="360"/>
      </w:pPr>
      <w:rPr>
        <w:rFonts w:ascii="Symbol" w:hAnsi="Symbol" w:hint="default"/>
      </w:rPr>
    </w:lvl>
    <w:lvl w:ilvl="1" w:tplc="300A0003" w:tentative="1">
      <w:start w:val="1"/>
      <w:numFmt w:val="bullet"/>
      <w:lvlText w:val="o"/>
      <w:lvlJc w:val="left"/>
      <w:pPr>
        <w:ind w:left="2227" w:hanging="360"/>
      </w:pPr>
      <w:rPr>
        <w:rFonts w:ascii="Courier New" w:hAnsi="Courier New" w:hint="default"/>
      </w:rPr>
    </w:lvl>
    <w:lvl w:ilvl="2" w:tplc="300A0005" w:tentative="1">
      <w:start w:val="1"/>
      <w:numFmt w:val="bullet"/>
      <w:lvlText w:val=""/>
      <w:lvlJc w:val="left"/>
      <w:pPr>
        <w:ind w:left="2947" w:hanging="360"/>
      </w:pPr>
      <w:rPr>
        <w:rFonts w:ascii="Wingdings" w:hAnsi="Wingdings" w:hint="default"/>
      </w:rPr>
    </w:lvl>
    <w:lvl w:ilvl="3" w:tplc="300A0001" w:tentative="1">
      <w:start w:val="1"/>
      <w:numFmt w:val="bullet"/>
      <w:lvlText w:val=""/>
      <w:lvlJc w:val="left"/>
      <w:pPr>
        <w:ind w:left="3667" w:hanging="360"/>
      </w:pPr>
      <w:rPr>
        <w:rFonts w:ascii="Symbol" w:hAnsi="Symbol" w:hint="default"/>
      </w:rPr>
    </w:lvl>
    <w:lvl w:ilvl="4" w:tplc="300A0003" w:tentative="1">
      <w:start w:val="1"/>
      <w:numFmt w:val="bullet"/>
      <w:lvlText w:val="o"/>
      <w:lvlJc w:val="left"/>
      <w:pPr>
        <w:ind w:left="4387" w:hanging="360"/>
      </w:pPr>
      <w:rPr>
        <w:rFonts w:ascii="Courier New" w:hAnsi="Courier New" w:hint="default"/>
      </w:rPr>
    </w:lvl>
    <w:lvl w:ilvl="5" w:tplc="300A0005" w:tentative="1">
      <w:start w:val="1"/>
      <w:numFmt w:val="bullet"/>
      <w:lvlText w:val=""/>
      <w:lvlJc w:val="left"/>
      <w:pPr>
        <w:ind w:left="5107" w:hanging="360"/>
      </w:pPr>
      <w:rPr>
        <w:rFonts w:ascii="Wingdings" w:hAnsi="Wingdings" w:hint="default"/>
      </w:rPr>
    </w:lvl>
    <w:lvl w:ilvl="6" w:tplc="300A0001" w:tentative="1">
      <w:start w:val="1"/>
      <w:numFmt w:val="bullet"/>
      <w:lvlText w:val=""/>
      <w:lvlJc w:val="left"/>
      <w:pPr>
        <w:ind w:left="5827" w:hanging="360"/>
      </w:pPr>
      <w:rPr>
        <w:rFonts w:ascii="Symbol" w:hAnsi="Symbol" w:hint="default"/>
      </w:rPr>
    </w:lvl>
    <w:lvl w:ilvl="7" w:tplc="300A0003" w:tentative="1">
      <w:start w:val="1"/>
      <w:numFmt w:val="bullet"/>
      <w:lvlText w:val="o"/>
      <w:lvlJc w:val="left"/>
      <w:pPr>
        <w:ind w:left="6547" w:hanging="360"/>
      </w:pPr>
      <w:rPr>
        <w:rFonts w:ascii="Courier New" w:hAnsi="Courier New" w:hint="default"/>
      </w:rPr>
    </w:lvl>
    <w:lvl w:ilvl="8" w:tplc="300A0005" w:tentative="1">
      <w:start w:val="1"/>
      <w:numFmt w:val="bullet"/>
      <w:lvlText w:val=""/>
      <w:lvlJc w:val="left"/>
      <w:pPr>
        <w:ind w:left="7267" w:hanging="360"/>
      </w:pPr>
      <w:rPr>
        <w:rFonts w:ascii="Wingdings" w:hAnsi="Wingdings" w:hint="default"/>
      </w:rPr>
    </w:lvl>
  </w:abstractNum>
  <w:abstractNum w:abstractNumId="27">
    <w:nsid w:val="5EF47EA8"/>
    <w:multiLevelType w:val="hybridMultilevel"/>
    <w:tmpl w:val="7E248F56"/>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nsid w:val="63975BA1"/>
    <w:multiLevelType w:val="hybridMultilevel"/>
    <w:tmpl w:val="423A0D84"/>
    <w:lvl w:ilvl="0" w:tplc="2C0A0001">
      <w:start w:val="1"/>
      <w:numFmt w:val="bullet"/>
      <w:lvlText w:val=""/>
      <w:lvlJc w:val="left"/>
      <w:pPr>
        <w:ind w:left="360" w:hanging="360"/>
      </w:pPr>
      <w:rPr>
        <w:rFonts w:ascii="Symbol" w:hAnsi="Symbol" w:hint="default"/>
        <w:color w:val="auto"/>
        <w:sz w:val="24"/>
        <w:szCs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65BA5999"/>
    <w:multiLevelType w:val="hybridMultilevel"/>
    <w:tmpl w:val="FBB4CD9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0">
    <w:nsid w:val="68C9321B"/>
    <w:multiLevelType w:val="hybridMultilevel"/>
    <w:tmpl w:val="E640CEF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6D8713FA"/>
    <w:multiLevelType w:val="hybridMultilevel"/>
    <w:tmpl w:val="4B8222C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2">
    <w:nsid w:val="71470033"/>
    <w:multiLevelType w:val="hybridMultilevel"/>
    <w:tmpl w:val="BCF46F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71EB0655"/>
    <w:multiLevelType w:val="hybridMultilevel"/>
    <w:tmpl w:val="296C7532"/>
    <w:lvl w:ilvl="0" w:tplc="0C0A0001">
      <w:start w:val="1"/>
      <w:numFmt w:val="bullet"/>
      <w:lvlText w:val=""/>
      <w:lvlJc w:val="left"/>
      <w:pPr>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4">
    <w:nsid w:val="72447860"/>
    <w:multiLevelType w:val="hybridMultilevel"/>
    <w:tmpl w:val="EF401606"/>
    <w:lvl w:ilvl="0" w:tplc="2C0A0001">
      <w:start w:val="1"/>
      <w:numFmt w:val="bullet"/>
      <w:lvlText w:val=""/>
      <w:lvlJc w:val="left"/>
      <w:pPr>
        <w:ind w:left="720" w:hanging="360"/>
      </w:pPr>
      <w:rPr>
        <w:rFonts w:ascii="Symbol" w:hAnsi="Symbol" w:hint="default"/>
        <w:color w:val="auto"/>
        <w:sz w:val="24"/>
        <w:szCs w:val="24"/>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746D5097"/>
    <w:multiLevelType w:val="hybridMultilevel"/>
    <w:tmpl w:val="D6FC0194"/>
    <w:lvl w:ilvl="0" w:tplc="300A000F">
      <w:start w:val="1"/>
      <w:numFmt w:val="decimal"/>
      <w:lvlText w:val="%1."/>
      <w:lvlJc w:val="left"/>
      <w:pPr>
        <w:ind w:left="720" w:hanging="360"/>
      </w:pPr>
    </w:lvl>
    <w:lvl w:ilvl="1" w:tplc="300A0019">
      <w:start w:val="1"/>
      <w:numFmt w:val="lowerLetter"/>
      <w:lvlText w:val="%2."/>
      <w:lvlJc w:val="left"/>
      <w:pPr>
        <w:ind w:left="36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7B5F37E7"/>
    <w:multiLevelType w:val="hybridMultilevel"/>
    <w:tmpl w:val="B93CE492"/>
    <w:lvl w:ilvl="0" w:tplc="0C0A0001">
      <w:start w:val="1"/>
      <w:numFmt w:val="bullet"/>
      <w:lvlText w:val=""/>
      <w:lvlJc w:val="left"/>
      <w:pPr>
        <w:ind w:left="1507" w:hanging="360"/>
      </w:pPr>
      <w:rPr>
        <w:rFonts w:ascii="Symbol" w:hAnsi="Symbol" w:hint="default"/>
      </w:rPr>
    </w:lvl>
    <w:lvl w:ilvl="1" w:tplc="0C0A0003" w:tentative="1">
      <w:start w:val="1"/>
      <w:numFmt w:val="bullet"/>
      <w:lvlText w:val="o"/>
      <w:lvlJc w:val="left"/>
      <w:pPr>
        <w:ind w:left="2227" w:hanging="360"/>
      </w:pPr>
      <w:rPr>
        <w:rFonts w:ascii="Courier New" w:hAnsi="Courier New" w:cs="Courier New" w:hint="default"/>
      </w:rPr>
    </w:lvl>
    <w:lvl w:ilvl="2" w:tplc="0C0A0005" w:tentative="1">
      <w:start w:val="1"/>
      <w:numFmt w:val="bullet"/>
      <w:lvlText w:val=""/>
      <w:lvlJc w:val="left"/>
      <w:pPr>
        <w:ind w:left="2947" w:hanging="360"/>
      </w:pPr>
      <w:rPr>
        <w:rFonts w:ascii="Wingdings" w:hAnsi="Wingdings" w:hint="default"/>
      </w:rPr>
    </w:lvl>
    <w:lvl w:ilvl="3" w:tplc="0C0A0001" w:tentative="1">
      <w:start w:val="1"/>
      <w:numFmt w:val="bullet"/>
      <w:lvlText w:val=""/>
      <w:lvlJc w:val="left"/>
      <w:pPr>
        <w:ind w:left="3667" w:hanging="360"/>
      </w:pPr>
      <w:rPr>
        <w:rFonts w:ascii="Symbol" w:hAnsi="Symbol" w:hint="default"/>
      </w:rPr>
    </w:lvl>
    <w:lvl w:ilvl="4" w:tplc="0C0A0003" w:tentative="1">
      <w:start w:val="1"/>
      <w:numFmt w:val="bullet"/>
      <w:lvlText w:val="o"/>
      <w:lvlJc w:val="left"/>
      <w:pPr>
        <w:ind w:left="4387" w:hanging="360"/>
      </w:pPr>
      <w:rPr>
        <w:rFonts w:ascii="Courier New" w:hAnsi="Courier New" w:cs="Courier New" w:hint="default"/>
      </w:rPr>
    </w:lvl>
    <w:lvl w:ilvl="5" w:tplc="0C0A0005" w:tentative="1">
      <w:start w:val="1"/>
      <w:numFmt w:val="bullet"/>
      <w:lvlText w:val=""/>
      <w:lvlJc w:val="left"/>
      <w:pPr>
        <w:ind w:left="5107" w:hanging="360"/>
      </w:pPr>
      <w:rPr>
        <w:rFonts w:ascii="Wingdings" w:hAnsi="Wingdings" w:hint="default"/>
      </w:rPr>
    </w:lvl>
    <w:lvl w:ilvl="6" w:tplc="0C0A0001" w:tentative="1">
      <w:start w:val="1"/>
      <w:numFmt w:val="bullet"/>
      <w:lvlText w:val=""/>
      <w:lvlJc w:val="left"/>
      <w:pPr>
        <w:ind w:left="5827" w:hanging="360"/>
      </w:pPr>
      <w:rPr>
        <w:rFonts w:ascii="Symbol" w:hAnsi="Symbol" w:hint="default"/>
      </w:rPr>
    </w:lvl>
    <w:lvl w:ilvl="7" w:tplc="0C0A0003" w:tentative="1">
      <w:start w:val="1"/>
      <w:numFmt w:val="bullet"/>
      <w:lvlText w:val="o"/>
      <w:lvlJc w:val="left"/>
      <w:pPr>
        <w:ind w:left="6547" w:hanging="360"/>
      </w:pPr>
      <w:rPr>
        <w:rFonts w:ascii="Courier New" w:hAnsi="Courier New" w:cs="Courier New" w:hint="default"/>
      </w:rPr>
    </w:lvl>
    <w:lvl w:ilvl="8" w:tplc="0C0A0005" w:tentative="1">
      <w:start w:val="1"/>
      <w:numFmt w:val="bullet"/>
      <w:lvlText w:val=""/>
      <w:lvlJc w:val="left"/>
      <w:pPr>
        <w:ind w:left="7267" w:hanging="360"/>
      </w:pPr>
      <w:rPr>
        <w:rFonts w:ascii="Wingdings" w:hAnsi="Wingdings" w:hint="default"/>
      </w:rPr>
    </w:lvl>
  </w:abstractNum>
  <w:num w:numId="1">
    <w:abstractNumId w:val="17"/>
  </w:num>
  <w:num w:numId="2">
    <w:abstractNumId w:val="34"/>
  </w:num>
  <w:num w:numId="3">
    <w:abstractNumId w:val="12"/>
  </w:num>
  <w:num w:numId="4">
    <w:abstractNumId w:val="19"/>
  </w:num>
  <w:num w:numId="5">
    <w:abstractNumId w:val="16"/>
  </w:num>
  <w:num w:numId="6">
    <w:abstractNumId w:val="0"/>
  </w:num>
  <w:num w:numId="7">
    <w:abstractNumId w:val="28"/>
  </w:num>
  <w:num w:numId="8">
    <w:abstractNumId w:val="23"/>
  </w:num>
  <w:num w:numId="9">
    <w:abstractNumId w:val="7"/>
  </w:num>
  <w:num w:numId="10">
    <w:abstractNumId w:val="31"/>
  </w:num>
  <w:num w:numId="11">
    <w:abstractNumId w:val="9"/>
  </w:num>
  <w:num w:numId="12">
    <w:abstractNumId w:val="15"/>
  </w:num>
  <w:num w:numId="13">
    <w:abstractNumId w:val="1"/>
  </w:num>
  <w:num w:numId="14">
    <w:abstractNumId w:val="3"/>
  </w:num>
  <w:num w:numId="15">
    <w:abstractNumId w:val="25"/>
  </w:num>
  <w:num w:numId="16">
    <w:abstractNumId w:val="5"/>
  </w:num>
  <w:num w:numId="17">
    <w:abstractNumId w:val="22"/>
  </w:num>
  <w:num w:numId="18">
    <w:abstractNumId w:val="13"/>
  </w:num>
  <w:num w:numId="19">
    <w:abstractNumId w:val="32"/>
  </w:num>
  <w:num w:numId="20">
    <w:abstractNumId w:val="14"/>
  </w:num>
  <w:num w:numId="21">
    <w:abstractNumId w:val="24"/>
  </w:num>
  <w:num w:numId="22">
    <w:abstractNumId w:val="8"/>
  </w:num>
  <w:num w:numId="23">
    <w:abstractNumId w:val="27"/>
  </w:num>
  <w:num w:numId="24">
    <w:abstractNumId w:val="6"/>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9"/>
  </w:num>
  <w:num w:numId="29">
    <w:abstractNumId w:val="10"/>
  </w:num>
  <w:num w:numId="30">
    <w:abstractNumId w:val="35"/>
  </w:num>
  <w:num w:numId="31">
    <w:abstractNumId w:val="2"/>
  </w:num>
  <w:num w:numId="32">
    <w:abstractNumId w:val="26"/>
  </w:num>
  <w:num w:numId="33">
    <w:abstractNumId w:val="20"/>
  </w:num>
  <w:num w:numId="34">
    <w:abstractNumId w:val="18"/>
  </w:num>
  <w:num w:numId="35">
    <w:abstractNumId w:val="36"/>
  </w:num>
  <w:num w:numId="36">
    <w:abstractNumId w:val="30"/>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A6969"/>
    <w:rsid w:val="00004666"/>
    <w:rsid w:val="00032A98"/>
    <w:rsid w:val="0008076C"/>
    <w:rsid w:val="0009641D"/>
    <w:rsid w:val="000D6CA2"/>
    <w:rsid w:val="000E50F3"/>
    <w:rsid w:val="000F2B26"/>
    <w:rsid w:val="001447DB"/>
    <w:rsid w:val="00182C70"/>
    <w:rsid w:val="001C623E"/>
    <w:rsid w:val="00250AE4"/>
    <w:rsid w:val="002840D2"/>
    <w:rsid w:val="002942A2"/>
    <w:rsid w:val="002B27C5"/>
    <w:rsid w:val="002E61DD"/>
    <w:rsid w:val="00304B1B"/>
    <w:rsid w:val="00306665"/>
    <w:rsid w:val="0032055A"/>
    <w:rsid w:val="00331068"/>
    <w:rsid w:val="003755D0"/>
    <w:rsid w:val="00385707"/>
    <w:rsid w:val="003B25F3"/>
    <w:rsid w:val="003B7145"/>
    <w:rsid w:val="003D61A5"/>
    <w:rsid w:val="003E1A3B"/>
    <w:rsid w:val="00416421"/>
    <w:rsid w:val="00423767"/>
    <w:rsid w:val="00425DED"/>
    <w:rsid w:val="00431B10"/>
    <w:rsid w:val="0045157B"/>
    <w:rsid w:val="00496E4D"/>
    <w:rsid w:val="004A3E30"/>
    <w:rsid w:val="004D1DA1"/>
    <w:rsid w:val="005014FD"/>
    <w:rsid w:val="00513E2E"/>
    <w:rsid w:val="005265E7"/>
    <w:rsid w:val="00527637"/>
    <w:rsid w:val="00536FEE"/>
    <w:rsid w:val="005A1235"/>
    <w:rsid w:val="005A66FC"/>
    <w:rsid w:val="005B7C26"/>
    <w:rsid w:val="005F3367"/>
    <w:rsid w:val="00602BD7"/>
    <w:rsid w:val="00620940"/>
    <w:rsid w:val="006414C1"/>
    <w:rsid w:val="00647D4F"/>
    <w:rsid w:val="006B6348"/>
    <w:rsid w:val="006D0254"/>
    <w:rsid w:val="006E15BB"/>
    <w:rsid w:val="007236FE"/>
    <w:rsid w:val="00737DA7"/>
    <w:rsid w:val="00751EAC"/>
    <w:rsid w:val="007A2560"/>
    <w:rsid w:val="007A70CE"/>
    <w:rsid w:val="007B0FB5"/>
    <w:rsid w:val="007D7D8D"/>
    <w:rsid w:val="008279B0"/>
    <w:rsid w:val="008821DD"/>
    <w:rsid w:val="008A3199"/>
    <w:rsid w:val="008C08E2"/>
    <w:rsid w:val="009166CB"/>
    <w:rsid w:val="00960B2F"/>
    <w:rsid w:val="00963B8A"/>
    <w:rsid w:val="009662D4"/>
    <w:rsid w:val="009733F1"/>
    <w:rsid w:val="009C7411"/>
    <w:rsid w:val="009D0EC5"/>
    <w:rsid w:val="009D5175"/>
    <w:rsid w:val="009D7547"/>
    <w:rsid w:val="00A07E72"/>
    <w:rsid w:val="00A159ED"/>
    <w:rsid w:val="00A26163"/>
    <w:rsid w:val="00A30FCE"/>
    <w:rsid w:val="00A36DBD"/>
    <w:rsid w:val="00A45028"/>
    <w:rsid w:val="00A72400"/>
    <w:rsid w:val="00AA10E5"/>
    <w:rsid w:val="00AC5350"/>
    <w:rsid w:val="00AE4977"/>
    <w:rsid w:val="00AE70C6"/>
    <w:rsid w:val="00B00E18"/>
    <w:rsid w:val="00B2032F"/>
    <w:rsid w:val="00B601EA"/>
    <w:rsid w:val="00B65D93"/>
    <w:rsid w:val="00B75573"/>
    <w:rsid w:val="00B804D8"/>
    <w:rsid w:val="00B85AC9"/>
    <w:rsid w:val="00BC220F"/>
    <w:rsid w:val="00BE522F"/>
    <w:rsid w:val="00C04916"/>
    <w:rsid w:val="00C107DB"/>
    <w:rsid w:val="00C26EA4"/>
    <w:rsid w:val="00C346D7"/>
    <w:rsid w:val="00C94E13"/>
    <w:rsid w:val="00C96079"/>
    <w:rsid w:val="00CA6969"/>
    <w:rsid w:val="00CC3AE8"/>
    <w:rsid w:val="00CF3DE0"/>
    <w:rsid w:val="00CF436C"/>
    <w:rsid w:val="00D0649D"/>
    <w:rsid w:val="00D07951"/>
    <w:rsid w:val="00D10987"/>
    <w:rsid w:val="00D1199B"/>
    <w:rsid w:val="00D129E4"/>
    <w:rsid w:val="00D13EBB"/>
    <w:rsid w:val="00D26A64"/>
    <w:rsid w:val="00D35E8A"/>
    <w:rsid w:val="00D36C00"/>
    <w:rsid w:val="00D37B40"/>
    <w:rsid w:val="00D4762A"/>
    <w:rsid w:val="00D93F6A"/>
    <w:rsid w:val="00DC57B2"/>
    <w:rsid w:val="00DE0F28"/>
    <w:rsid w:val="00DE14FC"/>
    <w:rsid w:val="00E03C2F"/>
    <w:rsid w:val="00E07CDE"/>
    <w:rsid w:val="00E11752"/>
    <w:rsid w:val="00E2485B"/>
    <w:rsid w:val="00E4529A"/>
    <w:rsid w:val="00E4783F"/>
    <w:rsid w:val="00E52B1E"/>
    <w:rsid w:val="00E9600A"/>
    <w:rsid w:val="00EB20CF"/>
    <w:rsid w:val="00ED7CE7"/>
    <w:rsid w:val="00EE36AC"/>
    <w:rsid w:val="00F15C9F"/>
    <w:rsid w:val="00F17A98"/>
    <w:rsid w:val="00F26EDD"/>
    <w:rsid w:val="00F3185D"/>
    <w:rsid w:val="00F73413"/>
    <w:rsid w:val="00F774CC"/>
    <w:rsid w:val="00F82960"/>
    <w:rsid w:val="00FB120A"/>
    <w:rsid w:val="00FB4700"/>
    <w:rsid w:val="00FB731E"/>
    <w:rsid w:val="00FF4A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69"/>
    <w:pPr>
      <w:spacing w:after="200" w:line="276" w:lineRule="auto"/>
    </w:pPr>
    <w:rPr>
      <w:sz w:val="22"/>
      <w:szCs w:val="22"/>
      <w:lang w:val="es-AR"/>
    </w:rPr>
  </w:style>
  <w:style w:type="paragraph" w:styleId="Ttulo1">
    <w:name w:val="heading 1"/>
    <w:basedOn w:val="Normal"/>
    <w:next w:val="Normal"/>
    <w:link w:val="Ttulo1Car"/>
    <w:uiPriority w:val="9"/>
    <w:qFormat/>
    <w:rsid w:val="00385707"/>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385707"/>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385707"/>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ar"/>
    <w:uiPriority w:val="9"/>
    <w:unhideWhenUsed/>
    <w:qFormat/>
    <w:rsid w:val="00385707"/>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65D93"/>
    <w:rPr>
      <w:color w:val="0000FF"/>
      <w:u w:val="single"/>
    </w:rPr>
  </w:style>
  <w:style w:type="character" w:customStyle="1" w:styleId="Ttulo1Car">
    <w:name w:val="Título 1 Car"/>
    <w:basedOn w:val="Fuentedeprrafopredeter"/>
    <w:link w:val="Ttulo1"/>
    <w:uiPriority w:val="9"/>
    <w:rsid w:val="00385707"/>
    <w:rPr>
      <w:rFonts w:ascii="Cambria" w:eastAsia="Times New Roman" w:hAnsi="Cambria" w:cs="Times New Roman"/>
      <w:b/>
      <w:bCs/>
      <w:color w:val="365F91"/>
      <w:sz w:val="28"/>
      <w:szCs w:val="28"/>
      <w:lang w:val="es-AR"/>
    </w:rPr>
  </w:style>
  <w:style w:type="character" w:customStyle="1" w:styleId="Ttulo2Car">
    <w:name w:val="Título 2 Car"/>
    <w:basedOn w:val="Fuentedeprrafopredeter"/>
    <w:link w:val="Ttulo2"/>
    <w:uiPriority w:val="9"/>
    <w:rsid w:val="00385707"/>
    <w:rPr>
      <w:rFonts w:ascii="Cambria" w:eastAsia="Times New Roman" w:hAnsi="Cambria" w:cs="Times New Roman"/>
      <w:b/>
      <w:bCs/>
      <w:color w:val="4F81BD"/>
      <w:sz w:val="26"/>
      <w:szCs w:val="26"/>
      <w:lang w:val="es-AR"/>
    </w:rPr>
  </w:style>
  <w:style w:type="character" w:customStyle="1" w:styleId="Ttulo3Car">
    <w:name w:val="Título 3 Car"/>
    <w:basedOn w:val="Fuentedeprrafopredeter"/>
    <w:link w:val="Ttulo3"/>
    <w:uiPriority w:val="9"/>
    <w:rsid w:val="00385707"/>
    <w:rPr>
      <w:rFonts w:ascii="Cambria" w:eastAsia="Times New Roman" w:hAnsi="Cambria" w:cs="Times New Roman"/>
      <w:b/>
      <w:bCs/>
      <w:color w:val="4F81BD"/>
      <w:lang w:val="es-AR"/>
    </w:rPr>
  </w:style>
  <w:style w:type="character" w:customStyle="1" w:styleId="Ttulo4Car">
    <w:name w:val="Título 4 Car"/>
    <w:basedOn w:val="Fuentedeprrafopredeter"/>
    <w:link w:val="Ttulo4"/>
    <w:uiPriority w:val="9"/>
    <w:rsid w:val="00385707"/>
    <w:rPr>
      <w:rFonts w:ascii="Cambria" w:eastAsia="Times New Roman" w:hAnsi="Cambria" w:cs="Times New Roman"/>
      <w:b/>
      <w:bCs/>
      <w:i/>
      <w:iCs/>
      <w:color w:val="4F81BD"/>
      <w:lang w:val="es-AR"/>
    </w:rPr>
  </w:style>
  <w:style w:type="paragraph" w:styleId="Prrafodelista">
    <w:name w:val="List Paragraph"/>
    <w:basedOn w:val="Normal"/>
    <w:uiPriority w:val="99"/>
    <w:qFormat/>
    <w:rsid w:val="00385707"/>
    <w:pPr>
      <w:ind w:left="720"/>
      <w:contextualSpacing/>
    </w:pPr>
  </w:style>
  <w:style w:type="paragraph" w:styleId="Textodeglobo">
    <w:name w:val="Balloon Text"/>
    <w:basedOn w:val="Normal"/>
    <w:link w:val="TextodegloboCar"/>
    <w:uiPriority w:val="99"/>
    <w:semiHidden/>
    <w:unhideWhenUsed/>
    <w:rsid w:val="003857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85707"/>
    <w:rPr>
      <w:rFonts w:ascii="Tahoma" w:hAnsi="Tahoma" w:cs="Tahoma"/>
      <w:sz w:val="16"/>
      <w:szCs w:val="16"/>
      <w:lang w:val="es-AR"/>
    </w:rPr>
  </w:style>
  <w:style w:type="paragraph" w:styleId="NormalWeb">
    <w:name w:val="Normal (Web)"/>
    <w:basedOn w:val="Normal"/>
    <w:uiPriority w:val="99"/>
    <w:rsid w:val="001C623E"/>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notapie">
    <w:name w:val="footnote text"/>
    <w:basedOn w:val="Normal"/>
    <w:link w:val="TextonotapieCar"/>
    <w:uiPriority w:val="99"/>
    <w:unhideWhenUsed/>
    <w:rsid w:val="001C623E"/>
    <w:pPr>
      <w:spacing w:after="0" w:line="240" w:lineRule="auto"/>
    </w:pPr>
    <w:rPr>
      <w:sz w:val="20"/>
      <w:szCs w:val="20"/>
    </w:rPr>
  </w:style>
  <w:style w:type="character" w:customStyle="1" w:styleId="TextonotapieCar">
    <w:name w:val="Texto nota pie Car"/>
    <w:basedOn w:val="Fuentedeprrafopredeter"/>
    <w:link w:val="Textonotapie"/>
    <w:uiPriority w:val="99"/>
    <w:rsid w:val="001C623E"/>
    <w:rPr>
      <w:sz w:val="20"/>
      <w:szCs w:val="20"/>
      <w:lang w:val="es-AR"/>
    </w:rPr>
  </w:style>
  <w:style w:type="character" w:styleId="Refdenotaalpie">
    <w:name w:val="footnote reference"/>
    <w:basedOn w:val="Fuentedeprrafopredeter"/>
    <w:uiPriority w:val="99"/>
    <w:semiHidden/>
    <w:unhideWhenUsed/>
    <w:rsid w:val="001C623E"/>
    <w:rPr>
      <w:vertAlign w:val="superscript"/>
    </w:rPr>
  </w:style>
  <w:style w:type="paragraph" w:customStyle="1" w:styleId="Default">
    <w:name w:val="Default"/>
    <w:uiPriority w:val="99"/>
    <w:rsid w:val="001C623E"/>
    <w:pPr>
      <w:autoSpaceDE w:val="0"/>
      <w:autoSpaceDN w:val="0"/>
      <w:adjustRightInd w:val="0"/>
    </w:pPr>
    <w:rPr>
      <w:rFonts w:ascii="Arial" w:hAnsi="Arial" w:cs="Arial"/>
      <w:color w:val="000000"/>
      <w:sz w:val="24"/>
      <w:szCs w:val="24"/>
      <w:lang w:val="es-EC"/>
    </w:rPr>
  </w:style>
  <w:style w:type="paragraph" w:customStyle="1" w:styleId="ListParagraph1">
    <w:name w:val="List Paragraph1"/>
    <w:basedOn w:val="Normal"/>
    <w:uiPriority w:val="99"/>
    <w:rsid w:val="001C623E"/>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viles@espol.edu.ec" TargetMode="Externa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oleObject" Target="embeddings/oleObject5.bin"/><Relationship Id="rId28" Type="http://schemas.openxmlformats.org/officeDocument/2006/relationships/image" Target="media/image14.png"/><Relationship Id="rId10" Type="http://schemas.openxmlformats.org/officeDocument/2006/relationships/image" Target="media/image1.emf"/><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gnoboa@espol.edu.ec" TargetMode="External"/><Relationship Id="rId14" Type="http://schemas.openxmlformats.org/officeDocument/2006/relationships/image" Target="media/image4.emf"/><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D216-0657-4F4F-BF91-AD058DCC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2914</Words>
  <Characters>16614</Characters>
  <Application>Microsoft Office Word</Application>
  <DocSecurity>0</DocSecurity>
  <Lines>138</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19490</CharactersWithSpaces>
  <SharedDoc>false</SharedDoc>
  <HLinks>
    <vt:vector size="12" baseType="variant">
      <vt:variant>
        <vt:i4>6750229</vt:i4>
      </vt:variant>
      <vt:variant>
        <vt:i4>3</vt:i4>
      </vt:variant>
      <vt:variant>
        <vt:i4>0</vt:i4>
      </vt:variant>
      <vt:variant>
        <vt:i4>5</vt:i4>
      </vt:variant>
      <vt:variant>
        <vt:lpwstr>mailto:dgnoboa@espol.edu.ec</vt:lpwstr>
      </vt:variant>
      <vt:variant>
        <vt:lpwstr/>
      </vt:variant>
      <vt:variant>
        <vt:i4>7602207</vt:i4>
      </vt:variant>
      <vt:variant>
        <vt:i4>0</vt:i4>
      </vt:variant>
      <vt:variant>
        <vt:i4>0</vt:i4>
      </vt:variant>
      <vt:variant>
        <vt:i4>5</vt:i4>
      </vt:variant>
      <vt:variant>
        <vt:lpwstr>mailto:saviles@espol.edu.ec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HnosAviles</dc:creator>
  <cp:keywords/>
  <cp:lastModifiedBy>ehernand</cp:lastModifiedBy>
  <cp:revision>2</cp:revision>
  <cp:lastPrinted>2010-01-19T22:08:00Z</cp:lastPrinted>
  <dcterms:created xsi:type="dcterms:W3CDTF">2010-08-04T17:49:00Z</dcterms:created>
  <dcterms:modified xsi:type="dcterms:W3CDTF">2010-08-04T17:49:00Z</dcterms:modified>
</cp:coreProperties>
</file>