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95583" w14:textId="0F6C4FAF" w:rsidR="00735CC6" w:rsidRPr="00735CC6" w:rsidRDefault="00562FC0" w:rsidP="00735CC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EXAMEN DEL PRIMER</w:t>
      </w:r>
      <w:r w:rsidR="00735CC6" w:rsidRPr="00735CC6">
        <w:rPr>
          <w:rFonts w:ascii="Georgia" w:hAnsi="Georgia"/>
          <w:sz w:val="22"/>
          <w:szCs w:val="22"/>
        </w:rPr>
        <w:t xml:space="preserve"> PARCIAL DE SEMIÓTICA</w:t>
      </w:r>
      <w:r>
        <w:rPr>
          <w:rFonts w:ascii="Georgia" w:hAnsi="Georgia"/>
          <w:sz w:val="22"/>
          <w:szCs w:val="22"/>
        </w:rPr>
        <w:t>. EDCOM. ESPOL</w:t>
      </w:r>
      <w:bookmarkStart w:id="0" w:name="_GoBack"/>
      <w:bookmarkEnd w:id="0"/>
    </w:p>
    <w:p w14:paraId="2D124ABF" w14:textId="77777777" w:rsidR="00735CC6" w:rsidRPr="00735CC6" w:rsidRDefault="00735CC6" w:rsidP="00735CC6">
      <w:pPr>
        <w:rPr>
          <w:rFonts w:ascii="Georgia" w:hAnsi="Georgia"/>
          <w:sz w:val="22"/>
          <w:szCs w:val="22"/>
        </w:rPr>
      </w:pPr>
    </w:p>
    <w:p w14:paraId="31CA5828" w14:textId="77777777" w:rsidR="00735CC6" w:rsidRPr="00735CC6" w:rsidRDefault="00735CC6" w:rsidP="00735CC6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735CC6">
        <w:rPr>
          <w:rFonts w:ascii="Georgia" w:hAnsi="Georgia"/>
          <w:sz w:val="22"/>
          <w:szCs w:val="22"/>
        </w:rPr>
        <w:t xml:space="preserve">De la publicidad que le ha entregado el profesor analizar los siguientes ítems: significante, significado, modos icónico, simbólico e </w:t>
      </w:r>
      <w:proofErr w:type="spellStart"/>
      <w:r w:rsidRPr="00735CC6">
        <w:rPr>
          <w:rFonts w:ascii="Georgia" w:hAnsi="Georgia"/>
          <w:sz w:val="22"/>
          <w:szCs w:val="22"/>
        </w:rPr>
        <w:t>indicial</w:t>
      </w:r>
      <w:proofErr w:type="spellEnd"/>
      <w:r w:rsidRPr="00735CC6">
        <w:rPr>
          <w:rFonts w:ascii="Georgia" w:hAnsi="Georgia"/>
          <w:sz w:val="22"/>
          <w:szCs w:val="22"/>
        </w:rPr>
        <w:t>, detectar si hay o no intertextualidad, determinar marcadores de modalidad y juicios de modalidad, identificar figuras retóricas y funciones del lenguaje de Jakobson.</w:t>
      </w:r>
    </w:p>
    <w:p w14:paraId="3AA4B70C" w14:textId="77777777" w:rsidR="00735CC6" w:rsidRPr="00735CC6" w:rsidRDefault="00735CC6" w:rsidP="00735CC6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735CC6">
        <w:rPr>
          <w:rFonts w:ascii="Georgia" w:hAnsi="Georgia"/>
          <w:sz w:val="22"/>
          <w:szCs w:val="22"/>
        </w:rPr>
        <w:t xml:space="preserve">Aplique los roles </w:t>
      </w:r>
      <w:proofErr w:type="spellStart"/>
      <w:r w:rsidRPr="00735CC6">
        <w:rPr>
          <w:rFonts w:ascii="Georgia" w:hAnsi="Georgia"/>
          <w:sz w:val="22"/>
          <w:szCs w:val="22"/>
        </w:rPr>
        <w:t>actanciales</w:t>
      </w:r>
      <w:proofErr w:type="spellEnd"/>
      <w:r w:rsidRPr="00735CC6">
        <w:rPr>
          <w:rFonts w:ascii="Georgia" w:hAnsi="Georgia"/>
          <w:sz w:val="22"/>
          <w:szCs w:val="22"/>
        </w:rPr>
        <w:t xml:space="preserve"> de </w:t>
      </w:r>
      <w:proofErr w:type="spellStart"/>
      <w:r w:rsidRPr="00735CC6">
        <w:rPr>
          <w:rFonts w:ascii="Georgia" w:hAnsi="Georgia"/>
          <w:sz w:val="22"/>
          <w:szCs w:val="22"/>
        </w:rPr>
        <w:t>Greimas</w:t>
      </w:r>
      <w:proofErr w:type="spellEnd"/>
      <w:r w:rsidRPr="00735CC6">
        <w:rPr>
          <w:rFonts w:ascii="Georgia" w:hAnsi="Georgia"/>
          <w:sz w:val="22"/>
          <w:szCs w:val="22"/>
        </w:rPr>
        <w:t xml:space="preserve"> en uno de los cuentos de LOS OLVIDOS DE DIOS de Piedad Romo-</w:t>
      </w:r>
      <w:proofErr w:type="spellStart"/>
      <w:r w:rsidRPr="00735CC6">
        <w:rPr>
          <w:rFonts w:ascii="Georgia" w:hAnsi="Georgia"/>
          <w:sz w:val="22"/>
          <w:szCs w:val="22"/>
        </w:rPr>
        <w:t>Leroux</w:t>
      </w:r>
      <w:proofErr w:type="spellEnd"/>
      <w:r w:rsidRPr="00735CC6">
        <w:rPr>
          <w:rFonts w:ascii="Georgia" w:hAnsi="Georgia"/>
          <w:sz w:val="22"/>
          <w:szCs w:val="22"/>
        </w:rPr>
        <w:t>. El título se lo dará el profesor. Respuesta de seis líneas.</w:t>
      </w:r>
    </w:p>
    <w:p w14:paraId="5C0F09E5" w14:textId="77777777" w:rsidR="00735CC6" w:rsidRPr="00735CC6" w:rsidRDefault="00735CC6" w:rsidP="00735CC6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735CC6">
        <w:rPr>
          <w:rFonts w:ascii="Georgia" w:hAnsi="Georgia"/>
          <w:sz w:val="22"/>
          <w:szCs w:val="22"/>
        </w:rPr>
        <w:t>De la pintura que el profesor le va a entregar, analice lo siguiente: contexto histórico, análisis de los símbolos e indicios del cuadro, más las figuras retóricas visuales. Respuesta de diez líneas.</w:t>
      </w:r>
    </w:p>
    <w:p w14:paraId="47FB7B6B" w14:textId="77777777" w:rsidR="00735CC6" w:rsidRPr="00735CC6" w:rsidRDefault="00735CC6" w:rsidP="00735CC6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735CC6">
        <w:rPr>
          <w:rFonts w:ascii="Georgia" w:hAnsi="Georgia"/>
          <w:sz w:val="22"/>
          <w:szCs w:val="22"/>
        </w:rPr>
        <w:t>Análisis semiológico de un filme. De una escena dada por el profesor analizar símbolos, iconos e indicios. Respuesta de cinco líneas</w:t>
      </w:r>
    </w:p>
    <w:p w14:paraId="15BAA0EC" w14:textId="77777777" w:rsidR="00735CC6" w:rsidRPr="00735CC6" w:rsidRDefault="00735CC6" w:rsidP="00735CC6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735CC6">
        <w:rPr>
          <w:rFonts w:ascii="Georgia" w:hAnsi="Georgia"/>
          <w:sz w:val="22"/>
          <w:szCs w:val="22"/>
        </w:rPr>
        <w:t xml:space="preserve">¿Qué es la </w:t>
      </w:r>
      <w:proofErr w:type="spellStart"/>
      <w:r w:rsidRPr="00735CC6">
        <w:rPr>
          <w:rFonts w:ascii="Georgia" w:hAnsi="Georgia"/>
          <w:sz w:val="22"/>
          <w:szCs w:val="22"/>
        </w:rPr>
        <w:t>semiosis</w:t>
      </w:r>
      <w:proofErr w:type="spellEnd"/>
      <w:r w:rsidRPr="00735CC6">
        <w:rPr>
          <w:rFonts w:ascii="Georgia" w:hAnsi="Georgia"/>
          <w:sz w:val="22"/>
          <w:szCs w:val="22"/>
        </w:rPr>
        <w:t xml:space="preserve"> social, según Eliseo Verón? Respuesta de dos líneas.</w:t>
      </w:r>
    </w:p>
    <w:p w14:paraId="33BC4A89" w14:textId="77777777" w:rsidR="00735CC6" w:rsidRPr="00735CC6" w:rsidRDefault="00735CC6" w:rsidP="00735CC6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735CC6">
        <w:rPr>
          <w:rFonts w:ascii="Georgia" w:hAnsi="Georgia"/>
          <w:sz w:val="22"/>
          <w:szCs w:val="22"/>
        </w:rPr>
        <w:t xml:space="preserve">¿De qué manera las </w:t>
      </w:r>
      <w:proofErr w:type="spellStart"/>
      <w:r w:rsidRPr="00735CC6">
        <w:rPr>
          <w:rFonts w:ascii="Georgia" w:hAnsi="Georgia"/>
          <w:sz w:val="22"/>
          <w:szCs w:val="22"/>
        </w:rPr>
        <w:t>microemociones</w:t>
      </w:r>
      <w:proofErr w:type="spellEnd"/>
      <w:r w:rsidRPr="00735CC6">
        <w:rPr>
          <w:rFonts w:ascii="Georgia" w:hAnsi="Georgia"/>
          <w:sz w:val="22"/>
          <w:szCs w:val="22"/>
        </w:rPr>
        <w:t xml:space="preserve"> son analizadas por la semiótica? ¿Para qué sirve este análisis? Tres líneas de respuesta.</w:t>
      </w:r>
    </w:p>
    <w:p w14:paraId="59844A93" w14:textId="77777777" w:rsidR="00735CC6" w:rsidRPr="00735CC6" w:rsidRDefault="00735CC6" w:rsidP="00735CC6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735CC6">
        <w:rPr>
          <w:rFonts w:ascii="Georgia" w:hAnsi="Georgia"/>
          <w:sz w:val="22"/>
          <w:szCs w:val="22"/>
        </w:rPr>
        <w:t>Comente el vídeo de la entrevista de trabajo. Tres líneas de respuesta.</w:t>
      </w:r>
    </w:p>
    <w:p w14:paraId="432DDD51" w14:textId="77777777" w:rsidR="00735CC6" w:rsidRPr="00735CC6" w:rsidRDefault="00735CC6" w:rsidP="00735CC6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735CC6">
        <w:rPr>
          <w:rFonts w:ascii="Georgia" w:hAnsi="Georgia"/>
          <w:sz w:val="22"/>
          <w:szCs w:val="22"/>
        </w:rPr>
        <w:t xml:space="preserve">¿Qué es la zoosemiótica, según Thomas </w:t>
      </w:r>
      <w:proofErr w:type="spellStart"/>
      <w:r w:rsidRPr="00735CC6">
        <w:rPr>
          <w:rFonts w:ascii="Georgia" w:hAnsi="Georgia"/>
          <w:sz w:val="22"/>
          <w:szCs w:val="22"/>
        </w:rPr>
        <w:t>Sebeok</w:t>
      </w:r>
      <w:proofErr w:type="spellEnd"/>
      <w:r w:rsidRPr="00735CC6">
        <w:rPr>
          <w:rFonts w:ascii="Georgia" w:hAnsi="Georgia"/>
          <w:sz w:val="22"/>
          <w:szCs w:val="22"/>
        </w:rPr>
        <w:t>? Dos líneas de respuesta.</w:t>
      </w:r>
    </w:p>
    <w:p w14:paraId="51904630" w14:textId="77777777" w:rsidR="00735CC6" w:rsidRPr="00735CC6" w:rsidRDefault="00735CC6" w:rsidP="00735CC6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735CC6">
        <w:rPr>
          <w:rFonts w:ascii="Georgia" w:hAnsi="Georgia"/>
          <w:sz w:val="22"/>
          <w:szCs w:val="22"/>
        </w:rPr>
        <w:t xml:space="preserve">¿Cuáles son las seis especies de signos que existen según Thomas </w:t>
      </w:r>
      <w:proofErr w:type="spellStart"/>
      <w:r w:rsidRPr="00735CC6">
        <w:rPr>
          <w:rFonts w:ascii="Georgia" w:hAnsi="Georgia"/>
          <w:sz w:val="22"/>
          <w:szCs w:val="22"/>
        </w:rPr>
        <w:t>Sebeok</w:t>
      </w:r>
      <w:proofErr w:type="spellEnd"/>
      <w:r w:rsidRPr="00735CC6">
        <w:rPr>
          <w:rFonts w:ascii="Georgia" w:hAnsi="Georgia"/>
          <w:sz w:val="22"/>
          <w:szCs w:val="22"/>
        </w:rPr>
        <w:t>? Enumérelos sin explicarlos. Dos líneas de respuesta</w:t>
      </w:r>
    </w:p>
    <w:p w14:paraId="26E19082" w14:textId="77777777" w:rsidR="00735CC6" w:rsidRPr="00735CC6" w:rsidRDefault="00735CC6" w:rsidP="00735CC6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735CC6">
        <w:rPr>
          <w:rFonts w:ascii="Georgia" w:hAnsi="Georgia"/>
          <w:sz w:val="22"/>
          <w:szCs w:val="22"/>
        </w:rPr>
        <w:t>¿Qué es el marketing semiótico? Tres líneas de respuesta.</w:t>
      </w:r>
    </w:p>
    <w:p w14:paraId="36718260" w14:textId="77777777" w:rsidR="00735CC6" w:rsidRPr="00735CC6" w:rsidRDefault="00735CC6" w:rsidP="00735CC6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735CC6">
        <w:rPr>
          <w:rFonts w:ascii="Georgia" w:hAnsi="Georgia"/>
          <w:sz w:val="22"/>
          <w:szCs w:val="22"/>
        </w:rPr>
        <w:t xml:space="preserve">¿Qué o quiénes son los </w:t>
      </w:r>
      <w:proofErr w:type="spellStart"/>
      <w:r w:rsidRPr="00735CC6">
        <w:rPr>
          <w:rFonts w:ascii="Georgia" w:hAnsi="Georgia"/>
          <w:sz w:val="22"/>
          <w:szCs w:val="22"/>
        </w:rPr>
        <w:t>adbusters</w:t>
      </w:r>
      <w:proofErr w:type="spellEnd"/>
      <w:r w:rsidRPr="00735CC6">
        <w:rPr>
          <w:rFonts w:ascii="Georgia" w:hAnsi="Georgia"/>
          <w:sz w:val="22"/>
          <w:szCs w:val="22"/>
        </w:rPr>
        <w:t xml:space="preserve"> y qué hacen? Comente brevemente el aviso que más le impresionó. Cinco líneas de respuesta.</w:t>
      </w:r>
    </w:p>
    <w:p w14:paraId="638F26EB" w14:textId="77777777" w:rsidR="00FA4AF9" w:rsidRPr="00735CC6" w:rsidRDefault="00FA4AF9" w:rsidP="00FA4AF9">
      <w:pPr>
        <w:rPr>
          <w:rFonts w:ascii="Georgia" w:hAnsi="Georgia"/>
          <w:sz w:val="22"/>
          <w:szCs w:val="22"/>
        </w:rPr>
      </w:pPr>
    </w:p>
    <w:p w14:paraId="3CC81CE8" w14:textId="77777777" w:rsidR="00735CC6" w:rsidRDefault="00735CC6" w:rsidP="00735CC6">
      <w:pPr>
        <w:rPr>
          <w:rFonts w:ascii="Georgia" w:hAnsi="Georgia"/>
          <w:sz w:val="22"/>
          <w:szCs w:val="22"/>
        </w:rPr>
      </w:pPr>
    </w:p>
    <w:p w14:paraId="680608A3" w14:textId="77777777" w:rsidR="00735CC6" w:rsidRDefault="00735CC6" w:rsidP="00735CC6">
      <w:pPr>
        <w:rPr>
          <w:rFonts w:ascii="Georgia" w:hAnsi="Georgia"/>
          <w:sz w:val="22"/>
          <w:szCs w:val="22"/>
        </w:rPr>
      </w:pPr>
    </w:p>
    <w:p w14:paraId="4A864070" w14:textId="77777777" w:rsidR="00735CC6" w:rsidRDefault="00735CC6" w:rsidP="00735CC6">
      <w:pPr>
        <w:rPr>
          <w:rFonts w:ascii="Georgia" w:hAnsi="Georgia"/>
          <w:sz w:val="22"/>
          <w:szCs w:val="22"/>
        </w:rPr>
      </w:pPr>
    </w:p>
    <w:p w14:paraId="6409D38F" w14:textId="77777777" w:rsidR="00735CC6" w:rsidRDefault="00735CC6" w:rsidP="00735CC6">
      <w:pPr>
        <w:rPr>
          <w:rFonts w:ascii="Georgia" w:hAnsi="Georgia"/>
          <w:sz w:val="22"/>
          <w:szCs w:val="22"/>
        </w:rPr>
      </w:pPr>
    </w:p>
    <w:p w14:paraId="074230D9" w14:textId="4D7DF452" w:rsidR="00735CC6" w:rsidRPr="00735CC6" w:rsidRDefault="00735CC6" w:rsidP="00735CC6">
      <w:pPr>
        <w:rPr>
          <w:rFonts w:ascii="Georgia" w:hAnsi="Georgia"/>
          <w:sz w:val="22"/>
          <w:szCs w:val="22"/>
        </w:rPr>
      </w:pPr>
      <w:r w:rsidRPr="00735CC6">
        <w:rPr>
          <w:rFonts w:ascii="Georgia" w:hAnsi="Georgia"/>
          <w:sz w:val="22"/>
          <w:szCs w:val="22"/>
        </w:rPr>
        <w:t>EXAMEN DEL SEGUNDO PARCIAL DE SEMIÓTICA</w:t>
      </w:r>
      <w:r w:rsidR="001677AA">
        <w:rPr>
          <w:rFonts w:ascii="Georgia" w:hAnsi="Georgia"/>
          <w:sz w:val="22"/>
          <w:szCs w:val="22"/>
        </w:rPr>
        <w:t>. EDCOM. ESPOL. 14-2-2014</w:t>
      </w:r>
    </w:p>
    <w:p w14:paraId="1158AF0E" w14:textId="77777777" w:rsidR="00735CC6" w:rsidRPr="00735CC6" w:rsidRDefault="00735CC6" w:rsidP="00735CC6">
      <w:pPr>
        <w:rPr>
          <w:rFonts w:ascii="Georgia" w:hAnsi="Georgia"/>
          <w:sz w:val="22"/>
          <w:szCs w:val="22"/>
        </w:rPr>
      </w:pPr>
    </w:p>
    <w:p w14:paraId="124064BC" w14:textId="77777777" w:rsidR="00735CC6" w:rsidRPr="00735CC6" w:rsidRDefault="00735CC6" w:rsidP="00735CC6">
      <w:pPr>
        <w:pStyle w:val="ListParagraph"/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735CC6">
        <w:rPr>
          <w:rFonts w:ascii="Georgia" w:hAnsi="Georgia"/>
          <w:sz w:val="22"/>
          <w:szCs w:val="22"/>
        </w:rPr>
        <w:t xml:space="preserve">De la publicidad que le ha entregado el profesor analizar los siguientes ítems: significante, significado, modos icónico, simbólico e </w:t>
      </w:r>
      <w:proofErr w:type="spellStart"/>
      <w:r w:rsidRPr="00735CC6">
        <w:rPr>
          <w:rFonts w:ascii="Georgia" w:hAnsi="Georgia"/>
          <w:sz w:val="22"/>
          <w:szCs w:val="22"/>
        </w:rPr>
        <w:t>indicial</w:t>
      </w:r>
      <w:proofErr w:type="spellEnd"/>
      <w:r w:rsidRPr="00735CC6">
        <w:rPr>
          <w:rFonts w:ascii="Georgia" w:hAnsi="Georgia"/>
          <w:sz w:val="22"/>
          <w:szCs w:val="22"/>
        </w:rPr>
        <w:t>, detectar si hay o no intertextualidad, determinar marcadores de modalidad y juicios de modalidad, identificar figuras retóricas y funciones del lenguaje de Jakobson.</w:t>
      </w:r>
    </w:p>
    <w:p w14:paraId="4B65400F" w14:textId="77777777" w:rsidR="00735CC6" w:rsidRPr="00735CC6" w:rsidRDefault="00735CC6" w:rsidP="00735CC6">
      <w:pPr>
        <w:pStyle w:val="ListParagraph"/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735CC6">
        <w:rPr>
          <w:rFonts w:ascii="Georgia" w:hAnsi="Georgia"/>
          <w:sz w:val="22"/>
          <w:szCs w:val="22"/>
        </w:rPr>
        <w:t xml:space="preserve">Aplique los roles </w:t>
      </w:r>
      <w:proofErr w:type="spellStart"/>
      <w:r w:rsidRPr="00735CC6">
        <w:rPr>
          <w:rFonts w:ascii="Georgia" w:hAnsi="Georgia"/>
          <w:sz w:val="22"/>
          <w:szCs w:val="22"/>
        </w:rPr>
        <w:t>actanciales</w:t>
      </w:r>
      <w:proofErr w:type="spellEnd"/>
      <w:r w:rsidRPr="00735CC6">
        <w:rPr>
          <w:rFonts w:ascii="Georgia" w:hAnsi="Georgia"/>
          <w:sz w:val="22"/>
          <w:szCs w:val="22"/>
        </w:rPr>
        <w:t xml:space="preserve"> de </w:t>
      </w:r>
      <w:proofErr w:type="spellStart"/>
      <w:r w:rsidRPr="00735CC6">
        <w:rPr>
          <w:rFonts w:ascii="Georgia" w:hAnsi="Georgia"/>
          <w:sz w:val="22"/>
          <w:szCs w:val="22"/>
        </w:rPr>
        <w:t>Greimas</w:t>
      </w:r>
      <w:proofErr w:type="spellEnd"/>
      <w:r w:rsidRPr="00735CC6">
        <w:rPr>
          <w:rFonts w:ascii="Georgia" w:hAnsi="Georgia"/>
          <w:sz w:val="22"/>
          <w:szCs w:val="22"/>
        </w:rPr>
        <w:t xml:space="preserve"> en uno de los cuentos de LOS OLVIDOS DE DIOS de Piedad Romo-</w:t>
      </w:r>
      <w:proofErr w:type="spellStart"/>
      <w:r w:rsidRPr="00735CC6">
        <w:rPr>
          <w:rFonts w:ascii="Georgia" w:hAnsi="Georgia"/>
          <w:sz w:val="22"/>
          <w:szCs w:val="22"/>
        </w:rPr>
        <w:t>Leroux</w:t>
      </w:r>
      <w:proofErr w:type="spellEnd"/>
      <w:r w:rsidRPr="00735CC6">
        <w:rPr>
          <w:rFonts w:ascii="Georgia" w:hAnsi="Georgia"/>
          <w:sz w:val="22"/>
          <w:szCs w:val="22"/>
        </w:rPr>
        <w:t>. El título se lo dará el profesor. Respuesta de seis líneas.</w:t>
      </w:r>
    </w:p>
    <w:p w14:paraId="06576F65" w14:textId="77777777" w:rsidR="00735CC6" w:rsidRPr="00735CC6" w:rsidRDefault="00735CC6" w:rsidP="00735CC6">
      <w:pPr>
        <w:pStyle w:val="ListParagraph"/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735CC6">
        <w:rPr>
          <w:rFonts w:ascii="Georgia" w:hAnsi="Georgia"/>
          <w:sz w:val="22"/>
          <w:szCs w:val="22"/>
        </w:rPr>
        <w:t>De la pintura que el profesor le va a entregar, analice lo siguiente: contexto histórico, análisis de los símbolos e indicios del cuadro, más las figuras retóricas visuales. Respuesta de diez líneas.</w:t>
      </w:r>
    </w:p>
    <w:p w14:paraId="63593767" w14:textId="77777777" w:rsidR="00735CC6" w:rsidRPr="00735CC6" w:rsidRDefault="00735CC6" w:rsidP="00735CC6">
      <w:pPr>
        <w:pStyle w:val="ListParagraph"/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735CC6">
        <w:rPr>
          <w:rFonts w:ascii="Georgia" w:hAnsi="Georgia"/>
          <w:sz w:val="22"/>
          <w:szCs w:val="22"/>
        </w:rPr>
        <w:t>Análisis semiológico de un filme. De una escena dada por el profesor analizar símbolos, iconos e indicios. Respuesta de cinco líneas</w:t>
      </w:r>
    </w:p>
    <w:p w14:paraId="70AF4FB8" w14:textId="77777777" w:rsidR="00735CC6" w:rsidRPr="00735CC6" w:rsidRDefault="00735CC6" w:rsidP="00735CC6">
      <w:pPr>
        <w:pStyle w:val="ListParagraph"/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735CC6">
        <w:rPr>
          <w:rFonts w:ascii="Georgia" w:hAnsi="Georgia"/>
          <w:sz w:val="22"/>
          <w:szCs w:val="22"/>
        </w:rPr>
        <w:t xml:space="preserve">¿Qué es la </w:t>
      </w:r>
      <w:proofErr w:type="spellStart"/>
      <w:r w:rsidRPr="00735CC6">
        <w:rPr>
          <w:rFonts w:ascii="Georgia" w:hAnsi="Georgia"/>
          <w:sz w:val="22"/>
          <w:szCs w:val="22"/>
        </w:rPr>
        <w:t>semiosis</w:t>
      </w:r>
      <w:proofErr w:type="spellEnd"/>
      <w:r w:rsidRPr="00735CC6">
        <w:rPr>
          <w:rFonts w:ascii="Georgia" w:hAnsi="Georgia"/>
          <w:sz w:val="22"/>
          <w:szCs w:val="22"/>
        </w:rPr>
        <w:t xml:space="preserve"> social, según Eliseo Verón? Respuesta de dos líneas.</w:t>
      </w:r>
    </w:p>
    <w:p w14:paraId="109235DD" w14:textId="77777777" w:rsidR="00735CC6" w:rsidRPr="00735CC6" w:rsidRDefault="00735CC6" w:rsidP="00735CC6">
      <w:pPr>
        <w:pStyle w:val="ListParagraph"/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735CC6">
        <w:rPr>
          <w:rFonts w:ascii="Georgia" w:hAnsi="Georgia"/>
          <w:sz w:val="22"/>
          <w:szCs w:val="22"/>
        </w:rPr>
        <w:t xml:space="preserve">¿De qué manera las </w:t>
      </w:r>
      <w:proofErr w:type="spellStart"/>
      <w:r w:rsidRPr="00735CC6">
        <w:rPr>
          <w:rFonts w:ascii="Georgia" w:hAnsi="Georgia"/>
          <w:sz w:val="22"/>
          <w:szCs w:val="22"/>
        </w:rPr>
        <w:t>microemociones</w:t>
      </w:r>
      <w:proofErr w:type="spellEnd"/>
      <w:r w:rsidRPr="00735CC6">
        <w:rPr>
          <w:rFonts w:ascii="Georgia" w:hAnsi="Georgia"/>
          <w:sz w:val="22"/>
          <w:szCs w:val="22"/>
        </w:rPr>
        <w:t xml:space="preserve"> son analizadas por la semiótica? ¿Para qué sirve este análisis? Tres líneas de respuesta.</w:t>
      </w:r>
    </w:p>
    <w:p w14:paraId="5429280A" w14:textId="77777777" w:rsidR="00735CC6" w:rsidRPr="00735CC6" w:rsidRDefault="00735CC6" w:rsidP="00735CC6">
      <w:pPr>
        <w:pStyle w:val="ListParagraph"/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735CC6">
        <w:rPr>
          <w:rFonts w:ascii="Georgia" w:hAnsi="Georgia"/>
          <w:sz w:val="22"/>
          <w:szCs w:val="22"/>
        </w:rPr>
        <w:t>Comente el vídeo de la entrevista de trabajo. Tres líneas de respuesta.</w:t>
      </w:r>
    </w:p>
    <w:p w14:paraId="49F1EFC8" w14:textId="77777777" w:rsidR="00735CC6" w:rsidRPr="00735CC6" w:rsidRDefault="00735CC6" w:rsidP="00735CC6">
      <w:pPr>
        <w:pStyle w:val="ListParagraph"/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735CC6">
        <w:rPr>
          <w:rFonts w:ascii="Georgia" w:hAnsi="Georgia"/>
          <w:sz w:val="22"/>
          <w:szCs w:val="22"/>
        </w:rPr>
        <w:t xml:space="preserve">¿Qué es la zoosemiótica, según Thomas </w:t>
      </w:r>
      <w:proofErr w:type="spellStart"/>
      <w:r w:rsidRPr="00735CC6">
        <w:rPr>
          <w:rFonts w:ascii="Georgia" w:hAnsi="Georgia"/>
          <w:sz w:val="22"/>
          <w:szCs w:val="22"/>
        </w:rPr>
        <w:t>Sebeok</w:t>
      </w:r>
      <w:proofErr w:type="spellEnd"/>
      <w:r w:rsidRPr="00735CC6">
        <w:rPr>
          <w:rFonts w:ascii="Georgia" w:hAnsi="Georgia"/>
          <w:sz w:val="22"/>
          <w:szCs w:val="22"/>
        </w:rPr>
        <w:t>? Dos líneas de respuesta.</w:t>
      </w:r>
    </w:p>
    <w:p w14:paraId="6188B7ED" w14:textId="77777777" w:rsidR="00735CC6" w:rsidRPr="00735CC6" w:rsidRDefault="00735CC6" w:rsidP="00735CC6">
      <w:pPr>
        <w:pStyle w:val="ListParagraph"/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735CC6">
        <w:rPr>
          <w:rFonts w:ascii="Georgia" w:hAnsi="Georgia"/>
          <w:sz w:val="22"/>
          <w:szCs w:val="22"/>
        </w:rPr>
        <w:t xml:space="preserve">¿Cuáles son las seis especies de signos que existen según Thomas </w:t>
      </w:r>
      <w:proofErr w:type="spellStart"/>
      <w:r w:rsidRPr="00735CC6">
        <w:rPr>
          <w:rFonts w:ascii="Georgia" w:hAnsi="Georgia"/>
          <w:sz w:val="22"/>
          <w:szCs w:val="22"/>
        </w:rPr>
        <w:t>Sebeok</w:t>
      </w:r>
      <w:proofErr w:type="spellEnd"/>
      <w:r w:rsidRPr="00735CC6">
        <w:rPr>
          <w:rFonts w:ascii="Georgia" w:hAnsi="Georgia"/>
          <w:sz w:val="22"/>
          <w:szCs w:val="22"/>
        </w:rPr>
        <w:t>? Enumérelos sin explicarlos. Dos líneas de respuesta</w:t>
      </w:r>
    </w:p>
    <w:p w14:paraId="5504EAFE" w14:textId="77777777" w:rsidR="00735CC6" w:rsidRPr="00735CC6" w:rsidRDefault="00735CC6" w:rsidP="00735CC6">
      <w:pPr>
        <w:pStyle w:val="ListParagraph"/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735CC6">
        <w:rPr>
          <w:rFonts w:ascii="Georgia" w:hAnsi="Georgia"/>
          <w:sz w:val="22"/>
          <w:szCs w:val="22"/>
        </w:rPr>
        <w:t>¿Qué es el marketing semiótico? Tres líneas de respuesta.</w:t>
      </w:r>
    </w:p>
    <w:p w14:paraId="69F6CD4B" w14:textId="3B2ECB80" w:rsidR="007D4DC6" w:rsidRPr="008F517F" w:rsidRDefault="00735CC6" w:rsidP="00735CC6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735CC6">
        <w:rPr>
          <w:rFonts w:ascii="Georgia" w:hAnsi="Georgia"/>
          <w:sz w:val="22"/>
          <w:szCs w:val="22"/>
        </w:rPr>
        <w:t xml:space="preserve">¿Qué o quiénes son los </w:t>
      </w:r>
      <w:proofErr w:type="spellStart"/>
      <w:r w:rsidRPr="00735CC6">
        <w:rPr>
          <w:rFonts w:ascii="Georgia" w:hAnsi="Georgia"/>
          <w:sz w:val="22"/>
          <w:szCs w:val="22"/>
        </w:rPr>
        <w:t>adbusters</w:t>
      </w:r>
      <w:proofErr w:type="spellEnd"/>
      <w:r w:rsidRPr="00735CC6">
        <w:rPr>
          <w:rFonts w:ascii="Georgia" w:hAnsi="Georgia"/>
          <w:sz w:val="22"/>
          <w:szCs w:val="22"/>
        </w:rPr>
        <w:t xml:space="preserve"> y qué hacen? Comente brevemente el aviso que más le impresionó. Cinco líneas de respuesta.</w:t>
      </w:r>
      <w:r w:rsidRPr="008F517F">
        <w:rPr>
          <w:rFonts w:ascii="Georgia" w:hAnsi="Georgia"/>
        </w:rPr>
        <w:t xml:space="preserve"> </w:t>
      </w:r>
    </w:p>
    <w:sectPr w:rsidR="007D4DC6" w:rsidRPr="008F517F" w:rsidSect="00FB2D6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78B"/>
    <w:multiLevelType w:val="hybridMultilevel"/>
    <w:tmpl w:val="12E8A6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01AC3"/>
    <w:multiLevelType w:val="hybridMultilevel"/>
    <w:tmpl w:val="EDBE29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C2D8D"/>
    <w:multiLevelType w:val="hybridMultilevel"/>
    <w:tmpl w:val="EDBE29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7F"/>
    <w:rsid w:val="001677AA"/>
    <w:rsid w:val="00545DCB"/>
    <w:rsid w:val="00562FC0"/>
    <w:rsid w:val="00735CC6"/>
    <w:rsid w:val="007D4DC6"/>
    <w:rsid w:val="007E11D1"/>
    <w:rsid w:val="008F517F"/>
    <w:rsid w:val="00B05E89"/>
    <w:rsid w:val="00B93635"/>
    <w:rsid w:val="00FA4AF9"/>
    <w:rsid w:val="00FB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CF9A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2590</Characters>
  <Application>Microsoft Macintosh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Rafael Báez Meza</dc:creator>
  <cp:keywords/>
  <dc:description/>
  <cp:lastModifiedBy>Marcelo Rafael Báez Meza</cp:lastModifiedBy>
  <cp:revision>2</cp:revision>
  <dcterms:created xsi:type="dcterms:W3CDTF">2014-09-14T17:12:00Z</dcterms:created>
  <dcterms:modified xsi:type="dcterms:W3CDTF">2014-09-14T17:12:00Z</dcterms:modified>
</cp:coreProperties>
</file>