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7C" w:rsidRPr="009178E0" w:rsidRDefault="00AA557C" w:rsidP="00AA557C">
      <w:pPr>
        <w:jc w:val="center"/>
        <w:rPr>
          <w:b/>
          <w:sz w:val="22"/>
          <w:szCs w:val="22"/>
        </w:rPr>
      </w:pPr>
      <w:r w:rsidRPr="009178E0">
        <w:rPr>
          <w:b/>
          <w:sz w:val="22"/>
          <w:szCs w:val="22"/>
        </w:rPr>
        <w:t>ESCUELA SUPERIOR POLITÉCNICA DEL LITORAL</w:t>
      </w:r>
    </w:p>
    <w:p w:rsidR="00AA557C" w:rsidRPr="009178E0" w:rsidRDefault="005954D5" w:rsidP="00AA557C">
      <w:pPr>
        <w:jc w:val="center"/>
        <w:rPr>
          <w:b/>
          <w:sz w:val="22"/>
          <w:szCs w:val="22"/>
        </w:rPr>
      </w:pPr>
      <w:r w:rsidRPr="009178E0">
        <w:rPr>
          <w:noProof/>
          <w:sz w:val="22"/>
          <w:szCs w:val="22"/>
          <w:lang w:val="es-EC" w:eastAsia="es-EC"/>
        </w:rPr>
        <w:drawing>
          <wp:anchor distT="0" distB="0" distL="114300" distR="114300" simplePos="0" relativeHeight="251661312" behindDoc="0" locked="0" layoutInCell="1" allowOverlap="1">
            <wp:simplePos x="0" y="0"/>
            <wp:positionH relativeFrom="column">
              <wp:posOffset>4901565</wp:posOffset>
            </wp:positionH>
            <wp:positionV relativeFrom="paragraph">
              <wp:posOffset>16510</wp:posOffset>
            </wp:positionV>
            <wp:extent cx="695325" cy="695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N.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5325" cy="695325"/>
                    </a:xfrm>
                    <a:prstGeom prst="rect">
                      <a:avLst/>
                    </a:prstGeom>
                  </pic:spPr>
                </pic:pic>
              </a:graphicData>
            </a:graphic>
          </wp:anchor>
        </w:drawing>
      </w:r>
      <w:r w:rsidRPr="009178E0">
        <w:rPr>
          <w:b/>
          <w:noProof/>
          <w:sz w:val="22"/>
          <w:szCs w:val="22"/>
          <w:lang w:val="es-EC" w:eastAsia="es-EC"/>
        </w:rPr>
        <w:drawing>
          <wp:anchor distT="0" distB="0" distL="114300" distR="114300" simplePos="0" relativeHeight="251659264" behindDoc="0" locked="0" layoutInCell="1" allowOverlap="1">
            <wp:simplePos x="0" y="0"/>
            <wp:positionH relativeFrom="column">
              <wp:posOffset>24765</wp:posOffset>
            </wp:positionH>
            <wp:positionV relativeFrom="paragraph">
              <wp:posOffset>16510</wp:posOffset>
            </wp:positionV>
            <wp:extent cx="771525" cy="735330"/>
            <wp:effectExtent l="0" t="0" r="952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35330"/>
                    </a:xfrm>
                    <a:prstGeom prst="rect">
                      <a:avLst/>
                    </a:prstGeom>
                    <a:noFill/>
                    <a:ln>
                      <a:noFill/>
                    </a:ln>
                  </pic:spPr>
                </pic:pic>
              </a:graphicData>
            </a:graphic>
          </wp:anchor>
        </w:drawing>
      </w:r>
      <w:r w:rsidR="00AA557C" w:rsidRPr="009178E0">
        <w:rPr>
          <w:b/>
          <w:sz w:val="22"/>
          <w:szCs w:val="22"/>
        </w:rPr>
        <w:t>FACULTAD DE ECONOMIA Y NEGOCIOS</w:t>
      </w:r>
    </w:p>
    <w:p w:rsidR="00AA557C" w:rsidRPr="009178E0" w:rsidRDefault="00AA557C" w:rsidP="00AA557C">
      <w:pPr>
        <w:jc w:val="center"/>
        <w:rPr>
          <w:b/>
          <w:sz w:val="22"/>
          <w:szCs w:val="22"/>
        </w:rPr>
      </w:pPr>
      <w:r w:rsidRPr="009178E0">
        <w:rPr>
          <w:b/>
          <w:sz w:val="22"/>
          <w:szCs w:val="22"/>
        </w:rPr>
        <w:t>C</w:t>
      </w:r>
      <w:r w:rsidR="00C8776E" w:rsidRPr="009178E0">
        <w:rPr>
          <w:b/>
          <w:sz w:val="22"/>
          <w:szCs w:val="22"/>
        </w:rPr>
        <w:t>ontabilidad de Costos</w:t>
      </w:r>
    </w:p>
    <w:p w:rsidR="00AA557C" w:rsidRPr="009178E0" w:rsidRDefault="00AA557C" w:rsidP="00AA557C">
      <w:pPr>
        <w:jc w:val="center"/>
        <w:rPr>
          <w:b/>
          <w:sz w:val="22"/>
          <w:szCs w:val="22"/>
        </w:rPr>
      </w:pPr>
      <w:r w:rsidRPr="009178E0">
        <w:rPr>
          <w:b/>
          <w:sz w:val="22"/>
          <w:szCs w:val="22"/>
          <w:bdr w:val="single" w:sz="4" w:space="0" w:color="auto"/>
        </w:rPr>
        <w:t>E</w:t>
      </w:r>
      <w:r w:rsidR="00C8776E" w:rsidRPr="009178E0">
        <w:rPr>
          <w:b/>
          <w:sz w:val="22"/>
          <w:szCs w:val="22"/>
          <w:bdr w:val="single" w:sz="4" w:space="0" w:color="auto"/>
        </w:rPr>
        <w:t xml:space="preserve">xamen </w:t>
      </w:r>
      <w:r w:rsidRPr="009178E0">
        <w:rPr>
          <w:b/>
          <w:sz w:val="22"/>
          <w:szCs w:val="22"/>
          <w:bdr w:val="single" w:sz="4" w:space="0" w:color="auto"/>
        </w:rPr>
        <w:t>P</w:t>
      </w:r>
      <w:r w:rsidR="00C8776E" w:rsidRPr="009178E0">
        <w:rPr>
          <w:b/>
          <w:sz w:val="22"/>
          <w:szCs w:val="22"/>
          <w:bdr w:val="single" w:sz="4" w:space="0" w:color="auto"/>
        </w:rPr>
        <w:t>arcial</w:t>
      </w:r>
    </w:p>
    <w:p w:rsidR="00C8776E" w:rsidRPr="009178E0" w:rsidRDefault="000A3695" w:rsidP="00AA557C">
      <w:pPr>
        <w:jc w:val="center"/>
        <w:rPr>
          <w:b/>
          <w:sz w:val="22"/>
          <w:szCs w:val="22"/>
        </w:rPr>
      </w:pPr>
      <w:r>
        <w:rPr>
          <w:b/>
          <w:sz w:val="22"/>
          <w:szCs w:val="22"/>
        </w:rPr>
        <w:t xml:space="preserve">Noviembre 26 </w:t>
      </w:r>
      <w:r w:rsidR="00C8776E" w:rsidRPr="009178E0">
        <w:rPr>
          <w:b/>
          <w:sz w:val="22"/>
          <w:szCs w:val="22"/>
        </w:rPr>
        <w:t>de 2012</w:t>
      </w:r>
    </w:p>
    <w:p w:rsidR="000340A0" w:rsidRPr="009178E0" w:rsidRDefault="000340A0" w:rsidP="00AA557C">
      <w:pPr>
        <w:jc w:val="center"/>
        <w:rPr>
          <w:b/>
          <w:sz w:val="22"/>
          <w:szCs w:val="22"/>
        </w:rPr>
      </w:pPr>
    </w:p>
    <w:p w:rsidR="00D12C26" w:rsidRPr="009178E0" w:rsidRDefault="00D12C26" w:rsidP="00023BC6">
      <w:pPr>
        <w:jc w:val="both"/>
        <w:rPr>
          <w:sz w:val="22"/>
          <w:szCs w:val="22"/>
        </w:rPr>
      </w:pPr>
      <w:r w:rsidRPr="009178E0">
        <w:rPr>
          <w:sz w:val="22"/>
          <w:szCs w:val="22"/>
        </w:rPr>
        <w:t>FRASE  DE HONOR: “Como estudiante de FEN me comprometo a combati</w:t>
      </w:r>
      <w:r w:rsidR="00023BC6" w:rsidRPr="009178E0">
        <w:rPr>
          <w:sz w:val="22"/>
          <w:szCs w:val="22"/>
        </w:rPr>
        <w:t xml:space="preserve">r la </w:t>
      </w:r>
      <w:r w:rsidRPr="009178E0">
        <w:rPr>
          <w:sz w:val="22"/>
          <w:szCs w:val="22"/>
        </w:rPr>
        <w:t>mediocridad y actuar con honestidad por eso no copio ni dejo copiar”.</w:t>
      </w:r>
    </w:p>
    <w:p w:rsidR="00D12C26" w:rsidRPr="009178E0" w:rsidRDefault="00D12C26" w:rsidP="00D12C26">
      <w:pPr>
        <w:jc w:val="right"/>
        <w:rPr>
          <w:sz w:val="22"/>
          <w:szCs w:val="22"/>
        </w:rPr>
      </w:pPr>
    </w:p>
    <w:p w:rsidR="000340A0" w:rsidRPr="009178E0" w:rsidRDefault="00D12C26" w:rsidP="005C455F">
      <w:pPr>
        <w:rPr>
          <w:b/>
          <w:sz w:val="22"/>
          <w:szCs w:val="22"/>
        </w:rPr>
      </w:pPr>
      <w:r w:rsidRPr="009178E0">
        <w:rPr>
          <w:b/>
          <w:sz w:val="22"/>
          <w:szCs w:val="22"/>
        </w:rPr>
        <w:t xml:space="preserve">Apellidos </w:t>
      </w:r>
      <w:r w:rsidR="005C455F">
        <w:rPr>
          <w:b/>
          <w:sz w:val="22"/>
          <w:szCs w:val="22"/>
        </w:rPr>
        <w:t xml:space="preserve">y </w:t>
      </w:r>
      <w:r w:rsidR="00854706" w:rsidRPr="009178E0">
        <w:rPr>
          <w:b/>
          <w:sz w:val="22"/>
          <w:szCs w:val="22"/>
        </w:rPr>
        <w:t>N</w:t>
      </w:r>
      <w:r w:rsidRPr="009178E0">
        <w:rPr>
          <w:b/>
          <w:sz w:val="22"/>
          <w:szCs w:val="22"/>
        </w:rPr>
        <w:t>ombres____________________________________   Firma__________________</w:t>
      </w:r>
      <w:r w:rsidR="00AA557C" w:rsidRPr="009178E0">
        <w:rPr>
          <w:b/>
          <w:sz w:val="22"/>
          <w:szCs w:val="22"/>
        </w:rPr>
        <w:tab/>
      </w:r>
    </w:p>
    <w:p w:rsidR="00AA557C" w:rsidRPr="00A74A8E" w:rsidRDefault="00D261A6" w:rsidP="00AA557C">
      <w:pPr>
        <w:jc w:val="both"/>
        <w:rPr>
          <w:b/>
          <w:sz w:val="22"/>
          <w:szCs w:val="22"/>
        </w:rPr>
      </w:pPr>
      <w:r w:rsidRPr="00A74A8E">
        <w:rPr>
          <w:b/>
          <w:sz w:val="22"/>
          <w:szCs w:val="22"/>
        </w:rPr>
        <w:t xml:space="preserve">I.- </w:t>
      </w:r>
      <w:r w:rsidR="00AA557C" w:rsidRPr="00A74A8E">
        <w:rPr>
          <w:b/>
          <w:sz w:val="22"/>
          <w:szCs w:val="22"/>
        </w:rPr>
        <w:t>Preguntas Teóricas: (</w:t>
      </w:r>
      <w:r w:rsidR="002E3A5F">
        <w:rPr>
          <w:b/>
          <w:sz w:val="22"/>
          <w:szCs w:val="22"/>
        </w:rPr>
        <w:t>4</w:t>
      </w:r>
      <w:r w:rsidR="00AA557C" w:rsidRPr="00A74A8E">
        <w:rPr>
          <w:b/>
          <w:sz w:val="22"/>
          <w:szCs w:val="22"/>
        </w:rPr>
        <w:t xml:space="preserve"> puntos c/u)</w:t>
      </w:r>
    </w:p>
    <w:p w:rsidR="00AA557C" w:rsidRPr="00D261A6" w:rsidRDefault="00AA557C" w:rsidP="004C0ED1">
      <w:pPr>
        <w:jc w:val="both"/>
        <w:rPr>
          <w:sz w:val="22"/>
          <w:szCs w:val="22"/>
        </w:rPr>
      </w:pPr>
    </w:p>
    <w:p w:rsidR="0017043E" w:rsidRPr="005F1EE4" w:rsidRDefault="004C0ED1" w:rsidP="0017043E">
      <w:pPr>
        <w:jc w:val="both"/>
        <w:rPr>
          <w:b/>
          <w:bCs/>
          <w:sz w:val="22"/>
          <w:szCs w:val="22"/>
        </w:rPr>
      </w:pPr>
      <w:r w:rsidRPr="005F1EE4">
        <w:rPr>
          <w:b/>
          <w:sz w:val="22"/>
          <w:szCs w:val="22"/>
        </w:rPr>
        <w:t>1</w:t>
      </w:r>
      <w:r w:rsidR="00281678" w:rsidRPr="005F1EE4">
        <w:rPr>
          <w:b/>
          <w:sz w:val="22"/>
          <w:szCs w:val="22"/>
        </w:rPr>
        <w:t xml:space="preserve">.-  </w:t>
      </w:r>
      <w:r w:rsidR="00622E7B" w:rsidRPr="005F1EE4">
        <w:rPr>
          <w:b/>
          <w:sz w:val="22"/>
          <w:szCs w:val="22"/>
        </w:rPr>
        <w:t>E</w:t>
      </w:r>
      <w:r w:rsidR="00916B76" w:rsidRPr="005F1EE4">
        <w:rPr>
          <w:b/>
          <w:sz w:val="22"/>
          <w:szCs w:val="22"/>
          <w:lang w:val="es-ES_tradnl"/>
        </w:rPr>
        <w:t>s un térmi</w:t>
      </w:r>
      <w:r w:rsidR="00AC5996" w:rsidRPr="005F1EE4">
        <w:rPr>
          <w:b/>
          <w:sz w:val="22"/>
          <w:szCs w:val="22"/>
          <w:lang w:val="es-ES_tradnl"/>
        </w:rPr>
        <w:t xml:space="preserve">no general para asignar costos ya sean directos o indirectos </w:t>
      </w:r>
      <w:r w:rsidR="00916B76" w:rsidRPr="005F1EE4">
        <w:rPr>
          <w:b/>
          <w:sz w:val="22"/>
          <w:szCs w:val="22"/>
          <w:lang w:val="es-ES_tradnl"/>
        </w:rPr>
        <w:t>a un objeto del costo</w:t>
      </w:r>
      <w:r w:rsidR="00AC5996" w:rsidRPr="005F1EE4">
        <w:rPr>
          <w:b/>
          <w:sz w:val="22"/>
          <w:szCs w:val="22"/>
          <w:lang w:val="es-ES_tradnl"/>
        </w:rPr>
        <w:t xml:space="preserve"> es</w:t>
      </w:r>
      <w:r w:rsidR="0017043E" w:rsidRPr="005F1EE4">
        <w:rPr>
          <w:b/>
          <w:bCs/>
          <w:sz w:val="22"/>
          <w:szCs w:val="22"/>
        </w:rPr>
        <w:t>:</w:t>
      </w:r>
    </w:p>
    <w:p w:rsidR="0017043E" w:rsidRPr="005F1EE4" w:rsidRDefault="00916B76" w:rsidP="0017043E">
      <w:pPr>
        <w:numPr>
          <w:ilvl w:val="0"/>
          <w:numId w:val="11"/>
        </w:numPr>
        <w:jc w:val="both"/>
        <w:rPr>
          <w:sz w:val="22"/>
          <w:szCs w:val="22"/>
        </w:rPr>
      </w:pPr>
      <w:r w:rsidRPr="005F1EE4">
        <w:rPr>
          <w:sz w:val="22"/>
          <w:szCs w:val="22"/>
        </w:rPr>
        <w:t>Prorrateo</w:t>
      </w:r>
    </w:p>
    <w:p w:rsidR="00916B76" w:rsidRPr="005F1EE4" w:rsidRDefault="00916B76" w:rsidP="0017043E">
      <w:pPr>
        <w:numPr>
          <w:ilvl w:val="0"/>
          <w:numId w:val="11"/>
        </w:numPr>
        <w:jc w:val="both"/>
        <w:rPr>
          <w:sz w:val="22"/>
          <w:szCs w:val="22"/>
        </w:rPr>
      </w:pPr>
      <w:r w:rsidRPr="005F1EE4">
        <w:rPr>
          <w:sz w:val="22"/>
          <w:szCs w:val="22"/>
        </w:rPr>
        <w:t>Rastreo</w:t>
      </w:r>
    </w:p>
    <w:p w:rsidR="00916B76" w:rsidRPr="005F1EE4" w:rsidRDefault="00916B76" w:rsidP="00916B76">
      <w:pPr>
        <w:numPr>
          <w:ilvl w:val="0"/>
          <w:numId w:val="11"/>
        </w:numPr>
        <w:jc w:val="both"/>
        <w:rPr>
          <w:sz w:val="22"/>
          <w:szCs w:val="22"/>
        </w:rPr>
      </w:pPr>
      <w:r w:rsidRPr="005F1EE4">
        <w:rPr>
          <w:sz w:val="22"/>
          <w:szCs w:val="22"/>
        </w:rPr>
        <w:t>Acumulación de costos</w:t>
      </w:r>
    </w:p>
    <w:p w:rsidR="00916B76" w:rsidRPr="005F1EE4" w:rsidRDefault="00916B76" w:rsidP="00916B76">
      <w:pPr>
        <w:numPr>
          <w:ilvl w:val="0"/>
          <w:numId w:val="11"/>
        </w:numPr>
        <w:jc w:val="both"/>
        <w:rPr>
          <w:sz w:val="22"/>
          <w:szCs w:val="22"/>
        </w:rPr>
      </w:pPr>
      <w:r w:rsidRPr="005F1EE4">
        <w:rPr>
          <w:sz w:val="22"/>
          <w:szCs w:val="22"/>
        </w:rPr>
        <w:t>Base devengada</w:t>
      </w:r>
    </w:p>
    <w:p w:rsidR="00622E7B" w:rsidRPr="005F1EE4" w:rsidRDefault="001075AA" w:rsidP="00622E7B">
      <w:pPr>
        <w:numPr>
          <w:ilvl w:val="0"/>
          <w:numId w:val="11"/>
        </w:numPr>
        <w:jc w:val="both"/>
        <w:rPr>
          <w:sz w:val="22"/>
          <w:szCs w:val="22"/>
        </w:rPr>
      </w:pPr>
      <w:r>
        <w:rPr>
          <w:sz w:val="22"/>
          <w:szCs w:val="22"/>
        </w:rPr>
        <w:t>Asignación de costos</w:t>
      </w:r>
    </w:p>
    <w:p w:rsidR="00AA557C" w:rsidRPr="005F1EE4" w:rsidRDefault="00AA557C" w:rsidP="00AA557C">
      <w:pPr>
        <w:jc w:val="both"/>
        <w:rPr>
          <w:sz w:val="22"/>
          <w:szCs w:val="22"/>
        </w:rPr>
      </w:pPr>
    </w:p>
    <w:p w:rsidR="00BB0FAB" w:rsidRPr="005F1EE4" w:rsidRDefault="004C0ED1" w:rsidP="004C0ED1">
      <w:pPr>
        <w:jc w:val="both"/>
        <w:rPr>
          <w:sz w:val="22"/>
          <w:szCs w:val="22"/>
        </w:rPr>
      </w:pPr>
      <w:r w:rsidRPr="005F1EE4">
        <w:rPr>
          <w:b/>
          <w:sz w:val="22"/>
          <w:szCs w:val="22"/>
        </w:rPr>
        <w:t>2</w:t>
      </w:r>
      <w:r w:rsidR="00AA557C" w:rsidRPr="005F1EE4">
        <w:rPr>
          <w:b/>
          <w:sz w:val="22"/>
          <w:szCs w:val="22"/>
        </w:rPr>
        <w:t xml:space="preserve">.- </w:t>
      </w:r>
      <w:r w:rsidR="007C39F9" w:rsidRPr="005F1EE4">
        <w:rPr>
          <w:b/>
          <w:sz w:val="22"/>
          <w:szCs w:val="22"/>
          <w:lang w:val="es-ES_tradnl"/>
        </w:rPr>
        <w:t xml:space="preserve">Las empresas que tienen una alta proporción de </w:t>
      </w:r>
      <w:r w:rsidR="00AC5996" w:rsidRPr="005F1EE4">
        <w:rPr>
          <w:b/>
          <w:sz w:val="22"/>
          <w:szCs w:val="22"/>
          <w:lang w:val="es-ES_tradnl"/>
        </w:rPr>
        <w:t xml:space="preserve">__________ en sus estructuras de costos </w:t>
      </w:r>
      <w:r w:rsidR="007C39F9" w:rsidRPr="005F1EE4">
        <w:rPr>
          <w:b/>
          <w:sz w:val="22"/>
          <w:szCs w:val="22"/>
          <w:lang w:val="es-ES_tradnl"/>
        </w:rPr>
        <w:t>poseen un alto apalancamiento operativo.</w:t>
      </w:r>
    </w:p>
    <w:p w:rsidR="00BB0FAB" w:rsidRPr="005F1EE4" w:rsidRDefault="00BB0FAB" w:rsidP="00AA557C">
      <w:pPr>
        <w:numPr>
          <w:ilvl w:val="0"/>
          <w:numId w:val="2"/>
        </w:numPr>
        <w:jc w:val="both"/>
        <w:rPr>
          <w:sz w:val="22"/>
          <w:szCs w:val="22"/>
        </w:rPr>
      </w:pPr>
      <w:r w:rsidRPr="005F1EE4">
        <w:rPr>
          <w:sz w:val="22"/>
          <w:szCs w:val="22"/>
        </w:rPr>
        <w:t>Costos promedio</w:t>
      </w:r>
    </w:p>
    <w:p w:rsidR="005D591D" w:rsidRPr="005F1EE4" w:rsidRDefault="005D591D" w:rsidP="005D591D">
      <w:pPr>
        <w:numPr>
          <w:ilvl w:val="0"/>
          <w:numId w:val="2"/>
        </w:numPr>
        <w:jc w:val="both"/>
        <w:rPr>
          <w:sz w:val="22"/>
          <w:szCs w:val="22"/>
        </w:rPr>
      </w:pPr>
      <w:r w:rsidRPr="005F1EE4">
        <w:rPr>
          <w:sz w:val="22"/>
          <w:szCs w:val="22"/>
        </w:rPr>
        <w:t xml:space="preserve">Costos </w:t>
      </w:r>
      <w:r w:rsidR="001075AA">
        <w:rPr>
          <w:sz w:val="22"/>
          <w:szCs w:val="22"/>
        </w:rPr>
        <w:t>fijos</w:t>
      </w:r>
    </w:p>
    <w:p w:rsidR="00BB0FAB" w:rsidRPr="005F1EE4" w:rsidRDefault="00BB0FAB" w:rsidP="00AA557C">
      <w:pPr>
        <w:numPr>
          <w:ilvl w:val="0"/>
          <w:numId w:val="2"/>
        </w:numPr>
        <w:jc w:val="both"/>
        <w:rPr>
          <w:sz w:val="22"/>
          <w:szCs w:val="22"/>
        </w:rPr>
      </w:pPr>
      <w:r w:rsidRPr="005F1EE4">
        <w:rPr>
          <w:sz w:val="22"/>
          <w:szCs w:val="22"/>
        </w:rPr>
        <w:t xml:space="preserve">Costos </w:t>
      </w:r>
      <w:r w:rsidR="004C0ED1" w:rsidRPr="005F1EE4">
        <w:rPr>
          <w:sz w:val="22"/>
          <w:szCs w:val="22"/>
        </w:rPr>
        <w:t>variables</w:t>
      </w:r>
    </w:p>
    <w:p w:rsidR="00BB0FAB" w:rsidRPr="005F1EE4" w:rsidRDefault="00BB0FAB" w:rsidP="00AA557C">
      <w:pPr>
        <w:numPr>
          <w:ilvl w:val="0"/>
          <w:numId w:val="2"/>
        </w:numPr>
        <w:jc w:val="both"/>
        <w:rPr>
          <w:sz w:val="22"/>
          <w:szCs w:val="22"/>
        </w:rPr>
      </w:pPr>
      <w:r w:rsidRPr="005F1EE4">
        <w:rPr>
          <w:sz w:val="22"/>
          <w:szCs w:val="22"/>
        </w:rPr>
        <w:t xml:space="preserve">Costos de </w:t>
      </w:r>
      <w:r w:rsidR="004C0ED1" w:rsidRPr="005F1EE4">
        <w:rPr>
          <w:sz w:val="22"/>
          <w:szCs w:val="22"/>
        </w:rPr>
        <w:t>directos</w:t>
      </w:r>
    </w:p>
    <w:p w:rsidR="004C0ED1" w:rsidRPr="005F1EE4" w:rsidRDefault="004C0ED1" w:rsidP="004C0ED1">
      <w:pPr>
        <w:numPr>
          <w:ilvl w:val="0"/>
          <w:numId w:val="2"/>
        </w:numPr>
        <w:jc w:val="both"/>
        <w:rPr>
          <w:sz w:val="22"/>
          <w:szCs w:val="22"/>
        </w:rPr>
      </w:pPr>
      <w:r w:rsidRPr="005F1EE4">
        <w:rPr>
          <w:sz w:val="22"/>
          <w:szCs w:val="22"/>
        </w:rPr>
        <w:t>Costos de indirectos</w:t>
      </w:r>
    </w:p>
    <w:p w:rsidR="00AA557C" w:rsidRPr="005F1EE4" w:rsidRDefault="00AA557C" w:rsidP="00AA557C">
      <w:pPr>
        <w:jc w:val="both"/>
        <w:rPr>
          <w:b/>
          <w:sz w:val="22"/>
          <w:szCs w:val="22"/>
        </w:rPr>
      </w:pPr>
    </w:p>
    <w:p w:rsidR="00DD0888" w:rsidRPr="005F1EE4" w:rsidRDefault="00CF4A30" w:rsidP="00DD0888">
      <w:pPr>
        <w:rPr>
          <w:b/>
          <w:sz w:val="22"/>
          <w:szCs w:val="22"/>
          <w:lang w:val="es-EC"/>
        </w:rPr>
      </w:pPr>
      <w:r w:rsidRPr="005F1EE4">
        <w:rPr>
          <w:b/>
          <w:sz w:val="22"/>
          <w:szCs w:val="22"/>
        </w:rPr>
        <w:t>3</w:t>
      </w:r>
      <w:r w:rsidR="00BB0FAB" w:rsidRPr="005F1EE4">
        <w:rPr>
          <w:b/>
          <w:sz w:val="22"/>
          <w:szCs w:val="22"/>
        </w:rPr>
        <w:t xml:space="preserve">.- </w:t>
      </w:r>
      <w:r w:rsidR="00DD0888" w:rsidRPr="005F1EE4">
        <w:rPr>
          <w:b/>
          <w:sz w:val="22"/>
          <w:szCs w:val="22"/>
          <w:lang w:val="es-ES_tradnl"/>
        </w:rPr>
        <w:t xml:space="preserve">Las mediciones e informes internos no tienen que estar basados en la normativa contable </w:t>
      </w:r>
    </w:p>
    <w:p w:rsidR="00DD0888" w:rsidRPr="005F1EE4" w:rsidRDefault="00DD0888" w:rsidP="00BB0FAB">
      <w:pPr>
        <w:numPr>
          <w:ilvl w:val="0"/>
          <w:numId w:val="1"/>
        </w:numPr>
        <w:jc w:val="both"/>
        <w:rPr>
          <w:sz w:val="22"/>
          <w:szCs w:val="22"/>
        </w:rPr>
      </w:pPr>
      <w:r w:rsidRPr="005F1EE4">
        <w:rPr>
          <w:sz w:val="22"/>
          <w:szCs w:val="22"/>
        </w:rPr>
        <w:t xml:space="preserve">Contabilidad </w:t>
      </w:r>
      <w:r w:rsidR="00CF4A30" w:rsidRPr="005F1EE4">
        <w:rPr>
          <w:sz w:val="22"/>
          <w:szCs w:val="22"/>
        </w:rPr>
        <w:t>F</w:t>
      </w:r>
      <w:r w:rsidRPr="005F1EE4">
        <w:rPr>
          <w:sz w:val="22"/>
          <w:szCs w:val="22"/>
        </w:rPr>
        <w:t>inanciera</w:t>
      </w:r>
    </w:p>
    <w:p w:rsidR="00DD0888" w:rsidRPr="005F1EE4" w:rsidRDefault="00DD0888" w:rsidP="00BB0FAB">
      <w:pPr>
        <w:numPr>
          <w:ilvl w:val="0"/>
          <w:numId w:val="1"/>
        </w:numPr>
        <w:jc w:val="both"/>
        <w:rPr>
          <w:sz w:val="22"/>
          <w:szCs w:val="22"/>
        </w:rPr>
      </w:pPr>
      <w:r w:rsidRPr="005F1EE4">
        <w:rPr>
          <w:sz w:val="22"/>
          <w:szCs w:val="22"/>
        </w:rPr>
        <w:t xml:space="preserve">Contabilidad </w:t>
      </w:r>
      <w:r w:rsidR="00CF4A30" w:rsidRPr="005F1EE4">
        <w:rPr>
          <w:sz w:val="22"/>
          <w:szCs w:val="22"/>
        </w:rPr>
        <w:t>G</w:t>
      </w:r>
      <w:r w:rsidRPr="005F1EE4">
        <w:rPr>
          <w:sz w:val="22"/>
          <w:szCs w:val="22"/>
        </w:rPr>
        <w:t>ubernamental</w:t>
      </w:r>
    </w:p>
    <w:p w:rsidR="00DD0888" w:rsidRPr="005F1EE4" w:rsidRDefault="00DD0888" w:rsidP="00BB0FAB">
      <w:pPr>
        <w:numPr>
          <w:ilvl w:val="0"/>
          <w:numId w:val="1"/>
        </w:numPr>
        <w:jc w:val="both"/>
        <w:rPr>
          <w:sz w:val="22"/>
          <w:szCs w:val="22"/>
        </w:rPr>
      </w:pPr>
      <w:r w:rsidRPr="005F1EE4">
        <w:rPr>
          <w:sz w:val="22"/>
          <w:szCs w:val="22"/>
        </w:rPr>
        <w:t xml:space="preserve">Contabilidad </w:t>
      </w:r>
      <w:r w:rsidR="00CF4A30" w:rsidRPr="005F1EE4">
        <w:rPr>
          <w:sz w:val="22"/>
          <w:szCs w:val="22"/>
        </w:rPr>
        <w:t>B</w:t>
      </w:r>
      <w:r w:rsidRPr="005F1EE4">
        <w:rPr>
          <w:sz w:val="22"/>
          <w:szCs w:val="22"/>
        </w:rPr>
        <w:t>ancaria</w:t>
      </w:r>
    </w:p>
    <w:p w:rsidR="00CF4A30" w:rsidRPr="005F1EE4" w:rsidRDefault="00CF4A30" w:rsidP="00CF4A30">
      <w:pPr>
        <w:numPr>
          <w:ilvl w:val="0"/>
          <w:numId w:val="1"/>
        </w:numPr>
        <w:jc w:val="both"/>
        <w:rPr>
          <w:sz w:val="22"/>
          <w:szCs w:val="22"/>
        </w:rPr>
      </w:pPr>
      <w:r w:rsidRPr="005F1EE4">
        <w:rPr>
          <w:sz w:val="22"/>
          <w:szCs w:val="22"/>
        </w:rPr>
        <w:t xml:space="preserve">Contabilidad </w:t>
      </w:r>
      <w:r w:rsidR="001075AA">
        <w:rPr>
          <w:sz w:val="22"/>
          <w:szCs w:val="22"/>
        </w:rPr>
        <w:t>Administrativa</w:t>
      </w:r>
    </w:p>
    <w:p w:rsidR="00DD0888" w:rsidRPr="005F1EE4" w:rsidRDefault="00DD0888" w:rsidP="00BB0FAB">
      <w:pPr>
        <w:numPr>
          <w:ilvl w:val="0"/>
          <w:numId w:val="1"/>
        </w:numPr>
        <w:jc w:val="both"/>
        <w:rPr>
          <w:sz w:val="22"/>
          <w:szCs w:val="22"/>
        </w:rPr>
      </w:pPr>
      <w:r w:rsidRPr="005F1EE4">
        <w:rPr>
          <w:sz w:val="22"/>
          <w:szCs w:val="22"/>
        </w:rPr>
        <w:t xml:space="preserve">Contabilidad </w:t>
      </w:r>
      <w:r w:rsidR="00CF4A30" w:rsidRPr="005F1EE4">
        <w:rPr>
          <w:sz w:val="22"/>
          <w:szCs w:val="22"/>
        </w:rPr>
        <w:t>A</w:t>
      </w:r>
      <w:r w:rsidRPr="005F1EE4">
        <w:rPr>
          <w:sz w:val="22"/>
          <w:szCs w:val="22"/>
        </w:rPr>
        <w:t>graria</w:t>
      </w:r>
    </w:p>
    <w:p w:rsidR="00BB0FAB" w:rsidRPr="005F1EE4" w:rsidRDefault="00BB0FAB" w:rsidP="00AA557C">
      <w:pPr>
        <w:jc w:val="both"/>
        <w:rPr>
          <w:b/>
          <w:sz w:val="22"/>
          <w:szCs w:val="22"/>
        </w:rPr>
      </w:pPr>
    </w:p>
    <w:p w:rsidR="00AC5996" w:rsidRPr="005F1EE4" w:rsidRDefault="00CF4A30" w:rsidP="00AC5996">
      <w:pPr>
        <w:jc w:val="both"/>
        <w:rPr>
          <w:b/>
          <w:sz w:val="22"/>
          <w:szCs w:val="22"/>
          <w:lang w:val="es-ES_tradnl"/>
        </w:rPr>
      </w:pPr>
      <w:r w:rsidRPr="005F1EE4">
        <w:rPr>
          <w:b/>
          <w:sz w:val="22"/>
          <w:szCs w:val="22"/>
        </w:rPr>
        <w:t>4</w:t>
      </w:r>
      <w:r w:rsidR="003967AF" w:rsidRPr="005F1EE4">
        <w:rPr>
          <w:b/>
          <w:sz w:val="22"/>
          <w:szCs w:val="22"/>
        </w:rPr>
        <w:t xml:space="preserve">.- </w:t>
      </w:r>
      <w:r w:rsidR="00AC5996" w:rsidRPr="005F1EE4">
        <w:rPr>
          <w:b/>
          <w:sz w:val="22"/>
          <w:szCs w:val="22"/>
          <w:lang w:val="es-ES_tradnl"/>
        </w:rPr>
        <w:t>Es la recopilación de información de costos en forma organizada a través de un sistema contable.</w:t>
      </w:r>
    </w:p>
    <w:p w:rsidR="00F55070" w:rsidRPr="005F1EE4" w:rsidRDefault="001075AA" w:rsidP="00AA557C">
      <w:pPr>
        <w:numPr>
          <w:ilvl w:val="0"/>
          <w:numId w:val="6"/>
        </w:numPr>
        <w:jc w:val="both"/>
        <w:rPr>
          <w:sz w:val="22"/>
          <w:szCs w:val="22"/>
        </w:rPr>
      </w:pPr>
      <w:r>
        <w:rPr>
          <w:sz w:val="22"/>
          <w:szCs w:val="22"/>
        </w:rPr>
        <w:t>Acumulación de costos</w:t>
      </w:r>
    </w:p>
    <w:p w:rsidR="00F55070" w:rsidRPr="005F1EE4" w:rsidRDefault="00F55070" w:rsidP="00AA557C">
      <w:pPr>
        <w:numPr>
          <w:ilvl w:val="0"/>
          <w:numId w:val="6"/>
        </w:numPr>
        <w:jc w:val="both"/>
        <w:rPr>
          <w:sz w:val="22"/>
          <w:szCs w:val="22"/>
        </w:rPr>
      </w:pPr>
      <w:r w:rsidRPr="005F1EE4">
        <w:rPr>
          <w:sz w:val="22"/>
          <w:szCs w:val="22"/>
        </w:rPr>
        <w:t>Acumulación de directos</w:t>
      </w:r>
    </w:p>
    <w:p w:rsidR="00F55070" w:rsidRPr="005F1EE4" w:rsidRDefault="00F55070" w:rsidP="00AA557C">
      <w:pPr>
        <w:numPr>
          <w:ilvl w:val="0"/>
          <w:numId w:val="6"/>
        </w:numPr>
        <w:jc w:val="both"/>
        <w:rPr>
          <w:sz w:val="22"/>
          <w:szCs w:val="22"/>
        </w:rPr>
      </w:pPr>
      <w:r w:rsidRPr="005F1EE4">
        <w:rPr>
          <w:sz w:val="22"/>
          <w:szCs w:val="22"/>
        </w:rPr>
        <w:t>Acumulación de indirectos</w:t>
      </w:r>
    </w:p>
    <w:p w:rsidR="00F55070" w:rsidRPr="005F1EE4" w:rsidRDefault="00F55070" w:rsidP="00AA557C">
      <w:pPr>
        <w:numPr>
          <w:ilvl w:val="0"/>
          <w:numId w:val="6"/>
        </w:numPr>
        <w:jc w:val="both"/>
        <w:rPr>
          <w:sz w:val="22"/>
          <w:szCs w:val="22"/>
        </w:rPr>
      </w:pPr>
      <w:r w:rsidRPr="005F1EE4">
        <w:rPr>
          <w:sz w:val="22"/>
          <w:szCs w:val="22"/>
        </w:rPr>
        <w:t>Costos primos</w:t>
      </w:r>
    </w:p>
    <w:p w:rsidR="00F55070" w:rsidRPr="005F1EE4" w:rsidRDefault="00F55070" w:rsidP="00AA557C">
      <w:pPr>
        <w:numPr>
          <w:ilvl w:val="0"/>
          <w:numId w:val="6"/>
        </w:numPr>
        <w:jc w:val="both"/>
        <w:rPr>
          <w:sz w:val="22"/>
          <w:szCs w:val="22"/>
        </w:rPr>
      </w:pPr>
      <w:r w:rsidRPr="005F1EE4">
        <w:rPr>
          <w:sz w:val="22"/>
          <w:szCs w:val="22"/>
        </w:rPr>
        <w:t>Costos del periodo</w:t>
      </w:r>
    </w:p>
    <w:p w:rsidR="00BB0FAB" w:rsidRPr="005F1EE4" w:rsidRDefault="00BB0FAB" w:rsidP="00AA557C">
      <w:pPr>
        <w:jc w:val="both"/>
        <w:rPr>
          <w:b/>
          <w:sz w:val="22"/>
          <w:szCs w:val="22"/>
          <w:u w:val="single"/>
        </w:rPr>
      </w:pPr>
    </w:p>
    <w:p w:rsidR="00BB0FAB" w:rsidRPr="005F1EE4" w:rsidRDefault="00CF4A30" w:rsidP="00AA557C">
      <w:pPr>
        <w:jc w:val="both"/>
        <w:rPr>
          <w:b/>
          <w:sz w:val="22"/>
          <w:szCs w:val="22"/>
        </w:rPr>
      </w:pPr>
      <w:r w:rsidRPr="005F1EE4">
        <w:rPr>
          <w:b/>
          <w:sz w:val="22"/>
          <w:szCs w:val="22"/>
        </w:rPr>
        <w:t>5.- S</w:t>
      </w:r>
      <w:r w:rsidRPr="005F1EE4">
        <w:rPr>
          <w:b/>
          <w:sz w:val="22"/>
          <w:szCs w:val="22"/>
          <w:lang w:val="es-ES_tradnl"/>
        </w:rPr>
        <w:t>on todos los costos de un producto que se consideran como activos en el balance general al momento de incurrir en ellos y se convierten en costo de la mercancía vendida cuando se vende el producto.</w:t>
      </w:r>
    </w:p>
    <w:p w:rsidR="00CF4A30" w:rsidRPr="005F1EE4" w:rsidRDefault="00CF4A30" w:rsidP="00CF4A30">
      <w:pPr>
        <w:numPr>
          <w:ilvl w:val="0"/>
          <w:numId w:val="15"/>
        </w:numPr>
        <w:jc w:val="both"/>
        <w:rPr>
          <w:sz w:val="22"/>
          <w:szCs w:val="22"/>
        </w:rPr>
      </w:pPr>
      <w:r w:rsidRPr="005F1EE4">
        <w:rPr>
          <w:sz w:val="22"/>
          <w:szCs w:val="22"/>
        </w:rPr>
        <w:t>Costos del periodo</w:t>
      </w:r>
    </w:p>
    <w:p w:rsidR="00CF4A30" w:rsidRPr="005F1EE4" w:rsidRDefault="00CF4A30" w:rsidP="00CF4A30">
      <w:pPr>
        <w:numPr>
          <w:ilvl w:val="0"/>
          <w:numId w:val="15"/>
        </w:numPr>
        <w:jc w:val="both"/>
        <w:rPr>
          <w:sz w:val="22"/>
          <w:szCs w:val="22"/>
        </w:rPr>
      </w:pPr>
      <w:r w:rsidRPr="005F1EE4">
        <w:rPr>
          <w:sz w:val="22"/>
          <w:szCs w:val="22"/>
        </w:rPr>
        <w:t>Costos primos</w:t>
      </w:r>
    </w:p>
    <w:p w:rsidR="00CF4A30" w:rsidRPr="005F1EE4" w:rsidRDefault="00CF4A30" w:rsidP="00CF4A30">
      <w:pPr>
        <w:numPr>
          <w:ilvl w:val="0"/>
          <w:numId w:val="15"/>
        </w:numPr>
        <w:jc w:val="both"/>
        <w:rPr>
          <w:sz w:val="22"/>
          <w:szCs w:val="22"/>
        </w:rPr>
      </w:pPr>
      <w:r w:rsidRPr="005F1EE4">
        <w:rPr>
          <w:sz w:val="22"/>
          <w:szCs w:val="22"/>
        </w:rPr>
        <w:t xml:space="preserve">Costos </w:t>
      </w:r>
      <w:r w:rsidR="001075AA">
        <w:rPr>
          <w:sz w:val="22"/>
          <w:szCs w:val="22"/>
        </w:rPr>
        <w:t>inventariables</w:t>
      </w:r>
    </w:p>
    <w:p w:rsidR="00CF4A30" w:rsidRPr="005F1EE4" w:rsidRDefault="00CF4A30" w:rsidP="00CF4A30">
      <w:pPr>
        <w:numPr>
          <w:ilvl w:val="0"/>
          <w:numId w:val="15"/>
        </w:numPr>
        <w:jc w:val="both"/>
        <w:rPr>
          <w:sz w:val="22"/>
          <w:szCs w:val="22"/>
        </w:rPr>
      </w:pPr>
      <w:r w:rsidRPr="005F1EE4">
        <w:rPr>
          <w:sz w:val="22"/>
          <w:szCs w:val="22"/>
        </w:rPr>
        <w:t>Costos de conversión</w:t>
      </w:r>
    </w:p>
    <w:p w:rsidR="00CF4A30" w:rsidRPr="005F1EE4" w:rsidRDefault="00CF4A30" w:rsidP="00CF4A30">
      <w:pPr>
        <w:numPr>
          <w:ilvl w:val="0"/>
          <w:numId w:val="15"/>
        </w:numPr>
        <w:jc w:val="both"/>
        <w:rPr>
          <w:sz w:val="22"/>
          <w:szCs w:val="22"/>
        </w:rPr>
      </w:pPr>
      <w:r w:rsidRPr="005F1EE4">
        <w:rPr>
          <w:sz w:val="22"/>
          <w:szCs w:val="22"/>
        </w:rPr>
        <w:t>Costos variables</w:t>
      </w:r>
    </w:p>
    <w:p w:rsidR="00AA557C" w:rsidRPr="005F1EE4" w:rsidRDefault="00AA557C" w:rsidP="00AA557C">
      <w:pPr>
        <w:jc w:val="both"/>
        <w:rPr>
          <w:b/>
          <w:sz w:val="22"/>
          <w:szCs w:val="22"/>
        </w:rPr>
      </w:pPr>
    </w:p>
    <w:p w:rsidR="00CF4A30" w:rsidRPr="005F1EE4" w:rsidRDefault="00CF4A30" w:rsidP="00AA557C">
      <w:pPr>
        <w:jc w:val="both"/>
        <w:rPr>
          <w:b/>
          <w:sz w:val="22"/>
          <w:szCs w:val="22"/>
        </w:rPr>
      </w:pPr>
    </w:p>
    <w:p w:rsidR="00CF4A30" w:rsidRPr="005F1EE4" w:rsidRDefault="00CF4A30" w:rsidP="00AA557C">
      <w:pPr>
        <w:jc w:val="both"/>
        <w:rPr>
          <w:b/>
          <w:sz w:val="22"/>
          <w:szCs w:val="22"/>
        </w:rPr>
      </w:pPr>
    </w:p>
    <w:p w:rsidR="00CF4A30" w:rsidRDefault="00CF4A30" w:rsidP="00AA557C">
      <w:pPr>
        <w:jc w:val="both"/>
        <w:rPr>
          <w:b/>
          <w:sz w:val="22"/>
          <w:szCs w:val="22"/>
        </w:rPr>
      </w:pPr>
    </w:p>
    <w:p w:rsidR="005C455F" w:rsidRPr="005F1EE4" w:rsidRDefault="005C455F" w:rsidP="00AA557C">
      <w:pPr>
        <w:jc w:val="both"/>
        <w:rPr>
          <w:b/>
          <w:sz w:val="22"/>
          <w:szCs w:val="22"/>
        </w:rPr>
      </w:pPr>
    </w:p>
    <w:p w:rsidR="00CF4A30" w:rsidRPr="005F1EE4" w:rsidRDefault="00CF4A30" w:rsidP="00AA557C">
      <w:pPr>
        <w:jc w:val="both"/>
        <w:rPr>
          <w:b/>
          <w:sz w:val="22"/>
          <w:szCs w:val="22"/>
        </w:rPr>
      </w:pPr>
    </w:p>
    <w:p w:rsidR="00E92CAD" w:rsidRDefault="00E92CAD" w:rsidP="009178E0">
      <w:pPr>
        <w:jc w:val="both"/>
        <w:rPr>
          <w:b/>
          <w:sz w:val="22"/>
          <w:szCs w:val="22"/>
        </w:rPr>
      </w:pPr>
    </w:p>
    <w:p w:rsidR="00E92CAD" w:rsidRDefault="00E92CAD" w:rsidP="009178E0">
      <w:pPr>
        <w:jc w:val="both"/>
        <w:rPr>
          <w:b/>
          <w:sz w:val="22"/>
          <w:szCs w:val="22"/>
        </w:rPr>
      </w:pPr>
    </w:p>
    <w:p w:rsidR="00E92CAD" w:rsidRDefault="00E92CAD" w:rsidP="009178E0">
      <w:pPr>
        <w:jc w:val="both"/>
        <w:rPr>
          <w:b/>
          <w:sz w:val="22"/>
          <w:szCs w:val="22"/>
        </w:rPr>
      </w:pPr>
    </w:p>
    <w:p w:rsidR="00E92CAD" w:rsidRDefault="00E92CAD" w:rsidP="009178E0">
      <w:pPr>
        <w:jc w:val="both"/>
        <w:rPr>
          <w:b/>
          <w:sz w:val="22"/>
          <w:szCs w:val="22"/>
        </w:rPr>
      </w:pPr>
    </w:p>
    <w:p w:rsidR="009178E0" w:rsidRPr="005F1EE4" w:rsidRDefault="000D64D4" w:rsidP="009178E0">
      <w:pPr>
        <w:jc w:val="both"/>
        <w:rPr>
          <w:sz w:val="22"/>
          <w:szCs w:val="22"/>
        </w:rPr>
      </w:pPr>
      <w:r w:rsidRPr="005F1EE4">
        <w:rPr>
          <w:b/>
          <w:sz w:val="22"/>
          <w:szCs w:val="22"/>
        </w:rPr>
        <w:t xml:space="preserve">II.- Valor </w:t>
      </w:r>
      <w:r w:rsidR="00A60137" w:rsidRPr="005F1EE4">
        <w:rPr>
          <w:b/>
          <w:sz w:val="22"/>
          <w:szCs w:val="22"/>
        </w:rPr>
        <w:t xml:space="preserve">20 </w:t>
      </w:r>
      <w:r w:rsidRPr="005F1EE4">
        <w:rPr>
          <w:b/>
          <w:sz w:val="22"/>
          <w:szCs w:val="22"/>
        </w:rPr>
        <w:t>puntos.-</w:t>
      </w:r>
      <w:r w:rsidRPr="005F1EE4">
        <w:rPr>
          <w:sz w:val="22"/>
          <w:szCs w:val="22"/>
        </w:rPr>
        <w:t xml:space="preserve"> </w:t>
      </w:r>
      <w:r w:rsidR="00A60137" w:rsidRPr="005F1EE4">
        <w:rPr>
          <w:sz w:val="22"/>
          <w:szCs w:val="22"/>
        </w:rPr>
        <w:t xml:space="preserve"> Cadena de valor y clasificación de costos. APPLE </w:t>
      </w:r>
      <w:r w:rsidR="009178E0" w:rsidRPr="005F1EE4">
        <w:rPr>
          <w:sz w:val="22"/>
          <w:szCs w:val="22"/>
        </w:rPr>
        <w:t xml:space="preserve">S.A  produce dos modelos de </w:t>
      </w:r>
      <w:r w:rsidR="002C198F" w:rsidRPr="005F1EE4">
        <w:rPr>
          <w:sz w:val="22"/>
          <w:szCs w:val="22"/>
        </w:rPr>
        <w:t xml:space="preserve">computadoras  Pentium 4 </w:t>
      </w:r>
      <w:r w:rsidR="009178E0" w:rsidRPr="005F1EE4">
        <w:rPr>
          <w:sz w:val="22"/>
          <w:szCs w:val="22"/>
        </w:rPr>
        <w:t xml:space="preserve">y </w:t>
      </w:r>
      <w:r w:rsidR="002C198F" w:rsidRPr="005F1EE4">
        <w:rPr>
          <w:sz w:val="22"/>
          <w:szCs w:val="22"/>
        </w:rPr>
        <w:t>Pentium 5</w:t>
      </w:r>
      <w:r w:rsidR="009178E0" w:rsidRPr="005F1EE4">
        <w:rPr>
          <w:sz w:val="22"/>
          <w:szCs w:val="22"/>
        </w:rPr>
        <w:t xml:space="preserve">, el proceso de producción es el mismo pero los materiales y la mano de obra cambian según sea el modelo. A continuación se enlistas los costos relacionados al proceso de producción del mes de </w:t>
      </w:r>
      <w:r w:rsidR="002C198F" w:rsidRPr="005F1EE4">
        <w:rPr>
          <w:sz w:val="22"/>
          <w:szCs w:val="22"/>
        </w:rPr>
        <w:t xml:space="preserve">noviembre </w:t>
      </w:r>
      <w:r w:rsidR="009178E0" w:rsidRPr="005F1EE4">
        <w:rPr>
          <w:sz w:val="22"/>
          <w:szCs w:val="22"/>
        </w:rPr>
        <w:t xml:space="preserve">e identifique si son Fijos o Variables según cambian las unidades de </w:t>
      </w:r>
      <w:r w:rsidR="002C198F" w:rsidRPr="005F1EE4">
        <w:rPr>
          <w:sz w:val="22"/>
          <w:szCs w:val="22"/>
        </w:rPr>
        <w:t xml:space="preserve">computadoras </w:t>
      </w:r>
      <w:r w:rsidR="009178E0" w:rsidRPr="005F1EE4">
        <w:rPr>
          <w:sz w:val="22"/>
          <w:szCs w:val="22"/>
        </w:rPr>
        <w:t xml:space="preserve">producidas o Directos e Indirectos según se relacionan con cada tipo de </w:t>
      </w:r>
      <w:r w:rsidR="002C198F" w:rsidRPr="005F1EE4">
        <w:rPr>
          <w:sz w:val="22"/>
          <w:szCs w:val="22"/>
        </w:rPr>
        <w:t>computadora</w:t>
      </w:r>
      <w:r w:rsidR="009178E0" w:rsidRPr="005F1EE4">
        <w:rPr>
          <w:sz w:val="22"/>
          <w:szCs w:val="22"/>
        </w:rPr>
        <w:t>.</w:t>
      </w:r>
    </w:p>
    <w:p w:rsidR="00A60137" w:rsidRPr="005F1EE4" w:rsidRDefault="009178E0" w:rsidP="00A60137">
      <w:pPr>
        <w:jc w:val="both"/>
        <w:rPr>
          <w:sz w:val="22"/>
          <w:szCs w:val="22"/>
        </w:rPr>
      </w:pPr>
      <w:r w:rsidRPr="005F1EE4">
        <w:rPr>
          <w:sz w:val="22"/>
          <w:szCs w:val="22"/>
        </w:rPr>
        <w:t>Trabaje con esferográfico, no se aceptan borrones ni tachones. Cualquier enmendadura invalida su respuesta.</w:t>
      </w:r>
    </w:p>
    <w:tbl>
      <w:tblPr>
        <w:tblStyle w:val="Tablaconcuadrcula"/>
        <w:tblW w:w="10193" w:type="dxa"/>
        <w:tblInd w:w="-162" w:type="dxa"/>
        <w:tblLook w:val="04A0"/>
      </w:tblPr>
      <w:tblGrid>
        <w:gridCol w:w="7020"/>
        <w:gridCol w:w="1350"/>
        <w:gridCol w:w="900"/>
        <w:gridCol w:w="923"/>
      </w:tblGrid>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E4694F">
            <w:pPr>
              <w:jc w:val="center"/>
            </w:pPr>
            <w:r w:rsidRPr="005F1EE4">
              <w:t>Rubro</w:t>
            </w:r>
          </w:p>
        </w:tc>
        <w:tc>
          <w:tcPr>
            <w:tcW w:w="135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E4694F">
            <w:pPr>
              <w:jc w:val="center"/>
            </w:pPr>
            <w:r w:rsidRPr="005F1EE4">
              <w:t>Cadena de Valor</w:t>
            </w: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center"/>
            </w:pPr>
            <w:r w:rsidRPr="005F1EE4">
              <w:t>D (o) I</w:t>
            </w:r>
          </w:p>
        </w:tc>
        <w:tc>
          <w:tcPr>
            <w:tcW w:w="923" w:type="dxa"/>
            <w:tcBorders>
              <w:top w:val="single" w:sz="4" w:space="0" w:color="auto"/>
              <w:left w:val="single" w:sz="4" w:space="0" w:color="auto"/>
              <w:bottom w:val="single" w:sz="4" w:space="0" w:color="auto"/>
              <w:right w:val="single" w:sz="4" w:space="0" w:color="auto"/>
            </w:tcBorders>
            <w:hideMark/>
          </w:tcPr>
          <w:p w:rsidR="00023EE3" w:rsidRPr="005F1EE4" w:rsidRDefault="00023EE3" w:rsidP="00E4694F">
            <w:pPr>
              <w:jc w:val="center"/>
            </w:pPr>
            <w:r w:rsidRPr="005F1EE4">
              <w:t>F (o) V</w:t>
            </w:r>
          </w:p>
        </w:tc>
      </w:tr>
      <w:tr w:rsidR="00023EE3" w:rsidRPr="005F1EE4" w:rsidTr="002C198F">
        <w:trPr>
          <w:trHeight w:val="284"/>
        </w:trPr>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E4694F">
            <w:pPr>
              <w:jc w:val="both"/>
            </w:pPr>
            <w:r w:rsidRPr="005F1EE4">
              <w:t>Costos de electricidad para la planta que ensambl</w:t>
            </w:r>
            <w:r w:rsidR="002C198F" w:rsidRPr="005F1EE4">
              <w:t>a la línea de APPLE S.A.</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7F78A7" w:rsidP="00E4694F">
            <w:pPr>
              <w:jc w:val="both"/>
            </w:pPr>
            <w:r w:rsidRPr="005F1EE4">
              <w:t xml:space="preserve">Costos de transportación para embarcar </w:t>
            </w:r>
            <w:r w:rsidR="002C198F" w:rsidRPr="005F1EE4">
              <w:t>las líneas</w:t>
            </w:r>
            <w:r w:rsidRPr="005F1EE4">
              <w:t xml:space="preserve"> de productos APPLE SA</w:t>
            </w:r>
            <w:r w:rsidR="002C198F" w:rsidRPr="005F1EE4">
              <w:t>.</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2C198F" w:rsidP="002C198F">
            <w:pPr>
              <w:jc w:val="both"/>
            </w:pPr>
            <w:r w:rsidRPr="005F1EE4">
              <w:t xml:space="preserve">Pago a Ronald Pinto </w:t>
            </w:r>
            <w:r w:rsidR="007F78A7" w:rsidRPr="005F1EE4">
              <w:t xml:space="preserve">por el diseño de la </w:t>
            </w:r>
            <w:r w:rsidRPr="005F1EE4">
              <w:t>Pentium 4</w:t>
            </w:r>
            <w:r w:rsidR="007F78A7" w:rsidRPr="005F1EE4">
              <w:t>.</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2C198F" w:rsidP="00E4694F">
            <w:pPr>
              <w:jc w:val="both"/>
            </w:pPr>
            <w:r w:rsidRPr="005F1EE4">
              <w:t>Depreciación de las computadoras.</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2C198F">
            <w:pPr>
              <w:jc w:val="both"/>
            </w:pPr>
            <w:r w:rsidRPr="005F1EE4">
              <w:t>Póliza de seguro contra robo de</w:t>
            </w:r>
            <w:r w:rsidR="002C198F" w:rsidRPr="005F1EE4">
              <w:t xml:space="preserve"> las computadoras.</w:t>
            </w:r>
            <w:r w:rsidRPr="005F1EE4">
              <w:t xml:space="preserve"> </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2C198F">
            <w:pPr>
              <w:jc w:val="both"/>
            </w:pPr>
            <w:r w:rsidRPr="005F1EE4">
              <w:t xml:space="preserve">Horas extras pagadas por sobreproducción de </w:t>
            </w:r>
            <w:r w:rsidR="002C198F" w:rsidRPr="005F1EE4">
              <w:t>Pentium 5.</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2C198F">
            <w:pPr>
              <w:jc w:val="both"/>
            </w:pPr>
            <w:r w:rsidRPr="005F1EE4">
              <w:t xml:space="preserve">Compra de memorias para las </w:t>
            </w:r>
            <w:r w:rsidR="002C198F" w:rsidRPr="005F1EE4">
              <w:t>Pentium 4.</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023EE3"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023EE3" w:rsidRPr="005F1EE4" w:rsidRDefault="00023EE3" w:rsidP="00B946C5">
            <w:pPr>
              <w:jc w:val="both"/>
            </w:pPr>
            <w:r w:rsidRPr="005F1EE4">
              <w:t>Salario del Ing. en sistema encargado del ensamblaje</w:t>
            </w:r>
            <w:r w:rsidR="002C198F" w:rsidRPr="005F1EE4">
              <w:t xml:space="preserve"> de las computadoras.</w:t>
            </w:r>
            <w:r w:rsidRPr="005F1EE4">
              <w:t xml:space="preserve"> </w:t>
            </w:r>
          </w:p>
        </w:tc>
        <w:tc>
          <w:tcPr>
            <w:tcW w:w="135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023EE3" w:rsidRPr="005F1EE4" w:rsidRDefault="00023EE3" w:rsidP="00E4694F">
            <w:pPr>
              <w:jc w:val="both"/>
            </w:pPr>
          </w:p>
        </w:tc>
      </w:tr>
      <w:tr w:rsidR="002C198F"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2C198F" w:rsidRPr="005F1EE4" w:rsidRDefault="002C198F" w:rsidP="00B946C5">
            <w:pPr>
              <w:jc w:val="both"/>
            </w:pPr>
            <w:r w:rsidRPr="005F1EE4">
              <w:t>Sueldo del científico en computación que trabaja en la siguiente generación de minícomputadoras.</w:t>
            </w:r>
          </w:p>
        </w:tc>
        <w:tc>
          <w:tcPr>
            <w:tcW w:w="1350"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r>
      <w:tr w:rsidR="002C198F" w:rsidRPr="005F1EE4" w:rsidTr="002C198F">
        <w:tc>
          <w:tcPr>
            <w:tcW w:w="7020" w:type="dxa"/>
            <w:tcBorders>
              <w:top w:val="single" w:sz="4" w:space="0" w:color="auto"/>
              <w:left w:val="single" w:sz="4" w:space="0" w:color="auto"/>
              <w:bottom w:val="single" w:sz="4" w:space="0" w:color="auto"/>
              <w:right w:val="single" w:sz="4" w:space="0" w:color="auto"/>
            </w:tcBorders>
            <w:hideMark/>
          </w:tcPr>
          <w:p w:rsidR="002C198F" w:rsidRPr="005F1EE4" w:rsidRDefault="002C198F" w:rsidP="002C198F">
            <w:pPr>
              <w:jc w:val="both"/>
            </w:pPr>
            <w:r w:rsidRPr="005F1EE4">
              <w:t>Pago a una cadena de televisión por proyectar anuncios de Apple S.A</w:t>
            </w:r>
          </w:p>
        </w:tc>
        <w:tc>
          <w:tcPr>
            <w:tcW w:w="1350"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c>
          <w:tcPr>
            <w:tcW w:w="900"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c>
          <w:tcPr>
            <w:tcW w:w="923" w:type="dxa"/>
            <w:tcBorders>
              <w:top w:val="single" w:sz="4" w:space="0" w:color="auto"/>
              <w:left w:val="single" w:sz="4" w:space="0" w:color="auto"/>
              <w:bottom w:val="single" w:sz="4" w:space="0" w:color="auto"/>
              <w:right w:val="single" w:sz="4" w:space="0" w:color="auto"/>
            </w:tcBorders>
          </w:tcPr>
          <w:p w:rsidR="002C198F" w:rsidRPr="005F1EE4" w:rsidRDefault="002C198F" w:rsidP="00E4694F">
            <w:pPr>
              <w:jc w:val="both"/>
            </w:pPr>
          </w:p>
        </w:tc>
      </w:tr>
    </w:tbl>
    <w:p w:rsidR="009178E0" w:rsidRPr="005F1EE4" w:rsidRDefault="009178E0" w:rsidP="00AA557C">
      <w:pPr>
        <w:jc w:val="both"/>
        <w:rPr>
          <w:sz w:val="22"/>
          <w:szCs w:val="22"/>
        </w:rPr>
      </w:pPr>
    </w:p>
    <w:p w:rsidR="001075AA" w:rsidRDefault="001075AA" w:rsidP="00AA557C">
      <w:pPr>
        <w:jc w:val="both"/>
        <w:rPr>
          <w:b/>
          <w:sz w:val="22"/>
          <w:szCs w:val="22"/>
        </w:rPr>
      </w:pPr>
      <w:bookmarkStart w:id="0" w:name="OLE_LINK3"/>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015ADB" w:rsidRDefault="000D64D4" w:rsidP="00AA557C">
      <w:pPr>
        <w:jc w:val="both"/>
        <w:rPr>
          <w:sz w:val="22"/>
          <w:szCs w:val="22"/>
        </w:rPr>
      </w:pPr>
      <w:r w:rsidRPr="005F1EE4">
        <w:rPr>
          <w:b/>
          <w:sz w:val="22"/>
          <w:szCs w:val="22"/>
        </w:rPr>
        <w:t>III</w:t>
      </w:r>
      <w:r w:rsidR="00AA557C" w:rsidRPr="005F1EE4">
        <w:rPr>
          <w:b/>
          <w:sz w:val="22"/>
          <w:szCs w:val="22"/>
        </w:rPr>
        <w:t xml:space="preserve">.- </w:t>
      </w:r>
      <w:r w:rsidRPr="005F1EE4">
        <w:rPr>
          <w:b/>
          <w:sz w:val="22"/>
          <w:szCs w:val="22"/>
        </w:rPr>
        <w:t>Valor 2</w:t>
      </w:r>
      <w:r w:rsidR="002E3A5F" w:rsidRPr="005F1EE4">
        <w:rPr>
          <w:b/>
          <w:sz w:val="22"/>
          <w:szCs w:val="22"/>
        </w:rPr>
        <w:t>0</w:t>
      </w:r>
      <w:r w:rsidR="00015ADB" w:rsidRPr="005F1EE4">
        <w:rPr>
          <w:b/>
          <w:sz w:val="22"/>
          <w:szCs w:val="22"/>
        </w:rPr>
        <w:t xml:space="preserve"> puntos.-</w:t>
      </w:r>
      <w:r w:rsidR="00015ADB" w:rsidRPr="005F1EE4">
        <w:rPr>
          <w:sz w:val="22"/>
          <w:szCs w:val="22"/>
        </w:rPr>
        <w:t xml:space="preserve"> Duratecho S.A fabrica y vende techos de aluminio, inicia sus operaciones el 1/01/2012. Los costos en que se incurrió son</w:t>
      </w:r>
      <w:r w:rsidR="001075AA">
        <w:rPr>
          <w:sz w:val="22"/>
          <w:szCs w:val="22"/>
        </w:rPr>
        <w:t>: (V=costos variables F=costos fijos)</w:t>
      </w:r>
    </w:p>
    <w:p w:rsidR="001075AA" w:rsidRPr="005F1EE4" w:rsidRDefault="001075AA" w:rsidP="00AA557C">
      <w:pPr>
        <w:jc w:val="both"/>
        <w:rPr>
          <w:sz w:val="22"/>
          <w:szCs w:val="22"/>
        </w:rPr>
      </w:pPr>
    </w:p>
    <w:tbl>
      <w:tblPr>
        <w:tblStyle w:val="Tablaconcuadrcula"/>
        <w:tblW w:w="0" w:type="auto"/>
        <w:tblInd w:w="871" w:type="dxa"/>
        <w:tblLook w:val="04A0"/>
      </w:tblPr>
      <w:tblGrid>
        <w:gridCol w:w="5238"/>
        <w:gridCol w:w="1260"/>
        <w:gridCol w:w="621"/>
      </w:tblGrid>
      <w:tr w:rsidR="00015ADB" w:rsidRPr="005F1EE4" w:rsidTr="001E13A8">
        <w:tc>
          <w:tcPr>
            <w:tcW w:w="5238" w:type="dxa"/>
          </w:tcPr>
          <w:p w:rsidR="00015ADB" w:rsidRPr="005F1EE4" w:rsidRDefault="00015ADB" w:rsidP="00AA557C">
            <w:pPr>
              <w:jc w:val="both"/>
            </w:pPr>
            <w:r w:rsidRPr="005F1EE4">
              <w:t xml:space="preserve">Materiales directos utilizados </w:t>
            </w:r>
          </w:p>
        </w:tc>
        <w:tc>
          <w:tcPr>
            <w:tcW w:w="1260" w:type="dxa"/>
          </w:tcPr>
          <w:p w:rsidR="00015ADB" w:rsidRPr="005F1EE4" w:rsidRDefault="001E13A8" w:rsidP="001E13A8">
            <w:pPr>
              <w:jc w:val="right"/>
            </w:pPr>
            <w:r w:rsidRPr="005F1EE4">
              <w:t xml:space="preserve">$ </w:t>
            </w:r>
            <w:r w:rsidR="00015ADB" w:rsidRPr="005F1EE4">
              <w:t>154.000</w:t>
            </w:r>
          </w:p>
        </w:tc>
        <w:tc>
          <w:tcPr>
            <w:tcW w:w="621" w:type="dxa"/>
          </w:tcPr>
          <w:p w:rsidR="00015ADB" w:rsidRPr="005F1EE4" w:rsidRDefault="00015ADB" w:rsidP="00AA557C">
            <w:pPr>
              <w:jc w:val="both"/>
            </w:pPr>
            <w:r w:rsidRPr="005F1EE4">
              <w:t>V</w:t>
            </w:r>
          </w:p>
        </w:tc>
      </w:tr>
      <w:tr w:rsidR="00015ADB" w:rsidRPr="005F1EE4" w:rsidTr="001E13A8">
        <w:tc>
          <w:tcPr>
            <w:tcW w:w="5238" w:type="dxa"/>
          </w:tcPr>
          <w:p w:rsidR="00015ADB" w:rsidRPr="005F1EE4" w:rsidRDefault="00015ADB" w:rsidP="00AA557C">
            <w:pPr>
              <w:jc w:val="both"/>
            </w:pPr>
            <w:r w:rsidRPr="005F1EE4">
              <w:t>Costo de mano de obra directa de fabricación</w:t>
            </w:r>
          </w:p>
        </w:tc>
        <w:tc>
          <w:tcPr>
            <w:tcW w:w="1260" w:type="dxa"/>
          </w:tcPr>
          <w:p w:rsidR="00015ADB" w:rsidRPr="005F1EE4" w:rsidRDefault="00015ADB" w:rsidP="001E13A8">
            <w:pPr>
              <w:jc w:val="right"/>
            </w:pPr>
            <w:r w:rsidRPr="005F1EE4">
              <w:t>33.000</w:t>
            </w:r>
          </w:p>
        </w:tc>
        <w:tc>
          <w:tcPr>
            <w:tcW w:w="621" w:type="dxa"/>
          </w:tcPr>
          <w:p w:rsidR="00015ADB" w:rsidRPr="005F1EE4" w:rsidRDefault="00015ADB" w:rsidP="00AA557C">
            <w:pPr>
              <w:jc w:val="both"/>
            </w:pPr>
            <w:r w:rsidRPr="005F1EE4">
              <w:t>V</w:t>
            </w:r>
          </w:p>
        </w:tc>
      </w:tr>
      <w:tr w:rsidR="00015ADB" w:rsidRPr="005F1EE4" w:rsidTr="001E13A8">
        <w:tc>
          <w:tcPr>
            <w:tcW w:w="5238" w:type="dxa"/>
          </w:tcPr>
          <w:p w:rsidR="00015ADB" w:rsidRPr="005F1EE4" w:rsidRDefault="00015ADB" w:rsidP="00AA557C">
            <w:pPr>
              <w:jc w:val="both"/>
            </w:pPr>
            <w:r w:rsidRPr="005F1EE4">
              <w:t>Costo de energía de la planta</w:t>
            </w:r>
          </w:p>
        </w:tc>
        <w:tc>
          <w:tcPr>
            <w:tcW w:w="1260" w:type="dxa"/>
          </w:tcPr>
          <w:p w:rsidR="00015ADB" w:rsidRPr="005F1EE4" w:rsidRDefault="00015ADB" w:rsidP="001E13A8">
            <w:pPr>
              <w:jc w:val="right"/>
            </w:pPr>
            <w:r w:rsidRPr="005F1EE4">
              <w:t>5.500</w:t>
            </w:r>
          </w:p>
        </w:tc>
        <w:tc>
          <w:tcPr>
            <w:tcW w:w="621" w:type="dxa"/>
          </w:tcPr>
          <w:p w:rsidR="00015ADB" w:rsidRPr="005F1EE4" w:rsidRDefault="00015ADB" w:rsidP="00AA557C">
            <w:pPr>
              <w:jc w:val="both"/>
            </w:pPr>
            <w:r w:rsidRPr="005F1EE4">
              <w:t>V</w:t>
            </w:r>
          </w:p>
        </w:tc>
      </w:tr>
      <w:tr w:rsidR="00015ADB" w:rsidRPr="005F1EE4" w:rsidTr="001E13A8">
        <w:tc>
          <w:tcPr>
            <w:tcW w:w="5238" w:type="dxa"/>
          </w:tcPr>
          <w:p w:rsidR="00015ADB" w:rsidRPr="005F1EE4" w:rsidRDefault="00015ADB" w:rsidP="00E4694F">
            <w:pPr>
              <w:jc w:val="both"/>
            </w:pPr>
            <w:r w:rsidRPr="005F1EE4">
              <w:t>Costo de mano de obra indirecta de fabricación</w:t>
            </w:r>
          </w:p>
        </w:tc>
        <w:tc>
          <w:tcPr>
            <w:tcW w:w="1260" w:type="dxa"/>
          </w:tcPr>
          <w:p w:rsidR="00015ADB" w:rsidRPr="005F1EE4" w:rsidRDefault="00015ADB" w:rsidP="001E13A8">
            <w:pPr>
              <w:jc w:val="right"/>
            </w:pPr>
            <w:r w:rsidRPr="005F1EE4">
              <w:t>11.000</w:t>
            </w:r>
          </w:p>
        </w:tc>
        <w:tc>
          <w:tcPr>
            <w:tcW w:w="621" w:type="dxa"/>
          </w:tcPr>
          <w:p w:rsidR="00015ADB" w:rsidRPr="005F1EE4" w:rsidRDefault="00015ADB" w:rsidP="00E4694F">
            <w:pPr>
              <w:jc w:val="both"/>
            </w:pPr>
            <w:r w:rsidRPr="005F1EE4">
              <w:t>V</w:t>
            </w:r>
          </w:p>
        </w:tc>
      </w:tr>
      <w:tr w:rsidR="00015ADB" w:rsidRPr="005F1EE4" w:rsidTr="001E13A8">
        <w:tc>
          <w:tcPr>
            <w:tcW w:w="5238" w:type="dxa"/>
          </w:tcPr>
          <w:p w:rsidR="00015ADB" w:rsidRPr="005F1EE4" w:rsidRDefault="00015ADB" w:rsidP="00E4694F">
            <w:pPr>
              <w:jc w:val="both"/>
            </w:pPr>
            <w:r w:rsidRPr="005F1EE4">
              <w:t>Costo de mano de obra indirecta de fabricación</w:t>
            </w:r>
          </w:p>
        </w:tc>
        <w:tc>
          <w:tcPr>
            <w:tcW w:w="1260" w:type="dxa"/>
          </w:tcPr>
          <w:p w:rsidR="00015ADB" w:rsidRPr="005F1EE4" w:rsidRDefault="00015ADB" w:rsidP="001E13A8">
            <w:pPr>
              <w:jc w:val="right"/>
            </w:pPr>
            <w:r w:rsidRPr="005F1EE4">
              <w:t>17.600</w:t>
            </w:r>
          </w:p>
        </w:tc>
        <w:tc>
          <w:tcPr>
            <w:tcW w:w="621" w:type="dxa"/>
          </w:tcPr>
          <w:p w:rsidR="00015ADB" w:rsidRPr="005F1EE4" w:rsidRDefault="00015ADB" w:rsidP="00E4694F">
            <w:pPr>
              <w:jc w:val="both"/>
            </w:pPr>
            <w:r w:rsidRPr="005F1EE4">
              <w:t>F</w:t>
            </w:r>
          </w:p>
        </w:tc>
      </w:tr>
      <w:tr w:rsidR="00015ADB" w:rsidRPr="005F1EE4" w:rsidTr="001E13A8">
        <w:tc>
          <w:tcPr>
            <w:tcW w:w="5238" w:type="dxa"/>
          </w:tcPr>
          <w:p w:rsidR="00015ADB" w:rsidRPr="005F1EE4" w:rsidRDefault="00015ADB" w:rsidP="00015ADB">
            <w:pPr>
              <w:jc w:val="both"/>
            </w:pPr>
            <w:r w:rsidRPr="005F1EE4">
              <w:t>Otros costos indirectos de fabricación</w:t>
            </w:r>
          </w:p>
        </w:tc>
        <w:tc>
          <w:tcPr>
            <w:tcW w:w="1260" w:type="dxa"/>
          </w:tcPr>
          <w:p w:rsidR="00015ADB" w:rsidRPr="005F1EE4" w:rsidRDefault="00015ADB" w:rsidP="001E13A8">
            <w:pPr>
              <w:jc w:val="right"/>
            </w:pPr>
            <w:r w:rsidRPr="005F1EE4">
              <w:t>8.800</w:t>
            </w:r>
          </w:p>
        </w:tc>
        <w:tc>
          <w:tcPr>
            <w:tcW w:w="621" w:type="dxa"/>
          </w:tcPr>
          <w:p w:rsidR="00015ADB" w:rsidRPr="005F1EE4" w:rsidRDefault="00015ADB" w:rsidP="00E4694F">
            <w:pPr>
              <w:jc w:val="both"/>
            </w:pPr>
            <w:r w:rsidRPr="005F1EE4">
              <w:t>V</w:t>
            </w:r>
          </w:p>
        </w:tc>
      </w:tr>
      <w:tr w:rsidR="00015ADB" w:rsidRPr="005F1EE4" w:rsidTr="001E13A8">
        <w:tc>
          <w:tcPr>
            <w:tcW w:w="5238" w:type="dxa"/>
          </w:tcPr>
          <w:p w:rsidR="00015ADB" w:rsidRPr="005F1EE4" w:rsidRDefault="00015ADB" w:rsidP="00E4694F">
            <w:pPr>
              <w:jc w:val="both"/>
            </w:pPr>
            <w:r w:rsidRPr="005F1EE4">
              <w:t>Otros costos indirectos de fabricación</w:t>
            </w:r>
          </w:p>
        </w:tc>
        <w:tc>
          <w:tcPr>
            <w:tcW w:w="1260" w:type="dxa"/>
          </w:tcPr>
          <w:p w:rsidR="00015ADB" w:rsidRPr="005F1EE4" w:rsidRDefault="00015ADB" w:rsidP="001E13A8">
            <w:pPr>
              <w:jc w:val="right"/>
            </w:pPr>
            <w:r w:rsidRPr="005F1EE4">
              <w:t>26.400</w:t>
            </w:r>
          </w:p>
        </w:tc>
        <w:tc>
          <w:tcPr>
            <w:tcW w:w="621" w:type="dxa"/>
          </w:tcPr>
          <w:p w:rsidR="00015ADB" w:rsidRPr="005F1EE4" w:rsidRDefault="00015ADB" w:rsidP="00E4694F">
            <w:pPr>
              <w:jc w:val="both"/>
            </w:pPr>
            <w:r w:rsidRPr="005F1EE4">
              <w:t>F</w:t>
            </w:r>
          </w:p>
        </w:tc>
      </w:tr>
      <w:tr w:rsidR="00015ADB" w:rsidRPr="005F1EE4" w:rsidTr="001E13A8">
        <w:tc>
          <w:tcPr>
            <w:tcW w:w="5238" w:type="dxa"/>
          </w:tcPr>
          <w:p w:rsidR="00015ADB" w:rsidRPr="005F1EE4" w:rsidRDefault="00015ADB" w:rsidP="00E4694F">
            <w:pPr>
              <w:jc w:val="both"/>
            </w:pPr>
            <w:r w:rsidRPr="005F1EE4">
              <w:t>Costos de marketing, distribución y servicio al cliente</w:t>
            </w:r>
          </w:p>
        </w:tc>
        <w:tc>
          <w:tcPr>
            <w:tcW w:w="1260" w:type="dxa"/>
          </w:tcPr>
          <w:p w:rsidR="00015ADB" w:rsidRPr="005F1EE4" w:rsidRDefault="00015ADB" w:rsidP="001E13A8">
            <w:pPr>
              <w:jc w:val="right"/>
            </w:pPr>
            <w:r w:rsidRPr="005F1EE4">
              <w:t>135.135</w:t>
            </w:r>
          </w:p>
        </w:tc>
        <w:tc>
          <w:tcPr>
            <w:tcW w:w="621" w:type="dxa"/>
          </w:tcPr>
          <w:p w:rsidR="00015ADB" w:rsidRPr="005F1EE4" w:rsidRDefault="00015ADB" w:rsidP="00E4694F">
            <w:pPr>
              <w:jc w:val="both"/>
            </w:pPr>
            <w:r w:rsidRPr="005F1EE4">
              <w:t>V</w:t>
            </w:r>
          </w:p>
        </w:tc>
      </w:tr>
      <w:tr w:rsidR="00015ADB" w:rsidRPr="005F1EE4" w:rsidTr="001E13A8">
        <w:tc>
          <w:tcPr>
            <w:tcW w:w="5238" w:type="dxa"/>
          </w:tcPr>
          <w:p w:rsidR="00015ADB" w:rsidRPr="005F1EE4" w:rsidRDefault="00015ADB" w:rsidP="00E4694F">
            <w:pPr>
              <w:jc w:val="both"/>
            </w:pPr>
            <w:r w:rsidRPr="005F1EE4">
              <w:t>Costos de marketing, distribución y servicio al cliente</w:t>
            </w:r>
          </w:p>
        </w:tc>
        <w:tc>
          <w:tcPr>
            <w:tcW w:w="1260" w:type="dxa"/>
          </w:tcPr>
          <w:p w:rsidR="00015ADB" w:rsidRPr="005F1EE4" w:rsidRDefault="00015ADB" w:rsidP="001E13A8">
            <w:pPr>
              <w:jc w:val="right"/>
            </w:pPr>
            <w:r w:rsidRPr="005F1EE4">
              <w:t>44.000</w:t>
            </w:r>
          </w:p>
        </w:tc>
        <w:tc>
          <w:tcPr>
            <w:tcW w:w="621" w:type="dxa"/>
          </w:tcPr>
          <w:p w:rsidR="00015ADB" w:rsidRPr="005F1EE4" w:rsidRDefault="00015ADB" w:rsidP="00E4694F">
            <w:pPr>
              <w:jc w:val="both"/>
            </w:pPr>
            <w:r w:rsidRPr="005F1EE4">
              <w:t>F</w:t>
            </w:r>
          </w:p>
        </w:tc>
      </w:tr>
      <w:tr w:rsidR="00015ADB" w:rsidRPr="005F1EE4" w:rsidTr="001E13A8">
        <w:tc>
          <w:tcPr>
            <w:tcW w:w="5238" w:type="dxa"/>
          </w:tcPr>
          <w:p w:rsidR="00015ADB" w:rsidRPr="005F1EE4" w:rsidRDefault="00015ADB" w:rsidP="00AA557C">
            <w:pPr>
              <w:jc w:val="both"/>
            </w:pPr>
            <w:r w:rsidRPr="005F1EE4">
              <w:t>Costos administrativos</w:t>
            </w:r>
          </w:p>
        </w:tc>
        <w:tc>
          <w:tcPr>
            <w:tcW w:w="1260" w:type="dxa"/>
          </w:tcPr>
          <w:p w:rsidR="00015ADB" w:rsidRPr="005F1EE4" w:rsidRDefault="00015ADB" w:rsidP="001E13A8">
            <w:pPr>
              <w:jc w:val="right"/>
            </w:pPr>
            <w:r w:rsidRPr="005F1EE4">
              <w:t>55.000</w:t>
            </w:r>
          </w:p>
        </w:tc>
        <w:tc>
          <w:tcPr>
            <w:tcW w:w="621" w:type="dxa"/>
          </w:tcPr>
          <w:p w:rsidR="00015ADB" w:rsidRPr="005F1EE4" w:rsidRDefault="00015ADB" w:rsidP="00AA557C">
            <w:pPr>
              <w:jc w:val="both"/>
            </w:pPr>
            <w:r w:rsidRPr="005F1EE4">
              <w:t>F</w:t>
            </w:r>
          </w:p>
        </w:tc>
      </w:tr>
    </w:tbl>
    <w:p w:rsidR="00934491" w:rsidRPr="005F1EE4" w:rsidRDefault="001E13A8" w:rsidP="00AA557C">
      <w:pPr>
        <w:jc w:val="both"/>
        <w:rPr>
          <w:sz w:val="22"/>
          <w:szCs w:val="22"/>
        </w:rPr>
      </w:pPr>
      <w:r w:rsidRPr="005F1EE4">
        <w:rPr>
          <w:sz w:val="22"/>
          <w:szCs w:val="22"/>
        </w:rPr>
        <w:t>Los costos variables de fabricación son variables con respecto a las unidades producidas. Los costos variable marketing, distribución y servicio al cliente son variables con respecto a las unidades vendidas.</w:t>
      </w:r>
    </w:p>
    <w:p w:rsidR="001075AA" w:rsidRDefault="001075AA" w:rsidP="00AA557C">
      <w:pPr>
        <w:jc w:val="both"/>
        <w:rPr>
          <w:sz w:val="22"/>
          <w:szCs w:val="22"/>
        </w:rPr>
      </w:pPr>
    </w:p>
    <w:p w:rsidR="001E13A8" w:rsidRPr="005F1EE4" w:rsidRDefault="001E13A8" w:rsidP="00AA557C">
      <w:pPr>
        <w:jc w:val="both"/>
        <w:rPr>
          <w:sz w:val="22"/>
          <w:szCs w:val="22"/>
        </w:rPr>
      </w:pPr>
      <w:r w:rsidRPr="005F1EE4">
        <w:rPr>
          <w:sz w:val="22"/>
          <w:szCs w:val="22"/>
        </w:rPr>
        <w:t>Los datos del inventario son.</w:t>
      </w:r>
    </w:p>
    <w:tbl>
      <w:tblPr>
        <w:tblStyle w:val="Tablaconcuadrcula"/>
        <w:tblW w:w="0" w:type="auto"/>
        <w:tblLook w:val="04A0"/>
      </w:tblPr>
      <w:tblGrid>
        <w:gridCol w:w="3018"/>
        <w:gridCol w:w="3018"/>
        <w:gridCol w:w="3018"/>
      </w:tblGrid>
      <w:tr w:rsidR="001E13A8" w:rsidRPr="005F1EE4" w:rsidTr="001E13A8">
        <w:tc>
          <w:tcPr>
            <w:tcW w:w="3018" w:type="dxa"/>
          </w:tcPr>
          <w:p w:rsidR="001E13A8" w:rsidRPr="005F1EE4" w:rsidRDefault="001E13A8" w:rsidP="00AA557C">
            <w:pPr>
              <w:jc w:val="both"/>
            </w:pPr>
          </w:p>
        </w:tc>
        <w:tc>
          <w:tcPr>
            <w:tcW w:w="3018" w:type="dxa"/>
          </w:tcPr>
          <w:p w:rsidR="001E13A8" w:rsidRPr="005F1EE4" w:rsidRDefault="001E13A8" w:rsidP="00AA557C">
            <w:pPr>
              <w:jc w:val="both"/>
            </w:pPr>
            <w:r w:rsidRPr="005F1EE4">
              <w:t>Inventario inicial 1/01/2012</w:t>
            </w:r>
          </w:p>
        </w:tc>
        <w:tc>
          <w:tcPr>
            <w:tcW w:w="3018" w:type="dxa"/>
          </w:tcPr>
          <w:p w:rsidR="001E13A8" w:rsidRPr="005F1EE4" w:rsidRDefault="001E13A8" w:rsidP="001E13A8">
            <w:pPr>
              <w:jc w:val="both"/>
            </w:pPr>
            <w:r w:rsidRPr="005F1EE4">
              <w:t>Inventario final 31/12/2012</w:t>
            </w:r>
          </w:p>
        </w:tc>
      </w:tr>
      <w:tr w:rsidR="001E13A8" w:rsidRPr="005F1EE4" w:rsidTr="001E13A8">
        <w:tc>
          <w:tcPr>
            <w:tcW w:w="3018" w:type="dxa"/>
          </w:tcPr>
          <w:p w:rsidR="001E13A8" w:rsidRPr="005F1EE4" w:rsidRDefault="001E13A8" w:rsidP="00AA557C">
            <w:pPr>
              <w:jc w:val="both"/>
            </w:pPr>
            <w:r w:rsidRPr="005F1EE4">
              <w:t>Materiales directos</w:t>
            </w:r>
          </w:p>
        </w:tc>
        <w:tc>
          <w:tcPr>
            <w:tcW w:w="3018" w:type="dxa"/>
          </w:tcPr>
          <w:p w:rsidR="001E13A8" w:rsidRPr="005F1EE4" w:rsidRDefault="00C02368" w:rsidP="00C02368">
            <w:pPr>
              <w:jc w:val="center"/>
            </w:pPr>
            <w:r w:rsidRPr="005F1EE4">
              <w:t>0 libras</w:t>
            </w:r>
          </w:p>
        </w:tc>
        <w:tc>
          <w:tcPr>
            <w:tcW w:w="3018" w:type="dxa"/>
          </w:tcPr>
          <w:p w:rsidR="001E13A8" w:rsidRPr="005F1EE4" w:rsidRDefault="00C02368" w:rsidP="00EB22A4">
            <w:pPr>
              <w:jc w:val="center"/>
            </w:pPr>
            <w:r w:rsidRPr="005F1EE4">
              <w:t>2,</w:t>
            </w:r>
            <w:r w:rsidR="00D96F41">
              <w:t>5</w:t>
            </w:r>
            <w:r w:rsidRPr="005F1EE4">
              <w:t>00 libras</w:t>
            </w:r>
          </w:p>
        </w:tc>
      </w:tr>
      <w:tr w:rsidR="001E13A8" w:rsidRPr="005F1EE4" w:rsidTr="001E13A8">
        <w:tc>
          <w:tcPr>
            <w:tcW w:w="3018" w:type="dxa"/>
          </w:tcPr>
          <w:p w:rsidR="001E13A8" w:rsidRPr="005F1EE4" w:rsidRDefault="001E13A8" w:rsidP="00AA557C">
            <w:pPr>
              <w:jc w:val="both"/>
            </w:pPr>
            <w:r w:rsidRPr="005F1EE4">
              <w:t>Producción en proceso</w:t>
            </w:r>
          </w:p>
        </w:tc>
        <w:tc>
          <w:tcPr>
            <w:tcW w:w="3018" w:type="dxa"/>
          </w:tcPr>
          <w:p w:rsidR="001E13A8" w:rsidRPr="005F1EE4" w:rsidRDefault="00C02368" w:rsidP="00C02368">
            <w:pPr>
              <w:jc w:val="center"/>
            </w:pPr>
            <w:r w:rsidRPr="005F1EE4">
              <w:t>0 unidades</w:t>
            </w:r>
          </w:p>
        </w:tc>
        <w:tc>
          <w:tcPr>
            <w:tcW w:w="3018" w:type="dxa"/>
          </w:tcPr>
          <w:p w:rsidR="001E13A8" w:rsidRPr="005F1EE4" w:rsidRDefault="00C02368" w:rsidP="00C02368">
            <w:pPr>
              <w:jc w:val="center"/>
            </w:pPr>
            <w:r w:rsidRPr="005F1EE4">
              <w:t>0   unidades</w:t>
            </w:r>
          </w:p>
        </w:tc>
      </w:tr>
      <w:tr w:rsidR="001E13A8" w:rsidRPr="005F1EE4" w:rsidTr="001E13A8">
        <w:tc>
          <w:tcPr>
            <w:tcW w:w="3018" w:type="dxa"/>
          </w:tcPr>
          <w:p w:rsidR="001E13A8" w:rsidRPr="005F1EE4" w:rsidRDefault="00C02368" w:rsidP="00AA557C">
            <w:pPr>
              <w:jc w:val="both"/>
            </w:pPr>
            <w:r w:rsidRPr="005F1EE4">
              <w:t>Productos terminados</w:t>
            </w:r>
          </w:p>
        </w:tc>
        <w:tc>
          <w:tcPr>
            <w:tcW w:w="3018" w:type="dxa"/>
          </w:tcPr>
          <w:p w:rsidR="001E13A8" w:rsidRPr="005F1EE4" w:rsidRDefault="00C02368" w:rsidP="00C02368">
            <w:pPr>
              <w:jc w:val="center"/>
            </w:pPr>
            <w:r w:rsidRPr="005F1EE4">
              <w:t>0 unidades</w:t>
            </w:r>
          </w:p>
        </w:tc>
        <w:tc>
          <w:tcPr>
            <w:tcW w:w="3018" w:type="dxa"/>
          </w:tcPr>
          <w:p w:rsidR="001E13A8" w:rsidRPr="005F1EE4" w:rsidRDefault="00C02368" w:rsidP="00C02368">
            <w:pPr>
              <w:jc w:val="center"/>
            </w:pPr>
            <w:r w:rsidRPr="005F1EE4">
              <w:t>?   unidades</w:t>
            </w:r>
          </w:p>
        </w:tc>
      </w:tr>
    </w:tbl>
    <w:p w:rsidR="001E13A8" w:rsidRDefault="007C39F9" w:rsidP="00AA557C">
      <w:pPr>
        <w:jc w:val="both"/>
        <w:rPr>
          <w:sz w:val="22"/>
          <w:szCs w:val="22"/>
        </w:rPr>
      </w:pPr>
      <w:r w:rsidRPr="005F1EE4">
        <w:rPr>
          <w:sz w:val="22"/>
          <w:szCs w:val="22"/>
        </w:rPr>
        <w:t xml:space="preserve">La producción en el </w:t>
      </w:r>
      <w:r w:rsidR="005F1EE4" w:rsidRPr="005F1EE4">
        <w:rPr>
          <w:sz w:val="22"/>
          <w:szCs w:val="22"/>
        </w:rPr>
        <w:t>a</w:t>
      </w:r>
      <w:r w:rsidR="005F1EE4">
        <w:rPr>
          <w:sz w:val="22"/>
          <w:szCs w:val="22"/>
        </w:rPr>
        <w:t>ñ</w:t>
      </w:r>
      <w:r w:rsidR="005F1EE4" w:rsidRPr="005F1EE4">
        <w:rPr>
          <w:sz w:val="22"/>
          <w:szCs w:val="22"/>
        </w:rPr>
        <w:t>o</w:t>
      </w:r>
      <w:r w:rsidRPr="005F1EE4">
        <w:rPr>
          <w:sz w:val="22"/>
          <w:szCs w:val="22"/>
        </w:rPr>
        <w:t xml:space="preserve"> 2012 fue de 110.000 </w:t>
      </w:r>
      <w:r w:rsidR="005F1EE4" w:rsidRPr="005F1EE4">
        <w:rPr>
          <w:sz w:val="22"/>
          <w:szCs w:val="22"/>
        </w:rPr>
        <w:t>unidades</w:t>
      </w:r>
      <w:r w:rsidRPr="005F1EE4">
        <w:rPr>
          <w:sz w:val="22"/>
          <w:szCs w:val="22"/>
        </w:rPr>
        <w:t xml:space="preserve">. Se utilizan dos libras de materiales directos para integrar una unidad de producto terminado. Los ingresos en el 2012 fueron de $480.480. </w:t>
      </w:r>
      <w:r w:rsidR="00CF4E4D" w:rsidRPr="005F1EE4">
        <w:rPr>
          <w:sz w:val="22"/>
          <w:szCs w:val="22"/>
        </w:rPr>
        <w:t>El</w:t>
      </w:r>
      <w:r w:rsidRPr="005F1EE4">
        <w:rPr>
          <w:sz w:val="22"/>
          <w:szCs w:val="22"/>
        </w:rPr>
        <w:t xml:space="preserve"> precio de venta por unidad y el precio de compra por libra de </w:t>
      </w:r>
      <w:r w:rsidR="005F1EE4" w:rsidRPr="005F1EE4">
        <w:rPr>
          <w:sz w:val="22"/>
          <w:szCs w:val="22"/>
        </w:rPr>
        <w:t>materiales</w:t>
      </w:r>
      <w:r w:rsidRPr="005F1EE4">
        <w:rPr>
          <w:sz w:val="22"/>
          <w:szCs w:val="22"/>
        </w:rPr>
        <w:t xml:space="preserve"> directos fueron </w:t>
      </w:r>
      <w:r w:rsidR="00CF4E4D" w:rsidRPr="005F1EE4">
        <w:rPr>
          <w:sz w:val="22"/>
          <w:szCs w:val="22"/>
        </w:rPr>
        <w:t>estables</w:t>
      </w:r>
      <w:r w:rsidRPr="005F1EE4">
        <w:rPr>
          <w:sz w:val="22"/>
          <w:szCs w:val="22"/>
        </w:rPr>
        <w:t xml:space="preserve"> durante </w:t>
      </w:r>
      <w:r w:rsidR="005F1EE4" w:rsidRPr="005F1EE4">
        <w:rPr>
          <w:sz w:val="22"/>
          <w:szCs w:val="22"/>
        </w:rPr>
        <w:t>todo</w:t>
      </w:r>
      <w:r w:rsidR="005F1EE4">
        <w:rPr>
          <w:sz w:val="22"/>
          <w:szCs w:val="22"/>
        </w:rPr>
        <w:t xml:space="preserve"> el añ</w:t>
      </w:r>
      <w:r w:rsidR="005F1EE4" w:rsidRPr="005F1EE4">
        <w:rPr>
          <w:sz w:val="22"/>
          <w:szCs w:val="22"/>
        </w:rPr>
        <w:t>o</w:t>
      </w:r>
      <w:r w:rsidRPr="005F1EE4">
        <w:rPr>
          <w:sz w:val="22"/>
          <w:szCs w:val="22"/>
        </w:rPr>
        <w:t xml:space="preserve">. </w:t>
      </w:r>
      <w:r w:rsidR="005F1EE4" w:rsidRPr="005F1EE4">
        <w:rPr>
          <w:sz w:val="22"/>
          <w:szCs w:val="22"/>
        </w:rPr>
        <w:t>El</w:t>
      </w:r>
      <w:r w:rsidRPr="005F1EE4">
        <w:rPr>
          <w:sz w:val="22"/>
          <w:szCs w:val="22"/>
        </w:rPr>
        <w:t xml:space="preserve"> inventario final de productos terminados de la </w:t>
      </w:r>
      <w:r w:rsidR="005F1EE4" w:rsidRPr="005F1EE4">
        <w:rPr>
          <w:sz w:val="22"/>
          <w:szCs w:val="22"/>
        </w:rPr>
        <w:t>compañía</w:t>
      </w:r>
      <w:r w:rsidRPr="005F1EE4">
        <w:rPr>
          <w:sz w:val="22"/>
          <w:szCs w:val="22"/>
        </w:rPr>
        <w:t xml:space="preserve"> conserva los costos de fabricación promedio por unidad para 2012. El inventario de productos terminados al 31 de diciembre de 2012 fue de $23.067.</w:t>
      </w:r>
    </w:p>
    <w:p w:rsidR="001075AA" w:rsidRPr="005F1EE4" w:rsidRDefault="001075AA" w:rsidP="00AA557C">
      <w:pPr>
        <w:jc w:val="both"/>
        <w:rPr>
          <w:sz w:val="22"/>
          <w:szCs w:val="22"/>
        </w:rPr>
      </w:pPr>
      <w:r>
        <w:rPr>
          <w:sz w:val="22"/>
          <w:szCs w:val="22"/>
        </w:rPr>
        <w:t>Se requiere</w:t>
      </w:r>
    </w:p>
    <w:p w:rsidR="007C39F9" w:rsidRPr="005109A8" w:rsidRDefault="005F1EE4" w:rsidP="005109A8">
      <w:pPr>
        <w:pStyle w:val="Prrafodelista"/>
        <w:numPr>
          <w:ilvl w:val="0"/>
          <w:numId w:val="14"/>
        </w:numPr>
        <w:spacing w:after="0" w:line="240" w:lineRule="auto"/>
        <w:jc w:val="both"/>
        <w:rPr>
          <w:rFonts w:ascii="Times New Roman" w:eastAsia="Times New Roman" w:hAnsi="Times New Roman" w:cs="Times New Roman"/>
          <w:lang w:eastAsia="es-ES"/>
        </w:rPr>
      </w:pPr>
      <w:r w:rsidRPr="005109A8">
        <w:rPr>
          <w:rFonts w:ascii="Times New Roman" w:eastAsia="Times New Roman" w:hAnsi="Times New Roman" w:cs="Times New Roman"/>
          <w:lang w:eastAsia="es-ES"/>
        </w:rPr>
        <w:t>Calcule el costo total de</w:t>
      </w:r>
      <w:r w:rsidR="00B63939">
        <w:rPr>
          <w:rFonts w:ascii="Times New Roman" w:eastAsia="Times New Roman" w:hAnsi="Times New Roman" w:cs="Times New Roman"/>
          <w:lang w:eastAsia="es-ES"/>
        </w:rPr>
        <w:t>l</w:t>
      </w:r>
      <w:r w:rsidRPr="005109A8">
        <w:rPr>
          <w:rFonts w:ascii="Times New Roman" w:eastAsia="Times New Roman" w:hAnsi="Times New Roman" w:cs="Times New Roman"/>
          <w:lang w:eastAsia="es-ES"/>
        </w:rPr>
        <w:t xml:space="preserve"> inventario</w:t>
      </w:r>
      <w:r w:rsidR="00B63939">
        <w:rPr>
          <w:rFonts w:ascii="Times New Roman" w:eastAsia="Times New Roman" w:hAnsi="Times New Roman" w:cs="Times New Roman"/>
          <w:lang w:eastAsia="es-ES"/>
        </w:rPr>
        <w:t xml:space="preserve"> final</w:t>
      </w:r>
      <w:r w:rsidRPr="005109A8">
        <w:rPr>
          <w:rFonts w:ascii="Times New Roman" w:eastAsia="Times New Roman" w:hAnsi="Times New Roman" w:cs="Times New Roman"/>
          <w:lang w:eastAsia="es-ES"/>
        </w:rPr>
        <w:t xml:space="preserve"> de materiales directos, 31/12/2012.</w:t>
      </w:r>
    </w:p>
    <w:p w:rsidR="005F1EE4" w:rsidRPr="005109A8" w:rsidRDefault="005F1EE4" w:rsidP="005109A8">
      <w:pPr>
        <w:pStyle w:val="Prrafodelista"/>
        <w:numPr>
          <w:ilvl w:val="0"/>
          <w:numId w:val="14"/>
        </w:numPr>
        <w:spacing w:after="0" w:line="240" w:lineRule="auto"/>
        <w:jc w:val="both"/>
        <w:rPr>
          <w:rFonts w:ascii="Times New Roman" w:eastAsia="Times New Roman" w:hAnsi="Times New Roman" w:cs="Times New Roman"/>
          <w:lang w:eastAsia="es-ES"/>
        </w:rPr>
      </w:pPr>
      <w:r w:rsidRPr="005109A8">
        <w:rPr>
          <w:rFonts w:ascii="Times New Roman" w:eastAsia="Times New Roman" w:hAnsi="Times New Roman" w:cs="Times New Roman"/>
          <w:lang w:eastAsia="es-ES"/>
        </w:rPr>
        <w:t>Calcule las unidades totales del inventario de productos terminados al 31/12/2012.</w:t>
      </w:r>
    </w:p>
    <w:p w:rsidR="005F1EE4" w:rsidRPr="005109A8" w:rsidRDefault="005F1EE4" w:rsidP="005109A8">
      <w:pPr>
        <w:pStyle w:val="Prrafodelista"/>
        <w:numPr>
          <w:ilvl w:val="0"/>
          <w:numId w:val="14"/>
        </w:numPr>
        <w:spacing w:after="0" w:line="240" w:lineRule="auto"/>
        <w:jc w:val="both"/>
        <w:rPr>
          <w:rFonts w:ascii="Times New Roman" w:eastAsia="Times New Roman" w:hAnsi="Times New Roman" w:cs="Times New Roman"/>
          <w:lang w:eastAsia="es-ES"/>
        </w:rPr>
      </w:pPr>
      <w:r w:rsidRPr="005109A8">
        <w:rPr>
          <w:rFonts w:ascii="Times New Roman" w:eastAsia="Times New Roman" w:hAnsi="Times New Roman" w:cs="Times New Roman"/>
          <w:lang w:eastAsia="es-ES"/>
        </w:rPr>
        <w:t>Calcule el precio de venta en el 2012.</w:t>
      </w:r>
    </w:p>
    <w:p w:rsidR="005F1EE4" w:rsidRPr="005109A8" w:rsidRDefault="005F1EE4" w:rsidP="005109A8">
      <w:pPr>
        <w:pStyle w:val="Prrafodelista"/>
        <w:numPr>
          <w:ilvl w:val="0"/>
          <w:numId w:val="14"/>
        </w:numPr>
        <w:spacing w:after="0" w:line="240" w:lineRule="auto"/>
        <w:jc w:val="both"/>
        <w:rPr>
          <w:rFonts w:ascii="Times New Roman" w:eastAsia="Times New Roman" w:hAnsi="Times New Roman" w:cs="Times New Roman"/>
          <w:lang w:eastAsia="es-ES"/>
        </w:rPr>
      </w:pPr>
      <w:r w:rsidRPr="005109A8">
        <w:rPr>
          <w:rFonts w:ascii="Times New Roman" w:eastAsia="Times New Roman" w:hAnsi="Times New Roman" w:cs="Times New Roman"/>
          <w:lang w:eastAsia="es-ES"/>
        </w:rPr>
        <w:t xml:space="preserve">Calcule </w:t>
      </w:r>
      <w:r w:rsidR="005109A8" w:rsidRPr="005109A8">
        <w:rPr>
          <w:rFonts w:ascii="Times New Roman" w:eastAsia="Times New Roman" w:hAnsi="Times New Roman" w:cs="Times New Roman"/>
          <w:lang w:eastAsia="es-ES"/>
        </w:rPr>
        <w:t xml:space="preserve">la utilidad operativa para </w:t>
      </w:r>
      <w:r w:rsidRPr="005109A8">
        <w:rPr>
          <w:rFonts w:ascii="Times New Roman" w:eastAsia="Times New Roman" w:hAnsi="Times New Roman" w:cs="Times New Roman"/>
          <w:lang w:eastAsia="es-ES"/>
        </w:rPr>
        <w:t>el 2012.</w:t>
      </w:r>
    </w:p>
    <w:bookmarkEnd w:id="0"/>
    <w:p w:rsidR="001E13A8" w:rsidRPr="005F1EE4" w:rsidRDefault="001E13A8" w:rsidP="00AA557C">
      <w:pPr>
        <w:jc w:val="both"/>
        <w:rPr>
          <w:sz w:val="22"/>
          <w:szCs w:val="22"/>
        </w:rPr>
      </w:pPr>
    </w:p>
    <w:p w:rsidR="00934491" w:rsidRPr="005F1EE4" w:rsidRDefault="00934491" w:rsidP="00AA557C">
      <w:pPr>
        <w:jc w:val="both"/>
        <w:rPr>
          <w:sz w:val="22"/>
          <w:szCs w:val="22"/>
        </w:rPr>
      </w:pPr>
    </w:p>
    <w:p w:rsidR="00934491" w:rsidRPr="005F1EE4" w:rsidRDefault="005109A8" w:rsidP="005109A8">
      <w:pPr>
        <w:tabs>
          <w:tab w:val="left" w:pos="6390"/>
        </w:tabs>
        <w:jc w:val="both"/>
        <w:rPr>
          <w:sz w:val="22"/>
          <w:szCs w:val="22"/>
        </w:rPr>
      </w:pPr>
      <w:r>
        <w:rPr>
          <w:sz w:val="22"/>
          <w:szCs w:val="22"/>
        </w:rPr>
        <w:tab/>
      </w:r>
    </w:p>
    <w:p w:rsidR="00934491" w:rsidRPr="005F1EE4" w:rsidRDefault="00934491" w:rsidP="00AA557C">
      <w:pPr>
        <w:jc w:val="both"/>
        <w:rPr>
          <w:sz w:val="22"/>
          <w:szCs w:val="22"/>
        </w:rPr>
      </w:pPr>
    </w:p>
    <w:p w:rsidR="00934491" w:rsidRPr="005F1EE4" w:rsidRDefault="00934491" w:rsidP="00AA557C">
      <w:pPr>
        <w:jc w:val="both"/>
        <w:rPr>
          <w:sz w:val="22"/>
          <w:szCs w:val="22"/>
        </w:rPr>
      </w:pPr>
    </w:p>
    <w:p w:rsidR="00934491" w:rsidRDefault="00934491" w:rsidP="00AA557C">
      <w:pPr>
        <w:jc w:val="both"/>
        <w:rPr>
          <w:sz w:val="22"/>
          <w:szCs w:val="22"/>
        </w:rPr>
      </w:pPr>
      <w:bookmarkStart w:id="1" w:name="OLE_LINK2"/>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1075AA" w:rsidRDefault="001075AA" w:rsidP="00AA557C">
      <w:pPr>
        <w:jc w:val="both"/>
        <w:rPr>
          <w:sz w:val="22"/>
          <w:szCs w:val="22"/>
        </w:rPr>
      </w:pPr>
    </w:p>
    <w:p w:rsidR="000B0C08" w:rsidRDefault="000B0C08" w:rsidP="00CD5B33">
      <w:pPr>
        <w:jc w:val="both"/>
        <w:rPr>
          <w:b/>
          <w:sz w:val="22"/>
          <w:szCs w:val="22"/>
        </w:rPr>
      </w:pPr>
      <w:bookmarkStart w:id="2" w:name="OLE_LINK1"/>
    </w:p>
    <w:p w:rsidR="00CD5B33" w:rsidRDefault="00CD5B33" w:rsidP="00CD5B33">
      <w:pPr>
        <w:jc w:val="both"/>
        <w:rPr>
          <w:sz w:val="22"/>
          <w:szCs w:val="22"/>
        </w:rPr>
      </w:pPr>
      <w:r>
        <w:rPr>
          <w:b/>
          <w:sz w:val="22"/>
          <w:szCs w:val="22"/>
        </w:rPr>
        <w:t>IV</w:t>
      </w:r>
      <w:r w:rsidRPr="005F1EE4">
        <w:rPr>
          <w:b/>
          <w:sz w:val="22"/>
          <w:szCs w:val="22"/>
        </w:rPr>
        <w:t>.- Valor 20 puntos.-</w:t>
      </w:r>
      <w:r w:rsidR="00BD5CE5">
        <w:rPr>
          <w:b/>
          <w:sz w:val="22"/>
          <w:szCs w:val="22"/>
        </w:rPr>
        <w:t xml:space="preserve"> </w:t>
      </w:r>
      <w:r w:rsidR="00BD5CE5">
        <w:rPr>
          <w:sz w:val="22"/>
          <w:szCs w:val="22"/>
        </w:rPr>
        <w:t>Goldman S.A. fabrica y vende</w:t>
      </w:r>
      <w:r w:rsidR="00610431">
        <w:rPr>
          <w:sz w:val="22"/>
          <w:szCs w:val="22"/>
        </w:rPr>
        <w:t xml:space="preserve"> un modelo de zapato industrial</w:t>
      </w:r>
      <w:r w:rsidR="00BD5CE5">
        <w:rPr>
          <w:sz w:val="22"/>
          <w:szCs w:val="22"/>
        </w:rPr>
        <w:t xml:space="preserve"> para hombres llamado BTR, a un precio de $50. Los costos variables son de $20 por zapato, los costos fijos ascienden a $495.000, Goldman fabrica los zapatos sobre pedidos</w:t>
      </w:r>
      <w:r w:rsidR="00610431">
        <w:rPr>
          <w:sz w:val="22"/>
          <w:szCs w:val="22"/>
        </w:rPr>
        <w:t>, En el 201</w:t>
      </w:r>
      <w:r w:rsidR="006F401C">
        <w:rPr>
          <w:sz w:val="22"/>
          <w:szCs w:val="22"/>
        </w:rPr>
        <w:t>2</w:t>
      </w:r>
      <w:r w:rsidR="00610431">
        <w:rPr>
          <w:sz w:val="22"/>
          <w:szCs w:val="22"/>
        </w:rPr>
        <w:t xml:space="preserve"> </w:t>
      </w:r>
      <w:r w:rsidR="006F401C">
        <w:rPr>
          <w:sz w:val="22"/>
          <w:szCs w:val="22"/>
        </w:rPr>
        <w:t>vendió</w:t>
      </w:r>
      <w:r w:rsidR="003C7E7C">
        <w:rPr>
          <w:sz w:val="22"/>
          <w:szCs w:val="22"/>
        </w:rPr>
        <w:t xml:space="preserve"> 2</w:t>
      </w:r>
      <w:r w:rsidR="00636685">
        <w:rPr>
          <w:sz w:val="22"/>
          <w:szCs w:val="22"/>
        </w:rPr>
        <w:t>5</w:t>
      </w:r>
      <w:r w:rsidR="00610431">
        <w:rPr>
          <w:sz w:val="22"/>
          <w:szCs w:val="22"/>
        </w:rPr>
        <w:t>.000 unidades</w:t>
      </w:r>
      <w:r w:rsidR="003C7E7C">
        <w:rPr>
          <w:sz w:val="22"/>
          <w:szCs w:val="22"/>
        </w:rPr>
        <w:t xml:space="preserve"> (pares)</w:t>
      </w:r>
      <w:r w:rsidR="00610431">
        <w:rPr>
          <w:sz w:val="22"/>
          <w:szCs w:val="22"/>
        </w:rPr>
        <w:t>, la empresa Foreman que es uno de sus clientes,</w:t>
      </w:r>
      <w:r w:rsidR="00EF2BC8">
        <w:rPr>
          <w:sz w:val="22"/>
          <w:szCs w:val="22"/>
        </w:rPr>
        <w:t xml:space="preserve"> y</w:t>
      </w:r>
      <w:r w:rsidR="00610431">
        <w:rPr>
          <w:sz w:val="22"/>
          <w:szCs w:val="22"/>
        </w:rPr>
        <w:t xml:space="preserve"> pregunto si en el 2013 Goldman fabricaría un estilo diferente de zapato llamado DTR, Foreman pagará $2</w:t>
      </w:r>
      <w:r w:rsidR="003C7E7C">
        <w:rPr>
          <w:sz w:val="22"/>
          <w:szCs w:val="22"/>
        </w:rPr>
        <w:t>4</w:t>
      </w:r>
      <w:r w:rsidR="00610431">
        <w:rPr>
          <w:sz w:val="22"/>
          <w:szCs w:val="22"/>
        </w:rPr>
        <w:t xml:space="preserve"> por cada unidad </w:t>
      </w:r>
      <w:r w:rsidR="006B32E8">
        <w:rPr>
          <w:sz w:val="22"/>
          <w:szCs w:val="22"/>
        </w:rPr>
        <w:t xml:space="preserve">(par) </w:t>
      </w:r>
      <w:r w:rsidR="00610431">
        <w:rPr>
          <w:sz w:val="22"/>
          <w:szCs w:val="22"/>
        </w:rPr>
        <w:t>de DTR, se estima que el costo variable para DTR sea de $1</w:t>
      </w:r>
      <w:r w:rsidR="003C7E7C">
        <w:rPr>
          <w:sz w:val="22"/>
          <w:szCs w:val="22"/>
        </w:rPr>
        <w:t>8</w:t>
      </w:r>
      <w:r w:rsidR="00610431">
        <w:rPr>
          <w:sz w:val="22"/>
          <w:szCs w:val="22"/>
        </w:rPr>
        <w:t xml:space="preserve"> por zapato (par). Goldman tiene la capacidad suficiente  para fabricar todas las unidades de BTR que pueda vender, así como las unidades de DTR que desea Foreman sin incurrir en ningún costo fijo adicional. </w:t>
      </w:r>
    </w:p>
    <w:p w:rsidR="00610431" w:rsidRDefault="00610431" w:rsidP="00CD5B33">
      <w:pPr>
        <w:jc w:val="both"/>
        <w:rPr>
          <w:sz w:val="22"/>
          <w:szCs w:val="22"/>
        </w:rPr>
      </w:pPr>
      <w:r>
        <w:rPr>
          <w:sz w:val="22"/>
          <w:szCs w:val="22"/>
        </w:rPr>
        <w:t>Goldman estima que</w:t>
      </w:r>
      <w:r w:rsidR="00290FE8">
        <w:rPr>
          <w:sz w:val="22"/>
          <w:szCs w:val="22"/>
        </w:rPr>
        <w:t xml:space="preserve"> en el 2013 venderá 2</w:t>
      </w:r>
      <w:r w:rsidR="003C7E7C">
        <w:rPr>
          <w:sz w:val="22"/>
          <w:szCs w:val="22"/>
        </w:rPr>
        <w:t>4</w:t>
      </w:r>
      <w:r>
        <w:rPr>
          <w:sz w:val="22"/>
          <w:szCs w:val="22"/>
        </w:rPr>
        <w:t>.000 unidades de BTR (asumiendo el mismo precio y los mismos costos vari</w:t>
      </w:r>
      <w:r w:rsidR="00AB42A9">
        <w:rPr>
          <w:sz w:val="22"/>
          <w:szCs w:val="22"/>
        </w:rPr>
        <w:t>a</w:t>
      </w:r>
      <w:r>
        <w:rPr>
          <w:sz w:val="22"/>
          <w:szCs w:val="22"/>
        </w:rPr>
        <w:t>bles que en el 2012)</w:t>
      </w:r>
      <w:r w:rsidR="00AB42A9">
        <w:rPr>
          <w:sz w:val="22"/>
          <w:szCs w:val="22"/>
        </w:rPr>
        <w:t xml:space="preserve"> y </w:t>
      </w:r>
      <w:r w:rsidR="00290FE8">
        <w:rPr>
          <w:sz w:val="22"/>
          <w:szCs w:val="22"/>
        </w:rPr>
        <w:t>5</w:t>
      </w:r>
      <w:r w:rsidR="00AB42A9">
        <w:rPr>
          <w:sz w:val="22"/>
          <w:szCs w:val="22"/>
        </w:rPr>
        <w:t>.000 unidades de DTR.</w:t>
      </w:r>
    </w:p>
    <w:p w:rsidR="00CD5B33" w:rsidRDefault="00AB42A9" w:rsidP="00AA557C">
      <w:pPr>
        <w:jc w:val="both"/>
        <w:rPr>
          <w:sz w:val="22"/>
          <w:szCs w:val="22"/>
        </w:rPr>
      </w:pPr>
      <w:r w:rsidRPr="00AB42A9">
        <w:rPr>
          <w:sz w:val="22"/>
          <w:szCs w:val="22"/>
        </w:rPr>
        <w:t>se req</w:t>
      </w:r>
      <w:r>
        <w:rPr>
          <w:sz w:val="22"/>
          <w:szCs w:val="22"/>
        </w:rPr>
        <w:t>uiere:</w:t>
      </w:r>
    </w:p>
    <w:p w:rsidR="00AB42A9" w:rsidRDefault="00AB42A9" w:rsidP="00AA557C">
      <w:pPr>
        <w:jc w:val="both"/>
        <w:rPr>
          <w:sz w:val="22"/>
          <w:szCs w:val="22"/>
        </w:rPr>
      </w:pPr>
    </w:p>
    <w:p w:rsidR="00AB42A9" w:rsidRDefault="00AB42A9" w:rsidP="00AA557C">
      <w:pPr>
        <w:jc w:val="both"/>
        <w:rPr>
          <w:sz w:val="22"/>
          <w:szCs w:val="22"/>
        </w:rPr>
      </w:pPr>
      <w:r>
        <w:rPr>
          <w:sz w:val="22"/>
          <w:szCs w:val="22"/>
        </w:rPr>
        <w:t xml:space="preserve">1./ </w:t>
      </w:r>
      <w:r w:rsidR="006C7C8C">
        <w:rPr>
          <w:sz w:val="22"/>
          <w:szCs w:val="22"/>
        </w:rPr>
        <w:t>C</w:t>
      </w:r>
      <w:r w:rsidR="007F37AD">
        <w:rPr>
          <w:sz w:val="22"/>
          <w:szCs w:val="22"/>
        </w:rPr>
        <w:t xml:space="preserve">ual fue el </w:t>
      </w:r>
      <w:r w:rsidR="006F401C">
        <w:rPr>
          <w:sz w:val="22"/>
          <w:szCs w:val="22"/>
        </w:rPr>
        <w:t>punto de equilibrio en unidade</w:t>
      </w:r>
      <w:r w:rsidR="00EF2BC8">
        <w:rPr>
          <w:sz w:val="22"/>
          <w:szCs w:val="22"/>
        </w:rPr>
        <w:t xml:space="preserve">s </w:t>
      </w:r>
      <w:r w:rsidR="007F37AD">
        <w:rPr>
          <w:sz w:val="22"/>
          <w:szCs w:val="22"/>
        </w:rPr>
        <w:t>d</w:t>
      </w:r>
      <w:r w:rsidR="006F401C">
        <w:rPr>
          <w:sz w:val="22"/>
          <w:szCs w:val="22"/>
        </w:rPr>
        <w:t>el 2012</w:t>
      </w:r>
      <w:r w:rsidR="00EF2BC8">
        <w:rPr>
          <w:sz w:val="22"/>
          <w:szCs w:val="22"/>
        </w:rPr>
        <w:t xml:space="preserve"> y </w:t>
      </w:r>
      <w:r w:rsidR="00290FE8">
        <w:rPr>
          <w:sz w:val="22"/>
          <w:szCs w:val="22"/>
        </w:rPr>
        <w:t xml:space="preserve">cuál fue la utilidad neta </w:t>
      </w:r>
      <w:r w:rsidR="00EF2BC8">
        <w:rPr>
          <w:sz w:val="22"/>
          <w:szCs w:val="22"/>
        </w:rPr>
        <w:t>si pag</w:t>
      </w:r>
      <w:r w:rsidR="00290FE8">
        <w:rPr>
          <w:sz w:val="22"/>
          <w:szCs w:val="22"/>
        </w:rPr>
        <w:t>ó</w:t>
      </w:r>
      <w:r w:rsidR="00EF2BC8">
        <w:rPr>
          <w:sz w:val="22"/>
          <w:szCs w:val="22"/>
        </w:rPr>
        <w:t xml:space="preserve"> 2</w:t>
      </w:r>
      <w:r w:rsidR="0033305E">
        <w:rPr>
          <w:sz w:val="22"/>
          <w:szCs w:val="22"/>
        </w:rPr>
        <w:t>3</w:t>
      </w:r>
      <w:r w:rsidR="00EF2BC8">
        <w:rPr>
          <w:sz w:val="22"/>
          <w:szCs w:val="22"/>
        </w:rPr>
        <w:t>% de impuesto a la renta</w:t>
      </w:r>
    </w:p>
    <w:p w:rsidR="006F401C" w:rsidRDefault="00EF2BC8" w:rsidP="00AA557C">
      <w:pPr>
        <w:jc w:val="both"/>
        <w:rPr>
          <w:sz w:val="22"/>
          <w:szCs w:val="22"/>
        </w:rPr>
      </w:pPr>
      <w:r>
        <w:rPr>
          <w:sz w:val="22"/>
          <w:szCs w:val="22"/>
        </w:rPr>
        <w:t>2</w:t>
      </w:r>
      <w:r w:rsidR="006F401C">
        <w:rPr>
          <w:sz w:val="22"/>
          <w:szCs w:val="22"/>
        </w:rPr>
        <w:t xml:space="preserve">./ </w:t>
      </w:r>
      <w:r w:rsidR="006C7C8C">
        <w:rPr>
          <w:sz w:val="22"/>
          <w:szCs w:val="22"/>
        </w:rPr>
        <w:t>S</w:t>
      </w:r>
      <w:r>
        <w:rPr>
          <w:sz w:val="22"/>
          <w:szCs w:val="22"/>
        </w:rPr>
        <w:t>i para el 2013 Goldman acepta la propuesta de Foreman, entonces c</w:t>
      </w:r>
      <w:r w:rsidR="006F401C">
        <w:rPr>
          <w:sz w:val="22"/>
          <w:szCs w:val="22"/>
        </w:rPr>
        <w:t xml:space="preserve">alcule el  punto de equilibrio en unidades </w:t>
      </w:r>
      <w:r w:rsidR="00290FE8">
        <w:rPr>
          <w:sz w:val="22"/>
          <w:szCs w:val="22"/>
        </w:rPr>
        <w:t>totales y de cada uno de los productos</w:t>
      </w:r>
      <w:r w:rsidR="006F401C">
        <w:rPr>
          <w:sz w:val="22"/>
          <w:szCs w:val="22"/>
        </w:rPr>
        <w:t xml:space="preserve"> </w:t>
      </w:r>
      <w:r w:rsidR="00290FE8">
        <w:rPr>
          <w:sz w:val="22"/>
          <w:szCs w:val="22"/>
        </w:rPr>
        <w:t>co</w:t>
      </w:r>
      <w:r w:rsidR="006F401C">
        <w:rPr>
          <w:sz w:val="22"/>
          <w:szCs w:val="22"/>
        </w:rPr>
        <w:t>n la mezcla de ventas planeada</w:t>
      </w:r>
      <w:r w:rsidR="0033305E">
        <w:rPr>
          <w:sz w:val="22"/>
          <w:szCs w:val="22"/>
        </w:rPr>
        <w:t>, y</w:t>
      </w:r>
      <w:r w:rsidR="00290FE8">
        <w:rPr>
          <w:sz w:val="22"/>
          <w:szCs w:val="22"/>
        </w:rPr>
        <w:t xml:space="preserve"> cuál será la utilidad neta </w:t>
      </w:r>
      <w:r w:rsidR="0033305E">
        <w:rPr>
          <w:sz w:val="22"/>
          <w:szCs w:val="22"/>
        </w:rPr>
        <w:t>si pagará el 23% de impuesto a la renta</w:t>
      </w:r>
      <w:r w:rsidR="00290FE8">
        <w:rPr>
          <w:sz w:val="22"/>
          <w:szCs w:val="22"/>
        </w:rPr>
        <w:t>.</w:t>
      </w:r>
      <w:r w:rsidR="0033305E">
        <w:rPr>
          <w:sz w:val="22"/>
          <w:szCs w:val="22"/>
        </w:rPr>
        <w:t xml:space="preserve"> </w:t>
      </w:r>
    </w:p>
    <w:p w:rsidR="00EF2BC8" w:rsidRDefault="00D324C0" w:rsidP="00AA557C">
      <w:pPr>
        <w:jc w:val="both"/>
        <w:rPr>
          <w:sz w:val="22"/>
          <w:szCs w:val="22"/>
        </w:rPr>
      </w:pPr>
      <w:r>
        <w:rPr>
          <w:sz w:val="22"/>
          <w:szCs w:val="22"/>
        </w:rPr>
        <w:t xml:space="preserve">3./ </w:t>
      </w:r>
      <w:r w:rsidR="006C7C8C">
        <w:rPr>
          <w:sz w:val="22"/>
          <w:szCs w:val="22"/>
        </w:rPr>
        <w:t>B</w:t>
      </w:r>
      <w:r>
        <w:rPr>
          <w:sz w:val="22"/>
          <w:szCs w:val="22"/>
        </w:rPr>
        <w:t>asados en la utilidad neta del literal 1 y literal 2,  indique si le conviene aceptar la propuesta de Foreman, y porque</w:t>
      </w:r>
      <w:r w:rsidR="00636685">
        <w:rPr>
          <w:sz w:val="22"/>
          <w:szCs w:val="22"/>
        </w:rPr>
        <w:t xml:space="preserve"> si ó porque no</w:t>
      </w:r>
      <w:r>
        <w:rPr>
          <w:sz w:val="22"/>
          <w:szCs w:val="22"/>
        </w:rPr>
        <w:t>?</w:t>
      </w:r>
    </w:p>
    <w:bookmarkEnd w:id="1"/>
    <w:bookmarkEnd w:id="2"/>
    <w:p w:rsidR="00EF2BC8" w:rsidRDefault="00D324C0" w:rsidP="00EF2BC8">
      <w:pPr>
        <w:jc w:val="both"/>
        <w:rPr>
          <w:sz w:val="22"/>
          <w:szCs w:val="22"/>
        </w:rPr>
      </w:pPr>
      <w:r>
        <w:rPr>
          <w:sz w:val="22"/>
          <w:szCs w:val="22"/>
        </w:rPr>
        <w:t>4</w:t>
      </w:r>
      <w:r w:rsidR="00EF2BC8">
        <w:rPr>
          <w:sz w:val="22"/>
          <w:szCs w:val="22"/>
        </w:rPr>
        <w:t xml:space="preserve">./ </w:t>
      </w:r>
      <w:r w:rsidR="006C7C8C">
        <w:rPr>
          <w:sz w:val="22"/>
          <w:szCs w:val="22"/>
        </w:rPr>
        <w:t>E</w:t>
      </w:r>
      <w:r>
        <w:rPr>
          <w:sz w:val="22"/>
          <w:szCs w:val="22"/>
        </w:rPr>
        <w:t>l gerente financiero le propone al directorio</w:t>
      </w:r>
      <w:r w:rsidR="003C7E7C">
        <w:rPr>
          <w:sz w:val="22"/>
          <w:szCs w:val="22"/>
        </w:rPr>
        <w:t xml:space="preserve"> </w:t>
      </w:r>
      <w:r>
        <w:rPr>
          <w:sz w:val="22"/>
          <w:szCs w:val="22"/>
        </w:rPr>
        <w:t xml:space="preserve"> que para el </w:t>
      </w:r>
      <w:r w:rsidR="00EF2BC8">
        <w:rPr>
          <w:sz w:val="22"/>
          <w:szCs w:val="22"/>
        </w:rPr>
        <w:t xml:space="preserve">2013 Goldman </w:t>
      </w:r>
      <w:r>
        <w:rPr>
          <w:sz w:val="22"/>
          <w:szCs w:val="22"/>
        </w:rPr>
        <w:t>debería s</w:t>
      </w:r>
      <w:r w:rsidR="00EF2BC8">
        <w:rPr>
          <w:sz w:val="22"/>
          <w:szCs w:val="22"/>
        </w:rPr>
        <w:t xml:space="preserve">olo vender el modelo BTR, </w:t>
      </w:r>
      <w:r w:rsidR="003C7E7C">
        <w:rPr>
          <w:sz w:val="22"/>
          <w:szCs w:val="22"/>
        </w:rPr>
        <w:t>ya que son expertos en fabricarlo, pero</w:t>
      </w:r>
      <w:r w:rsidR="00636685">
        <w:rPr>
          <w:sz w:val="22"/>
          <w:szCs w:val="22"/>
        </w:rPr>
        <w:t xml:space="preserve"> con el siguiente escenario:</w:t>
      </w:r>
      <w:r w:rsidR="003C7E7C">
        <w:rPr>
          <w:sz w:val="22"/>
          <w:szCs w:val="22"/>
        </w:rPr>
        <w:t xml:space="preserve"> </w:t>
      </w:r>
      <w:r w:rsidR="00EF2BC8">
        <w:rPr>
          <w:sz w:val="22"/>
          <w:szCs w:val="22"/>
        </w:rPr>
        <w:t>reducir los costos fijos</w:t>
      </w:r>
      <w:r w:rsidR="003C7E7C">
        <w:rPr>
          <w:sz w:val="22"/>
          <w:szCs w:val="22"/>
        </w:rPr>
        <w:t xml:space="preserve"> en 20% y aumentar los costos variables en 25%  con el respecto al año 2012</w:t>
      </w:r>
      <w:r w:rsidR="00636685">
        <w:rPr>
          <w:sz w:val="22"/>
          <w:szCs w:val="22"/>
        </w:rPr>
        <w:t xml:space="preserve"> y</w:t>
      </w:r>
      <w:r w:rsidR="003C7E7C">
        <w:rPr>
          <w:sz w:val="22"/>
          <w:szCs w:val="22"/>
        </w:rPr>
        <w:t xml:space="preserve"> además </w:t>
      </w:r>
      <w:r w:rsidR="00EF2BC8">
        <w:rPr>
          <w:sz w:val="22"/>
          <w:szCs w:val="22"/>
        </w:rPr>
        <w:t>se esperaría que las ventas</w:t>
      </w:r>
      <w:r w:rsidR="00636685">
        <w:rPr>
          <w:sz w:val="22"/>
          <w:szCs w:val="22"/>
        </w:rPr>
        <w:t xml:space="preserve"> (unidades)</w:t>
      </w:r>
      <w:r w:rsidR="00EF2BC8">
        <w:rPr>
          <w:sz w:val="22"/>
          <w:szCs w:val="22"/>
        </w:rPr>
        <w:t xml:space="preserve"> </w:t>
      </w:r>
      <w:r w:rsidR="00B10FA2">
        <w:rPr>
          <w:sz w:val="22"/>
          <w:szCs w:val="22"/>
        </w:rPr>
        <w:t xml:space="preserve">del 2013 se incrementen en un </w:t>
      </w:r>
      <w:r w:rsidR="003C7E7C">
        <w:rPr>
          <w:sz w:val="22"/>
          <w:szCs w:val="22"/>
        </w:rPr>
        <w:t>1</w:t>
      </w:r>
      <w:r w:rsidR="00B10FA2">
        <w:rPr>
          <w:sz w:val="22"/>
          <w:szCs w:val="22"/>
        </w:rPr>
        <w:t xml:space="preserve">2% con respecto al </w:t>
      </w:r>
      <w:r w:rsidR="003C7E7C">
        <w:rPr>
          <w:sz w:val="22"/>
          <w:szCs w:val="22"/>
        </w:rPr>
        <w:t>año</w:t>
      </w:r>
      <w:r w:rsidR="00445F0F">
        <w:rPr>
          <w:sz w:val="22"/>
          <w:szCs w:val="22"/>
        </w:rPr>
        <w:t xml:space="preserve"> 2012, compare y analice el punto de equilibrio y la utilidad neta del año  2012 con el 2013.</w:t>
      </w:r>
    </w:p>
    <w:p w:rsidR="00445F0F" w:rsidRDefault="00445F0F" w:rsidP="00EF2BC8">
      <w:pPr>
        <w:jc w:val="both"/>
        <w:rPr>
          <w:sz w:val="22"/>
          <w:szCs w:val="22"/>
        </w:rPr>
      </w:pPr>
    </w:p>
    <w:p w:rsidR="00445F0F" w:rsidRDefault="00445F0F" w:rsidP="00EF2BC8">
      <w:pPr>
        <w:jc w:val="both"/>
        <w:rPr>
          <w:sz w:val="22"/>
          <w:szCs w:val="22"/>
        </w:rPr>
      </w:pPr>
    </w:p>
    <w:p w:rsidR="00B10FA2" w:rsidRDefault="00B10FA2" w:rsidP="00EF2BC8">
      <w:pPr>
        <w:jc w:val="both"/>
        <w:rPr>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0B0C08" w:rsidRDefault="000B0C08" w:rsidP="00AA557C">
      <w:pPr>
        <w:jc w:val="both"/>
        <w:rPr>
          <w:b/>
          <w:sz w:val="22"/>
          <w:szCs w:val="22"/>
        </w:rPr>
      </w:pPr>
    </w:p>
    <w:p w:rsidR="000B0C08" w:rsidRDefault="000B0C08" w:rsidP="00AA557C">
      <w:pPr>
        <w:jc w:val="both"/>
        <w:rPr>
          <w:b/>
          <w:sz w:val="22"/>
          <w:szCs w:val="22"/>
        </w:rPr>
      </w:pPr>
    </w:p>
    <w:p w:rsidR="000B0C08" w:rsidRDefault="000B0C08" w:rsidP="00AA557C">
      <w:pPr>
        <w:jc w:val="both"/>
        <w:rPr>
          <w:b/>
          <w:sz w:val="22"/>
          <w:szCs w:val="22"/>
        </w:rPr>
      </w:pPr>
    </w:p>
    <w:p w:rsidR="00032AF8" w:rsidRDefault="00032AF8"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1075AA" w:rsidRDefault="001075AA" w:rsidP="00AA557C">
      <w:pPr>
        <w:jc w:val="both"/>
        <w:rPr>
          <w:b/>
          <w:sz w:val="22"/>
          <w:szCs w:val="22"/>
        </w:rPr>
      </w:pPr>
    </w:p>
    <w:p w:rsidR="000B0C08" w:rsidRDefault="000B0C08" w:rsidP="00AA557C">
      <w:pPr>
        <w:jc w:val="both"/>
        <w:rPr>
          <w:b/>
          <w:sz w:val="22"/>
          <w:szCs w:val="22"/>
        </w:rPr>
      </w:pPr>
    </w:p>
    <w:p w:rsidR="00981290" w:rsidRDefault="00B238B4" w:rsidP="00AA557C">
      <w:pPr>
        <w:jc w:val="both"/>
        <w:rPr>
          <w:sz w:val="22"/>
          <w:szCs w:val="22"/>
        </w:rPr>
      </w:pPr>
      <w:r>
        <w:rPr>
          <w:b/>
          <w:sz w:val="22"/>
          <w:szCs w:val="22"/>
        </w:rPr>
        <w:t>V</w:t>
      </w:r>
      <w:r w:rsidRPr="005F1EE4">
        <w:rPr>
          <w:b/>
          <w:sz w:val="22"/>
          <w:szCs w:val="22"/>
        </w:rPr>
        <w:t>.- Valor 20 puntos.-</w:t>
      </w:r>
      <w:r w:rsidRPr="00B238B4">
        <w:t xml:space="preserve"> </w:t>
      </w:r>
      <w:r w:rsidRPr="00B238B4">
        <w:rPr>
          <w:sz w:val="22"/>
          <w:szCs w:val="22"/>
        </w:rPr>
        <w:t>Torres &amp; Asociados es una empresa de consultoría jurídica, emplea a 25 profesionales (5 socios y 20 asociados) que trabajan directamente con sus clientes, utiliza sistema de costeo por ordenes de trabajo, donde utiliza dos categorías de costos directos (mano de obra profesional de los socios y mano de obra profesional de los asociados) y dos categorías de costos indirectos (apoyo general y apoyo secretarial) estas 4 categorías generarían costos de trabajos más exactos.</w:t>
      </w:r>
    </w:p>
    <w:p w:rsidR="00981290" w:rsidRPr="005F1EE4" w:rsidRDefault="000B0C08" w:rsidP="00AA557C">
      <w:pPr>
        <w:jc w:val="both"/>
        <w:rPr>
          <w:sz w:val="22"/>
          <w:szCs w:val="22"/>
        </w:rPr>
      </w:pPr>
      <w:r w:rsidRPr="000B0C08">
        <w:rPr>
          <w:szCs w:val="22"/>
        </w:rPr>
        <w:drawing>
          <wp:anchor distT="0" distB="0" distL="114300" distR="114300" simplePos="0" relativeHeight="251664384" behindDoc="0" locked="0" layoutInCell="1" allowOverlap="1">
            <wp:simplePos x="0" y="0"/>
            <wp:positionH relativeFrom="column">
              <wp:posOffset>-232292</wp:posOffset>
            </wp:positionH>
            <wp:positionV relativeFrom="paragraph">
              <wp:posOffset>42545</wp:posOffset>
            </wp:positionV>
            <wp:extent cx="6264910" cy="1704975"/>
            <wp:effectExtent l="19050" t="0" r="254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6264910" cy="1704975"/>
                    </a:xfrm>
                    <a:prstGeom prst="rect">
                      <a:avLst/>
                    </a:prstGeom>
                    <a:noFill/>
                    <a:ln w="9525">
                      <a:noFill/>
                      <a:miter lim="800000"/>
                      <a:headEnd/>
                      <a:tailEnd/>
                    </a:ln>
                  </pic:spPr>
                </pic:pic>
              </a:graphicData>
            </a:graphic>
          </wp:anchor>
        </w:drawing>
      </w:r>
    </w:p>
    <w:p w:rsidR="00981290" w:rsidRDefault="00981290"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C63097" w:rsidP="00AA557C">
      <w:pPr>
        <w:jc w:val="both"/>
        <w:rPr>
          <w:sz w:val="22"/>
          <w:szCs w:val="22"/>
        </w:rPr>
      </w:pPr>
      <w:r w:rsidRPr="00C63097">
        <w:rPr>
          <w:noProof/>
          <w:szCs w:val="22"/>
          <w:lang w:val="es-EC" w:eastAsia="es-EC"/>
        </w:rPr>
        <w:drawing>
          <wp:anchor distT="0" distB="0" distL="114300" distR="114300" simplePos="0" relativeHeight="251663360" behindDoc="0" locked="0" layoutInCell="1" allowOverlap="1">
            <wp:simplePos x="0" y="0"/>
            <wp:positionH relativeFrom="column">
              <wp:posOffset>15241</wp:posOffset>
            </wp:positionH>
            <wp:positionV relativeFrom="paragraph">
              <wp:posOffset>53843</wp:posOffset>
            </wp:positionV>
            <wp:extent cx="5981700" cy="1004702"/>
            <wp:effectExtent l="19050" t="0" r="0" b="0"/>
            <wp:wrapNone/>
            <wp:docPr id="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981700" cy="1004702"/>
                    </a:xfrm>
                    <a:prstGeom prst="rect">
                      <a:avLst/>
                    </a:prstGeom>
                    <a:noFill/>
                    <a:ln w="9525">
                      <a:noFill/>
                      <a:miter lim="800000"/>
                      <a:headEnd/>
                      <a:tailEnd/>
                    </a:ln>
                  </pic:spPr>
                </pic:pic>
              </a:graphicData>
            </a:graphic>
          </wp:anchor>
        </w:drawing>
      </w: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B238B4" w:rsidRDefault="00B238B4" w:rsidP="00AA557C">
      <w:pPr>
        <w:jc w:val="both"/>
        <w:rPr>
          <w:sz w:val="22"/>
          <w:szCs w:val="22"/>
        </w:rPr>
      </w:pPr>
    </w:p>
    <w:p w:rsidR="00955424" w:rsidRPr="00955424" w:rsidRDefault="00955424" w:rsidP="00955424">
      <w:pPr>
        <w:jc w:val="both"/>
        <w:rPr>
          <w:sz w:val="22"/>
          <w:szCs w:val="22"/>
        </w:rPr>
      </w:pPr>
      <w:r w:rsidRPr="00955424">
        <w:rPr>
          <w:sz w:val="22"/>
          <w:szCs w:val="22"/>
        </w:rPr>
        <w:t>Se requiere:</w:t>
      </w:r>
    </w:p>
    <w:p w:rsidR="00955424" w:rsidRPr="00955424" w:rsidRDefault="00955424" w:rsidP="00955424">
      <w:pPr>
        <w:jc w:val="both"/>
        <w:rPr>
          <w:sz w:val="22"/>
          <w:szCs w:val="22"/>
        </w:rPr>
      </w:pPr>
      <w:r w:rsidRPr="00955424">
        <w:rPr>
          <w:sz w:val="22"/>
          <w:szCs w:val="22"/>
        </w:rPr>
        <w:t xml:space="preserve">Calcule los costos </w:t>
      </w:r>
      <w:r w:rsidR="000B0C08">
        <w:rPr>
          <w:sz w:val="22"/>
          <w:szCs w:val="22"/>
        </w:rPr>
        <w:t xml:space="preserve">totales </w:t>
      </w:r>
      <w:r w:rsidRPr="00955424">
        <w:rPr>
          <w:sz w:val="22"/>
          <w:szCs w:val="22"/>
        </w:rPr>
        <w:t xml:space="preserve">presupuestados para las dos </w:t>
      </w:r>
      <w:r w:rsidR="00D8559A" w:rsidRPr="00955424">
        <w:rPr>
          <w:sz w:val="22"/>
          <w:szCs w:val="22"/>
        </w:rPr>
        <w:t>órdenes</w:t>
      </w:r>
      <w:r w:rsidRPr="00955424">
        <w:rPr>
          <w:sz w:val="22"/>
          <w:szCs w:val="22"/>
        </w:rPr>
        <w:t xml:space="preserve"> de trabajo</w:t>
      </w:r>
      <w:r w:rsidR="00D8559A">
        <w:rPr>
          <w:sz w:val="22"/>
          <w:szCs w:val="22"/>
        </w:rPr>
        <w:t xml:space="preserve"> el desarrollo será</w:t>
      </w:r>
      <w:r w:rsidRPr="00955424">
        <w:rPr>
          <w:sz w:val="22"/>
          <w:szCs w:val="22"/>
        </w:rPr>
        <w:t xml:space="preserve"> mediante los 7 pasos.</w:t>
      </w:r>
    </w:p>
    <w:p w:rsidR="00955424" w:rsidRPr="00955424" w:rsidRDefault="00955424" w:rsidP="00955424">
      <w:pPr>
        <w:jc w:val="both"/>
        <w:rPr>
          <w:sz w:val="22"/>
          <w:szCs w:val="22"/>
        </w:rPr>
      </w:pPr>
    </w:p>
    <w:p w:rsidR="00B238B4" w:rsidRDefault="00B238B4" w:rsidP="00AA557C">
      <w:pPr>
        <w:jc w:val="both"/>
        <w:rPr>
          <w:sz w:val="22"/>
          <w:szCs w:val="22"/>
        </w:rPr>
      </w:pPr>
    </w:p>
    <w:p w:rsidR="001075AA" w:rsidRDefault="001075AA" w:rsidP="00AA557C">
      <w:pPr>
        <w:jc w:val="both"/>
        <w:rPr>
          <w:sz w:val="22"/>
          <w:szCs w:val="22"/>
        </w:rPr>
      </w:pPr>
    </w:p>
    <w:sectPr w:rsidR="001075AA" w:rsidSect="005C455F">
      <w:footerReference w:type="default" r:id="rId12"/>
      <w:pgSz w:w="11907" w:h="16839" w:code="9"/>
      <w:pgMar w:top="426" w:right="1275"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D4F" w:rsidRDefault="00B81D4F" w:rsidP="00633BE0">
      <w:r>
        <w:separator/>
      </w:r>
    </w:p>
  </w:endnote>
  <w:endnote w:type="continuationSeparator" w:id="1">
    <w:p w:rsidR="00B81D4F" w:rsidRDefault="00B81D4F" w:rsidP="00633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192209"/>
      <w:docPartObj>
        <w:docPartGallery w:val="Page Numbers (Bottom of Page)"/>
        <w:docPartUnique/>
      </w:docPartObj>
    </w:sdtPr>
    <w:sdtContent>
      <w:p w:rsidR="00E92CAD" w:rsidRDefault="00E92CAD">
        <w:pPr>
          <w:pStyle w:val="Piedepgina"/>
          <w:jc w:val="right"/>
        </w:pPr>
        <w:fldSimple w:instr=" PAGE   \* MERGEFORMAT ">
          <w:r w:rsidR="00032AF8">
            <w:rPr>
              <w:noProof/>
            </w:rPr>
            <w:t>5</w:t>
          </w:r>
        </w:fldSimple>
      </w:p>
    </w:sdtContent>
  </w:sdt>
  <w:p w:rsidR="00E92CAD" w:rsidRDefault="00E92CA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D4F" w:rsidRDefault="00B81D4F" w:rsidP="00633BE0">
      <w:r>
        <w:separator/>
      </w:r>
    </w:p>
  </w:footnote>
  <w:footnote w:type="continuationSeparator" w:id="1">
    <w:p w:rsidR="00B81D4F" w:rsidRDefault="00B81D4F" w:rsidP="00633B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5AB"/>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C182073"/>
    <w:multiLevelType w:val="hybridMultilevel"/>
    <w:tmpl w:val="2132D40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1E945B7"/>
    <w:multiLevelType w:val="hybridMultilevel"/>
    <w:tmpl w:val="BAC6D13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6847FBA"/>
    <w:multiLevelType w:val="hybridMultilevel"/>
    <w:tmpl w:val="D12C331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343293"/>
    <w:multiLevelType w:val="hybridMultilevel"/>
    <w:tmpl w:val="7B642B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E9002B1"/>
    <w:multiLevelType w:val="hybridMultilevel"/>
    <w:tmpl w:val="987EC882"/>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09B56F9"/>
    <w:multiLevelType w:val="hybridMultilevel"/>
    <w:tmpl w:val="3696613E"/>
    <w:lvl w:ilvl="0" w:tplc="3F6215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39CA34D4"/>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AEA5300"/>
    <w:multiLevelType w:val="hybridMultilevel"/>
    <w:tmpl w:val="F05CA1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C74D6D"/>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44E122AF"/>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74E3F23"/>
    <w:multiLevelType w:val="hybridMultilevel"/>
    <w:tmpl w:val="E96EA4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726131A"/>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72C7575"/>
    <w:multiLevelType w:val="hybridMultilevel"/>
    <w:tmpl w:val="BD0036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294BF4"/>
    <w:multiLevelType w:val="hybridMultilevel"/>
    <w:tmpl w:val="09FC7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266162"/>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7A891E02"/>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CAE7030"/>
    <w:multiLevelType w:val="hybridMultilevel"/>
    <w:tmpl w:val="9F3A210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7E68299F"/>
    <w:multiLevelType w:val="hybridMultilevel"/>
    <w:tmpl w:val="531018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7"/>
  </w:num>
  <w:num w:numId="5">
    <w:abstractNumId w:val="6"/>
  </w:num>
  <w:num w:numId="6">
    <w:abstractNumId w:val="15"/>
  </w:num>
  <w:num w:numId="7">
    <w:abstractNumId w:val="11"/>
  </w:num>
  <w:num w:numId="8">
    <w:abstractNumId w:val="3"/>
  </w:num>
  <w:num w:numId="9">
    <w:abstractNumId w:val="12"/>
  </w:num>
  <w:num w:numId="10">
    <w:abstractNumId w:val="4"/>
  </w:num>
  <w:num w:numId="11">
    <w:abstractNumId w:val="16"/>
  </w:num>
  <w:num w:numId="12">
    <w:abstractNumId w:val="17"/>
  </w:num>
  <w:num w:numId="13">
    <w:abstractNumId w:val="2"/>
  </w:num>
  <w:num w:numId="14">
    <w:abstractNumId w:val="13"/>
  </w:num>
  <w:num w:numId="15">
    <w:abstractNumId w:val="9"/>
  </w:num>
  <w:num w:numId="16">
    <w:abstractNumId w:val="14"/>
  </w:num>
  <w:num w:numId="17">
    <w:abstractNumId w:val="1"/>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A557C"/>
    <w:rsid w:val="00015ADB"/>
    <w:rsid w:val="0002077D"/>
    <w:rsid w:val="00023BC6"/>
    <w:rsid w:val="00023EE3"/>
    <w:rsid w:val="00032AF8"/>
    <w:rsid w:val="000340A0"/>
    <w:rsid w:val="000620E6"/>
    <w:rsid w:val="000A3695"/>
    <w:rsid w:val="000B0C08"/>
    <w:rsid w:val="000B3ECF"/>
    <w:rsid w:val="000D64D4"/>
    <w:rsid w:val="00105E5B"/>
    <w:rsid w:val="001075AA"/>
    <w:rsid w:val="00135C4D"/>
    <w:rsid w:val="0017043E"/>
    <w:rsid w:val="00180D14"/>
    <w:rsid w:val="00186569"/>
    <w:rsid w:val="00186CDC"/>
    <w:rsid w:val="001D4217"/>
    <w:rsid w:val="001E13A8"/>
    <w:rsid w:val="001E15B0"/>
    <w:rsid w:val="001E4BB5"/>
    <w:rsid w:val="001F3794"/>
    <w:rsid w:val="001F5440"/>
    <w:rsid w:val="00271BAB"/>
    <w:rsid w:val="00281678"/>
    <w:rsid w:val="00290FE8"/>
    <w:rsid w:val="002B76E4"/>
    <w:rsid w:val="002C198F"/>
    <w:rsid w:val="002C49E9"/>
    <w:rsid w:val="002E3A5F"/>
    <w:rsid w:val="002E79D8"/>
    <w:rsid w:val="0033305E"/>
    <w:rsid w:val="003967AF"/>
    <w:rsid w:val="003C7E7C"/>
    <w:rsid w:val="003D121C"/>
    <w:rsid w:val="00402368"/>
    <w:rsid w:val="00427C0A"/>
    <w:rsid w:val="00445F0F"/>
    <w:rsid w:val="0047497B"/>
    <w:rsid w:val="00490C48"/>
    <w:rsid w:val="004A3F6A"/>
    <w:rsid w:val="004C0ED1"/>
    <w:rsid w:val="004C4FDD"/>
    <w:rsid w:val="005109A8"/>
    <w:rsid w:val="00534713"/>
    <w:rsid w:val="00575D03"/>
    <w:rsid w:val="00586D00"/>
    <w:rsid w:val="005954D5"/>
    <w:rsid w:val="005C19C1"/>
    <w:rsid w:val="005C22ED"/>
    <w:rsid w:val="005C455F"/>
    <w:rsid w:val="005D591D"/>
    <w:rsid w:val="005F1EE4"/>
    <w:rsid w:val="00610431"/>
    <w:rsid w:val="00622E7B"/>
    <w:rsid w:val="00633BE0"/>
    <w:rsid w:val="00636685"/>
    <w:rsid w:val="00667E4D"/>
    <w:rsid w:val="006818B1"/>
    <w:rsid w:val="006B32E8"/>
    <w:rsid w:val="006C7C8C"/>
    <w:rsid w:val="006E2623"/>
    <w:rsid w:val="006F401C"/>
    <w:rsid w:val="007A168D"/>
    <w:rsid w:val="007C39F9"/>
    <w:rsid w:val="007F37AD"/>
    <w:rsid w:val="007F78A7"/>
    <w:rsid w:val="00811BE0"/>
    <w:rsid w:val="00813D19"/>
    <w:rsid w:val="00854706"/>
    <w:rsid w:val="008923AE"/>
    <w:rsid w:val="008D67D7"/>
    <w:rsid w:val="008D791D"/>
    <w:rsid w:val="008F384D"/>
    <w:rsid w:val="00916B76"/>
    <w:rsid w:val="009178E0"/>
    <w:rsid w:val="00934491"/>
    <w:rsid w:val="00952001"/>
    <w:rsid w:val="00955424"/>
    <w:rsid w:val="00981290"/>
    <w:rsid w:val="009A075E"/>
    <w:rsid w:val="009C26FA"/>
    <w:rsid w:val="009E0C06"/>
    <w:rsid w:val="009E55B7"/>
    <w:rsid w:val="009F543E"/>
    <w:rsid w:val="00A05339"/>
    <w:rsid w:val="00A55705"/>
    <w:rsid w:val="00A60137"/>
    <w:rsid w:val="00A74A8E"/>
    <w:rsid w:val="00AA557C"/>
    <w:rsid w:val="00AB42A9"/>
    <w:rsid w:val="00AB5AEE"/>
    <w:rsid w:val="00AC5996"/>
    <w:rsid w:val="00B06731"/>
    <w:rsid w:val="00B10FA2"/>
    <w:rsid w:val="00B12AEB"/>
    <w:rsid w:val="00B238B4"/>
    <w:rsid w:val="00B44E10"/>
    <w:rsid w:val="00B460F6"/>
    <w:rsid w:val="00B63939"/>
    <w:rsid w:val="00B81D4F"/>
    <w:rsid w:val="00B844EA"/>
    <w:rsid w:val="00B8722C"/>
    <w:rsid w:val="00B946C5"/>
    <w:rsid w:val="00BA47BB"/>
    <w:rsid w:val="00BB0FAB"/>
    <w:rsid w:val="00BD5CE5"/>
    <w:rsid w:val="00BF5A7A"/>
    <w:rsid w:val="00C02368"/>
    <w:rsid w:val="00C14EF4"/>
    <w:rsid w:val="00C27AE8"/>
    <w:rsid w:val="00C54AC7"/>
    <w:rsid w:val="00C63097"/>
    <w:rsid w:val="00C70BCB"/>
    <w:rsid w:val="00C70F07"/>
    <w:rsid w:val="00C8776E"/>
    <w:rsid w:val="00CD5B33"/>
    <w:rsid w:val="00CF2C69"/>
    <w:rsid w:val="00CF4A30"/>
    <w:rsid w:val="00CF4E4D"/>
    <w:rsid w:val="00D12C26"/>
    <w:rsid w:val="00D261A6"/>
    <w:rsid w:val="00D324C0"/>
    <w:rsid w:val="00D33973"/>
    <w:rsid w:val="00D8559A"/>
    <w:rsid w:val="00D96F41"/>
    <w:rsid w:val="00DD0888"/>
    <w:rsid w:val="00DE6B0D"/>
    <w:rsid w:val="00E05771"/>
    <w:rsid w:val="00E33472"/>
    <w:rsid w:val="00E4694F"/>
    <w:rsid w:val="00E80ECD"/>
    <w:rsid w:val="00E92CAD"/>
    <w:rsid w:val="00EB22A4"/>
    <w:rsid w:val="00EC5370"/>
    <w:rsid w:val="00EF2BC8"/>
    <w:rsid w:val="00F55070"/>
    <w:rsid w:val="00F73FDB"/>
    <w:rsid w:val="00F87890"/>
    <w:rsid w:val="00F92841"/>
    <w:rsid w:val="00FB1809"/>
    <w:rsid w:val="00FB69B8"/>
    <w:rsid w:val="00FE1C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043E"/>
    <w:pPr>
      <w:jc w:val="both"/>
    </w:pPr>
  </w:style>
  <w:style w:type="character" w:customStyle="1" w:styleId="TextoindependienteCar">
    <w:name w:val="Texto independiente Car"/>
    <w:basedOn w:val="Fuentedeprrafopredeter"/>
    <w:link w:val="Textoindependiente"/>
    <w:rsid w:val="001704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54A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D12C26"/>
    <w:rPr>
      <w:rFonts w:asciiTheme="majorHAnsi" w:eastAsiaTheme="majorEastAsia" w:hAnsiTheme="majorHAnsi" w:cstheme="majorBidi"/>
      <w:b/>
      <w:bCs/>
      <w:color w:val="365F91" w:themeColor="accent1" w:themeShade="BF"/>
      <w:sz w:val="28"/>
      <w:szCs w:val="28"/>
      <w:lang w:val="es-ES" w:eastAsia="es-ES"/>
    </w:rPr>
  </w:style>
  <w:style w:type="paragraph" w:styleId="NormalWeb">
    <w:name w:val="Normal (Web)"/>
    <w:basedOn w:val="Normal"/>
    <w:uiPriority w:val="99"/>
    <w:semiHidden/>
    <w:unhideWhenUsed/>
    <w:rsid w:val="00DD0888"/>
    <w:pPr>
      <w:spacing w:before="100" w:beforeAutospacing="1" w:after="100" w:afterAutospacing="1"/>
    </w:pPr>
    <w:rPr>
      <w:lang w:val="en-US" w:eastAsia="en-US"/>
    </w:rPr>
  </w:style>
  <w:style w:type="paragraph" w:styleId="Textodeglobo">
    <w:name w:val="Balloon Text"/>
    <w:basedOn w:val="Normal"/>
    <w:link w:val="TextodegloboCar"/>
    <w:uiPriority w:val="99"/>
    <w:semiHidden/>
    <w:unhideWhenUsed/>
    <w:rsid w:val="00B238B4"/>
    <w:rPr>
      <w:rFonts w:ascii="Tahoma" w:hAnsi="Tahoma" w:cs="Tahoma"/>
      <w:sz w:val="16"/>
      <w:szCs w:val="16"/>
    </w:rPr>
  </w:style>
  <w:style w:type="character" w:customStyle="1" w:styleId="TextodegloboCar">
    <w:name w:val="Texto de globo Car"/>
    <w:basedOn w:val="Fuentedeprrafopredeter"/>
    <w:link w:val="Textodeglobo"/>
    <w:uiPriority w:val="99"/>
    <w:semiHidden/>
    <w:rsid w:val="00B238B4"/>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633BE0"/>
    <w:pPr>
      <w:tabs>
        <w:tab w:val="center" w:pos="4419"/>
        <w:tab w:val="right" w:pos="8838"/>
      </w:tabs>
    </w:pPr>
  </w:style>
  <w:style w:type="character" w:customStyle="1" w:styleId="EncabezadoCar">
    <w:name w:val="Encabezado Car"/>
    <w:basedOn w:val="Fuentedeprrafopredeter"/>
    <w:link w:val="Encabezado"/>
    <w:uiPriority w:val="99"/>
    <w:semiHidden/>
    <w:rsid w:val="00633BE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33BE0"/>
    <w:pPr>
      <w:tabs>
        <w:tab w:val="center" w:pos="4419"/>
        <w:tab w:val="right" w:pos="8838"/>
      </w:tabs>
    </w:pPr>
  </w:style>
  <w:style w:type="character" w:customStyle="1" w:styleId="PiedepginaCar">
    <w:name w:val="Pie de página Car"/>
    <w:basedOn w:val="Fuentedeprrafopredeter"/>
    <w:link w:val="Piedepgina"/>
    <w:uiPriority w:val="99"/>
    <w:rsid w:val="00633BE0"/>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043E"/>
    <w:pPr>
      <w:jc w:val="both"/>
    </w:pPr>
  </w:style>
  <w:style w:type="character" w:customStyle="1" w:styleId="TextoindependienteCar">
    <w:name w:val="Texto independiente Car"/>
    <w:basedOn w:val="Fuentedeprrafopredeter"/>
    <w:link w:val="Textoindependiente"/>
    <w:rsid w:val="001704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54A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D12C26"/>
    <w:rPr>
      <w:rFonts w:asciiTheme="majorHAnsi" w:eastAsiaTheme="majorEastAsia" w:hAnsiTheme="majorHAnsi" w:cstheme="majorBidi"/>
      <w:b/>
      <w:bCs/>
      <w:color w:val="365F91" w:themeColor="accent1" w:themeShade="BF"/>
      <w:sz w:val="28"/>
      <w:szCs w:val="28"/>
      <w:lang w:val="es-ES" w:eastAsia="es-ES"/>
    </w:rPr>
  </w:style>
</w:styles>
</file>

<file path=word/webSettings.xml><?xml version="1.0" encoding="utf-8"?>
<w:webSettings xmlns:r="http://schemas.openxmlformats.org/officeDocument/2006/relationships" xmlns:w="http://schemas.openxmlformats.org/wordprocessingml/2006/main">
  <w:divs>
    <w:div w:id="75900671">
      <w:bodyDiv w:val="1"/>
      <w:marLeft w:val="0"/>
      <w:marRight w:val="0"/>
      <w:marTop w:val="0"/>
      <w:marBottom w:val="0"/>
      <w:divBdr>
        <w:top w:val="none" w:sz="0" w:space="0" w:color="auto"/>
        <w:left w:val="none" w:sz="0" w:space="0" w:color="auto"/>
        <w:bottom w:val="none" w:sz="0" w:space="0" w:color="auto"/>
        <w:right w:val="none" w:sz="0" w:space="0" w:color="auto"/>
      </w:divBdr>
    </w:div>
    <w:div w:id="18687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6E07C-A152-40B1-96D8-BD39A95A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5</Pages>
  <Words>1138</Words>
  <Characters>6262</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7386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Caterine</dc:creator>
  <cp:lastModifiedBy>user</cp:lastModifiedBy>
  <cp:revision>5</cp:revision>
  <cp:lastPrinted>2012-11-26T12:38:00Z</cp:lastPrinted>
  <dcterms:created xsi:type="dcterms:W3CDTF">2012-11-26T12:34:00Z</dcterms:created>
  <dcterms:modified xsi:type="dcterms:W3CDTF">2012-11-26T13:47:00Z</dcterms:modified>
</cp:coreProperties>
</file>