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D" w:rsidRDefault="002E262D" w:rsidP="002E262D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PRIMER PARCIAL</w:t>
      </w:r>
    </w:p>
    <w:p w:rsidR="002E262D" w:rsidRDefault="002E262D" w:rsidP="002E262D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Econometría II</w:t>
      </w:r>
    </w:p>
    <w:p w:rsidR="002E262D" w:rsidRPr="004C3DD8" w:rsidRDefault="002E262D" w:rsidP="002E262D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2E262D" w:rsidRDefault="002E262D" w:rsidP="002E262D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…………………………………….                                       </w:t>
      </w:r>
    </w:p>
    <w:p w:rsidR="002E262D" w:rsidRPr="004C3DD8" w:rsidRDefault="002E262D" w:rsidP="002E262D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2E262D" w:rsidRPr="00F638C4" w:rsidRDefault="002E262D" w:rsidP="002E262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2E262D" w:rsidRDefault="002E262D" w:rsidP="002E262D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144C8A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31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E262D" w:rsidRDefault="002E262D" w:rsidP="002E262D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2E262D" w:rsidRDefault="005B00D3" w:rsidP="002E262D">
      <w:pPr>
        <w:spacing w:line="360" w:lineRule="auto"/>
        <w:rPr>
          <w:rFonts w:ascii="Cambria Math" w:hAnsi="Cambria Math"/>
          <w:b/>
        </w:rPr>
      </w:pPr>
      <w:r w:rsidRPr="00030417">
        <w:rPr>
          <w:rFonts w:ascii="Cambria Math" w:hAnsi="Cambria Math"/>
          <w:b/>
        </w:rPr>
        <w:t>Ejercicio 1</w:t>
      </w:r>
    </w:p>
    <w:p w:rsidR="005B00D3" w:rsidRPr="00030417" w:rsidRDefault="005B00D3" w:rsidP="002E262D">
      <w:pPr>
        <w:spacing w:line="360" w:lineRule="auto"/>
        <w:rPr>
          <w:rFonts w:asciiTheme="majorHAnsi" w:hAnsiTheme="majorHAnsi"/>
          <w:sz w:val="24"/>
        </w:rPr>
      </w:pPr>
      <w:r w:rsidRPr="00030417">
        <w:rPr>
          <w:rFonts w:asciiTheme="majorHAnsi" w:hAnsiTheme="majorHAnsi"/>
          <w:sz w:val="24"/>
        </w:rPr>
        <w:t>Un macroeconomista postula que el PIB se puede representar de la forma:</w:t>
      </w:r>
    </w:p>
    <w:p w:rsidR="005B00D3" w:rsidRPr="00030417" w:rsidRDefault="005B00D3" w:rsidP="005B00D3">
      <w:pPr>
        <w:rPr>
          <w:rFonts w:asciiTheme="majorHAnsi" w:eastAsiaTheme="minorEastAsia" w:hAnsiTheme="majorHAnsi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Theme="majorHAns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d>
            <m:dPr>
              <m:ctrlPr>
                <w:rPr>
                  <w:rFonts w:ascii="Cambria Math" w:hAnsiTheme="maj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Theme="majorHAnsi" w:hAnsiTheme="majorHAnsi"/>
                </w:rPr>
                <m:t>-</m:t>
              </m:r>
              <m:sSub>
                <m:sSubPr>
                  <m:ctrlPr>
                    <w:rPr>
                      <w:rFonts w:ascii="Cambria Math" w:hAnsi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Theme="majorHAnsi"/>
                    </w:rPr>
                    <m:t>0</m:t>
                  </m:r>
                </m:sub>
              </m:sSub>
              <m:r>
                <w:rPr>
                  <w:rFonts w:asciiTheme="majorHAnsi" w:hAnsiTheme="majorHAnsi"/>
                </w:rPr>
                <m:t>-</m:t>
              </m:r>
              <m:sSub>
                <m:sSubPr>
                  <m:ctrlPr>
                    <w:rPr>
                      <w:rFonts w:ascii="Cambria Math" w:hAnsi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Theme="majorHAnsi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Theme="majorHAnsi"/>
            </w:rPr>
            <m:t>=</m:t>
          </m:r>
          <m:sSub>
            <m:sSubPr>
              <m:ctrlPr>
                <w:rPr>
                  <w:rFonts w:ascii="Cambria Math" w:hAnsiTheme="majorHAns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5B00D3" w:rsidRPr="00030417" w:rsidRDefault="005B00D3" w:rsidP="005B00D3">
      <w:pPr>
        <w:rPr>
          <w:rFonts w:asciiTheme="majorHAnsi" w:eastAsiaTheme="minorEastAsia" w:hAnsiTheme="majorHAnsi"/>
        </w:rPr>
      </w:pPr>
      <w:r w:rsidRPr="00030417">
        <w:rPr>
          <w:rFonts w:asciiTheme="majorHAnsi" w:eastAsiaTheme="minorEastAsia" w:hAnsiTheme="majorHAnsi"/>
        </w:rPr>
        <w:t xml:space="preserve">Donde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</m:t>
            </m:r>
          </m:e>
        </m:d>
        <m:r>
          <w:rPr>
            <w:rFonts w:ascii="Cambria Math" w:eastAsiaTheme="minorEastAsia" w:hAnsiTheme="majorHAnsi"/>
          </w:rPr>
          <m:t>=1</m:t>
        </m:r>
        <m:r>
          <w:rPr>
            <w:rFonts w:asciiTheme="majorHAnsi" w:eastAsiaTheme="minorEastAsia" w:hAnsiTheme="majorHAnsi"/>
          </w:rPr>
          <m:t>-</m:t>
        </m:r>
        <m:sSub>
          <m:sSubPr>
            <m:ctrlPr>
              <w:rPr>
                <w:rFonts w:ascii="Cambria Math" w:eastAsiaTheme="minorEastAsia" w:hAnsiTheme="majorHAnsi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Theme="majorHAnsi"/>
              </w:rPr>
              <m:t>1</m:t>
            </m:r>
          </m:sub>
        </m:sSub>
        <m:r>
          <w:rPr>
            <w:rFonts w:ascii="Cambria Math" w:eastAsiaTheme="minorEastAsia" w:hAnsi="Cambria Math"/>
          </w:rPr>
          <m:t>L</m:t>
        </m:r>
        <m:r>
          <w:rPr>
            <w:rFonts w:asciiTheme="majorHAnsi" w:eastAsiaTheme="minorEastAsia" w:hAnsiTheme="majorHAnsi"/>
          </w:rPr>
          <m:t>-</m:t>
        </m:r>
        <m:sSub>
          <m:sSubPr>
            <m:ctrlPr>
              <w:rPr>
                <w:rFonts w:ascii="Cambria Math" w:eastAsiaTheme="minorEastAsia" w:hAnsiTheme="majorHAnsi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Theme="majorHAnsi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Theme="majorHAnsi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Theme="majorHAnsi"/>
              </w:rPr>
              <m:t>2</m:t>
            </m:r>
          </m:sup>
        </m:sSup>
      </m:oMath>
      <w:r w:rsidRPr="00030417">
        <w:rPr>
          <w:rFonts w:asciiTheme="majorHAnsi" w:eastAsiaTheme="minorEastAsia" w:hAnsiTheme="majorHAnsi"/>
        </w:rPr>
        <w:t xml:space="preserve"> y </w:t>
      </w:r>
      <w:r w:rsidRPr="00030417">
        <w:rPr>
          <w:rFonts w:asciiTheme="majorHAnsi" w:eastAsiaTheme="minorEastAsia" w:hAnsiTheme="majorHAnsi"/>
          <w:i/>
        </w:rPr>
        <w:t>t</w:t>
      </w:r>
      <w:r w:rsidRPr="00030417">
        <w:rPr>
          <w:rFonts w:asciiTheme="majorHAnsi" w:eastAsiaTheme="minorEastAsia" w:hAnsiTheme="majorHAnsi"/>
        </w:rPr>
        <w:t xml:space="preserve"> representa una variable de tendencia. (t = 0, 1, 2, 3 ….)</w:t>
      </w:r>
    </w:p>
    <w:p w:rsidR="005B00D3" w:rsidRPr="00030417" w:rsidRDefault="005B00D3" w:rsidP="005B00D3">
      <w:pPr>
        <w:rPr>
          <w:rFonts w:asciiTheme="majorHAnsi" w:eastAsiaTheme="minorEastAsia" w:hAnsiTheme="majorHAnsi"/>
        </w:rPr>
      </w:pPr>
      <w:r w:rsidRPr="00030417">
        <w:rPr>
          <w:rFonts w:asciiTheme="majorHAnsi" w:eastAsiaTheme="minorEastAsia" w:hAnsiTheme="majorHAnsi"/>
        </w:rPr>
        <w:t xml:space="preserve">Una estimación a través de Mínimos Cuadrados Ordinarios (MCO) encuentra que: </w:t>
      </w:r>
    </w:p>
    <w:p w:rsidR="005B00D3" w:rsidRPr="00030417" w:rsidRDefault="00030C01" w:rsidP="005B00D3">
      <w:pPr>
        <w:rPr>
          <w:rFonts w:asciiTheme="majorHAnsi" w:eastAsiaTheme="minorEastAsia" w:hAnsiTheme="majorHAnsi"/>
        </w:rPr>
      </w:pPr>
      <m:oMathPara>
        <m:oMath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Theme="majorHAnsi"/>
            </w:rPr>
            <m:t>=</m:t>
          </m:r>
          <m:r>
            <w:rPr>
              <w:rFonts w:asciiTheme="majorHAnsi" w:eastAsiaTheme="minorEastAsia" w:hAnsiTheme="majorHAnsi"/>
            </w:rPr>
            <m:t>-</m:t>
          </m:r>
          <m:r>
            <w:rPr>
              <w:rFonts w:ascii="Cambria Math" w:eastAsiaTheme="minorEastAsia" w:hAnsiTheme="majorHAnsi"/>
            </w:rPr>
            <m:t>0.321+0.0030</m:t>
          </m:r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Theme="majorHAnsi"/>
            </w:rPr>
            <m:t>+1.335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ascii="Cambria Math" w:eastAsiaTheme="minorEastAsia" w:hAnsiTheme="majorHAnsi"/>
                </w:rPr>
                <m:t>1</m:t>
              </m:r>
            </m:sub>
          </m:sSub>
          <m:r>
            <w:rPr>
              <w:rFonts w:asciiTheme="majorHAnsi" w:eastAsiaTheme="minorEastAsia" w:hAnsiTheme="majorHAnsi"/>
            </w:rPr>
            <m:t>-</m:t>
          </m:r>
          <m:r>
            <w:rPr>
              <w:rFonts w:ascii="Cambria Math" w:eastAsiaTheme="minorEastAsia" w:hAnsiTheme="majorHAnsi"/>
            </w:rPr>
            <m:t>0.401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ascii="Cambria Math" w:eastAsiaTheme="minorEastAsia" w:hAnsiTheme="majorHAnsi"/>
                </w:rPr>
                <m:t>2</m:t>
              </m:r>
            </m:sub>
          </m:sSub>
          <m:r>
            <w:rPr>
              <w:rFonts w:ascii="Cambria Math" w:eastAsiaTheme="minorEastAsia" w:hAnsiTheme="majorHAnsi"/>
            </w:rPr>
            <m:t>+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:rsidR="005B00D3" w:rsidRPr="00030417" w:rsidRDefault="002E262D" w:rsidP="005B00D3">
      <w:pPr>
        <w:rPr>
          <w:rFonts w:asciiTheme="majorHAnsi" w:eastAsiaTheme="minorEastAsia" w:hAnsiTheme="majorHAnsi"/>
        </w:rPr>
      </w:pPr>
      <w:r w:rsidRPr="002E262D">
        <w:rPr>
          <w:rFonts w:asciiTheme="majorHAnsi" w:eastAsiaTheme="minorEastAsia" w:hAnsiTheme="majorHAnsi"/>
          <w:b/>
          <w:i/>
        </w:rPr>
        <w:t>(5 pts)</w:t>
      </w:r>
      <w:r w:rsidRPr="002E262D">
        <w:rPr>
          <w:rFonts w:asciiTheme="majorHAnsi" w:eastAsiaTheme="minorEastAsia" w:hAnsiTheme="majorHAnsi"/>
          <w:i/>
        </w:rPr>
        <w:t xml:space="preserve"> </w:t>
      </w:r>
      <w:r w:rsidR="005B00D3" w:rsidRPr="00030417">
        <w:rPr>
          <w:rFonts w:asciiTheme="majorHAnsi" w:eastAsiaTheme="minorEastAsia" w:hAnsiTheme="majorHAnsi"/>
        </w:rPr>
        <w:t xml:space="preserve">Determine los valores de </w:t>
      </w:r>
      <w:r w:rsidR="005B00D3" w:rsidRPr="00030417">
        <w:rPr>
          <w:rFonts w:ascii="Symbol" w:eastAsiaTheme="minorEastAsia" w:hAnsi="Symbol"/>
        </w:rPr>
        <w:t></w:t>
      </w:r>
      <w:r w:rsidR="005B00D3" w:rsidRPr="00030417">
        <w:rPr>
          <w:rFonts w:ascii="Symbol" w:eastAsiaTheme="minorEastAsia" w:hAnsi="Symbol"/>
          <w:vertAlign w:val="subscript"/>
        </w:rPr>
        <w:t></w:t>
      </w:r>
      <w:r w:rsidR="005B00D3" w:rsidRPr="00030417">
        <w:rPr>
          <w:rFonts w:ascii="Symbol" w:eastAsiaTheme="minorEastAsia" w:hAnsi="Symbol"/>
        </w:rPr>
        <w:t></w:t>
      </w:r>
      <w:r w:rsidR="005B00D3" w:rsidRPr="00030417">
        <w:rPr>
          <w:rFonts w:ascii="Symbol" w:eastAsiaTheme="minorEastAsia" w:hAnsi="Symbol"/>
        </w:rPr>
        <w:t></w:t>
      </w:r>
      <w:r w:rsidR="005B00D3" w:rsidRPr="00030417">
        <w:rPr>
          <w:rFonts w:ascii="Symbol" w:eastAsiaTheme="minorEastAsia" w:hAnsi="Symbol"/>
        </w:rPr>
        <w:t></w:t>
      </w:r>
      <w:r w:rsidR="005B00D3" w:rsidRPr="00030417">
        <w:rPr>
          <w:rFonts w:ascii="Symbol" w:eastAsiaTheme="minorEastAsia" w:hAnsi="Symbol"/>
          <w:vertAlign w:val="subscript"/>
        </w:rPr>
        <w:t></w:t>
      </w:r>
      <w:r w:rsidR="005B00D3" w:rsidRPr="00030417">
        <w:rPr>
          <w:rFonts w:ascii="Symbol" w:eastAsiaTheme="minorEastAsia" w:hAnsi="Symbol"/>
        </w:rPr>
        <w:t></w:t>
      </w:r>
      <w:r w:rsidR="005B00D3" w:rsidRPr="00030417">
        <w:rPr>
          <w:rFonts w:ascii="Symbol" w:eastAsiaTheme="minorEastAsia" w:hAnsi="Symbol"/>
        </w:rPr>
        <w:t></w:t>
      </w:r>
      <w:r w:rsidR="005B00D3" w:rsidRPr="00030417">
        <w:rPr>
          <w:rFonts w:ascii="Symbol" w:eastAsiaTheme="minorEastAsia" w:hAnsi="Symbol"/>
        </w:rPr>
        <w:t></w:t>
      </w:r>
      <w:r w:rsidR="005B00D3" w:rsidRPr="00030417">
        <w:rPr>
          <w:rFonts w:ascii="Symbol" w:eastAsiaTheme="minorEastAsia" w:hAnsi="Symbol"/>
          <w:vertAlign w:val="subscript"/>
        </w:rPr>
        <w:t></w:t>
      </w:r>
      <w:r w:rsidR="005B00D3" w:rsidRPr="00030417">
        <w:rPr>
          <w:rFonts w:ascii="Symbol" w:eastAsiaTheme="minorEastAsia" w:hAnsi="Symbol"/>
        </w:rPr>
        <w:t></w:t>
      </w:r>
      <w:r w:rsidR="005B00D3" w:rsidRPr="00030417">
        <w:rPr>
          <w:rFonts w:eastAsiaTheme="minorEastAsia"/>
        </w:rPr>
        <w:t>y</w:t>
      </w:r>
      <w:r w:rsidR="005B00D3" w:rsidRPr="00030417">
        <w:rPr>
          <w:rFonts w:ascii="Symbol" w:eastAsiaTheme="minorEastAsia" w:hAnsi="Symbol"/>
        </w:rPr>
        <w:t></w:t>
      </w:r>
      <w:r w:rsidR="005B00D3" w:rsidRPr="00030417">
        <w:rPr>
          <w:rFonts w:ascii="Symbol" w:eastAsiaTheme="minorEastAsia" w:hAnsi="Symbol"/>
        </w:rPr>
        <w:t></w:t>
      </w:r>
      <w:r w:rsidR="005B00D3" w:rsidRPr="00030417">
        <w:rPr>
          <w:rFonts w:asciiTheme="majorHAnsi" w:eastAsiaTheme="minorEastAsia" w:hAnsiTheme="majorHAnsi"/>
          <w:vertAlign w:val="subscript"/>
        </w:rPr>
        <w:t>2</w:t>
      </w:r>
      <w:r>
        <w:rPr>
          <w:rFonts w:asciiTheme="majorHAnsi" w:eastAsiaTheme="minorEastAsia" w:hAnsiTheme="majorHAnsi"/>
        </w:rPr>
        <w:t xml:space="preserve"> y </w:t>
      </w:r>
      <w:r w:rsidRPr="002E262D">
        <w:rPr>
          <w:rFonts w:asciiTheme="majorHAnsi" w:eastAsiaTheme="minorEastAsia" w:hAnsiTheme="majorHAnsi"/>
          <w:b/>
          <w:i/>
        </w:rPr>
        <w:t>(5 pts)</w:t>
      </w:r>
      <w:r>
        <w:rPr>
          <w:rFonts w:asciiTheme="majorHAnsi" w:eastAsiaTheme="minorEastAsia" w:hAnsiTheme="majorHAnsi"/>
        </w:rPr>
        <w:t xml:space="preserve">  c</w:t>
      </w:r>
      <w:r w:rsidR="005B00D3" w:rsidRPr="00030417">
        <w:rPr>
          <w:rFonts w:asciiTheme="majorHAnsi" w:eastAsiaTheme="minorEastAsia" w:hAnsiTheme="majorHAnsi"/>
        </w:rPr>
        <w:t xml:space="preserve">alcule las raíces características de la ecuación. </w:t>
      </w:r>
      <w:r>
        <w:rPr>
          <w:rFonts w:asciiTheme="majorHAnsi" w:eastAsiaTheme="minorEastAsia" w:hAnsiTheme="majorHAnsi"/>
        </w:rPr>
        <w:t xml:space="preserve"> </w:t>
      </w:r>
      <w:r w:rsidRPr="002E262D">
        <w:rPr>
          <w:rFonts w:asciiTheme="majorHAnsi" w:eastAsiaTheme="minorEastAsia" w:hAnsiTheme="majorHAnsi"/>
          <w:b/>
          <w:i/>
        </w:rPr>
        <w:t>(5 pts)</w:t>
      </w:r>
      <w:r>
        <w:rPr>
          <w:rFonts w:asciiTheme="majorHAnsi" w:eastAsiaTheme="minorEastAsia" w:hAnsiTheme="majorHAnsi"/>
        </w:rPr>
        <w:t xml:space="preserve"> </w:t>
      </w:r>
      <w:r w:rsidR="005B00D3" w:rsidRPr="00030417">
        <w:rPr>
          <w:rFonts w:asciiTheme="majorHAnsi" w:eastAsiaTheme="minorEastAsia" w:hAnsiTheme="majorHAnsi"/>
        </w:rPr>
        <w:t>Es el proceso estacionario?</w:t>
      </w:r>
    </w:p>
    <w:p w:rsidR="005B00D3" w:rsidRPr="00030417" w:rsidRDefault="005B00D3" w:rsidP="005B00D3">
      <w:pPr>
        <w:rPr>
          <w:rFonts w:asciiTheme="majorHAnsi" w:eastAsiaTheme="minorEastAsia" w:hAnsiTheme="majorHAnsi"/>
        </w:rPr>
      </w:pPr>
      <w:r w:rsidRPr="00030417">
        <w:rPr>
          <w:rFonts w:asciiTheme="majorHAnsi" w:eastAsiaTheme="minorEastAsia" w:hAnsiTheme="majorHAnsi"/>
        </w:rPr>
        <w:t xml:space="preserve">Se estima una versión alternativa del modelo anterior y  se encuentra que: </w:t>
      </w:r>
    </w:p>
    <w:p w:rsidR="005B00D3" w:rsidRPr="00030417" w:rsidRDefault="005B00D3" w:rsidP="005B00D3">
      <w:pPr>
        <w:rPr>
          <w:rFonts w:asciiTheme="majorHAnsi" w:eastAsiaTheme="minorEastAsia" w:hAnsiTheme="majorHAnsi"/>
        </w:rPr>
      </w:pPr>
      <m:oMathPara>
        <m:oMath>
          <m:r>
            <w:rPr>
              <w:rFonts w:asciiTheme="majorHAnsi" w:eastAsiaTheme="minorEastAsia" w:hAnsiTheme="majorHAnsi"/>
            </w:rPr>
            <m:t>∆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Theme="majorHAnsi"/>
            </w:rPr>
            <m:t>=0.003+0.369</m:t>
          </m:r>
          <m:r>
            <w:rPr>
              <w:rFonts w:asciiTheme="majorHAnsi" w:eastAsiaTheme="minorEastAsia" w:hAnsiTheme="majorHAnsi"/>
            </w:rPr>
            <m:t>∆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ascii="Cambria Math" w:eastAsiaTheme="minorEastAsia" w:hAnsiTheme="majorHAnsi"/>
                </w:rPr>
                <m:t>1</m:t>
              </m:r>
            </m:sub>
          </m:sSub>
          <m:r>
            <w:rPr>
              <w:rFonts w:ascii="Cambria Math" w:eastAsiaTheme="minorEastAsia" w:hAnsiTheme="majorHAnsi"/>
            </w:rPr>
            <m:t>+</m:t>
          </m:r>
          <m:sSub>
            <m:sSubPr>
              <m:ctrlPr>
                <w:rPr>
                  <w:rFonts w:ascii="Cambria Math" w:eastAsiaTheme="minorEastAsia" w:hAnsiTheme="majorHAnsi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ν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:rsidR="005B00D3" w:rsidRPr="00030417" w:rsidRDefault="002E262D" w:rsidP="005B00D3">
      <w:pPr>
        <w:rPr>
          <w:rFonts w:asciiTheme="majorHAnsi" w:eastAsiaTheme="minorEastAsia" w:hAnsiTheme="majorHAnsi"/>
        </w:rPr>
      </w:pPr>
      <w:r w:rsidRPr="002E262D">
        <w:rPr>
          <w:rFonts w:asciiTheme="majorHAnsi" w:eastAsiaTheme="minorEastAsia" w:hAnsiTheme="majorHAnsi"/>
          <w:b/>
          <w:i/>
        </w:rPr>
        <w:t>(</w:t>
      </w:r>
      <w:r>
        <w:rPr>
          <w:rFonts w:asciiTheme="majorHAnsi" w:eastAsiaTheme="minorEastAsia" w:hAnsiTheme="majorHAnsi"/>
          <w:b/>
          <w:i/>
        </w:rPr>
        <w:t>7.5</w:t>
      </w:r>
      <w:r w:rsidRPr="002E262D">
        <w:rPr>
          <w:rFonts w:asciiTheme="majorHAnsi" w:eastAsiaTheme="minorEastAsia" w:hAnsiTheme="majorHAnsi"/>
          <w:b/>
          <w:i/>
        </w:rPr>
        <w:t>pts)</w:t>
      </w:r>
      <w:r>
        <w:rPr>
          <w:rFonts w:asciiTheme="majorHAnsi" w:eastAsiaTheme="minorEastAsia" w:hAnsiTheme="majorHAnsi"/>
        </w:rPr>
        <w:t xml:space="preserve"> </w:t>
      </w:r>
      <w:r w:rsidR="005B00D3" w:rsidRPr="00030417">
        <w:rPr>
          <w:rFonts w:asciiTheme="majorHAnsi" w:eastAsiaTheme="minorEastAsia" w:hAnsiTheme="majorHAnsi"/>
        </w:rPr>
        <w:t xml:space="preserve">Cuáles son las raíces características de la ecuación. </w:t>
      </w:r>
      <w:r w:rsidRPr="002E262D">
        <w:rPr>
          <w:rFonts w:asciiTheme="majorHAnsi" w:eastAsiaTheme="minorEastAsia" w:hAnsiTheme="majorHAnsi"/>
          <w:b/>
          <w:i/>
        </w:rPr>
        <w:t xml:space="preserve">( </w:t>
      </w:r>
      <w:r>
        <w:rPr>
          <w:rFonts w:asciiTheme="majorHAnsi" w:eastAsiaTheme="minorEastAsia" w:hAnsiTheme="majorHAnsi"/>
          <w:b/>
          <w:i/>
        </w:rPr>
        <w:t xml:space="preserve">7.5 </w:t>
      </w:r>
      <w:r w:rsidRPr="002E262D">
        <w:rPr>
          <w:rFonts w:asciiTheme="majorHAnsi" w:eastAsiaTheme="minorEastAsia" w:hAnsiTheme="majorHAnsi"/>
          <w:b/>
          <w:i/>
        </w:rPr>
        <w:t>pts)</w:t>
      </w:r>
      <w:r>
        <w:rPr>
          <w:rFonts w:asciiTheme="majorHAnsi" w:eastAsiaTheme="minorEastAsia" w:hAnsiTheme="majorHAnsi"/>
        </w:rPr>
        <w:t xml:space="preserve"> </w:t>
      </w:r>
      <w:r w:rsidR="005B00D3" w:rsidRPr="00030417">
        <w:rPr>
          <w:rFonts w:asciiTheme="majorHAnsi" w:eastAsiaTheme="minorEastAsia" w:hAnsiTheme="majorHAnsi"/>
        </w:rPr>
        <w:t>Es este nuevo proceso estacionario?</w:t>
      </w:r>
    </w:p>
    <w:p w:rsidR="005B00D3" w:rsidRDefault="005B00D3" w:rsidP="005B00D3">
      <w:pPr>
        <w:spacing w:after="0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Ejercicio 2</w:t>
      </w:r>
    </w:p>
    <w:p w:rsidR="002E262D" w:rsidRPr="00153972" w:rsidRDefault="002E262D" w:rsidP="005B00D3">
      <w:pPr>
        <w:spacing w:after="0"/>
        <w:jc w:val="both"/>
        <w:rPr>
          <w:rFonts w:ascii="Cambria Math" w:hAnsi="Cambria Math"/>
          <w:b/>
        </w:rPr>
      </w:pPr>
    </w:p>
    <w:p w:rsidR="005B00D3" w:rsidRPr="00030417" w:rsidRDefault="005B00D3" w:rsidP="005B00D3">
      <w:pPr>
        <w:pStyle w:val="Prrafodelista"/>
        <w:numPr>
          <w:ilvl w:val="0"/>
          <w:numId w:val="1"/>
        </w:numPr>
        <w:spacing w:after="0"/>
        <w:jc w:val="both"/>
        <w:rPr>
          <w:rFonts w:ascii="Cambria Math" w:hAnsi="Cambria Math"/>
          <w:sz w:val="24"/>
        </w:rPr>
      </w:pPr>
      <w:r w:rsidRPr="00030417">
        <w:rPr>
          <w:rFonts w:ascii="Cambria Math" w:hAnsi="Cambria Math"/>
          <w:sz w:val="24"/>
        </w:rPr>
        <w:t>Supongamos que estamos estudiando una serie temporal que sigue un proceso de media móvil:</w:t>
      </w:r>
    </w:p>
    <w:p w:rsidR="005B00D3" w:rsidRPr="00153972" w:rsidRDefault="002E262D" w:rsidP="005B00D3">
      <w:pPr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</w:rPr>
      </w:pPr>
      <w:r>
        <w:rPr>
          <w:rFonts w:ascii="Cambria Math" w:hAnsi="Cambria Math"/>
          <w:b/>
          <w:i/>
        </w:rPr>
        <w:t>(10</w:t>
      </w:r>
      <w:r w:rsidRPr="002E262D">
        <w:rPr>
          <w:rFonts w:ascii="Cambria Math" w:hAnsi="Cambria Math"/>
          <w:b/>
          <w:i/>
        </w:rPr>
        <w:t xml:space="preserve"> pts)</w:t>
      </w:r>
      <w:r>
        <w:rPr>
          <w:rFonts w:ascii="Cambria Math" w:hAnsi="Cambria Math"/>
          <w:b/>
          <w:i/>
        </w:rPr>
        <w:t xml:space="preserve"> </w:t>
      </w:r>
      <w:r w:rsidR="005B00D3" w:rsidRPr="00153972">
        <w:rPr>
          <w:rFonts w:ascii="Cambria Math" w:hAnsi="Cambria Math"/>
        </w:rPr>
        <w:t xml:space="preserve">Suponer que tras la identificación necesaria, se deduce que es un proceso de orden 2, tipo </w:t>
      </w:r>
      <w:r w:rsidR="005B00D3" w:rsidRPr="00153972">
        <w:rPr>
          <w:rFonts w:ascii="Cambria Math" w:hAnsi="Cambria Math"/>
          <w:position w:val="-12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.75pt" o:ole="">
            <v:imagedata r:id="rId7" o:title=""/>
          </v:shape>
          <o:OLEObject Type="Embed" ProgID="Equation.3" ShapeID="_x0000_i1025" DrawAspect="Content" ObjectID="_1415190481" r:id="rId8"/>
        </w:object>
      </w:r>
      <w:r w:rsidR="005B00D3" w:rsidRPr="00153972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 xml:space="preserve"> </w:t>
      </w:r>
      <w:r w:rsidR="005B00D3" w:rsidRPr="00153972">
        <w:rPr>
          <w:rFonts w:ascii="Cambria Math" w:hAnsi="Cambria Math"/>
        </w:rPr>
        <w:t>Hallar su función de autocorrelación simple y parcial.</w:t>
      </w:r>
    </w:p>
    <w:p w:rsidR="005B00D3" w:rsidRPr="00153972" w:rsidRDefault="002E262D" w:rsidP="005B00D3">
      <w:pPr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</w:rPr>
      </w:pPr>
      <w:r w:rsidRPr="002E262D">
        <w:rPr>
          <w:rFonts w:ascii="Cambria Math" w:hAnsi="Cambria Math"/>
          <w:b/>
          <w:i/>
        </w:rPr>
        <w:lastRenderedPageBreak/>
        <w:t>(</w:t>
      </w:r>
      <w:r>
        <w:rPr>
          <w:rFonts w:ascii="Cambria Math" w:hAnsi="Cambria Math"/>
          <w:b/>
          <w:i/>
        </w:rPr>
        <w:t>10</w:t>
      </w:r>
      <w:r w:rsidRPr="002E262D">
        <w:rPr>
          <w:rFonts w:ascii="Cambria Math" w:hAnsi="Cambria Math"/>
          <w:b/>
          <w:i/>
        </w:rPr>
        <w:t xml:space="preserve"> pts)</w:t>
      </w:r>
      <w:r>
        <w:rPr>
          <w:rFonts w:ascii="Cambria Math" w:hAnsi="Cambria Math"/>
          <w:b/>
          <w:i/>
        </w:rPr>
        <w:t xml:space="preserve"> </w:t>
      </w:r>
      <w:r w:rsidR="005B00D3" w:rsidRPr="00153972">
        <w:rPr>
          <w:rFonts w:ascii="Cambria Math" w:hAnsi="Cambria Math"/>
        </w:rPr>
        <w:t>Demostrar que en general un proceso MA(</w:t>
      </w:r>
      <w:r w:rsidR="005B00D3" w:rsidRPr="00153972">
        <w:rPr>
          <w:rFonts w:ascii="Cambria Math" w:hAnsi="Cambria Math"/>
          <w:position w:val="-4"/>
        </w:rPr>
        <w:object w:dxaOrig="240" w:dyaOrig="200">
          <v:shape id="_x0000_i1026" type="#_x0000_t75" style="width:12pt;height:9.75pt" o:ole="">
            <v:imagedata r:id="rId9" o:title=""/>
          </v:shape>
          <o:OLEObject Type="Embed" ProgID="Equation.3" ShapeID="_x0000_i1026" DrawAspect="Content" ObjectID="_1415190482" r:id="rId10"/>
        </w:object>
      </w:r>
      <w:r w:rsidR="005B00D3" w:rsidRPr="00153972">
        <w:rPr>
          <w:rFonts w:ascii="Cambria Math" w:hAnsi="Cambria Math"/>
        </w:rPr>
        <w:t xml:space="preserve">) que viene definido por </w:t>
      </w:r>
      <w:r w:rsidR="005B00D3" w:rsidRPr="00153972">
        <w:rPr>
          <w:rFonts w:ascii="Cambria Math" w:hAnsi="Cambria Math"/>
          <w:position w:val="-12"/>
        </w:rPr>
        <w:object w:dxaOrig="2620" w:dyaOrig="360">
          <v:shape id="_x0000_i1027" type="#_x0000_t75" style="width:130.5pt;height:18.75pt" o:ole="">
            <v:imagedata r:id="rId11" o:title=""/>
          </v:shape>
          <o:OLEObject Type="Embed" ProgID="Equation.3" ShapeID="_x0000_i1027" DrawAspect="Content" ObjectID="_1415190483" r:id="rId12"/>
        </w:object>
      </w:r>
      <w:r w:rsidR="005B00D3" w:rsidRPr="00153972">
        <w:rPr>
          <w:rFonts w:ascii="Cambria Math" w:hAnsi="Cambria Math"/>
        </w:rPr>
        <w:t xml:space="preserve">, donde </w:t>
      </w:r>
      <w:r w:rsidR="005B00D3" w:rsidRPr="00153972">
        <w:rPr>
          <w:rFonts w:ascii="Cambria Math" w:hAnsi="Cambria Math" w:cs="Calibri"/>
        </w:rPr>
        <w:t>β</w:t>
      </w:r>
      <w:r w:rsidR="005B00D3" w:rsidRPr="00153972">
        <w:rPr>
          <w:rFonts w:ascii="Cambria Math" w:hAnsi="Cambria Math"/>
        </w:rPr>
        <w:t xml:space="preserve"> es una constante, es no estacionario. </w:t>
      </w:r>
    </w:p>
    <w:p w:rsidR="005B00D3" w:rsidRDefault="002E262D" w:rsidP="005B00D3">
      <w:pPr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</w:rPr>
      </w:pPr>
      <w:r w:rsidRPr="002E262D">
        <w:rPr>
          <w:rFonts w:ascii="Cambria Math" w:hAnsi="Cambria Math"/>
          <w:b/>
          <w:i/>
        </w:rPr>
        <w:t>(5 pts)</w:t>
      </w:r>
      <w:r>
        <w:rPr>
          <w:rFonts w:ascii="Cambria Math" w:hAnsi="Cambria Math"/>
        </w:rPr>
        <w:t xml:space="preserve"> </w:t>
      </w:r>
      <w:r w:rsidR="005B00D3" w:rsidRPr="00153972">
        <w:rPr>
          <w:rFonts w:ascii="Cambria Math" w:hAnsi="Cambria Math"/>
        </w:rPr>
        <w:t xml:space="preserve">¿Qué ocurriría si tomáramos primeras diferencias de la serie original </w:t>
      </w:r>
      <w:r w:rsidR="005B00D3" w:rsidRPr="00153972">
        <w:rPr>
          <w:rFonts w:ascii="Cambria Math" w:hAnsi="Cambria Math"/>
          <w:i/>
        </w:rPr>
        <w:t>Y</w:t>
      </w:r>
      <w:r w:rsidR="005B00D3" w:rsidRPr="00153972">
        <w:rPr>
          <w:rFonts w:ascii="Cambria Math" w:hAnsi="Cambria Math"/>
          <w:i/>
          <w:vertAlign w:val="subscript"/>
        </w:rPr>
        <w:t>t</w:t>
      </w:r>
      <w:r w:rsidR="005B00D3" w:rsidRPr="00153972">
        <w:rPr>
          <w:rFonts w:ascii="Cambria Math" w:hAnsi="Cambria Math"/>
          <w:i/>
        </w:rPr>
        <w:t xml:space="preserve"> </w:t>
      </w:r>
      <w:r w:rsidR="005B00D3" w:rsidRPr="00153972">
        <w:rPr>
          <w:rFonts w:ascii="Cambria Math" w:hAnsi="Cambria Math"/>
        </w:rPr>
        <w:t xml:space="preserve">de forma que </w:t>
      </w:r>
      <w:r w:rsidR="005B00D3" w:rsidRPr="00153972">
        <w:rPr>
          <w:rFonts w:ascii="Cambria Math" w:hAnsi="Cambria Math"/>
          <w:position w:val="-12"/>
        </w:rPr>
        <w:object w:dxaOrig="1300" w:dyaOrig="360">
          <v:shape id="_x0000_i1028" type="#_x0000_t75" style="width:65.25pt;height:18.75pt" o:ole="">
            <v:imagedata r:id="rId13" o:title=""/>
          </v:shape>
          <o:OLEObject Type="Embed" ProgID="Equation.3" ShapeID="_x0000_i1028" DrawAspect="Content" ObjectID="_1415190484" r:id="rId14"/>
        </w:object>
      </w:r>
      <w:r w:rsidR="005B00D3" w:rsidRPr="00153972">
        <w:rPr>
          <w:rFonts w:ascii="Cambria Math" w:hAnsi="Cambria Math"/>
        </w:rPr>
        <w:t>?</w:t>
      </w:r>
    </w:p>
    <w:p w:rsidR="005B00D3" w:rsidRPr="002E262D" w:rsidRDefault="002E262D" w:rsidP="005B00D3">
      <w:pPr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</w:rPr>
      </w:pPr>
      <w:r w:rsidRPr="002E262D">
        <w:rPr>
          <w:rFonts w:ascii="Cambria Math" w:hAnsi="Cambria Math"/>
          <w:b/>
          <w:i/>
        </w:rPr>
        <w:t>(5 pts)</w:t>
      </w:r>
      <w:r>
        <w:rPr>
          <w:rFonts w:ascii="Cambria Math" w:hAnsi="Cambria Math"/>
        </w:rPr>
        <w:t xml:space="preserve"> </w:t>
      </w:r>
      <w:r w:rsidR="005B00D3" w:rsidRPr="002E262D">
        <w:rPr>
          <w:rFonts w:ascii="Cambria Math" w:hAnsi="Cambria Math"/>
        </w:rPr>
        <w:t>Encontrar la función de autocorrelación simple de W</w:t>
      </w:r>
      <w:r w:rsidR="005B00D3" w:rsidRPr="002E262D">
        <w:rPr>
          <w:rFonts w:ascii="Cambria Math" w:hAnsi="Cambria Math"/>
          <w:vertAlign w:val="subscript"/>
        </w:rPr>
        <w:t xml:space="preserve">t </w:t>
      </w:r>
    </w:p>
    <w:sectPr w:rsidR="005B00D3" w:rsidRPr="002E262D" w:rsidSect="005A74F6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C5" w:rsidRDefault="001C6BC5" w:rsidP="002E262D">
      <w:pPr>
        <w:spacing w:after="0" w:line="240" w:lineRule="auto"/>
      </w:pPr>
      <w:r>
        <w:separator/>
      </w:r>
    </w:p>
  </w:endnote>
  <w:endnote w:type="continuationSeparator" w:id="1">
    <w:p w:rsidR="001C6BC5" w:rsidRDefault="001C6BC5" w:rsidP="002E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C5" w:rsidRDefault="001C6BC5" w:rsidP="002E262D">
      <w:pPr>
        <w:spacing w:after="0" w:line="240" w:lineRule="auto"/>
      </w:pPr>
      <w:r>
        <w:separator/>
      </w:r>
    </w:p>
  </w:footnote>
  <w:footnote w:type="continuationSeparator" w:id="1">
    <w:p w:rsidR="001C6BC5" w:rsidRDefault="001C6BC5" w:rsidP="002E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D" w:rsidRDefault="002E262D" w:rsidP="002E262D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2E262D" w:rsidRDefault="002E262D" w:rsidP="002E262D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2E262D" w:rsidRDefault="002E262D" w:rsidP="002E262D">
    <w:pPr>
      <w:pStyle w:val="Encabezado"/>
    </w:pPr>
  </w:p>
  <w:p w:rsidR="002E262D" w:rsidRDefault="002E262D" w:rsidP="002E262D">
    <w:pPr>
      <w:pStyle w:val="Encabezado"/>
    </w:pPr>
  </w:p>
  <w:p w:rsidR="002E262D" w:rsidRDefault="002E26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65C21"/>
    <w:multiLevelType w:val="hybridMultilevel"/>
    <w:tmpl w:val="F0BCF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3A3D"/>
    <w:multiLevelType w:val="hybridMultilevel"/>
    <w:tmpl w:val="CA9C819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D3"/>
    <w:rsid w:val="00030C01"/>
    <w:rsid w:val="001C6BC5"/>
    <w:rsid w:val="002E262D"/>
    <w:rsid w:val="005A74F6"/>
    <w:rsid w:val="005B00D3"/>
    <w:rsid w:val="00673C66"/>
    <w:rsid w:val="0075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0D3"/>
    <w:pPr>
      <w:spacing w:after="100" w:afterAutospacing="1" w:line="240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6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2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62D"/>
  </w:style>
  <w:style w:type="paragraph" w:styleId="Piedepgina">
    <w:name w:val="footer"/>
    <w:basedOn w:val="Normal"/>
    <w:link w:val="PiedepginaCar"/>
    <w:uiPriority w:val="99"/>
    <w:semiHidden/>
    <w:unhideWhenUsed/>
    <w:rsid w:val="002E2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2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1444</Characters>
  <Application>Microsoft Office Word</Application>
  <DocSecurity>0</DocSecurity>
  <Lines>12</Lines>
  <Paragraphs>3</Paragraphs>
  <ScaleCrop>false</ScaleCrop>
  <Company>SRI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jccs010607</dc:creator>
  <cp:lastModifiedBy>jccs010607</cp:lastModifiedBy>
  <cp:revision>2</cp:revision>
  <dcterms:created xsi:type="dcterms:W3CDTF">2012-11-23T20:41:00Z</dcterms:created>
  <dcterms:modified xsi:type="dcterms:W3CDTF">2012-11-23T20:41:00Z</dcterms:modified>
</cp:coreProperties>
</file>