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B" w:rsidRPr="004D1AD7" w:rsidRDefault="0064199B" w:rsidP="004D1AD7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:rsidR="0064199B" w:rsidRPr="004D1AD7" w:rsidRDefault="00C04801" w:rsidP="004D1AD7">
      <w:pPr>
        <w:jc w:val="center"/>
        <w:rPr>
          <w:b/>
        </w:rPr>
      </w:pPr>
      <w:r>
        <w:rPr>
          <w:b/>
        </w:rPr>
        <w:t>FACULTAD DE CIECIAS SOCIALES Y HUMANÍSTICAS</w:t>
      </w:r>
      <w:r w:rsidR="0064199B" w:rsidRPr="004D1AD7">
        <w:rPr>
          <w:b/>
        </w:rPr>
        <w:t>, EXAMEN I</w:t>
      </w:r>
      <w:r w:rsidR="00F537AB">
        <w:rPr>
          <w:b/>
        </w:rPr>
        <w:t>I</w:t>
      </w:r>
      <w:r w:rsidR="0064199B" w:rsidRPr="004D1AD7">
        <w:rPr>
          <w:b/>
        </w:rPr>
        <w:t xml:space="preserve"> DE CONTABILIDAD DE COSTOS, </w:t>
      </w:r>
      <w:r w:rsidR="00F537AB">
        <w:rPr>
          <w:b/>
        </w:rPr>
        <w:t>29</w:t>
      </w:r>
      <w:r w:rsidR="0064199B" w:rsidRPr="004D1AD7">
        <w:rPr>
          <w:b/>
        </w:rPr>
        <w:t>/0</w:t>
      </w:r>
      <w:r w:rsidR="00F537AB">
        <w:rPr>
          <w:b/>
        </w:rPr>
        <w:t>8</w:t>
      </w:r>
      <w:r w:rsidR="0064199B" w:rsidRPr="004D1AD7">
        <w:rPr>
          <w:b/>
        </w:rPr>
        <w:t>/2013</w:t>
      </w:r>
    </w:p>
    <w:p w:rsidR="0064199B" w:rsidRDefault="0064199B">
      <w:r>
        <w:t>NOMBRE DEL ESTUDIANTE:</w:t>
      </w:r>
      <w:r w:rsidR="002722EF">
        <w:t>……………………………………………………………………………………………………….</w:t>
      </w:r>
    </w:p>
    <w:p w:rsidR="002722EF" w:rsidRDefault="002722EF"/>
    <w:p w:rsidR="002722EF" w:rsidRPr="00F537AB" w:rsidRDefault="002722EF" w:rsidP="00F537AB">
      <w:pPr>
        <w:jc w:val="center"/>
        <w:rPr>
          <w:b/>
        </w:rPr>
      </w:pPr>
      <w:r w:rsidRPr="00F537AB">
        <w:rPr>
          <w:b/>
        </w:rPr>
        <w:t>COMPROMISO</w:t>
      </w:r>
    </w:p>
    <w:p w:rsidR="002722EF" w:rsidRDefault="002722EF"/>
    <w:p w:rsidR="004D1AD7" w:rsidRPr="004D1AD7" w:rsidRDefault="002722EF" w:rsidP="004D1AD7">
      <w:pPr>
        <w:jc w:val="both"/>
        <w:rPr>
          <w:b/>
          <w:i/>
        </w:rPr>
      </w:pPr>
      <w:r>
        <w:t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</w:t>
      </w:r>
      <w:r w:rsidR="004D1AD7">
        <w:t xml:space="preserve"> que se encuentre acompañándolo. No debo además, consultar libros, notas ni apuntes adicionales a las que se entreguen en esta evaluación. Los temas debo desarrollarlos de manera ordenada. </w:t>
      </w:r>
      <w:r w:rsidR="004D1AD7" w:rsidRPr="004D1AD7">
        <w:rPr>
          <w:b/>
          <w:i/>
        </w:rPr>
        <w:t>Firmo al pie del presente compromiso, como constancia de haber leído y aceptar la declaración anterior.</w:t>
      </w:r>
    </w:p>
    <w:p w:rsidR="004D1AD7" w:rsidRDefault="004D1AD7" w:rsidP="004D1AD7">
      <w:pPr>
        <w:jc w:val="both"/>
      </w:pPr>
    </w:p>
    <w:p w:rsidR="004D1AD7" w:rsidRDefault="004D1AD7" w:rsidP="004D1AD7">
      <w:pPr>
        <w:spacing w:after="0" w:line="240" w:lineRule="auto"/>
      </w:pPr>
      <w:r>
        <w:t>------------------------------------</w:t>
      </w:r>
      <w:r>
        <w:tab/>
      </w:r>
      <w:r>
        <w:tab/>
      </w:r>
      <w:r>
        <w:tab/>
      </w:r>
      <w:r>
        <w:tab/>
        <w:t>NUMERO DE MATRICULA………………………</w:t>
      </w:r>
    </w:p>
    <w:p w:rsidR="004D1AD7" w:rsidRDefault="004D1AD7" w:rsidP="004D1AD7">
      <w:pPr>
        <w:spacing w:after="0" w:line="240" w:lineRule="auto"/>
      </w:pPr>
      <w:r>
        <w:t>FIRMA</w:t>
      </w:r>
    </w:p>
    <w:p w:rsidR="00DE313B" w:rsidRDefault="00DE313B"/>
    <w:p w:rsidR="004D1AD7" w:rsidRDefault="004D1AD7">
      <w:r>
        <w:t>PARALELO………………………………..</w:t>
      </w:r>
    </w:p>
    <w:p w:rsidR="004D1AD7" w:rsidRDefault="004D1AD7">
      <w:r>
        <w:t xml:space="preserve">“Como estudiante de la </w:t>
      </w:r>
      <w:r w:rsidR="00DE313B">
        <w:t xml:space="preserve">FCSH </w:t>
      </w:r>
      <w:r>
        <w:t xml:space="preserve"> me comprometo a combatir la mediocridad y actuar con honestidad, por eso, no copio ni dejo copiar”</w:t>
      </w:r>
    </w:p>
    <w:p w:rsidR="004D1AD7" w:rsidRDefault="004D1AD7"/>
    <w:p w:rsidR="004D1AD7" w:rsidRDefault="004D1AD7">
      <w:r>
        <w:t>Firma……………………………………………………………………….</w:t>
      </w:r>
    </w:p>
    <w:p w:rsidR="005872D8" w:rsidRDefault="005872D8"/>
    <w:p w:rsidR="005872D8" w:rsidRDefault="005872D8"/>
    <w:p w:rsidR="005872D8" w:rsidRDefault="005872D8"/>
    <w:p w:rsidR="005872D8" w:rsidRDefault="005872D8"/>
    <w:p w:rsidR="005872D8" w:rsidRDefault="005872D8"/>
    <w:p w:rsidR="006C023F" w:rsidRDefault="006C023F">
      <w:pPr>
        <w:rPr>
          <w:sz w:val="16"/>
        </w:rPr>
      </w:pPr>
    </w:p>
    <w:p w:rsidR="005872D8" w:rsidRPr="006C023F" w:rsidRDefault="005872D8">
      <w:pPr>
        <w:rPr>
          <w:b/>
          <w:sz w:val="20"/>
        </w:rPr>
      </w:pPr>
      <w:r w:rsidRPr="006C023F">
        <w:rPr>
          <w:b/>
          <w:sz w:val="20"/>
        </w:rPr>
        <w:lastRenderedPageBreak/>
        <w:t>Escriba en el paréntesis la letra que corresponda a la respuesta correcta</w:t>
      </w:r>
      <w:r w:rsidR="00D715B6" w:rsidRPr="006C023F">
        <w:rPr>
          <w:b/>
          <w:sz w:val="20"/>
        </w:rPr>
        <w:t xml:space="preserve"> (10 puntos)</w:t>
      </w:r>
    </w:p>
    <w:p w:rsidR="005872D8" w:rsidRPr="00D94193" w:rsidRDefault="00F537AB" w:rsidP="005872D8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sistema de coteo por órdenes de trabajo se realiza</w:t>
      </w:r>
      <w:r w:rsidR="005872D8" w:rsidRPr="00D94193">
        <w:rPr>
          <w:b/>
          <w:sz w:val="16"/>
        </w:rPr>
        <w:t xml:space="preserve"> (       )</w:t>
      </w:r>
    </w:p>
    <w:p w:rsidR="005872D8" w:rsidRPr="00D94193" w:rsidRDefault="00F537AB" w:rsidP="005872D8">
      <w:pPr>
        <w:pStyle w:val="Prrafodelista"/>
        <w:numPr>
          <w:ilvl w:val="0"/>
          <w:numId w:val="2"/>
        </w:numPr>
        <w:rPr>
          <w:sz w:val="16"/>
        </w:rPr>
      </w:pPr>
      <w:r>
        <w:rPr>
          <w:sz w:val="16"/>
        </w:rPr>
        <w:t>En procesos continuos de producción</w:t>
      </w:r>
    </w:p>
    <w:p w:rsidR="005872D8" w:rsidRPr="00D94193" w:rsidRDefault="00F537AB" w:rsidP="005872D8">
      <w:pPr>
        <w:pStyle w:val="Prrafodelista"/>
        <w:numPr>
          <w:ilvl w:val="0"/>
          <w:numId w:val="2"/>
        </w:numPr>
        <w:rPr>
          <w:sz w:val="16"/>
        </w:rPr>
      </w:pPr>
      <w:r>
        <w:rPr>
          <w:sz w:val="16"/>
        </w:rPr>
        <w:t>Cuando se produce en serie</w:t>
      </w:r>
    </w:p>
    <w:p w:rsidR="005872D8" w:rsidRPr="00D94193" w:rsidRDefault="00F537AB" w:rsidP="005872D8">
      <w:pPr>
        <w:pStyle w:val="Prrafodelista"/>
        <w:numPr>
          <w:ilvl w:val="0"/>
          <w:numId w:val="2"/>
        </w:numPr>
        <w:rPr>
          <w:sz w:val="16"/>
        </w:rPr>
      </w:pPr>
      <w:r>
        <w:rPr>
          <w:sz w:val="16"/>
        </w:rPr>
        <w:t>Cuando se produce artículos diferentes</w:t>
      </w:r>
    </w:p>
    <w:p w:rsidR="005872D8" w:rsidRPr="00D94193" w:rsidRDefault="00F537AB" w:rsidP="005872D8">
      <w:pPr>
        <w:pStyle w:val="Prrafodelista"/>
        <w:numPr>
          <w:ilvl w:val="0"/>
          <w:numId w:val="2"/>
        </w:numPr>
        <w:rPr>
          <w:sz w:val="16"/>
        </w:rPr>
      </w:pPr>
      <w:r>
        <w:rPr>
          <w:sz w:val="16"/>
        </w:rPr>
        <w:t>Cuando se produce artículos de iguales características</w:t>
      </w:r>
    </w:p>
    <w:p w:rsidR="005872D8" w:rsidRPr="00D94193" w:rsidRDefault="00F537AB" w:rsidP="005872D8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costeo por actividades calcula los costos indirectos de fabricación de manera</w:t>
      </w:r>
      <w:r w:rsidR="001B218A" w:rsidRPr="00D94193">
        <w:rPr>
          <w:b/>
          <w:sz w:val="16"/>
        </w:rPr>
        <w:t xml:space="preserve">  (      )</w:t>
      </w:r>
    </w:p>
    <w:p w:rsidR="001B218A" w:rsidRPr="00D94193" w:rsidRDefault="00F537AB" w:rsidP="001B218A">
      <w:pPr>
        <w:pStyle w:val="Prrafodelista"/>
        <w:numPr>
          <w:ilvl w:val="0"/>
          <w:numId w:val="3"/>
        </w:numPr>
        <w:rPr>
          <w:sz w:val="16"/>
        </w:rPr>
      </w:pPr>
      <w:r>
        <w:rPr>
          <w:sz w:val="16"/>
        </w:rPr>
        <w:t>General para toda la planta</w:t>
      </w:r>
    </w:p>
    <w:p w:rsidR="001B218A" w:rsidRPr="00D94193" w:rsidRDefault="00F537AB" w:rsidP="001B218A">
      <w:pPr>
        <w:pStyle w:val="Prrafodelista"/>
        <w:numPr>
          <w:ilvl w:val="0"/>
          <w:numId w:val="3"/>
        </w:numPr>
        <w:rPr>
          <w:sz w:val="16"/>
        </w:rPr>
      </w:pPr>
      <w:r>
        <w:rPr>
          <w:sz w:val="16"/>
        </w:rPr>
        <w:t>Parcial para determinados departamentos</w:t>
      </w:r>
    </w:p>
    <w:p w:rsidR="001B218A" w:rsidRPr="00D94193" w:rsidRDefault="00F537AB" w:rsidP="001B218A">
      <w:pPr>
        <w:pStyle w:val="Prrafodelista"/>
        <w:numPr>
          <w:ilvl w:val="0"/>
          <w:numId w:val="3"/>
        </w:numPr>
        <w:rPr>
          <w:sz w:val="16"/>
        </w:rPr>
      </w:pPr>
      <w:r>
        <w:rPr>
          <w:sz w:val="16"/>
        </w:rPr>
        <w:t>Específica para cada departamento donde se originan los costos</w:t>
      </w:r>
    </w:p>
    <w:p w:rsidR="001B218A" w:rsidRPr="00D94193" w:rsidRDefault="00F537AB" w:rsidP="001B218A">
      <w:pPr>
        <w:pStyle w:val="Prrafodelista"/>
        <w:numPr>
          <w:ilvl w:val="0"/>
          <w:numId w:val="3"/>
        </w:numPr>
        <w:rPr>
          <w:sz w:val="16"/>
        </w:rPr>
      </w:pPr>
      <w:r>
        <w:rPr>
          <w:sz w:val="16"/>
        </w:rPr>
        <w:t>Parcial para ciertos procesos</w:t>
      </w:r>
    </w:p>
    <w:p w:rsidR="001B218A" w:rsidRPr="00D94193" w:rsidRDefault="00276F58" w:rsidP="001B218A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sistema de costeo por procesos se aplica cuando</w:t>
      </w:r>
      <w:r w:rsidR="001B218A" w:rsidRPr="00D94193">
        <w:rPr>
          <w:b/>
          <w:sz w:val="16"/>
        </w:rPr>
        <w:t xml:space="preserve"> (       )</w:t>
      </w:r>
    </w:p>
    <w:p w:rsidR="001B218A" w:rsidRPr="00D94193" w:rsidRDefault="00276F58" w:rsidP="001B218A">
      <w:pPr>
        <w:pStyle w:val="Prrafodelista"/>
        <w:numPr>
          <w:ilvl w:val="0"/>
          <w:numId w:val="4"/>
        </w:numPr>
        <w:rPr>
          <w:sz w:val="16"/>
        </w:rPr>
      </w:pPr>
      <w:r>
        <w:rPr>
          <w:sz w:val="16"/>
        </w:rPr>
        <w:t>Se produce para atender pedidos específico de los clientes</w:t>
      </w:r>
    </w:p>
    <w:p w:rsidR="001B218A" w:rsidRPr="00D94193" w:rsidRDefault="00276F58" w:rsidP="001B218A">
      <w:pPr>
        <w:pStyle w:val="Prrafodelista"/>
        <w:numPr>
          <w:ilvl w:val="0"/>
          <w:numId w:val="4"/>
        </w:numPr>
        <w:rPr>
          <w:sz w:val="16"/>
        </w:rPr>
      </w:pPr>
      <w:r>
        <w:rPr>
          <w:sz w:val="16"/>
        </w:rPr>
        <w:t>Se produce bienes o servicios de iguales características</w:t>
      </w:r>
    </w:p>
    <w:p w:rsidR="001B218A" w:rsidRPr="00D94193" w:rsidRDefault="00276F58" w:rsidP="001B218A">
      <w:pPr>
        <w:pStyle w:val="Prrafodelista"/>
        <w:numPr>
          <w:ilvl w:val="0"/>
          <w:numId w:val="4"/>
        </w:numPr>
        <w:rPr>
          <w:sz w:val="16"/>
        </w:rPr>
      </w:pPr>
      <w:r>
        <w:rPr>
          <w:sz w:val="16"/>
        </w:rPr>
        <w:t xml:space="preserve">Se produce bienes y servicios con características diferentes </w:t>
      </w:r>
    </w:p>
    <w:p w:rsidR="001B218A" w:rsidRPr="00D94193" w:rsidRDefault="00276F58" w:rsidP="001B218A">
      <w:pPr>
        <w:pStyle w:val="Prrafodelista"/>
        <w:numPr>
          <w:ilvl w:val="0"/>
          <w:numId w:val="4"/>
        </w:numPr>
        <w:rPr>
          <w:sz w:val="16"/>
        </w:rPr>
      </w:pPr>
      <w:r>
        <w:rPr>
          <w:sz w:val="16"/>
        </w:rPr>
        <w:t>Las operaciones en la producción son intermitentes</w:t>
      </w:r>
    </w:p>
    <w:p w:rsidR="0042084B" w:rsidRPr="00D94193" w:rsidRDefault="00276F58" w:rsidP="0042084B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siguiente corresponde a un ejemplo donde se aplica costeo por órdenes de trabajo:</w:t>
      </w:r>
      <w:r w:rsidR="00B778C9" w:rsidRPr="00D94193">
        <w:rPr>
          <w:b/>
          <w:sz w:val="16"/>
        </w:rPr>
        <w:t xml:space="preserve"> (        )</w:t>
      </w:r>
    </w:p>
    <w:p w:rsidR="0042084B" w:rsidRPr="00D94193" w:rsidRDefault="00276F58" w:rsidP="0042084B">
      <w:pPr>
        <w:pStyle w:val="Prrafodelista"/>
        <w:numPr>
          <w:ilvl w:val="0"/>
          <w:numId w:val="5"/>
        </w:numPr>
        <w:rPr>
          <w:sz w:val="16"/>
        </w:rPr>
      </w:pPr>
      <w:r>
        <w:rPr>
          <w:sz w:val="16"/>
        </w:rPr>
        <w:t>Fábrica de cemento</w:t>
      </w:r>
    </w:p>
    <w:p w:rsidR="0042084B" w:rsidRPr="00D94193" w:rsidRDefault="00276F58" w:rsidP="0042084B">
      <w:pPr>
        <w:pStyle w:val="Prrafodelista"/>
        <w:numPr>
          <w:ilvl w:val="0"/>
          <w:numId w:val="5"/>
        </w:numPr>
        <w:rPr>
          <w:sz w:val="16"/>
        </w:rPr>
      </w:pPr>
      <w:r>
        <w:rPr>
          <w:sz w:val="16"/>
        </w:rPr>
        <w:t>Fábrica de papel</w:t>
      </w:r>
    </w:p>
    <w:p w:rsidR="0042084B" w:rsidRPr="00D94193" w:rsidRDefault="00276F58" w:rsidP="0042084B">
      <w:pPr>
        <w:pStyle w:val="Prrafodelista"/>
        <w:numPr>
          <w:ilvl w:val="0"/>
          <w:numId w:val="5"/>
        </w:numPr>
        <w:rPr>
          <w:sz w:val="16"/>
        </w:rPr>
      </w:pPr>
      <w:r>
        <w:rPr>
          <w:sz w:val="16"/>
        </w:rPr>
        <w:t>Fábrica de químicos</w:t>
      </w:r>
    </w:p>
    <w:p w:rsidR="0042084B" w:rsidRPr="00D94193" w:rsidRDefault="00403CC2" w:rsidP="0042084B">
      <w:pPr>
        <w:pStyle w:val="Prrafodelista"/>
        <w:numPr>
          <w:ilvl w:val="0"/>
          <w:numId w:val="5"/>
        </w:numPr>
        <w:rPr>
          <w:sz w:val="16"/>
        </w:rPr>
      </w:pPr>
      <w:r>
        <w:rPr>
          <w:sz w:val="16"/>
        </w:rPr>
        <w:t xml:space="preserve">Fábrica de muebles </w:t>
      </w:r>
    </w:p>
    <w:p w:rsidR="0042084B" w:rsidRPr="00D715B6" w:rsidRDefault="00403CC2" w:rsidP="0042084B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siguiente corresponde a un ejemplo donde se aplica costeo por  procesos:</w:t>
      </w:r>
      <w:r w:rsidRPr="00D715B6">
        <w:rPr>
          <w:b/>
          <w:sz w:val="16"/>
        </w:rPr>
        <w:t xml:space="preserve"> </w:t>
      </w:r>
      <w:r w:rsidR="00B778C9" w:rsidRPr="00D715B6">
        <w:rPr>
          <w:b/>
          <w:sz w:val="16"/>
        </w:rPr>
        <w:t>(        )</w:t>
      </w:r>
    </w:p>
    <w:p w:rsidR="00B778C9" w:rsidRPr="00D94193" w:rsidRDefault="00403CC2" w:rsidP="00B778C9">
      <w:pPr>
        <w:pStyle w:val="Prrafodelista"/>
        <w:numPr>
          <w:ilvl w:val="0"/>
          <w:numId w:val="6"/>
        </w:numPr>
        <w:rPr>
          <w:sz w:val="16"/>
        </w:rPr>
      </w:pPr>
      <w:r>
        <w:rPr>
          <w:sz w:val="16"/>
        </w:rPr>
        <w:t>Generación de energía eléctrica</w:t>
      </w:r>
    </w:p>
    <w:p w:rsidR="00B778C9" w:rsidRPr="00D94193" w:rsidRDefault="00403CC2" w:rsidP="00B778C9">
      <w:pPr>
        <w:pStyle w:val="Prrafodelista"/>
        <w:numPr>
          <w:ilvl w:val="0"/>
          <w:numId w:val="6"/>
        </w:numPr>
        <w:rPr>
          <w:sz w:val="16"/>
        </w:rPr>
      </w:pPr>
      <w:r>
        <w:rPr>
          <w:sz w:val="16"/>
        </w:rPr>
        <w:t>Fábrica de autos de lujo</w:t>
      </w:r>
    </w:p>
    <w:p w:rsidR="00190DF8" w:rsidRPr="00D94193" w:rsidRDefault="00403CC2" w:rsidP="00190DF8">
      <w:pPr>
        <w:pStyle w:val="Prrafodelista"/>
        <w:numPr>
          <w:ilvl w:val="0"/>
          <w:numId w:val="6"/>
        </w:numPr>
        <w:rPr>
          <w:sz w:val="16"/>
        </w:rPr>
      </w:pPr>
      <w:r>
        <w:rPr>
          <w:sz w:val="16"/>
        </w:rPr>
        <w:t>Fábrica de aviones</w:t>
      </w:r>
    </w:p>
    <w:p w:rsidR="00B778C9" w:rsidRPr="00D94193" w:rsidRDefault="00403CC2" w:rsidP="00B778C9">
      <w:pPr>
        <w:pStyle w:val="Prrafodelista"/>
        <w:numPr>
          <w:ilvl w:val="0"/>
          <w:numId w:val="6"/>
        </w:numPr>
        <w:rPr>
          <w:sz w:val="16"/>
        </w:rPr>
      </w:pPr>
      <w:r>
        <w:rPr>
          <w:sz w:val="16"/>
        </w:rPr>
        <w:t>Sistemas de información  para empresas</w:t>
      </w:r>
    </w:p>
    <w:p w:rsidR="00190DF8" w:rsidRPr="00D715B6" w:rsidRDefault="00EE322A" w:rsidP="00190DF8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costo de los daños normales se incluye en  el costo  de los bienes</w:t>
      </w:r>
      <w:r w:rsidR="00190DF8" w:rsidRPr="00D715B6">
        <w:rPr>
          <w:b/>
          <w:sz w:val="16"/>
        </w:rPr>
        <w:t xml:space="preserve"> (       )</w:t>
      </w:r>
    </w:p>
    <w:p w:rsidR="00190DF8" w:rsidRPr="00D94193" w:rsidRDefault="00EE322A" w:rsidP="00190DF8">
      <w:pPr>
        <w:pStyle w:val="Prrafodelista"/>
        <w:numPr>
          <w:ilvl w:val="0"/>
          <w:numId w:val="7"/>
        </w:numPr>
        <w:rPr>
          <w:sz w:val="16"/>
        </w:rPr>
      </w:pPr>
      <w:r>
        <w:rPr>
          <w:sz w:val="16"/>
        </w:rPr>
        <w:t>Defectuosos</w:t>
      </w:r>
    </w:p>
    <w:p w:rsidR="00190DF8" w:rsidRPr="00D94193" w:rsidRDefault="00EE322A" w:rsidP="00190DF8">
      <w:pPr>
        <w:pStyle w:val="Prrafodelista"/>
        <w:numPr>
          <w:ilvl w:val="0"/>
          <w:numId w:val="7"/>
        </w:numPr>
        <w:rPr>
          <w:sz w:val="16"/>
        </w:rPr>
      </w:pPr>
      <w:r>
        <w:rPr>
          <w:sz w:val="16"/>
        </w:rPr>
        <w:t>Que el cliente devuelve a la empresa</w:t>
      </w:r>
    </w:p>
    <w:p w:rsidR="00190DF8" w:rsidRPr="00D94193" w:rsidRDefault="00FB72A0" w:rsidP="00190DF8">
      <w:pPr>
        <w:pStyle w:val="Prrafodelista"/>
        <w:numPr>
          <w:ilvl w:val="0"/>
          <w:numId w:val="7"/>
        </w:numPr>
        <w:rPr>
          <w:sz w:val="16"/>
        </w:rPr>
      </w:pPr>
      <w:r>
        <w:rPr>
          <w:sz w:val="16"/>
        </w:rPr>
        <w:t>En proceso que quedan al final del proceso</w:t>
      </w:r>
    </w:p>
    <w:p w:rsidR="00190DF8" w:rsidRPr="00D94193" w:rsidRDefault="00FB72A0" w:rsidP="00190DF8">
      <w:pPr>
        <w:pStyle w:val="Prrafodelista"/>
        <w:numPr>
          <w:ilvl w:val="0"/>
          <w:numId w:val="7"/>
        </w:numPr>
        <w:rPr>
          <w:sz w:val="16"/>
        </w:rPr>
      </w:pPr>
      <w:r>
        <w:rPr>
          <w:sz w:val="16"/>
        </w:rPr>
        <w:t>Terminados y transferidos al siguiente proceso</w:t>
      </w:r>
    </w:p>
    <w:p w:rsidR="008C2D2B" w:rsidRPr="00D715B6" w:rsidRDefault="00FB72A0" w:rsidP="008C2D2B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costo de daños anormales se contabiliza directamente al</w:t>
      </w:r>
      <w:r w:rsidR="008C2D2B" w:rsidRPr="00D715B6">
        <w:rPr>
          <w:b/>
          <w:sz w:val="16"/>
        </w:rPr>
        <w:t xml:space="preserve"> (         )</w:t>
      </w:r>
    </w:p>
    <w:p w:rsidR="008C2D2B" w:rsidRPr="00D94193" w:rsidRDefault="00FB72A0" w:rsidP="008C2D2B">
      <w:pPr>
        <w:pStyle w:val="Prrafodelista"/>
        <w:numPr>
          <w:ilvl w:val="0"/>
          <w:numId w:val="8"/>
        </w:numPr>
        <w:rPr>
          <w:sz w:val="16"/>
        </w:rPr>
      </w:pPr>
      <w:r>
        <w:rPr>
          <w:sz w:val="16"/>
        </w:rPr>
        <w:t>Costo de unidades terminadas</w:t>
      </w:r>
    </w:p>
    <w:p w:rsidR="008C2D2B" w:rsidRPr="00D94193" w:rsidRDefault="00FB72A0" w:rsidP="008C2D2B">
      <w:pPr>
        <w:pStyle w:val="Prrafodelista"/>
        <w:numPr>
          <w:ilvl w:val="0"/>
          <w:numId w:val="8"/>
        </w:numPr>
        <w:rPr>
          <w:sz w:val="16"/>
        </w:rPr>
      </w:pPr>
      <w:r>
        <w:rPr>
          <w:sz w:val="16"/>
        </w:rPr>
        <w:t>Balance general</w:t>
      </w:r>
    </w:p>
    <w:p w:rsidR="008C2D2B" w:rsidRPr="00D94193" w:rsidRDefault="00FB72A0" w:rsidP="008C2D2B">
      <w:pPr>
        <w:pStyle w:val="Prrafodelista"/>
        <w:numPr>
          <w:ilvl w:val="0"/>
          <w:numId w:val="8"/>
        </w:numPr>
        <w:rPr>
          <w:sz w:val="16"/>
        </w:rPr>
      </w:pPr>
      <w:r>
        <w:rPr>
          <w:sz w:val="16"/>
        </w:rPr>
        <w:t>Estado de resultados</w:t>
      </w:r>
    </w:p>
    <w:p w:rsidR="008C2D2B" w:rsidRPr="00D94193" w:rsidRDefault="00FB72A0" w:rsidP="008C2D2B">
      <w:pPr>
        <w:pStyle w:val="Prrafodelista"/>
        <w:numPr>
          <w:ilvl w:val="0"/>
          <w:numId w:val="8"/>
        </w:numPr>
        <w:rPr>
          <w:sz w:val="16"/>
        </w:rPr>
      </w:pPr>
      <w:r>
        <w:rPr>
          <w:sz w:val="16"/>
        </w:rPr>
        <w:t>Flujo de efectivo</w:t>
      </w:r>
    </w:p>
    <w:p w:rsidR="008C2D2B" w:rsidRPr="00D715B6" w:rsidRDefault="005B4975" w:rsidP="008C2D2B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presupuesto operativo considera todas la partidas del</w:t>
      </w:r>
      <w:r w:rsidR="008C2D2B" w:rsidRPr="00D715B6">
        <w:rPr>
          <w:b/>
          <w:sz w:val="16"/>
        </w:rPr>
        <w:t xml:space="preserve"> (      )</w:t>
      </w:r>
    </w:p>
    <w:p w:rsidR="008C2D2B" w:rsidRPr="00D94193" w:rsidRDefault="005B4975" w:rsidP="008C2D2B">
      <w:pPr>
        <w:pStyle w:val="Prrafodelista"/>
        <w:numPr>
          <w:ilvl w:val="0"/>
          <w:numId w:val="9"/>
        </w:numPr>
        <w:rPr>
          <w:sz w:val="16"/>
        </w:rPr>
      </w:pPr>
      <w:r>
        <w:rPr>
          <w:sz w:val="16"/>
        </w:rPr>
        <w:t>Estado de resultados</w:t>
      </w:r>
    </w:p>
    <w:p w:rsidR="008C2D2B" w:rsidRPr="00D94193" w:rsidRDefault="005B4975" w:rsidP="008C2D2B">
      <w:pPr>
        <w:pStyle w:val="Prrafodelista"/>
        <w:numPr>
          <w:ilvl w:val="0"/>
          <w:numId w:val="9"/>
        </w:numPr>
        <w:rPr>
          <w:sz w:val="16"/>
        </w:rPr>
      </w:pPr>
      <w:r>
        <w:rPr>
          <w:sz w:val="16"/>
        </w:rPr>
        <w:t>Balance general</w:t>
      </w:r>
    </w:p>
    <w:p w:rsidR="008C2D2B" w:rsidRPr="00D94193" w:rsidRDefault="005B4975" w:rsidP="008C2D2B">
      <w:pPr>
        <w:pStyle w:val="Prrafodelista"/>
        <w:numPr>
          <w:ilvl w:val="0"/>
          <w:numId w:val="9"/>
        </w:numPr>
        <w:rPr>
          <w:sz w:val="16"/>
        </w:rPr>
      </w:pPr>
      <w:r>
        <w:rPr>
          <w:sz w:val="16"/>
        </w:rPr>
        <w:t>Flujo del efectivo</w:t>
      </w:r>
    </w:p>
    <w:p w:rsidR="008C2D2B" w:rsidRPr="00D94193" w:rsidRDefault="005B4975" w:rsidP="008C2D2B">
      <w:pPr>
        <w:pStyle w:val="Prrafodelista"/>
        <w:numPr>
          <w:ilvl w:val="0"/>
          <w:numId w:val="9"/>
        </w:numPr>
        <w:rPr>
          <w:sz w:val="16"/>
        </w:rPr>
      </w:pPr>
      <w:r>
        <w:rPr>
          <w:sz w:val="16"/>
        </w:rPr>
        <w:t>Estado de cambio en cuentas del patrimonio</w:t>
      </w:r>
    </w:p>
    <w:p w:rsidR="00D94193" w:rsidRPr="00D715B6" w:rsidRDefault="005B4975" w:rsidP="00D94193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El presupuesto  del flujo de efectivo incluye:</w:t>
      </w:r>
      <w:r w:rsidR="00D94193" w:rsidRPr="00D715B6">
        <w:rPr>
          <w:b/>
          <w:sz w:val="16"/>
        </w:rPr>
        <w:t xml:space="preserve"> (       )</w:t>
      </w:r>
    </w:p>
    <w:p w:rsidR="00D94193" w:rsidRPr="00D94193" w:rsidRDefault="000275E0" w:rsidP="00D94193">
      <w:pPr>
        <w:pStyle w:val="Prrafodelista"/>
        <w:numPr>
          <w:ilvl w:val="0"/>
          <w:numId w:val="10"/>
        </w:numPr>
        <w:rPr>
          <w:sz w:val="16"/>
        </w:rPr>
      </w:pPr>
      <w:r>
        <w:rPr>
          <w:sz w:val="16"/>
        </w:rPr>
        <w:t>La depreciación de equipos</w:t>
      </w:r>
    </w:p>
    <w:p w:rsidR="00D94193" w:rsidRPr="00D94193" w:rsidRDefault="000275E0" w:rsidP="00D94193">
      <w:pPr>
        <w:pStyle w:val="Prrafodelista"/>
        <w:numPr>
          <w:ilvl w:val="0"/>
          <w:numId w:val="10"/>
        </w:numPr>
        <w:rPr>
          <w:sz w:val="16"/>
        </w:rPr>
      </w:pPr>
      <w:r>
        <w:rPr>
          <w:sz w:val="16"/>
        </w:rPr>
        <w:t>La amortización de gastos pagados por anticipado</w:t>
      </w:r>
    </w:p>
    <w:p w:rsidR="00D94193" w:rsidRDefault="000275E0" w:rsidP="00D94193">
      <w:pPr>
        <w:pStyle w:val="Prrafodelista"/>
        <w:numPr>
          <w:ilvl w:val="0"/>
          <w:numId w:val="10"/>
        </w:numPr>
        <w:rPr>
          <w:sz w:val="16"/>
        </w:rPr>
      </w:pPr>
      <w:r>
        <w:rPr>
          <w:sz w:val="16"/>
        </w:rPr>
        <w:t>Los gastos ocasionados por intereses</w:t>
      </w:r>
    </w:p>
    <w:p w:rsidR="00D94193" w:rsidRPr="00D94193" w:rsidRDefault="000275E0" w:rsidP="00D94193">
      <w:pPr>
        <w:pStyle w:val="Prrafodelista"/>
        <w:numPr>
          <w:ilvl w:val="0"/>
          <w:numId w:val="10"/>
        </w:numPr>
        <w:rPr>
          <w:sz w:val="16"/>
        </w:rPr>
      </w:pPr>
      <w:r>
        <w:rPr>
          <w:sz w:val="16"/>
        </w:rPr>
        <w:t>El pago a proveedores por la compra de materia prima</w:t>
      </w:r>
    </w:p>
    <w:p w:rsidR="00227671" w:rsidRPr="00D715B6" w:rsidRDefault="000275E0" w:rsidP="00D94193">
      <w:pPr>
        <w:pStyle w:val="Prrafodelista"/>
        <w:numPr>
          <w:ilvl w:val="0"/>
          <w:numId w:val="1"/>
        </w:numPr>
        <w:rPr>
          <w:b/>
          <w:sz w:val="16"/>
        </w:rPr>
      </w:pPr>
      <w:r>
        <w:rPr>
          <w:b/>
          <w:sz w:val="16"/>
        </w:rPr>
        <w:t>Cuando se realiza el control presupuestario, corresponde a una variación favorable</w:t>
      </w:r>
      <w:r w:rsidR="00227671" w:rsidRPr="00D715B6">
        <w:rPr>
          <w:b/>
          <w:sz w:val="16"/>
        </w:rPr>
        <w:t xml:space="preserve"> (        )</w:t>
      </w:r>
    </w:p>
    <w:p w:rsidR="00227671" w:rsidRDefault="000275E0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>El aumento en costos de mano de obra directa</w:t>
      </w:r>
    </w:p>
    <w:p w:rsidR="00227671" w:rsidRDefault="000275E0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>El aumento en el costo de materiales indirectos de fabricación</w:t>
      </w:r>
    </w:p>
    <w:p w:rsidR="00227671" w:rsidRDefault="000275E0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>El aumento en ventas</w:t>
      </w:r>
    </w:p>
    <w:p w:rsidR="00227671" w:rsidRDefault="000275E0" w:rsidP="00227671">
      <w:pPr>
        <w:pStyle w:val="Prrafodelista"/>
        <w:numPr>
          <w:ilvl w:val="0"/>
          <w:numId w:val="11"/>
        </w:numPr>
        <w:rPr>
          <w:sz w:val="16"/>
        </w:rPr>
      </w:pPr>
      <w:r>
        <w:rPr>
          <w:sz w:val="16"/>
        </w:rPr>
        <w:t>El aumento en gastos de ventas</w:t>
      </w:r>
    </w:p>
    <w:p w:rsidR="00D94193" w:rsidRPr="00D94193" w:rsidRDefault="00D94193" w:rsidP="00227671">
      <w:pPr>
        <w:pStyle w:val="Prrafodelista"/>
        <w:ind w:left="1080"/>
        <w:rPr>
          <w:sz w:val="16"/>
        </w:rPr>
      </w:pPr>
    </w:p>
    <w:p w:rsidR="008C2D2B" w:rsidRDefault="008C2D2B" w:rsidP="008C2D2B">
      <w:pPr>
        <w:pStyle w:val="Prrafodelista"/>
        <w:ind w:left="1080"/>
      </w:pPr>
    </w:p>
    <w:p w:rsidR="00B778C9" w:rsidRDefault="00B778C9" w:rsidP="00B778C9">
      <w:pPr>
        <w:pStyle w:val="Prrafodelista"/>
        <w:ind w:left="1080"/>
      </w:pPr>
    </w:p>
    <w:p w:rsidR="001B218A" w:rsidRDefault="001B218A" w:rsidP="001B218A">
      <w:pPr>
        <w:pStyle w:val="Prrafodelista"/>
        <w:ind w:left="1080"/>
      </w:pPr>
    </w:p>
    <w:p w:rsidR="005872D8" w:rsidRPr="00017C9F" w:rsidRDefault="00122882" w:rsidP="005872D8">
      <w:pPr>
        <w:pStyle w:val="Prrafodelista"/>
        <w:rPr>
          <w:sz w:val="16"/>
        </w:rPr>
      </w:pPr>
      <w:r w:rsidRPr="00017C9F">
        <w:rPr>
          <w:sz w:val="16"/>
        </w:rPr>
        <w:lastRenderedPageBreak/>
        <w:t>FEN – ESPOL, CONTABILIDAD</w:t>
      </w:r>
      <w:r w:rsidR="00EA0924" w:rsidRPr="00017C9F">
        <w:rPr>
          <w:sz w:val="16"/>
        </w:rPr>
        <w:t xml:space="preserve"> </w:t>
      </w:r>
      <w:r w:rsidRPr="00017C9F">
        <w:rPr>
          <w:sz w:val="16"/>
        </w:rPr>
        <w:t xml:space="preserve"> DE</w:t>
      </w:r>
      <w:r w:rsidR="00EA0924" w:rsidRPr="00017C9F">
        <w:rPr>
          <w:sz w:val="16"/>
        </w:rPr>
        <w:t xml:space="preserve"> </w:t>
      </w:r>
      <w:r w:rsidRPr="00017C9F">
        <w:rPr>
          <w:sz w:val="16"/>
        </w:rPr>
        <w:t xml:space="preserve"> COSTOS,</w:t>
      </w:r>
      <w:r w:rsidR="00555779" w:rsidRPr="00017C9F">
        <w:rPr>
          <w:sz w:val="16"/>
        </w:rPr>
        <w:t xml:space="preserve"> </w:t>
      </w:r>
      <w:r w:rsidR="00794D67" w:rsidRPr="00017C9F">
        <w:rPr>
          <w:sz w:val="16"/>
        </w:rPr>
        <w:t>APLICACIÓN</w:t>
      </w:r>
    </w:p>
    <w:p w:rsidR="00582EF7" w:rsidRPr="00017C9F" w:rsidRDefault="00582EF7" w:rsidP="005872D8">
      <w:pPr>
        <w:pStyle w:val="Prrafodelista"/>
        <w:rPr>
          <w:sz w:val="16"/>
        </w:rPr>
      </w:pPr>
    </w:p>
    <w:p w:rsidR="00D6488E" w:rsidRPr="00017C9F" w:rsidRDefault="00D6488E" w:rsidP="005872D8">
      <w:pPr>
        <w:pStyle w:val="Prrafodelista"/>
        <w:rPr>
          <w:sz w:val="16"/>
        </w:rPr>
      </w:pPr>
      <w:r w:rsidRPr="00017C9F">
        <w:rPr>
          <w:sz w:val="16"/>
        </w:rPr>
        <w:t>NOMBRE DEL ESTUDIANTE:……………………………………………………………………………</w:t>
      </w:r>
      <w:r w:rsidR="00017C9F" w:rsidRPr="00017C9F">
        <w:rPr>
          <w:sz w:val="16"/>
        </w:rPr>
        <w:t>…………………..</w:t>
      </w:r>
      <w:r w:rsidRPr="00017C9F">
        <w:rPr>
          <w:sz w:val="16"/>
        </w:rPr>
        <w:t>.</w:t>
      </w:r>
      <w:r w:rsidR="00582EF7" w:rsidRPr="00017C9F">
        <w:rPr>
          <w:sz w:val="16"/>
        </w:rPr>
        <w:t>29</w:t>
      </w:r>
      <w:r w:rsidRPr="00017C9F">
        <w:rPr>
          <w:sz w:val="16"/>
        </w:rPr>
        <w:t>/0</w:t>
      </w:r>
      <w:r w:rsidR="00582EF7" w:rsidRPr="00017C9F">
        <w:rPr>
          <w:sz w:val="16"/>
        </w:rPr>
        <w:t>8</w:t>
      </w:r>
      <w:r w:rsidRPr="00017C9F">
        <w:rPr>
          <w:sz w:val="16"/>
        </w:rPr>
        <w:t>/2013</w:t>
      </w:r>
    </w:p>
    <w:p w:rsidR="006969F5" w:rsidRPr="00017C9F" w:rsidRDefault="006969F5" w:rsidP="005872D8">
      <w:pPr>
        <w:pStyle w:val="Prrafodelista"/>
        <w:rPr>
          <w:sz w:val="16"/>
        </w:rPr>
      </w:pPr>
    </w:p>
    <w:p w:rsidR="00582EF7" w:rsidRPr="00017C9F" w:rsidRDefault="00282FBD" w:rsidP="00582EF7">
      <w:pPr>
        <w:pStyle w:val="Prrafodelista"/>
        <w:numPr>
          <w:ilvl w:val="0"/>
          <w:numId w:val="25"/>
        </w:numPr>
        <w:rPr>
          <w:sz w:val="16"/>
        </w:rPr>
      </w:pPr>
      <w:r w:rsidRPr="00017C9F">
        <w:rPr>
          <w:sz w:val="16"/>
          <w:lang w:val="es-ES"/>
        </w:rPr>
        <w:t>La Elegancia S.A.</w:t>
      </w:r>
      <w:r w:rsidR="00582EF7" w:rsidRPr="00017C9F">
        <w:rPr>
          <w:sz w:val="16"/>
          <w:lang w:val="es-ES"/>
        </w:rPr>
        <w:t xml:space="preserve"> fabrica y vende dos productos. Los costos indirectos de fabricación en su planta se asignan a cada producto</w:t>
      </w:r>
      <w:r w:rsidRPr="00017C9F">
        <w:rPr>
          <w:sz w:val="16"/>
          <w:lang w:val="es-ES"/>
        </w:rPr>
        <w:t xml:space="preserve"> con</w:t>
      </w:r>
      <w:r w:rsidR="00582EF7" w:rsidRPr="00017C9F">
        <w:rPr>
          <w:sz w:val="16"/>
          <w:lang w:val="es-ES"/>
        </w:rPr>
        <w:t xml:space="preserve"> una tasa de $</w:t>
      </w:r>
      <w:r w:rsidRPr="00017C9F">
        <w:rPr>
          <w:sz w:val="16"/>
          <w:lang w:val="es-ES"/>
        </w:rPr>
        <w:t>20</w:t>
      </w:r>
      <w:r w:rsidR="00582EF7" w:rsidRPr="00017C9F">
        <w:rPr>
          <w:sz w:val="16"/>
          <w:lang w:val="es-ES"/>
        </w:rPr>
        <w:t xml:space="preserve"> por hora  de M.O.D. de fabricación en toda la planta. (</w:t>
      </w:r>
      <w:r w:rsidR="00017C9F" w:rsidRPr="00017C9F">
        <w:rPr>
          <w:sz w:val="16"/>
          <w:lang w:val="es-ES"/>
        </w:rPr>
        <w:t>2</w:t>
      </w:r>
      <w:r w:rsidR="00582EF7" w:rsidRPr="00017C9F">
        <w:rPr>
          <w:sz w:val="16"/>
          <w:lang w:val="es-ES"/>
        </w:rPr>
        <w:t>0 puntos)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80"/>
        <w:gridCol w:w="2780"/>
      </w:tblGrid>
      <w:tr w:rsidR="00582EF7" w:rsidRPr="00017C9F" w:rsidTr="00B324CD">
        <w:tc>
          <w:tcPr>
            <w:tcW w:w="2881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b/>
                <w:sz w:val="16"/>
              </w:rPr>
            </w:pPr>
            <w:r w:rsidRPr="00017C9F">
              <w:rPr>
                <w:b/>
                <w:sz w:val="16"/>
              </w:rPr>
              <w:t xml:space="preserve">Departamento de </w:t>
            </w:r>
          </w:p>
          <w:p w:rsidR="00582EF7" w:rsidRPr="00017C9F" w:rsidRDefault="00582EF7" w:rsidP="00B324CD">
            <w:pPr>
              <w:pStyle w:val="Prrafodelista"/>
              <w:ind w:left="0"/>
              <w:rPr>
                <w:b/>
                <w:sz w:val="16"/>
              </w:rPr>
            </w:pPr>
            <w:r w:rsidRPr="00017C9F">
              <w:rPr>
                <w:b/>
                <w:sz w:val="16"/>
              </w:rPr>
              <w:t>Fabricación</w:t>
            </w:r>
          </w:p>
        </w:tc>
        <w:tc>
          <w:tcPr>
            <w:tcW w:w="2881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b/>
                <w:sz w:val="16"/>
              </w:rPr>
            </w:pPr>
            <w:r w:rsidRPr="00017C9F">
              <w:rPr>
                <w:b/>
                <w:sz w:val="16"/>
              </w:rPr>
              <w:t>Costos indirectos de</w:t>
            </w:r>
          </w:p>
          <w:p w:rsidR="00582EF7" w:rsidRPr="00017C9F" w:rsidRDefault="00582EF7" w:rsidP="00B324CD">
            <w:pPr>
              <w:pStyle w:val="Prrafodelista"/>
              <w:ind w:left="0"/>
              <w:rPr>
                <w:b/>
                <w:sz w:val="16"/>
              </w:rPr>
            </w:pPr>
            <w:r w:rsidRPr="00017C9F">
              <w:rPr>
                <w:b/>
                <w:sz w:val="16"/>
              </w:rPr>
              <w:t>Fabricación presupuestados</w:t>
            </w:r>
          </w:p>
        </w:tc>
        <w:tc>
          <w:tcPr>
            <w:tcW w:w="2882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b/>
                <w:sz w:val="16"/>
              </w:rPr>
            </w:pPr>
            <w:r w:rsidRPr="00017C9F">
              <w:rPr>
                <w:b/>
                <w:sz w:val="16"/>
              </w:rPr>
              <w:t>Horas de mano de obra directa de fabricación presupuestadas</w:t>
            </w:r>
          </w:p>
        </w:tc>
      </w:tr>
      <w:tr w:rsidR="00582EF7" w:rsidRPr="00017C9F" w:rsidTr="00B324CD">
        <w:tc>
          <w:tcPr>
            <w:tcW w:w="2881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A</w:t>
            </w:r>
          </w:p>
        </w:tc>
        <w:tc>
          <w:tcPr>
            <w:tcW w:w="2881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$</w:t>
            </w:r>
            <w:r w:rsidR="00282FBD" w:rsidRPr="00017C9F">
              <w:rPr>
                <w:sz w:val="18"/>
              </w:rPr>
              <w:t>3</w:t>
            </w:r>
            <w:r w:rsidRPr="00017C9F">
              <w:rPr>
                <w:sz w:val="18"/>
              </w:rPr>
              <w:t>60,000</w:t>
            </w:r>
          </w:p>
        </w:tc>
        <w:tc>
          <w:tcPr>
            <w:tcW w:w="2882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1</w:t>
            </w:r>
            <w:r w:rsidR="00282FBD" w:rsidRPr="00017C9F">
              <w:rPr>
                <w:sz w:val="18"/>
              </w:rPr>
              <w:t>5</w:t>
            </w:r>
            <w:r w:rsidRPr="00017C9F">
              <w:rPr>
                <w:sz w:val="18"/>
              </w:rPr>
              <w:t>,000</w:t>
            </w:r>
          </w:p>
        </w:tc>
      </w:tr>
      <w:tr w:rsidR="00582EF7" w:rsidRPr="00017C9F" w:rsidTr="00B324CD">
        <w:tc>
          <w:tcPr>
            <w:tcW w:w="2881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B</w:t>
            </w:r>
          </w:p>
        </w:tc>
        <w:tc>
          <w:tcPr>
            <w:tcW w:w="2881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$</w:t>
            </w:r>
            <w:r w:rsidR="00282FBD" w:rsidRPr="00017C9F">
              <w:rPr>
                <w:sz w:val="18"/>
              </w:rPr>
              <w:t>2</w:t>
            </w:r>
            <w:r w:rsidRPr="00017C9F">
              <w:rPr>
                <w:sz w:val="18"/>
              </w:rPr>
              <w:t>20,000</w:t>
            </w:r>
          </w:p>
        </w:tc>
        <w:tc>
          <w:tcPr>
            <w:tcW w:w="2882" w:type="dxa"/>
          </w:tcPr>
          <w:p w:rsidR="00582EF7" w:rsidRPr="00017C9F" w:rsidRDefault="00282FBD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14</w:t>
            </w:r>
            <w:r w:rsidR="00582EF7" w:rsidRPr="00017C9F">
              <w:rPr>
                <w:sz w:val="18"/>
              </w:rPr>
              <w:t>,000</w:t>
            </w:r>
          </w:p>
        </w:tc>
      </w:tr>
      <w:tr w:rsidR="00582EF7" w:rsidRPr="00017C9F" w:rsidTr="00B324CD">
        <w:tc>
          <w:tcPr>
            <w:tcW w:w="2881" w:type="dxa"/>
          </w:tcPr>
          <w:p w:rsidR="00582EF7" w:rsidRPr="00017C9F" w:rsidRDefault="00582EF7" w:rsidP="00B324CD">
            <w:pPr>
              <w:pStyle w:val="Prrafodelista"/>
              <w:ind w:left="0"/>
              <w:jc w:val="right"/>
              <w:rPr>
                <w:sz w:val="18"/>
              </w:rPr>
            </w:pPr>
            <w:r w:rsidRPr="00017C9F">
              <w:rPr>
                <w:sz w:val="18"/>
              </w:rPr>
              <w:t>Total</w:t>
            </w:r>
          </w:p>
        </w:tc>
        <w:tc>
          <w:tcPr>
            <w:tcW w:w="2881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$</w:t>
            </w:r>
            <w:r w:rsidR="00282FBD" w:rsidRPr="00017C9F">
              <w:rPr>
                <w:sz w:val="18"/>
              </w:rPr>
              <w:t>5</w:t>
            </w:r>
            <w:r w:rsidRPr="00017C9F">
              <w:rPr>
                <w:sz w:val="18"/>
              </w:rPr>
              <w:t>80,000</w:t>
            </w:r>
          </w:p>
        </w:tc>
        <w:tc>
          <w:tcPr>
            <w:tcW w:w="2882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2</w:t>
            </w:r>
            <w:r w:rsidR="00282FBD" w:rsidRPr="00017C9F">
              <w:rPr>
                <w:sz w:val="18"/>
              </w:rPr>
              <w:t>9</w:t>
            </w:r>
            <w:r w:rsidRPr="00017C9F">
              <w:rPr>
                <w:sz w:val="18"/>
              </w:rPr>
              <w:t>,000</w:t>
            </w:r>
          </w:p>
        </w:tc>
      </w:tr>
    </w:tbl>
    <w:p w:rsidR="00582EF7" w:rsidRPr="00017C9F" w:rsidRDefault="00582EF7" w:rsidP="00582EF7">
      <w:pPr>
        <w:pStyle w:val="Prrafodelista"/>
        <w:rPr>
          <w:sz w:val="18"/>
        </w:rPr>
      </w:pPr>
      <w:r w:rsidRPr="00017C9F">
        <w:rPr>
          <w:sz w:val="18"/>
        </w:rPr>
        <w:t>La cantidad de horas de MOD necesarias para fabricar cada producto 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09"/>
        <w:gridCol w:w="2645"/>
        <w:gridCol w:w="2646"/>
      </w:tblGrid>
      <w:tr w:rsidR="00582EF7" w:rsidRPr="00017C9F" w:rsidTr="00B324CD">
        <w:tc>
          <w:tcPr>
            <w:tcW w:w="2709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sz w:val="18"/>
              </w:rPr>
            </w:pPr>
            <w:r w:rsidRPr="00017C9F">
              <w:rPr>
                <w:sz w:val="18"/>
              </w:rPr>
              <w:t xml:space="preserve">Departamento de </w:t>
            </w:r>
          </w:p>
          <w:p w:rsidR="00582EF7" w:rsidRPr="00017C9F" w:rsidRDefault="00582EF7" w:rsidP="00B324CD">
            <w:pPr>
              <w:pStyle w:val="Prrafodelista"/>
              <w:ind w:left="0"/>
              <w:rPr>
                <w:sz w:val="18"/>
              </w:rPr>
            </w:pPr>
            <w:r w:rsidRPr="00017C9F">
              <w:rPr>
                <w:sz w:val="18"/>
              </w:rPr>
              <w:t>fabricación</w:t>
            </w:r>
          </w:p>
        </w:tc>
        <w:tc>
          <w:tcPr>
            <w:tcW w:w="2645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Producto 1</w:t>
            </w:r>
          </w:p>
        </w:tc>
        <w:tc>
          <w:tcPr>
            <w:tcW w:w="2646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Producto 2</w:t>
            </w:r>
          </w:p>
        </w:tc>
      </w:tr>
      <w:tr w:rsidR="00582EF7" w:rsidRPr="00017C9F" w:rsidTr="00B324CD">
        <w:tc>
          <w:tcPr>
            <w:tcW w:w="2709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A</w:t>
            </w:r>
          </w:p>
        </w:tc>
        <w:tc>
          <w:tcPr>
            <w:tcW w:w="2645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8</w:t>
            </w:r>
          </w:p>
        </w:tc>
        <w:tc>
          <w:tcPr>
            <w:tcW w:w="2646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3</w:t>
            </w:r>
          </w:p>
        </w:tc>
      </w:tr>
      <w:tr w:rsidR="00582EF7" w:rsidRPr="00017C9F" w:rsidTr="00B324CD">
        <w:tc>
          <w:tcPr>
            <w:tcW w:w="2709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B</w:t>
            </w:r>
          </w:p>
        </w:tc>
        <w:tc>
          <w:tcPr>
            <w:tcW w:w="2645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4</w:t>
            </w:r>
          </w:p>
        </w:tc>
        <w:tc>
          <w:tcPr>
            <w:tcW w:w="2646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6</w:t>
            </w:r>
          </w:p>
        </w:tc>
      </w:tr>
      <w:tr w:rsidR="00582EF7" w:rsidRPr="00017C9F" w:rsidTr="00B324CD">
        <w:tc>
          <w:tcPr>
            <w:tcW w:w="2709" w:type="dxa"/>
          </w:tcPr>
          <w:p w:rsidR="00582EF7" w:rsidRPr="00017C9F" w:rsidRDefault="00582EF7" w:rsidP="00B324CD">
            <w:pPr>
              <w:pStyle w:val="Prrafodelista"/>
              <w:ind w:left="0"/>
              <w:jc w:val="right"/>
              <w:rPr>
                <w:sz w:val="18"/>
              </w:rPr>
            </w:pPr>
            <w:r w:rsidRPr="00017C9F">
              <w:rPr>
                <w:sz w:val="18"/>
              </w:rPr>
              <w:t>Total</w:t>
            </w:r>
          </w:p>
        </w:tc>
        <w:tc>
          <w:tcPr>
            <w:tcW w:w="2645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12</w:t>
            </w:r>
          </w:p>
        </w:tc>
        <w:tc>
          <w:tcPr>
            <w:tcW w:w="2646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9</w:t>
            </w:r>
          </w:p>
        </w:tc>
      </w:tr>
    </w:tbl>
    <w:p w:rsidR="00582EF7" w:rsidRPr="00017C9F" w:rsidRDefault="00582EF7" w:rsidP="00582EF7">
      <w:p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"/>
        </w:rPr>
        <w:t>Los costos unitarios de materiales directos y M.O.D. de fabricación para cada producto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280"/>
        <w:gridCol w:w="2646"/>
      </w:tblGrid>
      <w:tr w:rsidR="00582EF7" w:rsidRPr="00017C9F" w:rsidTr="00B324CD">
        <w:tc>
          <w:tcPr>
            <w:tcW w:w="3074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sz w:val="18"/>
              </w:rPr>
            </w:pPr>
            <w:r w:rsidRPr="00017C9F">
              <w:rPr>
                <w:sz w:val="18"/>
              </w:rPr>
              <w:t>Costos Directos de Fabricación</w:t>
            </w:r>
          </w:p>
        </w:tc>
        <w:tc>
          <w:tcPr>
            <w:tcW w:w="2280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Producto 1</w:t>
            </w:r>
          </w:p>
        </w:tc>
        <w:tc>
          <w:tcPr>
            <w:tcW w:w="2646" w:type="dxa"/>
          </w:tcPr>
          <w:p w:rsidR="00582EF7" w:rsidRPr="00017C9F" w:rsidRDefault="00582EF7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Producto 2</w:t>
            </w:r>
          </w:p>
        </w:tc>
      </w:tr>
      <w:tr w:rsidR="00582EF7" w:rsidRPr="00017C9F" w:rsidTr="00B324CD">
        <w:tc>
          <w:tcPr>
            <w:tcW w:w="3074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sz w:val="18"/>
              </w:rPr>
            </w:pPr>
            <w:r w:rsidRPr="00017C9F">
              <w:rPr>
                <w:sz w:val="18"/>
              </w:rPr>
              <w:t>Costos materiales directos</w:t>
            </w:r>
          </w:p>
        </w:tc>
        <w:tc>
          <w:tcPr>
            <w:tcW w:w="2280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$</w:t>
            </w:r>
            <w:r w:rsidR="00282FBD" w:rsidRPr="00017C9F">
              <w:rPr>
                <w:sz w:val="18"/>
              </w:rPr>
              <w:t>20</w:t>
            </w:r>
            <w:r w:rsidRPr="00017C9F">
              <w:rPr>
                <w:sz w:val="18"/>
              </w:rPr>
              <w:t>0</w:t>
            </w:r>
          </w:p>
        </w:tc>
        <w:tc>
          <w:tcPr>
            <w:tcW w:w="2646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$</w:t>
            </w:r>
            <w:r w:rsidR="00282FBD" w:rsidRPr="00017C9F">
              <w:rPr>
                <w:sz w:val="18"/>
              </w:rPr>
              <w:t>24</w:t>
            </w:r>
            <w:r w:rsidRPr="00017C9F">
              <w:rPr>
                <w:sz w:val="18"/>
              </w:rPr>
              <w:t>0</w:t>
            </w:r>
          </w:p>
        </w:tc>
      </w:tr>
      <w:tr w:rsidR="00582EF7" w:rsidRPr="00017C9F" w:rsidTr="00B324CD">
        <w:tc>
          <w:tcPr>
            <w:tcW w:w="3074" w:type="dxa"/>
          </w:tcPr>
          <w:p w:rsidR="00582EF7" w:rsidRPr="00017C9F" w:rsidRDefault="00582EF7" w:rsidP="00B324CD">
            <w:pPr>
              <w:pStyle w:val="Prrafodelista"/>
              <w:ind w:left="0"/>
              <w:rPr>
                <w:sz w:val="18"/>
              </w:rPr>
            </w:pPr>
            <w:r w:rsidRPr="00017C9F">
              <w:rPr>
                <w:sz w:val="18"/>
              </w:rPr>
              <w:t>Costos mano de obra directa</w:t>
            </w:r>
          </w:p>
        </w:tc>
        <w:tc>
          <w:tcPr>
            <w:tcW w:w="2280" w:type="dxa"/>
          </w:tcPr>
          <w:p w:rsidR="00582EF7" w:rsidRPr="00017C9F" w:rsidRDefault="00282FBD" w:rsidP="00B324C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120</w:t>
            </w:r>
          </w:p>
        </w:tc>
        <w:tc>
          <w:tcPr>
            <w:tcW w:w="2646" w:type="dxa"/>
          </w:tcPr>
          <w:p w:rsidR="00582EF7" w:rsidRPr="00017C9F" w:rsidRDefault="00582EF7" w:rsidP="00282FBD">
            <w:pPr>
              <w:pStyle w:val="Prrafodelista"/>
              <w:ind w:left="0"/>
              <w:jc w:val="center"/>
              <w:rPr>
                <w:sz w:val="18"/>
              </w:rPr>
            </w:pPr>
            <w:r w:rsidRPr="00017C9F">
              <w:rPr>
                <w:sz w:val="18"/>
              </w:rPr>
              <w:t>9</w:t>
            </w:r>
            <w:r w:rsidR="00282FBD" w:rsidRPr="00017C9F">
              <w:rPr>
                <w:sz w:val="18"/>
              </w:rPr>
              <w:t>0</w:t>
            </w:r>
          </w:p>
        </w:tc>
      </w:tr>
    </w:tbl>
    <w:p w:rsidR="00582EF7" w:rsidRPr="00017C9F" w:rsidRDefault="00582EF7" w:rsidP="00582EF7">
      <w:p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 xml:space="preserve">Al final del periodo, no había producción en proceso. Existen </w:t>
      </w:r>
      <w:r w:rsidR="00282FBD" w:rsidRPr="00017C9F">
        <w:rPr>
          <w:sz w:val="16"/>
          <w:lang w:val="es-ES"/>
        </w:rPr>
        <w:t>150</w:t>
      </w:r>
      <w:r w:rsidRPr="00017C9F">
        <w:rPr>
          <w:sz w:val="16"/>
          <w:lang w:val="es-ES"/>
        </w:rPr>
        <w:t xml:space="preserve"> unidades terminadas del producto 1 y </w:t>
      </w:r>
      <w:r w:rsidR="00282FBD" w:rsidRPr="00017C9F">
        <w:rPr>
          <w:sz w:val="16"/>
          <w:lang w:val="es-ES"/>
        </w:rPr>
        <w:t>8</w:t>
      </w:r>
      <w:r w:rsidRPr="00017C9F">
        <w:rPr>
          <w:sz w:val="16"/>
          <w:lang w:val="es-ES"/>
        </w:rPr>
        <w:t xml:space="preserve">00 unidades del producto 2. Suponga que el nivel de producción presupuestado de la planta  alcanzó por completo. </w:t>
      </w:r>
      <w:r w:rsidR="00282FBD" w:rsidRPr="00017C9F">
        <w:rPr>
          <w:sz w:val="16"/>
          <w:lang w:val="es-ES"/>
        </w:rPr>
        <w:t>La Elegancia</w:t>
      </w:r>
      <w:r w:rsidRPr="00017C9F">
        <w:rPr>
          <w:sz w:val="16"/>
          <w:lang w:val="es-ES"/>
        </w:rPr>
        <w:t xml:space="preserve"> S.A. fija el precio de venta de cada producto al añadir un 1</w:t>
      </w:r>
      <w:r w:rsidR="00282FBD" w:rsidRPr="00017C9F">
        <w:rPr>
          <w:sz w:val="16"/>
          <w:lang w:val="es-ES"/>
        </w:rPr>
        <w:t>1</w:t>
      </w:r>
      <w:r w:rsidRPr="00017C9F">
        <w:rPr>
          <w:sz w:val="16"/>
          <w:lang w:val="es-ES"/>
        </w:rPr>
        <w:t>0% a sus costos unitarios se fabricación, es decir, si los costos unitarios de fabricación suman $100, el precio de venta es $2</w:t>
      </w:r>
      <w:r w:rsidR="00282FBD" w:rsidRPr="00017C9F">
        <w:rPr>
          <w:sz w:val="16"/>
          <w:lang w:val="es-ES"/>
        </w:rPr>
        <w:t>1</w:t>
      </w:r>
      <w:r w:rsidRPr="00017C9F">
        <w:rPr>
          <w:sz w:val="16"/>
          <w:lang w:val="es-ES"/>
        </w:rPr>
        <w:t>0. Este margen de beneficio del 1</w:t>
      </w:r>
      <w:r w:rsidR="00282FBD" w:rsidRPr="00017C9F">
        <w:rPr>
          <w:sz w:val="16"/>
          <w:lang w:val="es-ES"/>
        </w:rPr>
        <w:t>1</w:t>
      </w:r>
      <w:r w:rsidRPr="00017C9F">
        <w:rPr>
          <w:sz w:val="16"/>
          <w:lang w:val="es-ES"/>
        </w:rPr>
        <w:t xml:space="preserve">0% </w:t>
      </w:r>
      <w:r w:rsidR="00282FBD" w:rsidRPr="00017C9F">
        <w:rPr>
          <w:sz w:val="16"/>
          <w:lang w:val="es-ES"/>
        </w:rPr>
        <w:t>está</w:t>
      </w:r>
      <w:r w:rsidRPr="00017C9F">
        <w:rPr>
          <w:sz w:val="16"/>
          <w:lang w:val="es-ES"/>
        </w:rPr>
        <w:t xml:space="preserve"> diseñado para cubrir los costos anteriores a la fabricación (I&amp;D y diseño) y los costos posteriores a la fabricación (marketing, distribución y servicio al cliente), así como para proporcionar una utilidad.</w:t>
      </w:r>
    </w:p>
    <w:p w:rsidR="00EA0924" w:rsidRPr="00017C9F" w:rsidRDefault="00582EF7" w:rsidP="00582EF7">
      <w:pPr>
        <w:pStyle w:val="Prrafodelista"/>
        <w:numPr>
          <w:ilvl w:val="0"/>
          <w:numId w:val="26"/>
        </w:num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>¿</w:t>
      </w:r>
      <w:r w:rsidR="00282FBD" w:rsidRPr="00017C9F">
        <w:rPr>
          <w:sz w:val="16"/>
          <w:lang w:val="es-ES"/>
        </w:rPr>
        <w:t>Qué</w:t>
      </w:r>
      <w:r w:rsidR="00EA0924" w:rsidRPr="00017C9F">
        <w:rPr>
          <w:sz w:val="16"/>
          <w:lang w:val="es-ES"/>
        </w:rPr>
        <w:t xml:space="preserve"> cantidad de </w:t>
      </w:r>
      <w:r w:rsidRPr="00017C9F">
        <w:rPr>
          <w:sz w:val="16"/>
          <w:lang w:val="es-ES"/>
        </w:rPr>
        <w:t xml:space="preserve"> costos indirectos de fabricación se incluirían en el inventario de los productos 1 y 2 si </w:t>
      </w:r>
      <w:r w:rsidR="00EA0924" w:rsidRPr="00017C9F">
        <w:rPr>
          <w:sz w:val="16"/>
          <w:lang w:val="es-ES"/>
        </w:rPr>
        <w:t>Elegancia</w:t>
      </w:r>
      <w:r w:rsidRPr="00017C9F">
        <w:rPr>
          <w:sz w:val="16"/>
          <w:lang w:val="es-ES"/>
        </w:rPr>
        <w:t xml:space="preserve"> S.A. utilizara</w:t>
      </w:r>
      <w:r w:rsidR="00EA0924" w:rsidRPr="00017C9F">
        <w:rPr>
          <w:sz w:val="16"/>
          <w:lang w:val="es-ES"/>
        </w:rPr>
        <w:t>:</w:t>
      </w:r>
    </w:p>
    <w:p w:rsidR="00EA0924" w:rsidRPr="00017C9F" w:rsidRDefault="00EA0924" w:rsidP="00EA0924">
      <w:pPr>
        <w:pStyle w:val="Prrafodelista"/>
        <w:numPr>
          <w:ilvl w:val="0"/>
          <w:numId w:val="28"/>
        </w:num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>U</w:t>
      </w:r>
      <w:r w:rsidR="00582EF7" w:rsidRPr="00017C9F">
        <w:rPr>
          <w:sz w:val="16"/>
          <w:lang w:val="es-ES"/>
        </w:rPr>
        <w:t>na tasa de CIF para toda la planta, y</w:t>
      </w:r>
    </w:p>
    <w:p w:rsidR="00582EF7" w:rsidRPr="00017C9F" w:rsidRDefault="00EA0924" w:rsidP="00EA0924">
      <w:pPr>
        <w:pStyle w:val="Prrafodelista"/>
        <w:numPr>
          <w:ilvl w:val="0"/>
          <w:numId w:val="28"/>
        </w:num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>T</w:t>
      </w:r>
      <w:r w:rsidR="00582EF7" w:rsidRPr="00017C9F">
        <w:rPr>
          <w:sz w:val="16"/>
          <w:lang w:val="es-ES"/>
        </w:rPr>
        <w:t>asas de CIF departamentales</w:t>
      </w:r>
      <w:proofErr w:type="gramStart"/>
      <w:r w:rsidR="00582EF7" w:rsidRPr="00017C9F">
        <w:rPr>
          <w:sz w:val="16"/>
          <w:lang w:val="es-ES"/>
        </w:rPr>
        <w:t>?</w:t>
      </w:r>
      <w:proofErr w:type="gramEnd"/>
    </w:p>
    <w:p w:rsidR="00582EF7" w:rsidRPr="00017C9F" w:rsidRDefault="00582EF7" w:rsidP="006E64B9">
      <w:pPr>
        <w:pStyle w:val="Prrafodelista"/>
        <w:numPr>
          <w:ilvl w:val="0"/>
          <w:numId w:val="26"/>
        </w:num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 xml:space="preserve">¿Cuál sería la diferencia de los precios de venta del producto 1 y 2 si </w:t>
      </w:r>
      <w:r w:rsidR="00EA0924" w:rsidRPr="00017C9F">
        <w:rPr>
          <w:sz w:val="16"/>
          <w:lang w:val="es-ES"/>
        </w:rPr>
        <w:t>La Elegancia</w:t>
      </w:r>
      <w:r w:rsidRPr="00017C9F">
        <w:rPr>
          <w:sz w:val="16"/>
          <w:lang w:val="es-ES"/>
        </w:rPr>
        <w:t xml:space="preserve"> S.A. utilizara la tasa de CIF para toda la planta en vez de las tasas de CIF departamentales?</w:t>
      </w:r>
    </w:p>
    <w:p w:rsidR="00582EF7" w:rsidRPr="00017C9F" w:rsidRDefault="00582EF7" w:rsidP="006E64B9">
      <w:pPr>
        <w:pStyle w:val="Prrafodelista"/>
        <w:numPr>
          <w:ilvl w:val="0"/>
          <w:numId w:val="26"/>
        </w:numPr>
        <w:spacing w:after="0"/>
        <w:jc w:val="both"/>
        <w:rPr>
          <w:sz w:val="16"/>
          <w:lang w:val="es-ES"/>
        </w:rPr>
      </w:pPr>
      <w:r w:rsidRPr="00017C9F">
        <w:rPr>
          <w:sz w:val="16"/>
          <w:lang w:val="es-ES"/>
        </w:rPr>
        <w:t>¿</w:t>
      </w:r>
      <w:r w:rsidR="00EA0924" w:rsidRPr="00017C9F">
        <w:rPr>
          <w:sz w:val="16"/>
          <w:lang w:val="es-ES"/>
        </w:rPr>
        <w:t>La elegancia</w:t>
      </w:r>
      <w:r w:rsidRPr="00017C9F">
        <w:rPr>
          <w:sz w:val="16"/>
          <w:lang w:val="es-ES"/>
        </w:rPr>
        <w:t xml:space="preserve"> S.A. debería preferir la tasa de CIF para toda la planta o las tasas de CIF departamentales?</w:t>
      </w:r>
    </w:p>
    <w:p w:rsidR="00582EF7" w:rsidRPr="00017C9F" w:rsidRDefault="00582EF7" w:rsidP="00582EF7">
      <w:pPr>
        <w:spacing w:after="0"/>
        <w:jc w:val="both"/>
        <w:rPr>
          <w:sz w:val="14"/>
          <w:lang w:val="es-ES"/>
        </w:rPr>
      </w:pPr>
    </w:p>
    <w:p w:rsidR="00582EF7" w:rsidRPr="00017C9F" w:rsidRDefault="00582EF7" w:rsidP="00582EF7">
      <w:pPr>
        <w:pStyle w:val="Prrafodelista"/>
        <w:numPr>
          <w:ilvl w:val="0"/>
          <w:numId w:val="25"/>
        </w:numPr>
        <w:spacing w:after="0"/>
        <w:jc w:val="both"/>
        <w:rPr>
          <w:rFonts w:ascii="Century Gothic" w:hAnsi="Century Gothic"/>
          <w:sz w:val="14"/>
          <w:lang w:val="es-ES"/>
        </w:rPr>
      </w:pPr>
      <w:r w:rsidRPr="00017C9F">
        <w:rPr>
          <w:rFonts w:ascii="Century Gothic" w:hAnsi="Century Gothic"/>
          <w:sz w:val="14"/>
          <w:lang w:val="es-ES"/>
        </w:rPr>
        <w:t xml:space="preserve">Considere los siguientes datos para la división de </w:t>
      </w:r>
      <w:r w:rsidR="003C6F0E" w:rsidRPr="00017C9F">
        <w:rPr>
          <w:rFonts w:ascii="Century Gothic" w:hAnsi="Century Gothic"/>
          <w:sz w:val="14"/>
          <w:lang w:val="es-ES"/>
        </w:rPr>
        <w:t>acabado</w:t>
      </w:r>
      <w:r w:rsidRPr="00017C9F">
        <w:rPr>
          <w:rFonts w:ascii="Century Gothic" w:hAnsi="Century Gothic"/>
          <w:sz w:val="14"/>
          <w:lang w:val="es-ES"/>
        </w:rPr>
        <w:t xml:space="preserve"> de equipos especializados para </w:t>
      </w:r>
      <w:r w:rsidR="003C6F0E" w:rsidRPr="00017C9F">
        <w:rPr>
          <w:rFonts w:ascii="Century Gothic" w:hAnsi="Century Gothic"/>
          <w:sz w:val="14"/>
          <w:lang w:val="es-ES"/>
        </w:rPr>
        <w:t>optometría</w:t>
      </w:r>
    </w:p>
    <w:tbl>
      <w:tblPr>
        <w:tblStyle w:val="Tablaconcuadrcula"/>
        <w:tblW w:w="9998" w:type="dxa"/>
        <w:tblLayout w:type="fixed"/>
        <w:tblLook w:val="04A0" w:firstRow="1" w:lastRow="0" w:firstColumn="1" w:lastColumn="0" w:noHBand="0" w:noVBand="1"/>
      </w:tblPr>
      <w:tblGrid>
        <w:gridCol w:w="6062"/>
        <w:gridCol w:w="962"/>
        <w:gridCol w:w="1479"/>
        <w:gridCol w:w="1495"/>
      </w:tblGrid>
      <w:tr w:rsidR="00582EF7" w:rsidRPr="00017C9F" w:rsidTr="000A0290">
        <w:trPr>
          <w:trHeight w:val="277"/>
        </w:trPr>
        <w:tc>
          <w:tcPr>
            <w:tcW w:w="6062" w:type="dxa"/>
            <w:noWrap/>
            <w:hideMark/>
          </w:tcPr>
          <w:p w:rsidR="00582EF7" w:rsidRPr="00017C9F" w:rsidRDefault="00582EF7" w:rsidP="00B324CD">
            <w:pPr>
              <w:rPr>
                <w:rFonts w:eastAsia="Times New Roman"/>
                <w:sz w:val="16"/>
              </w:rPr>
            </w:pPr>
          </w:p>
        </w:tc>
        <w:tc>
          <w:tcPr>
            <w:tcW w:w="962" w:type="dxa"/>
            <w:noWrap/>
            <w:hideMark/>
          </w:tcPr>
          <w:p w:rsidR="00582EF7" w:rsidRPr="00017C9F" w:rsidRDefault="00582EF7" w:rsidP="00B324CD">
            <w:pPr>
              <w:rPr>
                <w:rFonts w:eastAsia="Times New Roman"/>
                <w:sz w:val="16"/>
              </w:rPr>
            </w:pPr>
          </w:p>
        </w:tc>
        <w:tc>
          <w:tcPr>
            <w:tcW w:w="2974" w:type="dxa"/>
            <w:gridSpan w:val="2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6"/>
              </w:rPr>
            </w:pPr>
            <w:r w:rsidRPr="00017C9F">
              <w:rPr>
                <w:rFonts w:eastAsia="Times New Roman"/>
                <w:sz w:val="16"/>
              </w:rPr>
              <w:t>Unidades equivalentes</w:t>
            </w:r>
          </w:p>
        </w:tc>
      </w:tr>
      <w:tr w:rsidR="00582EF7" w:rsidRPr="00017C9F" w:rsidTr="000A0290">
        <w:trPr>
          <w:trHeight w:val="553"/>
        </w:trPr>
        <w:tc>
          <w:tcPr>
            <w:tcW w:w="6062" w:type="dxa"/>
            <w:noWrap/>
            <w:hideMark/>
          </w:tcPr>
          <w:p w:rsidR="00582EF7" w:rsidRPr="00017C9F" w:rsidRDefault="00582EF7" w:rsidP="00B324CD">
            <w:pPr>
              <w:ind w:right="2057"/>
              <w:rPr>
                <w:rFonts w:eastAsia="Times New Roman"/>
                <w:sz w:val="16"/>
              </w:rPr>
            </w:pPr>
            <w:r w:rsidRPr="00017C9F">
              <w:rPr>
                <w:rFonts w:eastAsia="Times New Roman"/>
                <w:sz w:val="16"/>
              </w:rPr>
              <w:t> </w:t>
            </w:r>
          </w:p>
        </w:tc>
        <w:tc>
          <w:tcPr>
            <w:tcW w:w="962" w:type="dxa"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6"/>
              </w:rPr>
            </w:pPr>
            <w:r w:rsidRPr="00017C9F">
              <w:rPr>
                <w:rFonts w:eastAsia="Times New Roman"/>
                <w:sz w:val="16"/>
              </w:rPr>
              <w:t>Unidades (equipos)</w:t>
            </w:r>
          </w:p>
        </w:tc>
        <w:tc>
          <w:tcPr>
            <w:tcW w:w="1479" w:type="dxa"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6"/>
              </w:rPr>
            </w:pPr>
            <w:r w:rsidRPr="00017C9F">
              <w:rPr>
                <w:rFonts w:eastAsia="Times New Roman"/>
                <w:sz w:val="16"/>
              </w:rPr>
              <w:t>Materiales Directos</w:t>
            </w:r>
          </w:p>
        </w:tc>
        <w:tc>
          <w:tcPr>
            <w:tcW w:w="1495" w:type="dxa"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6"/>
              </w:rPr>
            </w:pPr>
            <w:r w:rsidRPr="00017C9F">
              <w:rPr>
                <w:rFonts w:eastAsia="Times New Roman"/>
                <w:sz w:val="16"/>
              </w:rPr>
              <w:t>Costo conversión</w:t>
            </w:r>
          </w:p>
        </w:tc>
      </w:tr>
      <w:tr w:rsidR="00582EF7" w:rsidRPr="00017C9F" w:rsidTr="000A0290">
        <w:trPr>
          <w:trHeight w:val="277"/>
        </w:trPr>
        <w:tc>
          <w:tcPr>
            <w:tcW w:w="6062" w:type="dxa"/>
            <w:noWrap/>
            <w:hideMark/>
          </w:tcPr>
          <w:p w:rsidR="00582EF7" w:rsidRPr="00017C9F" w:rsidRDefault="00582EF7" w:rsidP="00B324CD">
            <w:pPr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Inventario inicial productos en proceso</w:t>
            </w:r>
          </w:p>
        </w:tc>
        <w:tc>
          <w:tcPr>
            <w:tcW w:w="962" w:type="dxa"/>
            <w:noWrap/>
            <w:hideMark/>
          </w:tcPr>
          <w:p w:rsidR="00582EF7" w:rsidRPr="00017C9F" w:rsidRDefault="003C6F0E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9</w:t>
            </w:r>
            <w:r w:rsidR="00582EF7" w:rsidRPr="00017C9F">
              <w:rPr>
                <w:rFonts w:eastAsia="Times New Roman"/>
                <w:sz w:val="14"/>
              </w:rPr>
              <w:t>0</w:t>
            </w:r>
          </w:p>
        </w:tc>
        <w:tc>
          <w:tcPr>
            <w:tcW w:w="1479" w:type="dxa"/>
            <w:noWrap/>
            <w:hideMark/>
          </w:tcPr>
          <w:p w:rsidR="00582EF7" w:rsidRPr="00017C9F" w:rsidRDefault="00582EF7" w:rsidP="003C6F0E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$</w:t>
            </w:r>
            <w:r w:rsidR="003C6F0E" w:rsidRPr="00017C9F">
              <w:rPr>
                <w:rFonts w:eastAsia="Times New Roman"/>
                <w:sz w:val="14"/>
              </w:rPr>
              <w:t>7</w:t>
            </w:r>
            <w:r w:rsidRPr="00017C9F">
              <w:rPr>
                <w:rFonts w:eastAsia="Times New Roman"/>
                <w:sz w:val="14"/>
              </w:rPr>
              <w:t>,000,000</w:t>
            </w:r>
          </w:p>
        </w:tc>
        <w:tc>
          <w:tcPr>
            <w:tcW w:w="1495" w:type="dxa"/>
            <w:noWrap/>
            <w:hideMark/>
          </w:tcPr>
          <w:p w:rsidR="00582EF7" w:rsidRPr="00017C9F" w:rsidRDefault="00582EF7" w:rsidP="000A0290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$</w:t>
            </w:r>
            <w:r w:rsidR="000A0290" w:rsidRPr="00017C9F">
              <w:rPr>
                <w:rFonts w:eastAsia="Times New Roman"/>
                <w:sz w:val="14"/>
              </w:rPr>
              <w:t>2</w:t>
            </w:r>
            <w:r w:rsidRPr="00017C9F">
              <w:rPr>
                <w:rFonts w:eastAsia="Times New Roman"/>
                <w:sz w:val="14"/>
              </w:rPr>
              <w:t>,</w:t>
            </w:r>
            <w:r w:rsidR="000A0290" w:rsidRPr="00017C9F">
              <w:rPr>
                <w:rFonts w:eastAsia="Times New Roman"/>
                <w:sz w:val="14"/>
              </w:rPr>
              <w:t>4</w:t>
            </w:r>
            <w:r w:rsidRPr="00017C9F">
              <w:rPr>
                <w:rFonts w:eastAsia="Times New Roman"/>
                <w:sz w:val="14"/>
              </w:rPr>
              <w:t>00,000</w:t>
            </w:r>
          </w:p>
        </w:tc>
      </w:tr>
      <w:tr w:rsidR="00582EF7" w:rsidRPr="00017C9F" w:rsidTr="000A0290">
        <w:trPr>
          <w:trHeight w:val="277"/>
        </w:trPr>
        <w:tc>
          <w:tcPr>
            <w:tcW w:w="6062" w:type="dxa"/>
            <w:noWrap/>
            <w:hideMark/>
          </w:tcPr>
          <w:p w:rsidR="00582EF7" w:rsidRPr="00017C9F" w:rsidRDefault="00582EF7" w:rsidP="00B324CD">
            <w:pPr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empezado en junio</w:t>
            </w:r>
          </w:p>
        </w:tc>
        <w:tc>
          <w:tcPr>
            <w:tcW w:w="962" w:type="dxa"/>
            <w:noWrap/>
            <w:hideMark/>
          </w:tcPr>
          <w:p w:rsidR="00582EF7" w:rsidRPr="00017C9F" w:rsidRDefault="003C6F0E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6</w:t>
            </w:r>
            <w:r w:rsidR="00582EF7" w:rsidRPr="00017C9F">
              <w:rPr>
                <w:rFonts w:eastAsia="Times New Roman"/>
                <w:sz w:val="14"/>
              </w:rPr>
              <w:t>00</w:t>
            </w:r>
          </w:p>
        </w:tc>
        <w:tc>
          <w:tcPr>
            <w:tcW w:w="1479" w:type="dxa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1495" w:type="dxa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4"/>
              </w:rPr>
            </w:pPr>
          </w:p>
        </w:tc>
      </w:tr>
      <w:tr w:rsidR="00582EF7" w:rsidRPr="00017C9F" w:rsidTr="000A0290">
        <w:trPr>
          <w:trHeight w:val="277"/>
        </w:trPr>
        <w:tc>
          <w:tcPr>
            <w:tcW w:w="6062" w:type="dxa"/>
            <w:noWrap/>
            <w:hideMark/>
          </w:tcPr>
          <w:p w:rsidR="00582EF7" w:rsidRPr="00017C9F" w:rsidRDefault="00CA2226" w:rsidP="00CA2226">
            <w:pPr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Unidades buenas t</w:t>
            </w:r>
            <w:r w:rsidR="00582EF7" w:rsidRPr="00017C9F">
              <w:rPr>
                <w:rFonts w:eastAsia="Times New Roman"/>
                <w:sz w:val="14"/>
              </w:rPr>
              <w:t>erminad</w:t>
            </w:r>
            <w:r w:rsidRPr="00017C9F">
              <w:rPr>
                <w:rFonts w:eastAsia="Times New Roman"/>
                <w:sz w:val="14"/>
              </w:rPr>
              <w:t>a</w:t>
            </w:r>
            <w:r w:rsidR="00582EF7" w:rsidRPr="00017C9F">
              <w:rPr>
                <w:rFonts w:eastAsia="Times New Roman"/>
                <w:sz w:val="14"/>
              </w:rPr>
              <w:t>s y transferid</w:t>
            </w:r>
            <w:r w:rsidRPr="00017C9F">
              <w:rPr>
                <w:rFonts w:eastAsia="Times New Roman"/>
                <w:sz w:val="14"/>
              </w:rPr>
              <w:t>a</w:t>
            </w:r>
            <w:r w:rsidR="00582EF7" w:rsidRPr="00017C9F">
              <w:rPr>
                <w:rFonts w:eastAsia="Times New Roman"/>
                <w:sz w:val="14"/>
              </w:rPr>
              <w:t>s en junio</w:t>
            </w:r>
          </w:p>
        </w:tc>
        <w:tc>
          <w:tcPr>
            <w:tcW w:w="962" w:type="dxa"/>
            <w:noWrap/>
            <w:hideMark/>
          </w:tcPr>
          <w:p w:rsidR="00582EF7" w:rsidRPr="00017C9F" w:rsidRDefault="003C6F0E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5</w:t>
            </w:r>
            <w:r w:rsidR="00582EF7" w:rsidRPr="00017C9F">
              <w:rPr>
                <w:rFonts w:eastAsia="Times New Roman"/>
                <w:sz w:val="14"/>
              </w:rPr>
              <w:t>60</w:t>
            </w:r>
          </w:p>
        </w:tc>
        <w:tc>
          <w:tcPr>
            <w:tcW w:w="1479" w:type="dxa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1495" w:type="dxa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4"/>
              </w:rPr>
            </w:pPr>
          </w:p>
        </w:tc>
      </w:tr>
      <w:tr w:rsidR="00582EF7" w:rsidRPr="00017C9F" w:rsidTr="000A0290">
        <w:trPr>
          <w:trHeight w:val="322"/>
        </w:trPr>
        <w:tc>
          <w:tcPr>
            <w:tcW w:w="6062" w:type="dxa"/>
            <w:noWrap/>
            <w:hideMark/>
          </w:tcPr>
          <w:p w:rsidR="00CA2226" w:rsidRPr="00017C9F" w:rsidRDefault="00582EF7" w:rsidP="00CA2226">
            <w:pPr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 xml:space="preserve">Inventario final en proceso </w:t>
            </w:r>
          </w:p>
          <w:p w:rsidR="00CA2226" w:rsidRPr="00017C9F" w:rsidRDefault="000A0290" w:rsidP="00CA2226">
            <w:pPr>
              <w:rPr>
                <w:rFonts w:eastAsia="Times New Roman"/>
                <w:vertAlign w:val="subscript"/>
                <w:lang w:val="es-ES"/>
              </w:rPr>
            </w:pPr>
            <w:r w:rsidRPr="00017C9F">
              <w:rPr>
                <w:rFonts w:eastAsia="Times New Roman"/>
                <w:vertAlign w:val="subscript"/>
                <w:lang w:val="es-ES"/>
              </w:rPr>
              <w:t xml:space="preserve">Costos totales agregado en el mes de junio     </w:t>
            </w:r>
          </w:p>
          <w:p w:rsidR="000A0290" w:rsidRPr="00017C9F" w:rsidRDefault="00CA2226" w:rsidP="00CA2226">
            <w:pPr>
              <w:rPr>
                <w:rFonts w:eastAsia="Times New Roman"/>
                <w:vertAlign w:val="subscript"/>
                <w:lang w:val="es-ES"/>
              </w:rPr>
            </w:pPr>
            <w:r w:rsidRPr="00017C9F">
              <w:rPr>
                <w:rFonts w:eastAsia="Times New Roman"/>
                <w:vertAlign w:val="subscript"/>
                <w:lang w:val="es-ES"/>
              </w:rPr>
              <w:t>Daño normal como porcentaje de unidades buenas</w:t>
            </w:r>
            <w:r w:rsidR="000A0290" w:rsidRPr="00017C9F">
              <w:rPr>
                <w:rFonts w:eastAsia="Times New Roman"/>
                <w:vertAlign w:val="subscript"/>
                <w:lang w:val="es-ES"/>
              </w:rPr>
              <w:t xml:space="preserve">                                           </w:t>
            </w:r>
          </w:p>
          <w:p w:rsidR="000A0290" w:rsidRPr="00017C9F" w:rsidRDefault="00CA2226" w:rsidP="00B324CD">
            <w:pPr>
              <w:rPr>
                <w:rFonts w:eastAsia="Times New Roman"/>
                <w:sz w:val="14"/>
                <w:lang w:val="es-ES"/>
              </w:rPr>
            </w:pPr>
            <w:r w:rsidRPr="00017C9F">
              <w:rPr>
                <w:rFonts w:eastAsia="Times New Roman"/>
                <w:sz w:val="14"/>
                <w:lang w:val="es-ES"/>
              </w:rPr>
              <w:t>El grado de terminación para daño normal y anormal es del 100% para materiales directos y costos de conversión.</w:t>
            </w:r>
          </w:p>
        </w:tc>
        <w:tc>
          <w:tcPr>
            <w:tcW w:w="962" w:type="dxa"/>
            <w:noWrap/>
            <w:hideMark/>
          </w:tcPr>
          <w:p w:rsidR="00582EF7" w:rsidRPr="00017C9F" w:rsidRDefault="00582EF7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120</w:t>
            </w:r>
          </w:p>
          <w:p w:rsidR="00CA2226" w:rsidRPr="00017C9F" w:rsidRDefault="00CA2226" w:rsidP="00B324CD">
            <w:pPr>
              <w:jc w:val="center"/>
              <w:rPr>
                <w:rFonts w:eastAsia="Times New Roman"/>
                <w:sz w:val="14"/>
              </w:rPr>
            </w:pPr>
          </w:p>
          <w:p w:rsidR="00CA2226" w:rsidRPr="00017C9F" w:rsidRDefault="00CA2226" w:rsidP="00B324CD">
            <w:pPr>
              <w:jc w:val="center"/>
              <w:rPr>
                <w:rFonts w:eastAsia="Times New Roman"/>
                <w:sz w:val="14"/>
              </w:rPr>
            </w:pPr>
          </w:p>
          <w:p w:rsidR="00CA2226" w:rsidRPr="00017C9F" w:rsidRDefault="00CA2226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8%</w:t>
            </w:r>
          </w:p>
        </w:tc>
        <w:tc>
          <w:tcPr>
            <w:tcW w:w="1479" w:type="dxa"/>
            <w:noWrap/>
            <w:hideMark/>
          </w:tcPr>
          <w:p w:rsidR="000A0290" w:rsidRPr="00017C9F" w:rsidRDefault="000A0290" w:rsidP="00B324CD">
            <w:pPr>
              <w:jc w:val="center"/>
              <w:rPr>
                <w:rFonts w:eastAsia="Times New Roman"/>
                <w:sz w:val="14"/>
              </w:rPr>
            </w:pPr>
          </w:p>
          <w:p w:rsidR="00582EF7" w:rsidRPr="00017C9F" w:rsidRDefault="000A0290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$36,000,000</w:t>
            </w:r>
          </w:p>
        </w:tc>
        <w:tc>
          <w:tcPr>
            <w:tcW w:w="1495" w:type="dxa"/>
            <w:noWrap/>
            <w:hideMark/>
          </w:tcPr>
          <w:p w:rsidR="000A0290" w:rsidRPr="00017C9F" w:rsidRDefault="000A0290" w:rsidP="00B324CD">
            <w:pPr>
              <w:jc w:val="center"/>
              <w:rPr>
                <w:rFonts w:eastAsia="Times New Roman"/>
                <w:sz w:val="14"/>
              </w:rPr>
            </w:pPr>
          </w:p>
          <w:p w:rsidR="00582EF7" w:rsidRPr="00017C9F" w:rsidRDefault="000A0290" w:rsidP="00B324CD">
            <w:pPr>
              <w:jc w:val="center"/>
              <w:rPr>
                <w:rFonts w:eastAsia="Times New Roman"/>
                <w:sz w:val="14"/>
              </w:rPr>
            </w:pPr>
            <w:r w:rsidRPr="00017C9F">
              <w:rPr>
                <w:rFonts w:eastAsia="Times New Roman"/>
                <w:sz w:val="14"/>
              </w:rPr>
              <w:t>$18,000,000</w:t>
            </w:r>
          </w:p>
        </w:tc>
      </w:tr>
      <w:tr w:rsidR="00582EF7" w:rsidRPr="00017C9F" w:rsidTr="000A0290">
        <w:trPr>
          <w:trHeight w:val="277"/>
        </w:trPr>
        <w:tc>
          <w:tcPr>
            <w:tcW w:w="6062" w:type="dxa"/>
            <w:noWrap/>
            <w:hideMark/>
          </w:tcPr>
          <w:p w:rsidR="00582EF7" w:rsidRPr="00017C9F" w:rsidRDefault="00582EF7" w:rsidP="00B324CD">
            <w:pPr>
              <w:ind w:right="-3896"/>
              <w:rPr>
                <w:rFonts w:eastAsia="Times New Roman"/>
                <w:sz w:val="20"/>
                <w:vertAlign w:val="subscript"/>
                <w:lang w:val="es-ES"/>
              </w:rPr>
            </w:pPr>
            <w:r w:rsidRPr="00017C9F">
              <w:rPr>
                <w:rFonts w:eastAsia="Times New Roman"/>
                <w:sz w:val="20"/>
                <w:vertAlign w:val="subscript"/>
                <w:lang w:val="es-ES"/>
              </w:rPr>
              <w:t>Grado de avance inventario inicial en proceso 80% MD; 40% Costo Conversión</w:t>
            </w:r>
          </w:p>
          <w:p w:rsidR="00582EF7" w:rsidRPr="00017C9F" w:rsidRDefault="00582EF7" w:rsidP="00B324CD">
            <w:pPr>
              <w:ind w:right="-3896"/>
              <w:rPr>
                <w:rFonts w:eastAsia="Times New Roman"/>
                <w:sz w:val="20"/>
                <w:vertAlign w:val="subscript"/>
                <w:lang w:val="es-ES"/>
              </w:rPr>
            </w:pPr>
            <w:r w:rsidRPr="00017C9F">
              <w:rPr>
                <w:rFonts w:eastAsia="Times New Roman"/>
                <w:sz w:val="20"/>
                <w:vertAlign w:val="subscript"/>
                <w:lang w:val="es-ES"/>
              </w:rPr>
              <w:t>Grado de avance inventario final en proceso: 70% MD; 45% costos de conversión</w:t>
            </w:r>
          </w:p>
        </w:tc>
        <w:tc>
          <w:tcPr>
            <w:tcW w:w="962" w:type="dxa"/>
            <w:noWrap/>
            <w:hideMark/>
          </w:tcPr>
          <w:p w:rsidR="00582EF7" w:rsidRPr="00017C9F" w:rsidRDefault="00582EF7" w:rsidP="00B324CD">
            <w:pPr>
              <w:rPr>
                <w:rFonts w:eastAsia="Times New Roman"/>
                <w:sz w:val="20"/>
                <w:lang w:val="es-ES"/>
              </w:rPr>
            </w:pPr>
            <w:r w:rsidRPr="00017C9F">
              <w:rPr>
                <w:rFonts w:eastAsia="Times New Roman"/>
                <w:sz w:val="20"/>
                <w:lang w:val="es-ES"/>
              </w:rPr>
              <w:t xml:space="preserve">                               </w:t>
            </w:r>
          </w:p>
        </w:tc>
        <w:tc>
          <w:tcPr>
            <w:tcW w:w="1479" w:type="dxa"/>
            <w:noWrap/>
          </w:tcPr>
          <w:p w:rsidR="00582EF7" w:rsidRPr="00017C9F" w:rsidRDefault="00582EF7" w:rsidP="00B324CD">
            <w:pPr>
              <w:jc w:val="center"/>
              <w:rPr>
                <w:rFonts w:eastAsia="Times New Roman"/>
                <w:b/>
                <w:bCs/>
                <w:sz w:val="14"/>
                <w:lang w:val="es-ES"/>
              </w:rPr>
            </w:pPr>
          </w:p>
        </w:tc>
        <w:tc>
          <w:tcPr>
            <w:tcW w:w="1495" w:type="dxa"/>
            <w:noWrap/>
          </w:tcPr>
          <w:p w:rsidR="00582EF7" w:rsidRPr="00017C9F" w:rsidRDefault="00582EF7" w:rsidP="00B324CD">
            <w:pPr>
              <w:jc w:val="center"/>
              <w:rPr>
                <w:rFonts w:eastAsia="Times New Roman"/>
                <w:b/>
                <w:bCs/>
                <w:sz w:val="14"/>
                <w:lang w:val="es-ES"/>
              </w:rPr>
            </w:pPr>
          </w:p>
        </w:tc>
      </w:tr>
    </w:tbl>
    <w:p w:rsidR="00582EF7" w:rsidRPr="00017C9F" w:rsidRDefault="00582EF7" w:rsidP="00582EF7">
      <w:pPr>
        <w:tabs>
          <w:tab w:val="left" w:pos="3460"/>
        </w:tabs>
        <w:spacing w:after="0"/>
        <w:rPr>
          <w:lang w:val="es-ES"/>
        </w:rPr>
      </w:pPr>
    </w:p>
    <w:p w:rsidR="00582EF7" w:rsidRPr="00017C9F" w:rsidRDefault="00582EF7" w:rsidP="00582EF7">
      <w:pPr>
        <w:pStyle w:val="Prrafodelista"/>
        <w:numPr>
          <w:ilvl w:val="0"/>
          <w:numId w:val="27"/>
        </w:numPr>
        <w:tabs>
          <w:tab w:val="left" w:pos="3460"/>
        </w:tabs>
        <w:spacing w:after="0"/>
        <w:rPr>
          <w:sz w:val="16"/>
          <w:lang w:val="es-ES"/>
        </w:rPr>
      </w:pPr>
      <w:r w:rsidRPr="00017C9F">
        <w:rPr>
          <w:sz w:val="16"/>
          <w:lang w:val="es-ES"/>
        </w:rPr>
        <w:t>Aplique los 5 pasos</w:t>
      </w:r>
      <w:r w:rsidR="00CA2226" w:rsidRPr="00017C9F">
        <w:rPr>
          <w:sz w:val="16"/>
          <w:lang w:val="es-ES"/>
        </w:rPr>
        <w:t xml:space="preserve"> y presente el reporte de costeo por proceso con daños</w:t>
      </w:r>
      <w:r w:rsidRPr="00017C9F">
        <w:rPr>
          <w:sz w:val="16"/>
          <w:lang w:val="es-ES"/>
        </w:rPr>
        <w:t>, con el método del promedio acumulado.</w:t>
      </w:r>
    </w:p>
    <w:p w:rsidR="00450B53" w:rsidRPr="00017C9F" w:rsidRDefault="00582EF7" w:rsidP="00450B53">
      <w:pPr>
        <w:pStyle w:val="Prrafodelista"/>
        <w:numPr>
          <w:ilvl w:val="0"/>
          <w:numId w:val="27"/>
        </w:numPr>
        <w:tabs>
          <w:tab w:val="left" w:pos="3460"/>
        </w:tabs>
        <w:spacing w:after="0"/>
        <w:jc w:val="both"/>
        <w:rPr>
          <w:sz w:val="20"/>
          <w:lang w:val="es-ES_tradnl"/>
        </w:rPr>
      </w:pPr>
      <w:r w:rsidRPr="00017C9F">
        <w:rPr>
          <w:sz w:val="16"/>
          <w:lang w:val="es-ES"/>
        </w:rPr>
        <w:t>Aplique los 5 pasos</w:t>
      </w:r>
      <w:r w:rsidR="00CA2226" w:rsidRPr="00017C9F">
        <w:rPr>
          <w:sz w:val="16"/>
          <w:lang w:val="es-ES"/>
        </w:rPr>
        <w:t xml:space="preserve"> y presente el reporte de costeo por proceso con daños</w:t>
      </w:r>
      <w:r w:rsidRPr="00017C9F">
        <w:rPr>
          <w:sz w:val="16"/>
          <w:lang w:val="es-ES"/>
        </w:rPr>
        <w:t xml:space="preserve">, con el método PEPS ( </w:t>
      </w:r>
      <w:r w:rsidR="00017C9F" w:rsidRPr="00017C9F">
        <w:rPr>
          <w:sz w:val="16"/>
          <w:lang w:val="es-ES"/>
        </w:rPr>
        <w:t>2</w:t>
      </w:r>
      <w:r w:rsidRPr="00017C9F">
        <w:rPr>
          <w:sz w:val="16"/>
          <w:lang w:val="es-ES"/>
        </w:rPr>
        <w:t>0 puntos)</w:t>
      </w:r>
    </w:p>
    <w:p w:rsidR="00017C9F" w:rsidRPr="00017C9F" w:rsidRDefault="00017C9F" w:rsidP="00017C9F">
      <w:pPr>
        <w:tabs>
          <w:tab w:val="left" w:pos="3460"/>
        </w:tabs>
        <w:spacing w:after="0"/>
        <w:jc w:val="both"/>
        <w:rPr>
          <w:sz w:val="20"/>
          <w:lang w:val="es-ES_tradnl"/>
        </w:rPr>
      </w:pPr>
    </w:p>
    <w:p w:rsidR="006E64B9" w:rsidRPr="00017C9F" w:rsidRDefault="006E64B9" w:rsidP="006E64B9">
      <w:pPr>
        <w:pStyle w:val="Prrafodelista"/>
        <w:tabs>
          <w:tab w:val="left" w:pos="3460"/>
        </w:tabs>
        <w:spacing w:after="0"/>
        <w:jc w:val="both"/>
        <w:rPr>
          <w:sz w:val="20"/>
          <w:lang w:val="es-ES_tradnl"/>
        </w:rPr>
      </w:pPr>
    </w:p>
    <w:p w:rsidR="00582EF7" w:rsidRPr="00017C9F" w:rsidRDefault="00582EF7" w:rsidP="006E64B9">
      <w:pPr>
        <w:pStyle w:val="Prrafodelista"/>
        <w:numPr>
          <w:ilvl w:val="0"/>
          <w:numId w:val="25"/>
        </w:num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lastRenderedPageBreak/>
        <w:t xml:space="preserve">La empresa </w:t>
      </w:r>
      <w:r w:rsidR="003479C2" w:rsidRPr="00017C9F">
        <w:rPr>
          <w:sz w:val="18"/>
          <w:lang w:val="es-ES_tradnl"/>
        </w:rPr>
        <w:t>“Accesorios y Partes</w:t>
      </w:r>
      <w:r w:rsidRPr="00017C9F">
        <w:rPr>
          <w:sz w:val="18"/>
          <w:lang w:val="es-ES_tradnl"/>
        </w:rPr>
        <w:t xml:space="preserve"> S.A.”,  fabrica </w:t>
      </w:r>
      <w:r w:rsidR="003479C2" w:rsidRPr="00017C9F">
        <w:rPr>
          <w:sz w:val="18"/>
          <w:lang w:val="es-ES_tradnl"/>
        </w:rPr>
        <w:t>un artículo especial para maquinaria pesada</w:t>
      </w:r>
      <w:r w:rsidRPr="00017C9F">
        <w:rPr>
          <w:sz w:val="18"/>
          <w:lang w:val="es-ES_tradnl"/>
        </w:rPr>
        <w:t xml:space="preserve">. El volumen de ventas se espera que alcance  </w:t>
      </w:r>
      <w:r w:rsidR="003479C2" w:rsidRPr="00017C9F">
        <w:rPr>
          <w:sz w:val="18"/>
          <w:lang w:val="es-ES_tradnl"/>
        </w:rPr>
        <w:t>5</w:t>
      </w:r>
      <w:r w:rsidRPr="00017C9F">
        <w:rPr>
          <w:sz w:val="18"/>
          <w:lang w:val="es-ES_tradnl"/>
        </w:rPr>
        <w:t xml:space="preserve">.000 unidades en el primer trimestre, con incrementos sucesivos de </w:t>
      </w:r>
      <w:r w:rsidR="003479C2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>00 unidades. en cada periodo. El precio de venta es de</w:t>
      </w:r>
      <w:r w:rsidR="003479C2" w:rsidRPr="00017C9F">
        <w:rPr>
          <w:sz w:val="18"/>
          <w:lang w:val="es-ES_tradnl"/>
        </w:rPr>
        <w:t xml:space="preserve"> $2,200 por</w:t>
      </w:r>
      <w:r w:rsidRPr="00017C9F">
        <w:rPr>
          <w:sz w:val="18"/>
          <w:lang w:val="es-ES_tradnl"/>
        </w:rPr>
        <w:t xml:space="preserve"> unidad.</w:t>
      </w:r>
    </w:p>
    <w:p w:rsidR="00582EF7" w:rsidRPr="00017C9F" w:rsidRDefault="00582EF7" w:rsidP="00582EF7">
      <w:p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"/>
        </w:rPr>
        <w:t>La empresa</w:t>
      </w:r>
      <w:r w:rsidRPr="00017C9F">
        <w:rPr>
          <w:sz w:val="18"/>
          <w:lang w:val="es-ES_tradnl"/>
        </w:rPr>
        <w:t xml:space="preserve"> considera que puede cubrir la demanda futura manteniendo un inventario de seguridad de PT igual al 1</w:t>
      </w:r>
      <w:r w:rsidR="003479C2" w:rsidRPr="00017C9F">
        <w:rPr>
          <w:sz w:val="18"/>
          <w:lang w:val="es-ES_tradnl"/>
        </w:rPr>
        <w:t>0</w:t>
      </w:r>
      <w:r w:rsidRPr="00017C9F">
        <w:rPr>
          <w:sz w:val="18"/>
          <w:lang w:val="es-ES_tradnl"/>
        </w:rPr>
        <w:t xml:space="preserve">% del volumen de ventas previsto para el siguiente trimestre. 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Debido a la cercanía </w:t>
      </w:r>
      <w:r w:rsidR="003479C2" w:rsidRPr="00017C9F">
        <w:rPr>
          <w:sz w:val="18"/>
          <w:lang w:val="es-ES_tradnl"/>
        </w:rPr>
        <w:t>con</w:t>
      </w:r>
      <w:r w:rsidRPr="00017C9F">
        <w:rPr>
          <w:sz w:val="18"/>
          <w:lang w:val="es-ES_tradnl"/>
        </w:rPr>
        <w:t xml:space="preserve"> los proveedores, la empresa ha previsto que un inventario final de materias primas igual al </w:t>
      </w:r>
      <w:r w:rsidR="003479C2" w:rsidRPr="00017C9F">
        <w:rPr>
          <w:sz w:val="18"/>
          <w:lang w:val="es-ES_tradnl"/>
        </w:rPr>
        <w:t>5</w:t>
      </w:r>
      <w:r w:rsidRPr="00017C9F">
        <w:rPr>
          <w:sz w:val="18"/>
          <w:lang w:val="es-ES_tradnl"/>
        </w:rPr>
        <w:t>% de la producción prevista para el siguiente trimestre es suficiente.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La fabricación de cada </w:t>
      </w:r>
      <w:r w:rsidR="003479C2" w:rsidRPr="00017C9F">
        <w:rPr>
          <w:sz w:val="18"/>
          <w:lang w:val="es-ES_tradnl"/>
        </w:rPr>
        <w:t>artículo</w:t>
      </w:r>
      <w:r w:rsidRPr="00017C9F">
        <w:rPr>
          <w:sz w:val="18"/>
          <w:lang w:val="es-ES_tradnl"/>
        </w:rPr>
        <w:t xml:space="preserve"> requiere </w:t>
      </w:r>
      <w:r w:rsidR="003479C2" w:rsidRPr="00017C9F">
        <w:rPr>
          <w:sz w:val="18"/>
          <w:lang w:val="es-ES_tradnl"/>
        </w:rPr>
        <w:t>40 kilos</w:t>
      </w:r>
      <w:r w:rsidRPr="00017C9F">
        <w:rPr>
          <w:sz w:val="18"/>
          <w:lang w:val="es-ES_tradnl"/>
        </w:rPr>
        <w:t xml:space="preserve"> de materias primas, siendo el costo de las mismas de </w:t>
      </w:r>
      <w:r w:rsidR="003479C2" w:rsidRPr="00017C9F">
        <w:rPr>
          <w:sz w:val="18"/>
          <w:lang w:val="es-ES_tradnl"/>
        </w:rPr>
        <w:t>$20 cada kilo</w:t>
      </w:r>
      <w:r w:rsidRPr="00017C9F">
        <w:rPr>
          <w:sz w:val="18"/>
          <w:lang w:val="es-ES_tradnl"/>
        </w:rPr>
        <w:t>.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La empresa requiere </w:t>
      </w:r>
      <w:r w:rsidR="003479C2" w:rsidRPr="00017C9F">
        <w:rPr>
          <w:sz w:val="18"/>
          <w:lang w:val="es-ES_tradnl"/>
        </w:rPr>
        <w:t>80</w:t>
      </w:r>
      <w:r w:rsidRPr="00017C9F">
        <w:rPr>
          <w:sz w:val="18"/>
          <w:lang w:val="es-ES_tradnl"/>
        </w:rPr>
        <w:t xml:space="preserve"> horas de mano de obra directa para producir cada unidad de bien terminado, siendo el costo de la MOD de </w:t>
      </w:r>
      <w:r w:rsidR="003479C2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 xml:space="preserve"> dólares / hora.</w:t>
      </w:r>
    </w:p>
    <w:p w:rsidR="00582EF7" w:rsidRPr="00017C9F" w:rsidRDefault="00582EF7" w:rsidP="00582EF7">
      <w:pPr>
        <w:spacing w:after="0"/>
        <w:ind w:left="360"/>
        <w:jc w:val="both"/>
        <w:rPr>
          <w:b/>
          <w:sz w:val="18"/>
          <w:lang w:val="es-ES"/>
        </w:rPr>
      </w:pPr>
      <w:r w:rsidRPr="00017C9F">
        <w:rPr>
          <w:sz w:val="18"/>
          <w:lang w:val="es-ES_tradnl"/>
        </w:rPr>
        <w:t xml:space="preserve">  Los CIF variables son los siguientes </w:t>
      </w:r>
      <w:r w:rsidRPr="00017C9F">
        <w:rPr>
          <w:b/>
          <w:sz w:val="18"/>
          <w:lang w:val="es-ES_tradnl"/>
        </w:rPr>
        <w:t xml:space="preserve">(por </w:t>
      </w:r>
      <w:r w:rsidR="003479C2" w:rsidRPr="00017C9F">
        <w:rPr>
          <w:b/>
          <w:sz w:val="18"/>
          <w:lang w:val="es-ES_tradnl"/>
        </w:rPr>
        <w:t>hora de MOD</w:t>
      </w:r>
      <w:r w:rsidRPr="00017C9F">
        <w:rPr>
          <w:b/>
          <w:sz w:val="18"/>
          <w:lang w:val="es-ES_tradnl"/>
        </w:rPr>
        <w:t xml:space="preserve">): </w:t>
      </w:r>
    </w:p>
    <w:p w:rsidR="00582EF7" w:rsidRPr="00017C9F" w:rsidRDefault="00582EF7" w:rsidP="00582EF7">
      <w:pPr>
        <w:numPr>
          <w:ilvl w:val="1"/>
          <w:numId w:val="22"/>
        </w:num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Materias auxiliares:  $</w:t>
      </w:r>
      <w:r w:rsidR="003479C2" w:rsidRPr="00017C9F">
        <w:rPr>
          <w:sz w:val="18"/>
          <w:lang w:val="es-ES_tradnl"/>
        </w:rPr>
        <w:t>1.50</w:t>
      </w:r>
    </w:p>
    <w:p w:rsidR="00582EF7" w:rsidRPr="00017C9F" w:rsidRDefault="00582EF7" w:rsidP="00582EF7">
      <w:pPr>
        <w:numPr>
          <w:ilvl w:val="1"/>
          <w:numId w:val="22"/>
        </w:num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MOI: $</w:t>
      </w:r>
      <w:r w:rsidR="003479C2" w:rsidRPr="00017C9F">
        <w:rPr>
          <w:sz w:val="18"/>
          <w:lang w:val="es-ES_tradnl"/>
        </w:rPr>
        <w:t>1</w:t>
      </w:r>
      <w:r w:rsidRPr="00017C9F">
        <w:rPr>
          <w:sz w:val="18"/>
          <w:lang w:val="es-ES_tradnl"/>
        </w:rPr>
        <w:t xml:space="preserve">,20 </w:t>
      </w:r>
    </w:p>
    <w:p w:rsidR="00582EF7" w:rsidRPr="00017C9F" w:rsidRDefault="00582EF7" w:rsidP="00582EF7">
      <w:pPr>
        <w:numPr>
          <w:ilvl w:val="1"/>
          <w:numId w:val="22"/>
        </w:num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Servicios diversos:  $0,</w:t>
      </w:r>
      <w:r w:rsidR="003479C2" w:rsidRPr="00017C9F">
        <w:rPr>
          <w:sz w:val="18"/>
          <w:lang w:val="es-ES_tradnl"/>
        </w:rPr>
        <w:t>5</w:t>
      </w:r>
      <w:r w:rsidRPr="00017C9F">
        <w:rPr>
          <w:sz w:val="18"/>
          <w:lang w:val="es-ES_tradnl"/>
        </w:rPr>
        <w:t xml:space="preserve">0 </w:t>
      </w:r>
    </w:p>
    <w:p w:rsidR="00582EF7" w:rsidRPr="00017C9F" w:rsidRDefault="00582EF7" w:rsidP="00582EF7">
      <w:pPr>
        <w:numPr>
          <w:ilvl w:val="1"/>
          <w:numId w:val="22"/>
        </w:num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Mantenimiento:  $0,</w:t>
      </w:r>
      <w:r w:rsidR="003479C2" w:rsidRPr="00017C9F">
        <w:rPr>
          <w:sz w:val="18"/>
          <w:lang w:val="es-ES_tradnl"/>
        </w:rPr>
        <w:t>4</w:t>
      </w:r>
      <w:r w:rsidRPr="00017C9F">
        <w:rPr>
          <w:sz w:val="18"/>
          <w:lang w:val="es-ES_tradnl"/>
        </w:rPr>
        <w:t xml:space="preserve">5 </w:t>
      </w:r>
    </w:p>
    <w:p w:rsidR="00582EF7" w:rsidRPr="00017C9F" w:rsidRDefault="00582EF7" w:rsidP="00582EF7">
      <w:pPr>
        <w:spacing w:after="0"/>
        <w:jc w:val="both"/>
        <w:rPr>
          <w:b/>
          <w:sz w:val="18"/>
          <w:lang w:val="es-ES"/>
        </w:rPr>
      </w:pPr>
      <w:r w:rsidRPr="00017C9F">
        <w:rPr>
          <w:b/>
          <w:sz w:val="18"/>
          <w:lang w:val="es-ES_tradnl"/>
        </w:rPr>
        <w:t>CIF fijos son:</w:t>
      </w:r>
    </w:p>
    <w:p w:rsidR="00582EF7" w:rsidRPr="00017C9F" w:rsidRDefault="00582EF7" w:rsidP="00582EF7">
      <w:pPr>
        <w:spacing w:after="0"/>
        <w:jc w:val="both"/>
        <w:rPr>
          <w:sz w:val="18"/>
          <w:lang w:val="es-ES_tradnl"/>
        </w:rPr>
      </w:pPr>
      <w:r w:rsidRPr="00017C9F">
        <w:rPr>
          <w:sz w:val="18"/>
          <w:lang w:val="es-ES_tradnl"/>
        </w:rPr>
        <w:t>Salarios supervisión $</w:t>
      </w:r>
      <w:r w:rsidR="003479C2" w:rsidRPr="00017C9F">
        <w:rPr>
          <w:sz w:val="18"/>
          <w:lang w:val="es-ES_tradnl"/>
        </w:rPr>
        <w:t>3</w:t>
      </w:r>
      <w:r w:rsidRPr="00017C9F">
        <w:rPr>
          <w:sz w:val="18"/>
          <w:lang w:val="es-ES_tradnl"/>
        </w:rPr>
        <w:t>5,000;  depreciación $</w:t>
      </w:r>
      <w:r w:rsidR="003479C2" w:rsidRPr="00017C9F">
        <w:rPr>
          <w:sz w:val="18"/>
          <w:lang w:val="es-ES_tradnl"/>
        </w:rPr>
        <w:t>10</w:t>
      </w:r>
      <w:r w:rsidRPr="00017C9F">
        <w:rPr>
          <w:sz w:val="18"/>
          <w:lang w:val="es-ES_tradnl"/>
        </w:rPr>
        <w:t>,000;  Seguros  planta $</w:t>
      </w:r>
      <w:r w:rsidR="003479C2" w:rsidRPr="00017C9F">
        <w:rPr>
          <w:sz w:val="18"/>
          <w:lang w:val="es-ES_tradnl"/>
        </w:rPr>
        <w:t>7</w:t>
      </w:r>
      <w:r w:rsidRPr="00017C9F">
        <w:rPr>
          <w:sz w:val="18"/>
          <w:lang w:val="es-ES_tradnl"/>
        </w:rPr>
        <w:t>,000; Mantenimiento $</w:t>
      </w:r>
      <w:r w:rsidR="003479C2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>,500.</w:t>
      </w:r>
    </w:p>
    <w:p w:rsidR="00582EF7" w:rsidRPr="00017C9F" w:rsidRDefault="00582EF7" w:rsidP="00582EF7">
      <w:pPr>
        <w:spacing w:after="0"/>
        <w:jc w:val="both"/>
        <w:rPr>
          <w:b/>
          <w:sz w:val="18"/>
          <w:lang w:val="es-ES"/>
        </w:rPr>
      </w:pPr>
      <w:r w:rsidRPr="00017C9F">
        <w:rPr>
          <w:b/>
          <w:sz w:val="18"/>
          <w:lang w:val="es-ES_tradnl"/>
        </w:rPr>
        <w:t>GASTOS DE VENTAS Y ADMINISTRACIÓN</w:t>
      </w:r>
    </w:p>
    <w:p w:rsidR="00582EF7" w:rsidRPr="00017C9F" w:rsidRDefault="00582EF7" w:rsidP="00582EF7">
      <w:pPr>
        <w:spacing w:after="0"/>
        <w:ind w:left="72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Los siguientes gastos variables por unidad vendida (a partir del presupuesto de ventas) </w:t>
      </w:r>
    </w:p>
    <w:p w:rsidR="00582EF7" w:rsidRPr="00017C9F" w:rsidRDefault="00582EF7" w:rsidP="00582EF7">
      <w:pPr>
        <w:numPr>
          <w:ilvl w:val="1"/>
          <w:numId w:val="23"/>
        </w:numPr>
        <w:spacing w:after="0"/>
        <w:jc w:val="both"/>
        <w:rPr>
          <w:sz w:val="18"/>
          <w:lang w:val="es-ES"/>
        </w:rPr>
      </w:pPr>
      <w:r w:rsidRPr="00017C9F">
        <w:rPr>
          <w:i/>
          <w:iCs/>
          <w:sz w:val="18"/>
          <w:lang w:val="es-ES_tradnl"/>
        </w:rPr>
        <w:t xml:space="preserve">Comisiones de ventas: </w:t>
      </w:r>
      <w:r w:rsidR="0059374D" w:rsidRPr="00017C9F">
        <w:rPr>
          <w:i/>
          <w:iCs/>
          <w:sz w:val="18"/>
          <w:lang w:val="es-ES_tradnl"/>
        </w:rPr>
        <w:t>2.5</w:t>
      </w:r>
      <w:r w:rsidRPr="00017C9F">
        <w:rPr>
          <w:i/>
          <w:iCs/>
          <w:sz w:val="18"/>
          <w:lang w:val="es-ES_tradnl"/>
        </w:rPr>
        <w:t>% de las ventas</w:t>
      </w:r>
    </w:p>
    <w:p w:rsidR="00582EF7" w:rsidRPr="00017C9F" w:rsidRDefault="00582EF7" w:rsidP="00582EF7">
      <w:pPr>
        <w:numPr>
          <w:ilvl w:val="1"/>
          <w:numId w:val="23"/>
        </w:numPr>
        <w:spacing w:after="0"/>
        <w:jc w:val="both"/>
        <w:rPr>
          <w:sz w:val="18"/>
          <w:lang w:val="es-ES"/>
        </w:rPr>
      </w:pPr>
      <w:r w:rsidRPr="00017C9F">
        <w:rPr>
          <w:i/>
          <w:iCs/>
          <w:sz w:val="18"/>
          <w:lang w:val="es-ES_tradnl"/>
        </w:rPr>
        <w:t>Transporte: $</w:t>
      </w:r>
      <w:r w:rsidR="0059374D" w:rsidRPr="00017C9F">
        <w:rPr>
          <w:i/>
          <w:iCs/>
          <w:sz w:val="18"/>
          <w:lang w:val="es-ES_tradnl"/>
        </w:rPr>
        <w:t>20</w:t>
      </w:r>
      <w:r w:rsidRPr="00017C9F">
        <w:rPr>
          <w:i/>
          <w:iCs/>
          <w:sz w:val="18"/>
          <w:lang w:val="es-ES_tradnl"/>
        </w:rPr>
        <w:t xml:space="preserve"> / unidad.</w:t>
      </w:r>
    </w:p>
    <w:p w:rsidR="00582EF7" w:rsidRPr="00017C9F" w:rsidRDefault="00582EF7" w:rsidP="00582EF7">
      <w:pPr>
        <w:spacing w:after="0"/>
        <w:ind w:left="72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Gastos Fijos:</w:t>
      </w:r>
    </w:p>
    <w:p w:rsidR="00582EF7" w:rsidRPr="00017C9F" w:rsidRDefault="00582EF7" w:rsidP="00582EF7">
      <w:pPr>
        <w:spacing w:after="0"/>
        <w:ind w:left="72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Publicidad  $</w:t>
      </w:r>
      <w:r w:rsidR="0059374D" w:rsidRPr="00017C9F">
        <w:rPr>
          <w:sz w:val="18"/>
          <w:lang w:val="es-ES_tradnl"/>
        </w:rPr>
        <w:t>20</w:t>
      </w:r>
      <w:r w:rsidRPr="00017C9F">
        <w:rPr>
          <w:sz w:val="18"/>
          <w:lang w:val="es-ES_tradnl"/>
        </w:rPr>
        <w:t>,500, Salarios $</w:t>
      </w:r>
      <w:r w:rsidR="0059374D" w:rsidRPr="00017C9F">
        <w:rPr>
          <w:sz w:val="18"/>
          <w:lang w:val="es-ES_tradnl"/>
        </w:rPr>
        <w:t>40</w:t>
      </w:r>
      <w:r w:rsidRPr="00017C9F">
        <w:rPr>
          <w:sz w:val="18"/>
          <w:lang w:val="es-ES_tradnl"/>
        </w:rPr>
        <w:t>,000,  Depreciación $</w:t>
      </w:r>
      <w:r w:rsidR="0059374D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>,500, Otros Gastos $1</w:t>
      </w:r>
      <w:r w:rsidR="0059374D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>,500, seguros $</w:t>
      </w:r>
      <w:r w:rsidR="0059374D" w:rsidRPr="00017C9F">
        <w:rPr>
          <w:sz w:val="18"/>
          <w:lang w:val="es-ES_tradnl"/>
        </w:rPr>
        <w:t>4</w:t>
      </w:r>
      <w:r w:rsidRPr="00017C9F">
        <w:rPr>
          <w:sz w:val="18"/>
          <w:lang w:val="es-ES_tradnl"/>
        </w:rPr>
        <w:t>,500</w:t>
      </w:r>
    </w:p>
    <w:p w:rsidR="00582EF7" w:rsidRPr="00017C9F" w:rsidRDefault="00582EF7" w:rsidP="00582EF7">
      <w:p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El </w:t>
      </w:r>
      <w:r w:rsidR="0059374D" w:rsidRPr="00017C9F">
        <w:rPr>
          <w:sz w:val="18"/>
          <w:lang w:val="es-ES_tradnl"/>
        </w:rPr>
        <w:t>4</w:t>
      </w:r>
      <w:r w:rsidRPr="00017C9F">
        <w:rPr>
          <w:sz w:val="18"/>
          <w:lang w:val="es-ES_tradnl"/>
        </w:rPr>
        <w:t xml:space="preserve">0% se cobra en el trimestre en que se producen las ventas y el restante </w:t>
      </w:r>
      <w:r w:rsidR="0059374D" w:rsidRPr="00017C9F">
        <w:rPr>
          <w:sz w:val="18"/>
          <w:lang w:val="es-ES_tradnl"/>
        </w:rPr>
        <w:t>6</w:t>
      </w:r>
      <w:r w:rsidRPr="00017C9F">
        <w:rPr>
          <w:sz w:val="18"/>
          <w:lang w:val="es-ES_tradnl"/>
        </w:rPr>
        <w:t xml:space="preserve">0% en el siguiente trimestre. Se espera recibir en el primer trimestre del año presupuestado </w:t>
      </w:r>
      <w:r w:rsidR="0059374D" w:rsidRPr="00017C9F">
        <w:rPr>
          <w:sz w:val="18"/>
          <w:lang w:val="es-ES_tradnl"/>
        </w:rPr>
        <w:t>3</w:t>
      </w:r>
      <w:r w:rsidRPr="00017C9F">
        <w:rPr>
          <w:sz w:val="18"/>
          <w:lang w:val="es-ES_tradnl"/>
        </w:rPr>
        <w:t xml:space="preserve">60.000 dólares procedentes del ejercicio anterior. </w:t>
      </w:r>
    </w:p>
    <w:p w:rsidR="00582EF7" w:rsidRPr="00017C9F" w:rsidRDefault="0059374D" w:rsidP="00582EF7">
      <w:pPr>
        <w:spacing w:after="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“Accesorios y Partes S.A.</w:t>
      </w:r>
      <w:r w:rsidR="00582EF7" w:rsidRPr="00017C9F">
        <w:rPr>
          <w:sz w:val="18"/>
          <w:lang w:val="es-ES_tradnl"/>
        </w:rPr>
        <w:t xml:space="preserve">” paga el </w:t>
      </w:r>
      <w:r w:rsidRPr="00017C9F">
        <w:rPr>
          <w:sz w:val="18"/>
          <w:lang w:val="es-ES_tradnl"/>
        </w:rPr>
        <w:t>6</w:t>
      </w:r>
      <w:r w:rsidR="00582EF7" w:rsidRPr="00017C9F">
        <w:rPr>
          <w:sz w:val="18"/>
          <w:lang w:val="es-ES_tradnl"/>
        </w:rPr>
        <w:t>0% de las  materias primas en el trimestre en que se compran y el resto en el siguiente trimestre. Los pagos pendientes  del ejercicio anterior alcanzan los $</w:t>
      </w:r>
      <w:r w:rsidRPr="00017C9F">
        <w:rPr>
          <w:sz w:val="18"/>
          <w:lang w:val="es-ES_tradnl"/>
        </w:rPr>
        <w:t>1</w:t>
      </w:r>
      <w:r w:rsidR="00582EF7" w:rsidRPr="00017C9F">
        <w:rPr>
          <w:sz w:val="18"/>
          <w:lang w:val="es-ES_tradnl"/>
        </w:rPr>
        <w:t>70,</w:t>
      </w:r>
      <w:r w:rsidRPr="00017C9F">
        <w:rPr>
          <w:sz w:val="18"/>
          <w:lang w:val="es-ES_tradnl"/>
        </w:rPr>
        <w:t>0</w:t>
      </w:r>
      <w:r w:rsidR="00582EF7" w:rsidRPr="00017C9F">
        <w:rPr>
          <w:sz w:val="18"/>
          <w:lang w:val="es-ES_tradnl"/>
        </w:rPr>
        <w:t>00.</w:t>
      </w:r>
    </w:p>
    <w:p w:rsidR="00582EF7" w:rsidRPr="00017C9F" w:rsidRDefault="00582EF7" w:rsidP="00582EF7">
      <w:pPr>
        <w:spacing w:after="0"/>
        <w:ind w:left="72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Se espera que el  1 de enero del año presupuestado el saldo de caja alcance los $</w:t>
      </w:r>
      <w:r w:rsidR="0059374D" w:rsidRPr="00017C9F">
        <w:rPr>
          <w:sz w:val="18"/>
          <w:lang w:val="es-ES_tradnl"/>
        </w:rPr>
        <w:t>1</w:t>
      </w:r>
      <w:r w:rsidRPr="00017C9F">
        <w:rPr>
          <w:sz w:val="18"/>
          <w:lang w:val="es-ES_tradnl"/>
        </w:rPr>
        <w:t>8</w:t>
      </w:r>
      <w:r w:rsidR="0059374D" w:rsidRPr="00017C9F">
        <w:rPr>
          <w:sz w:val="18"/>
          <w:lang w:val="es-ES_tradnl"/>
        </w:rPr>
        <w:t>0,</w:t>
      </w:r>
      <w:r w:rsidRPr="00017C9F">
        <w:rPr>
          <w:sz w:val="18"/>
          <w:lang w:val="es-ES_tradnl"/>
        </w:rPr>
        <w:t>000.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 xml:space="preserve">Los administradores desean mantener un mínimo de </w:t>
      </w:r>
      <w:r w:rsidR="0059374D" w:rsidRPr="00017C9F">
        <w:rPr>
          <w:sz w:val="18"/>
          <w:lang w:val="es-ES_tradnl"/>
        </w:rPr>
        <w:t>180</w:t>
      </w:r>
      <w:r w:rsidRPr="00017C9F">
        <w:rPr>
          <w:sz w:val="18"/>
          <w:lang w:val="es-ES_tradnl"/>
        </w:rPr>
        <w:t xml:space="preserve">,000 dólares en el saldo de caja. 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Se espera  cobrar por otros servicios  $</w:t>
      </w:r>
      <w:r w:rsidR="0059374D" w:rsidRPr="00017C9F">
        <w:rPr>
          <w:sz w:val="18"/>
          <w:lang w:val="es-ES_tradnl"/>
        </w:rPr>
        <w:t>75</w:t>
      </w:r>
      <w:r w:rsidRPr="00017C9F">
        <w:rPr>
          <w:sz w:val="18"/>
          <w:lang w:val="es-ES_tradnl"/>
        </w:rPr>
        <w:t>,000  en el segundo trimestre.</w:t>
      </w:r>
    </w:p>
    <w:p w:rsidR="00582EF7" w:rsidRPr="00017C9F" w:rsidRDefault="00582EF7" w:rsidP="00582EF7">
      <w:pPr>
        <w:spacing w:after="0"/>
        <w:ind w:left="360"/>
        <w:jc w:val="both"/>
        <w:rPr>
          <w:sz w:val="18"/>
          <w:lang w:val="es-ES"/>
        </w:rPr>
      </w:pPr>
      <w:r w:rsidRPr="00017C9F">
        <w:rPr>
          <w:sz w:val="18"/>
          <w:lang w:val="es-ES_tradnl"/>
        </w:rPr>
        <w:t>Todos los pagos de la mano de obra directa se realizan en el periodo en que se produce el consumo de la misma. Todos los costos indirectos de fabricación, venta y administración, excepto la depreciación se pagan en el trimestre en que se incurren.</w:t>
      </w:r>
      <w:r w:rsidRPr="00017C9F">
        <w:rPr>
          <w:sz w:val="18"/>
          <w:lang w:val="es-ES"/>
        </w:rPr>
        <w:t xml:space="preserve"> </w:t>
      </w:r>
      <w:r w:rsidRPr="00017C9F">
        <w:rPr>
          <w:sz w:val="18"/>
          <w:lang w:val="es-ES_tradnl"/>
        </w:rPr>
        <w:t xml:space="preserve">Los administradores planean adquirir un nuevo camión en el segundo trimestre, con un costo total de </w:t>
      </w:r>
      <w:r w:rsidR="0059374D" w:rsidRPr="00017C9F">
        <w:rPr>
          <w:sz w:val="18"/>
          <w:lang w:val="es-ES_tradnl"/>
        </w:rPr>
        <w:t>8</w:t>
      </w:r>
      <w:r w:rsidRPr="00017C9F">
        <w:rPr>
          <w:sz w:val="18"/>
          <w:lang w:val="es-ES_tradnl"/>
        </w:rPr>
        <w:t xml:space="preserve">0,000 dólares (al contado). </w:t>
      </w:r>
    </w:p>
    <w:p w:rsidR="00582EF7" w:rsidRPr="00017C9F" w:rsidRDefault="00582EF7" w:rsidP="00582EF7">
      <w:pPr>
        <w:spacing w:after="0"/>
        <w:ind w:left="360"/>
        <w:jc w:val="both"/>
        <w:rPr>
          <w:sz w:val="16"/>
          <w:lang w:val="es-ES"/>
        </w:rPr>
      </w:pPr>
      <w:r w:rsidRPr="00017C9F">
        <w:rPr>
          <w:sz w:val="18"/>
          <w:lang w:val="es-ES_tradnl"/>
        </w:rPr>
        <w:t>Los préstamos se devuelven en el primer siguiente trimestre en que exista caja suficiente. La tasa de interés es del 16% anual.</w:t>
      </w:r>
    </w:p>
    <w:p w:rsidR="00582EF7" w:rsidRPr="00017C9F" w:rsidRDefault="00582EF7" w:rsidP="00582EF7">
      <w:pPr>
        <w:spacing w:after="0"/>
        <w:jc w:val="both"/>
        <w:rPr>
          <w:noProof/>
          <w:sz w:val="20"/>
          <w:lang w:val="es-ES"/>
        </w:rPr>
      </w:pPr>
      <w:r w:rsidRPr="00017C9F">
        <w:rPr>
          <w:sz w:val="18"/>
          <w:lang w:val="es-ES_tradnl"/>
        </w:rPr>
        <w:t>Beneficio a trabajadores es del 15% e impuesto a la renta es del 22%, valores que se aprovisionan en pasivo corriente.</w:t>
      </w:r>
    </w:p>
    <w:p w:rsidR="00582EF7" w:rsidRPr="00017C9F" w:rsidRDefault="00582EF7" w:rsidP="00582EF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sz w:val="16"/>
        </w:rPr>
      </w:pPr>
      <w:r w:rsidRPr="00017C9F">
        <w:rPr>
          <w:sz w:val="16"/>
        </w:rPr>
        <w:t>Preparar las cédulas presupuestarias</w:t>
      </w:r>
    </w:p>
    <w:p w:rsidR="00582EF7" w:rsidRPr="00017C9F" w:rsidRDefault="00582EF7" w:rsidP="00582EF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sz w:val="16"/>
        </w:rPr>
      </w:pPr>
      <w:r w:rsidRPr="00017C9F">
        <w:rPr>
          <w:sz w:val="16"/>
        </w:rPr>
        <w:t>Proyectar el flujo de caja</w:t>
      </w:r>
      <w:bookmarkStart w:id="0" w:name="_GoBack"/>
      <w:bookmarkEnd w:id="0"/>
    </w:p>
    <w:p w:rsidR="00582EF7" w:rsidRPr="00017C9F" w:rsidRDefault="00582EF7" w:rsidP="00582EF7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sz w:val="16"/>
        </w:rPr>
      </w:pPr>
      <w:r w:rsidRPr="00017C9F">
        <w:rPr>
          <w:sz w:val="16"/>
        </w:rPr>
        <w:t>Presupuestar el estado de resultados del periodo</w:t>
      </w:r>
    </w:p>
    <w:p w:rsidR="006A0313" w:rsidRPr="00017C9F" w:rsidRDefault="006A0313" w:rsidP="00346595">
      <w:pPr>
        <w:rPr>
          <w:sz w:val="16"/>
        </w:rPr>
      </w:pPr>
    </w:p>
    <w:p w:rsidR="00346595" w:rsidRPr="00346595" w:rsidRDefault="00346595" w:rsidP="00346595">
      <w:pPr>
        <w:rPr>
          <w:sz w:val="18"/>
        </w:rPr>
      </w:pPr>
    </w:p>
    <w:p w:rsidR="00346595" w:rsidRDefault="00346595" w:rsidP="00346595">
      <w:pPr>
        <w:rPr>
          <w:sz w:val="18"/>
        </w:rPr>
      </w:pPr>
    </w:p>
    <w:p w:rsidR="00346595" w:rsidRPr="00346595" w:rsidRDefault="00346595" w:rsidP="00346595">
      <w:pPr>
        <w:rPr>
          <w:sz w:val="18"/>
        </w:rPr>
      </w:pPr>
    </w:p>
    <w:p w:rsidR="00346595" w:rsidRPr="00346595" w:rsidRDefault="00346595" w:rsidP="00346595">
      <w:pPr>
        <w:ind w:left="2880"/>
        <w:rPr>
          <w:sz w:val="18"/>
        </w:rPr>
      </w:pPr>
    </w:p>
    <w:p w:rsidR="006969F5" w:rsidRDefault="006969F5" w:rsidP="00346595">
      <w:pPr>
        <w:pStyle w:val="Prrafodelista"/>
      </w:pPr>
    </w:p>
    <w:sectPr w:rsidR="006969F5" w:rsidSect="003F1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446"/>
    <w:multiLevelType w:val="hybridMultilevel"/>
    <w:tmpl w:val="A6D610A4"/>
    <w:lvl w:ilvl="0" w:tplc="7568BC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2FDB"/>
    <w:multiLevelType w:val="hybridMultilevel"/>
    <w:tmpl w:val="466AE492"/>
    <w:lvl w:ilvl="0" w:tplc="7B447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88AA">
      <w:start w:val="3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E8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CF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64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6C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C5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2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2B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4A3132"/>
    <w:multiLevelType w:val="hybridMultilevel"/>
    <w:tmpl w:val="81BA29BE"/>
    <w:lvl w:ilvl="0" w:tplc="B3F8D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76FDB"/>
    <w:multiLevelType w:val="hybridMultilevel"/>
    <w:tmpl w:val="F970DF3C"/>
    <w:lvl w:ilvl="0" w:tplc="81B8F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8F316">
      <w:start w:val="3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86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0C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E0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4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A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7534F0"/>
    <w:multiLevelType w:val="hybridMultilevel"/>
    <w:tmpl w:val="0A40B568"/>
    <w:lvl w:ilvl="0" w:tplc="C088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A07F3C"/>
    <w:multiLevelType w:val="hybridMultilevel"/>
    <w:tmpl w:val="BBC60F72"/>
    <w:lvl w:ilvl="0" w:tplc="49E2B10C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32572"/>
    <w:multiLevelType w:val="hybridMultilevel"/>
    <w:tmpl w:val="63DC6624"/>
    <w:lvl w:ilvl="0" w:tplc="7DD85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B515F"/>
    <w:multiLevelType w:val="hybridMultilevel"/>
    <w:tmpl w:val="B5E459D0"/>
    <w:lvl w:ilvl="0" w:tplc="F176E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B2AD3"/>
    <w:multiLevelType w:val="hybridMultilevel"/>
    <w:tmpl w:val="CED8CEAA"/>
    <w:lvl w:ilvl="0" w:tplc="C310E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5403E"/>
    <w:multiLevelType w:val="hybridMultilevel"/>
    <w:tmpl w:val="1910F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F68D4"/>
    <w:multiLevelType w:val="hybridMultilevel"/>
    <w:tmpl w:val="62388B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546"/>
    <w:multiLevelType w:val="hybridMultilevel"/>
    <w:tmpl w:val="6B6A46EE"/>
    <w:lvl w:ilvl="0" w:tplc="EEAAB2DE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>
      <w:start w:val="1"/>
      <w:numFmt w:val="decimal"/>
      <w:lvlText w:val="%4."/>
      <w:lvlJc w:val="left"/>
      <w:pPr>
        <w:ind w:left="3087" w:hanging="360"/>
      </w:pPr>
    </w:lvl>
    <w:lvl w:ilvl="4" w:tplc="0C0A0019">
      <w:start w:val="1"/>
      <w:numFmt w:val="lowerLetter"/>
      <w:lvlText w:val="%5."/>
      <w:lvlJc w:val="left"/>
      <w:pPr>
        <w:ind w:left="3807" w:hanging="360"/>
      </w:pPr>
    </w:lvl>
    <w:lvl w:ilvl="5" w:tplc="0C0A001B">
      <w:start w:val="1"/>
      <w:numFmt w:val="lowerRoman"/>
      <w:lvlText w:val="%6."/>
      <w:lvlJc w:val="right"/>
      <w:pPr>
        <w:ind w:left="4527" w:hanging="180"/>
      </w:pPr>
    </w:lvl>
    <w:lvl w:ilvl="6" w:tplc="0C0A000F">
      <w:start w:val="1"/>
      <w:numFmt w:val="decimal"/>
      <w:lvlText w:val="%7."/>
      <w:lvlJc w:val="left"/>
      <w:pPr>
        <w:ind w:left="5247" w:hanging="360"/>
      </w:pPr>
    </w:lvl>
    <w:lvl w:ilvl="7" w:tplc="0C0A0019">
      <w:start w:val="1"/>
      <w:numFmt w:val="lowerLetter"/>
      <w:lvlText w:val="%8."/>
      <w:lvlJc w:val="left"/>
      <w:pPr>
        <w:ind w:left="5967" w:hanging="360"/>
      </w:pPr>
    </w:lvl>
    <w:lvl w:ilvl="8" w:tplc="0C0A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C220C0"/>
    <w:multiLevelType w:val="hybridMultilevel"/>
    <w:tmpl w:val="75780866"/>
    <w:lvl w:ilvl="0" w:tplc="0FEC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F514D"/>
    <w:multiLevelType w:val="hybridMultilevel"/>
    <w:tmpl w:val="E7D8EBC6"/>
    <w:lvl w:ilvl="0" w:tplc="9CB07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E49C6"/>
    <w:multiLevelType w:val="hybridMultilevel"/>
    <w:tmpl w:val="C3AAD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22BCC"/>
    <w:multiLevelType w:val="hybridMultilevel"/>
    <w:tmpl w:val="1F7C39B6"/>
    <w:lvl w:ilvl="0" w:tplc="1A72F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D641C9"/>
    <w:multiLevelType w:val="hybridMultilevel"/>
    <w:tmpl w:val="0B38E42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EE4D69"/>
    <w:multiLevelType w:val="hybridMultilevel"/>
    <w:tmpl w:val="BBE0FB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05095"/>
    <w:multiLevelType w:val="hybridMultilevel"/>
    <w:tmpl w:val="9DA07754"/>
    <w:lvl w:ilvl="0" w:tplc="40821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C1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62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85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C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CA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8F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E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2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78B3DB9"/>
    <w:multiLevelType w:val="hybridMultilevel"/>
    <w:tmpl w:val="488ECE36"/>
    <w:lvl w:ilvl="0" w:tplc="7DF6B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962CA"/>
    <w:multiLevelType w:val="hybridMultilevel"/>
    <w:tmpl w:val="27CABCD8"/>
    <w:lvl w:ilvl="0" w:tplc="F52E86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0716AF"/>
    <w:multiLevelType w:val="hybridMultilevel"/>
    <w:tmpl w:val="C608AB5E"/>
    <w:lvl w:ilvl="0" w:tplc="D68C3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825A6E"/>
    <w:multiLevelType w:val="hybridMultilevel"/>
    <w:tmpl w:val="D5164408"/>
    <w:lvl w:ilvl="0" w:tplc="ACCC7892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00C0047"/>
    <w:multiLevelType w:val="hybridMultilevel"/>
    <w:tmpl w:val="16B6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02F2A"/>
    <w:multiLevelType w:val="hybridMultilevel"/>
    <w:tmpl w:val="9F70098C"/>
    <w:lvl w:ilvl="0" w:tplc="ED86C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BC639F"/>
    <w:multiLevelType w:val="hybridMultilevel"/>
    <w:tmpl w:val="35822AFA"/>
    <w:lvl w:ilvl="0" w:tplc="D4EE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ED7971"/>
    <w:multiLevelType w:val="hybridMultilevel"/>
    <w:tmpl w:val="10500C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13"/>
  </w:num>
  <w:num w:numId="5">
    <w:abstractNumId w:val="15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6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5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3"/>
  </w:num>
  <w:num w:numId="23">
    <w:abstractNumId w:val="1"/>
  </w:num>
  <w:num w:numId="24">
    <w:abstractNumId w:val="17"/>
  </w:num>
  <w:num w:numId="25">
    <w:abstractNumId w:val="14"/>
  </w:num>
  <w:num w:numId="26">
    <w:abstractNumId w:val="23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9B"/>
    <w:rsid w:val="000072C8"/>
    <w:rsid w:val="00017C9F"/>
    <w:rsid w:val="000275E0"/>
    <w:rsid w:val="000A0290"/>
    <w:rsid w:val="00122882"/>
    <w:rsid w:val="00190DF8"/>
    <w:rsid w:val="001B218A"/>
    <w:rsid w:val="00227671"/>
    <w:rsid w:val="002722EF"/>
    <w:rsid w:val="00276F58"/>
    <w:rsid w:val="00282FBD"/>
    <w:rsid w:val="002A3534"/>
    <w:rsid w:val="002C05A8"/>
    <w:rsid w:val="00346595"/>
    <w:rsid w:val="003479C2"/>
    <w:rsid w:val="00374044"/>
    <w:rsid w:val="003C6F0E"/>
    <w:rsid w:val="003F1A75"/>
    <w:rsid w:val="00403CC2"/>
    <w:rsid w:val="0042084B"/>
    <w:rsid w:val="00450B53"/>
    <w:rsid w:val="00496CF5"/>
    <w:rsid w:val="004D1AD7"/>
    <w:rsid w:val="005256D2"/>
    <w:rsid w:val="00555779"/>
    <w:rsid w:val="00562637"/>
    <w:rsid w:val="00582EF7"/>
    <w:rsid w:val="005872D8"/>
    <w:rsid w:val="0059374D"/>
    <w:rsid w:val="005B4975"/>
    <w:rsid w:val="006263F9"/>
    <w:rsid w:val="0064199B"/>
    <w:rsid w:val="00667A4A"/>
    <w:rsid w:val="006969F5"/>
    <w:rsid w:val="006975DF"/>
    <w:rsid w:val="006A0313"/>
    <w:rsid w:val="006B61CC"/>
    <w:rsid w:val="006C023F"/>
    <w:rsid w:val="006E64B9"/>
    <w:rsid w:val="007107FB"/>
    <w:rsid w:val="00794D67"/>
    <w:rsid w:val="007A0184"/>
    <w:rsid w:val="00894417"/>
    <w:rsid w:val="008C2D2B"/>
    <w:rsid w:val="008D4D7F"/>
    <w:rsid w:val="00994609"/>
    <w:rsid w:val="009B5BB3"/>
    <w:rsid w:val="009F0B6C"/>
    <w:rsid w:val="00B778C9"/>
    <w:rsid w:val="00BF350B"/>
    <w:rsid w:val="00C04801"/>
    <w:rsid w:val="00CA2226"/>
    <w:rsid w:val="00D6488E"/>
    <w:rsid w:val="00D715B6"/>
    <w:rsid w:val="00D75AD8"/>
    <w:rsid w:val="00D94193"/>
    <w:rsid w:val="00DE313B"/>
    <w:rsid w:val="00EA0924"/>
    <w:rsid w:val="00EE322A"/>
    <w:rsid w:val="00F537AB"/>
    <w:rsid w:val="00F65EAE"/>
    <w:rsid w:val="00FB72A0"/>
    <w:rsid w:val="00FE1A2C"/>
    <w:rsid w:val="00FE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B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2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9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2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0B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7</cp:revision>
  <cp:lastPrinted>2013-06-28T17:41:00Z</cp:lastPrinted>
  <dcterms:created xsi:type="dcterms:W3CDTF">2013-08-27T14:24:00Z</dcterms:created>
  <dcterms:modified xsi:type="dcterms:W3CDTF">2013-08-27T15:52:00Z</dcterms:modified>
</cp:coreProperties>
</file>