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20" w:rsidRPr="00315475" w:rsidRDefault="00315475" w:rsidP="00315475">
      <w:pPr>
        <w:ind w:left="284" w:hanging="284"/>
        <w:rPr>
          <w:bCs/>
        </w:rPr>
      </w:pPr>
      <w:r>
        <w:rPr>
          <w:bCs/>
        </w:rPr>
        <w:t xml:space="preserve">1. Sætersdal, </w:t>
      </w:r>
      <w:r w:rsidRPr="00315475">
        <w:rPr>
          <w:bCs/>
        </w:rPr>
        <w:t>definió el principio  general de la gestión pesquera como: «Obtener la MEJOR utilización POSIBLE del recurso en provecho de la COMUNIDAD»</w:t>
      </w:r>
    </w:p>
    <w:p w:rsidR="00315475" w:rsidRPr="00315475" w:rsidRDefault="00315475" w:rsidP="00315475">
      <w:pPr>
        <w:ind w:left="284" w:hanging="284"/>
      </w:pPr>
    </w:p>
    <w:p w:rsidR="00486420" w:rsidRDefault="002047B4" w:rsidP="00486420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Verdadero</w:t>
      </w:r>
      <w:r w:rsidR="00486420">
        <w:t xml:space="preserve"> ______     b. </w:t>
      </w:r>
      <w:r>
        <w:t>Falso</w:t>
      </w:r>
      <w:r w:rsidR="00486420">
        <w:t xml:space="preserve"> _______ </w:t>
      </w:r>
    </w:p>
    <w:p w:rsidR="00486420" w:rsidRDefault="00486420" w:rsidP="00486420"/>
    <w:p w:rsidR="00315475" w:rsidRDefault="006157F3" w:rsidP="00315475">
      <w:r>
        <w:t xml:space="preserve">2. </w:t>
      </w:r>
      <w:r w:rsidR="00315475">
        <w:t xml:space="preserve">. Colocar al menos tres requerimientos para evaluar los Recursos Pesqueros:  </w:t>
      </w:r>
    </w:p>
    <w:p w:rsidR="00315475" w:rsidRDefault="00315475" w:rsidP="00315475">
      <w:pPr>
        <w:ind w:left="540"/>
      </w:pPr>
    </w:p>
    <w:p w:rsidR="00315475" w:rsidRDefault="00315475" w:rsidP="00315475">
      <w:pPr>
        <w:ind w:left="540"/>
      </w:pPr>
      <w:r>
        <w:t>a. ____________________________________________________________</w:t>
      </w:r>
    </w:p>
    <w:p w:rsidR="00315475" w:rsidRDefault="00315475" w:rsidP="00315475">
      <w:pPr>
        <w:ind w:left="540"/>
      </w:pPr>
      <w:r>
        <w:t>b.____________________________________________________________</w:t>
      </w:r>
    </w:p>
    <w:p w:rsidR="00315475" w:rsidRDefault="00315475" w:rsidP="00315475">
      <w:pPr>
        <w:ind w:left="540"/>
      </w:pPr>
      <w:r>
        <w:t xml:space="preserve">c.____________________________________________________________ </w:t>
      </w:r>
    </w:p>
    <w:p w:rsidR="00486420" w:rsidRDefault="00486420" w:rsidP="00315475">
      <w:pPr>
        <w:ind w:left="284" w:hanging="284"/>
        <w:rPr>
          <w:bCs/>
        </w:rPr>
      </w:pPr>
    </w:p>
    <w:p w:rsidR="00315475" w:rsidRDefault="006157F3" w:rsidP="00315475">
      <w:r>
        <w:rPr>
          <w:bCs/>
        </w:rPr>
        <w:t xml:space="preserve"> </w:t>
      </w:r>
      <w:r w:rsidR="00315475" w:rsidRPr="00811F02">
        <w:t xml:space="preserve">3. </w:t>
      </w:r>
      <w:r w:rsidR="00315475">
        <w:t xml:space="preserve">Qué representa el siguiente gráfico explique según el </w:t>
      </w:r>
      <w:r w:rsidR="005837BB">
        <w:t xml:space="preserve">criterio de </w:t>
      </w:r>
      <w:r w:rsidR="005837BB" w:rsidRPr="005837BB">
        <w:t>Spare et al, 1989</w:t>
      </w:r>
      <w:r w:rsidR="00315475" w:rsidRPr="00811F02">
        <w:t>:</w:t>
      </w:r>
    </w:p>
    <w:p w:rsidR="00315475" w:rsidRDefault="00315475" w:rsidP="00315475">
      <w:pPr>
        <w:jc w:val="center"/>
        <w:rPr>
          <w:bCs/>
        </w:rPr>
      </w:pPr>
      <w:r w:rsidRPr="00A344DF">
        <w:rPr>
          <w:bCs/>
          <w:noProof/>
          <w:lang w:val="en-US" w:eastAsia="zh-TW"/>
        </w:rPr>
        <w:drawing>
          <wp:inline distT="0" distB="0" distL="0" distR="0">
            <wp:extent cx="3638550" cy="8096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23" t="40298" r="43468" b="3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12" cy="8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75" w:rsidRDefault="00315475" w:rsidP="00315475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B9B" w:rsidRDefault="00FF1B9B" w:rsidP="00315475">
      <w:pPr>
        <w:rPr>
          <w:bCs/>
        </w:rPr>
      </w:pPr>
    </w:p>
    <w:p w:rsidR="00486420" w:rsidRDefault="009C1165" w:rsidP="00315475">
      <w:pPr>
        <w:ind w:left="284" w:hanging="284"/>
        <w:rPr>
          <w:bCs/>
        </w:rPr>
      </w:pPr>
      <w:r>
        <w:rPr>
          <w:bCs/>
        </w:rPr>
        <w:t>4</w:t>
      </w:r>
      <w:r w:rsidR="00486420">
        <w:rPr>
          <w:bCs/>
        </w:rPr>
        <w:t xml:space="preserve">.   </w:t>
      </w:r>
      <w:r w:rsidR="005837BB">
        <w:rPr>
          <w:bCs/>
        </w:rPr>
        <w:t>P</w:t>
      </w:r>
      <w:r w:rsidR="005837BB" w:rsidRPr="005837BB">
        <w:rPr>
          <w:bCs/>
        </w:rPr>
        <w:t xml:space="preserve">ara que un individuo tenga algún efecto sobre el tamaño de la población debe sobrevivir y a su vez reproducirse. </w:t>
      </w:r>
      <w:r w:rsidR="005837BB">
        <w:rPr>
          <w:bCs/>
        </w:rPr>
        <w:t xml:space="preserve"> Es </w:t>
      </w:r>
      <w:r w:rsidR="005837BB" w:rsidRPr="005837BB">
        <w:rPr>
          <w:bCs/>
        </w:rPr>
        <w:t>l</w:t>
      </w:r>
      <w:r w:rsidR="005837BB">
        <w:rPr>
          <w:bCs/>
        </w:rPr>
        <w:t>o que se conoce como</w:t>
      </w:r>
      <w:r w:rsidR="005837BB" w:rsidRPr="005837BB">
        <w:rPr>
          <w:bCs/>
        </w:rPr>
        <w:t xml:space="preserve"> reclutamiento</w:t>
      </w:r>
      <w:r w:rsidR="005837BB">
        <w:rPr>
          <w:bCs/>
        </w:rPr>
        <w:t>, que consiste en l</w:t>
      </w:r>
      <w:r w:rsidR="005837BB" w:rsidRPr="005837BB">
        <w:rPr>
          <w:bCs/>
        </w:rPr>
        <w:t>a sobrevivencia a través del de crecimiento y volverse parte de la población reproductiva</w:t>
      </w:r>
      <w:r w:rsidR="005837BB">
        <w:rPr>
          <w:bCs/>
        </w:rPr>
        <w:t>.</w:t>
      </w:r>
    </w:p>
    <w:p w:rsidR="005837BB" w:rsidRDefault="005837BB" w:rsidP="00315475">
      <w:pPr>
        <w:ind w:left="284" w:hanging="284"/>
        <w:rPr>
          <w:bCs/>
        </w:rPr>
      </w:pPr>
    </w:p>
    <w:p w:rsidR="005837BB" w:rsidRDefault="005837BB" w:rsidP="005837BB">
      <w:pPr>
        <w:numPr>
          <w:ilvl w:val="4"/>
          <w:numId w:val="2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5837BB" w:rsidRDefault="005837BB" w:rsidP="005837BB">
      <w:pPr>
        <w:ind w:left="360"/>
        <w:jc w:val="center"/>
      </w:pPr>
    </w:p>
    <w:p w:rsidR="005837BB" w:rsidRDefault="005837BB" w:rsidP="005837BB">
      <w:pPr>
        <w:rPr>
          <w:bCs/>
        </w:rPr>
      </w:pPr>
      <w:r>
        <w:rPr>
          <w:bCs/>
        </w:rPr>
        <w:t xml:space="preserve">5.  </w:t>
      </w:r>
      <w:r w:rsidRPr="00CB0FAC">
        <w:rPr>
          <w:bCs/>
        </w:rPr>
        <w:t xml:space="preserve">Identificar de las siguientes frases cual corresponde a las estrategias reproductivas de los organismos y marque; con la letra </w:t>
      </w:r>
      <w:r w:rsidRPr="00A124A0">
        <w:rPr>
          <w:b/>
          <w:bCs/>
        </w:rPr>
        <w:t>O</w:t>
      </w:r>
      <w:r w:rsidRPr="00CB0FAC">
        <w:rPr>
          <w:bCs/>
        </w:rPr>
        <w:t xml:space="preserve"> cuando se trata de reproducción Pródiga u Oportunista, y con la </w:t>
      </w:r>
      <w:r w:rsidRPr="00A124A0">
        <w:rPr>
          <w:b/>
          <w:bCs/>
        </w:rPr>
        <w:t xml:space="preserve">E </w:t>
      </w:r>
      <w:r w:rsidRPr="00CB0FAC">
        <w:rPr>
          <w:bCs/>
        </w:rPr>
        <w:t>cuando se trate de reproducción Prudente o Equilibrada</w:t>
      </w:r>
    </w:p>
    <w:p w:rsidR="00FF1B9B" w:rsidRPr="00CB0FAC" w:rsidRDefault="00FF1B9B" w:rsidP="005837BB">
      <w:pPr>
        <w:rPr>
          <w:bCs/>
        </w:rPr>
      </w:pPr>
    </w:p>
    <w:tbl>
      <w:tblPr>
        <w:tblW w:w="0" w:type="auto"/>
        <w:tblInd w:w="1642" w:type="dxa"/>
        <w:tblLook w:val="04A0"/>
      </w:tblPr>
      <w:tblGrid>
        <w:gridCol w:w="594"/>
        <w:gridCol w:w="4646"/>
      </w:tblGrid>
      <w:tr w:rsidR="005837BB" w:rsidRPr="00CB0FAC" w:rsidTr="00ED2560">
        <w:trPr>
          <w:trHeight w:val="463"/>
        </w:trPr>
        <w:tc>
          <w:tcPr>
            <w:tcW w:w="594" w:type="dxa"/>
          </w:tcPr>
          <w:p w:rsidR="005837BB" w:rsidRPr="00CB0FAC" w:rsidRDefault="005837BB" w:rsidP="00ED2560">
            <w:pPr>
              <w:rPr>
                <w:bCs/>
              </w:rPr>
            </w:pPr>
          </w:p>
          <w:p w:rsidR="005837BB" w:rsidRPr="00CB0FAC" w:rsidRDefault="005837BB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5837BB" w:rsidRPr="00CB0FAC" w:rsidRDefault="005837BB" w:rsidP="00ED2560">
            <w:pPr>
              <w:pStyle w:val="Prrafodelista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Poca descendencia</w:t>
            </w:r>
          </w:p>
        </w:tc>
      </w:tr>
      <w:tr w:rsidR="005837BB" w:rsidRPr="00CB0FAC" w:rsidTr="00ED2560">
        <w:trPr>
          <w:trHeight w:val="343"/>
        </w:trPr>
        <w:tc>
          <w:tcPr>
            <w:tcW w:w="594" w:type="dxa"/>
          </w:tcPr>
          <w:p w:rsidR="005837BB" w:rsidRPr="00CB0FAC" w:rsidRDefault="005837BB" w:rsidP="00ED2560">
            <w:pPr>
              <w:rPr>
                <w:bCs/>
              </w:rPr>
            </w:pPr>
          </w:p>
          <w:p w:rsidR="005837BB" w:rsidRPr="00CB0FAC" w:rsidRDefault="005837BB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5837BB" w:rsidRPr="00CB0FAC" w:rsidRDefault="005837BB" w:rsidP="00ED2560">
            <w:pPr>
              <w:pStyle w:val="Prrafodelista"/>
              <w:spacing w:before="115"/>
              <w:ind w:left="0"/>
              <w:rPr>
                <w:bCs/>
              </w:rPr>
            </w:pPr>
            <w:r>
              <w:rPr>
                <w:bCs/>
              </w:rPr>
              <w:t>Crías pequeñas</w:t>
            </w:r>
          </w:p>
        </w:tc>
      </w:tr>
      <w:tr w:rsidR="005837BB" w:rsidRPr="00CB0FAC" w:rsidTr="00ED2560">
        <w:trPr>
          <w:trHeight w:val="521"/>
        </w:trPr>
        <w:tc>
          <w:tcPr>
            <w:tcW w:w="594" w:type="dxa"/>
          </w:tcPr>
          <w:p w:rsidR="005837BB" w:rsidRPr="00CB0FAC" w:rsidRDefault="005837BB" w:rsidP="00ED2560">
            <w:pPr>
              <w:rPr>
                <w:bCs/>
              </w:rPr>
            </w:pPr>
          </w:p>
          <w:p w:rsidR="005837BB" w:rsidRPr="00CB0FAC" w:rsidRDefault="005837BB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5837BB" w:rsidRPr="00CB0FAC" w:rsidRDefault="005837BB" w:rsidP="005837BB">
            <w:pPr>
              <w:pStyle w:val="Prrafodelista"/>
              <w:spacing w:before="115"/>
              <w:ind w:left="0"/>
              <w:rPr>
                <w:bCs/>
              </w:rPr>
            </w:pPr>
            <w:r>
              <w:rPr>
                <w:bCs/>
              </w:rPr>
              <w:t>Maduración rápida</w:t>
            </w:r>
          </w:p>
        </w:tc>
      </w:tr>
      <w:tr w:rsidR="005837BB" w:rsidRPr="00CB0FAC" w:rsidTr="00ED2560">
        <w:trPr>
          <w:trHeight w:val="517"/>
        </w:trPr>
        <w:tc>
          <w:tcPr>
            <w:tcW w:w="594" w:type="dxa"/>
          </w:tcPr>
          <w:p w:rsidR="005837BB" w:rsidRPr="00CB0FAC" w:rsidRDefault="005837BB" w:rsidP="00ED2560">
            <w:pPr>
              <w:rPr>
                <w:bCs/>
              </w:rPr>
            </w:pPr>
          </w:p>
          <w:p w:rsidR="005837BB" w:rsidRPr="00CB0FAC" w:rsidRDefault="005837BB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5837BB" w:rsidRPr="00CB0FAC" w:rsidRDefault="005837BB" w:rsidP="00ED2560">
            <w:pPr>
              <w:pStyle w:val="Prrafodelista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Cuidado paternal importante</w:t>
            </w:r>
          </w:p>
        </w:tc>
      </w:tr>
      <w:tr w:rsidR="005837BB" w:rsidRPr="00CB0FAC" w:rsidTr="00ED2560">
        <w:trPr>
          <w:trHeight w:val="511"/>
        </w:trPr>
        <w:tc>
          <w:tcPr>
            <w:tcW w:w="594" w:type="dxa"/>
          </w:tcPr>
          <w:p w:rsidR="005837BB" w:rsidRPr="00CB0FAC" w:rsidRDefault="005837BB" w:rsidP="00ED2560">
            <w:pPr>
              <w:rPr>
                <w:bCs/>
              </w:rPr>
            </w:pPr>
          </w:p>
          <w:p w:rsidR="005837BB" w:rsidRPr="00CB0FAC" w:rsidRDefault="005837BB" w:rsidP="00ED2560">
            <w:pPr>
              <w:rPr>
                <w:bCs/>
              </w:rPr>
            </w:pPr>
            <w:r w:rsidRPr="00CB0FAC">
              <w:rPr>
                <w:bCs/>
              </w:rPr>
              <w:t>___</w:t>
            </w:r>
          </w:p>
        </w:tc>
        <w:tc>
          <w:tcPr>
            <w:tcW w:w="4646" w:type="dxa"/>
            <w:vAlign w:val="center"/>
          </w:tcPr>
          <w:p w:rsidR="005837BB" w:rsidRPr="00CB0FAC" w:rsidRDefault="005837BB" w:rsidP="005837BB">
            <w:pPr>
              <w:pStyle w:val="Prrafodelista"/>
              <w:ind w:left="0"/>
              <w:textAlignment w:val="baseline"/>
              <w:rPr>
                <w:bCs/>
              </w:rPr>
            </w:pPr>
            <w:r w:rsidRPr="00CB0FAC">
              <w:rPr>
                <w:bCs/>
              </w:rPr>
              <w:t xml:space="preserve">Reproducción </w:t>
            </w:r>
            <w:r>
              <w:rPr>
                <w:bCs/>
              </w:rPr>
              <w:t>múltiple</w:t>
            </w:r>
          </w:p>
        </w:tc>
      </w:tr>
    </w:tbl>
    <w:p w:rsidR="009C1165" w:rsidRDefault="009C1165" w:rsidP="005837BB">
      <w:pPr>
        <w:ind w:left="360" w:hanging="360"/>
        <w:jc w:val="both"/>
      </w:pPr>
    </w:p>
    <w:p w:rsidR="00FF1B9B" w:rsidRDefault="00FF1B9B" w:rsidP="005837BB">
      <w:pPr>
        <w:ind w:left="360" w:hanging="360"/>
        <w:jc w:val="both"/>
      </w:pPr>
    </w:p>
    <w:p w:rsidR="00FF1B9B" w:rsidRDefault="00FF1B9B" w:rsidP="005837BB">
      <w:pPr>
        <w:ind w:left="360" w:hanging="360"/>
        <w:jc w:val="both"/>
      </w:pPr>
    </w:p>
    <w:p w:rsidR="00334B1C" w:rsidRDefault="00334B1C" w:rsidP="00334B1C">
      <w:pPr>
        <w:ind w:left="360" w:hanging="360"/>
        <w:jc w:val="both"/>
        <w:rPr>
          <w:lang w:val="es-ES_tradnl"/>
        </w:rPr>
      </w:pPr>
      <w:r>
        <w:rPr>
          <w:lang w:val="es-ES_tradnl"/>
        </w:rPr>
        <w:lastRenderedPageBreak/>
        <w:t xml:space="preserve">6. Marque los factores </w:t>
      </w:r>
      <w:r w:rsidR="000D4253">
        <w:rPr>
          <w:lang w:val="es-ES_tradnl"/>
        </w:rPr>
        <w:t>a</w:t>
      </w:r>
      <w:r>
        <w:rPr>
          <w:lang w:val="es-ES_tradnl"/>
        </w:rPr>
        <w:t>bióticos que limitan el crecimiento de las poblaciones:</w:t>
      </w:r>
    </w:p>
    <w:p w:rsidR="00334B1C" w:rsidRPr="001B3E10" w:rsidRDefault="00334B1C" w:rsidP="00334B1C">
      <w:pPr>
        <w:ind w:left="360" w:hanging="360"/>
        <w:rPr>
          <w:lang w:val="es-ES_tradnl"/>
        </w:rPr>
      </w:pPr>
    </w:p>
    <w:p w:rsidR="00334B1C" w:rsidRDefault="00334B1C" w:rsidP="00334B1C">
      <w:pPr>
        <w:ind w:left="142"/>
      </w:pPr>
      <w:r>
        <w:t xml:space="preserve"> a. Temperatura   b. pH  c. Parásitos  d. Luz   e. Salinidad   f. Competidores  g. Alimento</w:t>
      </w:r>
    </w:p>
    <w:p w:rsidR="00FF1B9B" w:rsidRDefault="00FF1B9B" w:rsidP="00334B1C">
      <w:pPr>
        <w:ind w:left="142"/>
      </w:pPr>
    </w:p>
    <w:p w:rsidR="00334B1C" w:rsidRDefault="00334B1C" w:rsidP="00334B1C">
      <w:pPr>
        <w:numPr>
          <w:ilvl w:val="0"/>
          <w:numId w:val="4"/>
        </w:numPr>
        <w:tabs>
          <w:tab w:val="clear" w:pos="720"/>
          <w:tab w:val="num" w:pos="360"/>
        </w:tabs>
        <w:ind w:left="426" w:hanging="426"/>
      </w:pPr>
      <w:r>
        <w:rPr>
          <w:lang w:val="es-ES_tradnl"/>
        </w:rPr>
        <w:t>Defina el concepto de CPUE:</w:t>
      </w:r>
    </w:p>
    <w:p w:rsidR="00334B1C" w:rsidRDefault="00334B1C" w:rsidP="00334B1C">
      <w:pPr>
        <w:ind w:left="426"/>
      </w:pPr>
    </w:p>
    <w:p w:rsidR="00334B1C" w:rsidRDefault="00334B1C" w:rsidP="00334B1C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1C" w:rsidRDefault="00334B1C" w:rsidP="00334B1C">
      <w:pPr>
        <w:rPr>
          <w:lang w:val="es-ES_tradnl"/>
        </w:rPr>
      </w:pPr>
    </w:p>
    <w:p w:rsidR="00334B1C" w:rsidRDefault="00334B1C" w:rsidP="00334B1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De tres (3) razones para la </w:t>
      </w:r>
      <w:r w:rsidRPr="00025047">
        <w:rPr>
          <w:bCs/>
        </w:rPr>
        <w:t xml:space="preserve">normalización del </w:t>
      </w:r>
      <w:r>
        <w:rPr>
          <w:bCs/>
        </w:rPr>
        <w:t>esfuerzo pesquero por mejoras tecnológicas</w:t>
      </w:r>
      <w:r w:rsidRPr="001515DF">
        <w:t xml:space="preserve">: </w:t>
      </w:r>
      <w:r w:rsidRPr="00C559AC">
        <w:t xml:space="preserve"> </w:t>
      </w:r>
    </w:p>
    <w:p w:rsidR="00334B1C" w:rsidRPr="00C559AC" w:rsidRDefault="00334B1C" w:rsidP="00334B1C">
      <w:pPr>
        <w:jc w:val="both"/>
      </w:pPr>
    </w:p>
    <w:p w:rsidR="00334B1C" w:rsidRDefault="00334B1C" w:rsidP="00334B1C">
      <w:pPr>
        <w:numPr>
          <w:ilvl w:val="0"/>
          <w:numId w:val="6"/>
        </w:numPr>
        <w:jc w:val="center"/>
      </w:pPr>
      <w:r>
        <w:t>______________________________________________________________________</w:t>
      </w:r>
    </w:p>
    <w:p w:rsidR="00334B1C" w:rsidRDefault="00334B1C" w:rsidP="00334B1C">
      <w:pPr>
        <w:numPr>
          <w:ilvl w:val="0"/>
          <w:numId w:val="6"/>
        </w:numPr>
        <w:jc w:val="center"/>
      </w:pPr>
      <w:r>
        <w:t>______________________________________________________________________</w:t>
      </w:r>
    </w:p>
    <w:p w:rsidR="00334B1C" w:rsidRDefault="00334B1C" w:rsidP="00334B1C">
      <w:pPr>
        <w:numPr>
          <w:ilvl w:val="0"/>
          <w:numId w:val="6"/>
        </w:numPr>
        <w:jc w:val="center"/>
      </w:pPr>
      <w:r>
        <w:t>______________________________________________________________________</w:t>
      </w:r>
    </w:p>
    <w:p w:rsidR="008814E7" w:rsidRDefault="008814E7" w:rsidP="008814E7">
      <w:pPr>
        <w:jc w:val="center"/>
      </w:pPr>
    </w:p>
    <w:p w:rsidR="001A343B" w:rsidRPr="007E118F" w:rsidRDefault="0018461E" w:rsidP="007E118F">
      <w:pPr>
        <w:ind w:left="426" w:hanging="426"/>
        <w:jc w:val="both"/>
        <w:rPr>
          <w:lang w:val="es-EC"/>
        </w:rPr>
      </w:pPr>
      <w:r w:rsidRPr="007E118F">
        <w:rPr>
          <w:lang w:val="es-EC"/>
        </w:rPr>
        <w:t xml:space="preserve">9.- </w:t>
      </w:r>
      <w:r w:rsidR="001A343B" w:rsidRPr="007E118F">
        <w:rPr>
          <w:lang w:val="es-EC"/>
        </w:rPr>
        <w:t>En la CPUE, explique en qué consiste la Proporcionalidad:</w:t>
      </w:r>
    </w:p>
    <w:p w:rsidR="001A343B" w:rsidRDefault="001A343B" w:rsidP="001A343B">
      <w:pPr>
        <w:rPr>
          <w:rFonts w:ascii="Calibri" w:hAnsi="Calibri"/>
        </w:rPr>
      </w:pPr>
    </w:p>
    <w:p w:rsidR="001A343B" w:rsidRDefault="001A343B" w:rsidP="001A343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43B" w:rsidRDefault="001A343B" w:rsidP="001A343B">
      <w:pPr>
        <w:rPr>
          <w:rFonts w:ascii="Calibri" w:hAnsi="Calibri"/>
        </w:rPr>
      </w:pPr>
    </w:p>
    <w:p w:rsidR="006C7769" w:rsidRPr="007E118F" w:rsidRDefault="006C7769" w:rsidP="007E118F">
      <w:pPr>
        <w:ind w:left="426" w:hanging="426"/>
        <w:jc w:val="both"/>
      </w:pPr>
      <w:r w:rsidRPr="007E118F">
        <w:rPr>
          <w:lang w:val="es-EC"/>
        </w:rPr>
        <w:t xml:space="preserve">10. </w:t>
      </w:r>
      <w:r w:rsidRPr="007E118F">
        <w:t xml:space="preserve">Explique con sus propios términos en que consiste el modelo planteado </w:t>
      </w:r>
      <w:r w:rsidRPr="007E118F">
        <w:rPr>
          <w:bCs/>
        </w:rPr>
        <w:t>por Pauly (1980), para estimar distintas tasas de mortalidad:</w:t>
      </w:r>
    </w:p>
    <w:p w:rsidR="006C7769" w:rsidRDefault="006C7769" w:rsidP="006C7769">
      <w:pPr>
        <w:ind w:firstLine="720"/>
        <w:rPr>
          <w:rFonts w:ascii="Calibri" w:hAnsi="Calibri"/>
        </w:rPr>
      </w:pPr>
    </w:p>
    <w:p w:rsidR="006C7769" w:rsidRDefault="006C7769" w:rsidP="006C7769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A93">
        <w:rPr>
          <w:rFonts w:ascii="Calibri" w:hAnsi="Calibri"/>
        </w:rPr>
        <w:t>_________________________________________________________________________________</w:t>
      </w:r>
    </w:p>
    <w:p w:rsidR="006C7769" w:rsidRDefault="006C7769" w:rsidP="006C7769">
      <w:pPr>
        <w:rPr>
          <w:rFonts w:ascii="Calibri" w:hAnsi="Calibri"/>
        </w:rPr>
      </w:pPr>
    </w:p>
    <w:p w:rsidR="006C7769" w:rsidRPr="007E118F" w:rsidRDefault="006C7769" w:rsidP="007E118F">
      <w:pPr>
        <w:ind w:left="426" w:hanging="426"/>
        <w:jc w:val="both"/>
        <w:rPr>
          <w:lang w:val="es-EC"/>
        </w:rPr>
      </w:pPr>
      <w:r w:rsidRPr="007E118F">
        <w:rPr>
          <w:lang w:val="es-EC"/>
        </w:rPr>
        <w:t>11. La mortalidad total, que incluye tanto a la mortalidad natural como a la mortalidad por pesca tiene un coeficiente o tasa instantánea de cambio que se representa por la letra Z, de tal forma que:  Z = F + M</w:t>
      </w:r>
    </w:p>
    <w:p w:rsidR="006C7769" w:rsidRDefault="006C7769" w:rsidP="006C7769">
      <w:pPr>
        <w:jc w:val="center"/>
      </w:pPr>
      <w:r>
        <w:t>a. Verdadero______     b.  Falso______</w:t>
      </w:r>
    </w:p>
    <w:sectPr w:rsidR="006C7769" w:rsidSect="00F22DC5">
      <w:headerReference w:type="default" r:id="rId8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A3" w:rsidRDefault="008072A3">
      <w:r>
        <w:separator/>
      </w:r>
    </w:p>
  </w:endnote>
  <w:endnote w:type="continuationSeparator" w:id="0">
    <w:p w:rsidR="008072A3" w:rsidRDefault="0080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A3" w:rsidRDefault="008072A3">
      <w:r>
        <w:separator/>
      </w:r>
    </w:p>
  </w:footnote>
  <w:footnote w:type="continuationSeparator" w:id="0">
    <w:p w:rsidR="008072A3" w:rsidRDefault="00807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F22DC5">
      <w:trPr>
        <w:cantSplit/>
        <w:trHeight w:val="1953"/>
      </w:trPr>
      <w:tc>
        <w:tcPr>
          <w:tcW w:w="1620" w:type="dxa"/>
        </w:tcPr>
        <w:p w:rsidR="00F22DC5" w:rsidRDefault="00F22DC5" w:rsidP="00F22DC5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C41AE6" w:rsidRPr="00C41AE6">
            <w:rPr>
              <w:noProof/>
              <w:lang w:eastAsia="zh-TW"/>
            </w:rPr>
            <w:drawing>
              <wp:inline distT="0" distB="0" distL="0" distR="0">
                <wp:extent cx="933450" cy="916163"/>
                <wp:effectExtent l="19050" t="0" r="0" b="0"/>
                <wp:docPr id="5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06413B" w:rsidRPr="005E5089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06413B" w:rsidRPr="005E5089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9B704F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 w:rsidR="009B704F">
            <w:rPr>
              <w:rFonts w:ascii="Tahoma" w:hAnsi="Tahoma"/>
              <w:b/>
              <w:szCs w:val="22"/>
              <w:lang w:val="es-ES_tradnl"/>
            </w:rPr>
            <w:t>RECURSOS PESQUEROS II</w:t>
          </w:r>
        </w:p>
        <w:p w:rsidR="0006413B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 xml:space="preserve"> PRIMER PARCIAL</w:t>
          </w:r>
        </w:p>
        <w:p w:rsidR="0006413B" w:rsidRDefault="0006413B" w:rsidP="0006413B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FILA #</w:t>
          </w:r>
          <w:r w:rsidR="003F0154">
            <w:rPr>
              <w:rFonts w:ascii="Tahoma" w:hAnsi="Tahoma"/>
              <w:b/>
              <w:szCs w:val="22"/>
              <w:lang w:val="es-ES_tradnl"/>
            </w:rPr>
            <w:t>3</w:t>
          </w:r>
        </w:p>
        <w:p w:rsidR="00F22DC5" w:rsidRPr="005E5089" w:rsidRDefault="0006413B" w:rsidP="0006413B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F22DC5" w:rsidRPr="005E5089" w:rsidRDefault="00B3097F" w:rsidP="00F22DC5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eastAsia="zh-TW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DC5" w:rsidRPr="005E5089" w:rsidRDefault="00F22DC5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D2E67"/>
    <w:multiLevelType w:val="hybridMultilevel"/>
    <w:tmpl w:val="CA12A78E"/>
    <w:lvl w:ilvl="0" w:tplc="0C0A0019">
      <w:start w:val="1"/>
      <w:numFmt w:val="lowerLetter"/>
      <w:lvlText w:val="%1."/>
      <w:lvlJc w:val="left"/>
      <w:pPr>
        <w:ind w:left="-336" w:hanging="360"/>
      </w:pPr>
    </w:lvl>
    <w:lvl w:ilvl="1" w:tplc="0C0A0019" w:tentative="1">
      <w:start w:val="1"/>
      <w:numFmt w:val="lowerLetter"/>
      <w:lvlText w:val="%2."/>
      <w:lvlJc w:val="left"/>
      <w:pPr>
        <w:ind w:left="384" w:hanging="360"/>
      </w:pPr>
    </w:lvl>
    <w:lvl w:ilvl="2" w:tplc="0C0A001B" w:tentative="1">
      <w:start w:val="1"/>
      <w:numFmt w:val="lowerRoman"/>
      <w:lvlText w:val="%3."/>
      <w:lvlJc w:val="right"/>
      <w:pPr>
        <w:ind w:left="1104" w:hanging="180"/>
      </w:pPr>
    </w:lvl>
    <w:lvl w:ilvl="3" w:tplc="0C0A000F" w:tentative="1">
      <w:start w:val="1"/>
      <w:numFmt w:val="decimal"/>
      <w:lvlText w:val="%4."/>
      <w:lvlJc w:val="left"/>
      <w:pPr>
        <w:ind w:left="1824" w:hanging="360"/>
      </w:pPr>
    </w:lvl>
    <w:lvl w:ilvl="4" w:tplc="0C0A0019" w:tentative="1">
      <w:start w:val="1"/>
      <w:numFmt w:val="lowerLetter"/>
      <w:lvlText w:val="%5."/>
      <w:lvlJc w:val="left"/>
      <w:pPr>
        <w:ind w:left="2544" w:hanging="360"/>
      </w:pPr>
    </w:lvl>
    <w:lvl w:ilvl="5" w:tplc="0C0A001B" w:tentative="1">
      <w:start w:val="1"/>
      <w:numFmt w:val="lowerRoman"/>
      <w:lvlText w:val="%6."/>
      <w:lvlJc w:val="right"/>
      <w:pPr>
        <w:ind w:left="3264" w:hanging="180"/>
      </w:pPr>
    </w:lvl>
    <w:lvl w:ilvl="6" w:tplc="0C0A000F" w:tentative="1">
      <w:start w:val="1"/>
      <w:numFmt w:val="decimal"/>
      <w:lvlText w:val="%7."/>
      <w:lvlJc w:val="left"/>
      <w:pPr>
        <w:ind w:left="3984" w:hanging="360"/>
      </w:pPr>
    </w:lvl>
    <w:lvl w:ilvl="7" w:tplc="0C0A0019" w:tentative="1">
      <w:start w:val="1"/>
      <w:numFmt w:val="lowerLetter"/>
      <w:lvlText w:val="%8."/>
      <w:lvlJc w:val="left"/>
      <w:pPr>
        <w:ind w:left="4704" w:hanging="360"/>
      </w:pPr>
    </w:lvl>
    <w:lvl w:ilvl="8" w:tplc="0C0A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5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86420"/>
    <w:rsid w:val="00003649"/>
    <w:rsid w:val="00010608"/>
    <w:rsid w:val="000212CC"/>
    <w:rsid w:val="0006413B"/>
    <w:rsid w:val="000D4253"/>
    <w:rsid w:val="0010227D"/>
    <w:rsid w:val="00120FBA"/>
    <w:rsid w:val="001225AF"/>
    <w:rsid w:val="0015304D"/>
    <w:rsid w:val="0018461E"/>
    <w:rsid w:val="001A089D"/>
    <w:rsid w:val="001A343B"/>
    <w:rsid w:val="001A4F40"/>
    <w:rsid w:val="001B42DE"/>
    <w:rsid w:val="001E21B1"/>
    <w:rsid w:val="001F0543"/>
    <w:rsid w:val="001F3FE3"/>
    <w:rsid w:val="002047B4"/>
    <w:rsid w:val="002D3515"/>
    <w:rsid w:val="00315475"/>
    <w:rsid w:val="00316C37"/>
    <w:rsid w:val="003178E3"/>
    <w:rsid w:val="00334B1C"/>
    <w:rsid w:val="003E63CC"/>
    <w:rsid w:val="003F0154"/>
    <w:rsid w:val="003F2EB5"/>
    <w:rsid w:val="004169A3"/>
    <w:rsid w:val="00475616"/>
    <w:rsid w:val="00486420"/>
    <w:rsid w:val="004A4F16"/>
    <w:rsid w:val="004F22BE"/>
    <w:rsid w:val="00526163"/>
    <w:rsid w:val="005534A9"/>
    <w:rsid w:val="005837BB"/>
    <w:rsid w:val="00586AB3"/>
    <w:rsid w:val="00602EDB"/>
    <w:rsid w:val="006157F3"/>
    <w:rsid w:val="006437A4"/>
    <w:rsid w:val="00663DB0"/>
    <w:rsid w:val="006A548C"/>
    <w:rsid w:val="006C7769"/>
    <w:rsid w:val="00703A93"/>
    <w:rsid w:val="00745425"/>
    <w:rsid w:val="0075703A"/>
    <w:rsid w:val="007E118F"/>
    <w:rsid w:val="007F1D39"/>
    <w:rsid w:val="008072A3"/>
    <w:rsid w:val="008420EC"/>
    <w:rsid w:val="00864421"/>
    <w:rsid w:val="008814E7"/>
    <w:rsid w:val="008955C6"/>
    <w:rsid w:val="008973C1"/>
    <w:rsid w:val="008F02DC"/>
    <w:rsid w:val="009807EB"/>
    <w:rsid w:val="009B1E8D"/>
    <w:rsid w:val="009B704F"/>
    <w:rsid w:val="009C1165"/>
    <w:rsid w:val="00A75BDB"/>
    <w:rsid w:val="00AD3E11"/>
    <w:rsid w:val="00B3097F"/>
    <w:rsid w:val="00B3535F"/>
    <w:rsid w:val="00B35B7E"/>
    <w:rsid w:val="00B521D7"/>
    <w:rsid w:val="00B962AC"/>
    <w:rsid w:val="00C41AE6"/>
    <w:rsid w:val="00C5590A"/>
    <w:rsid w:val="00C943EB"/>
    <w:rsid w:val="00CC6131"/>
    <w:rsid w:val="00D31497"/>
    <w:rsid w:val="00D667DC"/>
    <w:rsid w:val="00DD1D36"/>
    <w:rsid w:val="00DE3EF6"/>
    <w:rsid w:val="00E45BF5"/>
    <w:rsid w:val="00F22DC5"/>
    <w:rsid w:val="00F60DFC"/>
    <w:rsid w:val="00FE3B03"/>
    <w:rsid w:val="00F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42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6420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486420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48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8642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317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78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C37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81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3654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1031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1032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1032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1033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Eduardo Molina</dc:creator>
  <cp:lastModifiedBy>edu</cp:lastModifiedBy>
  <cp:revision>2</cp:revision>
  <cp:lastPrinted>2011-12-02T06:22:00Z</cp:lastPrinted>
  <dcterms:created xsi:type="dcterms:W3CDTF">2012-12-02T19:46:00Z</dcterms:created>
  <dcterms:modified xsi:type="dcterms:W3CDTF">2012-12-02T19:46:00Z</dcterms:modified>
</cp:coreProperties>
</file>