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1"/>
        <w:tblW w:w="9932" w:type="dxa"/>
        <w:tblLook w:val="04A0"/>
      </w:tblPr>
      <w:tblGrid>
        <w:gridCol w:w="4726"/>
        <w:gridCol w:w="5206"/>
      </w:tblGrid>
      <w:tr w:rsidR="008960DC" w:rsidTr="008960DC">
        <w:trPr>
          <w:trHeight w:val="286"/>
        </w:trPr>
        <w:tc>
          <w:tcPr>
            <w:tcW w:w="4726" w:type="dxa"/>
          </w:tcPr>
          <w:p w:rsidR="008960DC" w:rsidRDefault="008960DC" w:rsidP="00A5728D">
            <w:r w:rsidRPr="007B42C0">
              <w:rPr>
                <w:b/>
              </w:rPr>
              <w:t>Año:</w:t>
            </w:r>
            <w:r>
              <w:t>2015</w:t>
            </w:r>
          </w:p>
        </w:tc>
        <w:tc>
          <w:tcPr>
            <w:tcW w:w="5206" w:type="dxa"/>
          </w:tcPr>
          <w:p w:rsidR="008960DC" w:rsidRDefault="008960DC" w:rsidP="00A5728D">
            <w:r w:rsidRPr="007B42C0">
              <w:rPr>
                <w:b/>
              </w:rPr>
              <w:t xml:space="preserve">Período: </w:t>
            </w:r>
            <w:r>
              <w:t>Segundo Término</w:t>
            </w:r>
          </w:p>
        </w:tc>
      </w:tr>
      <w:tr w:rsidR="008960DC" w:rsidTr="008F0DAA">
        <w:trPr>
          <w:trHeight w:val="470"/>
        </w:trPr>
        <w:tc>
          <w:tcPr>
            <w:tcW w:w="4726" w:type="dxa"/>
          </w:tcPr>
          <w:p w:rsidR="008960DC" w:rsidRDefault="008960DC" w:rsidP="00A5728D">
            <w:r w:rsidRPr="007B42C0">
              <w:rPr>
                <w:b/>
              </w:rPr>
              <w:t>Materia:</w:t>
            </w:r>
            <w:r>
              <w:t xml:space="preserve"> Contabilidad de Costos II</w:t>
            </w:r>
          </w:p>
        </w:tc>
        <w:tc>
          <w:tcPr>
            <w:tcW w:w="5206" w:type="dxa"/>
          </w:tcPr>
          <w:p w:rsidR="008960DC" w:rsidRDefault="008960DC" w:rsidP="008960DC">
            <w:r w:rsidRPr="007B42C0">
              <w:rPr>
                <w:b/>
              </w:rPr>
              <w:t>Profesor:</w:t>
            </w:r>
            <w:r w:rsidR="00BC13EB">
              <w:t xml:space="preserve"> CPA. Yessenia Gonzá</w:t>
            </w:r>
            <w:r>
              <w:t xml:space="preserve">lez M. / Econ. Lorena Bernabé  A. </w:t>
            </w:r>
          </w:p>
        </w:tc>
      </w:tr>
      <w:tr w:rsidR="008960DC" w:rsidTr="008960DC">
        <w:trPr>
          <w:trHeight w:val="303"/>
        </w:trPr>
        <w:tc>
          <w:tcPr>
            <w:tcW w:w="4726" w:type="dxa"/>
          </w:tcPr>
          <w:p w:rsidR="008960DC" w:rsidRDefault="008960DC" w:rsidP="00A5728D">
            <w:r w:rsidRPr="007B42C0">
              <w:rPr>
                <w:b/>
              </w:rPr>
              <w:t>Evaluación:</w:t>
            </w:r>
            <w:r>
              <w:t xml:space="preserve"> Primera </w:t>
            </w:r>
          </w:p>
        </w:tc>
        <w:tc>
          <w:tcPr>
            <w:tcW w:w="5206" w:type="dxa"/>
          </w:tcPr>
          <w:p w:rsidR="008960DC" w:rsidRDefault="008960DC" w:rsidP="00A5728D">
            <w:r w:rsidRPr="007B42C0">
              <w:rPr>
                <w:b/>
              </w:rPr>
              <w:t xml:space="preserve">Fecha: </w:t>
            </w:r>
            <w:r>
              <w:t>Diciembre   10  2015</w:t>
            </w:r>
          </w:p>
        </w:tc>
      </w:tr>
    </w:tbl>
    <w:p w:rsidR="008960DC" w:rsidRPr="008F0DAA" w:rsidRDefault="008960DC" w:rsidP="005B04C5">
      <w:pPr>
        <w:tabs>
          <w:tab w:val="left" w:pos="780"/>
        </w:tabs>
        <w:spacing w:after="0" w:line="240" w:lineRule="auto"/>
        <w:jc w:val="both"/>
        <w:rPr>
          <w:b/>
          <w:sz w:val="16"/>
          <w:szCs w:val="16"/>
        </w:rPr>
      </w:pPr>
    </w:p>
    <w:tbl>
      <w:tblPr>
        <w:tblStyle w:val="Tablaconcuadrcula"/>
        <w:tblW w:w="10128" w:type="dxa"/>
        <w:tblLook w:val="04A0"/>
      </w:tblPr>
      <w:tblGrid>
        <w:gridCol w:w="10128"/>
      </w:tblGrid>
      <w:tr w:rsidR="008960DC" w:rsidTr="00E042F4">
        <w:trPr>
          <w:trHeight w:val="2940"/>
        </w:trPr>
        <w:tc>
          <w:tcPr>
            <w:tcW w:w="10128" w:type="dxa"/>
          </w:tcPr>
          <w:p w:rsidR="008960DC" w:rsidRPr="00D60355" w:rsidRDefault="008960DC" w:rsidP="00A5728D">
            <w:pPr>
              <w:tabs>
                <w:tab w:val="left" w:leader="dot" w:pos="2268"/>
                <w:tab w:val="left" w:leader="dot" w:pos="8505"/>
                <w:tab w:val="left" w:leader="dot" w:pos="10206"/>
              </w:tabs>
              <w:jc w:val="center"/>
              <w:rPr>
                <w:b/>
                <w:sz w:val="6"/>
                <w:szCs w:val="6"/>
              </w:rPr>
            </w:pPr>
          </w:p>
          <w:p w:rsidR="008960DC" w:rsidRPr="00D60355" w:rsidRDefault="008960DC" w:rsidP="00A5728D">
            <w:pPr>
              <w:tabs>
                <w:tab w:val="left" w:leader="dot" w:pos="2268"/>
                <w:tab w:val="left" w:leader="dot" w:pos="8505"/>
                <w:tab w:val="left" w:leader="dot" w:pos="10206"/>
              </w:tabs>
              <w:jc w:val="center"/>
              <w:rPr>
                <w:b/>
              </w:rPr>
            </w:pPr>
            <w:r w:rsidRPr="00D60355">
              <w:rPr>
                <w:b/>
              </w:rPr>
              <w:t>COMPROMISO DE HONOR</w:t>
            </w:r>
          </w:p>
          <w:p w:rsidR="008960DC" w:rsidRPr="00D60355" w:rsidRDefault="008960DC" w:rsidP="00A5728D">
            <w:pPr>
              <w:tabs>
                <w:tab w:val="left" w:leader="dot" w:pos="2268"/>
                <w:tab w:val="left" w:leader="dot" w:pos="8505"/>
                <w:tab w:val="left" w:leader="dot" w:pos="10206"/>
              </w:tabs>
              <w:jc w:val="center"/>
              <w:rPr>
                <w:b/>
                <w:sz w:val="6"/>
                <w:szCs w:val="6"/>
              </w:rPr>
            </w:pPr>
          </w:p>
          <w:p w:rsidR="008960DC" w:rsidRPr="005D1E26" w:rsidRDefault="008960DC" w:rsidP="00A5728D">
            <w:pPr>
              <w:tabs>
                <w:tab w:val="left" w:leader="dot" w:pos="2268"/>
                <w:tab w:val="left" w:leader="dot" w:pos="8505"/>
                <w:tab w:val="left" w:leader="dot" w:pos="10206"/>
              </w:tabs>
              <w:jc w:val="both"/>
              <w:rPr>
                <w:sz w:val="17"/>
                <w:szCs w:val="17"/>
              </w:rPr>
            </w:pPr>
            <w:r w:rsidRPr="005D1E26">
              <w:rPr>
                <w:sz w:val="17"/>
                <w:szCs w:val="17"/>
              </w:rPr>
              <w:t>Yo, ……………………………………………………</w:t>
            </w:r>
            <w:r>
              <w:rPr>
                <w:sz w:val="17"/>
                <w:szCs w:val="17"/>
              </w:rPr>
              <w:t>…………………………………………………………..……………</w:t>
            </w:r>
            <w:r w:rsidRPr="005D1E26">
              <w:rPr>
                <w:sz w:val="17"/>
                <w:szCs w:val="17"/>
              </w:rPr>
              <w:t xml:space="preserve"> al firmar este compromiso, reconozco que el presente examen está diseñado para ser resuelto de manera individual, que puedo usar una calculadora </w:t>
            </w:r>
            <w:r w:rsidRPr="005D1E26">
              <w:rPr>
                <w:i/>
                <w:sz w:val="17"/>
                <w:szCs w:val="17"/>
              </w:rPr>
              <w:t>ordinaria</w:t>
            </w:r>
            <w:r w:rsidRPr="005D1E26">
              <w:rPr>
                <w:sz w:val="17"/>
                <w:szCs w:val="17"/>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8960DC" w:rsidRPr="005D1E26" w:rsidRDefault="008960DC" w:rsidP="00A5728D">
            <w:pPr>
              <w:tabs>
                <w:tab w:val="left" w:leader="dot" w:pos="2268"/>
                <w:tab w:val="left" w:leader="dot" w:pos="8505"/>
                <w:tab w:val="left" w:leader="dot" w:pos="10206"/>
              </w:tabs>
              <w:jc w:val="both"/>
              <w:rPr>
                <w:b/>
                <w:i/>
                <w:sz w:val="17"/>
                <w:szCs w:val="17"/>
              </w:rPr>
            </w:pPr>
            <w:r w:rsidRPr="005D1E26">
              <w:rPr>
                <w:b/>
                <w:i/>
                <w:sz w:val="17"/>
                <w:szCs w:val="17"/>
              </w:rPr>
              <w:t>Firmo al pie del presente compromiso, como constancia de haber leído y aceptar la declaración anterior.</w:t>
            </w:r>
          </w:p>
          <w:p w:rsidR="008960DC" w:rsidRPr="005D1E26" w:rsidRDefault="008960DC" w:rsidP="00A5728D">
            <w:pPr>
              <w:tabs>
                <w:tab w:val="left" w:leader="dot" w:pos="2268"/>
                <w:tab w:val="left" w:leader="dot" w:pos="8505"/>
                <w:tab w:val="left" w:leader="dot" w:pos="10206"/>
              </w:tabs>
              <w:jc w:val="both"/>
              <w:rPr>
                <w:b/>
                <w:i/>
                <w:sz w:val="17"/>
                <w:szCs w:val="17"/>
              </w:rPr>
            </w:pPr>
          </w:p>
          <w:p w:rsidR="008960DC" w:rsidRPr="005D1E26" w:rsidRDefault="008960DC" w:rsidP="00A5728D">
            <w:pPr>
              <w:tabs>
                <w:tab w:val="left" w:leader="dot" w:pos="2268"/>
                <w:tab w:val="left" w:leader="dot" w:pos="8505"/>
                <w:tab w:val="left" w:leader="dot" w:pos="10206"/>
              </w:tabs>
              <w:jc w:val="both"/>
              <w:rPr>
                <w:b/>
                <w:i/>
                <w:sz w:val="17"/>
                <w:szCs w:val="17"/>
              </w:rPr>
            </w:pPr>
            <w:r w:rsidRPr="005D1E26">
              <w:rPr>
                <w:sz w:val="17"/>
                <w:szCs w:val="17"/>
              </w:rPr>
              <w:t>"Como estudiante de  ESPOL  me comprometo a combatir la mediocridad y actuar con honestidad, por eso no copio ni dejo copiar".</w:t>
            </w:r>
          </w:p>
          <w:p w:rsidR="008960DC" w:rsidRDefault="008960DC" w:rsidP="00A5728D">
            <w:pPr>
              <w:tabs>
                <w:tab w:val="left" w:leader="dot" w:pos="2268"/>
                <w:tab w:val="left" w:leader="dot" w:pos="8505"/>
                <w:tab w:val="left" w:leader="dot" w:pos="10206"/>
              </w:tabs>
              <w:jc w:val="both"/>
              <w:rPr>
                <w:b/>
                <w:i/>
                <w:sz w:val="18"/>
                <w:szCs w:val="18"/>
              </w:rPr>
            </w:pPr>
          </w:p>
          <w:p w:rsidR="008960DC" w:rsidRDefault="008960DC" w:rsidP="00A5728D">
            <w:pPr>
              <w:tabs>
                <w:tab w:val="left" w:leader="dot" w:pos="2268"/>
                <w:tab w:val="left" w:leader="dot" w:pos="8505"/>
                <w:tab w:val="left" w:leader="dot" w:pos="10206"/>
              </w:tabs>
              <w:jc w:val="both"/>
              <w:rPr>
                <w:b/>
                <w:i/>
                <w:sz w:val="18"/>
                <w:szCs w:val="18"/>
              </w:rPr>
            </w:pPr>
          </w:p>
          <w:p w:rsidR="008960DC" w:rsidRPr="00DC260C" w:rsidRDefault="00E042F4" w:rsidP="00E042F4">
            <w:pPr>
              <w:tabs>
                <w:tab w:val="left" w:leader="dot" w:pos="2268"/>
                <w:tab w:val="left" w:leader="dot" w:pos="8505"/>
                <w:tab w:val="left" w:leader="dot" w:pos="10206"/>
              </w:tabs>
              <w:jc w:val="both"/>
              <w:rPr>
                <w:b/>
                <w:i/>
                <w:sz w:val="12"/>
                <w:szCs w:val="12"/>
              </w:rPr>
            </w:pPr>
            <w:r>
              <w:rPr>
                <w:b/>
                <w:sz w:val="18"/>
                <w:szCs w:val="18"/>
              </w:rPr>
              <w:t xml:space="preserve">                                                      </w:t>
            </w:r>
            <w:r w:rsidR="008960DC" w:rsidRPr="00E868C2">
              <w:rPr>
                <w:b/>
                <w:sz w:val="18"/>
                <w:szCs w:val="18"/>
              </w:rPr>
              <w:t>Firma</w:t>
            </w:r>
            <w:r>
              <w:rPr>
                <w:b/>
                <w:sz w:val="18"/>
                <w:szCs w:val="18"/>
              </w:rPr>
              <w:t xml:space="preserve">                                                 </w:t>
            </w:r>
            <w:r w:rsidR="008960DC" w:rsidRPr="0067296F">
              <w:rPr>
                <w:b/>
                <w:i/>
                <w:sz w:val="16"/>
                <w:szCs w:val="16"/>
              </w:rPr>
              <w:t>NÚMERO DE MATRÍCULA:……………….….      PARALELO:…………</w:t>
            </w:r>
          </w:p>
        </w:tc>
      </w:tr>
    </w:tbl>
    <w:p w:rsidR="008960DC" w:rsidRPr="00255F6E" w:rsidRDefault="008960DC" w:rsidP="005B04C5">
      <w:pPr>
        <w:tabs>
          <w:tab w:val="left" w:pos="780"/>
        </w:tabs>
        <w:spacing w:after="0" w:line="240" w:lineRule="auto"/>
        <w:jc w:val="both"/>
        <w:rPr>
          <w:b/>
          <w:sz w:val="12"/>
          <w:szCs w:val="12"/>
        </w:rPr>
      </w:pPr>
    </w:p>
    <w:p w:rsidR="005B04C5" w:rsidRPr="008960DC" w:rsidRDefault="005B04C5" w:rsidP="008960DC">
      <w:pPr>
        <w:pBdr>
          <w:top w:val="single" w:sz="4" w:space="1" w:color="auto"/>
          <w:left w:val="single" w:sz="4" w:space="4" w:color="auto"/>
          <w:bottom w:val="single" w:sz="4" w:space="1" w:color="auto"/>
          <w:right w:val="single" w:sz="4" w:space="0" w:color="auto"/>
        </w:pBdr>
        <w:spacing w:after="0" w:line="240" w:lineRule="auto"/>
        <w:jc w:val="both"/>
        <w:rPr>
          <w:b/>
          <w:i/>
          <w:sz w:val="18"/>
        </w:rPr>
      </w:pPr>
      <w:r w:rsidRPr="008960DC">
        <w:rPr>
          <w:b/>
          <w:i/>
          <w:sz w:val="18"/>
        </w:rPr>
        <w:t xml:space="preserve">Instrucciones: Lea detenidamente previo a contestar. Tachones o enmendaduras anulan la pregunta </w:t>
      </w:r>
    </w:p>
    <w:p w:rsidR="005B04C5" w:rsidRPr="00255F6E" w:rsidRDefault="005B04C5" w:rsidP="00DD7FA3">
      <w:pPr>
        <w:pStyle w:val="Prrafodelista"/>
        <w:spacing w:after="0" w:line="240" w:lineRule="auto"/>
        <w:ind w:left="644"/>
        <w:jc w:val="both"/>
        <w:rPr>
          <w:b/>
          <w:sz w:val="12"/>
          <w:szCs w:val="12"/>
        </w:rPr>
      </w:pPr>
    </w:p>
    <w:p w:rsidR="000134F2" w:rsidRPr="00255F6E" w:rsidRDefault="00DD7FA3" w:rsidP="00DD7FA3">
      <w:pPr>
        <w:pStyle w:val="Prrafodelista"/>
        <w:spacing w:after="0" w:line="240" w:lineRule="auto"/>
        <w:ind w:left="644"/>
        <w:jc w:val="both"/>
        <w:rPr>
          <w:rFonts w:ascii="Times New Roman" w:hAnsi="Times New Roman" w:cs="Times New Roman"/>
          <w:b/>
        </w:rPr>
      </w:pPr>
      <w:r w:rsidRPr="00255F6E">
        <w:rPr>
          <w:rFonts w:ascii="Times New Roman" w:hAnsi="Times New Roman" w:cs="Times New Roman"/>
          <w:b/>
        </w:rPr>
        <w:t xml:space="preserve">TEMA 1: </w:t>
      </w:r>
      <w:r w:rsidR="00A93E55" w:rsidRPr="00255F6E">
        <w:rPr>
          <w:rFonts w:ascii="Times New Roman" w:hAnsi="Times New Roman" w:cs="Times New Roman"/>
          <w:b/>
        </w:rPr>
        <w:t>PREGUNTAS TEÓRICAS. Valor total  2</w:t>
      </w:r>
      <w:r w:rsidR="009A02E1" w:rsidRPr="00255F6E">
        <w:rPr>
          <w:rFonts w:ascii="Times New Roman" w:hAnsi="Times New Roman" w:cs="Times New Roman"/>
          <w:b/>
        </w:rPr>
        <w:t>0</w:t>
      </w:r>
      <w:r w:rsidR="00BF518F" w:rsidRPr="00255F6E">
        <w:rPr>
          <w:rFonts w:ascii="Times New Roman" w:hAnsi="Times New Roman" w:cs="Times New Roman"/>
          <w:b/>
        </w:rPr>
        <w:t xml:space="preserve"> puntos. Cada pregunta cinco</w:t>
      </w:r>
      <w:r w:rsidR="00A93E55" w:rsidRPr="00255F6E">
        <w:rPr>
          <w:rFonts w:ascii="Times New Roman" w:hAnsi="Times New Roman" w:cs="Times New Roman"/>
          <w:b/>
        </w:rPr>
        <w:t xml:space="preserve"> puntos. </w:t>
      </w:r>
    </w:p>
    <w:p w:rsidR="003B49CA" w:rsidRPr="00255F6E" w:rsidRDefault="003B49CA" w:rsidP="00DD7FA3">
      <w:pPr>
        <w:pStyle w:val="Prrafodelista"/>
        <w:spacing w:after="0" w:line="240" w:lineRule="auto"/>
        <w:ind w:left="644"/>
        <w:jc w:val="both"/>
        <w:rPr>
          <w:rFonts w:ascii="Times New Roman" w:hAnsi="Times New Roman" w:cs="Times New Roman"/>
          <w:b/>
          <w:sz w:val="12"/>
          <w:szCs w:val="12"/>
        </w:rPr>
      </w:pPr>
    </w:p>
    <w:p w:rsidR="00C87D42" w:rsidRPr="00255F6E" w:rsidRDefault="000134F2" w:rsidP="000134F2">
      <w:pPr>
        <w:pStyle w:val="Prrafodelista"/>
        <w:numPr>
          <w:ilvl w:val="1"/>
          <w:numId w:val="5"/>
        </w:numPr>
        <w:jc w:val="both"/>
        <w:rPr>
          <w:rFonts w:ascii="Times New Roman" w:hAnsi="Times New Roman" w:cs="Times New Roman"/>
        </w:rPr>
      </w:pPr>
      <w:r w:rsidRPr="00255F6E">
        <w:rPr>
          <w:rFonts w:ascii="Times New Roman" w:hAnsi="Times New Roman" w:cs="Times New Roman"/>
          <w:lang w:val="es-ES"/>
        </w:rPr>
        <w:t>L</w:t>
      </w:r>
      <w:r w:rsidR="00ED1E3A" w:rsidRPr="00255F6E">
        <w:rPr>
          <w:rFonts w:ascii="Times New Roman" w:hAnsi="Times New Roman" w:cs="Times New Roman"/>
          <w:lang w:val="es-ES"/>
        </w:rPr>
        <w:t xml:space="preserve">as unidades inaceptables de producción que posteriormente se </w:t>
      </w:r>
      <w:r w:rsidR="00ED1E3A" w:rsidRPr="00255F6E">
        <w:rPr>
          <w:rFonts w:ascii="Times New Roman" w:hAnsi="Times New Roman" w:cs="Times New Roman"/>
        </w:rPr>
        <w:t xml:space="preserve">reparan y venden como productos terminados aceptables </w:t>
      </w:r>
      <w:r w:rsidRPr="00255F6E">
        <w:rPr>
          <w:rFonts w:ascii="Times New Roman" w:hAnsi="Times New Roman" w:cs="Times New Roman"/>
        </w:rPr>
        <w:t>corresponden a:</w:t>
      </w:r>
    </w:p>
    <w:p w:rsidR="000134F2" w:rsidRPr="00255F6E" w:rsidRDefault="000134F2" w:rsidP="00220B2F">
      <w:pPr>
        <w:pStyle w:val="Prrafodelista"/>
        <w:numPr>
          <w:ilvl w:val="0"/>
          <w:numId w:val="32"/>
        </w:numPr>
        <w:jc w:val="both"/>
        <w:rPr>
          <w:rFonts w:ascii="Times New Roman" w:hAnsi="Times New Roman" w:cs="Times New Roman"/>
        </w:rPr>
      </w:pPr>
      <w:r w:rsidRPr="00255F6E">
        <w:rPr>
          <w:rFonts w:ascii="Times New Roman" w:hAnsi="Times New Roman" w:cs="Times New Roman"/>
        </w:rPr>
        <w:t>Dañadas</w:t>
      </w:r>
    </w:p>
    <w:p w:rsidR="000134F2" w:rsidRPr="00255F6E" w:rsidRDefault="000134F2" w:rsidP="00220B2F">
      <w:pPr>
        <w:pStyle w:val="Prrafodelista"/>
        <w:numPr>
          <w:ilvl w:val="0"/>
          <w:numId w:val="32"/>
        </w:numPr>
        <w:jc w:val="both"/>
        <w:rPr>
          <w:rFonts w:ascii="Times New Roman" w:hAnsi="Times New Roman" w:cs="Times New Roman"/>
        </w:rPr>
      </w:pPr>
      <w:r w:rsidRPr="00255F6E">
        <w:rPr>
          <w:rFonts w:ascii="Times New Roman" w:hAnsi="Times New Roman" w:cs="Times New Roman"/>
        </w:rPr>
        <w:t>Reprocesos</w:t>
      </w:r>
    </w:p>
    <w:p w:rsidR="000B6FA8" w:rsidRPr="00255F6E" w:rsidRDefault="000134F2" w:rsidP="00220B2F">
      <w:pPr>
        <w:pStyle w:val="Prrafodelista"/>
        <w:numPr>
          <w:ilvl w:val="0"/>
          <w:numId w:val="32"/>
        </w:numPr>
        <w:spacing w:after="0" w:line="240" w:lineRule="auto"/>
        <w:jc w:val="both"/>
        <w:rPr>
          <w:rFonts w:ascii="Times New Roman" w:hAnsi="Times New Roman" w:cs="Times New Roman"/>
        </w:rPr>
      </w:pPr>
      <w:r w:rsidRPr="00255F6E">
        <w:rPr>
          <w:rFonts w:ascii="Times New Roman" w:hAnsi="Times New Roman" w:cs="Times New Roman"/>
        </w:rPr>
        <w:t>Normales</w:t>
      </w:r>
    </w:p>
    <w:p w:rsidR="000134F2" w:rsidRPr="00255F6E" w:rsidRDefault="000134F2" w:rsidP="00220B2F">
      <w:pPr>
        <w:pStyle w:val="Prrafodelista"/>
        <w:numPr>
          <w:ilvl w:val="0"/>
          <w:numId w:val="32"/>
        </w:numPr>
        <w:spacing w:after="0" w:line="240" w:lineRule="auto"/>
        <w:jc w:val="both"/>
        <w:rPr>
          <w:rFonts w:ascii="Times New Roman" w:hAnsi="Times New Roman" w:cs="Times New Roman"/>
        </w:rPr>
      </w:pPr>
      <w:r w:rsidRPr="00255F6E">
        <w:rPr>
          <w:rFonts w:ascii="Times New Roman" w:hAnsi="Times New Roman" w:cs="Times New Roman"/>
        </w:rPr>
        <w:t>Desechos</w:t>
      </w:r>
    </w:p>
    <w:p w:rsidR="000134F2" w:rsidRPr="00255F6E" w:rsidRDefault="000134F2" w:rsidP="000B6FA8">
      <w:pPr>
        <w:pStyle w:val="Prrafodelista"/>
        <w:spacing w:after="0" w:line="240" w:lineRule="auto"/>
        <w:jc w:val="both"/>
        <w:rPr>
          <w:rFonts w:ascii="Times New Roman" w:hAnsi="Times New Roman" w:cs="Times New Roman"/>
          <w:sz w:val="12"/>
          <w:szCs w:val="12"/>
        </w:rPr>
      </w:pPr>
    </w:p>
    <w:p w:rsidR="000134F2" w:rsidRPr="00255F6E" w:rsidRDefault="000134F2" w:rsidP="000134F2">
      <w:pPr>
        <w:pStyle w:val="Prrafodelista"/>
        <w:numPr>
          <w:ilvl w:val="1"/>
          <w:numId w:val="5"/>
        </w:numPr>
        <w:spacing w:after="0" w:line="240" w:lineRule="auto"/>
        <w:jc w:val="both"/>
        <w:rPr>
          <w:rFonts w:ascii="Times New Roman" w:hAnsi="Times New Roman" w:cs="Times New Roman"/>
        </w:rPr>
      </w:pPr>
      <w:r w:rsidRPr="00255F6E">
        <w:rPr>
          <w:rFonts w:ascii="Times New Roman" w:hAnsi="Times New Roman" w:cs="Times New Roman"/>
        </w:rPr>
        <w:t xml:space="preserve"> La con</w:t>
      </w:r>
      <w:r w:rsidR="008F0DAA">
        <w:rPr>
          <w:rFonts w:ascii="Times New Roman" w:hAnsi="Times New Roman" w:cs="Times New Roman"/>
        </w:rPr>
        <w:t xml:space="preserve">tabilización del reproceso en un sistema de costos por órdenes de producción, cuando es </w:t>
      </w:r>
      <w:r w:rsidR="00220B2F" w:rsidRPr="00255F6E">
        <w:rPr>
          <w:rFonts w:ascii="Times New Roman" w:hAnsi="Times New Roman" w:cs="Times New Roman"/>
        </w:rPr>
        <w:t xml:space="preserve">no ocasional </w:t>
      </w:r>
      <w:r w:rsidRPr="00255F6E">
        <w:rPr>
          <w:rFonts w:ascii="Times New Roman" w:hAnsi="Times New Roman" w:cs="Times New Roman"/>
        </w:rPr>
        <w:t>se realiza:</w:t>
      </w:r>
    </w:p>
    <w:p w:rsidR="000134F2" w:rsidRPr="00255F6E" w:rsidRDefault="000134F2" w:rsidP="00220B2F">
      <w:pPr>
        <w:pStyle w:val="Prrafodelista"/>
        <w:numPr>
          <w:ilvl w:val="1"/>
          <w:numId w:val="31"/>
        </w:numPr>
        <w:spacing w:after="0" w:line="240" w:lineRule="auto"/>
        <w:jc w:val="both"/>
        <w:rPr>
          <w:rFonts w:ascii="Times New Roman" w:hAnsi="Times New Roman" w:cs="Times New Roman"/>
        </w:rPr>
      </w:pPr>
      <w:r w:rsidRPr="00255F6E">
        <w:rPr>
          <w:rFonts w:ascii="Times New Roman" w:hAnsi="Times New Roman" w:cs="Times New Roman"/>
        </w:rPr>
        <w:t>Debito a Inv. Productos en Proceso y Credito a las cuentas de costos incurridos</w:t>
      </w:r>
      <w:r w:rsidR="008F0DAA">
        <w:rPr>
          <w:rFonts w:ascii="Times New Roman" w:hAnsi="Times New Roman" w:cs="Times New Roman"/>
        </w:rPr>
        <w:t>.</w:t>
      </w:r>
    </w:p>
    <w:p w:rsidR="000134F2" w:rsidRPr="00255F6E" w:rsidRDefault="000134F2" w:rsidP="00220B2F">
      <w:pPr>
        <w:pStyle w:val="Prrafodelista"/>
        <w:numPr>
          <w:ilvl w:val="1"/>
          <w:numId w:val="31"/>
        </w:numPr>
        <w:spacing w:after="0" w:line="240" w:lineRule="auto"/>
        <w:jc w:val="both"/>
        <w:rPr>
          <w:rFonts w:ascii="Times New Roman" w:hAnsi="Times New Roman" w:cs="Times New Roman"/>
        </w:rPr>
      </w:pPr>
      <w:r w:rsidRPr="00255F6E">
        <w:rPr>
          <w:rFonts w:ascii="Times New Roman" w:hAnsi="Times New Roman" w:cs="Times New Roman"/>
        </w:rPr>
        <w:t>Debito a las cuentas de costos incurridos y Crédito a Inv. De Productos en Proceso</w:t>
      </w:r>
    </w:p>
    <w:p w:rsidR="000134F2" w:rsidRPr="00255F6E" w:rsidRDefault="000134F2" w:rsidP="00220B2F">
      <w:pPr>
        <w:pStyle w:val="Prrafodelista"/>
        <w:numPr>
          <w:ilvl w:val="1"/>
          <w:numId w:val="31"/>
        </w:numPr>
        <w:spacing w:after="0" w:line="240" w:lineRule="auto"/>
        <w:jc w:val="both"/>
        <w:rPr>
          <w:rFonts w:ascii="Times New Roman" w:hAnsi="Times New Roman" w:cs="Times New Roman"/>
        </w:rPr>
      </w:pPr>
      <w:r w:rsidRPr="00255F6E">
        <w:rPr>
          <w:rFonts w:ascii="Times New Roman" w:hAnsi="Times New Roman" w:cs="Times New Roman"/>
        </w:rPr>
        <w:t xml:space="preserve">Debito a Costos Generales de Fabricación y </w:t>
      </w:r>
      <w:r w:rsidR="003B49CA" w:rsidRPr="00255F6E">
        <w:rPr>
          <w:rFonts w:ascii="Times New Roman" w:hAnsi="Times New Roman" w:cs="Times New Roman"/>
        </w:rPr>
        <w:t>Crédito</w:t>
      </w:r>
      <w:r w:rsidRPr="00255F6E">
        <w:rPr>
          <w:rFonts w:ascii="Times New Roman" w:hAnsi="Times New Roman" w:cs="Times New Roman"/>
        </w:rPr>
        <w:t xml:space="preserve"> a las cuentas de costos incurridos</w:t>
      </w:r>
    </w:p>
    <w:p w:rsidR="000134F2" w:rsidRPr="00255F6E" w:rsidRDefault="000134F2" w:rsidP="00220B2F">
      <w:pPr>
        <w:pStyle w:val="Prrafodelista"/>
        <w:numPr>
          <w:ilvl w:val="1"/>
          <w:numId w:val="31"/>
        </w:numPr>
        <w:spacing w:after="0" w:line="240" w:lineRule="auto"/>
        <w:jc w:val="both"/>
        <w:rPr>
          <w:rFonts w:ascii="Times New Roman" w:hAnsi="Times New Roman" w:cs="Times New Roman"/>
        </w:rPr>
      </w:pPr>
      <w:r w:rsidRPr="00255F6E">
        <w:rPr>
          <w:rFonts w:ascii="Times New Roman" w:hAnsi="Times New Roman" w:cs="Times New Roman"/>
        </w:rPr>
        <w:t>Débito a las cuentas de costos incurridos y Crédito a Costos Generales de Fabricación</w:t>
      </w:r>
    </w:p>
    <w:p w:rsidR="00220B2F" w:rsidRPr="00255F6E" w:rsidRDefault="00220B2F" w:rsidP="00220B2F">
      <w:pPr>
        <w:pStyle w:val="Prrafodelista"/>
        <w:spacing w:after="0" w:line="240" w:lineRule="auto"/>
        <w:ind w:left="1440"/>
        <w:jc w:val="both"/>
        <w:rPr>
          <w:rFonts w:ascii="Times New Roman" w:hAnsi="Times New Roman" w:cs="Times New Roman"/>
          <w:sz w:val="12"/>
          <w:szCs w:val="12"/>
        </w:rPr>
      </w:pPr>
    </w:p>
    <w:p w:rsidR="000B6FA8" w:rsidRPr="00255F6E" w:rsidRDefault="00474FF5" w:rsidP="00220B2F">
      <w:pPr>
        <w:pStyle w:val="Prrafodelista"/>
        <w:numPr>
          <w:ilvl w:val="1"/>
          <w:numId w:val="5"/>
        </w:numPr>
        <w:spacing w:after="0" w:line="240" w:lineRule="auto"/>
        <w:jc w:val="both"/>
        <w:rPr>
          <w:rFonts w:ascii="Times New Roman" w:hAnsi="Times New Roman" w:cs="Times New Roman"/>
        </w:rPr>
      </w:pPr>
      <w:r w:rsidRPr="00255F6E">
        <w:rPr>
          <w:rFonts w:ascii="Times New Roman" w:hAnsi="Times New Roman" w:cs="Times New Roman"/>
        </w:rPr>
        <w:t xml:space="preserve"> La aplicación de un sistema de Costeo por Departamentos se recomienda a: </w:t>
      </w:r>
    </w:p>
    <w:p w:rsidR="00474FF5" w:rsidRPr="00255F6E" w:rsidRDefault="00474FF5" w:rsidP="000E1EC5">
      <w:pPr>
        <w:pStyle w:val="Prrafodelista"/>
        <w:numPr>
          <w:ilvl w:val="0"/>
          <w:numId w:val="33"/>
        </w:numPr>
        <w:spacing w:after="0" w:line="240" w:lineRule="auto"/>
        <w:jc w:val="both"/>
        <w:rPr>
          <w:rFonts w:ascii="Times New Roman" w:hAnsi="Times New Roman" w:cs="Times New Roman"/>
        </w:rPr>
      </w:pPr>
      <w:r w:rsidRPr="00255F6E">
        <w:rPr>
          <w:rFonts w:ascii="Times New Roman" w:hAnsi="Times New Roman" w:cs="Times New Roman"/>
        </w:rPr>
        <w:t>Empresas exclusivamente medianas que atienden pedidos en cantidades pequeñas</w:t>
      </w:r>
    </w:p>
    <w:p w:rsidR="00474FF5" w:rsidRPr="00255F6E" w:rsidRDefault="00474FF5" w:rsidP="000E1EC5">
      <w:pPr>
        <w:pStyle w:val="Prrafodelista"/>
        <w:numPr>
          <w:ilvl w:val="0"/>
          <w:numId w:val="33"/>
        </w:numPr>
        <w:spacing w:after="0" w:line="240" w:lineRule="auto"/>
        <w:jc w:val="both"/>
        <w:rPr>
          <w:rFonts w:ascii="Times New Roman" w:hAnsi="Times New Roman" w:cs="Times New Roman"/>
        </w:rPr>
      </w:pPr>
      <w:r w:rsidRPr="00255F6E">
        <w:rPr>
          <w:rFonts w:ascii="Times New Roman" w:hAnsi="Times New Roman" w:cs="Times New Roman"/>
        </w:rPr>
        <w:t xml:space="preserve">Empresas exclusivamente grandes que </w:t>
      </w:r>
      <w:r w:rsidR="009A02E1" w:rsidRPr="00255F6E">
        <w:rPr>
          <w:rFonts w:ascii="Times New Roman" w:hAnsi="Times New Roman" w:cs="Times New Roman"/>
        </w:rPr>
        <w:t>producen</w:t>
      </w:r>
      <w:r w:rsidR="000E1EC5" w:rsidRPr="00255F6E">
        <w:rPr>
          <w:rFonts w:ascii="Times New Roman" w:hAnsi="Times New Roman" w:cs="Times New Roman"/>
        </w:rPr>
        <w:t xml:space="preserve"> por lotes en cantidades significativas</w:t>
      </w:r>
    </w:p>
    <w:p w:rsidR="000E1EC5" w:rsidRPr="00255F6E" w:rsidRDefault="000E1EC5" w:rsidP="000E1EC5">
      <w:pPr>
        <w:pStyle w:val="Prrafodelista"/>
        <w:numPr>
          <w:ilvl w:val="0"/>
          <w:numId w:val="33"/>
        </w:numPr>
        <w:spacing w:after="0" w:line="240" w:lineRule="auto"/>
        <w:jc w:val="both"/>
        <w:rPr>
          <w:rFonts w:ascii="Times New Roman" w:hAnsi="Times New Roman" w:cs="Times New Roman"/>
        </w:rPr>
      </w:pPr>
      <w:r w:rsidRPr="00255F6E">
        <w:rPr>
          <w:rFonts w:ascii="Times New Roman" w:hAnsi="Times New Roman" w:cs="Times New Roman"/>
        </w:rPr>
        <w:t>Empresas pequeñas y medianas que producen un único producto en cantidades moderadas.</w:t>
      </w:r>
    </w:p>
    <w:p w:rsidR="000E1EC5" w:rsidRPr="00255F6E" w:rsidRDefault="000E1EC5" w:rsidP="000E1EC5">
      <w:pPr>
        <w:pStyle w:val="Prrafodelista"/>
        <w:numPr>
          <w:ilvl w:val="0"/>
          <w:numId w:val="33"/>
        </w:numPr>
        <w:spacing w:after="0" w:line="240" w:lineRule="auto"/>
        <w:jc w:val="both"/>
        <w:rPr>
          <w:rFonts w:ascii="Times New Roman" w:hAnsi="Times New Roman" w:cs="Times New Roman"/>
        </w:rPr>
      </w:pPr>
      <w:r w:rsidRPr="00255F6E">
        <w:rPr>
          <w:rFonts w:ascii="Times New Roman" w:hAnsi="Times New Roman" w:cs="Times New Roman"/>
        </w:rPr>
        <w:t>Empresas medianas y grandes que atienden pedidos por lotes en cantidades significativas.</w:t>
      </w:r>
    </w:p>
    <w:p w:rsidR="000E1EC5" w:rsidRPr="00255F6E" w:rsidRDefault="000E1EC5" w:rsidP="000E1EC5">
      <w:pPr>
        <w:spacing w:after="0" w:line="240" w:lineRule="auto"/>
        <w:jc w:val="both"/>
        <w:rPr>
          <w:rFonts w:ascii="Times New Roman" w:hAnsi="Times New Roman" w:cs="Times New Roman"/>
          <w:highlight w:val="yellow"/>
        </w:rPr>
      </w:pPr>
    </w:p>
    <w:p w:rsidR="000E1EC5" w:rsidRPr="00255F6E" w:rsidRDefault="000E1EC5" w:rsidP="000E1EC5">
      <w:pPr>
        <w:pStyle w:val="Prrafodelista"/>
        <w:numPr>
          <w:ilvl w:val="1"/>
          <w:numId w:val="5"/>
        </w:numPr>
        <w:spacing w:after="0" w:line="240" w:lineRule="auto"/>
        <w:jc w:val="both"/>
        <w:rPr>
          <w:rFonts w:ascii="Times New Roman" w:hAnsi="Times New Roman" w:cs="Times New Roman"/>
        </w:rPr>
      </w:pPr>
      <w:r w:rsidRPr="00255F6E">
        <w:rPr>
          <w:rFonts w:ascii="Times New Roman" w:hAnsi="Times New Roman" w:cs="Times New Roman"/>
        </w:rPr>
        <w:t xml:space="preserve"> El sistema de costeo por departamentalización tiene como ventaja:</w:t>
      </w:r>
    </w:p>
    <w:p w:rsidR="000E1EC5" w:rsidRPr="00255F6E" w:rsidRDefault="000E1EC5" w:rsidP="009A02E1">
      <w:pPr>
        <w:pStyle w:val="Prrafodelista"/>
        <w:numPr>
          <w:ilvl w:val="0"/>
          <w:numId w:val="34"/>
        </w:numPr>
        <w:spacing w:after="0" w:line="240" w:lineRule="auto"/>
        <w:ind w:left="1440"/>
        <w:jc w:val="both"/>
        <w:rPr>
          <w:rFonts w:ascii="Times New Roman" w:hAnsi="Times New Roman" w:cs="Times New Roman"/>
        </w:rPr>
      </w:pPr>
      <w:r w:rsidRPr="00255F6E">
        <w:rPr>
          <w:rFonts w:ascii="Times New Roman" w:hAnsi="Times New Roman" w:cs="Times New Roman"/>
        </w:rPr>
        <w:t xml:space="preserve">Costo alto  de </w:t>
      </w:r>
      <w:r w:rsidR="005B04C5" w:rsidRPr="00255F6E">
        <w:rPr>
          <w:rFonts w:ascii="Times New Roman" w:hAnsi="Times New Roman" w:cs="Times New Roman"/>
        </w:rPr>
        <w:t>implementación.</w:t>
      </w:r>
    </w:p>
    <w:p w:rsidR="000E1EC5" w:rsidRPr="00255F6E" w:rsidRDefault="000E1EC5" w:rsidP="009A02E1">
      <w:pPr>
        <w:pStyle w:val="Prrafodelista"/>
        <w:numPr>
          <w:ilvl w:val="0"/>
          <w:numId w:val="34"/>
        </w:numPr>
        <w:spacing w:after="0" w:line="240" w:lineRule="auto"/>
        <w:ind w:left="1440"/>
        <w:jc w:val="both"/>
        <w:rPr>
          <w:rFonts w:ascii="Times New Roman" w:hAnsi="Times New Roman" w:cs="Times New Roman"/>
        </w:rPr>
      </w:pPr>
      <w:r w:rsidRPr="00255F6E">
        <w:rPr>
          <w:rFonts w:ascii="Times New Roman" w:hAnsi="Times New Roman" w:cs="Times New Roman"/>
        </w:rPr>
        <w:t>Mejor planificación y presupuesto</w:t>
      </w:r>
    </w:p>
    <w:p w:rsidR="000E1EC5" w:rsidRPr="00255F6E" w:rsidRDefault="000E1EC5" w:rsidP="009A02E1">
      <w:pPr>
        <w:pStyle w:val="Prrafodelista"/>
        <w:numPr>
          <w:ilvl w:val="0"/>
          <w:numId w:val="34"/>
        </w:numPr>
        <w:spacing w:after="0" w:line="240" w:lineRule="auto"/>
        <w:ind w:left="1440"/>
        <w:jc w:val="both"/>
        <w:rPr>
          <w:rFonts w:ascii="Times New Roman" w:hAnsi="Times New Roman" w:cs="Times New Roman"/>
        </w:rPr>
      </w:pPr>
      <w:r w:rsidRPr="00255F6E">
        <w:rPr>
          <w:rFonts w:ascii="Times New Roman" w:hAnsi="Times New Roman" w:cs="Times New Roman"/>
        </w:rPr>
        <w:t xml:space="preserve">Dar seguimiento </w:t>
      </w:r>
      <w:r w:rsidR="009A02E1" w:rsidRPr="00255F6E">
        <w:rPr>
          <w:rFonts w:ascii="Times New Roman" w:hAnsi="Times New Roman" w:cs="Times New Roman"/>
        </w:rPr>
        <w:t xml:space="preserve">de actividades. </w:t>
      </w:r>
    </w:p>
    <w:p w:rsidR="000E1EC5" w:rsidRDefault="000E1EC5" w:rsidP="009A02E1">
      <w:pPr>
        <w:pStyle w:val="Prrafodelista"/>
        <w:numPr>
          <w:ilvl w:val="0"/>
          <w:numId w:val="34"/>
        </w:numPr>
        <w:spacing w:after="0" w:line="240" w:lineRule="auto"/>
        <w:ind w:left="1440"/>
        <w:jc w:val="both"/>
        <w:rPr>
          <w:rFonts w:ascii="Times New Roman" w:hAnsi="Times New Roman" w:cs="Times New Roman"/>
        </w:rPr>
      </w:pPr>
      <w:r w:rsidRPr="00255F6E">
        <w:rPr>
          <w:rFonts w:ascii="Times New Roman" w:hAnsi="Times New Roman" w:cs="Times New Roman"/>
        </w:rPr>
        <w:t>Delegación de funciones</w:t>
      </w:r>
      <w:r w:rsidR="009A02E1" w:rsidRPr="00255F6E">
        <w:rPr>
          <w:rFonts w:ascii="Times New Roman" w:hAnsi="Times New Roman" w:cs="Times New Roman"/>
        </w:rPr>
        <w:t>.</w:t>
      </w:r>
    </w:p>
    <w:p w:rsidR="00E042F4" w:rsidRPr="00255F6E" w:rsidRDefault="00E042F4" w:rsidP="00E042F4">
      <w:pPr>
        <w:pStyle w:val="Prrafodelista"/>
        <w:spacing w:after="0" w:line="240" w:lineRule="auto"/>
        <w:ind w:left="1440"/>
        <w:jc w:val="both"/>
        <w:rPr>
          <w:rFonts w:ascii="Times New Roman" w:hAnsi="Times New Roman" w:cs="Times New Roman"/>
        </w:rPr>
      </w:pPr>
    </w:p>
    <w:p w:rsidR="00B17F25" w:rsidRPr="008960DC" w:rsidRDefault="00DD7FA3" w:rsidP="00DD7FA3">
      <w:pPr>
        <w:pStyle w:val="Prrafodelista"/>
        <w:spacing w:after="0" w:line="240" w:lineRule="auto"/>
        <w:ind w:left="644"/>
        <w:jc w:val="both"/>
        <w:rPr>
          <w:rFonts w:ascii="Times New Roman" w:hAnsi="Times New Roman" w:cs="Times New Roman"/>
          <w:b/>
        </w:rPr>
      </w:pPr>
      <w:r w:rsidRPr="008960DC">
        <w:rPr>
          <w:rFonts w:ascii="Times New Roman" w:hAnsi="Times New Roman" w:cs="Times New Roman"/>
          <w:b/>
        </w:rPr>
        <w:lastRenderedPageBreak/>
        <w:t>TEMA 2</w:t>
      </w:r>
      <w:r w:rsidR="005B04C5" w:rsidRPr="008960DC">
        <w:rPr>
          <w:rFonts w:ascii="Times New Roman" w:hAnsi="Times New Roman" w:cs="Times New Roman"/>
          <w:b/>
        </w:rPr>
        <w:t>: Valor Total 25</w:t>
      </w:r>
      <w:r w:rsidR="00A93E55" w:rsidRPr="008960DC">
        <w:rPr>
          <w:rFonts w:ascii="Times New Roman" w:hAnsi="Times New Roman" w:cs="Times New Roman"/>
          <w:b/>
        </w:rPr>
        <w:t xml:space="preserve"> puntos. </w:t>
      </w:r>
      <w:r w:rsidR="00BF518F" w:rsidRPr="008960DC">
        <w:rPr>
          <w:rFonts w:ascii="Times New Roman" w:hAnsi="Times New Roman" w:cs="Times New Roman"/>
          <w:b/>
        </w:rPr>
        <w:t xml:space="preserve">Subtema 1: </w:t>
      </w:r>
      <w:r w:rsidR="005B04C5" w:rsidRPr="008960DC">
        <w:rPr>
          <w:rFonts w:ascii="Times New Roman" w:hAnsi="Times New Roman" w:cs="Times New Roman"/>
          <w:b/>
        </w:rPr>
        <w:t>veinte</w:t>
      </w:r>
      <w:r w:rsidR="00BF518F" w:rsidRPr="008960DC">
        <w:rPr>
          <w:rFonts w:ascii="Times New Roman" w:hAnsi="Times New Roman" w:cs="Times New Roman"/>
          <w:b/>
        </w:rPr>
        <w:t xml:space="preserve"> puntos; Subtema 2: cinco</w:t>
      </w:r>
      <w:r w:rsidR="00210688" w:rsidRPr="008960DC">
        <w:rPr>
          <w:rFonts w:ascii="Times New Roman" w:hAnsi="Times New Roman" w:cs="Times New Roman"/>
          <w:b/>
        </w:rPr>
        <w:t xml:space="preserve"> puntos. </w:t>
      </w:r>
    </w:p>
    <w:p w:rsidR="00E042F4" w:rsidRDefault="00E042F4" w:rsidP="00C72691">
      <w:pPr>
        <w:pStyle w:val="Prrafodelista"/>
        <w:spacing w:after="0" w:line="240" w:lineRule="auto"/>
        <w:jc w:val="both"/>
        <w:rPr>
          <w:rFonts w:ascii="Times New Roman" w:hAnsi="Times New Roman" w:cs="Times New Roman"/>
        </w:rPr>
      </w:pPr>
    </w:p>
    <w:p w:rsidR="00C72691" w:rsidRPr="008960DC" w:rsidRDefault="00C72691" w:rsidP="00C72691">
      <w:pPr>
        <w:pStyle w:val="Prrafodelista"/>
        <w:spacing w:after="0" w:line="240" w:lineRule="auto"/>
        <w:jc w:val="both"/>
        <w:rPr>
          <w:rFonts w:ascii="Times New Roman" w:hAnsi="Times New Roman" w:cs="Times New Roman"/>
        </w:rPr>
      </w:pPr>
      <w:r w:rsidRPr="008960DC">
        <w:rPr>
          <w:rFonts w:ascii="Times New Roman" w:hAnsi="Times New Roman" w:cs="Times New Roman"/>
        </w:rPr>
        <w:t>La Industria  Ecuamil S.A. tiene 400 unidades en la orden de producción No. 100; de las cuales obtiene 20 unidades dañ</w:t>
      </w:r>
      <w:r w:rsidR="000134F2" w:rsidRPr="008960DC">
        <w:rPr>
          <w:rFonts w:ascii="Times New Roman" w:hAnsi="Times New Roman" w:cs="Times New Roman"/>
        </w:rPr>
        <w:t xml:space="preserve">adas  y 20 unidades defectuosas y que se reprocesaran. </w:t>
      </w:r>
    </w:p>
    <w:p w:rsidR="00C72691" w:rsidRPr="008960DC" w:rsidRDefault="00C72691" w:rsidP="00C72691">
      <w:pPr>
        <w:pStyle w:val="Prrafodelista"/>
        <w:spacing w:after="0" w:line="240" w:lineRule="auto"/>
        <w:jc w:val="both"/>
        <w:rPr>
          <w:rFonts w:ascii="Times New Roman" w:hAnsi="Times New Roman" w:cs="Times New Roman"/>
        </w:rPr>
      </w:pPr>
    </w:p>
    <w:p w:rsidR="00C72691" w:rsidRPr="008960DC" w:rsidRDefault="00C72691" w:rsidP="00C72691">
      <w:pPr>
        <w:pStyle w:val="Prrafodelista"/>
        <w:spacing w:after="0" w:line="240" w:lineRule="auto"/>
        <w:jc w:val="both"/>
        <w:rPr>
          <w:rFonts w:ascii="Times New Roman" w:hAnsi="Times New Roman" w:cs="Times New Roman"/>
        </w:rPr>
      </w:pPr>
      <w:r w:rsidRPr="008960DC">
        <w:rPr>
          <w:rFonts w:ascii="Times New Roman" w:hAnsi="Times New Roman" w:cs="Times New Roman"/>
        </w:rPr>
        <w:t>Los costos normales de la OP No. 100 fueron:</w:t>
      </w:r>
    </w:p>
    <w:tbl>
      <w:tblPr>
        <w:tblStyle w:val="Tablaconcuadrcula"/>
        <w:tblW w:w="0" w:type="auto"/>
        <w:tblInd w:w="720" w:type="dxa"/>
        <w:tblLook w:val="04A0"/>
      </w:tblPr>
      <w:tblGrid>
        <w:gridCol w:w="4444"/>
        <w:gridCol w:w="4456"/>
      </w:tblGrid>
      <w:tr w:rsidR="00C72691" w:rsidRPr="008960DC" w:rsidTr="00C72691">
        <w:tc>
          <w:tcPr>
            <w:tcW w:w="5140"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Materiales directos</w:t>
            </w:r>
          </w:p>
        </w:tc>
        <w:tc>
          <w:tcPr>
            <w:tcW w:w="5141"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w:t>
            </w:r>
            <w:r w:rsidR="000B6FA8" w:rsidRPr="008960DC">
              <w:rPr>
                <w:rFonts w:ascii="Times New Roman" w:hAnsi="Times New Roman" w:cs="Times New Roman"/>
              </w:rPr>
              <w:t>8</w:t>
            </w:r>
            <w:r w:rsidRPr="008960DC">
              <w:rPr>
                <w:rFonts w:ascii="Times New Roman" w:hAnsi="Times New Roman" w:cs="Times New Roman"/>
              </w:rPr>
              <w:t>0.000.00</w:t>
            </w:r>
          </w:p>
        </w:tc>
      </w:tr>
      <w:tr w:rsidR="00C72691" w:rsidRPr="008960DC" w:rsidTr="00C72691">
        <w:tc>
          <w:tcPr>
            <w:tcW w:w="5140"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Mano de Obra Directos</w:t>
            </w:r>
          </w:p>
        </w:tc>
        <w:tc>
          <w:tcPr>
            <w:tcW w:w="5141"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w:t>
            </w:r>
            <w:r w:rsidR="000B6FA8" w:rsidRPr="008960DC">
              <w:rPr>
                <w:rFonts w:ascii="Times New Roman" w:hAnsi="Times New Roman" w:cs="Times New Roman"/>
              </w:rPr>
              <w:t>6</w:t>
            </w:r>
            <w:r w:rsidRPr="008960DC">
              <w:rPr>
                <w:rFonts w:ascii="Times New Roman" w:hAnsi="Times New Roman" w:cs="Times New Roman"/>
              </w:rPr>
              <w:t xml:space="preserve">0.000.00 </w:t>
            </w:r>
          </w:p>
        </w:tc>
      </w:tr>
      <w:tr w:rsidR="00C72691" w:rsidRPr="008960DC" w:rsidTr="00C72691">
        <w:tc>
          <w:tcPr>
            <w:tcW w:w="5140"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Costos Generales Aplicados</w:t>
            </w:r>
          </w:p>
        </w:tc>
        <w:tc>
          <w:tcPr>
            <w:tcW w:w="5141" w:type="dxa"/>
          </w:tcPr>
          <w:p w:rsidR="00C72691" w:rsidRPr="008960DC" w:rsidRDefault="00C72691" w:rsidP="00C72691">
            <w:pPr>
              <w:pStyle w:val="Prrafodelista"/>
              <w:ind w:left="0"/>
              <w:jc w:val="both"/>
              <w:rPr>
                <w:rFonts w:ascii="Times New Roman" w:hAnsi="Times New Roman" w:cs="Times New Roman"/>
              </w:rPr>
            </w:pPr>
            <w:r w:rsidRPr="008960DC">
              <w:rPr>
                <w:rFonts w:ascii="Times New Roman" w:hAnsi="Times New Roman" w:cs="Times New Roman"/>
              </w:rPr>
              <w:t>50% de MOD</w:t>
            </w:r>
          </w:p>
        </w:tc>
      </w:tr>
    </w:tbl>
    <w:p w:rsidR="00C72691" w:rsidRPr="008960DC" w:rsidRDefault="00C72691" w:rsidP="00C72691">
      <w:pPr>
        <w:pStyle w:val="Prrafodelista"/>
        <w:spacing w:after="0" w:line="240" w:lineRule="auto"/>
        <w:jc w:val="both"/>
        <w:rPr>
          <w:rFonts w:ascii="Times New Roman" w:hAnsi="Times New Roman" w:cs="Times New Roman"/>
        </w:rPr>
      </w:pPr>
    </w:p>
    <w:p w:rsidR="00C72691" w:rsidRPr="008960DC" w:rsidRDefault="00C72691" w:rsidP="00C72691">
      <w:pPr>
        <w:pStyle w:val="Prrafodelista"/>
        <w:spacing w:after="0" w:line="240" w:lineRule="auto"/>
        <w:jc w:val="both"/>
        <w:rPr>
          <w:rFonts w:ascii="Times New Roman" w:hAnsi="Times New Roman" w:cs="Times New Roman"/>
        </w:rPr>
      </w:pPr>
      <w:r w:rsidRPr="008960DC">
        <w:rPr>
          <w:rFonts w:ascii="Times New Roman" w:hAnsi="Times New Roman" w:cs="Times New Roman"/>
        </w:rPr>
        <w:t xml:space="preserve">Para corregir las unidades </w:t>
      </w:r>
      <w:r w:rsidR="000B6FA8" w:rsidRPr="008960DC">
        <w:rPr>
          <w:rFonts w:ascii="Times New Roman" w:hAnsi="Times New Roman" w:cs="Times New Roman"/>
        </w:rPr>
        <w:t>defectuosas se incurrió en los siguientes costos:</w:t>
      </w:r>
    </w:p>
    <w:p w:rsidR="000B6FA8" w:rsidRPr="008960DC" w:rsidRDefault="000B6FA8" w:rsidP="00C72691">
      <w:pPr>
        <w:pStyle w:val="Prrafodelista"/>
        <w:spacing w:after="0" w:line="240" w:lineRule="auto"/>
        <w:jc w:val="both"/>
        <w:rPr>
          <w:rFonts w:ascii="Times New Roman" w:hAnsi="Times New Roman" w:cs="Times New Roman"/>
        </w:rPr>
      </w:pPr>
    </w:p>
    <w:tbl>
      <w:tblPr>
        <w:tblStyle w:val="Tablaconcuadrcula"/>
        <w:tblW w:w="0" w:type="auto"/>
        <w:tblInd w:w="720" w:type="dxa"/>
        <w:tblLook w:val="04A0"/>
      </w:tblPr>
      <w:tblGrid>
        <w:gridCol w:w="4454"/>
        <w:gridCol w:w="4446"/>
      </w:tblGrid>
      <w:tr w:rsidR="000B6FA8" w:rsidRPr="008960DC" w:rsidTr="000B6FA8">
        <w:tc>
          <w:tcPr>
            <w:tcW w:w="5140" w:type="dxa"/>
          </w:tcPr>
          <w:p w:rsidR="000B6FA8" w:rsidRPr="008960DC" w:rsidRDefault="000B6FA8" w:rsidP="00C72691">
            <w:pPr>
              <w:pStyle w:val="Prrafodelista"/>
              <w:ind w:left="0"/>
              <w:jc w:val="both"/>
              <w:rPr>
                <w:rFonts w:ascii="Times New Roman" w:hAnsi="Times New Roman" w:cs="Times New Roman"/>
              </w:rPr>
            </w:pPr>
            <w:r w:rsidRPr="008960DC">
              <w:rPr>
                <w:rFonts w:ascii="Times New Roman" w:hAnsi="Times New Roman" w:cs="Times New Roman"/>
              </w:rPr>
              <w:t>Materiales directos</w:t>
            </w:r>
          </w:p>
        </w:tc>
        <w:tc>
          <w:tcPr>
            <w:tcW w:w="5141" w:type="dxa"/>
          </w:tcPr>
          <w:p w:rsidR="000B6FA8" w:rsidRPr="008960DC" w:rsidRDefault="000B6FA8" w:rsidP="00C72691">
            <w:pPr>
              <w:pStyle w:val="Prrafodelista"/>
              <w:ind w:left="0"/>
              <w:jc w:val="both"/>
              <w:rPr>
                <w:rFonts w:ascii="Times New Roman" w:hAnsi="Times New Roman" w:cs="Times New Roman"/>
              </w:rPr>
            </w:pPr>
            <w:r w:rsidRPr="008960DC">
              <w:rPr>
                <w:rFonts w:ascii="Times New Roman" w:hAnsi="Times New Roman" w:cs="Times New Roman"/>
              </w:rPr>
              <w:t>$8.000.00</w:t>
            </w:r>
          </w:p>
        </w:tc>
      </w:tr>
      <w:tr w:rsidR="000B6FA8" w:rsidRPr="008960DC" w:rsidTr="000B6FA8">
        <w:tc>
          <w:tcPr>
            <w:tcW w:w="5140" w:type="dxa"/>
          </w:tcPr>
          <w:p w:rsidR="000B6FA8" w:rsidRPr="008960DC" w:rsidRDefault="000B6FA8" w:rsidP="00C72691">
            <w:pPr>
              <w:pStyle w:val="Prrafodelista"/>
              <w:ind w:left="0"/>
              <w:jc w:val="both"/>
              <w:rPr>
                <w:rFonts w:ascii="Times New Roman" w:hAnsi="Times New Roman" w:cs="Times New Roman"/>
              </w:rPr>
            </w:pPr>
            <w:r w:rsidRPr="008960DC">
              <w:rPr>
                <w:rFonts w:ascii="Times New Roman" w:hAnsi="Times New Roman" w:cs="Times New Roman"/>
              </w:rPr>
              <w:t>Mano de Obra Directa</w:t>
            </w:r>
          </w:p>
        </w:tc>
        <w:tc>
          <w:tcPr>
            <w:tcW w:w="5141" w:type="dxa"/>
          </w:tcPr>
          <w:p w:rsidR="000B6FA8" w:rsidRPr="008960DC" w:rsidRDefault="000B6FA8" w:rsidP="00C72691">
            <w:pPr>
              <w:pStyle w:val="Prrafodelista"/>
              <w:ind w:left="0"/>
              <w:jc w:val="both"/>
              <w:rPr>
                <w:rFonts w:ascii="Times New Roman" w:hAnsi="Times New Roman" w:cs="Times New Roman"/>
              </w:rPr>
            </w:pPr>
            <w:r w:rsidRPr="008960DC">
              <w:rPr>
                <w:rFonts w:ascii="Times New Roman" w:hAnsi="Times New Roman" w:cs="Times New Roman"/>
              </w:rPr>
              <w:t>$ 4.000.00</w:t>
            </w:r>
          </w:p>
        </w:tc>
      </w:tr>
    </w:tbl>
    <w:p w:rsidR="000B6FA8" w:rsidRPr="008960DC" w:rsidRDefault="000B6FA8" w:rsidP="00C72691">
      <w:pPr>
        <w:pStyle w:val="Prrafodelista"/>
        <w:spacing w:after="0" w:line="240" w:lineRule="auto"/>
        <w:jc w:val="both"/>
        <w:rPr>
          <w:rFonts w:ascii="Times New Roman" w:hAnsi="Times New Roman" w:cs="Times New Roman"/>
        </w:rPr>
      </w:pPr>
    </w:p>
    <w:p w:rsidR="000B6FA8" w:rsidRPr="008960DC" w:rsidRDefault="000B6FA8" w:rsidP="00C72691">
      <w:pPr>
        <w:pStyle w:val="Prrafodelista"/>
        <w:spacing w:after="0" w:line="240" w:lineRule="auto"/>
        <w:jc w:val="both"/>
        <w:rPr>
          <w:rFonts w:ascii="Times New Roman" w:hAnsi="Times New Roman" w:cs="Times New Roman"/>
        </w:rPr>
      </w:pPr>
      <w:r w:rsidRPr="008960DC">
        <w:rPr>
          <w:rFonts w:ascii="Times New Roman" w:hAnsi="Times New Roman" w:cs="Times New Roman"/>
        </w:rPr>
        <w:t>El valor de mercado de las unidades dañadas se estima $250.00 C/u. Las 380 unidades obtenidas se vendieron a $1.600 c/u. Las unidades dañadas se vendieron a $260.00.</w:t>
      </w:r>
    </w:p>
    <w:p w:rsidR="000B6FA8" w:rsidRPr="008960DC" w:rsidRDefault="000B6FA8" w:rsidP="00C72691">
      <w:pPr>
        <w:pStyle w:val="Prrafodelista"/>
        <w:spacing w:after="0" w:line="240" w:lineRule="auto"/>
        <w:jc w:val="both"/>
        <w:rPr>
          <w:rFonts w:ascii="Times New Roman" w:hAnsi="Times New Roman" w:cs="Times New Roman"/>
        </w:rPr>
      </w:pPr>
    </w:p>
    <w:p w:rsidR="000B6FA8" w:rsidRPr="008960DC" w:rsidRDefault="000B6FA8" w:rsidP="00C72691">
      <w:pPr>
        <w:pStyle w:val="Prrafodelista"/>
        <w:spacing w:after="0" w:line="240" w:lineRule="auto"/>
        <w:jc w:val="both"/>
        <w:rPr>
          <w:rFonts w:ascii="Times New Roman" w:hAnsi="Times New Roman" w:cs="Times New Roman"/>
          <w:b/>
        </w:rPr>
      </w:pPr>
      <w:r w:rsidRPr="008960DC">
        <w:rPr>
          <w:rFonts w:ascii="Times New Roman" w:hAnsi="Times New Roman" w:cs="Times New Roman"/>
          <w:b/>
        </w:rPr>
        <w:t>SE PIDE:</w:t>
      </w:r>
    </w:p>
    <w:p w:rsidR="000B6FA8" w:rsidRPr="008960DC" w:rsidRDefault="000B6FA8" w:rsidP="00C72691">
      <w:pPr>
        <w:pStyle w:val="Prrafodelista"/>
        <w:spacing w:after="0" w:line="240" w:lineRule="auto"/>
        <w:jc w:val="both"/>
        <w:rPr>
          <w:rFonts w:ascii="Times New Roman" w:hAnsi="Times New Roman" w:cs="Times New Roman"/>
        </w:rPr>
      </w:pPr>
      <w:r w:rsidRPr="008960DC">
        <w:rPr>
          <w:rFonts w:ascii="Times New Roman" w:hAnsi="Times New Roman" w:cs="Times New Roman"/>
        </w:rPr>
        <w:t xml:space="preserve">Realice los cálculos correspondientes y registre en el libro </w:t>
      </w:r>
      <w:r w:rsidR="00210688" w:rsidRPr="008960DC">
        <w:rPr>
          <w:rFonts w:ascii="Times New Roman" w:hAnsi="Times New Roman" w:cs="Times New Roman"/>
        </w:rPr>
        <w:t>diario:</w:t>
      </w:r>
    </w:p>
    <w:p w:rsidR="000B6FA8" w:rsidRPr="008960DC" w:rsidRDefault="00210688" w:rsidP="005B04C5">
      <w:pPr>
        <w:pStyle w:val="Prrafodelista"/>
        <w:numPr>
          <w:ilvl w:val="0"/>
          <w:numId w:val="36"/>
        </w:numPr>
        <w:spacing w:after="0" w:line="240" w:lineRule="auto"/>
        <w:jc w:val="both"/>
        <w:rPr>
          <w:rFonts w:ascii="Times New Roman" w:hAnsi="Times New Roman" w:cs="Times New Roman"/>
        </w:rPr>
      </w:pPr>
      <w:r w:rsidRPr="008960DC">
        <w:rPr>
          <w:rFonts w:ascii="Times New Roman" w:hAnsi="Times New Roman" w:cs="Times New Roman"/>
        </w:rPr>
        <w:t xml:space="preserve">Unidades </w:t>
      </w:r>
      <w:r w:rsidR="005B04C5" w:rsidRPr="008960DC">
        <w:rPr>
          <w:rFonts w:ascii="Times New Roman" w:hAnsi="Times New Roman" w:cs="Times New Roman"/>
        </w:rPr>
        <w:t>Dañadas,</w:t>
      </w:r>
      <w:r w:rsidRPr="008960DC">
        <w:rPr>
          <w:rFonts w:ascii="Times New Roman" w:hAnsi="Times New Roman" w:cs="Times New Roman"/>
        </w:rPr>
        <w:t xml:space="preserve"> defectuosas reprocesadas (método no ocasional).</w:t>
      </w:r>
    </w:p>
    <w:p w:rsidR="00210688" w:rsidRPr="008960DC" w:rsidRDefault="00210688" w:rsidP="005B04C5">
      <w:pPr>
        <w:pStyle w:val="Prrafodelista"/>
        <w:numPr>
          <w:ilvl w:val="0"/>
          <w:numId w:val="36"/>
        </w:numPr>
        <w:spacing w:after="0" w:line="240" w:lineRule="auto"/>
        <w:jc w:val="both"/>
        <w:rPr>
          <w:rFonts w:ascii="Times New Roman" w:hAnsi="Times New Roman" w:cs="Times New Roman"/>
        </w:rPr>
      </w:pPr>
      <w:r w:rsidRPr="008960DC">
        <w:rPr>
          <w:rFonts w:ascii="Times New Roman" w:hAnsi="Times New Roman" w:cs="Times New Roman"/>
        </w:rPr>
        <w:t xml:space="preserve">Hoja de costos y cálculo del costo unitario de las unidades terminadas. </w:t>
      </w:r>
    </w:p>
    <w:p w:rsidR="000B6FA8" w:rsidRPr="008960DC" w:rsidRDefault="000B6FA8" w:rsidP="000B6FA8">
      <w:pPr>
        <w:spacing w:after="0" w:line="240" w:lineRule="auto"/>
        <w:jc w:val="both"/>
        <w:rPr>
          <w:rFonts w:ascii="Times New Roman" w:hAnsi="Times New Roman" w:cs="Times New Roman"/>
        </w:rPr>
      </w:pPr>
    </w:p>
    <w:p w:rsidR="00DD7FA3" w:rsidRPr="008960DC" w:rsidRDefault="00DD7FA3" w:rsidP="000B6FA8">
      <w:pPr>
        <w:spacing w:after="0" w:line="240" w:lineRule="auto"/>
        <w:jc w:val="both"/>
        <w:rPr>
          <w:rFonts w:ascii="Times New Roman" w:hAnsi="Times New Roman" w:cs="Times New Roman"/>
          <w:b/>
        </w:rPr>
      </w:pPr>
      <w:r w:rsidRPr="008960DC">
        <w:rPr>
          <w:rFonts w:ascii="Times New Roman" w:hAnsi="Times New Roman" w:cs="Times New Roman"/>
          <w:b/>
        </w:rPr>
        <w:t>TEMA  3: Valor Total 30  puntos.  Subtema 1</w:t>
      </w:r>
      <w:r w:rsidR="00BF518F" w:rsidRPr="008960DC">
        <w:rPr>
          <w:rFonts w:ascii="Times New Roman" w:hAnsi="Times New Roman" w:cs="Times New Roman"/>
          <w:b/>
        </w:rPr>
        <w:t>: cinco</w:t>
      </w:r>
      <w:r w:rsidRPr="008960DC">
        <w:rPr>
          <w:rFonts w:ascii="Times New Roman" w:hAnsi="Times New Roman" w:cs="Times New Roman"/>
          <w:b/>
        </w:rPr>
        <w:t xml:space="preserve"> puntos</w:t>
      </w:r>
      <w:r w:rsidR="00BF518F" w:rsidRPr="008960DC">
        <w:rPr>
          <w:rFonts w:ascii="Times New Roman" w:hAnsi="Times New Roman" w:cs="Times New Roman"/>
          <w:b/>
        </w:rPr>
        <w:t xml:space="preserve">. </w:t>
      </w:r>
      <w:r w:rsidRPr="008960DC">
        <w:rPr>
          <w:rFonts w:ascii="Times New Roman" w:hAnsi="Times New Roman" w:cs="Times New Roman"/>
          <w:b/>
        </w:rPr>
        <w:t xml:space="preserve">Subtema 2: </w:t>
      </w:r>
      <w:r w:rsidR="00BF518F" w:rsidRPr="008960DC">
        <w:rPr>
          <w:rFonts w:ascii="Times New Roman" w:hAnsi="Times New Roman" w:cs="Times New Roman"/>
          <w:b/>
        </w:rPr>
        <w:t>diez puntos.</w:t>
      </w:r>
      <w:r w:rsidRPr="008960DC">
        <w:rPr>
          <w:rFonts w:ascii="Times New Roman" w:hAnsi="Times New Roman" w:cs="Times New Roman"/>
          <w:b/>
        </w:rPr>
        <w:t xml:space="preserve"> Subtema 3: </w:t>
      </w:r>
      <w:r w:rsidR="00BF518F" w:rsidRPr="008960DC">
        <w:rPr>
          <w:rFonts w:ascii="Times New Roman" w:hAnsi="Times New Roman" w:cs="Times New Roman"/>
          <w:b/>
        </w:rPr>
        <w:t>quince</w:t>
      </w:r>
      <w:r w:rsidRPr="008960DC">
        <w:rPr>
          <w:rFonts w:ascii="Times New Roman" w:hAnsi="Times New Roman" w:cs="Times New Roman"/>
          <w:b/>
        </w:rPr>
        <w:t xml:space="preserve"> puntos</w:t>
      </w:r>
    </w:p>
    <w:p w:rsidR="00DD7FA3" w:rsidRPr="008960DC" w:rsidRDefault="00DD7FA3" w:rsidP="000B6FA8">
      <w:pPr>
        <w:spacing w:after="0" w:line="240" w:lineRule="auto"/>
        <w:jc w:val="both"/>
        <w:rPr>
          <w:rFonts w:ascii="Times New Roman" w:hAnsi="Times New Roman" w:cs="Times New Roman"/>
          <w:b/>
        </w:rPr>
      </w:pPr>
    </w:p>
    <w:p w:rsidR="00DD7FA3" w:rsidRPr="008960DC" w:rsidRDefault="00DD7FA3" w:rsidP="003B49CA">
      <w:pPr>
        <w:spacing w:after="0" w:line="240" w:lineRule="auto"/>
        <w:rPr>
          <w:rFonts w:ascii="Times New Roman" w:hAnsi="Times New Roman" w:cs="Times New Roman"/>
        </w:rPr>
      </w:pPr>
      <w:r w:rsidRPr="008960DC">
        <w:rPr>
          <w:rFonts w:ascii="Times New Roman" w:hAnsi="Times New Roman" w:cs="Times New Roman"/>
        </w:rPr>
        <w:t>En Noviembre del 2015,  la compañía industrial "- La Selección S.A., dispone de los siguientes datos: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w:t>
      </w:r>
      <w:r w:rsidRPr="008960DC">
        <w:rPr>
          <w:rFonts w:ascii="Times New Roman" w:hAnsi="Times New Roman" w:cs="Times New Roman"/>
        </w:rPr>
        <w:tab/>
        <w:t>Los Costos Generales Reales obtenidos por Departamento:</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de Producción 1</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USD</w:t>
      </w:r>
      <w:r w:rsidRPr="008960DC">
        <w:rPr>
          <w:rFonts w:ascii="Times New Roman" w:hAnsi="Times New Roman" w:cs="Times New Roman"/>
        </w:rPr>
        <w:tab/>
        <w:t xml:space="preserve"> 30,000.00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 xml:space="preserve">Departamento de Producción 2 </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20,200.00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(A) de Servicios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9,160.00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(B) de Servicios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USD4,800.00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b)</w:t>
      </w:r>
      <w:r w:rsidRPr="008960DC">
        <w:rPr>
          <w:rFonts w:ascii="Times New Roman" w:hAnsi="Times New Roman" w:cs="Times New Roman"/>
        </w:rPr>
        <w:tab/>
        <w:t>Los Costos Generales Presupuestados para el año 2015, son:</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de Producción 1</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USD</w:t>
      </w:r>
      <w:r w:rsidRPr="008960DC">
        <w:rPr>
          <w:rFonts w:ascii="Times New Roman" w:hAnsi="Times New Roman" w:cs="Times New Roman"/>
        </w:rPr>
        <w:tab/>
        <w:t xml:space="preserve"> 30,000.00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de Producción 2</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25,080.00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(A) de Servicios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10,000.00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 (B) de Servicios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USD</w:t>
      </w:r>
      <w:r w:rsidRPr="008960DC">
        <w:rPr>
          <w:rFonts w:ascii="Times New Roman" w:hAnsi="Times New Roman" w:cs="Times New Roman"/>
        </w:rPr>
        <w:tab/>
        <w:t xml:space="preserve"> 3,760.00 </w:t>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3B49CA">
      <w:pPr>
        <w:spacing w:after="0" w:line="240" w:lineRule="auto"/>
        <w:ind w:left="709" w:hanging="709"/>
        <w:jc w:val="both"/>
        <w:rPr>
          <w:rFonts w:ascii="Times New Roman" w:hAnsi="Times New Roman" w:cs="Times New Roman"/>
        </w:rPr>
      </w:pPr>
      <w:r w:rsidRPr="008960DC">
        <w:rPr>
          <w:rFonts w:ascii="Times New Roman" w:hAnsi="Times New Roman" w:cs="Times New Roman"/>
        </w:rPr>
        <w:tab/>
        <w:t>El comportamiento de los costos es 100% fijos para los departamentos de servicio y 100% variables para los departamentos de producción.</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A64483">
      <w:pPr>
        <w:spacing w:after="0" w:line="240" w:lineRule="auto"/>
        <w:ind w:left="709" w:hanging="709"/>
        <w:jc w:val="both"/>
        <w:rPr>
          <w:rFonts w:ascii="Times New Roman" w:hAnsi="Times New Roman" w:cs="Times New Roman"/>
        </w:rPr>
      </w:pPr>
      <w:r w:rsidRPr="008960DC">
        <w:rPr>
          <w:rFonts w:ascii="Times New Roman" w:hAnsi="Times New Roman" w:cs="Times New Roman"/>
        </w:rPr>
        <w:t>c)</w:t>
      </w:r>
      <w:r w:rsidRPr="008960DC">
        <w:rPr>
          <w:rFonts w:ascii="Times New Roman" w:hAnsi="Times New Roman" w:cs="Times New Roman"/>
        </w:rPr>
        <w:tab/>
        <w:t>Los departamentos de servicios, tanto en el caso de costos generales presupuestados como en el de costos generales reales, se reparten a los demás departamentos en la siguiente forma:  (El Departamento de Servicios A primero).</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A64483">
      <w:pPr>
        <w:spacing w:after="0" w:line="240" w:lineRule="auto"/>
        <w:ind w:left="709" w:hanging="709"/>
        <w:jc w:val="both"/>
        <w:rPr>
          <w:rFonts w:ascii="Times New Roman" w:hAnsi="Times New Roman" w:cs="Times New Roman"/>
        </w:rPr>
      </w:pPr>
      <w:r w:rsidRPr="008960DC">
        <w:rPr>
          <w:rFonts w:ascii="Times New Roman" w:hAnsi="Times New Roman" w:cs="Times New Roman"/>
        </w:rPr>
        <w:lastRenderedPageBreak/>
        <w:t>d)</w:t>
      </w:r>
      <w:r w:rsidRPr="008960DC">
        <w:rPr>
          <w:rFonts w:ascii="Times New Roman" w:hAnsi="Times New Roman" w:cs="Times New Roman"/>
        </w:rPr>
        <w:tab/>
        <w:t>Departamento de Servicios A: Se reparte con base en un estudio del costo de la maquinaria en cada Departamento.  Dicho estudio muestra lo siguiente:</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Costos de</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Departamentos</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Maquinaria</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1</w:t>
      </w:r>
      <w:r w:rsidRPr="008960DC">
        <w:rPr>
          <w:rFonts w:ascii="Times New Roman" w:hAnsi="Times New Roman" w:cs="Times New Roman"/>
        </w:rPr>
        <w:tab/>
      </w:r>
      <w:r w:rsidRPr="008960DC">
        <w:rPr>
          <w:rFonts w:ascii="Times New Roman" w:hAnsi="Times New Roman" w:cs="Times New Roman"/>
        </w:rPr>
        <w:tab/>
        <w:t>USD</w:t>
      </w:r>
      <w:r w:rsidRPr="008960DC">
        <w:rPr>
          <w:rFonts w:ascii="Times New Roman" w:hAnsi="Times New Roman" w:cs="Times New Roman"/>
        </w:rPr>
        <w:tab/>
        <w:t xml:space="preserve"> 5,000.00 </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2</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4,000.00 </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Servicios (A)</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 2,000.00 </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Servicios (B)</w:t>
      </w:r>
      <w:r w:rsidRPr="008960DC">
        <w:rPr>
          <w:rFonts w:ascii="Times New Roman" w:hAnsi="Times New Roman" w:cs="Times New Roman"/>
        </w:rPr>
        <w:tab/>
      </w:r>
      <w:r w:rsidRPr="008960DC">
        <w:rPr>
          <w:rFonts w:ascii="Times New Roman" w:hAnsi="Times New Roman" w:cs="Times New Roman"/>
        </w:rPr>
        <w:tab/>
        <w:t>USD</w:t>
      </w:r>
      <w:r w:rsidRPr="008960DC">
        <w:rPr>
          <w:rFonts w:ascii="Times New Roman" w:hAnsi="Times New Roman" w:cs="Times New Roman"/>
        </w:rPr>
        <w:tab/>
        <w:t xml:space="preserve"> 1,000.00 </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e)</w:t>
      </w:r>
      <w:r w:rsidRPr="008960DC">
        <w:rPr>
          <w:rFonts w:ascii="Times New Roman" w:hAnsi="Times New Roman" w:cs="Times New Roman"/>
        </w:rPr>
        <w:tab/>
        <w:t>Departamento de Servicios B: Se reparte con base en número de empleados de cada Departamento.</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 xml:space="preserve">Número </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Departamentos</w:t>
      </w:r>
      <w:r w:rsidRPr="008960DC">
        <w:rPr>
          <w:rFonts w:ascii="Times New Roman" w:hAnsi="Times New Roman" w:cs="Times New Roman"/>
        </w:rPr>
        <w:tab/>
        <w:t>de empleados</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1</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70</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2</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90</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Servicios (A)</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10</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Servicios (B)</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t>15</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f)</w:t>
      </w:r>
      <w:r w:rsidRPr="008960DC">
        <w:rPr>
          <w:rFonts w:ascii="Times New Roman" w:hAnsi="Times New Roman" w:cs="Times New Roman"/>
        </w:rPr>
        <w:tab/>
        <w:t>La capacidad presupuestada fue:</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1</w:t>
      </w:r>
      <w:r w:rsidRPr="008960DC">
        <w:rPr>
          <w:rFonts w:ascii="Times New Roman" w:hAnsi="Times New Roman" w:cs="Times New Roman"/>
        </w:rPr>
        <w:tab/>
      </w:r>
      <w:r w:rsidRPr="008960DC">
        <w:rPr>
          <w:rFonts w:ascii="Times New Roman" w:hAnsi="Times New Roman" w:cs="Times New Roman"/>
        </w:rPr>
        <w:tab/>
        <w:t xml:space="preserve"> 15,000.00 </w:t>
      </w:r>
      <w:r w:rsidRPr="008960DC">
        <w:rPr>
          <w:rFonts w:ascii="Times New Roman" w:hAnsi="Times New Roman" w:cs="Times New Roman"/>
        </w:rPr>
        <w:tab/>
        <w:t>Horas MOD</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2</w:t>
      </w:r>
      <w:r w:rsidRPr="008960DC">
        <w:rPr>
          <w:rFonts w:ascii="Times New Roman" w:hAnsi="Times New Roman" w:cs="Times New Roman"/>
        </w:rPr>
        <w:tab/>
      </w:r>
      <w:r w:rsidRPr="008960DC">
        <w:rPr>
          <w:rFonts w:ascii="Times New Roman" w:hAnsi="Times New Roman" w:cs="Times New Roman"/>
        </w:rPr>
        <w:tab/>
        <w:t xml:space="preserve"> 19,000.00 </w:t>
      </w:r>
      <w:r w:rsidRPr="008960DC">
        <w:rPr>
          <w:rFonts w:ascii="Times New Roman" w:hAnsi="Times New Roman" w:cs="Times New Roman"/>
        </w:rPr>
        <w:tab/>
        <w:t>Horas MOD</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g)</w:t>
      </w:r>
      <w:r w:rsidRPr="008960DC">
        <w:rPr>
          <w:rFonts w:ascii="Times New Roman" w:hAnsi="Times New Roman" w:cs="Times New Roman"/>
        </w:rPr>
        <w:tab/>
        <w:t>La capacidad real es de:</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Departamento</w:t>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1</w:t>
      </w:r>
      <w:r w:rsidRPr="008960DC">
        <w:rPr>
          <w:rFonts w:ascii="Times New Roman" w:hAnsi="Times New Roman" w:cs="Times New Roman"/>
        </w:rPr>
        <w:tab/>
      </w:r>
      <w:r w:rsidRPr="008960DC">
        <w:rPr>
          <w:rFonts w:ascii="Times New Roman" w:hAnsi="Times New Roman" w:cs="Times New Roman"/>
        </w:rPr>
        <w:tab/>
        <w:t xml:space="preserve"> 17,000.00 </w:t>
      </w:r>
      <w:r w:rsidRPr="008960DC">
        <w:rPr>
          <w:rFonts w:ascii="Times New Roman" w:hAnsi="Times New Roman" w:cs="Times New Roman"/>
        </w:rPr>
        <w:tab/>
        <w:t>Horas MOD</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t>Producción 2</w:t>
      </w:r>
      <w:r w:rsidRPr="008960DC">
        <w:rPr>
          <w:rFonts w:ascii="Times New Roman" w:hAnsi="Times New Roman" w:cs="Times New Roman"/>
        </w:rPr>
        <w:tab/>
      </w:r>
      <w:r w:rsidRPr="008960DC">
        <w:rPr>
          <w:rFonts w:ascii="Times New Roman" w:hAnsi="Times New Roman" w:cs="Times New Roman"/>
        </w:rPr>
        <w:tab/>
        <w:t xml:space="preserve"> 21,000.00 </w:t>
      </w:r>
      <w:r w:rsidRPr="008960DC">
        <w:rPr>
          <w:rFonts w:ascii="Times New Roman" w:hAnsi="Times New Roman" w:cs="Times New Roman"/>
        </w:rPr>
        <w:tab/>
        <w:t>Horas MOD</w:t>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DD7FA3" w:rsidRPr="008960DC" w:rsidRDefault="00DD7FA3" w:rsidP="00DD7FA3">
      <w:pPr>
        <w:spacing w:after="0" w:line="240" w:lineRule="auto"/>
        <w:jc w:val="both"/>
        <w:rPr>
          <w:rFonts w:ascii="Times New Roman" w:hAnsi="Times New Roman" w:cs="Times New Roman"/>
        </w:rPr>
      </w:pP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r w:rsidRPr="008960DC">
        <w:rPr>
          <w:rFonts w:ascii="Times New Roman" w:hAnsi="Times New Roman" w:cs="Times New Roman"/>
        </w:rPr>
        <w:tab/>
      </w:r>
    </w:p>
    <w:p w:rsidR="005B04C5" w:rsidRDefault="00DD7FA3" w:rsidP="00DD7FA3">
      <w:pPr>
        <w:spacing w:after="0" w:line="240" w:lineRule="auto"/>
        <w:jc w:val="both"/>
        <w:rPr>
          <w:rFonts w:ascii="Times New Roman" w:hAnsi="Times New Roman" w:cs="Times New Roman"/>
          <w:b/>
        </w:rPr>
      </w:pPr>
      <w:r w:rsidRPr="008960DC">
        <w:rPr>
          <w:rFonts w:ascii="Times New Roman" w:hAnsi="Times New Roman" w:cs="Times New Roman"/>
        </w:rPr>
        <w:tab/>
      </w:r>
      <w:r w:rsidR="005B04C5" w:rsidRPr="00A64483">
        <w:rPr>
          <w:rFonts w:ascii="Times New Roman" w:hAnsi="Times New Roman" w:cs="Times New Roman"/>
          <w:b/>
        </w:rPr>
        <w:t>SE PIDE:</w:t>
      </w:r>
    </w:p>
    <w:p w:rsidR="003B49CA" w:rsidRPr="00A64483" w:rsidRDefault="003B49CA" w:rsidP="00DD7FA3">
      <w:pPr>
        <w:spacing w:after="0" w:line="240" w:lineRule="auto"/>
        <w:jc w:val="both"/>
        <w:rPr>
          <w:rFonts w:ascii="Times New Roman" w:hAnsi="Times New Roman" w:cs="Times New Roman"/>
          <w:b/>
        </w:rPr>
      </w:pPr>
    </w:p>
    <w:p w:rsidR="005B04C5" w:rsidRPr="008960DC" w:rsidRDefault="005B04C5" w:rsidP="00A64483">
      <w:pPr>
        <w:pStyle w:val="Prrafodelista"/>
        <w:numPr>
          <w:ilvl w:val="0"/>
          <w:numId w:val="37"/>
        </w:numPr>
        <w:spacing w:after="0" w:line="240" w:lineRule="auto"/>
        <w:jc w:val="both"/>
        <w:rPr>
          <w:rFonts w:ascii="Times New Roman" w:hAnsi="Times New Roman" w:cs="Times New Roman"/>
        </w:rPr>
      </w:pPr>
      <w:r w:rsidRPr="008960DC">
        <w:rPr>
          <w:rFonts w:ascii="Times New Roman" w:hAnsi="Times New Roman" w:cs="Times New Roman"/>
        </w:rPr>
        <w:t>Cálculo de las tasas predeterminadas</w:t>
      </w:r>
    </w:p>
    <w:p w:rsidR="005B04C5" w:rsidRPr="008960DC" w:rsidRDefault="005B04C5" w:rsidP="00A64483">
      <w:pPr>
        <w:pStyle w:val="Prrafodelista"/>
        <w:numPr>
          <w:ilvl w:val="0"/>
          <w:numId w:val="37"/>
        </w:numPr>
        <w:spacing w:after="0" w:line="240" w:lineRule="auto"/>
        <w:jc w:val="both"/>
        <w:rPr>
          <w:rFonts w:ascii="Times New Roman" w:hAnsi="Times New Roman" w:cs="Times New Roman"/>
        </w:rPr>
      </w:pPr>
      <w:r w:rsidRPr="008960DC">
        <w:rPr>
          <w:rFonts w:ascii="Times New Roman" w:hAnsi="Times New Roman" w:cs="Times New Roman"/>
        </w:rPr>
        <w:t>Cálculo de las variaciones de presupuesto y  de variaciones de volumen o capacidad en cada uno de los departamentos de producción, y  determinar si las mismas son favorables o desfavorables.</w:t>
      </w:r>
    </w:p>
    <w:p w:rsidR="005B04C5" w:rsidRPr="008960DC" w:rsidRDefault="005B04C5" w:rsidP="00A64483">
      <w:pPr>
        <w:pStyle w:val="Prrafodelista"/>
        <w:numPr>
          <w:ilvl w:val="0"/>
          <w:numId w:val="37"/>
        </w:numPr>
        <w:spacing w:after="0" w:line="240" w:lineRule="auto"/>
        <w:jc w:val="both"/>
        <w:rPr>
          <w:rFonts w:ascii="Times New Roman" w:hAnsi="Times New Roman" w:cs="Times New Roman"/>
        </w:rPr>
      </w:pPr>
      <w:r w:rsidRPr="008960DC">
        <w:rPr>
          <w:rFonts w:ascii="Times New Roman" w:hAnsi="Times New Roman" w:cs="Times New Roman"/>
        </w:rPr>
        <w:t xml:space="preserve">Registros contables para: aplicar costos generales a la producción, cerrar los costos reales y aplicados con sus respectivas variaciones; y cerrar </w:t>
      </w:r>
      <w:r w:rsidR="00B7738F" w:rsidRPr="008960DC">
        <w:rPr>
          <w:rFonts w:ascii="Times New Roman" w:hAnsi="Times New Roman" w:cs="Times New Roman"/>
        </w:rPr>
        <w:t xml:space="preserve">las variaciones. </w:t>
      </w:r>
    </w:p>
    <w:p w:rsidR="005B04C5" w:rsidRPr="008960DC" w:rsidRDefault="005B04C5" w:rsidP="00A64483">
      <w:pPr>
        <w:spacing w:after="0" w:line="240" w:lineRule="auto"/>
        <w:jc w:val="both"/>
        <w:rPr>
          <w:rFonts w:ascii="Times New Roman" w:hAnsi="Times New Roman" w:cs="Times New Roman"/>
        </w:rPr>
      </w:pPr>
    </w:p>
    <w:p w:rsidR="0045104E" w:rsidRPr="008960DC" w:rsidRDefault="0045104E" w:rsidP="00DD7FA3">
      <w:pPr>
        <w:spacing w:after="0" w:line="240" w:lineRule="auto"/>
        <w:jc w:val="both"/>
        <w:rPr>
          <w:rFonts w:ascii="Times New Roman" w:hAnsi="Times New Roman" w:cs="Times New Roman"/>
        </w:rPr>
      </w:pPr>
    </w:p>
    <w:p w:rsidR="0045104E" w:rsidRPr="00255F6E" w:rsidRDefault="0045104E" w:rsidP="00DD7FA3">
      <w:pPr>
        <w:spacing w:after="0" w:line="240" w:lineRule="auto"/>
        <w:jc w:val="both"/>
        <w:rPr>
          <w:rFonts w:ascii="Times New Roman" w:hAnsi="Times New Roman" w:cs="Times New Roman"/>
          <w:b/>
        </w:rPr>
      </w:pPr>
      <w:r w:rsidRPr="00255F6E">
        <w:rPr>
          <w:rFonts w:ascii="Times New Roman" w:hAnsi="Times New Roman" w:cs="Times New Roman"/>
          <w:b/>
        </w:rPr>
        <w:t>TEMA  4: Valor Total 25  puntos.  Subtema 1</w:t>
      </w:r>
      <w:r w:rsidR="00BF518F" w:rsidRPr="00255F6E">
        <w:rPr>
          <w:rFonts w:ascii="Times New Roman" w:hAnsi="Times New Roman" w:cs="Times New Roman"/>
          <w:b/>
        </w:rPr>
        <w:t xml:space="preserve"> y  2: Cada uno ocho puntos.</w:t>
      </w:r>
      <w:r w:rsidRPr="00255F6E">
        <w:rPr>
          <w:rFonts w:ascii="Times New Roman" w:hAnsi="Times New Roman" w:cs="Times New Roman"/>
          <w:b/>
        </w:rPr>
        <w:t xml:space="preserve"> Subtema </w:t>
      </w:r>
      <w:r w:rsidR="00BF518F" w:rsidRPr="00255F6E">
        <w:rPr>
          <w:rFonts w:ascii="Times New Roman" w:hAnsi="Times New Roman" w:cs="Times New Roman"/>
          <w:b/>
        </w:rPr>
        <w:t xml:space="preserve"> 3: Nueve  puntos.</w:t>
      </w:r>
    </w:p>
    <w:p w:rsidR="0045104E" w:rsidRPr="00255F6E" w:rsidRDefault="0045104E" w:rsidP="00DD7FA3">
      <w:pPr>
        <w:spacing w:after="0" w:line="240" w:lineRule="auto"/>
        <w:jc w:val="both"/>
        <w:rPr>
          <w:rFonts w:ascii="Times New Roman" w:hAnsi="Times New Roman" w:cs="Times New Roman"/>
          <w:b/>
        </w:rPr>
      </w:pPr>
    </w:p>
    <w:p w:rsidR="00A64483" w:rsidRPr="00255F6E" w:rsidRDefault="0045104E" w:rsidP="0045104E">
      <w:pPr>
        <w:spacing w:after="0" w:line="240" w:lineRule="auto"/>
        <w:jc w:val="both"/>
        <w:rPr>
          <w:rFonts w:ascii="Times New Roman" w:hAnsi="Times New Roman" w:cs="Times New Roman"/>
        </w:rPr>
      </w:pPr>
      <w:r w:rsidRPr="00255F6E">
        <w:rPr>
          <w:rFonts w:ascii="Times New Roman" w:hAnsi="Times New Roman" w:cs="Times New Roman"/>
        </w:rPr>
        <w:t>Superchip  S.A. se especializa en la fabricación de microcircuitos para aviones.  Los materiales directos se agregan al inicio del proceso de producción. Los costos de conversión se agregan uniformemente durante el proceso. Algunas unidades de microcircuitos  se dañan como resultado de defectos no detectables antes de la inspección de los productos terminados.  Las unidades defectuosas se detectan en la inspección al final del proceso.    Las  unidades defectuosas  se reparan, por lo expuesto los costos de producción detallados comprenden la reparación de las mismas.</w:t>
      </w:r>
    </w:p>
    <w:p w:rsidR="00DD7FA3" w:rsidRPr="00255F6E" w:rsidRDefault="00DD7FA3" w:rsidP="0045104E">
      <w:pPr>
        <w:spacing w:after="0" w:line="240" w:lineRule="auto"/>
        <w:jc w:val="both"/>
        <w:rPr>
          <w:rFonts w:ascii="Times New Roman" w:hAnsi="Times New Roman" w:cs="Times New Roman"/>
        </w:rPr>
      </w:pPr>
      <w:r w:rsidRPr="00255F6E">
        <w:rPr>
          <w:rFonts w:ascii="Times New Roman" w:hAnsi="Times New Roman" w:cs="Times New Roman"/>
        </w:rPr>
        <w:lastRenderedPageBreak/>
        <w:tab/>
      </w:r>
    </w:p>
    <w:p w:rsidR="0045104E" w:rsidRPr="00255F6E" w:rsidRDefault="0045104E" w:rsidP="0045104E">
      <w:pPr>
        <w:spacing w:after="0" w:line="240" w:lineRule="auto"/>
        <w:jc w:val="both"/>
        <w:rPr>
          <w:rFonts w:ascii="Times New Roman" w:hAnsi="Times New Roman" w:cs="Times New Roman"/>
        </w:rPr>
      </w:pPr>
      <w:r w:rsidRPr="00255F6E">
        <w:rPr>
          <w:rFonts w:ascii="Times New Roman" w:hAnsi="Times New Roman" w:cs="Times New Roman"/>
        </w:rPr>
        <w:t>Los datos resumidos para Noviembre de 2015 son:</w:t>
      </w:r>
    </w:p>
    <w:p w:rsidR="00255F6E" w:rsidRPr="008960DC" w:rsidRDefault="00255F6E" w:rsidP="0045104E">
      <w:pPr>
        <w:spacing w:after="0" w:line="240" w:lineRule="auto"/>
        <w:jc w:val="both"/>
        <w:rPr>
          <w:rFonts w:ascii="Times New Roman" w:hAnsi="Times New Roman" w:cs="Times New Roman"/>
          <w:b/>
        </w:rPr>
      </w:pPr>
    </w:p>
    <w:p w:rsidR="0045104E" w:rsidRPr="008960DC" w:rsidRDefault="0045104E" w:rsidP="0045104E">
      <w:pPr>
        <w:spacing w:after="0" w:line="240" w:lineRule="auto"/>
        <w:jc w:val="both"/>
        <w:rPr>
          <w:rFonts w:ascii="Times New Roman" w:hAnsi="Times New Roman" w:cs="Times New Roman"/>
          <w:b/>
        </w:rPr>
      </w:pPr>
      <w:r w:rsidRPr="00255F6E">
        <w:rPr>
          <w:rFonts w:ascii="Times New Roman" w:hAnsi="Times New Roman" w:cs="Times New Roman"/>
          <w:noProof/>
        </w:rPr>
        <w:drawing>
          <wp:inline distT="0" distB="0" distL="0" distR="0">
            <wp:extent cx="5791200" cy="29994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6088" cy="3001981"/>
                    </a:xfrm>
                    <a:prstGeom prst="rect">
                      <a:avLst/>
                    </a:prstGeom>
                    <a:noFill/>
                    <a:ln>
                      <a:noFill/>
                    </a:ln>
                  </pic:spPr>
                </pic:pic>
              </a:graphicData>
            </a:graphic>
          </wp:inline>
        </w:drawing>
      </w:r>
    </w:p>
    <w:p w:rsidR="0045104E" w:rsidRPr="008960DC" w:rsidRDefault="0045104E" w:rsidP="0045104E">
      <w:pPr>
        <w:spacing w:after="0" w:line="240" w:lineRule="auto"/>
        <w:jc w:val="both"/>
        <w:rPr>
          <w:rFonts w:ascii="Times New Roman" w:hAnsi="Times New Roman" w:cs="Times New Roman"/>
          <w:b/>
        </w:rPr>
      </w:pPr>
    </w:p>
    <w:p w:rsidR="0045104E" w:rsidRDefault="00BF518F" w:rsidP="0045104E">
      <w:pPr>
        <w:spacing w:after="0" w:line="240" w:lineRule="auto"/>
        <w:jc w:val="both"/>
        <w:rPr>
          <w:rFonts w:ascii="Times New Roman" w:hAnsi="Times New Roman" w:cs="Times New Roman"/>
        </w:rPr>
      </w:pPr>
      <w:r w:rsidRPr="008960DC">
        <w:rPr>
          <w:rFonts w:ascii="Times New Roman" w:hAnsi="Times New Roman" w:cs="Times New Roman"/>
        </w:rPr>
        <w:t xml:space="preserve">Se pide: </w:t>
      </w:r>
      <w:r w:rsidR="0045104E" w:rsidRPr="008960DC">
        <w:rPr>
          <w:rFonts w:ascii="Times New Roman" w:hAnsi="Times New Roman" w:cs="Times New Roman"/>
        </w:rPr>
        <w:t>U</w:t>
      </w:r>
      <w:r w:rsidRPr="008960DC">
        <w:rPr>
          <w:rFonts w:ascii="Times New Roman" w:hAnsi="Times New Roman" w:cs="Times New Roman"/>
        </w:rPr>
        <w:t xml:space="preserve">tilizando </w:t>
      </w:r>
      <w:r w:rsidR="0045104E" w:rsidRPr="008960DC">
        <w:rPr>
          <w:rFonts w:ascii="Times New Roman" w:hAnsi="Times New Roman" w:cs="Times New Roman"/>
        </w:rPr>
        <w:t xml:space="preserve">el método </w:t>
      </w:r>
      <w:r w:rsidR="00A64483">
        <w:rPr>
          <w:rFonts w:ascii="Times New Roman" w:hAnsi="Times New Roman" w:cs="Times New Roman"/>
        </w:rPr>
        <w:t xml:space="preserve">promedio </w:t>
      </w:r>
      <w:r w:rsidR="0045104E" w:rsidRPr="008960DC">
        <w:rPr>
          <w:rFonts w:ascii="Times New Roman" w:hAnsi="Times New Roman" w:cs="Times New Roman"/>
        </w:rPr>
        <w:t xml:space="preserve">para el costeo </w:t>
      </w:r>
      <w:r w:rsidRPr="008960DC">
        <w:rPr>
          <w:rFonts w:ascii="Times New Roman" w:hAnsi="Times New Roman" w:cs="Times New Roman"/>
        </w:rPr>
        <w:t xml:space="preserve">de inventarios: </w:t>
      </w:r>
    </w:p>
    <w:p w:rsidR="00A64483" w:rsidRPr="008960DC" w:rsidRDefault="00A64483" w:rsidP="0045104E">
      <w:pPr>
        <w:spacing w:after="0" w:line="240" w:lineRule="auto"/>
        <w:jc w:val="both"/>
        <w:rPr>
          <w:rFonts w:ascii="Times New Roman" w:hAnsi="Times New Roman" w:cs="Times New Roman"/>
        </w:rPr>
      </w:pPr>
    </w:p>
    <w:p w:rsidR="00BF518F" w:rsidRPr="008960DC" w:rsidRDefault="00BF518F" w:rsidP="00BF518F">
      <w:pPr>
        <w:pStyle w:val="Prrafodelista"/>
        <w:numPr>
          <w:ilvl w:val="0"/>
          <w:numId w:val="35"/>
        </w:numPr>
        <w:spacing w:after="0" w:line="240" w:lineRule="auto"/>
        <w:jc w:val="both"/>
        <w:rPr>
          <w:rFonts w:ascii="Times New Roman" w:hAnsi="Times New Roman" w:cs="Times New Roman"/>
        </w:rPr>
      </w:pPr>
      <w:r w:rsidRPr="008960DC">
        <w:rPr>
          <w:rFonts w:ascii="Times New Roman" w:hAnsi="Times New Roman" w:cs="Times New Roman"/>
        </w:rPr>
        <w:t>Para cada categoría de costos, calcule las unidades equivalentes. Muestre las unidades físicas en la primera columna de su informe.</w:t>
      </w:r>
    </w:p>
    <w:p w:rsidR="00BF518F" w:rsidRPr="008960DC" w:rsidRDefault="00BF518F" w:rsidP="00BF518F">
      <w:pPr>
        <w:pStyle w:val="Prrafodelista"/>
        <w:numPr>
          <w:ilvl w:val="0"/>
          <w:numId w:val="35"/>
        </w:numPr>
        <w:spacing w:after="0" w:line="240" w:lineRule="auto"/>
        <w:jc w:val="both"/>
        <w:rPr>
          <w:rFonts w:ascii="Times New Roman" w:hAnsi="Times New Roman" w:cs="Times New Roman"/>
        </w:rPr>
      </w:pPr>
      <w:r w:rsidRPr="008960DC">
        <w:rPr>
          <w:rFonts w:ascii="Times New Roman" w:hAnsi="Times New Roman" w:cs="Times New Roman"/>
        </w:rPr>
        <w:t>Resuma los costos totales por contabilizar, calcule el costo por unidad equivalente para cada categoría de costos y costee.</w:t>
      </w:r>
    </w:p>
    <w:p w:rsidR="00BF518F" w:rsidRPr="008960DC" w:rsidRDefault="00BF518F" w:rsidP="00BF518F">
      <w:pPr>
        <w:pStyle w:val="Prrafodelista"/>
        <w:numPr>
          <w:ilvl w:val="0"/>
          <w:numId w:val="35"/>
        </w:numPr>
        <w:spacing w:after="0" w:line="240" w:lineRule="auto"/>
        <w:jc w:val="both"/>
        <w:rPr>
          <w:rFonts w:ascii="Times New Roman" w:hAnsi="Times New Roman" w:cs="Times New Roman"/>
        </w:rPr>
      </w:pPr>
      <w:r w:rsidRPr="008960DC">
        <w:rPr>
          <w:rFonts w:ascii="Times New Roman" w:hAnsi="Times New Roman" w:cs="Times New Roman"/>
        </w:rPr>
        <w:t>Realice los respec</w:t>
      </w:r>
      <w:bookmarkStart w:id="0" w:name="_GoBack"/>
      <w:bookmarkEnd w:id="0"/>
      <w:r w:rsidRPr="008960DC">
        <w:rPr>
          <w:rFonts w:ascii="Times New Roman" w:hAnsi="Times New Roman" w:cs="Times New Roman"/>
        </w:rPr>
        <w:t xml:space="preserve">tivos asientos de diario  con sus mayores pertinentes, indicando las comprobaciones correspondientes. </w:t>
      </w:r>
    </w:p>
    <w:p w:rsidR="005B04C5" w:rsidRPr="008960DC" w:rsidRDefault="005B04C5" w:rsidP="005B04C5">
      <w:pPr>
        <w:spacing w:after="0" w:line="240" w:lineRule="auto"/>
        <w:jc w:val="both"/>
        <w:rPr>
          <w:rFonts w:ascii="Times New Roman" w:hAnsi="Times New Roman" w:cs="Times New Roman"/>
          <w:b/>
          <w:u w:val="single"/>
        </w:rPr>
      </w:pPr>
    </w:p>
    <w:sectPr w:rsidR="005B04C5" w:rsidRPr="008960DC" w:rsidSect="008960DC">
      <w:headerReference w:type="default" r:id="rId9"/>
      <w:footerReference w:type="default" r:id="rId10"/>
      <w:pgSz w:w="12240" w:h="15840"/>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2C" w:rsidRDefault="0068572C" w:rsidP="001028BF">
      <w:pPr>
        <w:spacing w:after="0" w:line="240" w:lineRule="auto"/>
      </w:pPr>
      <w:r>
        <w:separator/>
      </w:r>
    </w:p>
  </w:endnote>
  <w:endnote w:type="continuationSeparator" w:id="1">
    <w:p w:rsidR="0068572C" w:rsidRDefault="0068572C" w:rsidP="00102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047"/>
      <w:docPartObj>
        <w:docPartGallery w:val="Page Numbers (Bottom of Page)"/>
        <w:docPartUnique/>
      </w:docPartObj>
    </w:sdtPr>
    <w:sdtContent>
      <w:p w:rsidR="00C72691" w:rsidRDefault="00FD7B0F">
        <w:pPr>
          <w:pStyle w:val="Piedepgina"/>
          <w:jc w:val="right"/>
        </w:pPr>
        <w:r>
          <w:fldChar w:fldCharType="begin"/>
        </w:r>
        <w:r w:rsidR="00031995">
          <w:instrText xml:space="preserve"> PAGE   \* MERGEFORMAT </w:instrText>
        </w:r>
        <w:r>
          <w:fldChar w:fldCharType="separate"/>
        </w:r>
        <w:r w:rsidR="00F30B93">
          <w:rPr>
            <w:noProof/>
          </w:rPr>
          <w:t>3</w:t>
        </w:r>
        <w:r>
          <w:rPr>
            <w:noProof/>
          </w:rPr>
          <w:fldChar w:fldCharType="end"/>
        </w:r>
      </w:p>
    </w:sdtContent>
  </w:sdt>
  <w:p w:rsidR="006D5436" w:rsidRDefault="006D54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2C" w:rsidRDefault="0068572C" w:rsidP="001028BF">
      <w:pPr>
        <w:spacing w:after="0" w:line="240" w:lineRule="auto"/>
      </w:pPr>
      <w:r>
        <w:separator/>
      </w:r>
    </w:p>
  </w:footnote>
  <w:footnote w:type="continuationSeparator" w:id="1">
    <w:p w:rsidR="0068572C" w:rsidRDefault="0068572C" w:rsidP="00102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6"/>
      <w:gridCol w:w="7194"/>
      <w:gridCol w:w="1116"/>
    </w:tblGrid>
    <w:tr w:rsidR="008960DC" w:rsidTr="008960DC">
      <w:trPr>
        <w:trHeight w:val="1022"/>
      </w:trPr>
      <w:tc>
        <w:tcPr>
          <w:tcW w:w="1986" w:type="dxa"/>
          <w:vAlign w:val="center"/>
        </w:tcPr>
        <w:p w:rsidR="00805EFB" w:rsidRDefault="00805EFB" w:rsidP="00A5728D">
          <w:pPr>
            <w:jc w:val="center"/>
          </w:pPr>
          <w:r>
            <w:rPr>
              <w:b/>
              <w:noProof/>
            </w:rPr>
            <w:drawing>
              <wp:anchor distT="0" distB="0" distL="114300" distR="114300" simplePos="0" relativeHeight="251661312" behindDoc="1" locked="0" layoutInCell="1" allowOverlap="1">
                <wp:simplePos x="0" y="0"/>
                <wp:positionH relativeFrom="column">
                  <wp:posOffset>-101600</wp:posOffset>
                </wp:positionH>
                <wp:positionV relativeFrom="paragraph">
                  <wp:posOffset>-459105</wp:posOffset>
                </wp:positionV>
                <wp:extent cx="682625" cy="771525"/>
                <wp:effectExtent l="0" t="0" r="3175" b="9525"/>
                <wp:wrapTight wrapText="bothSides">
                  <wp:wrapPolygon edited="0">
                    <wp:start x="0" y="0"/>
                    <wp:lineTo x="0" y="21333"/>
                    <wp:lineTo x="21098" y="21333"/>
                    <wp:lineTo x="2109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2625" cy="771525"/>
                        </a:xfrm>
                        <a:prstGeom prst="rect">
                          <a:avLst/>
                        </a:prstGeom>
                      </pic:spPr>
                    </pic:pic>
                  </a:graphicData>
                </a:graphic>
              </wp:anchor>
            </w:drawing>
          </w:r>
        </w:p>
      </w:tc>
      <w:tc>
        <w:tcPr>
          <w:tcW w:w="7194" w:type="dxa"/>
        </w:tcPr>
        <w:p w:rsidR="00805EFB" w:rsidRPr="008960DC" w:rsidRDefault="00805EFB" w:rsidP="00805EFB">
          <w:pPr>
            <w:jc w:val="center"/>
            <w:rPr>
              <w:rFonts w:ascii="Times New Roman" w:hAnsi="Times New Roman" w:cs="Times New Roman"/>
              <w:b/>
              <w:sz w:val="24"/>
            </w:rPr>
          </w:pPr>
          <w:r w:rsidRPr="008960DC">
            <w:rPr>
              <w:rFonts w:ascii="Times New Roman" w:hAnsi="Times New Roman" w:cs="Times New Roman"/>
              <w:b/>
              <w:sz w:val="24"/>
            </w:rPr>
            <w:t>ESCUELA SUPERIOR POLITÉCNICA DEL LITORAL</w:t>
          </w:r>
        </w:p>
        <w:p w:rsidR="00805EFB" w:rsidRPr="008960DC" w:rsidRDefault="00805EFB" w:rsidP="00805EFB">
          <w:pPr>
            <w:jc w:val="center"/>
            <w:rPr>
              <w:rFonts w:ascii="Times New Roman" w:hAnsi="Times New Roman" w:cs="Times New Roman"/>
              <w:b/>
              <w:sz w:val="24"/>
            </w:rPr>
          </w:pPr>
          <w:r w:rsidRPr="008960DC">
            <w:rPr>
              <w:rFonts w:ascii="Times New Roman" w:hAnsi="Times New Roman" w:cs="Times New Roman"/>
              <w:b/>
              <w:sz w:val="24"/>
            </w:rPr>
            <w:t>FACULTAD DE CIENCIAS NATURALES Y MATEMÁTICAS</w:t>
          </w:r>
        </w:p>
        <w:p w:rsidR="00805EFB" w:rsidRPr="008960DC" w:rsidRDefault="00805EFB" w:rsidP="00805EFB">
          <w:pPr>
            <w:jc w:val="center"/>
            <w:rPr>
              <w:rFonts w:ascii="Times New Roman" w:hAnsi="Times New Roman" w:cs="Times New Roman"/>
              <w:b/>
              <w:sz w:val="24"/>
            </w:rPr>
          </w:pPr>
        </w:p>
        <w:p w:rsidR="00805EFB" w:rsidRPr="008960DC" w:rsidRDefault="00805EFB" w:rsidP="00805EFB">
          <w:pPr>
            <w:jc w:val="center"/>
            <w:rPr>
              <w:rFonts w:ascii="Times New Roman" w:hAnsi="Times New Roman" w:cs="Times New Roman"/>
              <w:b/>
              <w:sz w:val="24"/>
            </w:rPr>
          </w:pPr>
          <w:r w:rsidRPr="008960DC">
            <w:rPr>
              <w:rFonts w:ascii="Times New Roman" w:hAnsi="Times New Roman" w:cs="Times New Roman"/>
              <w:b/>
              <w:sz w:val="24"/>
            </w:rPr>
            <w:t xml:space="preserve">DEPARTAMENTO DE  </w:t>
          </w:r>
          <w:r w:rsidR="008960DC" w:rsidRPr="008960DC">
            <w:rPr>
              <w:rFonts w:ascii="Times New Roman" w:hAnsi="Times New Roman" w:cs="Times New Roman"/>
              <w:b/>
              <w:sz w:val="24"/>
            </w:rPr>
            <w:t>MATEMÁTICAS</w:t>
          </w:r>
        </w:p>
        <w:p w:rsidR="00805EFB" w:rsidRDefault="00805EFB" w:rsidP="00A5728D">
          <w:pPr>
            <w:jc w:val="center"/>
          </w:pPr>
        </w:p>
      </w:tc>
      <w:tc>
        <w:tcPr>
          <w:tcW w:w="1116" w:type="dxa"/>
          <w:vAlign w:val="center"/>
        </w:tcPr>
        <w:p w:rsidR="00805EFB" w:rsidRDefault="00805EFB" w:rsidP="00A5728D">
          <w:pPr>
            <w:jc w:val="center"/>
          </w:pPr>
        </w:p>
      </w:tc>
    </w:tr>
  </w:tbl>
  <w:p w:rsidR="001028BF" w:rsidRPr="00805EFB" w:rsidRDefault="001028BF" w:rsidP="008960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B10"/>
    <w:multiLevelType w:val="hybridMultilevel"/>
    <w:tmpl w:val="AFA4C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1586"/>
    <w:multiLevelType w:val="hybridMultilevel"/>
    <w:tmpl w:val="CAD26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D0AF1"/>
    <w:multiLevelType w:val="hybridMultilevel"/>
    <w:tmpl w:val="01D0F0E8"/>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nsid w:val="0B8E7388"/>
    <w:multiLevelType w:val="hybridMultilevel"/>
    <w:tmpl w:val="E6947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3231"/>
    <w:multiLevelType w:val="hybridMultilevel"/>
    <w:tmpl w:val="654EFF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7F62E0"/>
    <w:multiLevelType w:val="hybridMultilevel"/>
    <w:tmpl w:val="F74826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F207AA"/>
    <w:multiLevelType w:val="hybridMultilevel"/>
    <w:tmpl w:val="300A794E"/>
    <w:lvl w:ilvl="0" w:tplc="190C61DC">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B51298"/>
    <w:multiLevelType w:val="hybridMultilevel"/>
    <w:tmpl w:val="BBFC2D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38510A2"/>
    <w:multiLevelType w:val="hybridMultilevel"/>
    <w:tmpl w:val="9F6A3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BD0356"/>
    <w:multiLevelType w:val="hybridMultilevel"/>
    <w:tmpl w:val="77C649E0"/>
    <w:lvl w:ilvl="0" w:tplc="300A0019">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
    <w:nsid w:val="284C36CA"/>
    <w:multiLevelType w:val="hybridMultilevel"/>
    <w:tmpl w:val="4F525A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AF5086"/>
    <w:multiLevelType w:val="hybridMultilevel"/>
    <w:tmpl w:val="FCF4A3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85FA7"/>
    <w:multiLevelType w:val="hybridMultilevel"/>
    <w:tmpl w:val="AFB0A7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D24A91"/>
    <w:multiLevelType w:val="hybridMultilevel"/>
    <w:tmpl w:val="A1EA01B2"/>
    <w:lvl w:ilvl="0" w:tplc="416E8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927DB0"/>
    <w:multiLevelType w:val="hybridMultilevel"/>
    <w:tmpl w:val="212E4918"/>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F19720A"/>
    <w:multiLevelType w:val="hybridMultilevel"/>
    <w:tmpl w:val="71DEB83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FE60E9B"/>
    <w:multiLevelType w:val="hybridMultilevel"/>
    <w:tmpl w:val="207448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CC0901"/>
    <w:multiLevelType w:val="hybridMultilevel"/>
    <w:tmpl w:val="1892049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D72ED8"/>
    <w:multiLevelType w:val="hybridMultilevel"/>
    <w:tmpl w:val="7E564C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7F12FD9"/>
    <w:multiLevelType w:val="hybridMultilevel"/>
    <w:tmpl w:val="8C203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855C6B"/>
    <w:multiLevelType w:val="hybridMultilevel"/>
    <w:tmpl w:val="1C320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71B60"/>
    <w:multiLevelType w:val="hybridMultilevel"/>
    <w:tmpl w:val="CC741A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8866C8"/>
    <w:multiLevelType w:val="hybridMultilevel"/>
    <w:tmpl w:val="AD4A7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926A19"/>
    <w:multiLevelType w:val="hybridMultilevel"/>
    <w:tmpl w:val="97F63EF6"/>
    <w:lvl w:ilvl="0" w:tplc="D3AC169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2020D"/>
    <w:multiLevelType w:val="hybridMultilevel"/>
    <w:tmpl w:val="D49CDF0C"/>
    <w:lvl w:ilvl="0" w:tplc="5DF0555C">
      <w:start w:val="1"/>
      <w:numFmt w:val="bullet"/>
      <w:lvlText w:val=""/>
      <w:lvlJc w:val="left"/>
      <w:pPr>
        <w:tabs>
          <w:tab w:val="num" w:pos="720"/>
        </w:tabs>
        <w:ind w:left="720" w:hanging="360"/>
      </w:pPr>
      <w:rPr>
        <w:rFonts w:ascii="Wingdings" w:hAnsi="Wingdings" w:hint="default"/>
      </w:rPr>
    </w:lvl>
    <w:lvl w:ilvl="1" w:tplc="200239AA" w:tentative="1">
      <w:start w:val="1"/>
      <w:numFmt w:val="bullet"/>
      <w:lvlText w:val=""/>
      <w:lvlJc w:val="left"/>
      <w:pPr>
        <w:tabs>
          <w:tab w:val="num" w:pos="1440"/>
        </w:tabs>
        <w:ind w:left="1440" w:hanging="360"/>
      </w:pPr>
      <w:rPr>
        <w:rFonts w:ascii="Wingdings" w:hAnsi="Wingdings" w:hint="default"/>
      </w:rPr>
    </w:lvl>
    <w:lvl w:ilvl="2" w:tplc="B458293C" w:tentative="1">
      <w:start w:val="1"/>
      <w:numFmt w:val="bullet"/>
      <w:lvlText w:val=""/>
      <w:lvlJc w:val="left"/>
      <w:pPr>
        <w:tabs>
          <w:tab w:val="num" w:pos="2160"/>
        </w:tabs>
        <w:ind w:left="2160" w:hanging="360"/>
      </w:pPr>
      <w:rPr>
        <w:rFonts w:ascii="Wingdings" w:hAnsi="Wingdings" w:hint="default"/>
      </w:rPr>
    </w:lvl>
    <w:lvl w:ilvl="3" w:tplc="31807B48" w:tentative="1">
      <w:start w:val="1"/>
      <w:numFmt w:val="bullet"/>
      <w:lvlText w:val=""/>
      <w:lvlJc w:val="left"/>
      <w:pPr>
        <w:tabs>
          <w:tab w:val="num" w:pos="2880"/>
        </w:tabs>
        <w:ind w:left="2880" w:hanging="360"/>
      </w:pPr>
      <w:rPr>
        <w:rFonts w:ascii="Wingdings" w:hAnsi="Wingdings" w:hint="default"/>
      </w:rPr>
    </w:lvl>
    <w:lvl w:ilvl="4" w:tplc="E2BCF698" w:tentative="1">
      <w:start w:val="1"/>
      <w:numFmt w:val="bullet"/>
      <w:lvlText w:val=""/>
      <w:lvlJc w:val="left"/>
      <w:pPr>
        <w:tabs>
          <w:tab w:val="num" w:pos="3600"/>
        </w:tabs>
        <w:ind w:left="3600" w:hanging="360"/>
      </w:pPr>
      <w:rPr>
        <w:rFonts w:ascii="Wingdings" w:hAnsi="Wingdings" w:hint="default"/>
      </w:rPr>
    </w:lvl>
    <w:lvl w:ilvl="5" w:tplc="ED849FBA" w:tentative="1">
      <w:start w:val="1"/>
      <w:numFmt w:val="bullet"/>
      <w:lvlText w:val=""/>
      <w:lvlJc w:val="left"/>
      <w:pPr>
        <w:tabs>
          <w:tab w:val="num" w:pos="4320"/>
        </w:tabs>
        <w:ind w:left="4320" w:hanging="360"/>
      </w:pPr>
      <w:rPr>
        <w:rFonts w:ascii="Wingdings" w:hAnsi="Wingdings" w:hint="default"/>
      </w:rPr>
    </w:lvl>
    <w:lvl w:ilvl="6" w:tplc="37AADDCE" w:tentative="1">
      <w:start w:val="1"/>
      <w:numFmt w:val="bullet"/>
      <w:lvlText w:val=""/>
      <w:lvlJc w:val="left"/>
      <w:pPr>
        <w:tabs>
          <w:tab w:val="num" w:pos="5040"/>
        </w:tabs>
        <w:ind w:left="5040" w:hanging="360"/>
      </w:pPr>
      <w:rPr>
        <w:rFonts w:ascii="Wingdings" w:hAnsi="Wingdings" w:hint="default"/>
      </w:rPr>
    </w:lvl>
    <w:lvl w:ilvl="7" w:tplc="C4B6F9E4" w:tentative="1">
      <w:start w:val="1"/>
      <w:numFmt w:val="bullet"/>
      <w:lvlText w:val=""/>
      <w:lvlJc w:val="left"/>
      <w:pPr>
        <w:tabs>
          <w:tab w:val="num" w:pos="5760"/>
        </w:tabs>
        <w:ind w:left="5760" w:hanging="360"/>
      </w:pPr>
      <w:rPr>
        <w:rFonts w:ascii="Wingdings" w:hAnsi="Wingdings" w:hint="default"/>
      </w:rPr>
    </w:lvl>
    <w:lvl w:ilvl="8" w:tplc="480AFD30" w:tentative="1">
      <w:start w:val="1"/>
      <w:numFmt w:val="bullet"/>
      <w:lvlText w:val=""/>
      <w:lvlJc w:val="left"/>
      <w:pPr>
        <w:tabs>
          <w:tab w:val="num" w:pos="6480"/>
        </w:tabs>
        <w:ind w:left="6480" w:hanging="360"/>
      </w:pPr>
      <w:rPr>
        <w:rFonts w:ascii="Wingdings" w:hAnsi="Wingdings" w:hint="default"/>
      </w:rPr>
    </w:lvl>
  </w:abstractNum>
  <w:abstractNum w:abstractNumId="25">
    <w:nsid w:val="56996D69"/>
    <w:multiLevelType w:val="hybridMultilevel"/>
    <w:tmpl w:val="454E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6B6F78"/>
    <w:multiLevelType w:val="hybridMultilevel"/>
    <w:tmpl w:val="57F6F08A"/>
    <w:lvl w:ilvl="0" w:tplc="7F9ADCAC">
      <w:start w:val="1"/>
      <w:numFmt w:val="bullet"/>
      <w:lvlText w:val="•"/>
      <w:lvlJc w:val="left"/>
      <w:pPr>
        <w:tabs>
          <w:tab w:val="num" w:pos="720"/>
        </w:tabs>
        <w:ind w:left="720" w:hanging="360"/>
      </w:pPr>
      <w:rPr>
        <w:rFonts w:ascii="Times New Roman" w:hAnsi="Times New Roman" w:hint="default"/>
      </w:rPr>
    </w:lvl>
    <w:lvl w:ilvl="1" w:tplc="51F80484" w:tentative="1">
      <w:start w:val="1"/>
      <w:numFmt w:val="bullet"/>
      <w:lvlText w:val="•"/>
      <w:lvlJc w:val="left"/>
      <w:pPr>
        <w:tabs>
          <w:tab w:val="num" w:pos="1440"/>
        </w:tabs>
        <w:ind w:left="1440" w:hanging="360"/>
      </w:pPr>
      <w:rPr>
        <w:rFonts w:ascii="Times New Roman" w:hAnsi="Times New Roman" w:hint="default"/>
      </w:rPr>
    </w:lvl>
    <w:lvl w:ilvl="2" w:tplc="9BB85D32" w:tentative="1">
      <w:start w:val="1"/>
      <w:numFmt w:val="bullet"/>
      <w:lvlText w:val="•"/>
      <w:lvlJc w:val="left"/>
      <w:pPr>
        <w:tabs>
          <w:tab w:val="num" w:pos="2160"/>
        </w:tabs>
        <w:ind w:left="2160" w:hanging="360"/>
      </w:pPr>
      <w:rPr>
        <w:rFonts w:ascii="Times New Roman" w:hAnsi="Times New Roman" w:hint="default"/>
      </w:rPr>
    </w:lvl>
    <w:lvl w:ilvl="3" w:tplc="C5E805D4" w:tentative="1">
      <w:start w:val="1"/>
      <w:numFmt w:val="bullet"/>
      <w:lvlText w:val="•"/>
      <w:lvlJc w:val="left"/>
      <w:pPr>
        <w:tabs>
          <w:tab w:val="num" w:pos="2880"/>
        </w:tabs>
        <w:ind w:left="2880" w:hanging="360"/>
      </w:pPr>
      <w:rPr>
        <w:rFonts w:ascii="Times New Roman" w:hAnsi="Times New Roman" w:hint="default"/>
      </w:rPr>
    </w:lvl>
    <w:lvl w:ilvl="4" w:tplc="F69A2EE0" w:tentative="1">
      <w:start w:val="1"/>
      <w:numFmt w:val="bullet"/>
      <w:lvlText w:val="•"/>
      <w:lvlJc w:val="left"/>
      <w:pPr>
        <w:tabs>
          <w:tab w:val="num" w:pos="3600"/>
        </w:tabs>
        <w:ind w:left="3600" w:hanging="360"/>
      </w:pPr>
      <w:rPr>
        <w:rFonts w:ascii="Times New Roman" w:hAnsi="Times New Roman" w:hint="default"/>
      </w:rPr>
    </w:lvl>
    <w:lvl w:ilvl="5" w:tplc="99A608C6" w:tentative="1">
      <w:start w:val="1"/>
      <w:numFmt w:val="bullet"/>
      <w:lvlText w:val="•"/>
      <w:lvlJc w:val="left"/>
      <w:pPr>
        <w:tabs>
          <w:tab w:val="num" w:pos="4320"/>
        </w:tabs>
        <w:ind w:left="4320" w:hanging="360"/>
      </w:pPr>
      <w:rPr>
        <w:rFonts w:ascii="Times New Roman" w:hAnsi="Times New Roman" w:hint="default"/>
      </w:rPr>
    </w:lvl>
    <w:lvl w:ilvl="6" w:tplc="F60270F0" w:tentative="1">
      <w:start w:val="1"/>
      <w:numFmt w:val="bullet"/>
      <w:lvlText w:val="•"/>
      <w:lvlJc w:val="left"/>
      <w:pPr>
        <w:tabs>
          <w:tab w:val="num" w:pos="5040"/>
        </w:tabs>
        <w:ind w:left="5040" w:hanging="360"/>
      </w:pPr>
      <w:rPr>
        <w:rFonts w:ascii="Times New Roman" w:hAnsi="Times New Roman" w:hint="default"/>
      </w:rPr>
    </w:lvl>
    <w:lvl w:ilvl="7" w:tplc="0324D2EA" w:tentative="1">
      <w:start w:val="1"/>
      <w:numFmt w:val="bullet"/>
      <w:lvlText w:val="•"/>
      <w:lvlJc w:val="left"/>
      <w:pPr>
        <w:tabs>
          <w:tab w:val="num" w:pos="5760"/>
        </w:tabs>
        <w:ind w:left="5760" w:hanging="360"/>
      </w:pPr>
      <w:rPr>
        <w:rFonts w:ascii="Times New Roman" w:hAnsi="Times New Roman" w:hint="default"/>
      </w:rPr>
    </w:lvl>
    <w:lvl w:ilvl="8" w:tplc="D862BAD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4E349E"/>
    <w:multiLevelType w:val="hybridMultilevel"/>
    <w:tmpl w:val="A70CEA48"/>
    <w:lvl w:ilvl="0" w:tplc="8202FF38">
      <w:start w:val="1"/>
      <w:numFmt w:val="decimal"/>
      <w:lvlText w:val="%1."/>
      <w:lvlJc w:val="left"/>
      <w:pPr>
        <w:ind w:left="786" w:hanging="360"/>
      </w:pPr>
      <w:rPr>
        <w:rFonts w:hint="defaul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6423DCC"/>
    <w:multiLevelType w:val="hybridMultilevel"/>
    <w:tmpl w:val="F4DAFC8E"/>
    <w:lvl w:ilvl="0" w:tplc="300A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627860"/>
    <w:multiLevelType w:val="hybridMultilevel"/>
    <w:tmpl w:val="8E3C0A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843E7"/>
    <w:multiLevelType w:val="hybridMultilevel"/>
    <w:tmpl w:val="6EC2A224"/>
    <w:lvl w:ilvl="0" w:tplc="2F38C34A">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38508A2"/>
    <w:multiLevelType w:val="multilevel"/>
    <w:tmpl w:val="A2F643C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58B1452"/>
    <w:multiLevelType w:val="hybridMultilevel"/>
    <w:tmpl w:val="9030EAAC"/>
    <w:lvl w:ilvl="0" w:tplc="300A0001">
      <w:start w:val="1"/>
      <w:numFmt w:val="bullet"/>
      <w:lvlText w:val=""/>
      <w:lvlJc w:val="left"/>
      <w:pPr>
        <w:ind w:left="1068" w:hanging="360"/>
      </w:pPr>
      <w:rPr>
        <w:rFonts w:ascii="Symbol" w:hAnsi="Symbol"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3">
    <w:nsid w:val="77DB4F0E"/>
    <w:multiLevelType w:val="hybridMultilevel"/>
    <w:tmpl w:val="127A4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78445D"/>
    <w:multiLevelType w:val="multilevel"/>
    <w:tmpl w:val="40A8F97C"/>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C5D4AED"/>
    <w:multiLevelType w:val="hybridMultilevel"/>
    <w:tmpl w:val="6360B8C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D3A7674"/>
    <w:multiLevelType w:val="hybridMultilevel"/>
    <w:tmpl w:val="C6624ED2"/>
    <w:lvl w:ilvl="0" w:tplc="3C3E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0"/>
  </w:num>
  <w:num w:numId="4">
    <w:abstractNumId w:val="14"/>
  </w:num>
  <w:num w:numId="5">
    <w:abstractNumId w:val="34"/>
  </w:num>
  <w:num w:numId="6">
    <w:abstractNumId w:val="6"/>
  </w:num>
  <w:num w:numId="7">
    <w:abstractNumId w:val="15"/>
  </w:num>
  <w:num w:numId="8">
    <w:abstractNumId w:val="17"/>
  </w:num>
  <w:num w:numId="9">
    <w:abstractNumId w:val="2"/>
  </w:num>
  <w:num w:numId="10">
    <w:abstractNumId w:val="20"/>
  </w:num>
  <w:num w:numId="11">
    <w:abstractNumId w:val="11"/>
  </w:num>
  <w:num w:numId="12">
    <w:abstractNumId w:val="25"/>
  </w:num>
  <w:num w:numId="13">
    <w:abstractNumId w:val="13"/>
  </w:num>
  <w:num w:numId="14">
    <w:abstractNumId w:val="24"/>
  </w:num>
  <w:num w:numId="15">
    <w:abstractNumId w:val="32"/>
  </w:num>
  <w:num w:numId="16">
    <w:abstractNumId w:val="33"/>
  </w:num>
  <w:num w:numId="17">
    <w:abstractNumId w:val="10"/>
  </w:num>
  <w:num w:numId="18">
    <w:abstractNumId w:val="3"/>
  </w:num>
  <w:num w:numId="19">
    <w:abstractNumId w:val="21"/>
  </w:num>
  <w:num w:numId="20">
    <w:abstractNumId w:val="19"/>
  </w:num>
  <w:num w:numId="21">
    <w:abstractNumId w:val="4"/>
  </w:num>
  <w:num w:numId="22">
    <w:abstractNumId w:val="23"/>
  </w:num>
  <w:num w:numId="23">
    <w:abstractNumId w:val="36"/>
  </w:num>
  <w:num w:numId="24">
    <w:abstractNumId w:val="27"/>
  </w:num>
  <w:num w:numId="25">
    <w:abstractNumId w:val="22"/>
  </w:num>
  <w:num w:numId="26">
    <w:abstractNumId w:val="8"/>
  </w:num>
  <w:num w:numId="27">
    <w:abstractNumId w:val="31"/>
  </w:num>
  <w:num w:numId="28">
    <w:abstractNumId w:val="5"/>
  </w:num>
  <w:num w:numId="29">
    <w:abstractNumId w:val="26"/>
  </w:num>
  <w:num w:numId="30">
    <w:abstractNumId w:val="12"/>
  </w:num>
  <w:num w:numId="31">
    <w:abstractNumId w:val="29"/>
  </w:num>
  <w:num w:numId="32">
    <w:abstractNumId w:val="1"/>
  </w:num>
  <w:num w:numId="33">
    <w:abstractNumId w:val="16"/>
  </w:num>
  <w:num w:numId="34">
    <w:abstractNumId w:val="0"/>
  </w:num>
  <w:num w:numId="35">
    <w:abstractNumId w:val="18"/>
  </w:num>
  <w:num w:numId="36">
    <w:abstractNumId w:val="28"/>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48069B"/>
    <w:rsid w:val="000134F2"/>
    <w:rsid w:val="00013CD0"/>
    <w:rsid w:val="00025C39"/>
    <w:rsid w:val="00031295"/>
    <w:rsid w:val="00031995"/>
    <w:rsid w:val="000A247D"/>
    <w:rsid w:val="000A3A2A"/>
    <w:rsid w:val="000B6FA8"/>
    <w:rsid w:val="000D33FD"/>
    <w:rsid w:val="000E1EC5"/>
    <w:rsid w:val="001028BF"/>
    <w:rsid w:val="00121B6F"/>
    <w:rsid w:val="00144B8A"/>
    <w:rsid w:val="00146B02"/>
    <w:rsid w:val="0016770D"/>
    <w:rsid w:val="00175232"/>
    <w:rsid w:val="00180A65"/>
    <w:rsid w:val="001D0853"/>
    <w:rsid w:val="001F413F"/>
    <w:rsid w:val="00210688"/>
    <w:rsid w:val="00220B2F"/>
    <w:rsid w:val="002540E7"/>
    <w:rsid w:val="00255F6E"/>
    <w:rsid w:val="002611D7"/>
    <w:rsid w:val="0026136C"/>
    <w:rsid w:val="00283149"/>
    <w:rsid w:val="00284616"/>
    <w:rsid w:val="00287C00"/>
    <w:rsid w:val="002912D2"/>
    <w:rsid w:val="002E4890"/>
    <w:rsid w:val="00341279"/>
    <w:rsid w:val="003B30C8"/>
    <w:rsid w:val="003B49CA"/>
    <w:rsid w:val="003B58EE"/>
    <w:rsid w:val="003C1ED5"/>
    <w:rsid w:val="003E4A10"/>
    <w:rsid w:val="003F0F3E"/>
    <w:rsid w:val="003F3DB1"/>
    <w:rsid w:val="003F4DE8"/>
    <w:rsid w:val="0045104E"/>
    <w:rsid w:val="00460E00"/>
    <w:rsid w:val="004677DF"/>
    <w:rsid w:val="00474FF5"/>
    <w:rsid w:val="00480018"/>
    <w:rsid w:val="0048062C"/>
    <w:rsid w:val="0048069B"/>
    <w:rsid w:val="00542719"/>
    <w:rsid w:val="00545C8B"/>
    <w:rsid w:val="00555EE6"/>
    <w:rsid w:val="00575AE4"/>
    <w:rsid w:val="00587C6F"/>
    <w:rsid w:val="005B04C5"/>
    <w:rsid w:val="005E258D"/>
    <w:rsid w:val="00603D29"/>
    <w:rsid w:val="0062061B"/>
    <w:rsid w:val="00624C9A"/>
    <w:rsid w:val="00633042"/>
    <w:rsid w:val="006367BD"/>
    <w:rsid w:val="00655EFD"/>
    <w:rsid w:val="00670812"/>
    <w:rsid w:val="00673BDF"/>
    <w:rsid w:val="0068572C"/>
    <w:rsid w:val="006A0BB0"/>
    <w:rsid w:val="006B5748"/>
    <w:rsid w:val="006C6E76"/>
    <w:rsid w:val="006D5436"/>
    <w:rsid w:val="007048CF"/>
    <w:rsid w:val="00705B01"/>
    <w:rsid w:val="00705E26"/>
    <w:rsid w:val="007207C6"/>
    <w:rsid w:val="007223CA"/>
    <w:rsid w:val="00740806"/>
    <w:rsid w:val="007429F9"/>
    <w:rsid w:val="007473C6"/>
    <w:rsid w:val="007627E6"/>
    <w:rsid w:val="0079022D"/>
    <w:rsid w:val="00791876"/>
    <w:rsid w:val="007B42C0"/>
    <w:rsid w:val="007F0436"/>
    <w:rsid w:val="007F7AD2"/>
    <w:rsid w:val="00805EFB"/>
    <w:rsid w:val="0083126D"/>
    <w:rsid w:val="00882C0E"/>
    <w:rsid w:val="008960DC"/>
    <w:rsid w:val="008A2DEA"/>
    <w:rsid w:val="008B3591"/>
    <w:rsid w:val="008B75E3"/>
    <w:rsid w:val="008C4971"/>
    <w:rsid w:val="008E5DAD"/>
    <w:rsid w:val="008F01E7"/>
    <w:rsid w:val="008F0DAA"/>
    <w:rsid w:val="009702DC"/>
    <w:rsid w:val="0099096F"/>
    <w:rsid w:val="009A02E1"/>
    <w:rsid w:val="009A454A"/>
    <w:rsid w:val="009A475C"/>
    <w:rsid w:val="009E5511"/>
    <w:rsid w:val="009F2965"/>
    <w:rsid w:val="00A46DA5"/>
    <w:rsid w:val="00A52609"/>
    <w:rsid w:val="00A5434E"/>
    <w:rsid w:val="00A56F1C"/>
    <w:rsid w:val="00A64483"/>
    <w:rsid w:val="00A75CB2"/>
    <w:rsid w:val="00A8137B"/>
    <w:rsid w:val="00A93E55"/>
    <w:rsid w:val="00AC61D4"/>
    <w:rsid w:val="00B15632"/>
    <w:rsid w:val="00B17F25"/>
    <w:rsid w:val="00B3316F"/>
    <w:rsid w:val="00B4370E"/>
    <w:rsid w:val="00B53268"/>
    <w:rsid w:val="00B7738F"/>
    <w:rsid w:val="00BC13EB"/>
    <w:rsid w:val="00BD53AC"/>
    <w:rsid w:val="00BE1646"/>
    <w:rsid w:val="00BF518F"/>
    <w:rsid w:val="00C43D30"/>
    <w:rsid w:val="00C56DD7"/>
    <w:rsid w:val="00C72691"/>
    <w:rsid w:val="00C87D42"/>
    <w:rsid w:val="00D1183A"/>
    <w:rsid w:val="00D13233"/>
    <w:rsid w:val="00D84C25"/>
    <w:rsid w:val="00D87312"/>
    <w:rsid w:val="00DD7FA3"/>
    <w:rsid w:val="00DF4B3A"/>
    <w:rsid w:val="00E042F4"/>
    <w:rsid w:val="00E25CBC"/>
    <w:rsid w:val="00E471E9"/>
    <w:rsid w:val="00E8434F"/>
    <w:rsid w:val="00EB2FC5"/>
    <w:rsid w:val="00ED1E3A"/>
    <w:rsid w:val="00EE3AD7"/>
    <w:rsid w:val="00F13E49"/>
    <w:rsid w:val="00F30B93"/>
    <w:rsid w:val="00F44D49"/>
    <w:rsid w:val="00F64CA2"/>
    <w:rsid w:val="00F87148"/>
    <w:rsid w:val="00FD7B0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69B"/>
    <w:pPr>
      <w:ind w:left="720"/>
      <w:contextualSpacing/>
    </w:pPr>
  </w:style>
  <w:style w:type="table" w:styleId="Tablaconcuadrcula">
    <w:name w:val="Table Grid"/>
    <w:basedOn w:val="Tablanormal"/>
    <w:uiPriority w:val="59"/>
    <w:rsid w:val="0058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028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28BF"/>
  </w:style>
  <w:style w:type="paragraph" w:styleId="Piedepgina">
    <w:name w:val="footer"/>
    <w:basedOn w:val="Normal"/>
    <w:link w:val="PiedepginaCar"/>
    <w:uiPriority w:val="99"/>
    <w:unhideWhenUsed/>
    <w:rsid w:val="001028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28BF"/>
  </w:style>
  <w:style w:type="paragraph" w:styleId="Textodeglobo">
    <w:name w:val="Balloon Text"/>
    <w:basedOn w:val="Normal"/>
    <w:link w:val="TextodegloboCar"/>
    <w:uiPriority w:val="99"/>
    <w:semiHidden/>
    <w:unhideWhenUsed/>
    <w:rsid w:val="00102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BF"/>
    <w:rPr>
      <w:rFonts w:ascii="Tahoma" w:hAnsi="Tahoma" w:cs="Tahoma"/>
      <w:sz w:val="16"/>
      <w:szCs w:val="16"/>
    </w:rPr>
  </w:style>
  <w:style w:type="paragraph" w:styleId="Sinespaciado">
    <w:name w:val="No Spacing"/>
    <w:uiPriority w:val="1"/>
    <w:qFormat/>
    <w:rsid w:val="004677DF"/>
    <w:pPr>
      <w:spacing w:after="0" w:line="240" w:lineRule="auto"/>
    </w:pPr>
  </w:style>
  <w:style w:type="paragraph" w:styleId="NormalWeb">
    <w:name w:val="Normal (Web)"/>
    <w:basedOn w:val="Normal"/>
    <w:uiPriority w:val="99"/>
    <w:semiHidden/>
    <w:unhideWhenUsed/>
    <w:rsid w:val="000A247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805EFB"/>
    <w:pPr>
      <w:spacing w:after="0" w:line="240" w:lineRule="auto"/>
    </w:pPr>
    <w:rPr>
      <w:rFonts w:eastAsiaTheme="minorHAns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412">
      <w:bodyDiv w:val="1"/>
      <w:marLeft w:val="0"/>
      <w:marRight w:val="0"/>
      <w:marTop w:val="0"/>
      <w:marBottom w:val="0"/>
      <w:divBdr>
        <w:top w:val="none" w:sz="0" w:space="0" w:color="auto"/>
        <w:left w:val="none" w:sz="0" w:space="0" w:color="auto"/>
        <w:bottom w:val="none" w:sz="0" w:space="0" w:color="auto"/>
        <w:right w:val="none" w:sz="0" w:space="0" w:color="auto"/>
      </w:divBdr>
    </w:div>
    <w:div w:id="44112844">
      <w:bodyDiv w:val="1"/>
      <w:marLeft w:val="0"/>
      <w:marRight w:val="0"/>
      <w:marTop w:val="0"/>
      <w:marBottom w:val="0"/>
      <w:divBdr>
        <w:top w:val="none" w:sz="0" w:space="0" w:color="auto"/>
        <w:left w:val="none" w:sz="0" w:space="0" w:color="auto"/>
        <w:bottom w:val="none" w:sz="0" w:space="0" w:color="auto"/>
        <w:right w:val="none" w:sz="0" w:space="0" w:color="auto"/>
      </w:divBdr>
    </w:div>
    <w:div w:id="116607778">
      <w:bodyDiv w:val="1"/>
      <w:marLeft w:val="0"/>
      <w:marRight w:val="0"/>
      <w:marTop w:val="0"/>
      <w:marBottom w:val="0"/>
      <w:divBdr>
        <w:top w:val="none" w:sz="0" w:space="0" w:color="auto"/>
        <w:left w:val="none" w:sz="0" w:space="0" w:color="auto"/>
        <w:bottom w:val="none" w:sz="0" w:space="0" w:color="auto"/>
        <w:right w:val="none" w:sz="0" w:space="0" w:color="auto"/>
      </w:divBdr>
    </w:div>
    <w:div w:id="161160757">
      <w:bodyDiv w:val="1"/>
      <w:marLeft w:val="0"/>
      <w:marRight w:val="0"/>
      <w:marTop w:val="0"/>
      <w:marBottom w:val="0"/>
      <w:divBdr>
        <w:top w:val="none" w:sz="0" w:space="0" w:color="auto"/>
        <w:left w:val="none" w:sz="0" w:space="0" w:color="auto"/>
        <w:bottom w:val="none" w:sz="0" w:space="0" w:color="auto"/>
        <w:right w:val="none" w:sz="0" w:space="0" w:color="auto"/>
      </w:divBdr>
    </w:div>
    <w:div w:id="164829146">
      <w:bodyDiv w:val="1"/>
      <w:marLeft w:val="0"/>
      <w:marRight w:val="0"/>
      <w:marTop w:val="0"/>
      <w:marBottom w:val="0"/>
      <w:divBdr>
        <w:top w:val="none" w:sz="0" w:space="0" w:color="auto"/>
        <w:left w:val="none" w:sz="0" w:space="0" w:color="auto"/>
        <w:bottom w:val="none" w:sz="0" w:space="0" w:color="auto"/>
        <w:right w:val="none" w:sz="0" w:space="0" w:color="auto"/>
      </w:divBdr>
    </w:div>
    <w:div w:id="423963742">
      <w:bodyDiv w:val="1"/>
      <w:marLeft w:val="0"/>
      <w:marRight w:val="0"/>
      <w:marTop w:val="0"/>
      <w:marBottom w:val="0"/>
      <w:divBdr>
        <w:top w:val="none" w:sz="0" w:space="0" w:color="auto"/>
        <w:left w:val="none" w:sz="0" w:space="0" w:color="auto"/>
        <w:bottom w:val="none" w:sz="0" w:space="0" w:color="auto"/>
        <w:right w:val="none" w:sz="0" w:space="0" w:color="auto"/>
      </w:divBdr>
    </w:div>
    <w:div w:id="459540174">
      <w:bodyDiv w:val="1"/>
      <w:marLeft w:val="0"/>
      <w:marRight w:val="0"/>
      <w:marTop w:val="0"/>
      <w:marBottom w:val="0"/>
      <w:divBdr>
        <w:top w:val="none" w:sz="0" w:space="0" w:color="auto"/>
        <w:left w:val="none" w:sz="0" w:space="0" w:color="auto"/>
        <w:bottom w:val="none" w:sz="0" w:space="0" w:color="auto"/>
        <w:right w:val="none" w:sz="0" w:space="0" w:color="auto"/>
      </w:divBdr>
    </w:div>
    <w:div w:id="562570972">
      <w:bodyDiv w:val="1"/>
      <w:marLeft w:val="0"/>
      <w:marRight w:val="0"/>
      <w:marTop w:val="0"/>
      <w:marBottom w:val="0"/>
      <w:divBdr>
        <w:top w:val="none" w:sz="0" w:space="0" w:color="auto"/>
        <w:left w:val="none" w:sz="0" w:space="0" w:color="auto"/>
        <w:bottom w:val="none" w:sz="0" w:space="0" w:color="auto"/>
        <w:right w:val="none" w:sz="0" w:space="0" w:color="auto"/>
      </w:divBdr>
    </w:div>
    <w:div w:id="651327390">
      <w:bodyDiv w:val="1"/>
      <w:marLeft w:val="0"/>
      <w:marRight w:val="0"/>
      <w:marTop w:val="0"/>
      <w:marBottom w:val="0"/>
      <w:divBdr>
        <w:top w:val="none" w:sz="0" w:space="0" w:color="auto"/>
        <w:left w:val="none" w:sz="0" w:space="0" w:color="auto"/>
        <w:bottom w:val="none" w:sz="0" w:space="0" w:color="auto"/>
        <w:right w:val="none" w:sz="0" w:space="0" w:color="auto"/>
      </w:divBdr>
    </w:div>
    <w:div w:id="704064094">
      <w:bodyDiv w:val="1"/>
      <w:marLeft w:val="0"/>
      <w:marRight w:val="0"/>
      <w:marTop w:val="0"/>
      <w:marBottom w:val="0"/>
      <w:divBdr>
        <w:top w:val="none" w:sz="0" w:space="0" w:color="auto"/>
        <w:left w:val="none" w:sz="0" w:space="0" w:color="auto"/>
        <w:bottom w:val="none" w:sz="0" w:space="0" w:color="auto"/>
        <w:right w:val="none" w:sz="0" w:space="0" w:color="auto"/>
      </w:divBdr>
      <w:divsChild>
        <w:div w:id="682054493">
          <w:marLeft w:val="547"/>
          <w:marRight w:val="0"/>
          <w:marTop w:val="0"/>
          <w:marBottom w:val="0"/>
          <w:divBdr>
            <w:top w:val="none" w:sz="0" w:space="0" w:color="auto"/>
            <w:left w:val="none" w:sz="0" w:space="0" w:color="auto"/>
            <w:bottom w:val="none" w:sz="0" w:space="0" w:color="auto"/>
            <w:right w:val="none" w:sz="0" w:space="0" w:color="auto"/>
          </w:divBdr>
        </w:div>
      </w:divsChild>
    </w:div>
    <w:div w:id="828447520">
      <w:bodyDiv w:val="1"/>
      <w:marLeft w:val="0"/>
      <w:marRight w:val="0"/>
      <w:marTop w:val="0"/>
      <w:marBottom w:val="0"/>
      <w:divBdr>
        <w:top w:val="none" w:sz="0" w:space="0" w:color="auto"/>
        <w:left w:val="none" w:sz="0" w:space="0" w:color="auto"/>
        <w:bottom w:val="none" w:sz="0" w:space="0" w:color="auto"/>
        <w:right w:val="none" w:sz="0" w:space="0" w:color="auto"/>
      </w:divBdr>
    </w:div>
    <w:div w:id="887031936">
      <w:bodyDiv w:val="1"/>
      <w:marLeft w:val="0"/>
      <w:marRight w:val="0"/>
      <w:marTop w:val="0"/>
      <w:marBottom w:val="0"/>
      <w:divBdr>
        <w:top w:val="none" w:sz="0" w:space="0" w:color="auto"/>
        <w:left w:val="none" w:sz="0" w:space="0" w:color="auto"/>
        <w:bottom w:val="none" w:sz="0" w:space="0" w:color="auto"/>
        <w:right w:val="none" w:sz="0" w:space="0" w:color="auto"/>
      </w:divBdr>
    </w:div>
    <w:div w:id="983117279">
      <w:bodyDiv w:val="1"/>
      <w:marLeft w:val="0"/>
      <w:marRight w:val="0"/>
      <w:marTop w:val="0"/>
      <w:marBottom w:val="0"/>
      <w:divBdr>
        <w:top w:val="none" w:sz="0" w:space="0" w:color="auto"/>
        <w:left w:val="none" w:sz="0" w:space="0" w:color="auto"/>
        <w:bottom w:val="none" w:sz="0" w:space="0" w:color="auto"/>
        <w:right w:val="none" w:sz="0" w:space="0" w:color="auto"/>
      </w:divBdr>
    </w:div>
    <w:div w:id="1064061559">
      <w:bodyDiv w:val="1"/>
      <w:marLeft w:val="0"/>
      <w:marRight w:val="0"/>
      <w:marTop w:val="0"/>
      <w:marBottom w:val="0"/>
      <w:divBdr>
        <w:top w:val="none" w:sz="0" w:space="0" w:color="auto"/>
        <w:left w:val="none" w:sz="0" w:space="0" w:color="auto"/>
        <w:bottom w:val="none" w:sz="0" w:space="0" w:color="auto"/>
        <w:right w:val="none" w:sz="0" w:space="0" w:color="auto"/>
      </w:divBdr>
    </w:div>
    <w:div w:id="1084373676">
      <w:bodyDiv w:val="1"/>
      <w:marLeft w:val="0"/>
      <w:marRight w:val="0"/>
      <w:marTop w:val="0"/>
      <w:marBottom w:val="0"/>
      <w:divBdr>
        <w:top w:val="none" w:sz="0" w:space="0" w:color="auto"/>
        <w:left w:val="none" w:sz="0" w:space="0" w:color="auto"/>
        <w:bottom w:val="none" w:sz="0" w:space="0" w:color="auto"/>
        <w:right w:val="none" w:sz="0" w:space="0" w:color="auto"/>
      </w:divBdr>
    </w:div>
    <w:div w:id="1196582589">
      <w:bodyDiv w:val="1"/>
      <w:marLeft w:val="0"/>
      <w:marRight w:val="0"/>
      <w:marTop w:val="0"/>
      <w:marBottom w:val="0"/>
      <w:divBdr>
        <w:top w:val="none" w:sz="0" w:space="0" w:color="auto"/>
        <w:left w:val="none" w:sz="0" w:space="0" w:color="auto"/>
        <w:bottom w:val="none" w:sz="0" w:space="0" w:color="auto"/>
        <w:right w:val="none" w:sz="0" w:space="0" w:color="auto"/>
      </w:divBdr>
    </w:div>
    <w:div w:id="1199852771">
      <w:bodyDiv w:val="1"/>
      <w:marLeft w:val="0"/>
      <w:marRight w:val="0"/>
      <w:marTop w:val="0"/>
      <w:marBottom w:val="0"/>
      <w:divBdr>
        <w:top w:val="none" w:sz="0" w:space="0" w:color="auto"/>
        <w:left w:val="none" w:sz="0" w:space="0" w:color="auto"/>
        <w:bottom w:val="none" w:sz="0" w:space="0" w:color="auto"/>
        <w:right w:val="none" w:sz="0" w:space="0" w:color="auto"/>
      </w:divBdr>
      <w:divsChild>
        <w:div w:id="1411342935">
          <w:marLeft w:val="446"/>
          <w:marRight w:val="0"/>
          <w:marTop w:val="120"/>
          <w:marBottom w:val="0"/>
          <w:divBdr>
            <w:top w:val="none" w:sz="0" w:space="0" w:color="auto"/>
            <w:left w:val="none" w:sz="0" w:space="0" w:color="auto"/>
            <w:bottom w:val="none" w:sz="0" w:space="0" w:color="auto"/>
            <w:right w:val="none" w:sz="0" w:space="0" w:color="auto"/>
          </w:divBdr>
        </w:div>
        <w:div w:id="963729137">
          <w:marLeft w:val="446"/>
          <w:marRight w:val="0"/>
          <w:marTop w:val="120"/>
          <w:marBottom w:val="0"/>
          <w:divBdr>
            <w:top w:val="none" w:sz="0" w:space="0" w:color="auto"/>
            <w:left w:val="none" w:sz="0" w:space="0" w:color="auto"/>
            <w:bottom w:val="none" w:sz="0" w:space="0" w:color="auto"/>
            <w:right w:val="none" w:sz="0" w:space="0" w:color="auto"/>
          </w:divBdr>
        </w:div>
        <w:div w:id="1905484502">
          <w:marLeft w:val="446"/>
          <w:marRight w:val="0"/>
          <w:marTop w:val="120"/>
          <w:marBottom w:val="0"/>
          <w:divBdr>
            <w:top w:val="none" w:sz="0" w:space="0" w:color="auto"/>
            <w:left w:val="none" w:sz="0" w:space="0" w:color="auto"/>
            <w:bottom w:val="none" w:sz="0" w:space="0" w:color="auto"/>
            <w:right w:val="none" w:sz="0" w:space="0" w:color="auto"/>
          </w:divBdr>
        </w:div>
        <w:div w:id="1530098462">
          <w:marLeft w:val="446"/>
          <w:marRight w:val="0"/>
          <w:marTop w:val="120"/>
          <w:marBottom w:val="0"/>
          <w:divBdr>
            <w:top w:val="none" w:sz="0" w:space="0" w:color="auto"/>
            <w:left w:val="none" w:sz="0" w:space="0" w:color="auto"/>
            <w:bottom w:val="none" w:sz="0" w:space="0" w:color="auto"/>
            <w:right w:val="none" w:sz="0" w:space="0" w:color="auto"/>
          </w:divBdr>
        </w:div>
        <w:div w:id="38552397">
          <w:marLeft w:val="446"/>
          <w:marRight w:val="0"/>
          <w:marTop w:val="120"/>
          <w:marBottom w:val="0"/>
          <w:divBdr>
            <w:top w:val="none" w:sz="0" w:space="0" w:color="auto"/>
            <w:left w:val="none" w:sz="0" w:space="0" w:color="auto"/>
            <w:bottom w:val="none" w:sz="0" w:space="0" w:color="auto"/>
            <w:right w:val="none" w:sz="0" w:space="0" w:color="auto"/>
          </w:divBdr>
        </w:div>
        <w:div w:id="1799106983">
          <w:marLeft w:val="446"/>
          <w:marRight w:val="0"/>
          <w:marTop w:val="120"/>
          <w:marBottom w:val="0"/>
          <w:divBdr>
            <w:top w:val="none" w:sz="0" w:space="0" w:color="auto"/>
            <w:left w:val="none" w:sz="0" w:space="0" w:color="auto"/>
            <w:bottom w:val="none" w:sz="0" w:space="0" w:color="auto"/>
            <w:right w:val="none" w:sz="0" w:space="0" w:color="auto"/>
          </w:divBdr>
        </w:div>
        <w:div w:id="1731928678">
          <w:marLeft w:val="446"/>
          <w:marRight w:val="0"/>
          <w:marTop w:val="120"/>
          <w:marBottom w:val="0"/>
          <w:divBdr>
            <w:top w:val="none" w:sz="0" w:space="0" w:color="auto"/>
            <w:left w:val="none" w:sz="0" w:space="0" w:color="auto"/>
            <w:bottom w:val="none" w:sz="0" w:space="0" w:color="auto"/>
            <w:right w:val="none" w:sz="0" w:space="0" w:color="auto"/>
          </w:divBdr>
        </w:div>
      </w:divsChild>
    </w:div>
    <w:div w:id="1355499728">
      <w:bodyDiv w:val="1"/>
      <w:marLeft w:val="0"/>
      <w:marRight w:val="0"/>
      <w:marTop w:val="0"/>
      <w:marBottom w:val="0"/>
      <w:divBdr>
        <w:top w:val="none" w:sz="0" w:space="0" w:color="auto"/>
        <w:left w:val="none" w:sz="0" w:space="0" w:color="auto"/>
        <w:bottom w:val="none" w:sz="0" w:space="0" w:color="auto"/>
        <w:right w:val="none" w:sz="0" w:space="0" w:color="auto"/>
      </w:divBdr>
    </w:div>
    <w:div w:id="1558008340">
      <w:bodyDiv w:val="1"/>
      <w:marLeft w:val="0"/>
      <w:marRight w:val="0"/>
      <w:marTop w:val="0"/>
      <w:marBottom w:val="0"/>
      <w:divBdr>
        <w:top w:val="none" w:sz="0" w:space="0" w:color="auto"/>
        <w:left w:val="none" w:sz="0" w:space="0" w:color="auto"/>
        <w:bottom w:val="none" w:sz="0" w:space="0" w:color="auto"/>
        <w:right w:val="none" w:sz="0" w:space="0" w:color="auto"/>
      </w:divBdr>
    </w:div>
    <w:div w:id="18413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192C-F86A-4643-B2E2-25FFF821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lbernabe</dc:creator>
  <cp:lastModifiedBy>JESSENIA</cp:lastModifiedBy>
  <cp:revision>5</cp:revision>
  <cp:lastPrinted>2015-12-12T19:43:00Z</cp:lastPrinted>
  <dcterms:created xsi:type="dcterms:W3CDTF">2015-12-10T02:27:00Z</dcterms:created>
  <dcterms:modified xsi:type="dcterms:W3CDTF">2015-12-12T23:22:00Z</dcterms:modified>
</cp:coreProperties>
</file>