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2D" w:rsidRDefault="00D0542D" w:rsidP="00D0542D">
      <w:pPr>
        <w:jc w:val="center"/>
        <w:rPr>
          <w:b/>
        </w:rPr>
      </w:pPr>
      <w:r>
        <w:rPr>
          <w:b/>
          <w:noProof/>
          <w:lang w:eastAsia="es-EC"/>
        </w:rPr>
        <w:drawing>
          <wp:anchor distT="0" distB="0" distL="114300" distR="114300" simplePos="0" relativeHeight="251659264" behindDoc="1" locked="0" layoutInCell="1" allowOverlap="1" wp14:anchorId="0018FF8D" wp14:editId="5A106544">
            <wp:simplePos x="0" y="0"/>
            <wp:positionH relativeFrom="column">
              <wp:posOffset>-41910</wp:posOffset>
            </wp:positionH>
            <wp:positionV relativeFrom="paragraph">
              <wp:posOffset>0</wp:posOffset>
            </wp:positionV>
            <wp:extent cx="683218" cy="771525"/>
            <wp:effectExtent l="0" t="0" r="3175" b="0"/>
            <wp:wrapTight wrapText="bothSides">
              <wp:wrapPolygon edited="0">
                <wp:start x="0" y="0"/>
                <wp:lineTo x="0" y="20800"/>
                <wp:lineTo x="21098" y="20800"/>
                <wp:lineTo x="2109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9">
                      <a:extLst>
                        <a:ext uri="{28A0092B-C50C-407E-A947-70E740481C1C}">
                          <a14:useLocalDpi xmlns:a14="http://schemas.microsoft.com/office/drawing/2010/main" val="0"/>
                        </a:ext>
                      </a:extLst>
                    </a:blip>
                    <a:stretch>
                      <a:fillRect/>
                    </a:stretch>
                  </pic:blipFill>
                  <pic:spPr>
                    <a:xfrm>
                      <a:off x="0" y="0"/>
                      <a:ext cx="683218" cy="771525"/>
                    </a:xfrm>
                    <a:prstGeom prst="rect">
                      <a:avLst/>
                    </a:prstGeom>
                  </pic:spPr>
                </pic:pic>
              </a:graphicData>
            </a:graphic>
            <wp14:sizeRelH relativeFrom="page">
              <wp14:pctWidth>0</wp14:pctWidth>
            </wp14:sizeRelH>
            <wp14:sizeRelV relativeFrom="page">
              <wp14:pctHeight>0</wp14:pctHeight>
            </wp14:sizeRelV>
          </wp:anchor>
        </w:drawing>
      </w:r>
      <w:r>
        <w:rPr>
          <w:b/>
        </w:rPr>
        <w:t>ESCUELA SUPERIOR POLITÉCNICA DEL LITORAL</w:t>
      </w:r>
    </w:p>
    <w:p w:rsidR="00D0542D" w:rsidRPr="0067296F" w:rsidRDefault="00D0542D" w:rsidP="00D0542D">
      <w:pPr>
        <w:jc w:val="center"/>
        <w:rPr>
          <w:b/>
        </w:rPr>
      </w:pPr>
      <w:r w:rsidRPr="0067296F">
        <w:rPr>
          <w:b/>
        </w:rPr>
        <w:t>FACULTA</w:t>
      </w:r>
      <w:r>
        <w:rPr>
          <w:b/>
        </w:rPr>
        <w:t>D DE CIENCIAS NATURALES Y MATEMÁ</w:t>
      </w:r>
      <w:r w:rsidRPr="0067296F">
        <w:rPr>
          <w:b/>
        </w:rPr>
        <w:t>TICAS</w:t>
      </w:r>
    </w:p>
    <w:p w:rsidR="00D0542D" w:rsidRDefault="005A6D39" w:rsidP="00D0542D">
      <w:pPr>
        <w:jc w:val="center"/>
        <w:rPr>
          <w:b/>
        </w:rPr>
      </w:pPr>
      <w:r>
        <w:rPr>
          <w:b/>
        </w:rPr>
        <w:t>EXAMEN MEJORAMIENTO</w:t>
      </w:r>
      <w:r w:rsidR="00D0542D">
        <w:rPr>
          <w:b/>
        </w:rPr>
        <w:t xml:space="preserve"> DE TÉCNICAS DE NEGOCIACIÓN INTERNACIONAL</w:t>
      </w:r>
    </w:p>
    <w:tbl>
      <w:tblPr>
        <w:tblStyle w:val="Tablaconcuadrcula"/>
        <w:tblW w:w="8926" w:type="dxa"/>
        <w:tblLook w:val="04A0" w:firstRow="1" w:lastRow="0" w:firstColumn="1" w:lastColumn="0" w:noHBand="0" w:noVBand="1"/>
      </w:tblPr>
      <w:tblGrid>
        <w:gridCol w:w="4247"/>
        <w:gridCol w:w="4679"/>
      </w:tblGrid>
      <w:tr w:rsidR="00D0542D" w:rsidRPr="00A526C1" w:rsidTr="005A4DF9">
        <w:tc>
          <w:tcPr>
            <w:tcW w:w="4247" w:type="dxa"/>
          </w:tcPr>
          <w:p w:rsidR="00D0542D" w:rsidRPr="00A526C1" w:rsidRDefault="005A6D39" w:rsidP="005A4DF9">
            <w:pPr>
              <w:rPr>
                <w:sz w:val="18"/>
                <w:szCs w:val="18"/>
              </w:rPr>
            </w:pPr>
            <w:r>
              <w:rPr>
                <w:sz w:val="18"/>
                <w:szCs w:val="18"/>
              </w:rPr>
              <w:t>Año:2016</w:t>
            </w:r>
          </w:p>
        </w:tc>
        <w:tc>
          <w:tcPr>
            <w:tcW w:w="4679" w:type="dxa"/>
          </w:tcPr>
          <w:p w:rsidR="00D0542D" w:rsidRPr="00A526C1" w:rsidRDefault="00D0542D" w:rsidP="005A4DF9">
            <w:pPr>
              <w:rPr>
                <w:sz w:val="18"/>
                <w:szCs w:val="18"/>
              </w:rPr>
            </w:pPr>
            <w:r w:rsidRPr="00A526C1">
              <w:rPr>
                <w:sz w:val="18"/>
                <w:szCs w:val="18"/>
              </w:rPr>
              <w:t>Período: Segundo Término</w:t>
            </w:r>
          </w:p>
        </w:tc>
      </w:tr>
      <w:tr w:rsidR="00D0542D" w:rsidRPr="00A526C1" w:rsidTr="005A4DF9">
        <w:tc>
          <w:tcPr>
            <w:tcW w:w="4247" w:type="dxa"/>
          </w:tcPr>
          <w:p w:rsidR="00D0542D" w:rsidRPr="00A526C1" w:rsidRDefault="00D0542D" w:rsidP="005A4DF9">
            <w:pPr>
              <w:rPr>
                <w:sz w:val="18"/>
                <w:szCs w:val="18"/>
              </w:rPr>
            </w:pPr>
            <w:r w:rsidRPr="00A526C1">
              <w:rPr>
                <w:sz w:val="18"/>
                <w:szCs w:val="18"/>
              </w:rPr>
              <w:t>Materia:</w:t>
            </w:r>
          </w:p>
        </w:tc>
        <w:tc>
          <w:tcPr>
            <w:tcW w:w="4679" w:type="dxa"/>
          </w:tcPr>
          <w:p w:rsidR="00D0542D" w:rsidRPr="00A526C1" w:rsidRDefault="00D0542D" w:rsidP="005A4DF9">
            <w:pPr>
              <w:rPr>
                <w:sz w:val="18"/>
                <w:szCs w:val="18"/>
              </w:rPr>
            </w:pPr>
            <w:r w:rsidRPr="00A526C1">
              <w:rPr>
                <w:sz w:val="18"/>
                <w:szCs w:val="18"/>
              </w:rPr>
              <w:t>Profesor:</w:t>
            </w:r>
          </w:p>
        </w:tc>
      </w:tr>
      <w:tr w:rsidR="00D0542D" w:rsidRPr="00A526C1" w:rsidTr="005A4DF9">
        <w:tc>
          <w:tcPr>
            <w:tcW w:w="4247" w:type="dxa"/>
          </w:tcPr>
          <w:p w:rsidR="00D0542D" w:rsidRPr="00A526C1" w:rsidRDefault="005A6D39" w:rsidP="005A4DF9">
            <w:pPr>
              <w:rPr>
                <w:sz w:val="18"/>
                <w:szCs w:val="18"/>
              </w:rPr>
            </w:pPr>
            <w:r>
              <w:rPr>
                <w:sz w:val="18"/>
                <w:szCs w:val="18"/>
              </w:rPr>
              <w:t>Evaluación: Tercera</w:t>
            </w:r>
          </w:p>
        </w:tc>
        <w:tc>
          <w:tcPr>
            <w:tcW w:w="4679" w:type="dxa"/>
          </w:tcPr>
          <w:p w:rsidR="00D0542D" w:rsidRPr="00A526C1" w:rsidRDefault="00D0542D" w:rsidP="005A6D39">
            <w:pPr>
              <w:rPr>
                <w:sz w:val="18"/>
                <w:szCs w:val="18"/>
              </w:rPr>
            </w:pPr>
            <w:r w:rsidRPr="00A526C1">
              <w:rPr>
                <w:sz w:val="18"/>
                <w:szCs w:val="18"/>
              </w:rPr>
              <w:t xml:space="preserve">Fecha: </w:t>
            </w:r>
            <w:r w:rsidR="005A6D39">
              <w:rPr>
                <w:sz w:val="18"/>
                <w:szCs w:val="18"/>
              </w:rPr>
              <w:t xml:space="preserve">17 de Febrero </w:t>
            </w:r>
            <w:r>
              <w:rPr>
                <w:sz w:val="18"/>
                <w:szCs w:val="18"/>
              </w:rPr>
              <w:t>de</w:t>
            </w:r>
            <w:r w:rsidR="005A6D39">
              <w:rPr>
                <w:sz w:val="18"/>
                <w:szCs w:val="18"/>
              </w:rPr>
              <w:t xml:space="preserve">   2016</w:t>
            </w:r>
          </w:p>
        </w:tc>
      </w:tr>
    </w:tbl>
    <w:tbl>
      <w:tblPr>
        <w:tblStyle w:val="Tablaconcuadrcula"/>
        <w:tblpPr w:leftFromText="141" w:rightFromText="141" w:vertAnchor="text" w:horzAnchor="margin" w:tblpY="187"/>
        <w:tblW w:w="8926" w:type="dxa"/>
        <w:tblLook w:val="04A0" w:firstRow="1" w:lastRow="0" w:firstColumn="1" w:lastColumn="0" w:noHBand="0" w:noVBand="1"/>
      </w:tblPr>
      <w:tblGrid>
        <w:gridCol w:w="8926"/>
      </w:tblGrid>
      <w:tr w:rsidR="00D0542D" w:rsidTr="005A4DF9">
        <w:tc>
          <w:tcPr>
            <w:tcW w:w="8926" w:type="dxa"/>
          </w:tcPr>
          <w:p w:rsidR="00D0542D" w:rsidRPr="00D60355" w:rsidRDefault="00D0542D" w:rsidP="005A4DF9">
            <w:pPr>
              <w:tabs>
                <w:tab w:val="left" w:leader="dot" w:pos="2268"/>
                <w:tab w:val="left" w:leader="dot" w:pos="8505"/>
                <w:tab w:val="left" w:leader="dot" w:pos="10206"/>
              </w:tabs>
              <w:jc w:val="center"/>
              <w:rPr>
                <w:b/>
                <w:sz w:val="6"/>
                <w:szCs w:val="6"/>
              </w:rPr>
            </w:pPr>
          </w:p>
          <w:p w:rsidR="00D0542D" w:rsidRPr="00D60355" w:rsidRDefault="00D0542D" w:rsidP="005A4DF9">
            <w:pPr>
              <w:tabs>
                <w:tab w:val="left" w:leader="dot" w:pos="2268"/>
                <w:tab w:val="left" w:leader="dot" w:pos="8505"/>
                <w:tab w:val="left" w:leader="dot" w:pos="10206"/>
              </w:tabs>
              <w:jc w:val="center"/>
              <w:rPr>
                <w:b/>
              </w:rPr>
            </w:pPr>
            <w:r w:rsidRPr="00D60355">
              <w:rPr>
                <w:b/>
              </w:rPr>
              <w:t>COMPROMISO DE HONOR</w:t>
            </w:r>
          </w:p>
          <w:p w:rsidR="00D0542D" w:rsidRPr="00D60355" w:rsidRDefault="00D0542D" w:rsidP="005A4DF9">
            <w:pPr>
              <w:tabs>
                <w:tab w:val="left" w:leader="dot" w:pos="2268"/>
                <w:tab w:val="left" w:leader="dot" w:pos="8505"/>
                <w:tab w:val="left" w:leader="dot" w:pos="10206"/>
              </w:tabs>
              <w:jc w:val="center"/>
              <w:rPr>
                <w:b/>
                <w:sz w:val="6"/>
                <w:szCs w:val="6"/>
              </w:rPr>
            </w:pPr>
          </w:p>
          <w:p w:rsidR="00D0542D" w:rsidRPr="005D1E26" w:rsidRDefault="00D0542D" w:rsidP="005A4DF9">
            <w:pPr>
              <w:tabs>
                <w:tab w:val="left" w:leader="dot" w:pos="2268"/>
                <w:tab w:val="left" w:leader="dot" w:pos="8505"/>
                <w:tab w:val="left" w:leader="dot" w:pos="10206"/>
              </w:tabs>
              <w:jc w:val="both"/>
              <w:rPr>
                <w:sz w:val="17"/>
                <w:szCs w:val="17"/>
              </w:rPr>
            </w:pPr>
            <w:r w:rsidRPr="005D1E26">
              <w:rPr>
                <w:sz w:val="17"/>
                <w:szCs w:val="17"/>
              </w:rPr>
              <w:t>Yo, ……………………………………………………</w:t>
            </w:r>
            <w:r>
              <w:rPr>
                <w:sz w:val="17"/>
                <w:szCs w:val="17"/>
              </w:rPr>
              <w:t>…………………………………………………………..……………</w:t>
            </w:r>
            <w:r w:rsidRPr="005D1E26">
              <w:rPr>
                <w:sz w:val="17"/>
                <w:szCs w:val="17"/>
              </w:rPr>
              <w:t xml:space="preserve"> al firmar este compromiso, reconozco que el presente examen está diseñado para ser resuelto de manera individual, que puedo usar una calculadora </w:t>
            </w:r>
            <w:r w:rsidRPr="005D1E26">
              <w:rPr>
                <w:i/>
                <w:sz w:val="17"/>
                <w:szCs w:val="17"/>
              </w:rPr>
              <w:t>ordinaria</w:t>
            </w:r>
            <w:r w:rsidRPr="005D1E26">
              <w:rPr>
                <w:sz w:val="17"/>
                <w:szCs w:val="17"/>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D0542D" w:rsidRPr="005D1E26" w:rsidRDefault="00D0542D" w:rsidP="005A4DF9">
            <w:pPr>
              <w:tabs>
                <w:tab w:val="left" w:leader="dot" w:pos="2268"/>
                <w:tab w:val="left" w:leader="dot" w:pos="8505"/>
                <w:tab w:val="left" w:leader="dot" w:pos="10206"/>
              </w:tabs>
              <w:jc w:val="both"/>
              <w:rPr>
                <w:b/>
                <w:i/>
                <w:sz w:val="17"/>
                <w:szCs w:val="17"/>
              </w:rPr>
            </w:pPr>
            <w:r w:rsidRPr="005D1E26">
              <w:rPr>
                <w:b/>
                <w:i/>
                <w:sz w:val="17"/>
                <w:szCs w:val="17"/>
              </w:rPr>
              <w:t>Firmo al pie del presente compromiso, como constancia de haber leído y aceptar la declaración anterior.</w:t>
            </w:r>
          </w:p>
          <w:p w:rsidR="00D0542D" w:rsidRPr="005D1E26" w:rsidRDefault="00D0542D" w:rsidP="005A4DF9">
            <w:pPr>
              <w:tabs>
                <w:tab w:val="left" w:leader="dot" w:pos="2268"/>
                <w:tab w:val="left" w:leader="dot" w:pos="8505"/>
                <w:tab w:val="left" w:leader="dot" w:pos="10206"/>
              </w:tabs>
              <w:jc w:val="both"/>
              <w:rPr>
                <w:b/>
                <w:i/>
                <w:sz w:val="17"/>
                <w:szCs w:val="17"/>
              </w:rPr>
            </w:pPr>
          </w:p>
          <w:p w:rsidR="00D0542D" w:rsidRPr="005D1E26" w:rsidRDefault="00D0542D" w:rsidP="005A4DF9">
            <w:pPr>
              <w:tabs>
                <w:tab w:val="left" w:leader="dot" w:pos="2268"/>
                <w:tab w:val="left" w:leader="dot" w:pos="8505"/>
                <w:tab w:val="left" w:leader="dot" w:pos="10206"/>
              </w:tabs>
              <w:jc w:val="both"/>
              <w:rPr>
                <w:b/>
                <w:i/>
                <w:sz w:val="17"/>
                <w:szCs w:val="17"/>
              </w:rPr>
            </w:pPr>
            <w:r w:rsidRPr="005D1E26">
              <w:rPr>
                <w:sz w:val="17"/>
                <w:szCs w:val="17"/>
              </w:rPr>
              <w:t>"Como estudiante de  ESPOL  me comprometo a combatir la mediocridad y actuar con honestidad, por eso no copio ni dejo copiar".</w:t>
            </w:r>
          </w:p>
          <w:p w:rsidR="00D0542D" w:rsidRDefault="00D0542D" w:rsidP="005A4DF9">
            <w:pPr>
              <w:tabs>
                <w:tab w:val="left" w:leader="dot" w:pos="2268"/>
                <w:tab w:val="left" w:leader="dot" w:pos="8505"/>
                <w:tab w:val="left" w:leader="dot" w:pos="10206"/>
              </w:tabs>
              <w:jc w:val="both"/>
              <w:rPr>
                <w:b/>
                <w:i/>
                <w:sz w:val="18"/>
                <w:szCs w:val="18"/>
              </w:rPr>
            </w:pPr>
          </w:p>
          <w:p w:rsidR="00D0542D" w:rsidRDefault="00D0542D" w:rsidP="005A4DF9">
            <w:pPr>
              <w:tabs>
                <w:tab w:val="left" w:leader="dot" w:pos="2268"/>
                <w:tab w:val="left" w:leader="dot" w:pos="8505"/>
                <w:tab w:val="left" w:leader="dot" w:pos="10206"/>
              </w:tabs>
              <w:jc w:val="both"/>
              <w:rPr>
                <w:b/>
                <w:i/>
                <w:sz w:val="16"/>
                <w:szCs w:val="16"/>
              </w:rPr>
            </w:pPr>
            <w:r w:rsidRPr="00E868C2">
              <w:rPr>
                <w:b/>
                <w:sz w:val="18"/>
                <w:szCs w:val="18"/>
              </w:rPr>
              <w:t>Firma</w:t>
            </w:r>
            <w:r>
              <w:rPr>
                <w:b/>
                <w:sz w:val="18"/>
                <w:szCs w:val="18"/>
              </w:rPr>
              <w:t xml:space="preserve">                                                        </w:t>
            </w:r>
            <w:r w:rsidRPr="0067296F">
              <w:rPr>
                <w:b/>
                <w:i/>
                <w:sz w:val="16"/>
                <w:szCs w:val="16"/>
              </w:rPr>
              <w:t>NÚMERO DE MATRÍCULA:……………….….      PARALELO:…………</w:t>
            </w:r>
          </w:p>
          <w:p w:rsidR="00D0542D" w:rsidRPr="00DC260C" w:rsidRDefault="00D0542D" w:rsidP="005A4DF9">
            <w:pPr>
              <w:tabs>
                <w:tab w:val="left" w:leader="dot" w:pos="2268"/>
                <w:tab w:val="left" w:leader="dot" w:pos="8505"/>
                <w:tab w:val="left" w:leader="dot" w:pos="10206"/>
              </w:tabs>
              <w:jc w:val="right"/>
              <w:rPr>
                <w:b/>
                <w:i/>
                <w:sz w:val="12"/>
                <w:szCs w:val="12"/>
              </w:rPr>
            </w:pPr>
          </w:p>
        </w:tc>
      </w:tr>
    </w:tbl>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p>
    <w:p w:rsidR="00D0542D" w:rsidRDefault="00D0542D" w:rsidP="003E59D7">
      <w:pPr>
        <w:jc w:val="both"/>
        <w:rPr>
          <w:b/>
          <w:sz w:val="20"/>
          <w:szCs w:val="20"/>
        </w:rPr>
      </w:pPr>
    </w:p>
    <w:p w:rsidR="005A6D39" w:rsidRPr="005A6D39" w:rsidRDefault="005A6D39" w:rsidP="005A6D39">
      <w:pPr>
        <w:pStyle w:val="Prrafodelista"/>
        <w:numPr>
          <w:ilvl w:val="0"/>
          <w:numId w:val="6"/>
        </w:numPr>
        <w:jc w:val="both"/>
        <w:rPr>
          <w:sz w:val="18"/>
          <w:szCs w:val="18"/>
        </w:rPr>
      </w:pPr>
      <w:r w:rsidRPr="005A6D39">
        <w:rPr>
          <w:sz w:val="18"/>
          <w:szCs w:val="18"/>
        </w:rPr>
        <w:t xml:space="preserve">La Compañía ABC es una empresa  que pertenece a un fuerte grupo inversor, especializada en comida rápida que está pensando ampliar su actividad de negocio a nivel internacional. Usted en calidad de experto en negocios internacionales, ha sido contratado por los directivos de la empresa para asesorar respecto a dos opciones: Otorgar franquicias o crear una cadena de restaurantes. </w:t>
      </w:r>
    </w:p>
    <w:p w:rsidR="005A6D39" w:rsidRPr="005A6D39" w:rsidRDefault="005A6D39" w:rsidP="005A6D39">
      <w:pPr>
        <w:pStyle w:val="Prrafodelista"/>
        <w:jc w:val="both"/>
        <w:rPr>
          <w:sz w:val="18"/>
          <w:szCs w:val="18"/>
        </w:rPr>
      </w:pPr>
      <w:r w:rsidRPr="005A6D39">
        <w:rPr>
          <w:sz w:val="18"/>
          <w:szCs w:val="18"/>
        </w:rPr>
        <w:t>En el caso de otorgar una franquicia, las condiciones que impondría serían las siguientes:</w:t>
      </w:r>
    </w:p>
    <w:p w:rsidR="005A6D39" w:rsidRPr="005A6D39" w:rsidRDefault="005A6D39" w:rsidP="005A6D39">
      <w:pPr>
        <w:pStyle w:val="Prrafodelista"/>
        <w:numPr>
          <w:ilvl w:val="0"/>
          <w:numId w:val="5"/>
        </w:numPr>
        <w:ind w:left="1440"/>
        <w:jc w:val="both"/>
        <w:rPr>
          <w:sz w:val="18"/>
          <w:szCs w:val="18"/>
        </w:rPr>
      </w:pPr>
      <w:r w:rsidRPr="005A6D39">
        <w:rPr>
          <w:sz w:val="18"/>
          <w:szCs w:val="18"/>
        </w:rPr>
        <w:t>En concepto de canon de ventas, su franquiciado le pagaría un 10% de las ventas.</w:t>
      </w:r>
    </w:p>
    <w:p w:rsidR="005A6D39" w:rsidRPr="005A6D39" w:rsidRDefault="005A6D39" w:rsidP="005A6D39">
      <w:pPr>
        <w:pStyle w:val="Prrafodelista"/>
        <w:numPr>
          <w:ilvl w:val="0"/>
          <w:numId w:val="5"/>
        </w:numPr>
        <w:ind w:left="1440"/>
        <w:jc w:val="both"/>
        <w:rPr>
          <w:sz w:val="18"/>
          <w:szCs w:val="18"/>
        </w:rPr>
      </w:pPr>
      <w:r w:rsidRPr="005A6D39">
        <w:rPr>
          <w:sz w:val="18"/>
          <w:szCs w:val="18"/>
        </w:rPr>
        <w:t>En concepto de ayuda publicitaria un 0,8% de las ventas.</w:t>
      </w:r>
    </w:p>
    <w:p w:rsidR="005A6D39" w:rsidRPr="005A6D39" w:rsidRDefault="005A6D39" w:rsidP="005A6D39">
      <w:pPr>
        <w:pStyle w:val="Prrafodelista"/>
        <w:numPr>
          <w:ilvl w:val="0"/>
          <w:numId w:val="4"/>
        </w:numPr>
        <w:ind w:left="1440"/>
        <w:jc w:val="both"/>
        <w:rPr>
          <w:sz w:val="18"/>
          <w:szCs w:val="18"/>
        </w:rPr>
      </w:pPr>
      <w:r w:rsidRPr="005A6D39">
        <w:rPr>
          <w:sz w:val="18"/>
          <w:szCs w:val="18"/>
        </w:rPr>
        <w:t>En concepto de derecho de permanencia en la cadena de franquicia $ 10.000 anuales.</w:t>
      </w:r>
    </w:p>
    <w:p w:rsidR="005A6D39" w:rsidRPr="005A6D39" w:rsidRDefault="005A6D39" w:rsidP="005A6D39">
      <w:pPr>
        <w:pStyle w:val="Prrafodelista"/>
        <w:numPr>
          <w:ilvl w:val="0"/>
          <w:numId w:val="4"/>
        </w:numPr>
        <w:ind w:left="1440"/>
        <w:jc w:val="both"/>
        <w:rPr>
          <w:sz w:val="18"/>
          <w:szCs w:val="18"/>
        </w:rPr>
      </w:pPr>
      <w:r w:rsidRPr="005A6D39">
        <w:rPr>
          <w:sz w:val="18"/>
          <w:szCs w:val="18"/>
        </w:rPr>
        <w:t>Además tiene pensado que la venta de materia prima al franquiciado tenga un recargo del 5% a su favor.</w:t>
      </w:r>
    </w:p>
    <w:p w:rsidR="005A6D39" w:rsidRPr="005A6D39" w:rsidRDefault="005A6D39" w:rsidP="005A6D39">
      <w:pPr>
        <w:ind w:firstLine="708"/>
        <w:jc w:val="both"/>
        <w:rPr>
          <w:sz w:val="18"/>
          <w:szCs w:val="18"/>
        </w:rPr>
      </w:pPr>
      <w:r w:rsidRPr="005A6D39">
        <w:rPr>
          <w:sz w:val="18"/>
          <w:szCs w:val="18"/>
        </w:rPr>
        <w:t>En el caso de establecer una cadena de restaurantes, en condiciones equivalentes:</w:t>
      </w:r>
    </w:p>
    <w:p w:rsidR="005A6D39" w:rsidRPr="005A6D39" w:rsidRDefault="005A6D39" w:rsidP="005A6D39">
      <w:pPr>
        <w:pStyle w:val="Prrafodelista"/>
        <w:numPr>
          <w:ilvl w:val="1"/>
          <w:numId w:val="4"/>
        </w:numPr>
        <w:jc w:val="both"/>
        <w:rPr>
          <w:sz w:val="18"/>
          <w:szCs w:val="18"/>
        </w:rPr>
      </w:pPr>
      <w:r w:rsidRPr="005A6D39">
        <w:rPr>
          <w:sz w:val="18"/>
          <w:szCs w:val="18"/>
        </w:rPr>
        <w:t>Los costes de estructura ascenderían a $70.000.</w:t>
      </w:r>
    </w:p>
    <w:p w:rsidR="005A6D39" w:rsidRPr="005A6D39" w:rsidRDefault="005A6D39" w:rsidP="005A6D39">
      <w:pPr>
        <w:pStyle w:val="Prrafodelista"/>
        <w:numPr>
          <w:ilvl w:val="1"/>
          <w:numId w:val="4"/>
        </w:numPr>
        <w:jc w:val="both"/>
        <w:rPr>
          <w:sz w:val="18"/>
          <w:szCs w:val="18"/>
        </w:rPr>
      </w:pPr>
      <w:r w:rsidRPr="005A6D39">
        <w:rPr>
          <w:sz w:val="18"/>
          <w:szCs w:val="18"/>
        </w:rPr>
        <w:t>El coste de compra de la materia prima es variable y asciende al 60 % de las ventas anuales.</w:t>
      </w:r>
    </w:p>
    <w:p w:rsidR="005A6D39" w:rsidRPr="005A6D39" w:rsidRDefault="005A6D39" w:rsidP="005A6D39">
      <w:pPr>
        <w:ind w:left="708"/>
        <w:jc w:val="both"/>
        <w:rPr>
          <w:sz w:val="18"/>
          <w:szCs w:val="18"/>
        </w:rPr>
      </w:pPr>
      <w:r w:rsidRPr="005A6D39">
        <w:rPr>
          <w:sz w:val="18"/>
          <w:szCs w:val="18"/>
        </w:rPr>
        <w:t>Si el precio de venta de la mercancía es igual tanto para el franquiciado como para el restaurante propio, determina qué volumen de ventas hace indiferente la alternativa de franquicia o red de restaurantes y señala qué alternativa resulta mejor si las ventas son mayores o menores que ese punto de equilibrio.</w:t>
      </w:r>
    </w:p>
    <w:p w:rsidR="005A6D39" w:rsidRPr="005A6D39" w:rsidRDefault="005A6D39" w:rsidP="005A6D39">
      <w:pPr>
        <w:pStyle w:val="Prrafodelista"/>
        <w:numPr>
          <w:ilvl w:val="0"/>
          <w:numId w:val="6"/>
        </w:numPr>
        <w:jc w:val="both"/>
        <w:rPr>
          <w:sz w:val="18"/>
          <w:szCs w:val="18"/>
        </w:rPr>
      </w:pPr>
      <w:r w:rsidRPr="005A6D39">
        <w:rPr>
          <w:sz w:val="18"/>
          <w:szCs w:val="18"/>
        </w:rPr>
        <w:t>Con base en el LIBRO IV DEL COMERCIO EXTERIOR, SUS ÓRGANOS DE CONTROL E INSTRUMENTOS DEL COPCI, TÍTULO II De las Medidas Arancelarias y no Arancelarias para regular el Comercio Exterior, analice lo siguiente:</w:t>
      </w:r>
    </w:p>
    <w:p w:rsidR="005A6D39" w:rsidRPr="005A6D39" w:rsidRDefault="005A6D39" w:rsidP="005A6D39">
      <w:pPr>
        <w:pStyle w:val="Prrafodelista"/>
        <w:numPr>
          <w:ilvl w:val="1"/>
          <w:numId w:val="6"/>
        </w:numPr>
        <w:jc w:val="both"/>
        <w:rPr>
          <w:sz w:val="18"/>
          <w:szCs w:val="18"/>
        </w:rPr>
      </w:pPr>
      <w:r w:rsidRPr="005A6D39">
        <w:rPr>
          <w:sz w:val="18"/>
          <w:szCs w:val="18"/>
        </w:rPr>
        <w:t>Formas de expresión de las Medidas Arancelarias al Comercio Exterior</w:t>
      </w:r>
    </w:p>
    <w:p w:rsidR="005A6D39" w:rsidRPr="005A6D39" w:rsidRDefault="005A6D39" w:rsidP="005A6D39">
      <w:pPr>
        <w:pStyle w:val="Prrafodelista"/>
        <w:numPr>
          <w:ilvl w:val="1"/>
          <w:numId w:val="6"/>
        </w:numPr>
        <w:jc w:val="both"/>
        <w:rPr>
          <w:sz w:val="18"/>
          <w:szCs w:val="18"/>
        </w:rPr>
      </w:pPr>
      <w:r w:rsidRPr="005A6D39">
        <w:rPr>
          <w:sz w:val="18"/>
          <w:szCs w:val="18"/>
        </w:rPr>
        <w:t>Modalidades de aranceles</w:t>
      </w:r>
    </w:p>
    <w:p w:rsidR="005A6D39" w:rsidRPr="005A6D39" w:rsidRDefault="005A6D39" w:rsidP="005A6D39">
      <w:pPr>
        <w:pStyle w:val="Prrafodelista"/>
        <w:numPr>
          <w:ilvl w:val="1"/>
          <w:numId w:val="6"/>
        </w:numPr>
        <w:jc w:val="both"/>
        <w:rPr>
          <w:sz w:val="18"/>
          <w:szCs w:val="18"/>
        </w:rPr>
      </w:pPr>
      <w:r w:rsidRPr="005A6D39">
        <w:rPr>
          <w:sz w:val="18"/>
          <w:szCs w:val="18"/>
        </w:rPr>
        <w:t>Tipos de Medidas No Arancelarias</w:t>
      </w:r>
    </w:p>
    <w:p w:rsidR="005A6D39" w:rsidRPr="005A6D39" w:rsidRDefault="005A6D39" w:rsidP="005A6D39">
      <w:pPr>
        <w:pStyle w:val="Prrafodelista"/>
        <w:numPr>
          <w:ilvl w:val="1"/>
          <w:numId w:val="6"/>
        </w:numPr>
        <w:jc w:val="both"/>
        <w:rPr>
          <w:sz w:val="18"/>
          <w:szCs w:val="18"/>
        </w:rPr>
      </w:pPr>
      <w:r w:rsidRPr="005A6D39">
        <w:rPr>
          <w:sz w:val="18"/>
          <w:szCs w:val="18"/>
        </w:rPr>
        <w:t>Certificados de origen</w:t>
      </w:r>
    </w:p>
    <w:p w:rsidR="005A6D39" w:rsidRPr="005A6D39" w:rsidRDefault="005A6D39" w:rsidP="005A6D39">
      <w:pPr>
        <w:pStyle w:val="Prrafodelista"/>
        <w:numPr>
          <w:ilvl w:val="1"/>
          <w:numId w:val="6"/>
        </w:numPr>
        <w:jc w:val="both"/>
        <w:rPr>
          <w:sz w:val="18"/>
          <w:szCs w:val="18"/>
        </w:rPr>
      </w:pPr>
      <w:r w:rsidRPr="005A6D39">
        <w:rPr>
          <w:sz w:val="18"/>
          <w:szCs w:val="18"/>
        </w:rPr>
        <w:t>Tipos de Medidas de Defensa Comercial</w:t>
      </w:r>
    </w:p>
    <w:p w:rsidR="005A6D39" w:rsidRPr="005A6D39" w:rsidRDefault="005A6D39" w:rsidP="005A6D39">
      <w:pPr>
        <w:pStyle w:val="Prrafodelista"/>
        <w:ind w:left="1440"/>
        <w:jc w:val="both"/>
        <w:rPr>
          <w:sz w:val="18"/>
          <w:szCs w:val="18"/>
        </w:rPr>
      </w:pPr>
    </w:p>
    <w:p w:rsidR="005A6D39" w:rsidRPr="005A6D39" w:rsidRDefault="005A6D39" w:rsidP="005A6D39">
      <w:pPr>
        <w:pStyle w:val="Prrafodelista"/>
        <w:numPr>
          <w:ilvl w:val="0"/>
          <w:numId w:val="6"/>
        </w:numPr>
        <w:jc w:val="both"/>
        <w:rPr>
          <w:sz w:val="18"/>
          <w:szCs w:val="18"/>
        </w:rPr>
      </w:pPr>
      <w:r w:rsidRPr="005A6D39">
        <w:rPr>
          <w:sz w:val="18"/>
          <w:szCs w:val="18"/>
        </w:rPr>
        <w:t>Dada la siguiente información, calcular el total de costos de importación, detallando el Valor CIF, Impuestos y Otros Gastos.</w:t>
      </w:r>
    </w:p>
    <w:p w:rsidR="005A6D39" w:rsidRPr="005A6D39" w:rsidRDefault="005A6D39" w:rsidP="005A6D39">
      <w:pPr>
        <w:pStyle w:val="Prrafodelista"/>
        <w:numPr>
          <w:ilvl w:val="1"/>
          <w:numId w:val="7"/>
        </w:numPr>
        <w:jc w:val="both"/>
        <w:rPr>
          <w:sz w:val="18"/>
          <w:szCs w:val="18"/>
        </w:rPr>
      </w:pPr>
      <w:r w:rsidRPr="005A6D39">
        <w:rPr>
          <w:sz w:val="18"/>
          <w:szCs w:val="18"/>
        </w:rPr>
        <w:lastRenderedPageBreak/>
        <w:t>Mercancía: Rollos de Tela</w:t>
      </w:r>
    </w:p>
    <w:p w:rsidR="005A6D39" w:rsidRPr="005A6D39" w:rsidRDefault="005A6D39" w:rsidP="005A6D39">
      <w:pPr>
        <w:pStyle w:val="Prrafodelista"/>
        <w:numPr>
          <w:ilvl w:val="1"/>
          <w:numId w:val="7"/>
        </w:numPr>
        <w:jc w:val="both"/>
        <w:rPr>
          <w:sz w:val="18"/>
          <w:szCs w:val="18"/>
        </w:rPr>
      </w:pPr>
      <w:r w:rsidRPr="005A6D39">
        <w:rPr>
          <w:sz w:val="18"/>
          <w:szCs w:val="18"/>
        </w:rPr>
        <w:t>Contenedor: 20 pies</w:t>
      </w:r>
    </w:p>
    <w:p w:rsidR="005A6D39" w:rsidRPr="005A6D39" w:rsidRDefault="005A6D39" w:rsidP="005A6D39">
      <w:pPr>
        <w:pStyle w:val="Prrafodelista"/>
        <w:numPr>
          <w:ilvl w:val="1"/>
          <w:numId w:val="7"/>
        </w:numPr>
        <w:jc w:val="both"/>
        <w:rPr>
          <w:sz w:val="18"/>
          <w:szCs w:val="18"/>
        </w:rPr>
      </w:pPr>
      <w:r w:rsidRPr="005A6D39">
        <w:rPr>
          <w:sz w:val="18"/>
          <w:szCs w:val="18"/>
        </w:rPr>
        <w:t>Peso: 5.062,38 Kilos</w:t>
      </w:r>
    </w:p>
    <w:p w:rsidR="005A6D39" w:rsidRPr="005A6D39" w:rsidRDefault="005A6D39" w:rsidP="005A6D39">
      <w:pPr>
        <w:pStyle w:val="Prrafodelista"/>
        <w:numPr>
          <w:ilvl w:val="1"/>
          <w:numId w:val="7"/>
        </w:numPr>
        <w:jc w:val="both"/>
        <w:rPr>
          <w:sz w:val="18"/>
          <w:szCs w:val="18"/>
        </w:rPr>
      </w:pPr>
      <w:r w:rsidRPr="005A6D39">
        <w:rPr>
          <w:sz w:val="18"/>
          <w:szCs w:val="18"/>
        </w:rPr>
        <w:t>Número de Bultos: 139 rollos para su transporte serán forrados con plástico transparente para su protección</w:t>
      </w:r>
    </w:p>
    <w:p w:rsidR="005A6D39" w:rsidRPr="005A6D39" w:rsidRDefault="005A6D39" w:rsidP="005A6D39">
      <w:pPr>
        <w:pStyle w:val="Prrafodelista"/>
        <w:numPr>
          <w:ilvl w:val="1"/>
          <w:numId w:val="7"/>
        </w:numPr>
        <w:jc w:val="both"/>
        <w:rPr>
          <w:sz w:val="18"/>
          <w:szCs w:val="18"/>
        </w:rPr>
      </w:pPr>
      <w:r w:rsidRPr="005A6D39">
        <w:rPr>
          <w:sz w:val="18"/>
          <w:szCs w:val="18"/>
        </w:rPr>
        <w:t>Volumen: 30 metros cúbicos</w:t>
      </w:r>
    </w:p>
    <w:p w:rsidR="005A6D39" w:rsidRPr="005A6D39" w:rsidRDefault="005A6D39" w:rsidP="005A6D39">
      <w:pPr>
        <w:pStyle w:val="Prrafodelista"/>
        <w:numPr>
          <w:ilvl w:val="1"/>
          <w:numId w:val="7"/>
        </w:numPr>
        <w:jc w:val="both"/>
        <w:rPr>
          <w:sz w:val="18"/>
          <w:szCs w:val="18"/>
        </w:rPr>
      </w:pPr>
      <w:r w:rsidRPr="005A6D39">
        <w:rPr>
          <w:sz w:val="18"/>
          <w:szCs w:val="18"/>
        </w:rPr>
        <w:t>Puerto de Embarque: XIAMEN China</w:t>
      </w:r>
    </w:p>
    <w:p w:rsidR="005A6D39" w:rsidRPr="005A6D39" w:rsidRDefault="005A6D39" w:rsidP="005A6D39">
      <w:pPr>
        <w:pStyle w:val="Prrafodelista"/>
        <w:numPr>
          <w:ilvl w:val="1"/>
          <w:numId w:val="7"/>
        </w:numPr>
        <w:jc w:val="both"/>
        <w:rPr>
          <w:sz w:val="18"/>
          <w:szCs w:val="18"/>
        </w:rPr>
      </w:pPr>
      <w:r w:rsidRPr="005A6D39">
        <w:rPr>
          <w:sz w:val="18"/>
          <w:szCs w:val="18"/>
        </w:rPr>
        <w:t xml:space="preserve">Partida arancelaria: 520942. </w:t>
      </w:r>
      <w:proofErr w:type="spellStart"/>
      <w:r w:rsidRPr="005A6D39">
        <w:rPr>
          <w:sz w:val="18"/>
          <w:szCs w:val="18"/>
        </w:rPr>
        <w:t>Denim</w:t>
      </w:r>
      <w:proofErr w:type="spellEnd"/>
      <w:r w:rsidRPr="005A6D39">
        <w:rPr>
          <w:sz w:val="18"/>
          <w:szCs w:val="18"/>
        </w:rPr>
        <w:t xml:space="preserve"> Natural Composición 100% De Algodón y Peso de 10.6 onzas. Precio unitario: 2,78 por cada metro. Cantidad: 6.969 metros</w:t>
      </w:r>
    </w:p>
    <w:p w:rsidR="005A6D39" w:rsidRPr="005A6D39" w:rsidRDefault="005A6D39" w:rsidP="005A6D39">
      <w:pPr>
        <w:pStyle w:val="Prrafodelista"/>
        <w:numPr>
          <w:ilvl w:val="1"/>
          <w:numId w:val="7"/>
        </w:numPr>
        <w:jc w:val="both"/>
        <w:rPr>
          <w:sz w:val="18"/>
          <w:szCs w:val="18"/>
        </w:rPr>
      </w:pPr>
      <w:r w:rsidRPr="005A6D39">
        <w:rPr>
          <w:sz w:val="18"/>
          <w:szCs w:val="18"/>
        </w:rPr>
        <w:t xml:space="preserve">Partida arancelaria: 521142. </w:t>
      </w:r>
      <w:proofErr w:type="spellStart"/>
      <w:r w:rsidRPr="005A6D39">
        <w:rPr>
          <w:sz w:val="18"/>
          <w:szCs w:val="18"/>
        </w:rPr>
        <w:t>Denim</w:t>
      </w:r>
      <w:proofErr w:type="spellEnd"/>
      <w:r w:rsidRPr="005A6D39">
        <w:rPr>
          <w:sz w:val="18"/>
          <w:szCs w:val="18"/>
        </w:rPr>
        <w:t xml:space="preserve"> de diferentes colores Composición 70% De Algodón, 28% poliéster y 2% </w:t>
      </w:r>
      <w:proofErr w:type="spellStart"/>
      <w:r w:rsidRPr="005A6D39">
        <w:rPr>
          <w:sz w:val="18"/>
          <w:szCs w:val="18"/>
        </w:rPr>
        <w:t>spandex</w:t>
      </w:r>
      <w:proofErr w:type="spellEnd"/>
      <w:r w:rsidRPr="005A6D39">
        <w:rPr>
          <w:sz w:val="18"/>
          <w:szCs w:val="18"/>
        </w:rPr>
        <w:t xml:space="preserve"> y Peso de 6.2 onzas. Precio unitario: 3,22. Cantidad: 6.969 metros</w:t>
      </w:r>
    </w:p>
    <w:p w:rsidR="005A6D39" w:rsidRPr="005A6D39" w:rsidRDefault="005A6D39" w:rsidP="005A6D39">
      <w:pPr>
        <w:pStyle w:val="Prrafodelista"/>
        <w:numPr>
          <w:ilvl w:val="1"/>
          <w:numId w:val="7"/>
        </w:numPr>
        <w:jc w:val="both"/>
        <w:rPr>
          <w:sz w:val="18"/>
          <w:szCs w:val="18"/>
        </w:rPr>
      </w:pPr>
      <w:r w:rsidRPr="005A6D39">
        <w:rPr>
          <w:sz w:val="18"/>
          <w:szCs w:val="18"/>
        </w:rPr>
        <w:t>Flete: $ 1.950</w:t>
      </w:r>
    </w:p>
    <w:p w:rsidR="005A6D39" w:rsidRPr="005A6D39" w:rsidRDefault="005A6D39" w:rsidP="005A6D39">
      <w:pPr>
        <w:pStyle w:val="Prrafodelista"/>
        <w:numPr>
          <w:ilvl w:val="1"/>
          <w:numId w:val="7"/>
        </w:numPr>
        <w:jc w:val="both"/>
        <w:rPr>
          <w:sz w:val="18"/>
          <w:szCs w:val="18"/>
        </w:rPr>
      </w:pPr>
      <w:r w:rsidRPr="005A6D39">
        <w:rPr>
          <w:sz w:val="18"/>
          <w:szCs w:val="18"/>
        </w:rPr>
        <w:t>Seguro: $ 200</w:t>
      </w:r>
    </w:p>
    <w:p w:rsidR="005A6D39" w:rsidRPr="005A6D39" w:rsidRDefault="005A6D39" w:rsidP="005A6D39">
      <w:pPr>
        <w:pStyle w:val="Prrafodelista"/>
        <w:numPr>
          <w:ilvl w:val="1"/>
          <w:numId w:val="7"/>
        </w:numPr>
        <w:jc w:val="both"/>
        <w:rPr>
          <w:sz w:val="18"/>
          <w:szCs w:val="18"/>
        </w:rPr>
      </w:pPr>
      <w:r w:rsidRPr="005A6D39">
        <w:rPr>
          <w:sz w:val="18"/>
          <w:szCs w:val="18"/>
        </w:rPr>
        <w:t>Arancel: 20%</w:t>
      </w:r>
    </w:p>
    <w:p w:rsidR="005A6D39" w:rsidRPr="005A6D39" w:rsidRDefault="005A6D39" w:rsidP="005A6D39">
      <w:pPr>
        <w:pStyle w:val="Prrafodelista"/>
        <w:numPr>
          <w:ilvl w:val="1"/>
          <w:numId w:val="7"/>
        </w:numPr>
        <w:jc w:val="both"/>
        <w:rPr>
          <w:sz w:val="18"/>
          <w:szCs w:val="18"/>
        </w:rPr>
      </w:pPr>
      <w:r w:rsidRPr="005A6D39">
        <w:rPr>
          <w:sz w:val="18"/>
          <w:szCs w:val="18"/>
        </w:rPr>
        <w:t xml:space="preserve">Modos de Transporte: Puerto </w:t>
      </w:r>
      <w:proofErr w:type="spellStart"/>
      <w:r w:rsidRPr="005A6D39">
        <w:rPr>
          <w:sz w:val="18"/>
          <w:szCs w:val="18"/>
        </w:rPr>
        <w:t>Xiamen</w:t>
      </w:r>
      <w:proofErr w:type="spellEnd"/>
      <w:r w:rsidRPr="005A6D39">
        <w:rPr>
          <w:sz w:val="18"/>
          <w:szCs w:val="18"/>
        </w:rPr>
        <w:t>- Puerto Guayaquil MARITIMO</w:t>
      </w:r>
    </w:p>
    <w:p w:rsidR="005A6D39" w:rsidRPr="005A6D39" w:rsidRDefault="005A6D39" w:rsidP="005A6D39">
      <w:pPr>
        <w:pStyle w:val="Prrafodelista"/>
        <w:numPr>
          <w:ilvl w:val="1"/>
          <w:numId w:val="7"/>
        </w:numPr>
        <w:jc w:val="both"/>
        <w:rPr>
          <w:sz w:val="18"/>
          <w:szCs w:val="18"/>
        </w:rPr>
      </w:pPr>
      <w:r w:rsidRPr="005A6D39">
        <w:rPr>
          <w:sz w:val="18"/>
          <w:szCs w:val="18"/>
        </w:rPr>
        <w:t>Puerto Guayaquil – Cuenca Av. 12 de Octubre TERRESTRE</w:t>
      </w:r>
    </w:p>
    <w:p w:rsidR="005A6D39" w:rsidRPr="005A6D39" w:rsidRDefault="005A6D39" w:rsidP="005A6D39">
      <w:pPr>
        <w:pStyle w:val="Prrafodelista"/>
        <w:numPr>
          <w:ilvl w:val="1"/>
          <w:numId w:val="7"/>
        </w:numPr>
        <w:jc w:val="both"/>
        <w:rPr>
          <w:sz w:val="18"/>
          <w:szCs w:val="18"/>
          <w:lang w:val="en-US"/>
        </w:rPr>
      </w:pPr>
      <w:proofErr w:type="spellStart"/>
      <w:r w:rsidRPr="005A6D39">
        <w:rPr>
          <w:sz w:val="18"/>
          <w:szCs w:val="18"/>
          <w:lang w:val="en-US"/>
        </w:rPr>
        <w:t>Incortem</w:t>
      </w:r>
      <w:proofErr w:type="spellEnd"/>
      <w:r w:rsidRPr="005A6D39">
        <w:rPr>
          <w:sz w:val="18"/>
          <w:szCs w:val="18"/>
          <w:lang w:val="en-US"/>
        </w:rPr>
        <w:t xml:space="preserve">: CIF (Cost </w:t>
      </w:r>
      <w:proofErr w:type="spellStart"/>
      <w:r w:rsidRPr="005A6D39">
        <w:rPr>
          <w:sz w:val="18"/>
          <w:szCs w:val="18"/>
          <w:lang w:val="en-US"/>
        </w:rPr>
        <w:t>Insurence</w:t>
      </w:r>
      <w:proofErr w:type="spellEnd"/>
      <w:r w:rsidRPr="005A6D39">
        <w:rPr>
          <w:sz w:val="18"/>
          <w:szCs w:val="18"/>
          <w:lang w:val="en-US"/>
        </w:rPr>
        <w:t xml:space="preserve"> and Freight – </w:t>
      </w:r>
      <w:proofErr w:type="spellStart"/>
      <w:r w:rsidRPr="005A6D39">
        <w:rPr>
          <w:sz w:val="18"/>
          <w:szCs w:val="18"/>
          <w:lang w:val="en-US"/>
        </w:rPr>
        <w:t>Costo</w:t>
      </w:r>
      <w:proofErr w:type="spellEnd"/>
      <w:r w:rsidRPr="005A6D39">
        <w:rPr>
          <w:sz w:val="18"/>
          <w:szCs w:val="18"/>
          <w:lang w:val="en-US"/>
        </w:rPr>
        <w:t xml:space="preserve">, </w:t>
      </w:r>
      <w:proofErr w:type="spellStart"/>
      <w:r w:rsidRPr="005A6D39">
        <w:rPr>
          <w:sz w:val="18"/>
          <w:szCs w:val="18"/>
          <w:lang w:val="en-US"/>
        </w:rPr>
        <w:t>seguro</w:t>
      </w:r>
      <w:proofErr w:type="spellEnd"/>
      <w:r w:rsidRPr="005A6D39">
        <w:rPr>
          <w:sz w:val="18"/>
          <w:szCs w:val="18"/>
          <w:lang w:val="en-US"/>
        </w:rPr>
        <w:t xml:space="preserve"> y </w:t>
      </w:r>
      <w:proofErr w:type="spellStart"/>
      <w:r w:rsidRPr="005A6D39">
        <w:rPr>
          <w:sz w:val="18"/>
          <w:szCs w:val="18"/>
          <w:lang w:val="en-US"/>
        </w:rPr>
        <w:t>flete</w:t>
      </w:r>
      <w:proofErr w:type="spellEnd"/>
      <w:r w:rsidRPr="005A6D39">
        <w:rPr>
          <w:sz w:val="18"/>
          <w:szCs w:val="18"/>
          <w:lang w:val="en-US"/>
        </w:rPr>
        <w:t>)</w:t>
      </w:r>
    </w:p>
    <w:p w:rsidR="005A6D39" w:rsidRPr="005A6D39" w:rsidRDefault="005A6D39" w:rsidP="005A6D39">
      <w:pPr>
        <w:pStyle w:val="Prrafodelista"/>
        <w:numPr>
          <w:ilvl w:val="1"/>
          <w:numId w:val="7"/>
        </w:numPr>
        <w:jc w:val="both"/>
        <w:rPr>
          <w:sz w:val="18"/>
          <w:szCs w:val="18"/>
        </w:rPr>
      </w:pPr>
      <w:r w:rsidRPr="005A6D39">
        <w:rPr>
          <w:sz w:val="18"/>
          <w:szCs w:val="18"/>
        </w:rPr>
        <w:t xml:space="preserve">Proveedor: Empresa XYZ Textiles Co., </w:t>
      </w:r>
      <w:proofErr w:type="spellStart"/>
      <w:r w:rsidRPr="005A6D39">
        <w:rPr>
          <w:sz w:val="18"/>
          <w:szCs w:val="18"/>
        </w:rPr>
        <w:t>Ltd</w:t>
      </w:r>
      <w:proofErr w:type="spellEnd"/>
    </w:p>
    <w:p w:rsidR="005A6D39" w:rsidRPr="005A6D39" w:rsidRDefault="005A6D39" w:rsidP="005A6D39">
      <w:pPr>
        <w:pStyle w:val="Prrafodelista"/>
        <w:numPr>
          <w:ilvl w:val="1"/>
          <w:numId w:val="7"/>
        </w:numPr>
        <w:jc w:val="both"/>
        <w:rPr>
          <w:sz w:val="18"/>
          <w:szCs w:val="18"/>
        </w:rPr>
      </w:pPr>
      <w:r w:rsidRPr="005A6D39">
        <w:rPr>
          <w:sz w:val="18"/>
          <w:szCs w:val="18"/>
        </w:rPr>
        <w:t>Consignatario: Empresa ABC</w:t>
      </w:r>
    </w:p>
    <w:p w:rsidR="00A92AFB" w:rsidRPr="005A6D39" w:rsidRDefault="00A92AFB" w:rsidP="005A6D39">
      <w:pPr>
        <w:pStyle w:val="Prrafodelista"/>
        <w:numPr>
          <w:ilvl w:val="0"/>
          <w:numId w:val="6"/>
        </w:numPr>
        <w:jc w:val="both"/>
        <w:rPr>
          <w:sz w:val="18"/>
          <w:szCs w:val="18"/>
        </w:rPr>
      </w:pPr>
      <w:r w:rsidRPr="005A6D39">
        <w:rPr>
          <w:sz w:val="18"/>
          <w:szCs w:val="18"/>
        </w:rPr>
        <w:t xml:space="preserve">Balanza de Pagos y Devaluación de la moneda extranjera. </w:t>
      </w:r>
    </w:p>
    <w:p w:rsidR="00A92AFB" w:rsidRPr="005A6D39" w:rsidRDefault="00A92AFB" w:rsidP="005A6D39">
      <w:pPr>
        <w:pStyle w:val="Prrafodelista"/>
        <w:numPr>
          <w:ilvl w:val="1"/>
          <w:numId w:val="10"/>
        </w:numPr>
        <w:jc w:val="both"/>
        <w:rPr>
          <w:sz w:val="18"/>
          <w:szCs w:val="18"/>
        </w:rPr>
      </w:pPr>
      <w:r w:rsidRPr="005A6D39">
        <w:rPr>
          <w:sz w:val="18"/>
          <w:szCs w:val="18"/>
        </w:rPr>
        <w:t xml:space="preserve">¿Qué significa un déficit de la cuenta corriente de la Balanza de Pagos? </w:t>
      </w:r>
    </w:p>
    <w:p w:rsidR="00A92AFB" w:rsidRPr="005A6D39" w:rsidRDefault="00A92AFB" w:rsidP="005A6D39">
      <w:pPr>
        <w:pStyle w:val="Prrafodelista"/>
        <w:numPr>
          <w:ilvl w:val="1"/>
          <w:numId w:val="10"/>
        </w:numPr>
        <w:jc w:val="both"/>
        <w:rPr>
          <w:sz w:val="18"/>
          <w:szCs w:val="18"/>
        </w:rPr>
      </w:pPr>
      <w:r w:rsidRPr="005A6D39">
        <w:rPr>
          <w:sz w:val="18"/>
          <w:szCs w:val="18"/>
        </w:rPr>
        <w:t>¿Cómo impacta a Ecuador la devaluación del Yuan en China, sabiendo que la cotización actual es de 1 CNY = 0,156363 USD? Justifique</w:t>
      </w:r>
      <w:r w:rsidR="00DA5F84" w:rsidRPr="005A6D39">
        <w:rPr>
          <w:sz w:val="18"/>
          <w:szCs w:val="18"/>
        </w:rPr>
        <w:t xml:space="preserve"> </w:t>
      </w:r>
      <w:r w:rsidRPr="005A6D39">
        <w:rPr>
          <w:sz w:val="18"/>
          <w:szCs w:val="18"/>
        </w:rPr>
        <w:t>su respuesta.</w:t>
      </w:r>
    </w:p>
    <w:p w:rsidR="00BD2409" w:rsidRPr="005A6D39" w:rsidRDefault="00BD2409" w:rsidP="005A6D39">
      <w:pPr>
        <w:pStyle w:val="Prrafodelista"/>
        <w:numPr>
          <w:ilvl w:val="0"/>
          <w:numId w:val="6"/>
        </w:numPr>
        <w:jc w:val="both"/>
        <w:rPr>
          <w:sz w:val="18"/>
          <w:szCs w:val="18"/>
        </w:rPr>
      </w:pPr>
      <w:r w:rsidRPr="005A6D39">
        <w:rPr>
          <w:sz w:val="18"/>
          <w:szCs w:val="18"/>
        </w:rPr>
        <w:t>Siendo usted un exportador, compare la tasa de rentabilidad de un depósito en moneda nacional con un depósito en moneda extranjera. La tasa de interés por depósitos en dólares es del 2%.  La tasa de interés por depósitos en euros es del 4%. El tipo de cambio al día de hoy es de 1 EUR = 1,08448 USD, y el tipo de cambio dentro de un año será de 1 EUR = 0,97520 USD.</w:t>
      </w:r>
    </w:p>
    <w:p w:rsidR="00BD2409" w:rsidRPr="005A6D39" w:rsidRDefault="00BD2409" w:rsidP="005A6D39">
      <w:pPr>
        <w:pStyle w:val="Prrafodelista"/>
        <w:numPr>
          <w:ilvl w:val="1"/>
          <w:numId w:val="9"/>
        </w:numPr>
        <w:jc w:val="both"/>
        <w:rPr>
          <w:sz w:val="18"/>
          <w:szCs w:val="18"/>
        </w:rPr>
      </w:pPr>
      <w:r w:rsidRPr="005A6D39">
        <w:rPr>
          <w:sz w:val="18"/>
          <w:szCs w:val="18"/>
        </w:rPr>
        <w:t>¿Cuál de las dos monedas (dólar o euro) tiene una mayor rentabilidad esperada dentro de un año? ¿En cuál de las dos monedas invertiría su dinero?</w:t>
      </w:r>
    </w:p>
    <w:p w:rsidR="00BD2409" w:rsidRPr="005A6D39" w:rsidRDefault="00BD2409" w:rsidP="005A6D39">
      <w:pPr>
        <w:pStyle w:val="Prrafodelista"/>
        <w:numPr>
          <w:ilvl w:val="1"/>
          <w:numId w:val="9"/>
        </w:numPr>
        <w:jc w:val="both"/>
        <w:rPr>
          <w:sz w:val="18"/>
          <w:szCs w:val="18"/>
        </w:rPr>
      </w:pPr>
      <w:r w:rsidRPr="005A6D39">
        <w:rPr>
          <w:sz w:val="18"/>
          <w:szCs w:val="18"/>
        </w:rPr>
        <w:t>¿Cambiaría su decisión si la cotización dentro de un año sea de 1 EUR = 1,2450 USD?</w:t>
      </w:r>
    </w:p>
    <w:p w:rsidR="005A2F80" w:rsidRPr="005A6D39" w:rsidRDefault="00D0542D" w:rsidP="005A6D39">
      <w:pPr>
        <w:pStyle w:val="Prrafodelista"/>
        <w:numPr>
          <w:ilvl w:val="0"/>
          <w:numId w:val="6"/>
        </w:numPr>
        <w:jc w:val="both"/>
        <w:rPr>
          <w:sz w:val="18"/>
          <w:szCs w:val="18"/>
        </w:rPr>
      </w:pPr>
      <w:r w:rsidRPr="005A6D39">
        <w:rPr>
          <w:sz w:val="18"/>
          <w:szCs w:val="18"/>
        </w:rPr>
        <w:t>La empresa MCG, dedicada a la elaboración de conservas vegetales, desea realizar una oferta comercial a una empresa americana. Calcula el valor de la oferta comercial en posición FCA, FAS, FOB, sabiendo que la oferta se realiza en los siguientes términos:</w:t>
      </w:r>
    </w:p>
    <w:p w:rsidR="00D0542D" w:rsidRPr="00D0542D" w:rsidRDefault="00D0542D" w:rsidP="00DA5F84">
      <w:pPr>
        <w:pStyle w:val="Prrafodelista"/>
        <w:jc w:val="center"/>
        <w:rPr>
          <w:sz w:val="20"/>
          <w:szCs w:val="20"/>
        </w:rPr>
      </w:pPr>
      <w:bookmarkStart w:id="0" w:name="_GoBack"/>
      <w:r>
        <w:rPr>
          <w:noProof/>
          <w:sz w:val="20"/>
          <w:szCs w:val="20"/>
          <w:lang w:eastAsia="es-EC"/>
        </w:rPr>
        <w:drawing>
          <wp:inline distT="0" distB="0" distL="0" distR="0">
            <wp:extent cx="5351490" cy="1149197"/>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490" cy="1149197"/>
                    </a:xfrm>
                    <a:prstGeom prst="rect">
                      <a:avLst/>
                    </a:prstGeom>
                    <a:noFill/>
                    <a:ln>
                      <a:noFill/>
                    </a:ln>
                  </pic:spPr>
                </pic:pic>
              </a:graphicData>
            </a:graphic>
          </wp:inline>
        </w:drawing>
      </w:r>
      <w:bookmarkEnd w:id="0"/>
    </w:p>
    <w:sectPr w:rsidR="00D0542D" w:rsidRPr="00D0542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431" w:rsidRDefault="00802431" w:rsidP="009F0765">
      <w:pPr>
        <w:spacing w:after="0" w:line="240" w:lineRule="auto"/>
      </w:pPr>
      <w:r>
        <w:separator/>
      </w:r>
    </w:p>
  </w:endnote>
  <w:endnote w:type="continuationSeparator" w:id="0">
    <w:p w:rsidR="00802431" w:rsidRDefault="00802431" w:rsidP="009F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275882"/>
      <w:docPartObj>
        <w:docPartGallery w:val="Page Numbers (Bottom of Page)"/>
        <w:docPartUnique/>
      </w:docPartObj>
    </w:sdtPr>
    <w:sdtEndPr/>
    <w:sdtContent>
      <w:p w:rsidR="009F0765" w:rsidRDefault="009F0765">
        <w:pPr>
          <w:pStyle w:val="Piedepgina"/>
          <w:jc w:val="right"/>
        </w:pPr>
        <w:r>
          <w:fldChar w:fldCharType="begin"/>
        </w:r>
        <w:r>
          <w:instrText>PAGE   \* MERGEFORMAT</w:instrText>
        </w:r>
        <w:r>
          <w:fldChar w:fldCharType="separate"/>
        </w:r>
        <w:r w:rsidR="005A6D39" w:rsidRPr="005A6D39">
          <w:rPr>
            <w:noProof/>
            <w:lang w:val="es-ES"/>
          </w:rPr>
          <w:t>1</w:t>
        </w:r>
        <w:r>
          <w:fldChar w:fldCharType="end"/>
        </w:r>
      </w:p>
    </w:sdtContent>
  </w:sdt>
  <w:p w:rsidR="009F0765" w:rsidRDefault="009F07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431" w:rsidRDefault="00802431" w:rsidP="009F0765">
      <w:pPr>
        <w:spacing w:after="0" w:line="240" w:lineRule="auto"/>
      </w:pPr>
      <w:r>
        <w:separator/>
      </w:r>
    </w:p>
  </w:footnote>
  <w:footnote w:type="continuationSeparator" w:id="0">
    <w:p w:rsidR="00802431" w:rsidRDefault="00802431" w:rsidP="009F0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5DD"/>
    <w:multiLevelType w:val="hybridMultilevel"/>
    <w:tmpl w:val="2E6E7B76"/>
    <w:lvl w:ilvl="0" w:tplc="300A000F">
      <w:start w:val="1"/>
      <w:numFmt w:val="decimal"/>
      <w:lvlText w:val="%1."/>
      <w:lvlJc w:val="left"/>
      <w:pPr>
        <w:ind w:left="720" w:hanging="360"/>
      </w:pPr>
      <w:rPr>
        <w:rFonts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5866B9D"/>
    <w:multiLevelType w:val="hybridMultilevel"/>
    <w:tmpl w:val="7CDEF44A"/>
    <w:lvl w:ilvl="0" w:tplc="300A000F">
      <w:start w:val="1"/>
      <w:numFmt w:val="decimal"/>
      <w:lvlText w:val="%1."/>
      <w:lvlJc w:val="left"/>
      <w:pPr>
        <w:ind w:left="720" w:hanging="360"/>
      </w:pPr>
      <w:rPr>
        <w:rFonts w:hint="default"/>
      </w:rPr>
    </w:lvl>
    <w:lvl w:ilvl="1" w:tplc="300A0001">
      <w:start w:val="1"/>
      <w:numFmt w:val="bullet"/>
      <w:lvlText w:val=""/>
      <w:lvlJc w:val="left"/>
      <w:pPr>
        <w:ind w:left="1440" w:hanging="360"/>
      </w:pPr>
      <w:rPr>
        <w:rFonts w:ascii="Symbol" w:hAnsi="Symbol" w:hint="default"/>
      </w:r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25666AF"/>
    <w:multiLevelType w:val="hybridMultilevel"/>
    <w:tmpl w:val="4B4AC7E0"/>
    <w:lvl w:ilvl="0" w:tplc="300A0019">
      <w:start w:val="1"/>
      <w:numFmt w:val="lowerLetter"/>
      <w:lvlText w:val="%1."/>
      <w:lvlJc w:val="left"/>
      <w:pPr>
        <w:ind w:left="1485" w:hanging="360"/>
      </w:pPr>
    </w:lvl>
    <w:lvl w:ilvl="1" w:tplc="300A0019" w:tentative="1">
      <w:start w:val="1"/>
      <w:numFmt w:val="lowerLetter"/>
      <w:lvlText w:val="%2."/>
      <w:lvlJc w:val="left"/>
      <w:pPr>
        <w:ind w:left="2205" w:hanging="360"/>
      </w:pPr>
    </w:lvl>
    <w:lvl w:ilvl="2" w:tplc="300A001B" w:tentative="1">
      <w:start w:val="1"/>
      <w:numFmt w:val="lowerRoman"/>
      <w:lvlText w:val="%3."/>
      <w:lvlJc w:val="right"/>
      <w:pPr>
        <w:ind w:left="2925" w:hanging="180"/>
      </w:pPr>
    </w:lvl>
    <w:lvl w:ilvl="3" w:tplc="300A000F" w:tentative="1">
      <w:start w:val="1"/>
      <w:numFmt w:val="decimal"/>
      <w:lvlText w:val="%4."/>
      <w:lvlJc w:val="left"/>
      <w:pPr>
        <w:ind w:left="3645" w:hanging="360"/>
      </w:pPr>
    </w:lvl>
    <w:lvl w:ilvl="4" w:tplc="300A0019" w:tentative="1">
      <w:start w:val="1"/>
      <w:numFmt w:val="lowerLetter"/>
      <w:lvlText w:val="%5."/>
      <w:lvlJc w:val="left"/>
      <w:pPr>
        <w:ind w:left="4365" w:hanging="360"/>
      </w:pPr>
    </w:lvl>
    <w:lvl w:ilvl="5" w:tplc="300A001B" w:tentative="1">
      <w:start w:val="1"/>
      <w:numFmt w:val="lowerRoman"/>
      <w:lvlText w:val="%6."/>
      <w:lvlJc w:val="right"/>
      <w:pPr>
        <w:ind w:left="5085" w:hanging="180"/>
      </w:pPr>
    </w:lvl>
    <w:lvl w:ilvl="6" w:tplc="300A000F" w:tentative="1">
      <w:start w:val="1"/>
      <w:numFmt w:val="decimal"/>
      <w:lvlText w:val="%7."/>
      <w:lvlJc w:val="left"/>
      <w:pPr>
        <w:ind w:left="5805" w:hanging="360"/>
      </w:pPr>
    </w:lvl>
    <w:lvl w:ilvl="7" w:tplc="300A0019" w:tentative="1">
      <w:start w:val="1"/>
      <w:numFmt w:val="lowerLetter"/>
      <w:lvlText w:val="%8."/>
      <w:lvlJc w:val="left"/>
      <w:pPr>
        <w:ind w:left="6525" w:hanging="360"/>
      </w:pPr>
    </w:lvl>
    <w:lvl w:ilvl="8" w:tplc="300A001B" w:tentative="1">
      <w:start w:val="1"/>
      <w:numFmt w:val="lowerRoman"/>
      <w:lvlText w:val="%9."/>
      <w:lvlJc w:val="right"/>
      <w:pPr>
        <w:ind w:left="7245" w:hanging="180"/>
      </w:pPr>
    </w:lvl>
  </w:abstractNum>
  <w:abstractNum w:abstractNumId="3">
    <w:nsid w:val="4D200BD5"/>
    <w:multiLevelType w:val="hybridMultilevel"/>
    <w:tmpl w:val="496871DA"/>
    <w:lvl w:ilvl="0" w:tplc="300A0019">
      <w:start w:val="1"/>
      <w:numFmt w:val="lowerLetter"/>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4">
    <w:nsid w:val="514C12D5"/>
    <w:multiLevelType w:val="hybridMultilevel"/>
    <w:tmpl w:val="522E090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8F91EBC"/>
    <w:multiLevelType w:val="hybridMultilevel"/>
    <w:tmpl w:val="BA88902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5E8B393A"/>
    <w:multiLevelType w:val="hybridMultilevel"/>
    <w:tmpl w:val="FD08AC2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682528C6"/>
    <w:multiLevelType w:val="hybridMultilevel"/>
    <w:tmpl w:val="DBDAE304"/>
    <w:lvl w:ilvl="0" w:tplc="300A000F">
      <w:start w:val="1"/>
      <w:numFmt w:val="decimal"/>
      <w:lvlText w:val="%1."/>
      <w:lvlJc w:val="left"/>
      <w:pPr>
        <w:ind w:left="720" w:hanging="360"/>
      </w:pPr>
      <w:rPr>
        <w:rFonts w:hint="default"/>
      </w:rPr>
    </w:lvl>
    <w:lvl w:ilvl="1" w:tplc="300A0001">
      <w:start w:val="1"/>
      <w:numFmt w:val="bullet"/>
      <w:lvlText w:val=""/>
      <w:lvlJc w:val="left"/>
      <w:pPr>
        <w:ind w:left="1440" w:hanging="360"/>
      </w:pPr>
      <w:rPr>
        <w:rFonts w:ascii="Symbol" w:hAnsi="Symbol" w:hint="default"/>
      </w:r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7F680274"/>
    <w:multiLevelType w:val="hybridMultilevel"/>
    <w:tmpl w:val="5B9832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8"/>
  </w:num>
  <w:num w:numId="6">
    <w:abstractNumId w:val="6"/>
  </w:num>
  <w:num w:numId="7">
    <w:abstractNumId w:val="0"/>
  </w:num>
  <w:num w:numId="8">
    <w:abstractNumId w:val="5"/>
    <w:lvlOverride w:ilvl="0">
      <w:lvl w:ilvl="0" w:tplc="300A000F">
        <w:start w:val="1"/>
        <w:numFmt w:val="lowerLetter"/>
        <w:lvlText w:val="%1."/>
        <w:lvlJc w:val="left"/>
        <w:pPr>
          <w:ind w:left="1440" w:hanging="360"/>
        </w:pPr>
        <w:rPr>
          <w:rFonts w:hint="default"/>
        </w:rPr>
      </w:lvl>
    </w:lvlOverride>
    <w:lvlOverride w:ilvl="1">
      <w:lvl w:ilvl="1" w:tplc="300A0019">
        <w:start w:val="1"/>
        <w:numFmt w:val="lowerLetter"/>
        <w:lvlText w:val="%2."/>
        <w:lvlJc w:val="left"/>
        <w:pPr>
          <w:ind w:left="1440" w:hanging="360"/>
        </w:pPr>
      </w:lvl>
    </w:lvlOverride>
    <w:lvlOverride w:ilvl="2">
      <w:lvl w:ilvl="2" w:tplc="300A001B" w:tentative="1">
        <w:start w:val="1"/>
        <w:numFmt w:val="lowerRoman"/>
        <w:lvlText w:val="%3."/>
        <w:lvlJc w:val="right"/>
        <w:pPr>
          <w:ind w:left="2160" w:hanging="180"/>
        </w:pPr>
      </w:lvl>
    </w:lvlOverride>
    <w:lvlOverride w:ilvl="3">
      <w:lvl w:ilvl="3" w:tplc="300A000F" w:tentative="1">
        <w:start w:val="1"/>
        <w:numFmt w:val="decimal"/>
        <w:lvlText w:val="%4."/>
        <w:lvlJc w:val="left"/>
        <w:pPr>
          <w:ind w:left="2880" w:hanging="360"/>
        </w:pPr>
      </w:lvl>
    </w:lvlOverride>
    <w:lvlOverride w:ilvl="4">
      <w:lvl w:ilvl="4" w:tplc="300A0019" w:tentative="1">
        <w:start w:val="1"/>
        <w:numFmt w:val="lowerLetter"/>
        <w:lvlText w:val="%5."/>
        <w:lvlJc w:val="left"/>
        <w:pPr>
          <w:ind w:left="3600" w:hanging="360"/>
        </w:pPr>
      </w:lvl>
    </w:lvlOverride>
    <w:lvlOverride w:ilvl="5">
      <w:lvl w:ilvl="5" w:tplc="300A001B" w:tentative="1">
        <w:start w:val="1"/>
        <w:numFmt w:val="lowerRoman"/>
        <w:lvlText w:val="%6."/>
        <w:lvlJc w:val="right"/>
        <w:pPr>
          <w:ind w:left="4320" w:hanging="180"/>
        </w:pPr>
      </w:lvl>
    </w:lvlOverride>
    <w:lvlOverride w:ilvl="6">
      <w:lvl w:ilvl="6" w:tplc="300A000F" w:tentative="1">
        <w:start w:val="1"/>
        <w:numFmt w:val="decimal"/>
        <w:lvlText w:val="%7."/>
        <w:lvlJc w:val="left"/>
        <w:pPr>
          <w:ind w:left="5040" w:hanging="360"/>
        </w:pPr>
      </w:lvl>
    </w:lvlOverride>
    <w:lvlOverride w:ilvl="7">
      <w:lvl w:ilvl="7" w:tplc="300A0019" w:tentative="1">
        <w:start w:val="1"/>
        <w:numFmt w:val="lowerLetter"/>
        <w:lvlText w:val="%8."/>
        <w:lvlJc w:val="left"/>
        <w:pPr>
          <w:ind w:left="5760" w:hanging="360"/>
        </w:pPr>
      </w:lvl>
    </w:lvlOverride>
    <w:lvlOverride w:ilvl="8">
      <w:lvl w:ilvl="8" w:tplc="300A001B" w:tentative="1">
        <w:start w:val="1"/>
        <w:numFmt w:val="lowerRoman"/>
        <w:lvlText w:val="%9."/>
        <w:lvlJc w:val="right"/>
        <w:pPr>
          <w:ind w:left="6480" w:hanging="180"/>
        </w:pPr>
      </w:lvl>
    </w:lvlOverride>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D7"/>
    <w:rsid w:val="003840DF"/>
    <w:rsid w:val="003E59D7"/>
    <w:rsid w:val="00490DD9"/>
    <w:rsid w:val="004D262D"/>
    <w:rsid w:val="005A2F80"/>
    <w:rsid w:val="005A6D39"/>
    <w:rsid w:val="007202B8"/>
    <w:rsid w:val="007717AA"/>
    <w:rsid w:val="007D55A2"/>
    <w:rsid w:val="00802431"/>
    <w:rsid w:val="009F0765"/>
    <w:rsid w:val="00A92AFB"/>
    <w:rsid w:val="00BD2409"/>
    <w:rsid w:val="00C41E18"/>
    <w:rsid w:val="00D0542D"/>
    <w:rsid w:val="00DA5F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59D7"/>
    <w:pPr>
      <w:ind w:left="720"/>
      <w:contextualSpacing/>
    </w:pPr>
  </w:style>
  <w:style w:type="paragraph" w:styleId="Textodeglobo">
    <w:name w:val="Balloon Text"/>
    <w:basedOn w:val="Normal"/>
    <w:link w:val="TextodegloboCar"/>
    <w:uiPriority w:val="99"/>
    <w:semiHidden/>
    <w:unhideWhenUsed/>
    <w:rsid w:val="00D05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42D"/>
    <w:rPr>
      <w:rFonts w:ascii="Tahoma" w:hAnsi="Tahoma" w:cs="Tahoma"/>
      <w:sz w:val="16"/>
      <w:szCs w:val="16"/>
    </w:rPr>
  </w:style>
  <w:style w:type="table" w:styleId="Tablaconcuadrcula">
    <w:name w:val="Table Grid"/>
    <w:basedOn w:val="Tablanormal"/>
    <w:uiPriority w:val="59"/>
    <w:rsid w:val="00D0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07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0765"/>
  </w:style>
  <w:style w:type="paragraph" w:styleId="Piedepgina">
    <w:name w:val="footer"/>
    <w:basedOn w:val="Normal"/>
    <w:link w:val="PiedepginaCar"/>
    <w:uiPriority w:val="99"/>
    <w:unhideWhenUsed/>
    <w:rsid w:val="009F07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0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59D7"/>
    <w:pPr>
      <w:ind w:left="720"/>
      <w:contextualSpacing/>
    </w:pPr>
  </w:style>
  <w:style w:type="paragraph" w:styleId="Textodeglobo">
    <w:name w:val="Balloon Text"/>
    <w:basedOn w:val="Normal"/>
    <w:link w:val="TextodegloboCar"/>
    <w:uiPriority w:val="99"/>
    <w:semiHidden/>
    <w:unhideWhenUsed/>
    <w:rsid w:val="00D05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542D"/>
    <w:rPr>
      <w:rFonts w:ascii="Tahoma" w:hAnsi="Tahoma" w:cs="Tahoma"/>
      <w:sz w:val="16"/>
      <w:szCs w:val="16"/>
    </w:rPr>
  </w:style>
  <w:style w:type="table" w:styleId="Tablaconcuadrcula">
    <w:name w:val="Table Grid"/>
    <w:basedOn w:val="Tablanormal"/>
    <w:uiPriority w:val="59"/>
    <w:rsid w:val="00D0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076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0765"/>
  </w:style>
  <w:style w:type="paragraph" w:styleId="Piedepgina">
    <w:name w:val="footer"/>
    <w:basedOn w:val="Normal"/>
    <w:link w:val="PiedepginaCar"/>
    <w:uiPriority w:val="99"/>
    <w:unhideWhenUsed/>
    <w:rsid w:val="009F076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8815-D7BB-4756-88B2-A49F7543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794</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Parra</dc:creator>
  <cp:lastModifiedBy>Freddy Parra</cp:lastModifiedBy>
  <cp:revision>3</cp:revision>
  <dcterms:created xsi:type="dcterms:W3CDTF">2016-02-16T19:25:00Z</dcterms:created>
  <dcterms:modified xsi:type="dcterms:W3CDTF">2016-02-16T19:29:00Z</dcterms:modified>
</cp:coreProperties>
</file>