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BD" w:rsidRDefault="006D5416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  <w:u w:val="single"/>
        </w:rPr>
      </w:pPr>
      <w:r w:rsidRPr="00912A07">
        <w:rPr>
          <w:rFonts w:ascii="Verdana" w:hAnsi="Verdana"/>
          <w:b/>
          <w:sz w:val="16"/>
          <w:szCs w:val="16"/>
          <w:u w:val="single"/>
        </w:rPr>
        <w:t xml:space="preserve">ESPOL –FCSH 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TERCERA EVALUACIÓN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MATERIA: </w:t>
      </w:r>
      <w:proofErr w:type="spellStart"/>
      <w:r w:rsidRPr="00912A07">
        <w:rPr>
          <w:rFonts w:ascii="Verdana" w:hAnsi="Verdana"/>
          <w:b/>
          <w:sz w:val="16"/>
          <w:szCs w:val="16"/>
        </w:rPr>
        <w:t>Retailing</w:t>
      </w:r>
      <w:proofErr w:type="spellEnd"/>
      <w:r w:rsidRPr="00912A07">
        <w:rPr>
          <w:rFonts w:ascii="Verdana" w:hAnsi="Verdana"/>
          <w:b/>
          <w:sz w:val="16"/>
          <w:szCs w:val="16"/>
        </w:rPr>
        <w:t xml:space="preserve"> y </w:t>
      </w:r>
      <w:proofErr w:type="spellStart"/>
      <w:r w:rsidRPr="00912A07">
        <w:rPr>
          <w:rFonts w:ascii="Verdana" w:hAnsi="Verdana"/>
          <w:b/>
          <w:sz w:val="16"/>
          <w:szCs w:val="16"/>
        </w:rPr>
        <w:t>Merchandising</w:t>
      </w:r>
      <w:proofErr w:type="spellEnd"/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PROFESOR: Ing. Bolívar </w:t>
      </w:r>
      <w:proofErr w:type="spellStart"/>
      <w:r w:rsidRPr="00912A07">
        <w:rPr>
          <w:rFonts w:ascii="Verdana" w:hAnsi="Verdana"/>
          <w:b/>
          <w:sz w:val="16"/>
          <w:szCs w:val="16"/>
        </w:rPr>
        <w:t>Pástor</w:t>
      </w:r>
      <w:proofErr w:type="spellEnd"/>
      <w:r w:rsidRPr="00912A07">
        <w:rPr>
          <w:rFonts w:ascii="Verdana" w:hAnsi="Verdana"/>
          <w:b/>
          <w:sz w:val="16"/>
          <w:szCs w:val="16"/>
        </w:rPr>
        <w:t xml:space="preserve"> L.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NOMBRE: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PARALELO: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FECHA: 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COMPROMISO DE HONOR</w:t>
      </w:r>
    </w:p>
    <w:p w:rsidR="006D5416" w:rsidRPr="00912A07" w:rsidRDefault="006D5416" w:rsidP="006D5416">
      <w:pPr>
        <w:jc w:val="both"/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Yo</w:t>
      </w:r>
      <w:proofErr w:type="gramStart"/>
      <w:r w:rsidRPr="00912A07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12A07">
        <w:rPr>
          <w:rFonts w:ascii="Verdana" w:hAnsi="Verdana"/>
          <w:b/>
          <w:sz w:val="16"/>
          <w:szCs w:val="16"/>
        </w:rPr>
        <w:t>al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12A07">
        <w:rPr>
          <w:rFonts w:ascii="Verdana" w:hAnsi="Verdana"/>
          <w:b/>
          <w:i/>
          <w:sz w:val="16"/>
          <w:szCs w:val="16"/>
        </w:rPr>
        <w:t>ordinaria</w:t>
      </w:r>
      <w:r w:rsidRPr="00912A07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6D5416" w:rsidRPr="00912A07" w:rsidRDefault="006D5416" w:rsidP="006D5416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6D5416" w:rsidRPr="00912A07" w:rsidRDefault="006D5416" w:rsidP="006D5416">
      <w:pPr>
        <w:rPr>
          <w:rFonts w:ascii="Verdana" w:hAnsi="Verdana"/>
          <w:b/>
          <w:i/>
          <w:sz w:val="16"/>
          <w:szCs w:val="16"/>
        </w:rPr>
      </w:pPr>
    </w:p>
    <w:p w:rsidR="006D5416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912A07">
        <w:rPr>
          <w:rFonts w:ascii="Verdana" w:hAnsi="Verdana"/>
          <w:b/>
          <w:sz w:val="16"/>
          <w:szCs w:val="16"/>
        </w:rPr>
        <w:t>mediocridad ,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</w:p>
    <w:p w:rsidR="006D5416" w:rsidRPr="00BC3348" w:rsidRDefault="006D5416" w:rsidP="006D5416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 xml:space="preserve">     </w:t>
      </w:r>
      <w:r w:rsidRPr="00912A07">
        <w:rPr>
          <w:rFonts w:ascii="Verdana" w:hAnsi="Verdana"/>
          <w:b/>
          <w:sz w:val="16"/>
          <w:szCs w:val="16"/>
        </w:rPr>
        <w:t xml:space="preserve">Firma               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  </w:t>
      </w:r>
    </w:p>
    <w:p w:rsidR="006D5416" w:rsidRPr="00912A07" w:rsidRDefault="006D5416" w:rsidP="006D5416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6D5416" w:rsidRPr="00912A07" w:rsidRDefault="006D5416" w:rsidP="006D5416">
      <w:pPr>
        <w:rPr>
          <w:rFonts w:ascii="Verdana" w:hAnsi="Verdana"/>
          <w:b/>
          <w:sz w:val="16"/>
          <w:szCs w:val="16"/>
        </w:rPr>
      </w:pPr>
    </w:p>
    <w:p w:rsidR="006D5416" w:rsidRPr="00CD77F2" w:rsidRDefault="006D5416" w:rsidP="006D5416">
      <w:pPr>
        <w:pStyle w:val="Default"/>
        <w:jc w:val="both"/>
        <w:rPr>
          <w:rFonts w:ascii="Verdana" w:hAnsi="Verdana"/>
          <w:b/>
          <w:sz w:val="16"/>
          <w:szCs w:val="16"/>
        </w:rPr>
      </w:pPr>
      <w:r w:rsidRPr="00CD77F2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D77F2">
        <w:rPr>
          <w:rFonts w:ascii="Verdana" w:hAnsi="Verdana"/>
          <w:b/>
          <w:color w:val="auto"/>
          <w:sz w:val="16"/>
          <w:szCs w:val="16"/>
        </w:rPr>
        <w:t>“</w:t>
      </w:r>
      <w:r w:rsidRPr="00CD77F2">
        <w:rPr>
          <w:rFonts w:ascii="Verdana" w:hAnsi="Verdana"/>
          <w:b/>
          <w:sz w:val="16"/>
          <w:szCs w:val="16"/>
        </w:rPr>
        <w:t>Comprender y analizar el funcionamiento de los mercados con distintas estructuras económicas y administrativas”</w:t>
      </w:r>
    </w:p>
    <w:p w:rsidR="006D5416" w:rsidRPr="00912A07" w:rsidRDefault="006D5416" w:rsidP="006D5416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6D5416" w:rsidRPr="00912A07" w:rsidTr="007D2B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D5416" w:rsidRPr="00912A07" w:rsidRDefault="006D5416" w:rsidP="007D2BE2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VALORACION</w:t>
            </w:r>
          </w:p>
        </w:tc>
        <w:tc>
          <w:tcPr>
            <w:tcW w:w="6379" w:type="dxa"/>
          </w:tcPr>
          <w:p w:rsidR="006D5416" w:rsidRPr="00912A07" w:rsidRDefault="006D5416" w:rsidP="007D2BE2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</w:tc>
      </w:tr>
      <w:tr w:rsidR="006D5416" w:rsidRPr="00912A07" w:rsidTr="007D2B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5 puntos 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6D5416" w:rsidRPr="00912A07" w:rsidRDefault="006D5416" w:rsidP="007D2BE2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1)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La imagen de marca es muy importante y debe generar valor</w:t>
            </w:r>
          </w:p>
          <w:p w:rsidR="006D5416" w:rsidRPr="00912A07" w:rsidRDefault="006D5416" w:rsidP="007D2BE2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    Falso ( )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2) El autoservicio es una característica del supermercado</w:t>
            </w: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   Falso ( )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3) Las innovaciones disruptivas son importantes para el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moderno</w:t>
            </w: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Verdadero  ( )    Falso ( )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  <w:r w:rsidRPr="006D5416">
              <w:rPr>
                <w:rFonts w:ascii="Verdana" w:hAnsi="Verdana"/>
                <w:b/>
                <w:bCs/>
                <w:color w:val="000000"/>
                <w:sz w:val="36"/>
                <w:szCs w:val="36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2051">
              <w:rPr>
                <w:rFonts w:ascii="Verdana" w:hAnsi="Verdana"/>
                <w:b/>
                <w:bCs/>
                <w:i/>
                <w:sz w:val="16"/>
                <w:szCs w:val="16"/>
                <w:lang w:val="es-ES"/>
              </w:rPr>
              <w:t>Los comercios minoristas que brindan experiencias inolvidables deben tener una trama, es decir una historia que contar</w:t>
            </w: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Falso  ( )</w:t>
            </w:r>
          </w:p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5) Explique brevemente porqué decimos que el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debe trabajar sobre experiencias gratificantes e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inovidables</w:t>
            </w:r>
            <w:proofErr w:type="spellEnd"/>
          </w:p>
          <w:p w:rsidR="006D5416" w:rsidRPr="00B25463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6D5416" w:rsidRPr="00912A07" w:rsidTr="007D2B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D5416" w:rsidRPr="00912A07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2</w:t>
            </w: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0  puntos</w:t>
            </w:r>
          </w:p>
        </w:tc>
        <w:tc>
          <w:tcPr>
            <w:tcW w:w="6379" w:type="dxa"/>
          </w:tcPr>
          <w:p w:rsidR="006D5416" w:rsidRDefault="006D5416" w:rsidP="007D2BE2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6) </w:t>
            </w:r>
            <w:r w:rsidRPr="00B10E3F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Enumere las 7 reglas clave para e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l comercio minorista electrónico</w:t>
            </w:r>
          </w:p>
          <w:p w:rsidR="006D5416" w:rsidRPr="00B10E3F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6D5416" w:rsidRPr="00912A07" w:rsidTr="007D2BE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71" w:type="dxa"/>
          </w:tcPr>
          <w:p w:rsidR="006D5416" w:rsidRPr="00B10E3F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</w:t>
            </w: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 xml:space="preserve">0 puntos </w:t>
            </w:r>
          </w:p>
        </w:tc>
        <w:tc>
          <w:tcPr>
            <w:tcW w:w="6379" w:type="dxa"/>
          </w:tcPr>
          <w:p w:rsidR="006D5416" w:rsidRPr="00912A07" w:rsidRDefault="006D5416" w:rsidP="007D2BE2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7) )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Merchandising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visual: defina brevemente qué es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Vitrinismo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y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Escaparatismo</w:t>
            </w:r>
            <w:proofErr w:type="spellEnd"/>
          </w:p>
        </w:tc>
      </w:tr>
      <w:tr w:rsidR="006D5416" w:rsidRPr="00912A07" w:rsidTr="007D2BE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771" w:type="dxa"/>
          </w:tcPr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</w:t>
            </w: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0 puntos</w:t>
            </w: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90170</wp:posOffset>
                      </wp:positionV>
                      <wp:extent cx="600075" cy="0"/>
                      <wp:effectExtent l="9525" t="13970" r="9525" b="508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-1.05pt;margin-top:7.1pt;width:4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xgJwIAAEkEAAAOAAAAZHJzL2Uyb0RvYy54bWysVE2P2yAQvVfqf0Dcs7bztYkVZ1XZSS/b&#10;bqTd/gAC2EbFgIDEiar+9w44ibLtparqAx48zJs3Mw+vnk6dREdundCqwNlDihFXVDOhmgJ/e9uO&#10;Fhg5TxQjUite4DN3+Gn98cOqNzkf61ZLxi0CEOXy3hS49d7kSeJoyzviHrThCpy1th3xsLVNwizp&#10;Ab2TyThN50mvLTNWU+4cfK0GJ15H/Lrm1L/UteMeyQIDNx9XG9d9WJP1iuSNJaYV9EKD/AOLjggF&#10;SW9QFfEEHaz4A6oT1Gqna/9AdZfouhaUxxqgmiz9rZrXlhgea4HmOHNrk/t/sPTrcWeRYAWeYKRI&#10;ByMqYVDUa4tseCHGUS05bQmahG71xuUQVKqdDfXSk3o1z5p+d0jpsiWq4ZH129kAVBYiknchYeMM&#10;5Nz3XzSDM+TgdWzdqbZdgISmoFOc0Pk2IX7yiMLHeZqmjzOM6NWVkPwaZ6zzn7nuUDAK7Lwlomk9&#10;lDPUk8Us5PjsfGBF8mtASKr0VkgZ1SAV6gu8nI1nMcBpKVhwhmPONvtSWnQkQU/xiSWC5/6Y1QfF&#10;IljLCdtcbE+EHGxILlXAg7qAzsUaBPNjmS43i81iOpqO55vRNK2q0adtOR3Nt9njrJpUZVllPwO1&#10;bJq3gjGuArureLPp34njco0G2d3ke2tD8h499gvIXt+RdBxsmOWgir1m5529Dhz0Gg9f7la4EPd7&#10;sO//AOtfAAAA//8DAFBLAwQUAAYACAAAACEAAe3miNoAAAAHAQAADwAAAGRycy9kb3ducmV2Lnht&#10;bEyOzU7DMBCE75V4B2srcalaJ1ZBNMSpKiQOHGkrcXXjJQmN11HsNKFPzyIO9Dg/mvny7eRaccE+&#10;NJ40pKsEBFLpbUOVhuPhdfkEIkRD1rSeUMM3BtgWd7PcZNaP9I6XfawEj1DIjIY6xi6TMpQ1OhNW&#10;vkPi7NP3zkSWfSVtb0Yed61USfIonWmIH2rT4UuN5Xk/OA0Yhoc02W1cdXy7josPdf0au4PW9/Np&#10;9wwi4hT/y/CLz+hQMNPJD2SDaDUsVcpN9tcKBOcbtQZx+tOyyOUtf/EDAAD//wMAUEsBAi0AFAAG&#10;AAgAAAAhALaDOJL+AAAA4QEAABMAAAAAAAAAAAAAAAAAAAAAAFtDb250ZW50X1R5cGVzXS54bWxQ&#10;SwECLQAUAAYACAAAACEAOP0h/9YAAACUAQAACwAAAAAAAAAAAAAAAAAvAQAAX3JlbHMvLnJlbHNQ&#10;SwECLQAUAAYACAAAACEAAImMYCcCAABJBAAADgAAAAAAAAAAAAAAAAAuAgAAZHJzL2Uyb0RvYy54&#10;bWxQSwECLQAUAAYACAAAACEAAe3miNoAAAAHAQAADwAAAAAAAAAAAAAAAACBBAAAZHJzL2Rvd25y&#10;ZXYueG1sUEsFBgAAAAAEAAQA8wAAAIgFAAAAAA==&#10;"/>
                  </w:pict>
                </mc:Fallback>
              </mc:AlternateContent>
            </w:r>
          </w:p>
          <w:p w:rsidR="006D5416" w:rsidRPr="00912A07" w:rsidRDefault="006D5416" w:rsidP="007D2BE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10</w:t>
            </w: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0 puntos                         </w:t>
            </w:r>
          </w:p>
        </w:tc>
        <w:tc>
          <w:tcPr>
            <w:tcW w:w="6379" w:type="dxa"/>
          </w:tcPr>
          <w:p w:rsidR="006D5416" w:rsidRPr="00B10E3F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 xml:space="preserve">8) Segmentación de nuevos modelos de clientes (estrategias): explique las </w:t>
            </w:r>
            <w:proofErr w:type="spellStart"/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estategias</w:t>
            </w:r>
            <w:proofErr w:type="spellEnd"/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:rsidR="006D5416" w:rsidRPr="00B10E3F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a) EET: Estrategia de excelencia transaccional</w:t>
            </w:r>
          </w:p>
          <w:p w:rsidR="006D5416" w:rsidRDefault="006D5416" w:rsidP="007D2BE2">
            <w:pPr>
              <w:rPr>
                <w:rFonts w:ascii="Verdana" w:hAnsi="Verdana"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b) EEG: Estrategia de experiencias gratificantes</w:t>
            </w:r>
          </w:p>
          <w:p w:rsidR="006D541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                    </w:t>
            </w:r>
          </w:p>
          <w:p w:rsidR="006D5416" w:rsidRPr="005E64F6" w:rsidRDefault="006D5416" w:rsidP="007D2BE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TOTAL PRUEBA</w:t>
            </w:r>
          </w:p>
        </w:tc>
      </w:tr>
    </w:tbl>
    <w:p w:rsidR="006D5416" w:rsidRDefault="006D5416"/>
    <w:sectPr w:rsidR="006D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16"/>
    <w:rsid w:val="006D5416"/>
    <w:rsid w:val="007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4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4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2015-03-08T22:17:00Z</dcterms:created>
  <dcterms:modified xsi:type="dcterms:W3CDTF">2015-03-08T22:20:00Z</dcterms:modified>
</cp:coreProperties>
</file>