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DA" w:rsidRPr="00331128" w:rsidRDefault="002203DA" w:rsidP="0069376A">
      <w:pPr>
        <w:spacing w:after="12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B065F8" w:rsidRPr="00DC7ACD" w:rsidRDefault="00B065F8" w:rsidP="00222349">
      <w:pPr>
        <w:spacing w:before="240"/>
        <w:rPr>
          <w:rFonts w:cstheme="minorHAnsi"/>
          <w:sz w:val="18"/>
          <w:szCs w:val="18"/>
        </w:rPr>
      </w:pPr>
      <w:r w:rsidRPr="00DC7ACD">
        <w:rPr>
          <w:rFonts w:cstheme="minorHAnsi"/>
          <w:sz w:val="18"/>
          <w:szCs w:val="18"/>
        </w:rPr>
        <w:t>APELLIDOS</w:t>
      </w:r>
      <w:r w:rsidR="007E31D1" w:rsidRPr="00DC7ACD">
        <w:rPr>
          <w:rFonts w:cstheme="minorHAnsi"/>
          <w:sz w:val="18"/>
          <w:szCs w:val="18"/>
        </w:rPr>
        <w:t>: ...............................</w:t>
      </w:r>
      <w:r w:rsidR="00A35640" w:rsidRPr="00DC7ACD">
        <w:rPr>
          <w:rFonts w:cstheme="minorHAnsi"/>
          <w:sz w:val="18"/>
          <w:szCs w:val="18"/>
        </w:rPr>
        <w:t>.</w:t>
      </w:r>
      <w:r w:rsidR="00DC7ACD">
        <w:rPr>
          <w:rFonts w:cstheme="minorHAnsi"/>
          <w:sz w:val="18"/>
          <w:szCs w:val="18"/>
        </w:rPr>
        <w:t>......</w:t>
      </w:r>
      <w:r w:rsidR="00A35640" w:rsidRPr="00DC7ACD">
        <w:rPr>
          <w:rFonts w:cstheme="minorHAnsi"/>
          <w:sz w:val="18"/>
          <w:szCs w:val="18"/>
        </w:rPr>
        <w:t>...........</w:t>
      </w:r>
      <w:r w:rsidR="00222349" w:rsidRPr="00DC7ACD">
        <w:rPr>
          <w:rFonts w:cstheme="minorHAnsi"/>
          <w:sz w:val="18"/>
          <w:szCs w:val="18"/>
        </w:rPr>
        <w:tab/>
      </w:r>
      <w:r w:rsidRPr="00DC7ACD">
        <w:rPr>
          <w:rFonts w:cstheme="minorHAnsi"/>
          <w:sz w:val="18"/>
          <w:szCs w:val="18"/>
        </w:rPr>
        <w:t>NOMBRES</w:t>
      </w:r>
      <w:r w:rsidR="00A850D3" w:rsidRPr="00DC7ACD">
        <w:rPr>
          <w:rFonts w:cstheme="minorHAnsi"/>
          <w:sz w:val="18"/>
          <w:szCs w:val="18"/>
        </w:rPr>
        <w:t>:</w:t>
      </w:r>
      <w:r w:rsidR="00B76934" w:rsidRPr="00DC7ACD">
        <w:rPr>
          <w:rFonts w:cstheme="minorHAnsi"/>
          <w:sz w:val="18"/>
          <w:szCs w:val="18"/>
        </w:rPr>
        <w:t xml:space="preserve"> </w:t>
      </w:r>
      <w:r w:rsidR="00A35640" w:rsidRPr="00DC7ACD">
        <w:rPr>
          <w:rFonts w:cstheme="minorHAnsi"/>
          <w:sz w:val="18"/>
          <w:szCs w:val="18"/>
        </w:rPr>
        <w:t>…..………………………</w:t>
      </w:r>
      <w:r w:rsidR="00331128" w:rsidRPr="00DC7ACD">
        <w:rPr>
          <w:rFonts w:cstheme="minorHAnsi"/>
          <w:sz w:val="18"/>
          <w:szCs w:val="18"/>
        </w:rPr>
        <w:t>……………………….</w:t>
      </w:r>
    </w:p>
    <w:p w:rsidR="00DC7ACD" w:rsidRPr="00DC7ACD" w:rsidRDefault="00DC7ACD" w:rsidP="00222349">
      <w:pPr>
        <w:spacing w:before="240"/>
        <w:rPr>
          <w:rFonts w:cstheme="minorHAnsi"/>
          <w:sz w:val="18"/>
          <w:szCs w:val="18"/>
        </w:rPr>
      </w:pPr>
      <w:r w:rsidRPr="00DC7ACD">
        <w:rPr>
          <w:rFonts w:cstheme="minorHAnsi"/>
          <w:sz w:val="18"/>
          <w:szCs w:val="18"/>
        </w:rPr>
        <w:t># MATRICULA: ....................................</w:t>
      </w:r>
      <w:r>
        <w:rPr>
          <w:rFonts w:cstheme="minorHAnsi"/>
          <w:sz w:val="18"/>
          <w:szCs w:val="18"/>
        </w:rPr>
        <w:t>...</w:t>
      </w:r>
      <w:r w:rsidRPr="00DC7ACD">
        <w:rPr>
          <w:rFonts w:cstheme="minorHAnsi"/>
          <w:sz w:val="18"/>
          <w:szCs w:val="18"/>
        </w:rPr>
        <w:t>.......</w:t>
      </w:r>
      <w:r w:rsidRPr="00DC7ACD">
        <w:rPr>
          <w:rFonts w:cstheme="minorHAnsi"/>
          <w:sz w:val="18"/>
          <w:szCs w:val="18"/>
        </w:rPr>
        <w:tab/>
        <w:t>PARALELO: …..…………………………………………….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67D6" w:rsidTr="001613B9">
        <w:tc>
          <w:tcPr>
            <w:tcW w:w="10598" w:type="dxa"/>
          </w:tcPr>
          <w:p w:rsidR="004D67D6" w:rsidRPr="00D60355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4D67D6" w:rsidRPr="00850F0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Theme="majorHAnsi" w:hAnsiTheme="majorHAnsi"/>
                <w:b/>
              </w:rPr>
            </w:pPr>
            <w:r w:rsidRPr="00850F09">
              <w:rPr>
                <w:rFonts w:asciiTheme="majorHAnsi" w:hAnsiTheme="majorHAnsi"/>
                <w:b/>
              </w:rPr>
              <w:t>COMPROMISO DE HONOR</w:t>
            </w:r>
          </w:p>
          <w:p w:rsidR="004D67D6" w:rsidRPr="00850F0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Theme="majorHAnsi" w:hAnsiTheme="majorHAnsi"/>
                <w:b/>
                <w:sz w:val="6"/>
                <w:szCs w:val="6"/>
              </w:rPr>
            </w:pPr>
          </w:p>
          <w:p w:rsidR="004D67D6" w:rsidRPr="00C00F3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Theme="majorHAnsi" w:hAnsiTheme="majorHAnsi"/>
                <w:sz w:val="12"/>
                <w:szCs w:val="10"/>
              </w:rPr>
            </w:pPr>
            <w:r w:rsidRPr="00850F09">
              <w:rPr>
                <w:rFonts w:asciiTheme="majorHAnsi" w:hAnsiTheme="majorHAnsi"/>
                <w:sz w:val="18"/>
                <w:szCs w:val="18"/>
              </w:rPr>
              <w:t xml:space="preserve">Yo, </w:t>
            </w:r>
            <w:r w:rsidRPr="00C00F39">
              <w:rPr>
                <w:rFonts w:asciiTheme="majorHAnsi" w:hAnsiTheme="majorHAnsi"/>
                <w:sz w:val="20"/>
                <w:szCs w:val="18"/>
              </w:rPr>
              <w:t xml:space="preserve">………………………………………………………………………………………………………………..…………………… </w:t>
            </w:r>
            <w:r w:rsidRPr="00C00F39">
              <w:rPr>
                <w:rFonts w:asciiTheme="majorHAnsi" w:hAnsiTheme="majorHAnsi"/>
                <w:sz w:val="12"/>
                <w:szCs w:val="10"/>
              </w:rPr>
              <w:t xml:space="preserve">al firmar este compromiso, reconozco que el presente examen está diseñado para ser resuelto de manera individual, que puedo usar una calculadora </w:t>
            </w:r>
            <w:r w:rsidRPr="00C00F39">
              <w:rPr>
                <w:rFonts w:asciiTheme="majorHAnsi" w:hAnsiTheme="majorHAnsi"/>
                <w:i/>
                <w:sz w:val="12"/>
                <w:szCs w:val="10"/>
              </w:rPr>
              <w:t>ordinaria</w:t>
            </w:r>
            <w:r w:rsidRPr="00C00F39">
              <w:rPr>
                <w:rFonts w:asciiTheme="majorHAnsi" w:hAnsiTheme="majorHAnsi"/>
                <w:sz w:val="12"/>
                <w:szCs w:val="10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4D67D6" w:rsidRPr="00C00F3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Theme="majorHAnsi" w:hAnsiTheme="majorHAnsi"/>
                <w:b/>
                <w:i/>
                <w:sz w:val="20"/>
                <w:szCs w:val="18"/>
              </w:rPr>
            </w:pPr>
            <w:r w:rsidRPr="00C00F39">
              <w:rPr>
                <w:rFonts w:asciiTheme="majorHAnsi" w:hAnsiTheme="majorHAnsi"/>
                <w:b/>
                <w:i/>
                <w:sz w:val="12"/>
                <w:szCs w:val="10"/>
              </w:rPr>
              <w:t>Firmo al pie del presente compromiso, como constancia de haber leído y aceptar la declaración anterior</w:t>
            </w:r>
            <w:r w:rsidRPr="00C00F39">
              <w:rPr>
                <w:rFonts w:asciiTheme="majorHAnsi" w:hAnsiTheme="majorHAnsi"/>
                <w:b/>
                <w:i/>
                <w:sz w:val="20"/>
                <w:szCs w:val="18"/>
              </w:rPr>
              <w:t>.</w:t>
            </w:r>
          </w:p>
          <w:p w:rsidR="004D67D6" w:rsidRPr="00850F0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Theme="majorHAnsi" w:hAnsiTheme="majorHAnsi"/>
                <w:b/>
                <w:i/>
                <w:sz w:val="18"/>
                <w:szCs w:val="18"/>
              </w:rPr>
            </w:pPr>
          </w:p>
          <w:p w:rsidR="004D67D6" w:rsidRPr="00850F0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850F09">
              <w:rPr>
                <w:rFonts w:asciiTheme="majorHAnsi" w:hAnsiTheme="majorHAnsi"/>
                <w:sz w:val="18"/>
                <w:szCs w:val="18"/>
              </w:rPr>
              <w:t>"Como estudiante de  ESPOL  me comprometo a combatir la mediocridad y actuar con honestidad, por  eso no copio ni dejo copiar".</w:t>
            </w:r>
          </w:p>
          <w:p w:rsidR="004D67D6" w:rsidRPr="00850F0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Theme="majorHAnsi" w:hAnsiTheme="majorHAnsi"/>
                <w:b/>
                <w:i/>
                <w:sz w:val="18"/>
                <w:szCs w:val="18"/>
              </w:rPr>
            </w:pPr>
          </w:p>
          <w:p w:rsidR="004D67D6" w:rsidRPr="00850F0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Theme="majorHAnsi" w:hAnsiTheme="majorHAnsi"/>
                <w:b/>
                <w:i/>
                <w:sz w:val="18"/>
                <w:szCs w:val="18"/>
              </w:rPr>
            </w:pPr>
          </w:p>
          <w:p w:rsidR="004D67D6" w:rsidRPr="00850F09" w:rsidRDefault="00977884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139064</wp:posOffset>
                      </wp:positionV>
                      <wp:extent cx="2160270" cy="0"/>
                      <wp:effectExtent l="0" t="0" r="11430" b="190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7pt;margin-top:10.95pt;width:170.1pt;height:0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    </w:pict>
                </mc:Fallback>
              </mc:AlternateContent>
            </w:r>
          </w:p>
          <w:p w:rsidR="004D67D6" w:rsidRPr="00850F0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850F09">
              <w:rPr>
                <w:rFonts w:asciiTheme="majorHAnsi" w:hAnsiTheme="majorHAnsi"/>
                <w:b/>
                <w:sz w:val="18"/>
                <w:szCs w:val="18"/>
              </w:rPr>
              <w:t xml:space="preserve">Firma                                                                         </w:t>
            </w:r>
            <w:r w:rsidRPr="00850F09">
              <w:rPr>
                <w:rFonts w:asciiTheme="majorHAnsi" w:hAnsiTheme="majorHAnsi"/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4D67D6" w:rsidRPr="00DC260C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6C5A81" w:rsidRDefault="006C5A81" w:rsidP="00157615">
      <w:pPr>
        <w:spacing w:after="0" w:line="240" w:lineRule="auto"/>
        <w:rPr>
          <w:rFonts w:asciiTheme="majorHAnsi" w:eastAsia="Times New Roman" w:hAnsiTheme="majorHAnsi" w:cs="Times New Roman"/>
          <w:caps/>
        </w:rPr>
      </w:pPr>
    </w:p>
    <w:p w:rsidR="00850F09" w:rsidRPr="00244093" w:rsidRDefault="00614164" w:rsidP="00157615">
      <w:pPr>
        <w:spacing w:after="0" w:line="240" w:lineRule="auto"/>
        <w:rPr>
          <w:rFonts w:asciiTheme="majorHAnsi" w:eastAsia="Times New Roman" w:hAnsiTheme="majorHAnsi" w:cs="Times New Roman"/>
          <w:i/>
          <w:caps/>
          <w:u w:val="single"/>
        </w:rPr>
      </w:pPr>
      <w:r>
        <w:rPr>
          <w:rFonts w:asciiTheme="majorHAnsi" w:eastAsia="Times New Roman" w:hAnsiTheme="majorHAnsi" w:cs="Times New Roman"/>
          <w:i/>
          <w:caps/>
          <w:u w:val="single"/>
        </w:rPr>
        <w:t>Verdadero o falso (</w:t>
      </w:r>
      <w:r w:rsidR="00120F01">
        <w:rPr>
          <w:rFonts w:asciiTheme="majorHAnsi" w:eastAsia="Times New Roman" w:hAnsiTheme="majorHAnsi" w:cs="Times New Roman"/>
          <w:i/>
          <w:caps/>
          <w:u w:val="single"/>
        </w:rPr>
        <w:t>30</w:t>
      </w:r>
      <w:r w:rsidR="00244093" w:rsidRPr="00244093">
        <w:rPr>
          <w:rFonts w:asciiTheme="majorHAnsi" w:eastAsia="Times New Roman" w:hAnsiTheme="majorHAnsi" w:cs="Times New Roman"/>
          <w:i/>
          <w:caps/>
          <w:u w:val="single"/>
        </w:rPr>
        <w:t xml:space="preserve"> puntos)</w:t>
      </w:r>
    </w:p>
    <w:p w:rsidR="00C00F39" w:rsidRPr="003C1553" w:rsidRDefault="00614164" w:rsidP="003C1553">
      <w:pPr>
        <w:spacing w:after="0" w:line="240" w:lineRule="auto"/>
        <w:rPr>
          <w:rFonts w:asciiTheme="majorHAnsi" w:eastAsia="Times New Roman" w:hAnsiTheme="majorHAnsi" w:cs="Times New Roman"/>
        </w:rPr>
        <w:sectPr w:rsidR="00C00F39" w:rsidRPr="003C1553" w:rsidSect="005F5A87"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1" w:right="1106" w:bottom="1411" w:left="1440" w:header="706" w:footer="706" w:gutter="0"/>
          <w:cols w:space="708"/>
          <w:titlePg/>
          <w:docGrid w:linePitch="360"/>
        </w:sectPr>
      </w:pPr>
      <w:r>
        <w:rPr>
          <w:rFonts w:asciiTheme="majorHAnsi" w:eastAsia="Times New Roman" w:hAnsiTheme="majorHAnsi" w:cs="Times New Roman"/>
        </w:rPr>
        <w:t>Justifique su respuesta de ser verdadero o falso. Presente argumentos, fórmulas, gráficos.</w:t>
      </w:r>
    </w:p>
    <w:p w:rsidR="00FE48B7" w:rsidRDefault="00D77185" w:rsidP="00614164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bidi="ar-SA"/>
        </w:rPr>
      </w:pPr>
      <w:r>
        <w:rPr>
          <w:rFonts w:asciiTheme="majorHAnsi" w:eastAsia="Times New Roman" w:hAnsiTheme="majorHAnsi" w:cs="Times New Roman"/>
          <w:sz w:val="22"/>
          <w:szCs w:val="22"/>
          <w:lang w:bidi="ar-SA"/>
        </w:rPr>
        <w:lastRenderedPageBreak/>
        <w:t xml:space="preserve">El desplazamiento sectorial disminuye el número de desempleados por paro friccional porque se agiliza el cambio de la matriz productiva. </w:t>
      </w:r>
    </w:p>
    <w:p w:rsidR="00D77185" w:rsidRDefault="00D77185" w:rsidP="00614164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bidi="ar-SA"/>
        </w:rPr>
      </w:pPr>
      <w:r>
        <w:rPr>
          <w:rFonts w:asciiTheme="majorHAnsi" w:eastAsia="Times New Roman" w:hAnsiTheme="majorHAnsi" w:cs="Times New Roman"/>
          <w:sz w:val="22"/>
          <w:szCs w:val="22"/>
          <w:lang w:bidi="ar-SA"/>
        </w:rPr>
        <w:t>En el estado estacionario, el número de personas que encuentran trabajo es igual al número de personas que pierden trabajo.</w:t>
      </w:r>
    </w:p>
    <w:p w:rsidR="00D77185" w:rsidRDefault="00D77185" w:rsidP="00614164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bidi="ar-SA"/>
        </w:rPr>
      </w:pPr>
      <w:r>
        <w:rPr>
          <w:rFonts w:asciiTheme="majorHAnsi" w:eastAsia="Times New Roman" w:hAnsiTheme="majorHAnsi" w:cs="Times New Roman"/>
          <w:sz w:val="22"/>
          <w:szCs w:val="22"/>
          <w:lang w:bidi="ar-SA"/>
        </w:rPr>
        <w:t>La tasa de creación de empleo no es 100% por la rigidez salarial y la tasa natural de paro.</w:t>
      </w:r>
    </w:p>
    <w:p w:rsidR="00D77185" w:rsidRDefault="00D77185" w:rsidP="00614164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bidi="ar-SA"/>
        </w:rPr>
      </w:pPr>
      <w:r>
        <w:rPr>
          <w:rFonts w:asciiTheme="majorHAnsi" w:eastAsia="Times New Roman" w:hAnsiTheme="majorHAnsi" w:cs="Times New Roman"/>
          <w:sz w:val="22"/>
          <w:szCs w:val="22"/>
          <w:lang w:bidi="ar-SA"/>
        </w:rPr>
        <w:t>La política de Estado sobre los salarios dignos</w:t>
      </w:r>
      <w:r w:rsidR="00120F01">
        <w:rPr>
          <w:rFonts w:asciiTheme="majorHAnsi" w:eastAsia="Times New Roman" w:hAnsiTheme="majorHAnsi" w:cs="Times New Roman"/>
          <w:sz w:val="22"/>
          <w:szCs w:val="22"/>
          <w:lang w:bidi="ar-SA"/>
        </w:rPr>
        <w:t xml:space="preserve"> en Ecuador genera</w:t>
      </w:r>
      <w:r>
        <w:rPr>
          <w:rFonts w:asciiTheme="majorHAnsi" w:eastAsia="Times New Roman" w:hAnsiTheme="majorHAnsi" w:cs="Times New Roman"/>
          <w:sz w:val="22"/>
          <w:szCs w:val="22"/>
          <w:lang w:bidi="ar-SA"/>
        </w:rPr>
        <w:t xml:space="preserve"> desempleo estructural porque establecen salarios por encima del equilibrio del mercado de bienes y servicios.</w:t>
      </w:r>
    </w:p>
    <w:p w:rsidR="00120F01" w:rsidRDefault="00D77185" w:rsidP="00614164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bidi="ar-SA"/>
        </w:rPr>
      </w:pPr>
      <w:r>
        <w:rPr>
          <w:rFonts w:asciiTheme="majorHAnsi" w:eastAsia="Times New Roman" w:hAnsiTheme="majorHAnsi" w:cs="Times New Roman"/>
          <w:sz w:val="22"/>
          <w:szCs w:val="22"/>
          <w:lang w:bidi="ar-SA"/>
        </w:rPr>
        <w:t xml:space="preserve">Una política fiscal expansiva ordena al Banco Central de un país aumentar el dinero circulante de la economía </w:t>
      </w:r>
      <w:r w:rsidR="00120F01">
        <w:rPr>
          <w:rFonts w:asciiTheme="majorHAnsi" w:eastAsia="Times New Roman" w:hAnsiTheme="majorHAnsi" w:cs="Times New Roman"/>
          <w:sz w:val="22"/>
          <w:szCs w:val="22"/>
          <w:lang w:bidi="ar-SA"/>
        </w:rPr>
        <w:t xml:space="preserve">para señoreaje </w:t>
      </w:r>
      <w:r>
        <w:rPr>
          <w:rFonts w:asciiTheme="majorHAnsi" w:eastAsia="Times New Roman" w:hAnsiTheme="majorHAnsi" w:cs="Times New Roman"/>
          <w:sz w:val="22"/>
          <w:szCs w:val="22"/>
          <w:lang w:bidi="ar-SA"/>
        </w:rPr>
        <w:t>generando inflación en el largo plazo.</w:t>
      </w:r>
    </w:p>
    <w:p w:rsidR="00120F01" w:rsidRDefault="00120F01" w:rsidP="00614164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bidi="ar-SA"/>
        </w:rPr>
      </w:pPr>
      <w:r>
        <w:rPr>
          <w:rFonts w:asciiTheme="majorHAnsi" w:eastAsia="Times New Roman" w:hAnsiTheme="majorHAnsi" w:cs="Times New Roman"/>
          <w:sz w:val="22"/>
          <w:szCs w:val="22"/>
          <w:lang w:bidi="ar-SA"/>
        </w:rPr>
        <w:t>La demanda de saldos monetarios reales mantiene una relación positiva con la tasa de interés y el nivel de gasto de la economía.</w:t>
      </w:r>
    </w:p>
    <w:p w:rsidR="00120F01" w:rsidRDefault="00120F01" w:rsidP="00614164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bidi="ar-SA"/>
        </w:rPr>
      </w:pPr>
      <w:r>
        <w:rPr>
          <w:rFonts w:asciiTheme="majorHAnsi" w:eastAsia="Times New Roman" w:hAnsiTheme="majorHAnsi" w:cs="Times New Roman"/>
          <w:sz w:val="22"/>
          <w:szCs w:val="22"/>
          <w:lang w:bidi="ar-SA"/>
        </w:rPr>
        <w:t>Muchos economistas denominan como impuesto inflación porque se grava al consumidor y productor.</w:t>
      </w:r>
    </w:p>
    <w:p w:rsidR="00D77185" w:rsidRDefault="00120F01" w:rsidP="00614164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bidi="ar-SA"/>
        </w:rPr>
      </w:pPr>
      <w:r>
        <w:rPr>
          <w:rFonts w:asciiTheme="majorHAnsi" w:eastAsia="Times New Roman" w:hAnsiTheme="majorHAnsi" w:cs="Times New Roman"/>
          <w:sz w:val="22"/>
          <w:szCs w:val="22"/>
          <w:lang w:bidi="ar-SA"/>
        </w:rPr>
        <w:t xml:space="preserve">La inflación reduce los salarios reales en el largo plazo porque aumenta el nivel de precios de la economía. </w:t>
      </w:r>
    </w:p>
    <w:p w:rsidR="00120F01" w:rsidRDefault="00120F01" w:rsidP="00614164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bidi="ar-SA"/>
        </w:rPr>
      </w:pPr>
      <w:r>
        <w:rPr>
          <w:rFonts w:asciiTheme="majorHAnsi" w:eastAsia="Times New Roman" w:hAnsiTheme="majorHAnsi" w:cs="Times New Roman"/>
          <w:sz w:val="22"/>
          <w:szCs w:val="22"/>
          <w:lang w:bidi="ar-SA"/>
        </w:rPr>
        <w:t>Ante una inflación efectiva mayor que la estimada, poder de compra es transferido desde el acreedor al deudor.</w:t>
      </w:r>
    </w:p>
    <w:p w:rsidR="00120F01" w:rsidRPr="00493CF1" w:rsidRDefault="00493CF1" w:rsidP="00493CF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bidi="ar-SA"/>
        </w:rPr>
      </w:pPr>
      <w:r>
        <w:rPr>
          <w:rFonts w:asciiTheme="majorHAnsi" w:eastAsia="Times New Roman" w:hAnsiTheme="majorHAnsi" w:cs="Times New Roman"/>
          <w:sz w:val="22"/>
          <w:szCs w:val="22"/>
          <w:lang w:bidi="ar-SA"/>
        </w:rPr>
        <w:t>La dicotomía clásica s</w:t>
      </w:r>
      <w:r w:rsidR="00A83700">
        <w:rPr>
          <w:rFonts w:asciiTheme="majorHAnsi" w:eastAsia="Times New Roman" w:hAnsiTheme="majorHAnsi" w:cs="Times New Roman"/>
          <w:sz w:val="22"/>
          <w:szCs w:val="22"/>
          <w:lang w:bidi="ar-SA"/>
        </w:rPr>
        <w:t>ostiene el hecho que cambios de la base monetaria no afecten la tasa de interés nominal.</w:t>
      </w:r>
      <w:r w:rsidRPr="00493CF1">
        <w:rPr>
          <w:rFonts w:asciiTheme="majorHAnsi" w:eastAsia="Times New Roman" w:hAnsiTheme="majorHAnsi" w:cs="Times New Roman"/>
          <w:sz w:val="22"/>
          <w:szCs w:val="22"/>
          <w:lang w:bidi="ar-SA"/>
        </w:rPr>
        <w:t xml:space="preserve"> </w:t>
      </w:r>
    </w:p>
    <w:p w:rsidR="00120F01" w:rsidRDefault="00120F01" w:rsidP="00FE48B7">
      <w:pPr>
        <w:spacing w:after="0" w:line="240" w:lineRule="auto"/>
        <w:rPr>
          <w:rFonts w:asciiTheme="majorHAnsi" w:eastAsia="Times New Roman" w:hAnsiTheme="majorHAnsi" w:cs="Times New Roman"/>
          <w:i/>
          <w:caps/>
          <w:u w:val="single"/>
        </w:rPr>
      </w:pPr>
    </w:p>
    <w:p w:rsidR="00120F01" w:rsidRPr="00244093" w:rsidRDefault="00120F01" w:rsidP="00120F01">
      <w:pPr>
        <w:spacing w:after="0" w:line="240" w:lineRule="auto"/>
        <w:rPr>
          <w:rFonts w:asciiTheme="majorHAnsi" w:eastAsia="Times New Roman" w:hAnsiTheme="majorHAnsi" w:cs="Times New Roman"/>
          <w:i/>
          <w:caps/>
          <w:u w:val="single"/>
        </w:rPr>
      </w:pPr>
      <w:r>
        <w:rPr>
          <w:rFonts w:asciiTheme="majorHAnsi" w:eastAsia="Times New Roman" w:hAnsiTheme="majorHAnsi" w:cs="Times New Roman"/>
          <w:i/>
          <w:caps/>
          <w:u w:val="single"/>
        </w:rPr>
        <w:t>TEORÍA CUANTITATIVA DEL DINERO</w:t>
      </w:r>
      <w:r>
        <w:rPr>
          <w:rFonts w:asciiTheme="majorHAnsi" w:eastAsia="Times New Roman" w:hAnsiTheme="majorHAnsi" w:cs="Times New Roman"/>
          <w:i/>
          <w:caps/>
          <w:u w:val="single"/>
        </w:rPr>
        <w:t xml:space="preserve"> (</w:t>
      </w:r>
      <w:r w:rsidR="00D26CC4">
        <w:rPr>
          <w:rFonts w:asciiTheme="majorHAnsi" w:eastAsia="Times New Roman" w:hAnsiTheme="majorHAnsi" w:cs="Times New Roman"/>
          <w:i/>
          <w:caps/>
          <w:u w:val="single"/>
        </w:rPr>
        <w:t>8</w:t>
      </w:r>
      <w:r w:rsidRPr="00244093">
        <w:rPr>
          <w:rFonts w:asciiTheme="majorHAnsi" w:eastAsia="Times New Roman" w:hAnsiTheme="majorHAnsi" w:cs="Times New Roman"/>
          <w:i/>
          <w:caps/>
          <w:u w:val="single"/>
        </w:rPr>
        <w:t xml:space="preserve"> puntos)</w:t>
      </w:r>
    </w:p>
    <w:p w:rsidR="00120F01" w:rsidRPr="00A83700" w:rsidRDefault="00A83700" w:rsidP="00FE48B7">
      <w:pPr>
        <w:spacing w:after="0" w:line="240" w:lineRule="auto"/>
        <w:rPr>
          <w:rFonts w:asciiTheme="majorHAnsi" w:eastAsia="Times New Roman" w:hAnsiTheme="majorHAnsi" w:cs="Times New Roman"/>
          <w:caps/>
          <w:u w:val="single"/>
        </w:rPr>
      </w:pPr>
      <w:r>
        <w:rPr>
          <w:rFonts w:asciiTheme="majorHAnsi" w:eastAsia="Times New Roman" w:hAnsiTheme="majorHAnsi" w:cs="Times New Roman"/>
        </w:rPr>
        <w:t xml:space="preserve">Utilizando los datos de la tabla a continuación, determine cuánto es la inflación para el año 2 y el nivel de precios. </w:t>
      </w:r>
    </w:p>
    <w:p w:rsidR="00120F01" w:rsidRDefault="00120F01" w:rsidP="00FE48B7">
      <w:pPr>
        <w:spacing w:after="0" w:line="240" w:lineRule="auto"/>
        <w:rPr>
          <w:rFonts w:asciiTheme="majorHAnsi" w:eastAsia="Times New Roman" w:hAnsiTheme="majorHAnsi" w:cs="Times New Roman"/>
          <w:i/>
          <w:caps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50"/>
        <w:gridCol w:w="1191"/>
        <w:gridCol w:w="1191"/>
      </w:tblGrid>
      <w:tr w:rsidR="00A83700" w:rsidTr="00A83700">
        <w:trPr>
          <w:jc w:val="center"/>
        </w:trPr>
        <w:tc>
          <w:tcPr>
            <w:tcW w:w="0" w:type="auto"/>
          </w:tcPr>
          <w:p w:rsidR="00A83700" w:rsidRPr="00A83700" w:rsidRDefault="00A83700" w:rsidP="00FE48B7">
            <w:pPr>
              <w:rPr>
                <w:rFonts w:asciiTheme="majorHAnsi" w:eastAsia="Times New Roman" w:hAnsiTheme="majorHAnsi" w:cs="Times New Roman"/>
                <w:caps/>
              </w:rPr>
            </w:pPr>
            <w:r>
              <w:rPr>
                <w:rFonts w:asciiTheme="majorHAnsi" w:eastAsia="Times New Roman" w:hAnsiTheme="majorHAnsi" w:cs="Times New Roman"/>
                <w:caps/>
              </w:rPr>
              <w:t>Variables</w:t>
            </w:r>
          </w:p>
        </w:tc>
        <w:tc>
          <w:tcPr>
            <w:tcW w:w="0" w:type="auto"/>
          </w:tcPr>
          <w:p w:rsidR="00A83700" w:rsidRPr="00A83700" w:rsidRDefault="00A83700" w:rsidP="00FE48B7">
            <w:pPr>
              <w:rPr>
                <w:rFonts w:asciiTheme="majorHAnsi" w:eastAsia="Times New Roman" w:hAnsiTheme="majorHAnsi" w:cs="Times New Roman"/>
                <w:caps/>
              </w:rPr>
            </w:pPr>
            <w:r>
              <w:rPr>
                <w:rFonts w:asciiTheme="majorHAnsi" w:eastAsia="Times New Roman" w:hAnsiTheme="majorHAnsi" w:cs="Times New Roman"/>
                <w:caps/>
              </w:rPr>
              <w:t>Año 1</w:t>
            </w:r>
          </w:p>
        </w:tc>
        <w:tc>
          <w:tcPr>
            <w:tcW w:w="0" w:type="auto"/>
          </w:tcPr>
          <w:p w:rsidR="00A83700" w:rsidRPr="00A83700" w:rsidRDefault="00A83700" w:rsidP="00FE48B7">
            <w:pPr>
              <w:rPr>
                <w:rFonts w:asciiTheme="majorHAnsi" w:eastAsia="Times New Roman" w:hAnsiTheme="majorHAnsi" w:cs="Times New Roman"/>
                <w:caps/>
              </w:rPr>
            </w:pPr>
            <w:r>
              <w:rPr>
                <w:rFonts w:asciiTheme="majorHAnsi" w:eastAsia="Times New Roman" w:hAnsiTheme="majorHAnsi" w:cs="Times New Roman"/>
                <w:caps/>
              </w:rPr>
              <w:t>Año 2</w:t>
            </w:r>
          </w:p>
        </w:tc>
      </w:tr>
      <w:tr w:rsidR="00A83700" w:rsidTr="00A83700">
        <w:trPr>
          <w:jc w:val="center"/>
        </w:trPr>
        <w:tc>
          <w:tcPr>
            <w:tcW w:w="0" w:type="auto"/>
          </w:tcPr>
          <w:p w:rsidR="00A83700" w:rsidRPr="00A83700" w:rsidRDefault="00A83700" w:rsidP="00A83700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Producción</w:t>
            </w:r>
          </w:p>
        </w:tc>
        <w:tc>
          <w:tcPr>
            <w:tcW w:w="0" w:type="auto"/>
          </w:tcPr>
          <w:p w:rsidR="00A83700" w:rsidRPr="00A83700" w:rsidRDefault="00A83700" w:rsidP="00A83700">
            <w:pPr>
              <w:rPr>
                <w:rFonts w:asciiTheme="majorHAnsi" w:eastAsia="Times New Roman" w:hAnsiTheme="majorHAnsi" w:cs="Times New Roman"/>
              </w:rPr>
            </w:pPr>
            <w:r w:rsidRPr="00A83700">
              <w:rPr>
                <w:rFonts w:asciiTheme="majorHAnsi" w:eastAsia="Times New Roman" w:hAnsiTheme="majorHAnsi" w:cs="Times New Roman"/>
              </w:rPr>
              <w:t>1000</w:t>
            </w:r>
          </w:p>
        </w:tc>
        <w:tc>
          <w:tcPr>
            <w:tcW w:w="0" w:type="auto"/>
          </w:tcPr>
          <w:p w:rsidR="00A83700" w:rsidRPr="00A83700" w:rsidRDefault="00A83700" w:rsidP="00A83700">
            <w:pPr>
              <w:rPr>
                <w:rFonts w:asciiTheme="majorHAnsi" w:eastAsia="Times New Roman" w:hAnsiTheme="majorHAnsi" w:cs="Times New Roman"/>
              </w:rPr>
            </w:pPr>
            <w:r w:rsidRPr="00A83700">
              <w:rPr>
                <w:rFonts w:asciiTheme="majorHAnsi" w:eastAsia="Times New Roman" w:hAnsiTheme="majorHAnsi" w:cs="Times New Roman"/>
              </w:rPr>
              <w:t>1100</w:t>
            </w:r>
          </w:p>
        </w:tc>
      </w:tr>
      <w:tr w:rsidR="00A83700" w:rsidTr="00A83700">
        <w:trPr>
          <w:jc w:val="center"/>
        </w:trPr>
        <w:tc>
          <w:tcPr>
            <w:tcW w:w="0" w:type="auto"/>
          </w:tcPr>
          <w:p w:rsidR="00A83700" w:rsidRPr="00A83700" w:rsidRDefault="00A83700" w:rsidP="00A83700">
            <w:pPr>
              <w:rPr>
                <w:rFonts w:asciiTheme="majorHAnsi" w:eastAsia="Times New Roman" w:hAnsiTheme="majorHAnsi" w:cs="Times New Roman"/>
              </w:rPr>
            </w:pPr>
            <w:r w:rsidRPr="00A83700">
              <w:rPr>
                <w:rFonts w:asciiTheme="majorHAnsi" w:eastAsia="Times New Roman" w:hAnsiTheme="majorHAnsi" w:cs="Times New Roman"/>
              </w:rPr>
              <w:t>Base monetaria</w:t>
            </w:r>
          </w:p>
        </w:tc>
        <w:tc>
          <w:tcPr>
            <w:tcW w:w="0" w:type="auto"/>
          </w:tcPr>
          <w:p w:rsidR="00A83700" w:rsidRPr="00A83700" w:rsidRDefault="00A83700" w:rsidP="00A83700">
            <w:pPr>
              <w:rPr>
                <w:rFonts w:asciiTheme="majorHAnsi" w:eastAsia="Times New Roman" w:hAnsiTheme="majorHAnsi" w:cs="Times New Roman"/>
              </w:rPr>
            </w:pPr>
            <w:r w:rsidRPr="00A83700">
              <w:rPr>
                <w:rFonts w:asciiTheme="majorHAnsi" w:eastAsia="Times New Roman" w:hAnsiTheme="majorHAnsi" w:cs="Times New Roman"/>
              </w:rPr>
              <w:t>500000</w:t>
            </w:r>
          </w:p>
        </w:tc>
        <w:tc>
          <w:tcPr>
            <w:tcW w:w="0" w:type="auto"/>
          </w:tcPr>
          <w:p w:rsidR="00A83700" w:rsidRPr="00A83700" w:rsidRDefault="00A83700" w:rsidP="00A83700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575000</w:t>
            </w:r>
          </w:p>
        </w:tc>
      </w:tr>
      <w:tr w:rsidR="00A83700" w:rsidTr="00A83700">
        <w:trPr>
          <w:jc w:val="center"/>
        </w:trPr>
        <w:tc>
          <w:tcPr>
            <w:tcW w:w="0" w:type="auto"/>
          </w:tcPr>
          <w:p w:rsidR="00A83700" w:rsidRPr="00A83700" w:rsidRDefault="00A83700" w:rsidP="00A83700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Velocidad del dinero</w:t>
            </w:r>
          </w:p>
        </w:tc>
        <w:tc>
          <w:tcPr>
            <w:tcW w:w="0" w:type="auto"/>
          </w:tcPr>
          <w:p w:rsidR="00A83700" w:rsidRPr="00A83700" w:rsidRDefault="00A83700" w:rsidP="00A83700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45000000</w:t>
            </w:r>
          </w:p>
        </w:tc>
        <w:tc>
          <w:tcPr>
            <w:tcW w:w="0" w:type="auto"/>
          </w:tcPr>
          <w:p w:rsidR="00A83700" w:rsidRPr="00A83700" w:rsidRDefault="00A83700" w:rsidP="00A83700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45000000</w:t>
            </w:r>
          </w:p>
        </w:tc>
      </w:tr>
      <w:tr w:rsidR="00A83700" w:rsidTr="00A83700">
        <w:trPr>
          <w:jc w:val="center"/>
        </w:trPr>
        <w:tc>
          <w:tcPr>
            <w:tcW w:w="0" w:type="auto"/>
          </w:tcPr>
          <w:p w:rsidR="00A83700" w:rsidRPr="00A83700" w:rsidRDefault="00A83700" w:rsidP="00A83700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Nivel de precios</w:t>
            </w:r>
          </w:p>
        </w:tc>
        <w:tc>
          <w:tcPr>
            <w:tcW w:w="0" w:type="auto"/>
          </w:tcPr>
          <w:p w:rsidR="00A83700" w:rsidRPr="00A83700" w:rsidRDefault="00A83700" w:rsidP="00A83700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4</w:t>
            </w:r>
          </w:p>
        </w:tc>
        <w:tc>
          <w:tcPr>
            <w:tcW w:w="0" w:type="auto"/>
          </w:tcPr>
          <w:p w:rsidR="00A83700" w:rsidRPr="00A83700" w:rsidRDefault="00A83700" w:rsidP="00A83700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?</w:t>
            </w:r>
          </w:p>
        </w:tc>
      </w:tr>
    </w:tbl>
    <w:p w:rsidR="00120F01" w:rsidRDefault="00120F01" w:rsidP="00FE48B7">
      <w:pPr>
        <w:spacing w:after="0" w:line="240" w:lineRule="auto"/>
        <w:rPr>
          <w:rFonts w:asciiTheme="majorHAnsi" w:eastAsia="Times New Roman" w:hAnsiTheme="majorHAnsi" w:cs="Times New Roman"/>
          <w:i/>
          <w:caps/>
          <w:u w:val="single"/>
        </w:rPr>
      </w:pPr>
    </w:p>
    <w:p w:rsidR="00E75254" w:rsidRPr="00244093" w:rsidRDefault="00E75254" w:rsidP="00E75254">
      <w:pPr>
        <w:spacing w:after="0" w:line="240" w:lineRule="auto"/>
        <w:rPr>
          <w:rFonts w:asciiTheme="majorHAnsi" w:eastAsia="Times New Roman" w:hAnsiTheme="majorHAnsi" w:cs="Times New Roman"/>
          <w:i/>
          <w:caps/>
          <w:u w:val="single"/>
        </w:rPr>
      </w:pPr>
      <w:r>
        <w:rPr>
          <w:rFonts w:asciiTheme="majorHAnsi" w:eastAsia="Times New Roman" w:hAnsiTheme="majorHAnsi" w:cs="Times New Roman"/>
          <w:i/>
          <w:caps/>
          <w:u w:val="single"/>
        </w:rPr>
        <w:lastRenderedPageBreak/>
        <w:t>EQUILIBRIO DEL MERCADO MONETARIO</w:t>
      </w:r>
      <w:r>
        <w:rPr>
          <w:rFonts w:asciiTheme="majorHAnsi" w:eastAsia="Times New Roman" w:hAnsiTheme="majorHAnsi" w:cs="Times New Roman"/>
          <w:i/>
          <w:caps/>
          <w:u w:val="single"/>
        </w:rPr>
        <w:t xml:space="preserve"> (</w:t>
      </w:r>
      <w:r w:rsidR="00D26CC4">
        <w:rPr>
          <w:rFonts w:asciiTheme="majorHAnsi" w:eastAsia="Times New Roman" w:hAnsiTheme="majorHAnsi" w:cs="Times New Roman"/>
          <w:i/>
          <w:caps/>
          <w:u w:val="single"/>
        </w:rPr>
        <w:t>8</w:t>
      </w:r>
      <w:r w:rsidRPr="00244093">
        <w:rPr>
          <w:rFonts w:asciiTheme="majorHAnsi" w:eastAsia="Times New Roman" w:hAnsiTheme="majorHAnsi" w:cs="Times New Roman"/>
          <w:i/>
          <w:caps/>
          <w:u w:val="single"/>
        </w:rPr>
        <w:t xml:space="preserve"> puntos)</w:t>
      </w:r>
    </w:p>
    <w:p w:rsidR="00E75254" w:rsidRDefault="00E75254" w:rsidP="00E75254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En un país de economía cerrada, la oferta monetaria es 1000. La función de demanda de saldos monetarios reales es:</w:t>
      </w:r>
    </w:p>
    <w:p w:rsidR="00E75254" w:rsidRDefault="00E75254" w:rsidP="00E75254">
      <w:pPr>
        <w:spacing w:after="0" w:line="240" w:lineRule="auto"/>
        <w:rPr>
          <w:rFonts w:asciiTheme="majorHAnsi" w:eastAsia="Times New Roman" w:hAnsiTheme="majorHAnsi" w:cs="Times New Roman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</w:rPr>
                        <m:t>P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</w:rPr>
                <m:t>d</m:t>
              </m:r>
            </m:sup>
          </m:sSup>
          <m:r>
            <w:rPr>
              <w:rFonts w:ascii="Cambria Math" w:eastAsia="Times New Roman" w:hAnsi="Cambria Math" w:cs="Times New Roman"/>
            </w:rPr>
            <m:t>=10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Y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>r</m:t>
                  </m:r>
                </m:den>
              </m:f>
            </m:e>
          </m:rad>
        </m:oMath>
      </m:oMathPara>
      <w:bookmarkStart w:id="0" w:name="_GoBack"/>
      <w:bookmarkEnd w:id="0"/>
    </w:p>
    <w:p w:rsidR="00E75254" w:rsidRPr="00E75254" w:rsidRDefault="00E75254" w:rsidP="00E75254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</w:p>
    <w:p w:rsidR="00120F01" w:rsidRDefault="00E75254" w:rsidP="00E75254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a) Calcule el tipo de interés que equilibra el mercado monetario si el nivel de precios es 5 y el PIB real 2500. Grafique el mercado monetario y rotule apropiadamente.</w:t>
      </w:r>
    </w:p>
    <w:p w:rsidR="00E75254" w:rsidRPr="00E75254" w:rsidRDefault="00E75254" w:rsidP="00E75254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b) El Banco Central estable que la nueva oferta monetaria real es 100 y que los precios no han variado. Calcule el nuevo tipo de interés. Grafique y rotule con respecto a los resultados del literal anterior.</w:t>
      </w:r>
    </w:p>
    <w:p w:rsidR="00FE48B7" w:rsidRDefault="00FE48B7" w:rsidP="00614164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F4096A" w:rsidRPr="00F76955" w:rsidRDefault="00F76955" w:rsidP="00614164">
      <w:pPr>
        <w:spacing w:after="0" w:line="240" w:lineRule="auto"/>
        <w:rPr>
          <w:rFonts w:asciiTheme="majorHAnsi" w:eastAsia="Times New Roman" w:hAnsiTheme="majorHAnsi" w:cs="Times New Roman"/>
          <w:i/>
          <w:caps/>
          <w:u w:val="single"/>
        </w:rPr>
      </w:pPr>
      <w:r>
        <w:rPr>
          <w:rFonts w:asciiTheme="majorHAnsi" w:eastAsia="Times New Roman" w:hAnsiTheme="majorHAnsi" w:cs="Times New Roman"/>
          <w:i/>
          <w:caps/>
          <w:u w:val="single"/>
        </w:rPr>
        <w:t>Modelo IS-LM</w:t>
      </w:r>
      <w:r w:rsidR="00F4096A">
        <w:rPr>
          <w:rFonts w:asciiTheme="majorHAnsi" w:eastAsia="Times New Roman" w:hAnsiTheme="majorHAnsi" w:cs="Times New Roman"/>
          <w:i/>
          <w:caps/>
          <w:u w:val="single"/>
        </w:rPr>
        <w:t xml:space="preserve"> (</w:t>
      </w:r>
      <w:r w:rsidR="00D26CC4">
        <w:rPr>
          <w:rFonts w:asciiTheme="majorHAnsi" w:eastAsia="Times New Roman" w:hAnsiTheme="majorHAnsi" w:cs="Times New Roman"/>
          <w:i/>
          <w:caps/>
          <w:u w:val="single"/>
        </w:rPr>
        <w:t>24</w:t>
      </w:r>
      <w:r w:rsidR="00F4096A" w:rsidRPr="00244093">
        <w:rPr>
          <w:rFonts w:asciiTheme="majorHAnsi" w:eastAsia="Times New Roman" w:hAnsiTheme="majorHAnsi" w:cs="Times New Roman"/>
          <w:i/>
          <w:caps/>
          <w:u w:val="single"/>
        </w:rPr>
        <w:t xml:space="preserve"> puntos)</w:t>
      </w:r>
    </w:p>
    <w:p w:rsidR="00F76955" w:rsidRDefault="00F76955" w:rsidP="00614164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Considere una economía cerrada con precios fijos caracterizada por las siguientes ecuaciones:</w:t>
      </w:r>
    </w:p>
    <w:p w:rsidR="00F76955" w:rsidRPr="00F76955" w:rsidRDefault="00F76955" w:rsidP="00F76955">
      <w:pPr>
        <w:pStyle w:val="Prrafodelista"/>
        <w:numPr>
          <w:ilvl w:val="0"/>
          <w:numId w:val="5"/>
        </w:numPr>
        <w:spacing w:before="0" w:after="0" w:line="240" w:lineRule="auto"/>
        <w:ind w:left="714" w:hanging="357"/>
        <w:rPr>
          <w:rFonts w:asciiTheme="majorHAnsi" w:eastAsia="Times New Roman" w:hAnsiTheme="majorHAnsi" w:cs="Times New Roman"/>
        </w:rPr>
      </w:pPr>
      <m:oMath>
        <m:r>
          <w:rPr>
            <w:rFonts w:ascii="Cambria Math" w:eastAsia="Times New Roman" w:hAnsi="Cambria Math" w:cs="Times New Roman"/>
          </w:rPr>
          <m:t>5000+0.8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Y-T</m:t>
            </m:r>
          </m:e>
        </m:d>
      </m:oMath>
    </w:p>
    <w:p w:rsidR="00F76955" w:rsidRDefault="00F76955" w:rsidP="00F76955">
      <w:pPr>
        <w:pStyle w:val="Prrafodelista"/>
        <w:numPr>
          <w:ilvl w:val="0"/>
          <w:numId w:val="5"/>
        </w:numPr>
        <w:spacing w:before="0" w:after="0" w:line="240" w:lineRule="auto"/>
        <w:ind w:left="714" w:hanging="357"/>
        <w:rPr>
          <w:rFonts w:asciiTheme="majorHAnsi" w:eastAsia="Times New Roman" w:hAnsiTheme="majorHAnsi" w:cs="Times New Roman"/>
        </w:rPr>
      </w:pPr>
      <m:oMath>
        <m:r>
          <w:rPr>
            <w:rFonts w:ascii="Cambria Math" w:eastAsia="Times New Roman" w:hAnsi="Cambria Math" w:cs="Times New Roman"/>
          </w:rPr>
          <m:t>1000-100r</m:t>
        </m:r>
      </m:oMath>
    </w:p>
    <w:p w:rsidR="00F76955" w:rsidRPr="00F76955" w:rsidRDefault="00F76955" w:rsidP="00F76955">
      <w:pPr>
        <w:pStyle w:val="Prrafodelista"/>
        <w:numPr>
          <w:ilvl w:val="0"/>
          <w:numId w:val="5"/>
        </w:numPr>
        <w:spacing w:before="0" w:after="0" w:line="240" w:lineRule="auto"/>
        <w:ind w:left="714" w:hanging="357"/>
        <w:rPr>
          <w:rFonts w:asciiTheme="majorHAnsi" w:eastAsia="Times New Roman" w:hAnsiTheme="majorHAnsi" w:cs="Times New Roman"/>
        </w:rPr>
      </w:pPr>
      <m:oMath>
        <m:r>
          <w:rPr>
            <w:rFonts w:ascii="Cambria Math" w:eastAsia="Times New Roman" w:hAnsi="Cambria Math" w:cs="Times New Roman"/>
          </w:rPr>
          <m:t>Y-2000r</m:t>
        </m:r>
      </m:oMath>
    </w:p>
    <w:p w:rsidR="00F76955" w:rsidRPr="00F76955" w:rsidRDefault="00F76955" w:rsidP="00F76955">
      <w:pPr>
        <w:pStyle w:val="Prrafodelista"/>
        <w:numPr>
          <w:ilvl w:val="0"/>
          <w:numId w:val="5"/>
        </w:numPr>
        <w:spacing w:before="0" w:after="0" w:line="240" w:lineRule="auto"/>
        <w:ind w:left="714" w:hanging="357"/>
        <w:rPr>
          <w:rFonts w:asciiTheme="majorHAnsi" w:eastAsia="Times New Roman" w:hAnsiTheme="majorHAnsi" w:cs="Times New Roman"/>
        </w:rPr>
      </w:pPr>
      <m:oMath>
        <m:r>
          <w:rPr>
            <w:rFonts w:ascii="Cambria Math" w:eastAsia="Times New Roman" w:hAnsi="Cambria Math" w:cs="Times New Roman"/>
          </w:rPr>
          <m:t>400</m:t>
        </m:r>
      </m:oMath>
    </w:p>
    <w:p w:rsidR="00F76955" w:rsidRPr="00F76955" w:rsidRDefault="00F76955" w:rsidP="00F76955">
      <w:pPr>
        <w:pStyle w:val="Prrafodelista"/>
        <w:numPr>
          <w:ilvl w:val="0"/>
          <w:numId w:val="5"/>
        </w:numPr>
        <w:spacing w:before="0" w:after="0" w:line="240" w:lineRule="auto"/>
        <w:ind w:left="714" w:hanging="357"/>
        <w:rPr>
          <w:rFonts w:asciiTheme="majorHAnsi" w:eastAsia="Times New Roman" w:hAnsiTheme="majorHAnsi" w:cs="Times New Roman"/>
        </w:rPr>
      </w:pPr>
      <m:oMath>
        <m:r>
          <w:rPr>
            <w:rFonts w:ascii="Cambria Math" w:eastAsia="Times New Roman" w:hAnsi="Cambria Math" w:cs="Times New Roman"/>
          </w:rPr>
          <m:t>500</m:t>
        </m:r>
      </m:oMath>
    </w:p>
    <w:p w:rsidR="00F76955" w:rsidRPr="00F76955" w:rsidRDefault="00F76955" w:rsidP="00F76955">
      <w:pPr>
        <w:pStyle w:val="Prrafodelista"/>
        <w:numPr>
          <w:ilvl w:val="0"/>
          <w:numId w:val="5"/>
        </w:numPr>
        <w:spacing w:before="0" w:after="0" w:line="240" w:lineRule="auto"/>
        <w:ind w:left="714" w:hanging="357"/>
        <w:rPr>
          <w:rFonts w:asciiTheme="majorHAnsi" w:eastAsia="Times New Roman" w:hAnsiTheme="majorHAnsi" w:cs="Times New Roman"/>
        </w:rPr>
      </w:pPr>
      <m:oMath>
        <m:r>
          <w:rPr>
            <w:rFonts w:ascii="Cambria Math" w:eastAsia="Times New Roman" w:hAnsi="Cambria Math" w:cs="Times New Roman"/>
          </w:rPr>
          <m:t>20000</m:t>
        </m:r>
      </m:oMath>
    </w:p>
    <w:p w:rsidR="00F76955" w:rsidRDefault="00F76955" w:rsidP="00F76955">
      <w:pPr>
        <w:pStyle w:val="Prrafodelista"/>
        <w:numPr>
          <w:ilvl w:val="0"/>
          <w:numId w:val="5"/>
        </w:numPr>
        <w:spacing w:before="0" w:after="0" w:line="240" w:lineRule="auto"/>
        <w:ind w:left="714" w:hanging="357"/>
        <w:rPr>
          <w:rFonts w:asciiTheme="majorHAnsi" w:eastAsia="Times New Roman" w:hAnsiTheme="majorHAnsi" w:cs="Times New Roman"/>
        </w:rPr>
      </w:pPr>
      <m:oMath>
        <m:r>
          <w:rPr>
            <w:rFonts w:ascii="Cambria Math" w:eastAsia="Times New Roman" w:hAnsi="Cambria Math" w:cs="Times New Roman"/>
          </w:rPr>
          <m:t>2</m:t>
        </m:r>
      </m:oMath>
    </w:p>
    <w:p w:rsidR="00F76955" w:rsidRDefault="00F76955" w:rsidP="00F76955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F76955" w:rsidRDefault="00F76955" w:rsidP="00F76955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Estas ecuaciones y valores representan base monetaria, nivel de precios, </w:t>
      </w:r>
      <w:r>
        <w:rPr>
          <w:rFonts w:asciiTheme="majorHAnsi" w:eastAsia="Times New Roman" w:hAnsiTheme="majorHAnsi" w:cs="Times New Roman"/>
        </w:rPr>
        <w:t xml:space="preserve">nivel de impuestos, nivel de compras del Estado, </w:t>
      </w:r>
      <w:r>
        <w:rPr>
          <w:rFonts w:asciiTheme="majorHAnsi" w:eastAsia="Times New Roman" w:hAnsiTheme="majorHAnsi" w:cs="Times New Roman"/>
        </w:rPr>
        <w:t>una función de consumo, una función de inversión, una función de demanda de saldos monetarios reales. Se conoce que existe un ahorro público de 100.</w:t>
      </w:r>
      <w:r w:rsidR="00F6233B">
        <w:rPr>
          <w:rFonts w:asciiTheme="majorHAnsi" w:eastAsia="Times New Roman" w:hAnsiTheme="majorHAnsi" w:cs="Times New Roman"/>
        </w:rPr>
        <w:t xml:space="preserve"> Se pide:</w:t>
      </w:r>
    </w:p>
    <w:p w:rsidR="00F6233B" w:rsidRDefault="00F6233B" w:rsidP="00F76955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F76955" w:rsidRDefault="00F76955" w:rsidP="00F76955">
      <w:pPr>
        <w:spacing w:after="0" w:line="240" w:lineRule="auto"/>
        <w:rPr>
          <w:rFonts w:asciiTheme="majorHAnsi" w:eastAsia="Times New Roman" w:hAnsiTheme="majorHAnsi" w:cs="Times New Roman"/>
          <w:i/>
        </w:rPr>
      </w:pPr>
      <w:r>
        <w:rPr>
          <w:rFonts w:asciiTheme="majorHAnsi" w:eastAsia="Times New Roman" w:hAnsiTheme="majorHAnsi" w:cs="Times New Roman"/>
        </w:rPr>
        <w:t>a) Determine cuáles son los datos del problema</w:t>
      </w:r>
      <w:r>
        <w:rPr>
          <w:rFonts w:asciiTheme="majorHAnsi" w:eastAsia="Times New Roman" w:hAnsiTheme="majorHAnsi" w:cs="Times New Roman"/>
        </w:rPr>
        <w:br/>
        <w:t>b) Obtenga la</w:t>
      </w:r>
      <w:r w:rsidR="00F6233B">
        <w:rPr>
          <w:rFonts w:asciiTheme="majorHAnsi" w:eastAsia="Times New Roman" w:hAnsiTheme="majorHAnsi" w:cs="Times New Roman"/>
        </w:rPr>
        <w:t>s</w:t>
      </w:r>
      <w:r>
        <w:rPr>
          <w:rFonts w:asciiTheme="majorHAnsi" w:eastAsia="Times New Roman" w:hAnsiTheme="majorHAnsi" w:cs="Times New Roman"/>
        </w:rPr>
        <w:t xml:space="preserve"> ecuaci</w:t>
      </w:r>
      <w:r w:rsidR="00F6233B">
        <w:rPr>
          <w:rFonts w:asciiTheme="majorHAnsi" w:eastAsia="Times New Roman" w:hAnsiTheme="majorHAnsi" w:cs="Times New Roman"/>
        </w:rPr>
        <w:t>ones</w:t>
      </w:r>
      <w:r>
        <w:rPr>
          <w:rFonts w:asciiTheme="majorHAnsi" w:eastAsia="Times New Roman" w:hAnsiTheme="majorHAnsi" w:cs="Times New Roman"/>
        </w:rPr>
        <w:t xml:space="preserve"> de la</w:t>
      </w:r>
      <w:r w:rsidR="00F6233B">
        <w:rPr>
          <w:rFonts w:asciiTheme="majorHAnsi" w:eastAsia="Times New Roman" w:hAnsiTheme="majorHAnsi" w:cs="Times New Roman"/>
        </w:rPr>
        <w:t>s</w:t>
      </w:r>
      <w:r>
        <w:rPr>
          <w:rFonts w:asciiTheme="majorHAnsi" w:eastAsia="Times New Roman" w:hAnsiTheme="majorHAnsi" w:cs="Times New Roman"/>
        </w:rPr>
        <w:t xml:space="preserve"> curva</w:t>
      </w:r>
      <w:r w:rsidR="00F6233B">
        <w:rPr>
          <w:rFonts w:asciiTheme="majorHAnsi" w:eastAsia="Times New Roman" w:hAnsiTheme="majorHAnsi" w:cs="Times New Roman"/>
        </w:rPr>
        <w:t>s</w:t>
      </w:r>
      <w:r>
        <w:rPr>
          <w:rFonts w:asciiTheme="majorHAnsi" w:eastAsia="Times New Roman" w:hAnsiTheme="majorHAnsi" w:cs="Times New Roman"/>
        </w:rPr>
        <w:t xml:space="preserve"> IS </w:t>
      </w:r>
      <w:r w:rsidR="00F6233B">
        <w:rPr>
          <w:rFonts w:asciiTheme="majorHAnsi" w:eastAsia="Times New Roman" w:hAnsiTheme="majorHAnsi" w:cs="Times New Roman"/>
        </w:rPr>
        <w:t xml:space="preserve">y LM </w:t>
      </w:r>
      <w:r>
        <w:rPr>
          <w:rFonts w:asciiTheme="majorHAnsi" w:eastAsia="Times New Roman" w:hAnsiTheme="majorHAnsi" w:cs="Times New Roman"/>
        </w:rPr>
        <w:t xml:space="preserve">en función de la tasa de interés </w:t>
      </w:r>
      <w:r w:rsidRPr="00F76955">
        <w:rPr>
          <w:rFonts w:asciiTheme="majorHAnsi" w:eastAsia="Times New Roman" w:hAnsiTheme="majorHAnsi" w:cs="Times New Roman"/>
          <w:i/>
        </w:rPr>
        <w:t>Y(r)</w:t>
      </w:r>
    </w:p>
    <w:p w:rsidR="00F76955" w:rsidRDefault="00F6233B" w:rsidP="00F76955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c</w:t>
      </w:r>
      <w:r w:rsidR="00F76955">
        <w:rPr>
          <w:rFonts w:asciiTheme="majorHAnsi" w:eastAsia="Times New Roman" w:hAnsiTheme="majorHAnsi" w:cs="Times New Roman"/>
        </w:rPr>
        <w:t>) Halle la tasa de interés y nivel de producción que equilibra el modelo. Grafique y rotule.</w:t>
      </w:r>
    </w:p>
    <w:p w:rsidR="00F76955" w:rsidRDefault="00F6233B" w:rsidP="00F76955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d</w:t>
      </w:r>
      <w:r w:rsidR="00F76955">
        <w:rPr>
          <w:rFonts w:asciiTheme="majorHAnsi" w:eastAsia="Times New Roman" w:hAnsiTheme="majorHAnsi" w:cs="Times New Roman"/>
        </w:rPr>
        <w:t>) Un aumento de 200 unidades en el gasto público</w:t>
      </w:r>
      <w:r>
        <w:rPr>
          <w:rFonts w:asciiTheme="majorHAnsi" w:eastAsia="Times New Roman" w:hAnsiTheme="majorHAnsi" w:cs="Times New Roman"/>
        </w:rPr>
        <w:t xml:space="preserve"> </w:t>
      </w:r>
      <w:r w:rsidRPr="00F6233B">
        <w:rPr>
          <w:rFonts w:asciiTheme="majorHAnsi" w:eastAsia="Times New Roman" w:hAnsiTheme="majorHAnsi" w:cs="Times New Roman"/>
          <w:i/>
        </w:rPr>
        <w:t>G</w:t>
      </w:r>
      <w:r w:rsidR="00F76955">
        <w:rPr>
          <w:rFonts w:asciiTheme="majorHAnsi" w:eastAsia="Times New Roman" w:hAnsiTheme="majorHAnsi" w:cs="Times New Roman"/>
        </w:rPr>
        <w:t>. Determine la nueva tasa de interés</w:t>
      </w:r>
      <w:r>
        <w:rPr>
          <w:rFonts w:asciiTheme="majorHAnsi" w:eastAsia="Times New Roman" w:hAnsiTheme="majorHAnsi" w:cs="Times New Roman"/>
        </w:rPr>
        <w:t xml:space="preserve"> y nivel de producción que equilibra el modelo. Grafique comparando con el literal c) y rotule.</w:t>
      </w:r>
    </w:p>
    <w:p w:rsidR="00F6233B" w:rsidRDefault="00F6233B" w:rsidP="00F76955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e) Determine cómo el cambio del literal d) afectaría el nivel de producción de equilibrio en el Aspa Keynesiana. Comente en cuál modelo, IS-LM o Aspa Keynesiana, el cambio es mayor.</w:t>
      </w:r>
    </w:p>
    <w:p w:rsidR="00F6233B" w:rsidRDefault="00F6233B" w:rsidP="00F76955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f) Partiendo del equilibrio del literal c), explique la política monetaria necesaria para que el tipo de interés sea </w:t>
      </w:r>
      <w:r w:rsidRPr="00F6233B">
        <w:rPr>
          <w:rFonts w:asciiTheme="majorHAnsi" w:eastAsia="Times New Roman" w:hAnsiTheme="majorHAnsi" w:cs="Times New Roman"/>
          <w:i/>
        </w:rPr>
        <w:t>r=8</w:t>
      </w:r>
      <w:r>
        <w:rPr>
          <w:rFonts w:asciiTheme="majorHAnsi" w:eastAsia="Times New Roman" w:hAnsiTheme="majorHAnsi" w:cs="Times New Roman"/>
        </w:rPr>
        <w:t>.</w:t>
      </w:r>
    </w:p>
    <w:p w:rsidR="00F6233B" w:rsidRPr="00F6233B" w:rsidRDefault="00F6233B" w:rsidP="00F76955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 </w:t>
      </w:r>
    </w:p>
    <w:p w:rsidR="00F6233B" w:rsidRPr="00F6233B" w:rsidRDefault="00F6233B" w:rsidP="00F76955">
      <w:pPr>
        <w:spacing w:after="0" w:line="240" w:lineRule="auto"/>
        <w:rPr>
          <w:rFonts w:asciiTheme="majorHAnsi" w:eastAsia="Times New Roman" w:hAnsiTheme="majorHAnsi" w:cs="Times New Roman"/>
        </w:rPr>
      </w:pPr>
    </w:p>
    <w:sectPr w:rsidR="00F6233B" w:rsidRPr="00F6233B" w:rsidSect="00614164">
      <w:type w:val="continuous"/>
      <w:pgSz w:w="11906" w:h="16838"/>
      <w:pgMar w:top="1411" w:right="1106" w:bottom="1411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AE" w:rsidRDefault="008134AE" w:rsidP="00B065F8">
      <w:pPr>
        <w:spacing w:after="0" w:line="240" w:lineRule="auto"/>
      </w:pPr>
      <w:r>
        <w:separator/>
      </w:r>
    </w:p>
  </w:endnote>
  <w:endnote w:type="continuationSeparator" w:id="0">
    <w:p w:rsidR="008134AE" w:rsidRDefault="008134AE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Times New Roman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76A" w:rsidRPr="005C0EF5" w:rsidRDefault="00B36519" w:rsidP="00B30258">
    <w:pPr>
      <w:pStyle w:val="Piedepgina"/>
      <w:rPr>
        <w:sz w:val="18"/>
        <w:szCs w:val="18"/>
      </w:rPr>
    </w:pPr>
    <w:r>
      <w:rPr>
        <w:i/>
        <w:sz w:val="18"/>
        <w:szCs w:val="18"/>
        <w:lang w:val="es-MX"/>
      </w:rPr>
      <w:tab/>
    </w:r>
    <w:r w:rsidR="009C3C81">
      <w:rPr>
        <w:i/>
        <w:sz w:val="18"/>
        <w:szCs w:val="18"/>
        <w:lang w:val="es-MX"/>
      </w:rPr>
      <w:tab/>
    </w:r>
    <w:r w:rsidR="0069376A" w:rsidRPr="005C0EF5">
      <w:rPr>
        <w:i/>
        <w:sz w:val="18"/>
        <w:szCs w:val="18"/>
        <w:lang w:val="es-MX"/>
      </w:rPr>
      <w:tab/>
    </w:r>
    <w:r w:rsidR="0069376A" w:rsidRPr="005C0EF5">
      <w:rPr>
        <w:i/>
        <w:sz w:val="18"/>
        <w:szCs w:val="18"/>
        <w:lang w:val="es-MX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87" w:rsidRDefault="005F5A87">
    <w:pPr>
      <w:pStyle w:val="Piedepgina"/>
    </w:pPr>
    <w:r w:rsidRPr="005C0EF5">
      <w:rPr>
        <w:sz w:val="18"/>
        <w:szCs w:val="18"/>
        <w:lang w:val="es-MX"/>
      </w:rPr>
      <w:t>Profesor</w:t>
    </w:r>
    <w:r>
      <w:rPr>
        <w:sz w:val="18"/>
        <w:szCs w:val="18"/>
        <w:lang w:val="es-MX"/>
      </w:rPr>
      <w:t>es</w:t>
    </w:r>
    <w:r w:rsidRPr="005C0EF5">
      <w:rPr>
        <w:sz w:val="18"/>
        <w:szCs w:val="18"/>
        <w:lang w:val="es-MX"/>
      </w:rPr>
      <w:t>:</w:t>
    </w:r>
    <w:r>
      <w:rPr>
        <w:i/>
        <w:sz w:val="18"/>
        <w:szCs w:val="18"/>
        <w:lang w:val="es-MX"/>
      </w:rPr>
      <w:t xml:space="preserve"> Daniel Sánchez Loor, Econ. MBA.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AE" w:rsidRDefault="008134AE" w:rsidP="00B065F8">
      <w:pPr>
        <w:spacing w:after="0" w:line="240" w:lineRule="auto"/>
      </w:pPr>
      <w:r>
        <w:separator/>
      </w:r>
    </w:p>
  </w:footnote>
  <w:footnote w:type="continuationSeparator" w:id="0">
    <w:p w:rsidR="008134AE" w:rsidRDefault="008134AE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87" w:rsidRPr="00850F09" w:rsidRDefault="00977884" w:rsidP="00C00F39">
    <w:pPr>
      <w:spacing w:after="0" w:line="240" w:lineRule="auto"/>
      <w:ind w:left="3540" w:firstLine="708"/>
      <w:jc w:val="right"/>
      <w:rPr>
        <w:b/>
      </w:rPr>
    </w:pPr>
    <w:r>
      <w:rPr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-48260</wp:posOffset>
              </wp:positionV>
              <wp:extent cx="2628900" cy="838200"/>
              <wp:effectExtent l="0" t="0" r="0" b="0"/>
              <wp:wrapNone/>
              <wp:docPr id="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89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A87" w:rsidRDefault="005F5A87" w:rsidP="005F5A87">
                          <w:r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4AC0BA44" wp14:editId="5EB69AAB">
                                <wp:extent cx="2295525" cy="742942"/>
                                <wp:effectExtent l="0" t="0" r="0" b="0"/>
                                <wp:docPr id="1" name="Imagen 20" descr="LOGOFINAL-01 (5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 descr="LOGOFINAL-01 (5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16801" cy="7498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3.8pt;width:207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" filled="f" stroked="f">
              <v:path arrowok="t"/>
              <v:textbox>
                <w:txbxContent>
                  <w:p w:rsidR="005F5A87" w:rsidRDefault="005F5A87" w:rsidP="005F5A87">
                    <w:r>
                      <w:rPr>
                        <w:noProof/>
                        <w:lang w:eastAsia="zh-CN"/>
                      </w:rPr>
                      <w:drawing>
                        <wp:inline distT="0" distB="0" distL="0" distR="0" wp14:anchorId="4AC0BA44" wp14:editId="5EB69AAB">
                          <wp:extent cx="2295525" cy="742942"/>
                          <wp:effectExtent l="0" t="0" r="0" b="0"/>
                          <wp:docPr id="1" name="Imagen 20" descr="LOGOFINAL-01 (5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 descr="LOGOFINAL-01 (5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16801" cy="7498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F5A87" w:rsidRPr="00850F09">
      <w:rPr>
        <w:b/>
        <w:noProof/>
        <w:lang w:eastAsia="es-ES"/>
      </w:rPr>
      <w:t>INTRODUCCIÓN A LA MACROECONOMÍA</w:t>
    </w:r>
  </w:p>
  <w:p w:rsidR="005F5A87" w:rsidRPr="00850F09" w:rsidRDefault="005F5A87" w:rsidP="00C00F39">
    <w:pPr>
      <w:spacing w:after="0" w:line="240" w:lineRule="auto"/>
      <w:ind w:left="3540" w:firstLine="708"/>
      <w:jc w:val="right"/>
      <w:rPr>
        <w:rFonts w:cstheme="minorHAnsi"/>
        <w:b/>
        <w:bCs/>
        <w:sz w:val="20"/>
        <w:szCs w:val="20"/>
      </w:rPr>
    </w:pPr>
    <w:r w:rsidRPr="00850F09">
      <w:rPr>
        <w:b/>
      </w:rPr>
      <w:t>2015-I</w:t>
    </w:r>
  </w:p>
  <w:p w:rsidR="005F5A87" w:rsidRPr="00850F09" w:rsidRDefault="005F5A87" w:rsidP="00C00F39">
    <w:pPr>
      <w:spacing w:after="0" w:line="240" w:lineRule="auto"/>
      <w:ind w:left="4248" w:firstLine="708"/>
      <w:jc w:val="right"/>
      <w:rPr>
        <w:rFonts w:cstheme="minorHAnsi"/>
        <w:b/>
        <w:bCs/>
        <w:sz w:val="20"/>
        <w:szCs w:val="20"/>
      </w:rPr>
    </w:pPr>
    <w:r w:rsidRPr="00850F09">
      <w:rPr>
        <w:rFonts w:cstheme="minorHAnsi"/>
        <w:b/>
        <w:bCs/>
        <w:sz w:val="20"/>
        <w:szCs w:val="20"/>
      </w:rPr>
      <w:t xml:space="preserve">Examen </w:t>
    </w:r>
    <w:r w:rsidR="00A42C03">
      <w:rPr>
        <w:rFonts w:cstheme="minorHAnsi"/>
        <w:b/>
        <w:bCs/>
        <w:sz w:val="20"/>
        <w:szCs w:val="20"/>
      </w:rPr>
      <w:t xml:space="preserve">de </w:t>
    </w:r>
    <w:r w:rsidR="00F4096A">
      <w:rPr>
        <w:rFonts w:cstheme="minorHAnsi"/>
        <w:b/>
        <w:bCs/>
        <w:sz w:val="20"/>
        <w:szCs w:val="20"/>
      </w:rPr>
      <w:t>Final</w:t>
    </w:r>
  </w:p>
  <w:p w:rsidR="005F5A87" w:rsidRPr="00850F09" w:rsidRDefault="005F5A87" w:rsidP="00C00F39">
    <w:pPr>
      <w:spacing w:after="0" w:line="240" w:lineRule="auto"/>
      <w:ind w:left="4956" w:firstLine="708"/>
      <w:jc w:val="right"/>
      <w:rPr>
        <w:b/>
      </w:rPr>
    </w:pPr>
    <w:r w:rsidRPr="00850F09">
      <w:rPr>
        <w:rFonts w:cstheme="minorHAnsi"/>
        <w:b/>
        <w:bCs/>
        <w:sz w:val="20"/>
        <w:szCs w:val="20"/>
      </w:rPr>
      <w:t>2015-0</w:t>
    </w:r>
    <w:r w:rsidR="00A42C03">
      <w:rPr>
        <w:rFonts w:cstheme="minorHAnsi"/>
        <w:b/>
        <w:bCs/>
        <w:sz w:val="20"/>
        <w:szCs w:val="20"/>
      </w:rPr>
      <w:t>8-2</w:t>
    </w:r>
    <w:r w:rsidR="00F4096A">
      <w:rPr>
        <w:rFonts w:cstheme="minorHAnsi"/>
        <w:b/>
        <w:bCs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5D5D"/>
    <w:multiLevelType w:val="hybridMultilevel"/>
    <w:tmpl w:val="193A18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57005"/>
    <w:multiLevelType w:val="hybridMultilevel"/>
    <w:tmpl w:val="95462B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913A9"/>
    <w:multiLevelType w:val="singleLevel"/>
    <w:tmpl w:val="25407178"/>
    <w:lvl w:ilvl="0">
      <w:start w:val="1"/>
      <w:numFmt w:val="decimal"/>
      <w:pStyle w:val="Listaconnmeros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3">
    <w:nsid w:val="60F309E1"/>
    <w:multiLevelType w:val="hybridMultilevel"/>
    <w:tmpl w:val="95462B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52F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132E6"/>
    <w:rsid w:val="00023DE6"/>
    <w:rsid w:val="00057EDC"/>
    <w:rsid w:val="00072462"/>
    <w:rsid w:val="00080996"/>
    <w:rsid w:val="0008695D"/>
    <w:rsid w:val="00087945"/>
    <w:rsid w:val="000B5D3E"/>
    <w:rsid w:val="000F2FCE"/>
    <w:rsid w:val="00120F01"/>
    <w:rsid w:val="00157615"/>
    <w:rsid w:val="00167292"/>
    <w:rsid w:val="001A7BFF"/>
    <w:rsid w:val="001C27D4"/>
    <w:rsid w:val="002059C8"/>
    <w:rsid w:val="002203DA"/>
    <w:rsid w:val="00222349"/>
    <w:rsid w:val="002320BE"/>
    <w:rsid w:val="00244093"/>
    <w:rsid w:val="00257CE4"/>
    <w:rsid w:val="00264DF6"/>
    <w:rsid w:val="002F453A"/>
    <w:rsid w:val="00331128"/>
    <w:rsid w:val="00344C80"/>
    <w:rsid w:val="00363AFE"/>
    <w:rsid w:val="003900EC"/>
    <w:rsid w:val="003A1F99"/>
    <w:rsid w:val="003C1553"/>
    <w:rsid w:val="003D15E8"/>
    <w:rsid w:val="003F5CF3"/>
    <w:rsid w:val="004034B8"/>
    <w:rsid w:val="0041429E"/>
    <w:rsid w:val="00420DC7"/>
    <w:rsid w:val="00421A26"/>
    <w:rsid w:val="00450CDC"/>
    <w:rsid w:val="0046182D"/>
    <w:rsid w:val="004853F2"/>
    <w:rsid w:val="0049005A"/>
    <w:rsid w:val="004901C7"/>
    <w:rsid w:val="00491DC7"/>
    <w:rsid w:val="00493CF1"/>
    <w:rsid w:val="00495E08"/>
    <w:rsid w:val="004D67D6"/>
    <w:rsid w:val="00507A1B"/>
    <w:rsid w:val="00507BC4"/>
    <w:rsid w:val="00515670"/>
    <w:rsid w:val="00520144"/>
    <w:rsid w:val="00522787"/>
    <w:rsid w:val="00532644"/>
    <w:rsid w:val="00540369"/>
    <w:rsid w:val="00552638"/>
    <w:rsid w:val="005619D9"/>
    <w:rsid w:val="00565680"/>
    <w:rsid w:val="00573604"/>
    <w:rsid w:val="00576E3D"/>
    <w:rsid w:val="00590B78"/>
    <w:rsid w:val="005A6698"/>
    <w:rsid w:val="005C0EF5"/>
    <w:rsid w:val="005C1307"/>
    <w:rsid w:val="005E032C"/>
    <w:rsid w:val="005E032F"/>
    <w:rsid w:val="005F5A87"/>
    <w:rsid w:val="00614164"/>
    <w:rsid w:val="00654AA5"/>
    <w:rsid w:val="0069376A"/>
    <w:rsid w:val="006975F3"/>
    <w:rsid w:val="006C5A81"/>
    <w:rsid w:val="006E3F4F"/>
    <w:rsid w:val="006E7742"/>
    <w:rsid w:val="006F6621"/>
    <w:rsid w:val="0076388A"/>
    <w:rsid w:val="007744A3"/>
    <w:rsid w:val="007902E1"/>
    <w:rsid w:val="007A7BD3"/>
    <w:rsid w:val="007C4D47"/>
    <w:rsid w:val="007C5796"/>
    <w:rsid w:val="007E31D1"/>
    <w:rsid w:val="008001C2"/>
    <w:rsid w:val="00801F85"/>
    <w:rsid w:val="008134AE"/>
    <w:rsid w:val="00850F09"/>
    <w:rsid w:val="008A3F9B"/>
    <w:rsid w:val="008D098E"/>
    <w:rsid w:val="008D6B4C"/>
    <w:rsid w:val="008F136C"/>
    <w:rsid w:val="0090396A"/>
    <w:rsid w:val="009342A0"/>
    <w:rsid w:val="009426CA"/>
    <w:rsid w:val="00943C13"/>
    <w:rsid w:val="00950F42"/>
    <w:rsid w:val="00977884"/>
    <w:rsid w:val="00983042"/>
    <w:rsid w:val="009B0D12"/>
    <w:rsid w:val="009B157A"/>
    <w:rsid w:val="009C0527"/>
    <w:rsid w:val="009C136A"/>
    <w:rsid w:val="009C3C81"/>
    <w:rsid w:val="009D310A"/>
    <w:rsid w:val="009D6341"/>
    <w:rsid w:val="009D6A5A"/>
    <w:rsid w:val="009F7CAC"/>
    <w:rsid w:val="00A01829"/>
    <w:rsid w:val="00A07747"/>
    <w:rsid w:val="00A317A3"/>
    <w:rsid w:val="00A35640"/>
    <w:rsid w:val="00A42C03"/>
    <w:rsid w:val="00A83700"/>
    <w:rsid w:val="00A850D3"/>
    <w:rsid w:val="00A92220"/>
    <w:rsid w:val="00AA5190"/>
    <w:rsid w:val="00AA7FA1"/>
    <w:rsid w:val="00AF7CAC"/>
    <w:rsid w:val="00B065F8"/>
    <w:rsid w:val="00B30258"/>
    <w:rsid w:val="00B355CC"/>
    <w:rsid w:val="00B36519"/>
    <w:rsid w:val="00B42065"/>
    <w:rsid w:val="00B5405E"/>
    <w:rsid w:val="00B639A2"/>
    <w:rsid w:val="00B76934"/>
    <w:rsid w:val="00B81D94"/>
    <w:rsid w:val="00B82AAB"/>
    <w:rsid w:val="00BA1946"/>
    <w:rsid w:val="00BC5A14"/>
    <w:rsid w:val="00BC7FB3"/>
    <w:rsid w:val="00BF2E39"/>
    <w:rsid w:val="00BF70AE"/>
    <w:rsid w:val="00C00F39"/>
    <w:rsid w:val="00C02A81"/>
    <w:rsid w:val="00C2388C"/>
    <w:rsid w:val="00C36B72"/>
    <w:rsid w:val="00C401E0"/>
    <w:rsid w:val="00C507A5"/>
    <w:rsid w:val="00C738E9"/>
    <w:rsid w:val="00CB4B4B"/>
    <w:rsid w:val="00CE1DB3"/>
    <w:rsid w:val="00D14F7B"/>
    <w:rsid w:val="00D26CC4"/>
    <w:rsid w:val="00D46CBF"/>
    <w:rsid w:val="00D64A62"/>
    <w:rsid w:val="00D71C77"/>
    <w:rsid w:val="00D77185"/>
    <w:rsid w:val="00D868F2"/>
    <w:rsid w:val="00DB14BC"/>
    <w:rsid w:val="00DC0DBC"/>
    <w:rsid w:val="00DC7ACD"/>
    <w:rsid w:val="00E0266C"/>
    <w:rsid w:val="00E474DB"/>
    <w:rsid w:val="00E52E34"/>
    <w:rsid w:val="00E75254"/>
    <w:rsid w:val="00E94D53"/>
    <w:rsid w:val="00EE3A15"/>
    <w:rsid w:val="00EF7A7A"/>
    <w:rsid w:val="00F30C70"/>
    <w:rsid w:val="00F4096A"/>
    <w:rsid w:val="00F40F03"/>
    <w:rsid w:val="00F44BF8"/>
    <w:rsid w:val="00F53ACB"/>
    <w:rsid w:val="00F6233B"/>
    <w:rsid w:val="00F631A2"/>
    <w:rsid w:val="00F638C4"/>
    <w:rsid w:val="00F651BA"/>
    <w:rsid w:val="00F7176C"/>
    <w:rsid w:val="00F720B8"/>
    <w:rsid w:val="00F76955"/>
    <w:rsid w:val="00F91220"/>
    <w:rsid w:val="00FA3A64"/>
    <w:rsid w:val="00FB1C97"/>
    <w:rsid w:val="00FE2A45"/>
    <w:rsid w:val="00FE2F1C"/>
    <w:rsid w:val="00FE48B7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9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901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0258"/>
    <w:pPr>
      <w:spacing w:before="300" w:after="40"/>
      <w:ind w:left="720"/>
      <w:contextualSpacing/>
      <w:jc w:val="both"/>
    </w:pPr>
    <w:rPr>
      <w:sz w:val="20"/>
      <w:szCs w:val="20"/>
      <w:lang w:bidi="en-US"/>
    </w:rPr>
  </w:style>
  <w:style w:type="paragraph" w:styleId="Sangradetextonormal">
    <w:name w:val="Body Text Indent"/>
    <w:basedOn w:val="Normal"/>
    <w:link w:val="SangradetextonormalCar"/>
    <w:rsid w:val="009342A0"/>
    <w:pPr>
      <w:spacing w:after="0" w:line="240" w:lineRule="auto"/>
      <w:ind w:left="360"/>
    </w:pPr>
    <w:rPr>
      <w:rFonts w:ascii="Tahoma" w:eastAsia="Times New Roman" w:hAnsi="Tahoma" w:cs="Tahoma"/>
      <w:sz w:val="20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342A0"/>
    <w:rPr>
      <w:rFonts w:ascii="Tahoma" w:eastAsia="Times New Roman" w:hAnsi="Tahoma" w:cs="Tahoma"/>
      <w:sz w:val="20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3A64"/>
    <w:rPr>
      <w:color w:val="808080"/>
    </w:rPr>
  </w:style>
  <w:style w:type="table" w:styleId="Tablaconcuadrcula">
    <w:name w:val="Table Grid"/>
    <w:basedOn w:val="Tablanormal"/>
    <w:uiPriority w:val="59"/>
    <w:rsid w:val="00B8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09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0996"/>
  </w:style>
  <w:style w:type="paragraph" w:styleId="Listaconnmeros">
    <w:name w:val="List Number"/>
    <w:basedOn w:val="Lista"/>
    <w:rsid w:val="00080996"/>
    <w:pPr>
      <w:numPr>
        <w:numId w:val="1"/>
      </w:numPr>
      <w:spacing w:after="240" w:line="240" w:lineRule="atLeast"/>
      <w:contextualSpacing w:val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80996"/>
    <w:pPr>
      <w:ind w:left="36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9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901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0258"/>
    <w:pPr>
      <w:spacing w:before="300" w:after="40"/>
      <w:ind w:left="720"/>
      <w:contextualSpacing/>
      <w:jc w:val="both"/>
    </w:pPr>
    <w:rPr>
      <w:sz w:val="20"/>
      <w:szCs w:val="20"/>
      <w:lang w:bidi="en-US"/>
    </w:rPr>
  </w:style>
  <w:style w:type="paragraph" w:styleId="Sangradetextonormal">
    <w:name w:val="Body Text Indent"/>
    <w:basedOn w:val="Normal"/>
    <w:link w:val="SangradetextonormalCar"/>
    <w:rsid w:val="009342A0"/>
    <w:pPr>
      <w:spacing w:after="0" w:line="240" w:lineRule="auto"/>
      <w:ind w:left="360"/>
    </w:pPr>
    <w:rPr>
      <w:rFonts w:ascii="Tahoma" w:eastAsia="Times New Roman" w:hAnsi="Tahoma" w:cs="Tahoma"/>
      <w:sz w:val="20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342A0"/>
    <w:rPr>
      <w:rFonts w:ascii="Tahoma" w:eastAsia="Times New Roman" w:hAnsi="Tahoma" w:cs="Tahoma"/>
      <w:sz w:val="20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3A64"/>
    <w:rPr>
      <w:color w:val="808080"/>
    </w:rPr>
  </w:style>
  <w:style w:type="table" w:styleId="Tablaconcuadrcula">
    <w:name w:val="Table Grid"/>
    <w:basedOn w:val="Tablanormal"/>
    <w:uiPriority w:val="59"/>
    <w:rsid w:val="00B8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09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0996"/>
  </w:style>
  <w:style w:type="paragraph" w:styleId="Listaconnmeros">
    <w:name w:val="List Number"/>
    <w:basedOn w:val="Lista"/>
    <w:rsid w:val="00080996"/>
    <w:pPr>
      <w:numPr>
        <w:numId w:val="1"/>
      </w:numPr>
      <w:spacing w:after="240" w:line="240" w:lineRule="atLeast"/>
      <w:contextualSpacing w:val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80996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D49466-D42A-432A-8949-C0D40FA5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685</Words>
  <Characters>3989</Characters>
  <Application>Microsoft Office Word</Application>
  <DocSecurity>0</DocSecurity>
  <Lines>113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ESPOL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Cristina Yoong</cp:lastModifiedBy>
  <cp:revision>8</cp:revision>
  <cp:lastPrinted>2013-02-22T19:02:00Z</cp:lastPrinted>
  <dcterms:created xsi:type="dcterms:W3CDTF">2015-07-22T16:37:00Z</dcterms:created>
  <dcterms:modified xsi:type="dcterms:W3CDTF">2015-07-22T17:45:00Z</dcterms:modified>
</cp:coreProperties>
</file>