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0E" w:rsidRPr="006A3082" w:rsidRDefault="00981554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DE25E90" wp14:editId="60529786">
            <wp:simplePos x="0" y="0"/>
            <wp:positionH relativeFrom="column">
              <wp:posOffset>2924175</wp:posOffset>
            </wp:positionH>
            <wp:positionV relativeFrom="paragraph">
              <wp:posOffset>-198384</wp:posOffset>
            </wp:positionV>
            <wp:extent cx="706452" cy="704215"/>
            <wp:effectExtent l="0" t="0" r="0" b="635"/>
            <wp:wrapNone/>
            <wp:docPr id="1026" name="Picture 2" descr="http://blog.espol.edu.ec/tmrevelo/files/2014/06/ESPOLtortu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blog.espol.edu.ec/tmrevelo/files/2014/06/ESPOLtortug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52" cy="7042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20E" w:rsidRPr="006A3082" w:rsidRDefault="00DA220E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3082" w:rsidRDefault="006A3082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3082" w:rsidRDefault="006A3082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063" w:rsidRPr="006A3082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b/>
          <w:sz w:val="20"/>
          <w:szCs w:val="20"/>
        </w:rPr>
        <w:t>ESCUELA SUPERIOR POLITÉCNICA DEL LITORAL</w:t>
      </w:r>
    </w:p>
    <w:p w:rsidR="00195063" w:rsidRPr="006A3082" w:rsidRDefault="00195063" w:rsidP="00331AF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630B29" w:rsidRPr="006A3082">
        <w:rPr>
          <w:rFonts w:ascii="Times New Roman" w:hAnsi="Times New Roman" w:cs="Times New Roman"/>
          <w:b/>
          <w:sz w:val="20"/>
          <w:szCs w:val="20"/>
        </w:rPr>
        <w:t>ECONOMÍA AMBIENTAL</w:t>
      </w:r>
    </w:p>
    <w:p w:rsidR="00195063" w:rsidRPr="006A3082" w:rsidRDefault="00DA220E" w:rsidP="00331A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EXAMEN </w:t>
      </w:r>
      <w:r w:rsidR="00615146" w:rsidRPr="006A3082">
        <w:rPr>
          <w:rFonts w:ascii="Times New Roman" w:hAnsi="Times New Roman" w:cs="Times New Roman"/>
          <w:sz w:val="20"/>
          <w:szCs w:val="20"/>
        </w:rPr>
        <w:t>DE MEJORAMIENTO</w:t>
      </w:r>
    </w:p>
    <w:p w:rsidR="00195063" w:rsidRPr="006A3082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5063" w:rsidRPr="006A3082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b/>
          <w:sz w:val="20"/>
          <w:szCs w:val="20"/>
        </w:rPr>
        <w:t>Fe</w:t>
      </w:r>
      <w:r w:rsidR="00B15C82" w:rsidRPr="006A3082">
        <w:rPr>
          <w:rFonts w:ascii="Times New Roman" w:hAnsi="Times New Roman" w:cs="Times New Roman"/>
          <w:b/>
          <w:sz w:val="20"/>
          <w:szCs w:val="20"/>
        </w:rPr>
        <w:t>cha</w:t>
      </w:r>
      <w:proofErr w:type="gramStart"/>
      <w:r w:rsidR="00B15C82" w:rsidRPr="006A3082">
        <w:rPr>
          <w:rFonts w:ascii="Times New Roman" w:hAnsi="Times New Roman" w:cs="Times New Roman"/>
          <w:b/>
          <w:sz w:val="20"/>
          <w:szCs w:val="20"/>
        </w:rPr>
        <w:t>:_</w:t>
      </w:r>
      <w:proofErr w:type="gramEnd"/>
      <w:r w:rsidR="00B15C82" w:rsidRPr="006A3082">
        <w:rPr>
          <w:rFonts w:ascii="Times New Roman" w:hAnsi="Times New Roman" w:cs="Times New Roman"/>
          <w:b/>
          <w:sz w:val="20"/>
          <w:szCs w:val="20"/>
        </w:rPr>
        <w:t xml:space="preserve">_____________________ </w:t>
      </w:r>
      <w:r w:rsidR="00DA220E" w:rsidRPr="006A3082">
        <w:rPr>
          <w:rFonts w:ascii="Times New Roman" w:hAnsi="Times New Roman" w:cs="Times New Roman"/>
          <w:b/>
          <w:sz w:val="20"/>
          <w:szCs w:val="20"/>
        </w:rPr>
        <w:tab/>
        <w:t>Paralelo: ___________________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   Calificación: _____________________</w:t>
      </w:r>
    </w:p>
    <w:p w:rsidR="00195063" w:rsidRPr="006A3082" w:rsidRDefault="00195063" w:rsidP="0019506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95063" w:rsidRPr="006A3082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/>
          <w:sz w:val="20"/>
          <w:szCs w:val="20"/>
        </w:rPr>
        <w:t>Docente:</w:t>
      </w:r>
      <w:r w:rsidRPr="006A3082">
        <w:rPr>
          <w:rFonts w:ascii="Times New Roman" w:hAnsi="Times New Roman" w:cs="Times New Roman"/>
          <w:sz w:val="20"/>
          <w:szCs w:val="20"/>
        </w:rPr>
        <w:t xml:space="preserve"> Ec. Manuel Zambrano, Mg.</w:t>
      </w:r>
    </w:p>
    <w:p w:rsidR="00195063" w:rsidRPr="006A3082" w:rsidRDefault="00195063" w:rsidP="001950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063" w:rsidRPr="006A3082" w:rsidRDefault="00195063" w:rsidP="00195063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b/>
          <w:sz w:val="20"/>
          <w:szCs w:val="20"/>
        </w:rPr>
        <w:t>COMPROMISO DE HONOR</w:t>
      </w:r>
    </w:p>
    <w:p w:rsidR="00195063" w:rsidRPr="006A3082" w:rsidRDefault="00195063" w:rsidP="00195063">
      <w:p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Yo, _______________________________________________________________________, 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Firmo al pie del presente compromiso, como constancia de haber leído y aceptar la declaración anterior.</w:t>
      </w:r>
    </w:p>
    <w:p w:rsidR="00195063" w:rsidRPr="006A3082" w:rsidRDefault="00195063" w:rsidP="00195063">
      <w:pPr>
        <w:tabs>
          <w:tab w:val="left" w:pos="7245"/>
        </w:tabs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_________________________________</w:t>
      </w:r>
      <w:r w:rsidRPr="006A3082">
        <w:rPr>
          <w:rFonts w:ascii="Times New Roman" w:hAnsi="Times New Roman" w:cs="Times New Roman"/>
          <w:sz w:val="20"/>
          <w:szCs w:val="20"/>
        </w:rPr>
        <w:br/>
      </w:r>
      <w:r w:rsidRPr="006A3082">
        <w:rPr>
          <w:rFonts w:ascii="Times New Roman" w:hAnsi="Times New Roman" w:cs="Times New Roman"/>
          <w:i/>
          <w:sz w:val="20"/>
          <w:szCs w:val="20"/>
        </w:rPr>
        <w:t>Firma de compromiso del estudiante</w:t>
      </w:r>
    </w:p>
    <w:p w:rsidR="00195063" w:rsidRPr="006A3082" w:rsidRDefault="00195063" w:rsidP="001950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981554" w:rsidP="0098155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ELIJA LA RESPUESTA CORRECTA SEGÚN C</w:t>
      </w:r>
      <w:bookmarkStart w:id="0" w:name="_GoBack"/>
      <w:bookmarkEnd w:id="0"/>
      <w:r w:rsidRPr="006A3082">
        <w:rPr>
          <w:rFonts w:ascii="Times New Roman" w:hAnsi="Times New Roman" w:cs="Times New Roman"/>
          <w:sz w:val="20"/>
          <w:szCs w:val="20"/>
        </w:rPr>
        <w:t>ORRESPONDA</w:t>
      </w:r>
      <w:r w:rsidR="00387555" w:rsidRPr="006A3082">
        <w:rPr>
          <w:rFonts w:ascii="Times New Roman" w:hAnsi="Times New Roman" w:cs="Times New Roman"/>
          <w:sz w:val="20"/>
          <w:szCs w:val="20"/>
        </w:rPr>
        <w:t>. PUEDE SER SOLO UNA.</w:t>
      </w:r>
    </w:p>
    <w:p w:rsidR="00195063" w:rsidRPr="006A3082" w:rsidRDefault="00195063" w:rsidP="00195063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87555" w:rsidRPr="006A3082" w:rsidRDefault="00387555" w:rsidP="0038755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(</w:t>
      </w:r>
      <w:r w:rsidR="00615146" w:rsidRPr="006A3082">
        <w:rPr>
          <w:rFonts w:ascii="Times New Roman" w:hAnsi="Times New Roman" w:cs="Times New Roman"/>
          <w:sz w:val="20"/>
          <w:szCs w:val="20"/>
        </w:rPr>
        <w:t>10</w:t>
      </w:r>
      <w:r w:rsidR="00981554" w:rsidRPr="006A30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81554"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="00981554" w:rsidRPr="006A3082">
        <w:rPr>
          <w:rFonts w:ascii="Times New Roman" w:hAnsi="Times New Roman" w:cs="Times New Roman"/>
          <w:sz w:val="20"/>
          <w:szCs w:val="20"/>
        </w:rPr>
        <w:t>)</w:t>
      </w:r>
      <w:r w:rsidR="00981554"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6F9F" w:rsidRPr="006A3082">
        <w:rPr>
          <w:rFonts w:ascii="Times New Roman" w:hAnsi="Times New Roman" w:cs="Times New Roman"/>
          <w:b/>
          <w:sz w:val="20"/>
          <w:szCs w:val="20"/>
        </w:rPr>
        <w:t>El primer debate en torno a los problemas ambientales trato acerca de:</w:t>
      </w:r>
    </w:p>
    <w:p w:rsidR="00387555" w:rsidRPr="006A3082" w:rsidRDefault="00387555" w:rsidP="00387555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555" w:rsidRPr="006A3082" w:rsidRDefault="005C6F9F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El agotamiento del carbono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387555" w:rsidRPr="006A3082" w:rsidRDefault="005C6F9F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Aumento de la población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387555" w:rsidRPr="006A3082" w:rsidRDefault="005C6F9F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El problema de pesticidas como el DDT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387555" w:rsidRPr="006A3082" w:rsidRDefault="005C6F9F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El efecto invernadero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387555" w:rsidRPr="006A3082" w:rsidRDefault="00387555" w:rsidP="00387555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Literales </w:t>
      </w:r>
      <w:proofErr w:type="spellStart"/>
      <w:r w:rsidR="005C6F9F" w:rsidRPr="006A3082">
        <w:rPr>
          <w:rFonts w:ascii="Times New Roman" w:hAnsi="Times New Roman" w:cs="Times New Roman"/>
          <w:sz w:val="20"/>
          <w:szCs w:val="20"/>
        </w:rPr>
        <w:t>a</w:t>
      </w:r>
      <w:proofErr w:type="gramStart"/>
      <w:r w:rsidR="005C6F9F" w:rsidRPr="006A3082">
        <w:rPr>
          <w:rFonts w:ascii="Times New Roman" w:hAnsi="Times New Roman" w:cs="Times New Roman"/>
          <w:sz w:val="20"/>
          <w:szCs w:val="20"/>
        </w:rPr>
        <w:t>,b,d</w:t>
      </w:r>
      <w:proofErr w:type="spellEnd"/>
      <w:proofErr w:type="gramEnd"/>
      <w:r w:rsidR="005C6F9F" w:rsidRPr="006A3082">
        <w:rPr>
          <w:rFonts w:ascii="Times New Roman" w:hAnsi="Times New Roman" w:cs="Times New Roman"/>
          <w:sz w:val="20"/>
          <w:szCs w:val="20"/>
        </w:rPr>
        <w:t>.</w:t>
      </w:r>
    </w:p>
    <w:p w:rsidR="00981554" w:rsidRPr="006A3082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5C6F9F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6F9F" w:rsidRPr="006A3082">
        <w:rPr>
          <w:rFonts w:ascii="Times New Roman" w:hAnsi="Times New Roman" w:cs="Times New Roman"/>
          <w:b/>
          <w:sz w:val="20"/>
          <w:szCs w:val="20"/>
        </w:rPr>
        <w:t>La lluvia ácida se forma cuando la humedad en el aire se combina con:</w:t>
      </w:r>
    </w:p>
    <w:p w:rsidR="005C6F9F" w:rsidRPr="006A3082" w:rsidRDefault="005C6F9F" w:rsidP="005C6F9F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EB22B4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Cs/>
          <w:sz w:val="20"/>
          <w:szCs w:val="20"/>
        </w:rPr>
        <w:t>Óxido</w:t>
      </w:r>
      <w:r w:rsidR="005C6F9F" w:rsidRPr="006A3082">
        <w:rPr>
          <w:rFonts w:ascii="Times New Roman" w:hAnsi="Times New Roman" w:cs="Times New Roman"/>
          <w:bCs/>
          <w:sz w:val="20"/>
          <w:szCs w:val="20"/>
        </w:rPr>
        <w:t xml:space="preserve"> de nitrógeno</w:t>
      </w:r>
      <w:r w:rsidR="00CB6A5D" w:rsidRPr="006A3082">
        <w:rPr>
          <w:rFonts w:ascii="Times New Roman" w:hAnsi="Times New Roman" w:cs="Times New Roman"/>
          <w:bCs/>
          <w:sz w:val="20"/>
          <w:szCs w:val="20"/>
        </w:rPr>
        <w:t>.</w:t>
      </w:r>
    </w:p>
    <w:p w:rsidR="00387555" w:rsidRPr="006A3082" w:rsidRDefault="005C6F9F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A3082">
        <w:rPr>
          <w:rFonts w:ascii="Times New Roman" w:hAnsi="Times New Roman" w:cs="Times New Roman"/>
          <w:bCs/>
          <w:sz w:val="20"/>
          <w:szCs w:val="20"/>
        </w:rPr>
        <w:t>Halocarburos</w:t>
      </w:r>
      <w:proofErr w:type="spellEnd"/>
      <w:r w:rsidR="00CB6A5D" w:rsidRPr="006A3082">
        <w:rPr>
          <w:rFonts w:ascii="Times New Roman" w:hAnsi="Times New Roman" w:cs="Times New Roman"/>
          <w:bCs/>
          <w:sz w:val="20"/>
          <w:szCs w:val="20"/>
        </w:rPr>
        <w:t>.</w:t>
      </w:r>
    </w:p>
    <w:p w:rsidR="00387555" w:rsidRPr="006A3082" w:rsidRDefault="005C6F9F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Cs/>
          <w:sz w:val="20"/>
          <w:szCs w:val="20"/>
        </w:rPr>
        <w:t xml:space="preserve">Monóxido de </w:t>
      </w:r>
      <w:r w:rsidR="00311BC7" w:rsidRPr="006A3082">
        <w:rPr>
          <w:rFonts w:ascii="Times New Roman" w:hAnsi="Times New Roman" w:cs="Times New Roman"/>
          <w:bCs/>
          <w:sz w:val="20"/>
          <w:szCs w:val="20"/>
        </w:rPr>
        <w:t>hidrógeno</w:t>
      </w:r>
      <w:r w:rsidR="00CB6A5D" w:rsidRPr="006A3082">
        <w:rPr>
          <w:rFonts w:ascii="Times New Roman" w:hAnsi="Times New Roman" w:cs="Times New Roman"/>
          <w:bCs/>
          <w:sz w:val="20"/>
          <w:szCs w:val="20"/>
        </w:rPr>
        <w:t>.</w:t>
      </w:r>
    </w:p>
    <w:p w:rsidR="00387555" w:rsidRPr="006A3082" w:rsidRDefault="005C6F9F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Cs/>
          <w:sz w:val="20"/>
          <w:szCs w:val="20"/>
        </w:rPr>
        <w:t>Metano</w:t>
      </w:r>
      <w:r w:rsidR="00CB6A5D" w:rsidRPr="006A3082">
        <w:rPr>
          <w:rFonts w:ascii="Times New Roman" w:hAnsi="Times New Roman" w:cs="Times New Roman"/>
          <w:bCs/>
          <w:sz w:val="20"/>
          <w:szCs w:val="20"/>
        </w:rPr>
        <w:t>.</w:t>
      </w:r>
      <w:r w:rsidRPr="006A308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387555" w:rsidRPr="006A3082" w:rsidRDefault="00387555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Cs/>
          <w:sz w:val="20"/>
          <w:szCs w:val="20"/>
        </w:rPr>
        <w:t>Literales</w:t>
      </w:r>
      <w:r w:rsidR="00311BC7" w:rsidRPr="006A3082">
        <w:rPr>
          <w:rFonts w:ascii="Times New Roman" w:hAnsi="Times New Roman" w:cs="Times New Roman"/>
          <w:bCs/>
          <w:sz w:val="20"/>
          <w:szCs w:val="20"/>
        </w:rPr>
        <w:t xml:space="preserve"> b y c.</w:t>
      </w:r>
    </w:p>
    <w:p w:rsidR="00331AF4" w:rsidRPr="006A3082" w:rsidRDefault="00331AF4" w:rsidP="00331AF4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BC7" w:rsidRPr="006A3082">
        <w:rPr>
          <w:rFonts w:ascii="Times New Roman" w:hAnsi="Times New Roman" w:cs="Times New Roman"/>
          <w:b/>
          <w:sz w:val="20"/>
          <w:szCs w:val="20"/>
        </w:rPr>
        <w:t>El quinto consumidor de gas natural a nivel mundial es:</w:t>
      </w:r>
    </w:p>
    <w:p w:rsidR="00981554" w:rsidRPr="006A3082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57A6" w:rsidRPr="006A3082" w:rsidRDefault="00311BC7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Irán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F12A77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Qatar.</w:t>
      </w:r>
    </w:p>
    <w:p w:rsidR="00A50221" w:rsidRPr="006A3082" w:rsidRDefault="00F12A77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Canadá.</w:t>
      </w:r>
    </w:p>
    <w:p w:rsidR="00A50221" w:rsidRPr="006A3082" w:rsidRDefault="00F12A77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Australia.</w:t>
      </w:r>
    </w:p>
    <w:p w:rsidR="00A50221" w:rsidRPr="006A3082" w:rsidRDefault="00311BC7" w:rsidP="00A50221">
      <w:pPr>
        <w:pStyle w:val="Prrafodelista"/>
        <w:numPr>
          <w:ilvl w:val="1"/>
          <w:numId w:val="1"/>
        </w:num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Japón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BC7" w:rsidRPr="006A3082">
        <w:rPr>
          <w:rFonts w:ascii="Times New Roman" w:hAnsi="Times New Roman" w:cs="Times New Roman"/>
          <w:b/>
          <w:sz w:val="20"/>
          <w:szCs w:val="20"/>
        </w:rPr>
        <w:t>En economía ambiental la tasa de descuento es :</w:t>
      </w:r>
    </w:p>
    <w:p w:rsidR="00981554" w:rsidRPr="006A3082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311BC7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Menor que cero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311BC7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Mayor que cero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311BC7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Igual a cero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311BC7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Constante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Pr="006A3082" w:rsidRDefault="00311BC7" w:rsidP="0098155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Mayor que cero pero menor a uno</w:t>
      </w:r>
      <w:r w:rsidR="00CB6A5D" w:rsidRPr="006A3082">
        <w:rPr>
          <w:rFonts w:ascii="Times New Roman" w:hAnsi="Times New Roman" w:cs="Times New Roman"/>
          <w:sz w:val="20"/>
          <w:szCs w:val="20"/>
        </w:rPr>
        <w:t>.</w:t>
      </w:r>
    </w:p>
    <w:p w:rsidR="00A50221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082" w:rsidRDefault="006A3082" w:rsidP="00A50221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A3082" w:rsidRPr="006A3082" w:rsidRDefault="006A3082" w:rsidP="00A50221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311BC7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lastRenderedPageBreak/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11BC7" w:rsidRPr="006A3082">
        <w:rPr>
          <w:rFonts w:ascii="Times New Roman" w:hAnsi="Times New Roman" w:cs="Times New Roman"/>
          <w:b/>
          <w:sz w:val="20"/>
          <w:szCs w:val="20"/>
        </w:rPr>
        <w:t>En el modelo IPAT para que el crecimiento económico se produzca sin impacto ambiental, es necesario que</w:t>
      </w:r>
      <w:r w:rsidR="003B17B3" w:rsidRPr="006A3082">
        <w:rPr>
          <w:rFonts w:ascii="Times New Roman" w:hAnsi="Times New Roman" w:cs="Times New Roman"/>
          <w:b/>
          <w:sz w:val="20"/>
          <w:szCs w:val="20"/>
        </w:rPr>
        <w:t>:</w:t>
      </w:r>
    </w:p>
    <w:p w:rsidR="00A50221" w:rsidRPr="006A3082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0221" w:rsidRPr="006A3082" w:rsidRDefault="003B17B3" w:rsidP="003B17B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La tasa de mejora tecnológica al menos iguale la suma de la tasa de cambio en la población y la tasa de crecimiento de la renta per cápita.</w:t>
      </w:r>
    </w:p>
    <w:p w:rsidR="003B17B3" w:rsidRPr="006A3082" w:rsidRDefault="003B17B3" w:rsidP="003B17B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La tasa de mejora tecnológica sea igual a la suma de la tasa de cambio en la población y la tasa de crecimiento de la renta per cápita.</w:t>
      </w:r>
    </w:p>
    <w:p w:rsidR="003B17B3" w:rsidRPr="006A3082" w:rsidRDefault="003B17B3" w:rsidP="003B17B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La tasa de eficiencia en el uso de los recursos al menos iguale la suma de la tasa de cambio en la población y la tasa de crecimiento de consumo per cápita.</w:t>
      </w:r>
    </w:p>
    <w:p w:rsidR="003B17B3" w:rsidRPr="006A3082" w:rsidRDefault="003B17B3" w:rsidP="003B17B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La tasa de eficiencia en el uso de los recursos sea muy superior a la suma de la tasa de cambio en la población y la tasa de crecimiento del consumo per cápita.</w:t>
      </w:r>
    </w:p>
    <w:p w:rsidR="003B17B3" w:rsidRPr="006A3082" w:rsidRDefault="003B17B3" w:rsidP="003B17B3">
      <w:pPr>
        <w:pStyle w:val="Prrafodelista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Literales b y d son correctos, depende del escenario.</w:t>
      </w:r>
    </w:p>
    <w:p w:rsidR="004E4F90" w:rsidRPr="006A3082" w:rsidRDefault="004E4F90" w:rsidP="004E4F90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CB6A5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17B3" w:rsidRPr="006A3082">
        <w:rPr>
          <w:rFonts w:ascii="Times New Roman" w:hAnsi="Times New Roman" w:cs="Times New Roman"/>
          <w:b/>
          <w:sz w:val="20"/>
          <w:szCs w:val="20"/>
        </w:rPr>
        <w:t xml:space="preserve">En el concepto de regla de capital constante, el capital </w:t>
      </w:r>
      <w:r w:rsidR="00CB6A5D" w:rsidRPr="006A3082">
        <w:rPr>
          <w:rFonts w:ascii="Times New Roman" w:hAnsi="Times New Roman" w:cs="Times New Roman"/>
          <w:b/>
          <w:sz w:val="20"/>
          <w:szCs w:val="20"/>
        </w:rPr>
        <w:t xml:space="preserve">natural </w:t>
      </w:r>
      <w:r w:rsidR="003B17B3" w:rsidRPr="006A3082">
        <w:rPr>
          <w:rFonts w:ascii="Times New Roman" w:hAnsi="Times New Roman" w:cs="Times New Roman"/>
          <w:b/>
          <w:sz w:val="20"/>
          <w:szCs w:val="20"/>
        </w:rPr>
        <w:t xml:space="preserve">posee la(s) siguiente(s) </w:t>
      </w:r>
      <w:r w:rsidR="00CB6A5D" w:rsidRPr="006A3082">
        <w:rPr>
          <w:rFonts w:ascii="Times New Roman" w:hAnsi="Times New Roman" w:cs="Times New Roman"/>
          <w:b/>
          <w:sz w:val="20"/>
          <w:szCs w:val="20"/>
        </w:rPr>
        <w:t>característica(s):</w:t>
      </w:r>
    </w:p>
    <w:p w:rsidR="00981554" w:rsidRPr="006A3082" w:rsidRDefault="00981554" w:rsidP="00981554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4F90" w:rsidRPr="006A3082" w:rsidRDefault="00CB6A5D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Soporte para las demás formas de capital.</w:t>
      </w:r>
    </w:p>
    <w:p w:rsidR="00A50221" w:rsidRPr="006A3082" w:rsidRDefault="00CB6A5D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Generador de recursos para especies en extinción.</w:t>
      </w:r>
    </w:p>
    <w:p w:rsidR="00A50221" w:rsidRPr="006A3082" w:rsidRDefault="00CB6A5D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bCs/>
          <w:sz w:val="20"/>
          <w:szCs w:val="20"/>
        </w:rPr>
        <w:t>El riesgo de reversibilidades.</w:t>
      </w:r>
    </w:p>
    <w:p w:rsidR="00A50221" w:rsidRPr="006A3082" w:rsidRDefault="00CB6A5D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Atenuante del efecto invernadero.</w:t>
      </w:r>
    </w:p>
    <w:p w:rsidR="00A50221" w:rsidRPr="006A3082" w:rsidRDefault="00CB6A5D" w:rsidP="004E4F90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Ninguna respuesta es la correcta.</w:t>
      </w:r>
    </w:p>
    <w:p w:rsidR="00981554" w:rsidRPr="006A3082" w:rsidRDefault="00981554" w:rsidP="0098155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981554" w:rsidRPr="006A3082" w:rsidRDefault="00615146" w:rsidP="00434B2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B6A5D" w:rsidRPr="006A3082">
        <w:rPr>
          <w:rFonts w:ascii="Times New Roman" w:hAnsi="Times New Roman" w:cs="Times New Roman"/>
          <w:b/>
          <w:sz w:val="20"/>
          <w:szCs w:val="20"/>
        </w:rPr>
        <w:t xml:space="preserve">En el Ecuador según el índice de resiliencia </w:t>
      </w:r>
      <w:r w:rsidR="00434B2C" w:rsidRPr="006A3082">
        <w:rPr>
          <w:rFonts w:ascii="Times New Roman" w:hAnsi="Times New Roman" w:cs="Times New Roman"/>
          <w:b/>
          <w:sz w:val="20"/>
          <w:szCs w:val="20"/>
        </w:rPr>
        <w:t>el porcentaje de especies que se encuentran en peligro es:</w:t>
      </w:r>
    </w:p>
    <w:p w:rsidR="00A50221" w:rsidRPr="006A3082" w:rsidRDefault="00A50221" w:rsidP="00A50221">
      <w:pPr>
        <w:pStyle w:val="Prrafodelista"/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A50221" w:rsidRPr="006A3082" w:rsidRDefault="00434B2C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8.4 %</w:t>
      </w:r>
    </w:p>
    <w:p w:rsidR="00A50221" w:rsidRPr="006A3082" w:rsidRDefault="00434B2C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7.9 %</w:t>
      </w:r>
    </w:p>
    <w:p w:rsidR="00A50221" w:rsidRPr="006A3082" w:rsidRDefault="00434B2C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28.3 %</w:t>
      </w:r>
    </w:p>
    <w:p w:rsidR="00A50221" w:rsidRPr="006A3082" w:rsidRDefault="00434B2C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12.2 %</w:t>
      </w:r>
    </w:p>
    <w:p w:rsidR="00A50221" w:rsidRPr="006A3082" w:rsidRDefault="00434B2C" w:rsidP="00A50221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8.1 %</w:t>
      </w:r>
    </w:p>
    <w:p w:rsidR="004E4F90" w:rsidRPr="006A3082" w:rsidRDefault="004E4F90" w:rsidP="00C46E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2A77" w:rsidRPr="006A3082" w:rsidRDefault="00EB22B4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2A77" w:rsidRPr="006A3082">
        <w:rPr>
          <w:rFonts w:ascii="Times New Roman" w:hAnsi="Times New Roman" w:cs="Times New Roman"/>
          <w:b/>
          <w:sz w:val="20"/>
          <w:szCs w:val="20"/>
        </w:rPr>
        <w:t>El concepto de variación compensatorio se utiliza cuando existen:</w:t>
      </w:r>
    </w:p>
    <w:p w:rsidR="00F12A77" w:rsidRPr="006A3082" w:rsidRDefault="00F12A77" w:rsidP="00F12A77">
      <w:pPr>
        <w:pStyle w:val="Prrafodelista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2A77" w:rsidRPr="006A3082" w:rsidRDefault="00F12A77" w:rsidP="00F12A7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Cambios de cantidad de bien privado o público, pero no de nivel de utilidad. </w:t>
      </w:r>
      <w:r w:rsidR="00981554" w:rsidRPr="006A308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2A77" w:rsidRPr="006A3082" w:rsidRDefault="00F12A77" w:rsidP="00F12A7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Cambios de cantidad de bien público, pero no de nivel de utilidad.  </w:t>
      </w:r>
    </w:p>
    <w:p w:rsidR="00F12A77" w:rsidRPr="006A3082" w:rsidRDefault="00F12A77" w:rsidP="00F12A7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Cambios de cantidad del nivel de utilidad, pero no de la cantidad de bien privado o público.</w:t>
      </w:r>
    </w:p>
    <w:p w:rsidR="00F12A77" w:rsidRPr="006A3082" w:rsidRDefault="00F12A77" w:rsidP="00F12A7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Cambios de cantidad del nivel de utilidad, pero no de la cantidad de bien público.</w:t>
      </w:r>
    </w:p>
    <w:p w:rsidR="00F12A77" w:rsidRPr="006A3082" w:rsidRDefault="00F12A77" w:rsidP="00F12A77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Cambios de cantidad de bien público y privado, así como el nivel de utilidad. </w:t>
      </w:r>
    </w:p>
    <w:p w:rsidR="00F12A77" w:rsidRPr="006A3082" w:rsidRDefault="00F12A77" w:rsidP="00F12A77">
      <w:pPr>
        <w:pStyle w:val="Prrafodelista"/>
        <w:spacing w:after="0"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</w:p>
    <w:p w:rsidR="00981554" w:rsidRPr="006A3082" w:rsidRDefault="00615146" w:rsidP="00981554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4B2C" w:rsidRPr="006A3082">
        <w:rPr>
          <w:rFonts w:ascii="Times New Roman" w:hAnsi="Times New Roman" w:cs="Times New Roman"/>
          <w:b/>
          <w:sz w:val="20"/>
          <w:szCs w:val="20"/>
        </w:rPr>
        <w:t>En el método del costo de viaje se debe considerar:</w:t>
      </w:r>
    </w:p>
    <w:p w:rsidR="00C46E73" w:rsidRPr="006A3082" w:rsidRDefault="00C46E73" w:rsidP="00C46E73">
      <w:pPr>
        <w:pStyle w:val="Prrafodelista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E73" w:rsidRPr="006A3082" w:rsidRDefault="00654538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Gastos</w:t>
      </w:r>
      <w:r w:rsidR="00434B2C" w:rsidRPr="006A3082">
        <w:rPr>
          <w:rFonts w:ascii="Times New Roman" w:hAnsi="Times New Roman" w:cs="Times New Roman"/>
          <w:sz w:val="20"/>
          <w:szCs w:val="20"/>
        </w:rPr>
        <w:t xml:space="preserve"> de </w:t>
      </w:r>
      <w:r w:rsidR="005216D4" w:rsidRPr="006A3082">
        <w:rPr>
          <w:rFonts w:ascii="Times New Roman" w:hAnsi="Times New Roman" w:cs="Times New Roman"/>
          <w:sz w:val="20"/>
          <w:szCs w:val="20"/>
        </w:rPr>
        <w:t>equipamiento</w:t>
      </w:r>
      <w:r w:rsidR="00F12A77" w:rsidRPr="006A3082">
        <w:rPr>
          <w:rFonts w:ascii="Times New Roman" w:hAnsi="Times New Roman" w:cs="Times New Roman"/>
          <w:sz w:val="20"/>
          <w:szCs w:val="20"/>
        </w:rPr>
        <w:t>.</w:t>
      </w:r>
    </w:p>
    <w:p w:rsidR="00C46E73" w:rsidRPr="006A3082" w:rsidRDefault="00434B2C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Gastos de alimentación</w:t>
      </w:r>
      <w:r w:rsidR="00F12A77" w:rsidRPr="006A3082">
        <w:rPr>
          <w:rFonts w:ascii="Times New Roman" w:hAnsi="Times New Roman" w:cs="Times New Roman"/>
          <w:sz w:val="20"/>
          <w:szCs w:val="20"/>
        </w:rPr>
        <w:t>.</w:t>
      </w:r>
    </w:p>
    <w:p w:rsidR="00C46E73" w:rsidRPr="006A3082" w:rsidRDefault="00434B2C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Gastos de hospedaje</w:t>
      </w:r>
      <w:r w:rsidR="00F12A77" w:rsidRPr="006A3082">
        <w:rPr>
          <w:rFonts w:ascii="Times New Roman" w:hAnsi="Times New Roman" w:cs="Times New Roman"/>
          <w:sz w:val="20"/>
          <w:szCs w:val="20"/>
        </w:rPr>
        <w:t>.</w:t>
      </w:r>
    </w:p>
    <w:p w:rsidR="00C46E73" w:rsidRPr="006A3082" w:rsidRDefault="00654538" w:rsidP="00C46E73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Gastos</w:t>
      </w:r>
      <w:r w:rsidR="00434B2C" w:rsidRPr="006A3082">
        <w:rPr>
          <w:rFonts w:ascii="Times New Roman" w:hAnsi="Times New Roman" w:cs="Times New Roman"/>
          <w:sz w:val="20"/>
          <w:szCs w:val="20"/>
        </w:rPr>
        <w:t xml:space="preserve"> de emergencia por salud</w:t>
      </w:r>
      <w:r w:rsidR="00F12A77" w:rsidRPr="006A3082">
        <w:rPr>
          <w:rFonts w:ascii="Times New Roman" w:hAnsi="Times New Roman" w:cs="Times New Roman"/>
          <w:sz w:val="20"/>
          <w:szCs w:val="20"/>
        </w:rPr>
        <w:t>.</w:t>
      </w:r>
    </w:p>
    <w:p w:rsidR="005216D4" w:rsidRPr="006A3082" w:rsidRDefault="005216D4" w:rsidP="005216D4">
      <w:pPr>
        <w:pStyle w:val="Prrafode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Ninguna </w:t>
      </w:r>
      <w:r w:rsidR="00F12A77" w:rsidRPr="006A3082">
        <w:rPr>
          <w:rFonts w:ascii="Times New Roman" w:hAnsi="Times New Roman" w:cs="Times New Roman"/>
          <w:sz w:val="20"/>
          <w:szCs w:val="20"/>
        </w:rPr>
        <w:t>respuesta es la correcta.</w:t>
      </w:r>
    </w:p>
    <w:p w:rsidR="00C46E73" w:rsidRPr="006A3082" w:rsidRDefault="004E4F90" w:rsidP="004E4F90">
      <w:pPr>
        <w:tabs>
          <w:tab w:val="left" w:pos="1000"/>
        </w:tabs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ab/>
      </w:r>
    </w:p>
    <w:p w:rsidR="00981554" w:rsidRPr="006A3082" w:rsidRDefault="00615146" w:rsidP="004E4F90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 xml:space="preserve">(10 </w:t>
      </w:r>
      <w:proofErr w:type="spellStart"/>
      <w:r w:rsidRPr="006A3082">
        <w:rPr>
          <w:rFonts w:ascii="Times New Roman" w:hAnsi="Times New Roman" w:cs="Times New Roman"/>
          <w:sz w:val="20"/>
          <w:szCs w:val="20"/>
        </w:rPr>
        <w:t>pts</w:t>
      </w:r>
      <w:proofErr w:type="spellEnd"/>
      <w:r w:rsidRPr="006A3082">
        <w:rPr>
          <w:rFonts w:ascii="Times New Roman" w:hAnsi="Times New Roman" w:cs="Times New Roman"/>
          <w:sz w:val="20"/>
          <w:szCs w:val="20"/>
        </w:rPr>
        <w:t>)</w:t>
      </w:r>
      <w:r w:rsidRPr="006A3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54538" w:rsidRPr="006A3082">
        <w:rPr>
          <w:rFonts w:ascii="Times New Roman" w:hAnsi="Times New Roman" w:cs="Times New Roman"/>
          <w:b/>
          <w:sz w:val="20"/>
          <w:szCs w:val="20"/>
        </w:rPr>
        <w:t>La variación porcentual de las emisiones de GEI en el ecuador en el sector de desechos entre 1990 – 2000 fue de:</w:t>
      </w:r>
    </w:p>
    <w:p w:rsidR="00314B17" w:rsidRPr="006A3082" w:rsidRDefault="00314B17" w:rsidP="00314B17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:rsidR="00F64AD6" w:rsidRPr="006A3082" w:rsidRDefault="00F12A77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-25.51</w:t>
      </w:r>
      <w:r w:rsidR="00654538" w:rsidRPr="006A3082">
        <w:rPr>
          <w:rFonts w:ascii="Times New Roman" w:hAnsi="Times New Roman" w:cs="Times New Roman"/>
          <w:sz w:val="20"/>
          <w:szCs w:val="20"/>
        </w:rPr>
        <w:t xml:space="preserve"> %</w:t>
      </w:r>
    </w:p>
    <w:p w:rsidR="00F64AD6" w:rsidRPr="006A3082" w:rsidRDefault="00654538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59. 4 %</w:t>
      </w:r>
    </w:p>
    <w:p w:rsidR="00314B17" w:rsidRPr="006A3082" w:rsidRDefault="00654538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54. 6 %</w:t>
      </w:r>
    </w:p>
    <w:p w:rsidR="00F12A77" w:rsidRPr="006A3082" w:rsidRDefault="00F12A77" w:rsidP="00F12A77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31.35 %</w:t>
      </w:r>
    </w:p>
    <w:p w:rsidR="00314B17" w:rsidRPr="006A3082" w:rsidRDefault="00654538" w:rsidP="00F64AD6">
      <w:pPr>
        <w:pStyle w:val="Prrafodelista"/>
        <w:numPr>
          <w:ilvl w:val="1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A3082">
        <w:rPr>
          <w:rFonts w:ascii="Times New Roman" w:hAnsi="Times New Roman" w:cs="Times New Roman"/>
          <w:sz w:val="20"/>
          <w:szCs w:val="20"/>
        </w:rPr>
        <w:t>74. 2 %</w:t>
      </w:r>
    </w:p>
    <w:p w:rsidR="00981554" w:rsidRPr="006A3082" w:rsidRDefault="00981554" w:rsidP="00981554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sectPr w:rsidR="00981554" w:rsidRPr="006A3082" w:rsidSect="001A7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5C0D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B5B53"/>
    <w:multiLevelType w:val="hybridMultilevel"/>
    <w:tmpl w:val="DEF633C4"/>
    <w:lvl w:ilvl="0" w:tplc="75E08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E4CAC"/>
    <w:multiLevelType w:val="hybridMultilevel"/>
    <w:tmpl w:val="D8D89952"/>
    <w:lvl w:ilvl="0" w:tplc="9B6A9A66">
      <w:start w:val="1"/>
      <w:numFmt w:val="upperLetter"/>
      <w:lvlText w:val="%1."/>
      <w:lvlJc w:val="left"/>
      <w:pPr>
        <w:ind w:left="19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685" w:hanging="360"/>
      </w:pPr>
    </w:lvl>
    <w:lvl w:ilvl="2" w:tplc="300A001B" w:tentative="1">
      <w:start w:val="1"/>
      <w:numFmt w:val="lowerRoman"/>
      <w:lvlText w:val="%3."/>
      <w:lvlJc w:val="right"/>
      <w:pPr>
        <w:ind w:left="3405" w:hanging="180"/>
      </w:pPr>
    </w:lvl>
    <w:lvl w:ilvl="3" w:tplc="300A000F" w:tentative="1">
      <w:start w:val="1"/>
      <w:numFmt w:val="decimal"/>
      <w:lvlText w:val="%4."/>
      <w:lvlJc w:val="left"/>
      <w:pPr>
        <w:ind w:left="4125" w:hanging="360"/>
      </w:pPr>
    </w:lvl>
    <w:lvl w:ilvl="4" w:tplc="300A0019" w:tentative="1">
      <w:start w:val="1"/>
      <w:numFmt w:val="lowerLetter"/>
      <w:lvlText w:val="%5."/>
      <w:lvlJc w:val="left"/>
      <w:pPr>
        <w:ind w:left="4845" w:hanging="360"/>
      </w:pPr>
    </w:lvl>
    <w:lvl w:ilvl="5" w:tplc="300A001B" w:tentative="1">
      <w:start w:val="1"/>
      <w:numFmt w:val="lowerRoman"/>
      <w:lvlText w:val="%6."/>
      <w:lvlJc w:val="right"/>
      <w:pPr>
        <w:ind w:left="5565" w:hanging="180"/>
      </w:pPr>
    </w:lvl>
    <w:lvl w:ilvl="6" w:tplc="300A000F" w:tentative="1">
      <w:start w:val="1"/>
      <w:numFmt w:val="decimal"/>
      <w:lvlText w:val="%7."/>
      <w:lvlJc w:val="left"/>
      <w:pPr>
        <w:ind w:left="6285" w:hanging="360"/>
      </w:pPr>
    </w:lvl>
    <w:lvl w:ilvl="7" w:tplc="300A0019" w:tentative="1">
      <w:start w:val="1"/>
      <w:numFmt w:val="lowerLetter"/>
      <w:lvlText w:val="%8."/>
      <w:lvlJc w:val="left"/>
      <w:pPr>
        <w:ind w:left="7005" w:hanging="360"/>
      </w:pPr>
    </w:lvl>
    <w:lvl w:ilvl="8" w:tplc="300A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" w15:restartNumberingAfterBreak="0">
    <w:nsid w:val="6C793709"/>
    <w:multiLevelType w:val="hybridMultilevel"/>
    <w:tmpl w:val="31CA71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CA"/>
    <w:rsid w:val="00002430"/>
    <w:rsid w:val="00107778"/>
    <w:rsid w:val="00195063"/>
    <w:rsid w:val="002E72A4"/>
    <w:rsid w:val="00311BC7"/>
    <w:rsid w:val="00314B17"/>
    <w:rsid w:val="00331AF4"/>
    <w:rsid w:val="00382D2C"/>
    <w:rsid w:val="00387555"/>
    <w:rsid w:val="003B17B3"/>
    <w:rsid w:val="003D40E1"/>
    <w:rsid w:val="003F25C8"/>
    <w:rsid w:val="00434B2C"/>
    <w:rsid w:val="004540D0"/>
    <w:rsid w:val="00480CB7"/>
    <w:rsid w:val="004B0743"/>
    <w:rsid w:val="004E4F90"/>
    <w:rsid w:val="005106AA"/>
    <w:rsid w:val="005216D4"/>
    <w:rsid w:val="00581E91"/>
    <w:rsid w:val="005C6F9F"/>
    <w:rsid w:val="00606D4E"/>
    <w:rsid w:val="00615146"/>
    <w:rsid w:val="00630B29"/>
    <w:rsid w:val="00651C32"/>
    <w:rsid w:val="00654538"/>
    <w:rsid w:val="00684225"/>
    <w:rsid w:val="006A3082"/>
    <w:rsid w:val="006D709F"/>
    <w:rsid w:val="00721206"/>
    <w:rsid w:val="0077141F"/>
    <w:rsid w:val="007C57A6"/>
    <w:rsid w:val="007F69E5"/>
    <w:rsid w:val="008439E6"/>
    <w:rsid w:val="0089660C"/>
    <w:rsid w:val="008970F3"/>
    <w:rsid w:val="00981554"/>
    <w:rsid w:val="00A15BCA"/>
    <w:rsid w:val="00A453D5"/>
    <w:rsid w:val="00A50221"/>
    <w:rsid w:val="00B15C82"/>
    <w:rsid w:val="00B56DC4"/>
    <w:rsid w:val="00B605EB"/>
    <w:rsid w:val="00B7499D"/>
    <w:rsid w:val="00C23FF3"/>
    <w:rsid w:val="00C24877"/>
    <w:rsid w:val="00C46E73"/>
    <w:rsid w:val="00C86FD1"/>
    <w:rsid w:val="00CB6A5D"/>
    <w:rsid w:val="00DA220E"/>
    <w:rsid w:val="00E04B43"/>
    <w:rsid w:val="00E20333"/>
    <w:rsid w:val="00E9630A"/>
    <w:rsid w:val="00EB22B4"/>
    <w:rsid w:val="00EE65AB"/>
    <w:rsid w:val="00F12A77"/>
    <w:rsid w:val="00F64AD6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DE7F3-B603-41B2-A83B-112B1E7D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0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50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454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2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2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8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981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AE84-3E7B-4F7A-BE27-2AFDF884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Docente</cp:lastModifiedBy>
  <cp:revision>25</cp:revision>
  <cp:lastPrinted>2015-09-17T15:07:00Z</cp:lastPrinted>
  <dcterms:created xsi:type="dcterms:W3CDTF">2015-05-16T15:34:00Z</dcterms:created>
  <dcterms:modified xsi:type="dcterms:W3CDTF">2015-09-17T15:10:00Z</dcterms:modified>
</cp:coreProperties>
</file>