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4B" w:rsidRPr="004D5BCF" w:rsidRDefault="00770E4B" w:rsidP="00182BCC">
      <w:pPr>
        <w:jc w:val="both"/>
        <w:rPr>
          <w:lang w:val="es-EC"/>
        </w:rPr>
      </w:pPr>
    </w:p>
    <w:p w:rsidR="00770E4B" w:rsidRPr="004D5BCF" w:rsidRDefault="00770E4B" w:rsidP="00182BCC">
      <w:pPr>
        <w:jc w:val="both"/>
        <w:rPr>
          <w:lang w:val="es-EC"/>
        </w:rPr>
      </w:pPr>
    </w:p>
    <w:p w:rsidR="00770E4B" w:rsidRPr="004D5BCF" w:rsidRDefault="00770E4B" w:rsidP="00182BCC">
      <w:pPr>
        <w:jc w:val="both"/>
        <w:rPr>
          <w:lang w:val="es-EC"/>
        </w:rPr>
      </w:pPr>
    </w:p>
    <w:p w:rsidR="00770E4B" w:rsidRPr="004D5BCF" w:rsidRDefault="00770E4B" w:rsidP="00182BCC">
      <w:pPr>
        <w:jc w:val="both"/>
        <w:rPr>
          <w:lang w:val="es-EC"/>
        </w:rPr>
      </w:pPr>
    </w:p>
    <w:p w:rsidR="00770E4B" w:rsidRPr="004D5BCF" w:rsidRDefault="00770E4B" w:rsidP="00182BCC">
      <w:pPr>
        <w:jc w:val="both"/>
        <w:rPr>
          <w:lang w:val="es-EC"/>
        </w:rPr>
      </w:pPr>
    </w:p>
    <w:p w:rsidR="00770E4B" w:rsidRPr="004D5BCF" w:rsidRDefault="00770E4B" w:rsidP="00182BCC">
      <w:pPr>
        <w:jc w:val="both"/>
        <w:rPr>
          <w:lang w:val="es-EC"/>
        </w:rPr>
      </w:pPr>
    </w:p>
    <w:p w:rsidR="00770E4B" w:rsidRPr="009011E8" w:rsidRDefault="00B92797" w:rsidP="009011E8">
      <w:pPr>
        <w:jc w:val="center"/>
        <w:rPr>
          <w:rFonts w:ascii="Arial" w:hAnsi="Arial" w:cs="Arial"/>
          <w:b/>
          <w:sz w:val="48"/>
          <w:szCs w:val="48"/>
          <w:lang w:val="es-EC"/>
        </w:rPr>
      </w:pPr>
      <w:r w:rsidRPr="009011E8">
        <w:rPr>
          <w:rFonts w:ascii="Arial" w:hAnsi="Arial" w:cs="Arial"/>
          <w:b/>
          <w:sz w:val="48"/>
          <w:szCs w:val="48"/>
          <w:lang w:val="es-EC"/>
        </w:rPr>
        <w:t>CAPÍTULO 5</w:t>
      </w:r>
    </w:p>
    <w:p w:rsidR="00770E4B" w:rsidRPr="004D5BCF" w:rsidRDefault="00770E4B" w:rsidP="00182BCC">
      <w:pPr>
        <w:jc w:val="both"/>
        <w:rPr>
          <w:rFonts w:ascii="Arial" w:hAnsi="Arial" w:cs="Arial"/>
          <w:sz w:val="48"/>
          <w:szCs w:val="48"/>
          <w:lang w:val="es-EC"/>
        </w:rPr>
      </w:pPr>
    </w:p>
    <w:p w:rsidR="00770E4B" w:rsidRPr="004D5BCF" w:rsidRDefault="00770E4B" w:rsidP="00182BCC">
      <w:pPr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jc w:val="both"/>
        <w:rPr>
          <w:rFonts w:ascii="Arial" w:hAnsi="Arial" w:cs="Arial"/>
          <w:lang w:val="es-EC"/>
        </w:rPr>
      </w:pPr>
    </w:p>
    <w:p w:rsidR="00770E4B" w:rsidRPr="009011E8" w:rsidRDefault="00770E4B" w:rsidP="00182BCC">
      <w:pPr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  <w:lang w:val="es-EC"/>
        </w:rPr>
      </w:pPr>
      <w:r w:rsidRPr="009011E8">
        <w:rPr>
          <w:rFonts w:ascii="Arial" w:hAnsi="Arial" w:cs="Arial"/>
          <w:b/>
          <w:sz w:val="32"/>
          <w:szCs w:val="32"/>
          <w:lang w:val="es-EC"/>
        </w:rPr>
        <w:t>CONCLUSIONES Y RECOMENDACIONES</w:t>
      </w:r>
    </w:p>
    <w:p w:rsidR="00770E4B" w:rsidRPr="004D5BCF" w:rsidRDefault="00770E4B" w:rsidP="00182BCC">
      <w:pPr>
        <w:ind w:left="36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ind w:left="36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ind w:left="36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ind w:left="360"/>
        <w:jc w:val="both"/>
        <w:rPr>
          <w:rFonts w:ascii="Arial" w:hAnsi="Arial" w:cs="Arial"/>
          <w:lang w:val="es-EC"/>
        </w:rPr>
      </w:pPr>
    </w:p>
    <w:p w:rsidR="00770E4B" w:rsidRPr="003104A0" w:rsidRDefault="00770E4B" w:rsidP="00182BCC">
      <w:pPr>
        <w:ind w:left="720"/>
        <w:jc w:val="both"/>
        <w:rPr>
          <w:rFonts w:ascii="Arial" w:hAnsi="Arial" w:cs="Arial"/>
          <w:b/>
          <w:lang w:val="es-EC"/>
        </w:rPr>
      </w:pPr>
      <w:r w:rsidRPr="003104A0">
        <w:rPr>
          <w:rFonts w:ascii="Arial" w:hAnsi="Arial" w:cs="Arial"/>
          <w:b/>
          <w:lang w:val="es-EC"/>
        </w:rPr>
        <w:t>Conclusiones</w:t>
      </w:r>
    </w:p>
    <w:p w:rsidR="00770E4B" w:rsidRPr="004D5BCF" w:rsidRDefault="00770E4B" w:rsidP="00182BCC">
      <w:pPr>
        <w:ind w:left="720"/>
        <w:jc w:val="both"/>
        <w:rPr>
          <w:rFonts w:ascii="Arial" w:hAnsi="Arial" w:cs="Arial"/>
          <w:lang w:val="es-EC"/>
        </w:rPr>
      </w:pPr>
    </w:p>
    <w:p w:rsidR="00770E4B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  <w:r w:rsidRPr="004D5BCF">
        <w:rPr>
          <w:rFonts w:ascii="Arial" w:hAnsi="Arial" w:cs="Arial"/>
          <w:lang w:val="es-EC"/>
        </w:rPr>
        <w:t>Con los resultados obtenidos se puede concluir que:</w:t>
      </w:r>
    </w:p>
    <w:p w:rsidR="00575610" w:rsidRPr="0064364D" w:rsidRDefault="00575610" w:rsidP="00575610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  <w:lang w:val="es-EC"/>
        </w:rPr>
        <w:t>Existe un rápido ingreso de solutos y salida de agua del producto</w:t>
      </w:r>
      <w:r w:rsidR="00013DA5">
        <w:rPr>
          <w:rFonts w:ascii="Arial" w:hAnsi="Arial" w:cs="Arial"/>
          <w:lang w:val="es-EC"/>
        </w:rPr>
        <w:t xml:space="preserve"> durante los primeros diez minutos, c</w:t>
      </w:r>
      <w:r w:rsidRPr="004D5BCF">
        <w:rPr>
          <w:rFonts w:ascii="Arial" w:hAnsi="Arial" w:cs="Arial"/>
          <w:lang w:val="es-EC"/>
        </w:rPr>
        <w:t xml:space="preserve">aracterizando un primer período de altas velocidades de transferencia. La fuerza motriz decrece mientras el proceso continúa, no solamente debido a un incremento de concentración de solutos en la porción, sino también como una consecuencia de la dilución de </w:t>
      </w:r>
      <w:smartTag w:uri="urn:schemas-microsoft-com:office:smarttags" w:element="PersonName">
        <w:smartTagPr>
          <w:attr w:name="ProductID" w:val="la S.O."/>
        </w:smartTagPr>
        <w:r w:rsidRPr="004D5BCF">
          <w:rPr>
            <w:rFonts w:ascii="Arial" w:hAnsi="Arial" w:cs="Arial"/>
            <w:lang w:val="es-EC"/>
          </w:rPr>
          <w:t>la S.O.</w:t>
        </w:r>
      </w:smartTag>
      <w:r w:rsidRPr="004D5BCF">
        <w:rPr>
          <w:rFonts w:ascii="Arial" w:hAnsi="Arial" w:cs="Arial"/>
          <w:lang w:val="es-EC"/>
        </w:rPr>
        <w:t xml:space="preserve"> por migración de agua</w:t>
      </w:r>
      <w:r w:rsidR="002E109A">
        <w:rPr>
          <w:rFonts w:ascii="Arial" w:hAnsi="Arial" w:cs="Arial"/>
          <w:lang w:val="es-EC"/>
        </w:rPr>
        <w:t xml:space="preserve"> desde el producto</w:t>
      </w:r>
      <w:r w:rsidR="00013DA5">
        <w:rPr>
          <w:rFonts w:ascii="Arial" w:hAnsi="Arial" w:cs="Arial"/>
          <w:lang w:val="es-EC"/>
        </w:rPr>
        <w:t>.</w:t>
      </w:r>
    </w:p>
    <w:p w:rsidR="0064364D" w:rsidRPr="00575610" w:rsidRDefault="0064364D" w:rsidP="0064364D">
      <w:pPr>
        <w:spacing w:line="480" w:lineRule="auto"/>
        <w:ind w:left="720"/>
        <w:jc w:val="both"/>
        <w:rPr>
          <w:rFonts w:ascii="Arial" w:hAnsi="Arial" w:cs="Arial"/>
        </w:rPr>
      </w:pPr>
    </w:p>
    <w:p w:rsidR="00575610" w:rsidRPr="006E762B" w:rsidRDefault="0064364D" w:rsidP="0064364D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</w:rPr>
        <w:t>E</w:t>
      </w:r>
      <w:r w:rsidR="001201CD">
        <w:rPr>
          <w:rFonts w:ascii="Arial" w:hAnsi="Arial" w:cs="Arial"/>
        </w:rPr>
        <w:t>l</w:t>
      </w:r>
      <w:r w:rsidRPr="004D5BCF">
        <w:rPr>
          <w:rFonts w:ascii="Arial" w:hAnsi="Arial" w:cs="Arial"/>
        </w:rPr>
        <w:t xml:space="preserve"> periodo de </w:t>
      </w:r>
      <w:smartTag w:uri="urn:schemas-microsoft-com:office:smarttags" w:element="metricconverter">
        <w:smartTagPr>
          <w:attr w:name="ProductID" w:val="5 a"/>
        </w:smartTagPr>
        <w:r w:rsidRPr="004D5BCF">
          <w:rPr>
            <w:rFonts w:ascii="Arial" w:hAnsi="Arial" w:cs="Arial"/>
          </w:rPr>
          <w:t>5 a</w:t>
        </w:r>
      </w:smartTag>
      <w:r w:rsidRPr="004D5BCF">
        <w:rPr>
          <w:rFonts w:ascii="Arial" w:hAnsi="Arial" w:cs="Arial"/>
        </w:rPr>
        <w:t xml:space="preserve"> 10 min., se puede considerar como un período de transición, debido a que empieza a reducirse la velocidad de pérdida de agua y ganancia de sólidos.</w:t>
      </w:r>
      <w:r>
        <w:rPr>
          <w:rFonts w:ascii="Arial" w:hAnsi="Arial" w:cs="Arial"/>
          <w:lang w:val="es-EC"/>
        </w:rPr>
        <w:t xml:space="preserve"> N</w:t>
      </w:r>
      <w:r w:rsidRPr="004D5BCF">
        <w:rPr>
          <w:rFonts w:ascii="Arial" w:hAnsi="Arial" w:cs="Arial"/>
          <w:lang w:val="es-EC"/>
        </w:rPr>
        <w:t xml:space="preserve">o es justificable  extender el período de D.O. más allá de diez minutos, ya que la </w:t>
      </w:r>
      <w:r w:rsidRPr="004D5BCF">
        <w:rPr>
          <w:rFonts w:ascii="Arial" w:hAnsi="Arial" w:cs="Arial"/>
          <w:lang w:val="es-EC"/>
        </w:rPr>
        <w:lastRenderedPageBreak/>
        <w:t>reducción de humedad no es signif</w:t>
      </w:r>
      <w:r>
        <w:rPr>
          <w:rFonts w:ascii="Arial" w:hAnsi="Arial" w:cs="Arial"/>
          <w:lang w:val="es-EC"/>
        </w:rPr>
        <w:t>icativa y</w:t>
      </w:r>
      <w:r>
        <w:rPr>
          <w:rFonts w:ascii="Arial" w:hAnsi="Arial" w:cs="Arial"/>
        </w:rPr>
        <w:t xml:space="preserve"> </w:t>
      </w:r>
      <w:r w:rsidR="00575610" w:rsidRPr="004D5BCF">
        <w:rPr>
          <w:rFonts w:ascii="Arial" w:hAnsi="Arial" w:cs="Arial"/>
          <w:lang w:val="es-EC"/>
        </w:rPr>
        <w:t xml:space="preserve">la fracción de ganancia de sólidos disminuye debido a la competencia que existe entre la sal y el azúcar al momento de penetrar al producto. </w:t>
      </w:r>
    </w:p>
    <w:p w:rsidR="006E762B" w:rsidRDefault="006E762B" w:rsidP="006E762B">
      <w:pPr>
        <w:spacing w:line="480" w:lineRule="auto"/>
        <w:jc w:val="both"/>
        <w:rPr>
          <w:rFonts w:ascii="Arial" w:hAnsi="Arial" w:cs="Arial"/>
        </w:rPr>
      </w:pPr>
    </w:p>
    <w:p w:rsidR="006E762B" w:rsidRPr="004D5BCF" w:rsidRDefault="006E762B" w:rsidP="006E762B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.O."/>
        </w:smartTagPr>
        <w:r w:rsidRPr="004D5BCF">
          <w:rPr>
            <w:rFonts w:ascii="Arial" w:hAnsi="Arial" w:cs="Arial"/>
            <w:lang w:val="es-EC"/>
          </w:rPr>
          <w:t>La D.O.</w:t>
        </w:r>
      </w:smartTag>
      <w:r w:rsidRPr="004D5BCF">
        <w:rPr>
          <w:rFonts w:ascii="Arial" w:hAnsi="Arial" w:cs="Arial"/>
          <w:lang w:val="es-EC"/>
        </w:rPr>
        <w:t xml:space="preserve"> de porciones refrigeradas de Dorado es similar a un método suave de salado que provoca la reducción de la a</w:t>
      </w:r>
      <w:r w:rsidRPr="004D5BCF">
        <w:rPr>
          <w:rFonts w:ascii="Arial" w:hAnsi="Arial" w:cs="Arial"/>
          <w:vertAlign w:val="subscript"/>
          <w:lang w:val="es-EC"/>
        </w:rPr>
        <w:t>w</w:t>
      </w:r>
      <w:r w:rsidRPr="004D5BCF">
        <w:rPr>
          <w:rFonts w:ascii="Arial" w:hAnsi="Arial" w:cs="Arial"/>
          <w:lang w:val="es-EC"/>
        </w:rPr>
        <w:t xml:space="preserve">. A diferencia de la sencilla extracción, como ocurre en la deshidratación convencional, </w:t>
      </w:r>
      <w:smartTag w:uri="urn:schemas-microsoft-com:office:smarttags" w:element="PersonName">
        <w:smartTagPr>
          <w:attr w:name="ProductID" w:val="La D.O."/>
        </w:smartTagPr>
        <w:r w:rsidRPr="004D5BCF">
          <w:rPr>
            <w:rFonts w:ascii="Arial" w:hAnsi="Arial" w:cs="Arial"/>
            <w:lang w:val="es-EC"/>
          </w:rPr>
          <w:t>la D.O.</w:t>
        </w:r>
      </w:smartTag>
      <w:r w:rsidRPr="004D5BCF">
        <w:rPr>
          <w:rFonts w:ascii="Arial" w:hAnsi="Arial" w:cs="Arial"/>
          <w:lang w:val="es-EC"/>
        </w:rPr>
        <w:t xml:space="preserve"> consigue la disminución de a</w:t>
      </w:r>
      <w:r w:rsidRPr="004D5BCF">
        <w:rPr>
          <w:rFonts w:ascii="Arial" w:hAnsi="Arial" w:cs="Arial"/>
          <w:vertAlign w:val="subscript"/>
          <w:lang w:val="es-EC"/>
        </w:rPr>
        <w:t xml:space="preserve">w </w:t>
      </w:r>
      <w:r w:rsidRPr="004D5BCF">
        <w:rPr>
          <w:rFonts w:ascii="Arial" w:hAnsi="Arial" w:cs="Arial"/>
          <w:lang w:val="es-EC"/>
        </w:rPr>
        <w:t>aumentando la concentración de solutos en el producto, dicho solutos son moléculas de NaCl (principalmente) y Sacarosa.</w:t>
      </w:r>
    </w:p>
    <w:p w:rsidR="0064364D" w:rsidRPr="00575610" w:rsidRDefault="0064364D" w:rsidP="0064364D">
      <w:pPr>
        <w:spacing w:line="480" w:lineRule="auto"/>
        <w:jc w:val="both"/>
        <w:rPr>
          <w:rFonts w:ascii="Arial" w:hAnsi="Arial" w:cs="Arial"/>
        </w:rPr>
      </w:pPr>
    </w:p>
    <w:p w:rsidR="00575610" w:rsidRDefault="00575610" w:rsidP="00575610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  <w:lang w:val="es-EC"/>
        </w:rPr>
      </w:pPr>
      <w:r w:rsidRPr="004D5BCF">
        <w:rPr>
          <w:rFonts w:ascii="Arial" w:hAnsi="Arial" w:cs="Arial"/>
          <w:lang w:val="es-EC"/>
        </w:rPr>
        <w:t xml:space="preserve">El proceso de </w:t>
      </w:r>
      <w:r w:rsidR="001201CD">
        <w:rPr>
          <w:rFonts w:ascii="Arial" w:hAnsi="Arial" w:cs="Arial"/>
          <w:lang w:val="es-EC"/>
        </w:rPr>
        <w:t xml:space="preserve">D.O. </w:t>
      </w:r>
      <w:r w:rsidRPr="004D5BCF">
        <w:rPr>
          <w:rFonts w:ascii="Arial" w:hAnsi="Arial" w:cs="Arial"/>
          <w:lang w:val="es-EC"/>
        </w:rPr>
        <w:t xml:space="preserve">permite reducir la actividad de agua de las porciones DARDEN </w:t>
      </w:r>
      <w:smartTag w:uri="urn:schemas-microsoft-com:office:smarttags" w:element="metricconverter">
        <w:smartTagPr>
          <w:attr w:name="ProductID" w:val="6 onzas"/>
        </w:smartTagPr>
        <w:r w:rsidRPr="004D5BCF">
          <w:rPr>
            <w:rFonts w:ascii="Arial" w:hAnsi="Arial" w:cs="Arial"/>
            <w:lang w:val="es-EC"/>
          </w:rPr>
          <w:t>6 onzas</w:t>
        </w:r>
      </w:smartTag>
      <w:r w:rsidRPr="004D5BCF">
        <w:rPr>
          <w:rFonts w:ascii="Arial" w:hAnsi="Arial" w:cs="Arial"/>
          <w:lang w:val="es-EC"/>
        </w:rPr>
        <w:t xml:space="preserve"> a 0.987 en cinco minutos de proceso, lo cual hace que el producto recaiga dentro de los de alta humedad, permitiendo que mantenga excelentes características de sabor y textura.</w:t>
      </w:r>
    </w:p>
    <w:p w:rsidR="004B7AF7" w:rsidRDefault="004B7AF7" w:rsidP="004B7AF7">
      <w:pPr>
        <w:spacing w:line="480" w:lineRule="auto"/>
        <w:jc w:val="both"/>
        <w:rPr>
          <w:rFonts w:ascii="Arial" w:hAnsi="Arial" w:cs="Arial"/>
          <w:lang w:val="es-EC"/>
        </w:rPr>
      </w:pPr>
    </w:p>
    <w:p w:rsidR="001166DE" w:rsidRDefault="004B7AF7" w:rsidP="00AA2C58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  <w:lang w:val="es-EC"/>
        </w:rPr>
        <w:t>La pérdida inicial de frescura de las porciones refrigeradas de Dorado se debe a cambios autolíticos,  mientras que el deterioro se debe principalmente a la acción bacteriana.</w:t>
      </w:r>
      <w:r>
        <w:rPr>
          <w:rFonts w:ascii="Arial" w:hAnsi="Arial" w:cs="Arial"/>
        </w:rPr>
        <w:t xml:space="preserve"> </w:t>
      </w:r>
      <w:r w:rsidR="001166DE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tiempo </w:t>
      </w:r>
      <w:r w:rsidRPr="004D5BCF">
        <w:rPr>
          <w:rFonts w:ascii="Arial" w:hAnsi="Arial" w:cs="Arial"/>
        </w:rPr>
        <w:t>de vida útil</w:t>
      </w:r>
      <w:r w:rsidR="001166DE">
        <w:rPr>
          <w:rFonts w:ascii="Arial" w:hAnsi="Arial" w:cs="Arial"/>
        </w:rPr>
        <w:t xml:space="preserve"> es</w:t>
      </w:r>
      <w:r w:rsidRPr="004D5BCF">
        <w:rPr>
          <w:rFonts w:ascii="Arial" w:hAnsi="Arial" w:cs="Arial"/>
        </w:rPr>
        <w:t xml:space="preserve"> de 4 días, siendo las características sensoriales, el factor </w:t>
      </w:r>
      <w:r w:rsidRPr="004D5BCF">
        <w:rPr>
          <w:rFonts w:ascii="Arial" w:hAnsi="Arial" w:cs="Arial"/>
        </w:rPr>
        <w:lastRenderedPageBreak/>
        <w:t xml:space="preserve">que limita este tiempo. </w:t>
      </w:r>
      <w:r w:rsidR="001166DE">
        <w:rPr>
          <w:rFonts w:ascii="Arial" w:hAnsi="Arial" w:cs="Arial"/>
        </w:rPr>
        <w:t>S</w:t>
      </w:r>
      <w:r w:rsidRPr="004D5BCF">
        <w:rPr>
          <w:rFonts w:ascii="Arial" w:hAnsi="Arial" w:cs="Arial"/>
        </w:rPr>
        <w:t>on las reacciones bioquímicas las que actúan con mayor intensidad al inicio del almacenamiento, deteriorando el producto y preparando el medio óptimo para que se multipliquen de una manera exponencial los microorganismos</w:t>
      </w:r>
      <w:r w:rsidR="004C53F0">
        <w:rPr>
          <w:rFonts w:ascii="Arial" w:hAnsi="Arial" w:cs="Arial"/>
        </w:rPr>
        <w:t>.</w:t>
      </w:r>
    </w:p>
    <w:p w:rsidR="004C53F0" w:rsidRDefault="004C53F0" w:rsidP="004C53F0">
      <w:pPr>
        <w:spacing w:line="480" w:lineRule="auto"/>
        <w:jc w:val="both"/>
        <w:rPr>
          <w:rFonts w:ascii="Arial" w:hAnsi="Arial" w:cs="Arial"/>
        </w:rPr>
      </w:pPr>
    </w:p>
    <w:p w:rsidR="004C53F0" w:rsidRPr="004C53F0" w:rsidRDefault="004C53F0" w:rsidP="004C53F0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  <w:lang w:val="es-EC"/>
        </w:rPr>
        <w:t>Reduciendo la</w:t>
      </w:r>
      <w:r w:rsidRPr="004D5BCF">
        <w:rPr>
          <w:rFonts w:ascii="Arial" w:hAnsi="Arial" w:cs="Arial"/>
          <w:snapToGrid w:val="0"/>
          <w:color w:val="000000"/>
        </w:rPr>
        <w:t xml:space="preserve"> a</w:t>
      </w:r>
      <w:r w:rsidRPr="004D5BCF">
        <w:rPr>
          <w:rFonts w:ascii="Arial" w:hAnsi="Arial" w:cs="Arial"/>
          <w:snapToGrid w:val="0"/>
          <w:color w:val="000000"/>
          <w:vertAlign w:val="subscript"/>
        </w:rPr>
        <w:t>w</w:t>
      </w:r>
      <w:r w:rsidRPr="004D5BCF">
        <w:rPr>
          <w:rFonts w:ascii="Arial" w:hAnsi="Arial" w:cs="Arial"/>
          <w:snapToGrid w:val="0"/>
          <w:color w:val="000000"/>
        </w:rPr>
        <w:t xml:space="preserve"> (</w:t>
      </w:r>
      <w:smartTag w:uri="urn:schemas-microsoft-com:office:smarttags" w:element="metricconverter">
        <w:smartTagPr>
          <w:attr w:name="ProductID" w:val="0.999 a"/>
        </w:smartTagPr>
        <w:r w:rsidRPr="004D5BCF">
          <w:rPr>
            <w:rFonts w:ascii="Arial" w:hAnsi="Arial" w:cs="Arial"/>
            <w:snapToGrid w:val="0"/>
            <w:color w:val="000000"/>
          </w:rPr>
          <w:t>0.999 a</w:t>
        </w:r>
      </w:smartTag>
      <w:r w:rsidRPr="004D5BCF">
        <w:rPr>
          <w:rFonts w:ascii="Arial" w:hAnsi="Arial" w:cs="Arial"/>
          <w:snapToGrid w:val="0"/>
          <w:color w:val="000000"/>
        </w:rPr>
        <w:t xml:space="preserve"> 0.987) y pH (</w:t>
      </w:r>
      <w:smartTag w:uri="urn:schemas-microsoft-com:office:smarttags" w:element="metricconverter">
        <w:smartTagPr>
          <w:attr w:name="ProductID" w:val="6.652 a"/>
        </w:smartTagPr>
        <w:r w:rsidRPr="004D5BCF">
          <w:rPr>
            <w:rFonts w:ascii="Arial" w:hAnsi="Arial" w:cs="Arial"/>
            <w:snapToGrid w:val="0"/>
            <w:color w:val="000000"/>
          </w:rPr>
          <w:t>6.652 a</w:t>
        </w:r>
      </w:smartTag>
      <w:r w:rsidRPr="004D5BCF">
        <w:rPr>
          <w:rFonts w:ascii="Arial" w:hAnsi="Arial" w:cs="Arial"/>
          <w:snapToGrid w:val="0"/>
          <w:color w:val="000000"/>
        </w:rPr>
        <w:t xml:space="preserve"> 6.1), sumándose</w:t>
      </w:r>
      <w:r w:rsidR="009011E8">
        <w:rPr>
          <w:rFonts w:ascii="Arial" w:hAnsi="Arial" w:cs="Arial"/>
          <w:snapToGrid w:val="0"/>
          <w:color w:val="000000"/>
        </w:rPr>
        <w:t xml:space="preserve"> a esto un porcentaje de ácido a</w:t>
      </w:r>
      <w:r w:rsidRPr="004D5BCF">
        <w:rPr>
          <w:rFonts w:ascii="Arial" w:hAnsi="Arial" w:cs="Arial"/>
          <w:snapToGrid w:val="0"/>
          <w:color w:val="000000"/>
        </w:rPr>
        <w:t>cético no disociado de 0.014% y la presencia de 1% de NaCl en fase acuosa, se pudo observar un efecto sinérgico para la prolongación de la fase de latencia de l</w:t>
      </w:r>
      <w:r w:rsidR="009011E8">
        <w:rPr>
          <w:rFonts w:ascii="Arial" w:hAnsi="Arial" w:cs="Arial"/>
          <w:snapToGrid w:val="0"/>
          <w:color w:val="000000"/>
        </w:rPr>
        <w:t>os microorganismos de deterioro.</w:t>
      </w:r>
      <w:r w:rsidRPr="004D5BCF">
        <w:rPr>
          <w:rFonts w:ascii="Arial" w:hAnsi="Arial" w:cs="Arial"/>
          <w:snapToGrid w:val="0"/>
          <w:color w:val="000000"/>
        </w:rPr>
        <w:t xml:space="preserve"> </w:t>
      </w:r>
    </w:p>
    <w:p w:rsidR="004C53F0" w:rsidRDefault="004C53F0" w:rsidP="004C53F0">
      <w:pPr>
        <w:spacing w:line="480" w:lineRule="auto"/>
        <w:jc w:val="both"/>
        <w:rPr>
          <w:rFonts w:ascii="Arial" w:hAnsi="Arial" w:cs="Arial"/>
        </w:rPr>
      </w:pPr>
    </w:p>
    <w:p w:rsidR="004C53F0" w:rsidRPr="004C53F0" w:rsidRDefault="004C53F0" w:rsidP="004C53F0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  <w:lang w:val="es-EC"/>
        </w:rPr>
        <w:t>La prolongación del tiempo de latencia, observado durante el almacenamiento de porciones tratadas con tecnología de barreras, se debe al agotamiento metabólico de los microorganismos debido a las condiciones desfavorables que presenta el alimento para su crecimiento.</w:t>
      </w:r>
    </w:p>
    <w:p w:rsidR="004C53F0" w:rsidRDefault="004C53F0" w:rsidP="004C53F0">
      <w:pPr>
        <w:spacing w:line="480" w:lineRule="auto"/>
        <w:jc w:val="both"/>
        <w:rPr>
          <w:rFonts w:ascii="Arial" w:hAnsi="Arial" w:cs="Arial"/>
        </w:rPr>
      </w:pPr>
    </w:p>
    <w:p w:rsidR="004C53F0" w:rsidRPr="004C53F0" w:rsidRDefault="004C53F0" w:rsidP="004C53F0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  <w:snapToGrid w:val="0"/>
          <w:color w:val="000000"/>
        </w:rPr>
        <w:t xml:space="preserve">El tiempo de vida útil de las porciones experimentales es de </w:t>
      </w:r>
      <w:r w:rsidR="00A26773">
        <w:rPr>
          <w:rFonts w:ascii="Arial" w:hAnsi="Arial" w:cs="Arial"/>
          <w:snapToGrid w:val="0"/>
          <w:color w:val="000000"/>
        </w:rPr>
        <w:t xml:space="preserve">diez </w:t>
      </w:r>
      <w:r w:rsidRPr="004D5BCF">
        <w:rPr>
          <w:rFonts w:ascii="Arial" w:hAnsi="Arial" w:cs="Arial"/>
          <w:snapToGrid w:val="0"/>
          <w:color w:val="000000"/>
        </w:rPr>
        <w:t xml:space="preserve">días, considerando que a partir del día once,  los niveles de </w:t>
      </w:r>
      <w:r w:rsidR="002E109A">
        <w:rPr>
          <w:rFonts w:ascii="Arial" w:hAnsi="Arial" w:cs="Arial"/>
          <w:snapToGrid w:val="0"/>
          <w:color w:val="000000"/>
        </w:rPr>
        <w:t>microorganismos</w:t>
      </w:r>
      <w:r w:rsidRPr="004D5BCF">
        <w:rPr>
          <w:rFonts w:ascii="Arial" w:hAnsi="Arial" w:cs="Arial"/>
          <w:snapToGrid w:val="0"/>
          <w:color w:val="000000"/>
        </w:rPr>
        <w:t xml:space="preserve"> en estudio son aceptados, pero este producto presenta características sensoriales alejadas de las características naturales, principalmente con respecto al color.  </w:t>
      </w:r>
    </w:p>
    <w:p w:rsidR="00083D13" w:rsidRPr="004D5BCF" w:rsidRDefault="00083D13" w:rsidP="004C53F0">
      <w:pPr>
        <w:spacing w:line="480" w:lineRule="auto"/>
        <w:jc w:val="both"/>
        <w:rPr>
          <w:rFonts w:ascii="Arial" w:hAnsi="Arial" w:cs="Arial"/>
        </w:rPr>
      </w:pPr>
    </w:p>
    <w:p w:rsidR="004E377D" w:rsidRDefault="00D93952" w:rsidP="0088482D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 w:rsidRPr="004D5BCF">
        <w:rPr>
          <w:rFonts w:ascii="Arial" w:hAnsi="Arial" w:cs="Arial"/>
        </w:rPr>
        <w:t xml:space="preserve">El </w:t>
      </w:r>
      <w:r w:rsidR="00C93E4C">
        <w:rPr>
          <w:rFonts w:ascii="Arial" w:hAnsi="Arial" w:cs="Arial"/>
        </w:rPr>
        <w:t xml:space="preserve">prolongar </w:t>
      </w:r>
      <w:r w:rsidRPr="004D5BCF">
        <w:rPr>
          <w:rFonts w:ascii="Arial" w:hAnsi="Arial" w:cs="Arial"/>
        </w:rPr>
        <w:t>el tiempo de vida útil de porciones refrigeradas de Dorado, permite el beneficio del comerciante, ya que le permitirá tener un plazo más largo de tiempo para vender el producto.</w:t>
      </w:r>
    </w:p>
    <w:p w:rsidR="0088482D" w:rsidRDefault="0088482D" w:rsidP="0088482D">
      <w:pPr>
        <w:spacing w:line="480" w:lineRule="auto"/>
        <w:jc w:val="both"/>
        <w:rPr>
          <w:rFonts w:ascii="Arial" w:hAnsi="Arial" w:cs="Arial"/>
        </w:rPr>
      </w:pPr>
    </w:p>
    <w:p w:rsidR="0088482D" w:rsidRDefault="0088482D" w:rsidP="0088482D">
      <w:pPr>
        <w:numPr>
          <w:ilvl w:val="0"/>
          <w:numId w:val="8"/>
        </w:numPr>
        <w:tabs>
          <w:tab w:val="clear" w:pos="1440"/>
          <w:tab w:val="num" w:pos="1260"/>
        </w:tabs>
        <w:spacing w:line="480" w:lineRule="auto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El tiempo máximo para reutilizar la misma S.O. es de treinta minutos que equivale a 6 ciclos consecutivos, tiempo suficiente para alcanzar los valores por debajo de la media experimental de las características físico-químicas de S.O.</w:t>
      </w:r>
    </w:p>
    <w:p w:rsidR="00362C2E" w:rsidRPr="004D5BCF" w:rsidRDefault="00362C2E" w:rsidP="00182BCC">
      <w:pPr>
        <w:spacing w:line="480" w:lineRule="auto"/>
        <w:ind w:left="1800"/>
        <w:jc w:val="both"/>
        <w:rPr>
          <w:rFonts w:ascii="Arial" w:hAnsi="Arial" w:cs="Arial"/>
          <w:snapToGrid w:val="0"/>
          <w:color w:val="000000"/>
        </w:rPr>
      </w:pPr>
    </w:p>
    <w:p w:rsidR="009155FA" w:rsidRPr="004D5BCF" w:rsidRDefault="009155FA" w:rsidP="00182BCC">
      <w:pPr>
        <w:spacing w:line="480" w:lineRule="auto"/>
        <w:ind w:left="1800"/>
        <w:jc w:val="both"/>
        <w:rPr>
          <w:rFonts w:ascii="Arial" w:hAnsi="Arial" w:cs="Arial"/>
        </w:rPr>
      </w:pPr>
    </w:p>
    <w:p w:rsidR="00500AAF" w:rsidRPr="004D5BCF" w:rsidRDefault="00500AAF" w:rsidP="00182BCC">
      <w:pPr>
        <w:spacing w:line="480" w:lineRule="auto"/>
        <w:ind w:left="1416"/>
        <w:jc w:val="both"/>
        <w:rPr>
          <w:rFonts w:ascii="Arial" w:hAnsi="Arial" w:cs="Arial"/>
        </w:rPr>
      </w:pPr>
    </w:p>
    <w:p w:rsidR="00E31F18" w:rsidRPr="004D5BCF" w:rsidRDefault="00E31F18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A4384C" w:rsidRPr="004D5BCF" w:rsidRDefault="00A4384C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770E4B" w:rsidRPr="004D5BCF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770E4B" w:rsidRDefault="00770E4B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3104A0" w:rsidRDefault="003104A0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3104A0" w:rsidRDefault="003104A0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3104A0" w:rsidRDefault="003104A0" w:rsidP="00182BCC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3104A0" w:rsidRDefault="003104A0" w:rsidP="00B2494B">
      <w:pPr>
        <w:tabs>
          <w:tab w:val="left" w:pos="1080"/>
        </w:tabs>
        <w:spacing w:line="480" w:lineRule="auto"/>
        <w:ind w:left="720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lastRenderedPageBreak/>
        <w:t>Recomendaciones</w:t>
      </w:r>
    </w:p>
    <w:p w:rsidR="003104A0" w:rsidRDefault="002944B5" w:rsidP="002944B5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factor fundamental que debe ser considerado para aplicar tecnología de barreras </w:t>
      </w:r>
      <w:r w:rsidR="00B765C3">
        <w:rPr>
          <w:rFonts w:ascii="Arial" w:hAnsi="Arial" w:cs="Arial"/>
          <w:lang w:val="es-EC"/>
        </w:rPr>
        <w:t>a nivel Industrial es la reutilización de la solución osmótica</w:t>
      </w:r>
      <w:r w:rsidR="003F2104">
        <w:rPr>
          <w:rFonts w:ascii="Arial" w:hAnsi="Arial" w:cs="Arial"/>
          <w:lang w:val="es-EC"/>
        </w:rPr>
        <w:t xml:space="preserve"> (S.O.)</w:t>
      </w:r>
      <w:r w:rsidR="00B765C3">
        <w:rPr>
          <w:rFonts w:ascii="Arial" w:hAnsi="Arial" w:cs="Arial"/>
          <w:lang w:val="es-EC"/>
        </w:rPr>
        <w:t>. Es por eso, que se recomienda corr</w:t>
      </w:r>
      <w:r w:rsidR="003F2104">
        <w:rPr>
          <w:rFonts w:ascii="Arial" w:hAnsi="Arial" w:cs="Arial"/>
          <w:lang w:val="es-EC"/>
        </w:rPr>
        <w:t xml:space="preserve">idas experimentales del </w:t>
      </w:r>
      <w:r w:rsidR="001201CD">
        <w:rPr>
          <w:rFonts w:ascii="Arial" w:hAnsi="Arial" w:cs="Arial"/>
          <w:lang w:val="es-EC"/>
        </w:rPr>
        <w:t>s</w:t>
      </w:r>
      <w:r w:rsidR="003F2104">
        <w:rPr>
          <w:rFonts w:ascii="Arial" w:hAnsi="Arial" w:cs="Arial"/>
          <w:lang w:val="es-EC"/>
        </w:rPr>
        <w:t>istema</w:t>
      </w:r>
      <w:r w:rsidR="00B765C3">
        <w:rPr>
          <w:rFonts w:ascii="Arial" w:hAnsi="Arial" w:cs="Arial"/>
          <w:lang w:val="es-EC"/>
        </w:rPr>
        <w:t xml:space="preserve"> antes de considerarlo cien por ciento confiable. Dichas corridas experimentales servirán para verificar si coincide el comportamiento de </w:t>
      </w:r>
      <w:smartTag w:uri="urn:schemas-microsoft-com:office:smarttags" w:element="PersonName">
        <w:smartTagPr>
          <w:attr w:name="ProductID" w:val="la S.O."/>
        </w:smartTagPr>
        <w:r w:rsidR="00B765C3">
          <w:rPr>
            <w:rFonts w:ascii="Arial" w:hAnsi="Arial" w:cs="Arial"/>
            <w:lang w:val="es-EC"/>
          </w:rPr>
          <w:t>la S.O.</w:t>
        </w:r>
      </w:smartTag>
      <w:r w:rsidR="00B765C3">
        <w:rPr>
          <w:rFonts w:ascii="Arial" w:hAnsi="Arial" w:cs="Arial"/>
          <w:lang w:val="es-EC"/>
        </w:rPr>
        <w:t xml:space="preserve"> a nivel Industrial y de </w:t>
      </w:r>
      <w:r w:rsidR="001201CD">
        <w:rPr>
          <w:rFonts w:ascii="Arial" w:hAnsi="Arial" w:cs="Arial"/>
          <w:lang w:val="es-EC"/>
        </w:rPr>
        <w:t>l</w:t>
      </w:r>
      <w:r w:rsidR="00B765C3">
        <w:rPr>
          <w:rFonts w:ascii="Arial" w:hAnsi="Arial" w:cs="Arial"/>
          <w:lang w:val="es-EC"/>
        </w:rPr>
        <w:t>aboratorio.</w:t>
      </w:r>
    </w:p>
    <w:p w:rsidR="00B765C3" w:rsidRDefault="00B765C3" w:rsidP="00B2494B">
      <w:pPr>
        <w:spacing w:line="480" w:lineRule="auto"/>
        <w:ind w:left="1080"/>
        <w:jc w:val="both"/>
        <w:rPr>
          <w:rFonts w:ascii="Arial" w:hAnsi="Arial" w:cs="Arial"/>
          <w:lang w:val="es-EC"/>
        </w:rPr>
      </w:pPr>
    </w:p>
    <w:p w:rsidR="00906016" w:rsidRDefault="00906016" w:rsidP="002944B5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Una vez instalado el sistema, se debe registrar </w:t>
      </w:r>
      <w:r w:rsidR="000C3B2C">
        <w:rPr>
          <w:rFonts w:ascii="Arial" w:hAnsi="Arial" w:cs="Arial"/>
          <w:lang w:val="es-EC"/>
        </w:rPr>
        <w:t xml:space="preserve">cada una de </w:t>
      </w:r>
      <w:r>
        <w:rPr>
          <w:rFonts w:ascii="Arial" w:hAnsi="Arial" w:cs="Arial"/>
          <w:lang w:val="es-EC"/>
        </w:rPr>
        <w:t>las características físico – químicas de S.O., con la finalidad de tener un historial del comportamiento de los par</w:t>
      </w:r>
      <w:r w:rsidR="000C3B2C">
        <w:rPr>
          <w:rFonts w:ascii="Arial" w:hAnsi="Arial" w:cs="Arial"/>
          <w:lang w:val="es-EC"/>
        </w:rPr>
        <w:t>ámetros de</w:t>
      </w:r>
      <w:r>
        <w:rPr>
          <w:rFonts w:ascii="Arial" w:hAnsi="Arial" w:cs="Arial"/>
          <w:lang w:val="es-EC"/>
        </w:rPr>
        <w:t xml:space="preserve"> </w:t>
      </w:r>
      <w:r w:rsidR="000C3B2C">
        <w:rPr>
          <w:rFonts w:ascii="Arial" w:hAnsi="Arial" w:cs="Arial"/>
          <w:lang w:val="es-EC"/>
        </w:rPr>
        <w:t>proceso</w:t>
      </w:r>
      <w:r>
        <w:rPr>
          <w:rFonts w:ascii="Arial" w:hAnsi="Arial" w:cs="Arial"/>
          <w:lang w:val="es-EC"/>
        </w:rPr>
        <w:t xml:space="preserve">, </w:t>
      </w:r>
      <w:r w:rsidR="000C3B2C">
        <w:rPr>
          <w:rFonts w:ascii="Arial" w:hAnsi="Arial" w:cs="Arial"/>
          <w:lang w:val="es-EC"/>
        </w:rPr>
        <w:t>para determinar relación</w:t>
      </w:r>
      <w:r>
        <w:rPr>
          <w:rFonts w:ascii="Arial" w:hAnsi="Arial" w:cs="Arial"/>
          <w:lang w:val="es-EC"/>
        </w:rPr>
        <w:t xml:space="preserve"> entre ellos. Tal es el caso entre el pH y la acidez, simplemente con conocer el pH se puede predecir el porcentaje de ácido acético en </w:t>
      </w:r>
      <w:smartTag w:uri="urn:schemas-microsoft-com:office:smarttags" w:element="PersonName">
        <w:smartTagPr>
          <w:attr w:name="ProductID" w:val="la S.O"/>
        </w:smartTagPr>
        <w:r>
          <w:rPr>
            <w:rFonts w:ascii="Arial" w:hAnsi="Arial" w:cs="Arial"/>
            <w:lang w:val="es-EC"/>
          </w:rPr>
          <w:t>la S.O</w:t>
        </w:r>
      </w:smartTag>
      <w:r>
        <w:rPr>
          <w:rFonts w:ascii="Arial" w:hAnsi="Arial" w:cs="Arial"/>
          <w:lang w:val="es-EC"/>
        </w:rPr>
        <w:t>., así mismo con el conocimiento entre el  porcentaje de sólidos solubles y  de sal, se puede predecir la cantidad de azúcar</w:t>
      </w:r>
      <w:r w:rsidR="00B0103E">
        <w:rPr>
          <w:rFonts w:ascii="Arial" w:hAnsi="Arial" w:cs="Arial"/>
          <w:lang w:val="es-EC"/>
        </w:rPr>
        <w:t xml:space="preserve"> en la solución</w:t>
      </w:r>
      <w:r>
        <w:rPr>
          <w:rFonts w:ascii="Arial" w:hAnsi="Arial" w:cs="Arial"/>
          <w:lang w:val="es-EC"/>
        </w:rPr>
        <w:t xml:space="preserve">. </w:t>
      </w:r>
      <w:r w:rsidR="000C3B2C">
        <w:rPr>
          <w:rFonts w:ascii="Arial" w:hAnsi="Arial" w:cs="Arial"/>
          <w:lang w:val="es-EC"/>
        </w:rPr>
        <w:t xml:space="preserve"> Con esto,  el monitoreo del proceso </w:t>
      </w:r>
      <w:r w:rsidR="003F2104">
        <w:rPr>
          <w:rFonts w:ascii="Arial" w:hAnsi="Arial" w:cs="Arial"/>
          <w:lang w:val="es-EC"/>
        </w:rPr>
        <w:t xml:space="preserve">se vuelve </w:t>
      </w:r>
      <w:r w:rsidR="000C3B2C">
        <w:rPr>
          <w:rFonts w:ascii="Arial" w:hAnsi="Arial" w:cs="Arial"/>
          <w:lang w:val="es-EC"/>
        </w:rPr>
        <w:t xml:space="preserve"> fácil y práctico.</w:t>
      </w:r>
    </w:p>
    <w:p w:rsidR="00906016" w:rsidRDefault="00906016" w:rsidP="00906016">
      <w:pPr>
        <w:spacing w:line="480" w:lineRule="auto"/>
        <w:jc w:val="both"/>
        <w:rPr>
          <w:rFonts w:ascii="Arial" w:hAnsi="Arial" w:cs="Arial"/>
          <w:lang w:val="es-EC"/>
        </w:rPr>
      </w:pPr>
    </w:p>
    <w:p w:rsidR="00904074" w:rsidRDefault="00906016" w:rsidP="003F2104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Si se desea automatizar el sistema</w:t>
      </w:r>
      <w:r w:rsidR="003F2104">
        <w:rPr>
          <w:rFonts w:ascii="Arial" w:hAnsi="Arial" w:cs="Arial"/>
          <w:lang w:val="es-EC"/>
        </w:rPr>
        <w:t xml:space="preserve"> (uso de sensores, válvulas solenoides, etc.)</w:t>
      </w:r>
      <w:r>
        <w:rPr>
          <w:rFonts w:ascii="Arial" w:hAnsi="Arial" w:cs="Arial"/>
          <w:lang w:val="es-EC"/>
        </w:rPr>
        <w:t>, es necesario poseer un historial práctico y confiable de cada uno de los parámetros de proceso</w:t>
      </w:r>
      <w:r w:rsidR="003F2104">
        <w:rPr>
          <w:rFonts w:ascii="Arial" w:hAnsi="Arial" w:cs="Arial"/>
          <w:lang w:val="es-EC"/>
        </w:rPr>
        <w:t xml:space="preserve">. Es por eso </w:t>
      </w:r>
      <w:r w:rsidR="003F2104">
        <w:rPr>
          <w:rFonts w:ascii="Arial" w:hAnsi="Arial" w:cs="Arial"/>
          <w:lang w:val="es-EC"/>
        </w:rPr>
        <w:lastRenderedPageBreak/>
        <w:t xml:space="preserve">que </w:t>
      </w:r>
      <w:r w:rsidR="00A84218">
        <w:rPr>
          <w:rFonts w:ascii="Arial" w:hAnsi="Arial" w:cs="Arial"/>
          <w:lang w:val="es-EC"/>
        </w:rPr>
        <w:t xml:space="preserve">se recomienda la compra de tirillas de pH, refractómetros de bolsillo que midan el porcentaje de sólidos solubles y de sal, con la finalidad de tener </w:t>
      </w:r>
      <w:r w:rsidR="003F2104">
        <w:rPr>
          <w:rFonts w:ascii="Arial" w:hAnsi="Arial" w:cs="Arial"/>
          <w:lang w:val="es-EC"/>
        </w:rPr>
        <w:t xml:space="preserve">un conocimiento </w:t>
      </w:r>
      <w:r w:rsidR="00A84218">
        <w:rPr>
          <w:rFonts w:ascii="Arial" w:hAnsi="Arial" w:cs="Arial"/>
          <w:lang w:val="es-EC"/>
        </w:rPr>
        <w:t>empírico</w:t>
      </w:r>
      <w:r w:rsidR="003F2104">
        <w:rPr>
          <w:rFonts w:ascii="Arial" w:hAnsi="Arial" w:cs="Arial"/>
          <w:lang w:val="es-EC"/>
        </w:rPr>
        <w:t xml:space="preserve"> del sistema para luego buscar su sofist</w:t>
      </w:r>
      <w:r w:rsidR="00A84218">
        <w:rPr>
          <w:rFonts w:ascii="Arial" w:hAnsi="Arial" w:cs="Arial"/>
          <w:lang w:val="es-EC"/>
        </w:rPr>
        <w:t xml:space="preserve">icación. La parte del sistema, </w:t>
      </w:r>
      <w:r w:rsidR="003F2104">
        <w:rPr>
          <w:rFonts w:ascii="Arial" w:hAnsi="Arial" w:cs="Arial"/>
          <w:lang w:val="es-EC"/>
        </w:rPr>
        <w:t xml:space="preserve">que demanda una automatización,  es la reconstitución de </w:t>
      </w:r>
      <w:smartTag w:uri="urn:schemas-microsoft-com:office:smarttags" w:element="PersonName">
        <w:smartTagPr>
          <w:attr w:name="ProductID" w:val="la S.O."/>
        </w:smartTagPr>
        <w:r w:rsidR="003F2104">
          <w:rPr>
            <w:rFonts w:ascii="Arial" w:hAnsi="Arial" w:cs="Arial"/>
            <w:lang w:val="es-EC"/>
          </w:rPr>
          <w:t>la S.O.</w:t>
        </w:r>
      </w:smartTag>
      <w:r w:rsidR="003F2104">
        <w:rPr>
          <w:rFonts w:ascii="Arial" w:hAnsi="Arial" w:cs="Arial"/>
          <w:lang w:val="es-EC"/>
        </w:rPr>
        <w:t xml:space="preserve"> reciclada.</w:t>
      </w:r>
    </w:p>
    <w:p w:rsidR="003F2104" w:rsidRDefault="003F2104" w:rsidP="003F2104">
      <w:pPr>
        <w:spacing w:line="480" w:lineRule="auto"/>
        <w:jc w:val="both"/>
        <w:rPr>
          <w:rFonts w:ascii="Arial" w:hAnsi="Arial" w:cs="Arial"/>
          <w:lang w:val="es-EC"/>
        </w:rPr>
      </w:pPr>
    </w:p>
    <w:p w:rsidR="00904074" w:rsidRDefault="00904074" w:rsidP="009B1627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Se debe fomentar en la cultura del industrial ecuatoriano, el conocimiento de nuevas tecnologías de conservación de alimentos que procuran no cambiar de una manera intensa las características naturales del alimento</w:t>
      </w:r>
      <w:r w:rsidR="009B1627">
        <w:rPr>
          <w:rFonts w:ascii="Arial" w:hAnsi="Arial" w:cs="Arial"/>
          <w:lang w:val="es-EC"/>
        </w:rPr>
        <w:t>,</w:t>
      </w:r>
      <w:r>
        <w:rPr>
          <w:rFonts w:ascii="Arial" w:hAnsi="Arial" w:cs="Arial"/>
          <w:lang w:val="es-EC"/>
        </w:rPr>
        <w:t xml:space="preserve"> manteniendo o prolongando su vida en percha en comparación con las tecnologías convencionales de conservación, </w:t>
      </w:r>
      <w:r w:rsidR="009B1627">
        <w:rPr>
          <w:rFonts w:ascii="Arial" w:hAnsi="Arial" w:cs="Arial"/>
          <w:lang w:val="es-EC"/>
        </w:rPr>
        <w:t xml:space="preserve">tal </w:t>
      </w:r>
      <w:r>
        <w:rPr>
          <w:rFonts w:ascii="Arial" w:hAnsi="Arial" w:cs="Arial"/>
          <w:lang w:val="es-EC"/>
        </w:rPr>
        <w:t>como lo es la refrigeración, congelación, etc.</w:t>
      </w:r>
    </w:p>
    <w:p w:rsidR="00B51FF2" w:rsidRDefault="00B51FF2" w:rsidP="00904074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2944B5" w:rsidRPr="003F2104" w:rsidRDefault="00144AFB" w:rsidP="00DD421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Es necesario que el sector empresarial del Ecuador se preocupe por realizar investigaciones acerca de nuevas tecnologías, específicamente en el campo de la conservación de alimentos, </w:t>
      </w:r>
      <w:r w:rsidR="00DE7999">
        <w:rPr>
          <w:rFonts w:ascii="Arial" w:hAnsi="Arial" w:cs="Arial"/>
          <w:lang w:val="es-EC"/>
        </w:rPr>
        <w:t xml:space="preserve">ya que es aquí donde se puede originar productos con valor agregado y lo más importante, que los productos sean originarios de nuestro país. No solo se debe conformar con copiar tecnología, ya que los alimentos </w:t>
      </w:r>
      <w:r w:rsidR="00B315EF">
        <w:rPr>
          <w:rFonts w:ascii="Arial" w:hAnsi="Arial" w:cs="Arial"/>
          <w:lang w:val="es-EC"/>
        </w:rPr>
        <w:t>cambian sus características</w:t>
      </w:r>
      <w:r w:rsidR="00804018">
        <w:rPr>
          <w:rFonts w:ascii="Arial" w:hAnsi="Arial" w:cs="Arial"/>
          <w:lang w:val="es-EC"/>
        </w:rPr>
        <w:t xml:space="preserve"> físico-químicas</w:t>
      </w:r>
      <w:r w:rsidR="00B315EF">
        <w:rPr>
          <w:rFonts w:ascii="Arial" w:hAnsi="Arial" w:cs="Arial"/>
          <w:lang w:val="es-EC"/>
        </w:rPr>
        <w:t xml:space="preserve"> según sea su lugar de origen. </w:t>
      </w:r>
    </w:p>
    <w:sectPr w:rsidR="002944B5" w:rsidRPr="003F2104" w:rsidSect="007A7092">
      <w:headerReference w:type="default" r:id="rId7"/>
      <w:pgSz w:w="11906" w:h="16838"/>
      <w:pgMar w:top="2268" w:right="1361" w:bottom="2268" w:left="2268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04" w:rsidRDefault="00484104">
      <w:r>
        <w:separator/>
      </w:r>
    </w:p>
  </w:endnote>
  <w:endnote w:type="continuationSeparator" w:id="1">
    <w:p w:rsidR="00484104" w:rsidRDefault="0048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04" w:rsidRDefault="00484104">
      <w:r>
        <w:separator/>
      </w:r>
    </w:p>
  </w:footnote>
  <w:footnote w:type="continuationSeparator" w:id="1">
    <w:p w:rsidR="00484104" w:rsidRDefault="00484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CD" w:rsidRPr="0083521C" w:rsidRDefault="001201CD" w:rsidP="00DD421D">
    <w:pPr>
      <w:pStyle w:val="Encabezado"/>
      <w:jc w:val="right"/>
      <w:rPr>
        <w:lang w:val="es-EC"/>
      </w:rPr>
    </w:pPr>
    <w:r w:rsidRPr="0083521C">
      <w:rPr>
        <w:rStyle w:val="Nmerodepgina"/>
      </w:rPr>
      <w:fldChar w:fldCharType="begin"/>
    </w:r>
    <w:r w:rsidRPr="0083521C">
      <w:rPr>
        <w:rStyle w:val="Nmerodepgina"/>
      </w:rPr>
      <w:instrText xml:space="preserve"> PAGE </w:instrText>
    </w:r>
    <w:r w:rsidRPr="0083521C">
      <w:rPr>
        <w:rStyle w:val="Nmerodepgina"/>
      </w:rPr>
      <w:fldChar w:fldCharType="separate"/>
    </w:r>
    <w:r w:rsidR="00024D74">
      <w:rPr>
        <w:rStyle w:val="Nmerodepgina"/>
        <w:noProof/>
      </w:rPr>
      <w:t>133</w:t>
    </w:r>
    <w:r w:rsidRPr="0083521C">
      <w:rPr>
        <w:rStyle w:val="Nmerodepgina"/>
      </w:rPr>
      <w:fldChar w:fldCharType="end"/>
    </w:r>
  </w:p>
  <w:p w:rsidR="001201CD" w:rsidRDefault="001201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A8"/>
    <w:multiLevelType w:val="multilevel"/>
    <w:tmpl w:val="D58043C8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72"/>
    <w:multiLevelType w:val="hybridMultilevel"/>
    <w:tmpl w:val="EBF0F8E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AB43048"/>
    <w:multiLevelType w:val="hybridMultilevel"/>
    <w:tmpl w:val="DA50C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B2FC1"/>
    <w:multiLevelType w:val="hybridMultilevel"/>
    <w:tmpl w:val="2154E41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6071C1D"/>
    <w:multiLevelType w:val="multilevel"/>
    <w:tmpl w:val="3A3C7BD8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153A8"/>
    <w:multiLevelType w:val="hybridMultilevel"/>
    <w:tmpl w:val="3A3C7BD8"/>
    <w:lvl w:ilvl="0" w:tplc="8E7EF3A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D7CB0"/>
    <w:multiLevelType w:val="multilevel"/>
    <w:tmpl w:val="D58043C8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14BF4"/>
    <w:multiLevelType w:val="hybridMultilevel"/>
    <w:tmpl w:val="3CE44562"/>
    <w:lvl w:ilvl="0" w:tplc="344EFAA4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F7B93"/>
    <w:multiLevelType w:val="hybridMultilevel"/>
    <w:tmpl w:val="FA36AC4E"/>
    <w:lvl w:ilvl="0" w:tplc="2C90DC56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726"/>
    <w:rsid w:val="00013DA5"/>
    <w:rsid w:val="00021036"/>
    <w:rsid w:val="00024D74"/>
    <w:rsid w:val="00083D13"/>
    <w:rsid w:val="000854C4"/>
    <w:rsid w:val="000C3B2C"/>
    <w:rsid w:val="001166DE"/>
    <w:rsid w:val="001201CD"/>
    <w:rsid w:val="001349F3"/>
    <w:rsid w:val="00144AFB"/>
    <w:rsid w:val="00182BCC"/>
    <w:rsid w:val="001D0A42"/>
    <w:rsid w:val="001E1428"/>
    <w:rsid w:val="00201995"/>
    <w:rsid w:val="002024BA"/>
    <w:rsid w:val="00275746"/>
    <w:rsid w:val="00293297"/>
    <w:rsid w:val="002944B5"/>
    <w:rsid w:val="002E109A"/>
    <w:rsid w:val="002F2FFA"/>
    <w:rsid w:val="003044AC"/>
    <w:rsid w:val="003104A0"/>
    <w:rsid w:val="00326C23"/>
    <w:rsid w:val="003373B7"/>
    <w:rsid w:val="00356369"/>
    <w:rsid w:val="00357309"/>
    <w:rsid w:val="00362C2E"/>
    <w:rsid w:val="00385934"/>
    <w:rsid w:val="003A406A"/>
    <w:rsid w:val="003F2104"/>
    <w:rsid w:val="00401671"/>
    <w:rsid w:val="00405115"/>
    <w:rsid w:val="00410CA8"/>
    <w:rsid w:val="00411DC4"/>
    <w:rsid w:val="00474FD4"/>
    <w:rsid w:val="00484104"/>
    <w:rsid w:val="00484ACC"/>
    <w:rsid w:val="004A3387"/>
    <w:rsid w:val="004B7AF7"/>
    <w:rsid w:val="004C53F0"/>
    <w:rsid w:val="004D5BCF"/>
    <w:rsid w:val="004E377D"/>
    <w:rsid w:val="00500AAF"/>
    <w:rsid w:val="00501798"/>
    <w:rsid w:val="00563C4C"/>
    <w:rsid w:val="00575610"/>
    <w:rsid w:val="0059368A"/>
    <w:rsid w:val="005A76D2"/>
    <w:rsid w:val="005D21A7"/>
    <w:rsid w:val="005D7FFA"/>
    <w:rsid w:val="00632275"/>
    <w:rsid w:val="0063493B"/>
    <w:rsid w:val="0064364D"/>
    <w:rsid w:val="006E762B"/>
    <w:rsid w:val="0070431B"/>
    <w:rsid w:val="007235C2"/>
    <w:rsid w:val="00770E4B"/>
    <w:rsid w:val="007A7092"/>
    <w:rsid w:val="007B5C2F"/>
    <w:rsid w:val="00804018"/>
    <w:rsid w:val="0083521C"/>
    <w:rsid w:val="008421E9"/>
    <w:rsid w:val="0088482D"/>
    <w:rsid w:val="008877AF"/>
    <w:rsid w:val="009011E8"/>
    <w:rsid w:val="00904074"/>
    <w:rsid w:val="00906016"/>
    <w:rsid w:val="009155FA"/>
    <w:rsid w:val="009749A0"/>
    <w:rsid w:val="009B1627"/>
    <w:rsid w:val="009B4103"/>
    <w:rsid w:val="009D7426"/>
    <w:rsid w:val="009F6056"/>
    <w:rsid w:val="00A047D8"/>
    <w:rsid w:val="00A12121"/>
    <w:rsid w:val="00A134AC"/>
    <w:rsid w:val="00A20CC3"/>
    <w:rsid w:val="00A2151E"/>
    <w:rsid w:val="00A26773"/>
    <w:rsid w:val="00A4384C"/>
    <w:rsid w:val="00A84218"/>
    <w:rsid w:val="00AA2C58"/>
    <w:rsid w:val="00B0103E"/>
    <w:rsid w:val="00B2494B"/>
    <w:rsid w:val="00B315EF"/>
    <w:rsid w:val="00B51FF2"/>
    <w:rsid w:val="00B6115A"/>
    <w:rsid w:val="00B765C3"/>
    <w:rsid w:val="00B92797"/>
    <w:rsid w:val="00B94F81"/>
    <w:rsid w:val="00BB1048"/>
    <w:rsid w:val="00C03753"/>
    <w:rsid w:val="00C20E4A"/>
    <w:rsid w:val="00C247C8"/>
    <w:rsid w:val="00C62726"/>
    <w:rsid w:val="00C66AF4"/>
    <w:rsid w:val="00C93E4C"/>
    <w:rsid w:val="00D00F72"/>
    <w:rsid w:val="00D22306"/>
    <w:rsid w:val="00D52A41"/>
    <w:rsid w:val="00D93952"/>
    <w:rsid w:val="00DA34D4"/>
    <w:rsid w:val="00DD0549"/>
    <w:rsid w:val="00DD421D"/>
    <w:rsid w:val="00DE7999"/>
    <w:rsid w:val="00E31F18"/>
    <w:rsid w:val="00E472E5"/>
    <w:rsid w:val="00E4755B"/>
    <w:rsid w:val="00E70891"/>
    <w:rsid w:val="00ED38C2"/>
    <w:rsid w:val="00EF77C5"/>
    <w:rsid w:val="00FA2EDB"/>
    <w:rsid w:val="00FE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D42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421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4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5</vt:lpstr>
    </vt:vector>
  </TitlesOfParts>
  <Company>GASTRANS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5</dc:title>
  <dc:subject/>
  <dc:creator>Omar</dc:creator>
  <cp:keywords/>
  <cp:lastModifiedBy>Ayudante</cp:lastModifiedBy>
  <cp:revision>2</cp:revision>
  <cp:lastPrinted>2006-01-24T19:42:00Z</cp:lastPrinted>
  <dcterms:created xsi:type="dcterms:W3CDTF">2009-06-24T18:49:00Z</dcterms:created>
  <dcterms:modified xsi:type="dcterms:W3CDTF">2009-06-24T18:49:00Z</dcterms:modified>
</cp:coreProperties>
</file>