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72EA8">
      <w:pPr>
        <w:pStyle w:val="Ttulo"/>
        <w:spacing w:line="480" w:lineRule="auto"/>
        <w:rPr>
          <w:rFonts w:ascii="Arial" w:hAnsi="Arial"/>
          <w:sz w:val="32"/>
        </w:rPr>
      </w:pPr>
      <w:r>
        <w:rPr>
          <w:rFonts w:ascii="Arial" w:hAnsi="Arial"/>
          <w:sz w:val="32"/>
        </w:rPr>
        <w:t>INDICE GENERAL</w:t>
      </w:r>
    </w:p>
    <w:p w:rsidR="00000000" w:rsidRDefault="00872EA8">
      <w:pPr>
        <w:spacing w:line="480" w:lineRule="auto"/>
        <w:jc w:val="right"/>
        <w:rPr>
          <w:rFonts w:ascii="Arial" w:hAnsi="Arial"/>
          <w:b/>
          <w:lang w:val="es-MX"/>
        </w:rPr>
      </w:pPr>
      <w:r>
        <w:rPr>
          <w:rFonts w:ascii="Arial" w:hAnsi="Arial"/>
          <w:b/>
          <w:lang w:val="es-MX"/>
        </w:rPr>
        <w:t>Pág.</w:t>
      </w:r>
    </w:p>
    <w:p w:rsidR="00000000" w:rsidRDefault="00872EA8">
      <w:pPr>
        <w:spacing w:line="48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RESUMEN</w:t>
      </w:r>
    </w:p>
    <w:p w:rsidR="00000000" w:rsidRDefault="00872EA8">
      <w:pPr>
        <w:spacing w:line="48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INDICE GENERAL</w:t>
      </w:r>
    </w:p>
    <w:p w:rsidR="00000000" w:rsidRDefault="00872EA8">
      <w:pPr>
        <w:pStyle w:val="Ttulo2"/>
      </w:pPr>
      <w:r>
        <w:t>ABREVIATURAS</w:t>
      </w:r>
    </w:p>
    <w:p w:rsidR="00000000" w:rsidRDefault="00872EA8">
      <w:pPr>
        <w:spacing w:line="48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TERMINOLOGIA</w:t>
      </w:r>
    </w:p>
    <w:p w:rsidR="00000000" w:rsidRDefault="00872EA8">
      <w:pPr>
        <w:spacing w:line="48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INDICE DE FIGURAS</w:t>
      </w:r>
    </w:p>
    <w:p w:rsidR="00000000" w:rsidRDefault="00872EA8">
      <w:pPr>
        <w:spacing w:line="48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INDICE DE TABLAS</w:t>
      </w:r>
    </w:p>
    <w:p w:rsidR="00000000" w:rsidRDefault="00872EA8">
      <w:pPr>
        <w:spacing w:line="48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INTRODUCCION</w:t>
      </w:r>
    </w:p>
    <w:p w:rsidR="00000000" w:rsidRDefault="00872EA8">
      <w:pPr>
        <w:spacing w:line="480" w:lineRule="auto"/>
        <w:jc w:val="both"/>
        <w:rPr>
          <w:rFonts w:ascii="Arial" w:hAnsi="Arial"/>
          <w:sz w:val="24"/>
        </w:rPr>
      </w:pPr>
    </w:p>
    <w:p w:rsidR="00000000" w:rsidRDefault="00872EA8">
      <w:pPr>
        <w:pStyle w:val="Ttulo1"/>
        <w:spacing w:line="480" w:lineRule="auto"/>
        <w:rPr>
          <w:b w:val="0"/>
        </w:rPr>
      </w:pPr>
      <w:r>
        <w:t>CAPITULO 1</w:t>
      </w:r>
    </w:p>
    <w:p w:rsidR="00000000" w:rsidRDefault="00872EA8">
      <w:pPr>
        <w:numPr>
          <w:ilvl w:val="0"/>
          <w:numId w:val="1"/>
        </w:numPr>
        <w:spacing w:line="480" w:lineRule="auto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DEFINICION DEL PROBLEMA</w:t>
      </w:r>
    </w:p>
    <w:p w:rsidR="00000000" w:rsidRDefault="00872EA8">
      <w:pPr>
        <w:numPr>
          <w:ilvl w:val="1"/>
          <w:numId w:val="1"/>
        </w:numPr>
        <w:spacing w:line="48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Tipos de Mantenimiento aplicados</w:t>
      </w:r>
    </w:p>
    <w:p w:rsidR="00000000" w:rsidRDefault="00872EA8">
      <w:pPr>
        <w:numPr>
          <w:ilvl w:val="1"/>
          <w:numId w:val="1"/>
        </w:numPr>
        <w:spacing w:line="48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Estructura y áreas de trabajo del Departamento de Mantenimiento</w:t>
      </w:r>
    </w:p>
    <w:p w:rsidR="00000000" w:rsidRDefault="00872EA8">
      <w:pPr>
        <w:numPr>
          <w:ilvl w:val="1"/>
          <w:numId w:val="1"/>
        </w:numPr>
        <w:spacing w:line="48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Flujog</w:t>
      </w:r>
      <w:r>
        <w:rPr>
          <w:rFonts w:ascii="Arial" w:hAnsi="Arial"/>
          <w:sz w:val="24"/>
        </w:rPr>
        <w:t>rama de la Gestión de Mantenimiento</w:t>
      </w:r>
    </w:p>
    <w:p w:rsidR="00000000" w:rsidRDefault="00872EA8">
      <w:pPr>
        <w:numPr>
          <w:ilvl w:val="1"/>
          <w:numId w:val="1"/>
        </w:numPr>
        <w:spacing w:line="48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Metodologías de Mantenimiento y selección de una de las Metodologías a aplicar</w:t>
      </w:r>
    </w:p>
    <w:p w:rsidR="00000000" w:rsidRDefault="00872EA8">
      <w:pPr>
        <w:spacing w:line="480" w:lineRule="auto"/>
        <w:jc w:val="both"/>
        <w:rPr>
          <w:rFonts w:ascii="Arial" w:hAnsi="Arial"/>
          <w:sz w:val="24"/>
        </w:rPr>
      </w:pPr>
    </w:p>
    <w:p w:rsidR="00000000" w:rsidRDefault="00872EA8">
      <w:pPr>
        <w:spacing w:line="480" w:lineRule="auto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CAPITULO 2</w:t>
      </w:r>
    </w:p>
    <w:p w:rsidR="00000000" w:rsidRDefault="00872EA8">
      <w:pPr>
        <w:numPr>
          <w:ilvl w:val="0"/>
          <w:numId w:val="1"/>
        </w:numPr>
        <w:spacing w:line="480" w:lineRule="auto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METODOLOGIA TPM</w:t>
      </w:r>
    </w:p>
    <w:p w:rsidR="00000000" w:rsidRDefault="00872EA8">
      <w:pPr>
        <w:numPr>
          <w:ilvl w:val="1"/>
          <w:numId w:val="1"/>
        </w:numPr>
        <w:spacing w:line="48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Origen e Historia de la Metodología</w:t>
      </w:r>
    </w:p>
    <w:p w:rsidR="00000000" w:rsidRDefault="00872EA8">
      <w:pPr>
        <w:numPr>
          <w:ilvl w:val="1"/>
          <w:numId w:val="1"/>
        </w:numPr>
        <w:spacing w:line="48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Definición de TPM desde diferentes puntos de vista</w:t>
      </w:r>
    </w:p>
    <w:p w:rsidR="00000000" w:rsidRDefault="00872EA8">
      <w:pPr>
        <w:numPr>
          <w:ilvl w:val="1"/>
          <w:numId w:val="1"/>
        </w:numPr>
        <w:spacing w:line="48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Diferencia entre los cuatr</w:t>
      </w:r>
      <w:r>
        <w:rPr>
          <w:rFonts w:ascii="Arial" w:hAnsi="Arial"/>
          <w:sz w:val="24"/>
        </w:rPr>
        <w:t>o pilares principales</w:t>
      </w:r>
    </w:p>
    <w:p w:rsidR="00000000" w:rsidRDefault="00872EA8">
      <w:pPr>
        <w:numPr>
          <w:ilvl w:val="1"/>
          <w:numId w:val="1"/>
        </w:numPr>
        <w:spacing w:line="48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Areas de aplicación</w:t>
      </w:r>
    </w:p>
    <w:p w:rsidR="00000000" w:rsidRDefault="00872EA8">
      <w:pPr>
        <w:numPr>
          <w:ilvl w:val="1"/>
          <w:numId w:val="1"/>
        </w:numPr>
        <w:spacing w:line="48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Herramientas utilizadas</w:t>
      </w:r>
    </w:p>
    <w:p w:rsidR="00000000" w:rsidRDefault="00872EA8">
      <w:pPr>
        <w:numPr>
          <w:ilvl w:val="1"/>
          <w:numId w:val="1"/>
        </w:numPr>
        <w:spacing w:line="48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Justificación y Beneficios de usar la Metodología TPM</w:t>
      </w:r>
    </w:p>
    <w:p w:rsidR="00000000" w:rsidRDefault="00872EA8">
      <w:pPr>
        <w:spacing w:line="480" w:lineRule="auto"/>
        <w:jc w:val="both"/>
        <w:rPr>
          <w:rFonts w:ascii="Arial" w:hAnsi="Arial"/>
          <w:sz w:val="24"/>
        </w:rPr>
      </w:pPr>
    </w:p>
    <w:p w:rsidR="00000000" w:rsidRDefault="00872EA8">
      <w:pPr>
        <w:spacing w:line="480" w:lineRule="auto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CAPITULO 3</w:t>
      </w:r>
    </w:p>
    <w:p w:rsidR="00000000" w:rsidRDefault="00872EA8">
      <w:pPr>
        <w:numPr>
          <w:ilvl w:val="0"/>
          <w:numId w:val="1"/>
        </w:numPr>
        <w:spacing w:line="480" w:lineRule="auto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SINERGIA ENTRE TPM Y EL DEPARTAMENTO DE MANTENIMIENTO</w:t>
      </w:r>
    </w:p>
    <w:p w:rsidR="00000000" w:rsidRDefault="00872EA8">
      <w:pPr>
        <w:numPr>
          <w:ilvl w:val="1"/>
          <w:numId w:val="1"/>
        </w:numPr>
        <w:spacing w:line="48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Estructura del Departamento de Mantenimiento con la Metodología TPM</w:t>
      </w:r>
    </w:p>
    <w:p w:rsidR="00000000" w:rsidRDefault="00872EA8">
      <w:pPr>
        <w:numPr>
          <w:ilvl w:val="1"/>
          <w:numId w:val="1"/>
        </w:numPr>
        <w:spacing w:line="48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Ar</w:t>
      </w:r>
      <w:r>
        <w:rPr>
          <w:rFonts w:ascii="Arial" w:hAnsi="Arial"/>
          <w:sz w:val="24"/>
        </w:rPr>
        <w:t>eas de trabajo del Departamento de Mantenimiento con TPM</w:t>
      </w:r>
    </w:p>
    <w:p w:rsidR="00000000" w:rsidRDefault="00872EA8">
      <w:pPr>
        <w:numPr>
          <w:ilvl w:val="1"/>
          <w:numId w:val="1"/>
        </w:numPr>
        <w:spacing w:line="48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Flujograma de la nueva Gestión de Mantenimiento aplicando la Metodología TPM</w:t>
      </w:r>
    </w:p>
    <w:p w:rsidR="00000000" w:rsidRDefault="00872EA8">
      <w:pPr>
        <w:spacing w:line="480" w:lineRule="auto"/>
        <w:jc w:val="both"/>
        <w:rPr>
          <w:rFonts w:ascii="Arial" w:hAnsi="Arial"/>
          <w:sz w:val="24"/>
        </w:rPr>
      </w:pPr>
    </w:p>
    <w:p w:rsidR="00000000" w:rsidRDefault="00872EA8">
      <w:pPr>
        <w:spacing w:line="480" w:lineRule="auto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CAPITULO 4</w:t>
      </w:r>
    </w:p>
    <w:p w:rsidR="00000000" w:rsidRDefault="00872EA8">
      <w:pPr>
        <w:numPr>
          <w:ilvl w:val="0"/>
          <w:numId w:val="1"/>
        </w:numPr>
        <w:spacing w:line="480" w:lineRule="auto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INDICES Y OBJETIVOS DE TPM EN MANTENIMIENTO</w:t>
      </w:r>
    </w:p>
    <w:p w:rsidR="00000000" w:rsidRDefault="00872EA8">
      <w:pPr>
        <w:numPr>
          <w:ilvl w:val="1"/>
          <w:numId w:val="1"/>
        </w:numPr>
        <w:spacing w:line="48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Medición de los índices involucrados</w:t>
      </w:r>
    </w:p>
    <w:p w:rsidR="00000000" w:rsidRDefault="00872EA8">
      <w:pPr>
        <w:numPr>
          <w:ilvl w:val="1"/>
          <w:numId w:val="1"/>
        </w:numPr>
        <w:spacing w:line="48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Cómo llegar al objetivo:  Cer</w:t>
      </w:r>
      <w:r>
        <w:rPr>
          <w:rFonts w:ascii="Arial" w:hAnsi="Arial"/>
          <w:sz w:val="24"/>
        </w:rPr>
        <w:t>o Averías</w:t>
      </w:r>
    </w:p>
    <w:p w:rsidR="00000000" w:rsidRDefault="00872EA8">
      <w:pPr>
        <w:numPr>
          <w:ilvl w:val="2"/>
          <w:numId w:val="1"/>
        </w:numPr>
        <w:spacing w:line="48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Las cinco medidas de lucha para alcanzar el Cero Averías</w:t>
      </w:r>
    </w:p>
    <w:p w:rsidR="00000000" w:rsidRDefault="00872EA8">
      <w:pPr>
        <w:numPr>
          <w:ilvl w:val="2"/>
          <w:numId w:val="1"/>
        </w:numPr>
        <w:spacing w:line="48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Análisis de Fallas</w:t>
      </w:r>
    </w:p>
    <w:p w:rsidR="00000000" w:rsidRDefault="00872EA8">
      <w:pPr>
        <w:numPr>
          <w:ilvl w:val="1"/>
          <w:numId w:val="1"/>
        </w:numPr>
        <w:spacing w:line="48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Etapas del Mantenimiento Planificado</w:t>
      </w:r>
    </w:p>
    <w:p w:rsidR="00000000" w:rsidRDefault="00872EA8">
      <w:pPr>
        <w:numPr>
          <w:ilvl w:val="2"/>
          <w:numId w:val="1"/>
        </w:numPr>
        <w:spacing w:line="48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Evaluar el equipo y comprender la situación actual</w:t>
      </w:r>
    </w:p>
    <w:p w:rsidR="00000000" w:rsidRDefault="00872EA8">
      <w:pPr>
        <w:numPr>
          <w:ilvl w:val="2"/>
          <w:numId w:val="1"/>
        </w:numPr>
        <w:spacing w:line="48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Restaurar las condiciones ideales </w:t>
      </w:r>
    </w:p>
    <w:p w:rsidR="00000000" w:rsidRDefault="00872EA8">
      <w:pPr>
        <w:numPr>
          <w:ilvl w:val="2"/>
          <w:numId w:val="1"/>
        </w:numPr>
        <w:spacing w:line="48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Estructuración del control de informaciones y d</w:t>
      </w:r>
      <w:r>
        <w:rPr>
          <w:rFonts w:ascii="Arial" w:hAnsi="Arial"/>
          <w:sz w:val="24"/>
        </w:rPr>
        <w:t>atos</w:t>
      </w:r>
    </w:p>
    <w:p w:rsidR="00000000" w:rsidRDefault="00872EA8">
      <w:pPr>
        <w:numPr>
          <w:ilvl w:val="2"/>
          <w:numId w:val="1"/>
        </w:numPr>
        <w:spacing w:line="48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Estructuración del Mantenimiento Periódico (TBM)</w:t>
      </w:r>
    </w:p>
    <w:p w:rsidR="00000000" w:rsidRDefault="00872EA8">
      <w:pPr>
        <w:numPr>
          <w:ilvl w:val="2"/>
          <w:numId w:val="1"/>
        </w:numPr>
        <w:spacing w:line="48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Estructuración del Mantenimiento Predictivo (CBM)</w:t>
      </w:r>
    </w:p>
    <w:p w:rsidR="00000000" w:rsidRDefault="00872EA8">
      <w:pPr>
        <w:numPr>
          <w:ilvl w:val="2"/>
          <w:numId w:val="1"/>
        </w:numPr>
        <w:spacing w:line="48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Evaluar el Sistema de Mantenimiento Planificado</w:t>
      </w:r>
    </w:p>
    <w:p w:rsidR="00000000" w:rsidRDefault="00872EA8">
      <w:pPr>
        <w:spacing w:line="480" w:lineRule="auto"/>
        <w:jc w:val="both"/>
        <w:rPr>
          <w:rFonts w:ascii="Arial" w:hAnsi="Arial"/>
          <w:sz w:val="24"/>
        </w:rPr>
      </w:pPr>
    </w:p>
    <w:p w:rsidR="00000000" w:rsidRDefault="00872EA8">
      <w:pPr>
        <w:spacing w:line="480" w:lineRule="auto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CAPITULO 5</w:t>
      </w:r>
    </w:p>
    <w:p w:rsidR="00000000" w:rsidRDefault="00872EA8">
      <w:pPr>
        <w:numPr>
          <w:ilvl w:val="0"/>
          <w:numId w:val="1"/>
        </w:numPr>
        <w:spacing w:line="480" w:lineRule="auto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ANALISIS DE RESULTADOS</w:t>
      </w:r>
    </w:p>
    <w:p w:rsidR="00000000" w:rsidRDefault="00872EA8">
      <w:pPr>
        <w:numPr>
          <w:ilvl w:val="1"/>
          <w:numId w:val="1"/>
        </w:numPr>
        <w:spacing w:line="48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Presentación de mejoras en Planta que tiene implementación TPM</w:t>
      </w:r>
    </w:p>
    <w:p w:rsidR="00000000" w:rsidRDefault="00872EA8">
      <w:pPr>
        <w:numPr>
          <w:ilvl w:val="1"/>
          <w:numId w:val="1"/>
        </w:numPr>
        <w:spacing w:line="48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Anális</w:t>
      </w:r>
      <w:r>
        <w:rPr>
          <w:rFonts w:ascii="Arial" w:hAnsi="Arial"/>
          <w:sz w:val="24"/>
        </w:rPr>
        <w:t>is de los beneficios obtenidos</w:t>
      </w:r>
    </w:p>
    <w:p w:rsidR="00000000" w:rsidRDefault="00872EA8">
      <w:pPr>
        <w:spacing w:line="480" w:lineRule="auto"/>
        <w:jc w:val="both"/>
        <w:rPr>
          <w:rFonts w:ascii="Arial" w:hAnsi="Arial"/>
          <w:sz w:val="24"/>
        </w:rPr>
      </w:pPr>
    </w:p>
    <w:p w:rsidR="00000000" w:rsidRDefault="00872EA8">
      <w:pPr>
        <w:spacing w:line="480" w:lineRule="auto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CAPITULO 6</w:t>
      </w:r>
    </w:p>
    <w:p w:rsidR="00000000" w:rsidRDefault="00872EA8">
      <w:pPr>
        <w:numPr>
          <w:ilvl w:val="0"/>
          <w:numId w:val="1"/>
        </w:numPr>
        <w:spacing w:line="480" w:lineRule="auto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CONCLUSIONES Y RECOMENDACIONES</w:t>
      </w:r>
    </w:p>
    <w:p w:rsidR="00000000" w:rsidRDefault="00872EA8">
      <w:pPr>
        <w:spacing w:line="480" w:lineRule="auto"/>
        <w:jc w:val="both"/>
        <w:rPr>
          <w:rFonts w:ascii="Arial" w:hAnsi="Arial"/>
          <w:sz w:val="24"/>
        </w:rPr>
      </w:pPr>
    </w:p>
    <w:p w:rsidR="00000000" w:rsidRDefault="00872EA8">
      <w:pPr>
        <w:spacing w:line="48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APENDICES </w:t>
      </w:r>
    </w:p>
    <w:p w:rsidR="00000000" w:rsidRDefault="00872EA8">
      <w:pPr>
        <w:spacing w:line="48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BIBLIOGRAFIA</w:t>
      </w:r>
    </w:p>
    <w:p w:rsidR="00872EA8" w:rsidRDefault="00872EA8">
      <w:pPr>
        <w:spacing w:line="480" w:lineRule="auto"/>
        <w:rPr>
          <w:rFonts w:ascii="Arial" w:hAnsi="Arial"/>
          <w:lang w:val="es-MX"/>
        </w:rPr>
      </w:pPr>
    </w:p>
    <w:sectPr w:rsidR="00872EA8">
      <w:pgSz w:w="11906" w:h="16838"/>
      <w:pgMar w:top="1985" w:right="1134" w:bottom="2268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D12D0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951D4"/>
    <w:rsid w:val="003951D4"/>
    <w:rsid w:val="00872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spacing w:line="480" w:lineRule="auto"/>
      <w:jc w:val="both"/>
      <w:outlineLvl w:val="1"/>
    </w:pPr>
    <w:rPr>
      <w:rFonts w:ascii="Arial" w:hAnsi="Arial"/>
      <w:sz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~wd07.tm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~wd07.tmp</Template>
  <TotalTime>0</TotalTime>
  <Pages>3</Pages>
  <Words>251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RESUMEN</vt:lpstr>
    </vt:vector>
  </TitlesOfParts>
  <Company>RCH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RESUMEN</dc:title>
  <dc:subject/>
  <dc:creator>Guillermo Bonilla L.</dc:creator>
  <cp:keywords/>
  <cp:lastModifiedBy>Ayudante</cp:lastModifiedBy>
  <cp:revision>2</cp:revision>
  <dcterms:created xsi:type="dcterms:W3CDTF">2009-06-25T15:00:00Z</dcterms:created>
  <dcterms:modified xsi:type="dcterms:W3CDTF">2009-06-25T15:00:00Z</dcterms:modified>
</cp:coreProperties>
</file>