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35" w:rsidRDefault="00C66535">
      <w:pPr>
        <w:rPr>
          <w:rFonts w:ascii="Arial" w:hAnsi="Arial" w:cs="Arial"/>
        </w:rPr>
      </w:pPr>
    </w:p>
    <w:p w:rsidR="00C66535" w:rsidRDefault="00C66535">
      <w:pPr>
        <w:jc w:val="center"/>
        <w:rPr>
          <w:rFonts w:ascii="Arial" w:hAnsi="Arial" w:cs="Arial"/>
        </w:rPr>
      </w:pPr>
    </w:p>
    <w:p w:rsidR="00C66535" w:rsidRDefault="00C66535">
      <w:pPr>
        <w:jc w:val="center"/>
        <w:rPr>
          <w:rFonts w:ascii="Arial" w:hAnsi="Arial" w:cs="Arial"/>
        </w:rPr>
      </w:pPr>
    </w:p>
    <w:p w:rsidR="00C66535" w:rsidRDefault="00C66535">
      <w:pPr>
        <w:jc w:val="center"/>
        <w:rPr>
          <w:rFonts w:ascii="Arial" w:hAnsi="Arial" w:cs="Arial"/>
          <w:sz w:val="48"/>
          <w:szCs w:val="48"/>
        </w:rPr>
      </w:pPr>
      <w:r>
        <w:rPr>
          <w:rFonts w:ascii="Arial" w:hAnsi="Arial" w:cs="Arial"/>
          <w:sz w:val="48"/>
          <w:szCs w:val="48"/>
        </w:rPr>
        <w:t>CAPITULO 1</w:t>
      </w:r>
    </w:p>
    <w:p w:rsidR="00C66535" w:rsidRDefault="00C66535">
      <w:pPr>
        <w:jc w:val="center"/>
        <w:rPr>
          <w:rFonts w:ascii="Arial" w:hAnsi="Arial" w:cs="Arial"/>
        </w:rPr>
      </w:pPr>
    </w:p>
    <w:p w:rsidR="00C66535" w:rsidRDefault="00C66535">
      <w:pPr>
        <w:jc w:val="center"/>
        <w:rPr>
          <w:rFonts w:ascii="Arial" w:hAnsi="Arial" w:cs="Arial"/>
        </w:rPr>
      </w:pPr>
    </w:p>
    <w:p w:rsidR="00C66535" w:rsidRDefault="00C66535">
      <w:pPr>
        <w:jc w:val="center"/>
        <w:rPr>
          <w:rFonts w:ascii="Arial" w:hAnsi="Arial" w:cs="Arial"/>
        </w:rPr>
      </w:pPr>
    </w:p>
    <w:p w:rsidR="00C66535" w:rsidRDefault="00C66535">
      <w:pPr>
        <w:spacing w:line="480" w:lineRule="auto"/>
        <w:rPr>
          <w:rFonts w:ascii="Arial" w:hAnsi="Arial" w:cs="Arial"/>
          <w:sz w:val="32"/>
          <w:szCs w:val="32"/>
        </w:rPr>
      </w:pPr>
      <w:r>
        <w:rPr>
          <w:rFonts w:ascii="Arial" w:hAnsi="Arial" w:cs="Arial"/>
          <w:sz w:val="32"/>
          <w:szCs w:val="32"/>
        </w:rPr>
        <w:t>1. INFORMACIÒN INTRODUCTORIA.</w:t>
      </w:r>
    </w:p>
    <w:p w:rsidR="00C66535" w:rsidRDefault="00C66535">
      <w:pPr>
        <w:spacing w:line="480" w:lineRule="auto"/>
        <w:rPr>
          <w:rFonts w:ascii="Arial" w:hAnsi="Arial" w:cs="Arial"/>
          <w:b/>
        </w:rPr>
      </w:pPr>
      <w:r>
        <w:rPr>
          <w:rFonts w:ascii="Arial" w:hAnsi="Arial" w:cs="Arial"/>
          <w:b/>
        </w:rPr>
        <w:t>1.1.</w:t>
      </w:r>
      <w:r w:rsidR="006D057C">
        <w:rPr>
          <w:rFonts w:ascii="Arial" w:hAnsi="Arial" w:cs="Arial"/>
          <w:b/>
        </w:rPr>
        <w:t xml:space="preserve"> </w:t>
      </w:r>
      <w:r>
        <w:rPr>
          <w:rFonts w:ascii="Arial" w:hAnsi="Arial" w:cs="Arial"/>
          <w:b/>
        </w:rPr>
        <w:t>Ámbito de Investigación.</w:t>
      </w:r>
    </w:p>
    <w:p w:rsidR="00D06C6F" w:rsidRDefault="00D06C6F" w:rsidP="00D06C6F">
      <w:pPr>
        <w:spacing w:line="480" w:lineRule="auto"/>
        <w:rPr>
          <w:rFonts w:ascii="Arial" w:hAnsi="Arial" w:cs="Arial"/>
          <w:b/>
        </w:rPr>
      </w:pPr>
    </w:p>
    <w:p w:rsidR="00C66535" w:rsidRDefault="00B70D2F">
      <w:pPr>
        <w:spacing w:line="480" w:lineRule="auto"/>
        <w:ind w:left="360"/>
        <w:jc w:val="both"/>
        <w:rPr>
          <w:rFonts w:ascii="Arial" w:hAnsi="Arial" w:cs="Arial"/>
        </w:rPr>
      </w:pPr>
      <w:r>
        <w:rPr>
          <w:rFonts w:ascii="Arial" w:hAnsi="Arial" w:cs="Arial"/>
        </w:rPr>
        <w:t>El siguiente tema de i</w:t>
      </w:r>
      <w:r w:rsidR="00C66535">
        <w:rPr>
          <w:rFonts w:ascii="Arial" w:hAnsi="Arial" w:cs="Arial"/>
        </w:rPr>
        <w:t xml:space="preserve">nvestigación </w:t>
      </w:r>
      <w:r>
        <w:rPr>
          <w:rFonts w:ascii="Arial" w:hAnsi="Arial" w:cs="Arial"/>
        </w:rPr>
        <w:t>se centra en</w:t>
      </w:r>
      <w:r w:rsidR="00C66535">
        <w:rPr>
          <w:rFonts w:ascii="Arial" w:hAnsi="Arial" w:cs="Arial"/>
        </w:rPr>
        <w:t xml:space="preserve"> el </w:t>
      </w:r>
      <w:r>
        <w:rPr>
          <w:rFonts w:ascii="Arial" w:hAnsi="Arial" w:cs="Arial"/>
        </w:rPr>
        <w:t>sector b</w:t>
      </w:r>
      <w:r w:rsidR="00C66535">
        <w:rPr>
          <w:rFonts w:ascii="Arial" w:hAnsi="Arial" w:cs="Arial"/>
        </w:rPr>
        <w:t>ancario de nuestro país</w:t>
      </w:r>
      <w:r>
        <w:rPr>
          <w:rFonts w:ascii="Arial" w:hAnsi="Arial" w:cs="Arial"/>
        </w:rPr>
        <w:t>, principalmente</w:t>
      </w:r>
      <w:r w:rsidR="00C66535">
        <w:rPr>
          <w:rFonts w:ascii="Arial" w:hAnsi="Arial" w:cs="Arial"/>
        </w:rPr>
        <w:t xml:space="preserve"> </w:t>
      </w:r>
      <w:r>
        <w:rPr>
          <w:rFonts w:ascii="Arial" w:hAnsi="Arial" w:cs="Arial"/>
        </w:rPr>
        <w:t>desde el año 1998</w:t>
      </w:r>
      <w:r w:rsidR="00C66535">
        <w:rPr>
          <w:rFonts w:ascii="Arial" w:hAnsi="Arial" w:cs="Arial"/>
        </w:rPr>
        <w:t xml:space="preserve"> donde empezó la terrible situación que vivieron tanto los bancos como la ciudadanía </w:t>
      </w:r>
      <w:r>
        <w:rPr>
          <w:rFonts w:ascii="Arial" w:hAnsi="Arial" w:cs="Arial"/>
        </w:rPr>
        <w:t>e</w:t>
      </w:r>
      <w:r w:rsidR="00C66535">
        <w:rPr>
          <w:rFonts w:ascii="Arial" w:hAnsi="Arial" w:cs="Arial"/>
        </w:rPr>
        <w:t xml:space="preserve">cuatoriana, </w:t>
      </w:r>
      <w:r>
        <w:rPr>
          <w:rFonts w:ascii="Arial" w:hAnsi="Arial" w:cs="Arial"/>
        </w:rPr>
        <w:t>en la cual formaron parte las firmas de a</w:t>
      </w:r>
      <w:r w:rsidR="006D057C">
        <w:rPr>
          <w:rFonts w:ascii="Arial" w:hAnsi="Arial" w:cs="Arial"/>
        </w:rPr>
        <w:t>uditorí</w:t>
      </w:r>
      <w:r w:rsidR="00C66535">
        <w:rPr>
          <w:rFonts w:ascii="Arial" w:hAnsi="Arial" w:cs="Arial"/>
        </w:rPr>
        <w:t>a relacionadas</w:t>
      </w:r>
      <w:r>
        <w:rPr>
          <w:rFonts w:ascii="Arial" w:hAnsi="Arial" w:cs="Arial"/>
        </w:rPr>
        <w:t>.</w:t>
      </w:r>
    </w:p>
    <w:p w:rsidR="00C66535" w:rsidRDefault="00C66535">
      <w:pPr>
        <w:spacing w:line="480" w:lineRule="auto"/>
        <w:ind w:left="720"/>
        <w:jc w:val="both"/>
        <w:rPr>
          <w:rFonts w:ascii="Arial" w:hAnsi="Arial" w:cs="Arial"/>
        </w:rPr>
      </w:pPr>
      <w:r>
        <w:rPr>
          <w:rFonts w:ascii="Arial" w:hAnsi="Arial" w:cs="Arial"/>
        </w:rPr>
        <w:t xml:space="preserve">      </w:t>
      </w:r>
    </w:p>
    <w:p w:rsidR="00C66535" w:rsidRDefault="00C66535">
      <w:pPr>
        <w:spacing w:line="480" w:lineRule="auto"/>
        <w:ind w:left="360"/>
        <w:jc w:val="both"/>
        <w:rPr>
          <w:rFonts w:ascii="Arial" w:hAnsi="Arial" w:cs="Arial"/>
        </w:rPr>
      </w:pPr>
      <w:r>
        <w:rPr>
          <w:rFonts w:ascii="Arial" w:hAnsi="Arial" w:cs="Arial"/>
          <w:b/>
        </w:rPr>
        <w:t xml:space="preserve">1.1.1. Sector Bancario.- </w:t>
      </w:r>
      <w:r>
        <w:rPr>
          <w:rFonts w:ascii="Arial" w:hAnsi="Arial" w:cs="Arial"/>
        </w:rPr>
        <w:t>En el año 1998 el sistema ban</w:t>
      </w:r>
      <w:r w:rsidR="00B70D2F">
        <w:rPr>
          <w:rFonts w:ascii="Arial" w:hAnsi="Arial" w:cs="Arial"/>
        </w:rPr>
        <w:t xml:space="preserve">cario ecuatoriano disponía de </w:t>
      </w:r>
      <w:r w:rsidR="005E5F60">
        <w:rPr>
          <w:rFonts w:ascii="Arial" w:hAnsi="Arial" w:cs="Arial"/>
        </w:rPr>
        <w:t>36</w:t>
      </w:r>
      <w:r>
        <w:rPr>
          <w:rFonts w:ascii="Arial" w:hAnsi="Arial" w:cs="Arial"/>
        </w:rPr>
        <w:t xml:space="preserve"> bancos de consumo, comerciales y extranjeros, todos ellos sujetos a la supervisión de </w:t>
      </w:r>
      <w:smartTag w:uri="urn:schemas-microsoft-com:office:smarttags" w:element="PersonName">
        <w:smartTagPr>
          <w:attr w:name="ProductID" w:val="la Superintendencia"/>
        </w:smartTagPr>
        <w:r>
          <w:rPr>
            <w:rFonts w:ascii="Arial" w:hAnsi="Arial" w:cs="Arial"/>
          </w:rPr>
          <w:t>la Superintendencia</w:t>
        </w:r>
      </w:smartTag>
      <w:r>
        <w:rPr>
          <w:rFonts w:ascii="Arial" w:hAnsi="Arial" w:cs="Arial"/>
        </w:rPr>
        <w:t xml:space="preserve"> de Bancos. Por su parte, el Gobierno dirige seis instituciones financieras y bancarias: el Banco Central de Ecuador, el Banco del Estado, el Banco Nacional de Fomento (BNF), el Banco Ecuatoriano de </w:t>
      </w:r>
      <w:smartTag w:uri="urn:schemas-microsoft-com:office:smarttags" w:element="PersonName">
        <w:smartTagPr>
          <w:attr w:name="ProductID" w:val="la Vivienda"/>
        </w:smartTagPr>
        <w:r>
          <w:rPr>
            <w:rFonts w:ascii="Arial" w:hAnsi="Arial" w:cs="Arial"/>
          </w:rPr>
          <w:t>la Vivienda</w:t>
        </w:r>
      </w:smartTag>
      <w:r>
        <w:rPr>
          <w:rFonts w:ascii="Arial" w:hAnsi="Arial" w:cs="Arial"/>
        </w:rPr>
        <w:t xml:space="preserve"> (BEV), </w:t>
      </w:r>
      <w:smartTag w:uri="urn:schemas-microsoft-com:office:smarttags" w:element="PersonName">
        <w:smartTagPr>
          <w:attr w:name="ProductID" w:val="la Corporaci￳n Financiera"/>
        </w:smartTagPr>
        <w:r>
          <w:rPr>
            <w:rFonts w:ascii="Arial" w:hAnsi="Arial" w:cs="Arial"/>
          </w:rPr>
          <w:t>la Corporación Financiera</w:t>
        </w:r>
      </w:smartTag>
      <w:r>
        <w:rPr>
          <w:rFonts w:ascii="Arial" w:hAnsi="Arial" w:cs="Arial"/>
        </w:rPr>
        <w:t xml:space="preserve"> Nacional (CFN) y el Instituto Ecuatoriano de Crédito Educativo y Becas (</w:t>
      </w:r>
      <w:r w:rsidR="002D39BB">
        <w:rPr>
          <w:rFonts w:ascii="Arial" w:hAnsi="Arial" w:cs="Arial"/>
        </w:rPr>
        <w:t>IECE</w:t>
      </w:r>
      <w:r>
        <w:rPr>
          <w:rFonts w:ascii="Arial" w:hAnsi="Arial" w:cs="Arial"/>
        </w:rPr>
        <w:t>).</w:t>
      </w:r>
    </w:p>
    <w:p w:rsidR="00C66535" w:rsidRDefault="00C66535">
      <w:pPr>
        <w:jc w:val="both"/>
        <w:rPr>
          <w:rFonts w:ascii="Arial" w:hAnsi="Arial" w:cs="Arial"/>
        </w:rPr>
      </w:pPr>
    </w:p>
    <w:p w:rsidR="00C66535" w:rsidRDefault="00C66535">
      <w:pPr>
        <w:pStyle w:val="NormalWeb"/>
        <w:spacing w:line="480" w:lineRule="auto"/>
        <w:ind w:left="360"/>
        <w:jc w:val="both"/>
        <w:rPr>
          <w:rFonts w:ascii="Arial" w:hAnsi="Arial" w:cs="Arial"/>
        </w:rPr>
      </w:pPr>
      <w:r>
        <w:rPr>
          <w:rFonts w:ascii="Arial" w:hAnsi="Arial" w:cs="Arial"/>
        </w:rPr>
        <w:t>Atendiendo al volumen de sus activos, los mayores bancos comerciales privados en 1998 fueron: Filanbanco, Banco del Pacífico, Banco del Pichincha, Banco Continental, Banco del Progreso, Banco Popular, Banco de Préstamos y Banco de Guayaquil. En cuanto a las entidades extranjeras con representación en el país, las más importantes Lloyd's Bank, Citybank y ABN Amro Bank.</w:t>
      </w:r>
    </w:p>
    <w:p w:rsidR="00C66535" w:rsidRDefault="00C66535">
      <w:pPr>
        <w:pStyle w:val="NormalWeb"/>
        <w:spacing w:line="480" w:lineRule="auto"/>
        <w:ind w:left="357"/>
        <w:jc w:val="both"/>
        <w:rPr>
          <w:rFonts w:ascii="Arial" w:hAnsi="Arial" w:cs="Arial"/>
        </w:rPr>
      </w:pPr>
      <w:r>
        <w:rPr>
          <w:rFonts w:ascii="Arial" w:hAnsi="Arial" w:cs="Arial"/>
        </w:rPr>
        <w:br/>
        <w:t xml:space="preserve">En Ecuador operan las Bolsas de Valores de Quito y de Guayaquil, mientras que en Cuenca actúa el Sistema Automático de Transacciones Institucionales (Sati) y en Guayaquil funciona </w:t>
      </w:r>
      <w:smartTag w:uri="urn:schemas-microsoft-com:office:smarttags" w:element="PersonName">
        <w:smartTagPr>
          <w:attr w:name="ProductID" w:val="la Bolsa"/>
        </w:smartTagPr>
        <w:r>
          <w:rPr>
            <w:rFonts w:ascii="Arial" w:hAnsi="Arial" w:cs="Arial"/>
          </w:rPr>
          <w:t>la Bolsa</w:t>
        </w:r>
      </w:smartTag>
      <w:r>
        <w:rPr>
          <w:rFonts w:ascii="Arial" w:hAnsi="Arial" w:cs="Arial"/>
        </w:rPr>
        <w:t xml:space="preserve"> de Productos.</w:t>
      </w:r>
    </w:p>
    <w:p w:rsidR="00C66535" w:rsidRDefault="00C66535">
      <w:pPr>
        <w:pStyle w:val="NormalWeb"/>
        <w:jc w:val="both"/>
        <w:rPr>
          <w:rFonts w:ascii="Arial" w:hAnsi="Arial" w:cs="Arial"/>
        </w:rPr>
      </w:pPr>
    </w:p>
    <w:p w:rsidR="00C66535" w:rsidRDefault="00C66535">
      <w:pPr>
        <w:pStyle w:val="NormalWeb"/>
        <w:spacing w:line="480" w:lineRule="auto"/>
        <w:ind w:left="357"/>
        <w:jc w:val="both"/>
        <w:rPr>
          <w:rFonts w:ascii="Arial" w:hAnsi="Arial" w:cs="Arial"/>
        </w:rPr>
      </w:pPr>
      <w:r>
        <w:rPr>
          <w:rFonts w:ascii="Arial" w:hAnsi="Arial" w:cs="Arial"/>
        </w:rPr>
        <w:t>Los organismos oficiales responsables de legislar y vigilar la práctica financiera y monetaria</w:t>
      </w:r>
      <w:r w:rsidR="00B87AAC">
        <w:rPr>
          <w:rFonts w:ascii="Arial" w:hAnsi="Arial" w:cs="Arial"/>
        </w:rPr>
        <w:t xml:space="preserve"> en Ecuador son: Directorio del Banco Central del Ecuador</w:t>
      </w:r>
      <w:r>
        <w:rPr>
          <w:rFonts w:ascii="Arial" w:hAnsi="Arial" w:cs="Arial"/>
        </w:rPr>
        <w:t>, Banco Central del Ecuador, Banco del Estado, Superintendencia de Bancos y Superintendencia de Compañías.</w:t>
      </w:r>
    </w:p>
    <w:p w:rsidR="00C66535" w:rsidRDefault="00C66535">
      <w:pPr>
        <w:pStyle w:val="NormalWeb"/>
        <w:ind w:left="708"/>
        <w:jc w:val="both"/>
        <w:rPr>
          <w:rFonts w:ascii="Arial" w:hAnsi="Arial" w:cs="Arial"/>
        </w:rPr>
      </w:pPr>
    </w:p>
    <w:p w:rsidR="00CA79AC" w:rsidRDefault="00CA79AC" w:rsidP="00CA79AC">
      <w:pPr>
        <w:pStyle w:val="NormalWeb"/>
        <w:jc w:val="both"/>
        <w:rPr>
          <w:rFonts w:ascii="Arial" w:hAnsi="Arial" w:cs="Arial"/>
        </w:rPr>
      </w:pPr>
    </w:p>
    <w:p w:rsidR="00CA79AC" w:rsidRDefault="00CA79AC" w:rsidP="00CA79AC">
      <w:pPr>
        <w:pStyle w:val="NormalWeb"/>
        <w:jc w:val="both"/>
        <w:rPr>
          <w:rFonts w:ascii="Arial" w:hAnsi="Arial" w:cs="Arial"/>
        </w:rPr>
      </w:pPr>
    </w:p>
    <w:p w:rsidR="00CA79AC" w:rsidRDefault="00C66535" w:rsidP="00CA79AC">
      <w:pPr>
        <w:pStyle w:val="NormalWeb"/>
        <w:numPr>
          <w:ilvl w:val="3"/>
          <w:numId w:val="1"/>
        </w:numPr>
        <w:jc w:val="both"/>
        <w:rPr>
          <w:rFonts w:ascii="Arial" w:hAnsi="Arial" w:cs="Arial"/>
          <w:b/>
        </w:rPr>
      </w:pPr>
      <w:r>
        <w:rPr>
          <w:rFonts w:ascii="Arial" w:hAnsi="Arial" w:cs="Arial"/>
          <w:b/>
        </w:rPr>
        <w:t>Glosario Bancario</w:t>
      </w:r>
      <w:r w:rsidR="00CA79AC">
        <w:rPr>
          <w:rFonts w:ascii="Arial" w:hAnsi="Arial" w:cs="Arial"/>
          <w:b/>
        </w:rPr>
        <w:t>.</w:t>
      </w:r>
    </w:p>
    <w:p w:rsidR="00CA79AC" w:rsidRDefault="00CA79AC" w:rsidP="00CA79AC">
      <w:pPr>
        <w:pStyle w:val="NormalWeb"/>
        <w:jc w:val="both"/>
        <w:rPr>
          <w:rFonts w:ascii="Arial" w:hAnsi="Arial" w:cs="Arial"/>
          <w:b/>
        </w:rPr>
      </w:pPr>
    </w:p>
    <w:p w:rsidR="00C66535" w:rsidRDefault="00C66535">
      <w:pPr>
        <w:pStyle w:val="NormalWeb"/>
        <w:spacing w:line="480" w:lineRule="auto"/>
        <w:ind w:left="708"/>
        <w:jc w:val="both"/>
        <w:rPr>
          <w:rFonts w:ascii="Arial" w:hAnsi="Arial" w:cs="Arial"/>
        </w:rPr>
      </w:pPr>
      <w:r>
        <w:rPr>
          <w:rFonts w:ascii="Arial" w:hAnsi="Arial" w:cs="Arial"/>
          <w:b/>
        </w:rPr>
        <w:t>Superintendencia de Bancos</w:t>
      </w:r>
      <w:r w:rsidR="006D057C">
        <w:rPr>
          <w:rFonts w:ascii="Arial" w:hAnsi="Arial" w:cs="Arial"/>
          <w:b/>
        </w:rPr>
        <w:t xml:space="preserve"> y </w:t>
      </w:r>
      <w:r w:rsidR="00B87AAC">
        <w:rPr>
          <w:rFonts w:ascii="Arial" w:hAnsi="Arial" w:cs="Arial"/>
          <w:b/>
        </w:rPr>
        <w:t>S</w:t>
      </w:r>
      <w:r w:rsidR="006D057C">
        <w:rPr>
          <w:rFonts w:ascii="Arial" w:hAnsi="Arial" w:cs="Arial"/>
          <w:b/>
        </w:rPr>
        <w:t xml:space="preserve">eguros </w:t>
      </w:r>
      <w:r>
        <w:rPr>
          <w:rFonts w:ascii="Arial" w:hAnsi="Arial" w:cs="Arial"/>
        </w:rPr>
        <w:t>es el organismo encargado de regular las instituciones Bancarias públicas y privadas, la corporación Financiera Nacional, las compañías financieras, las compañías de seguro</w:t>
      </w:r>
      <w:r w:rsidR="006D057C">
        <w:rPr>
          <w:rFonts w:ascii="Arial" w:hAnsi="Arial" w:cs="Arial"/>
        </w:rPr>
        <w:t>s</w:t>
      </w:r>
      <w:r>
        <w:rPr>
          <w:rFonts w:ascii="Arial" w:hAnsi="Arial" w:cs="Arial"/>
        </w:rPr>
        <w:t>, los bancos comerciales, las compañías de tarjeta de crédito, las casas de cambio y otros intermediarios financieros, además, supervisa y revisa los estados financieros y puede intervenir en todas las instituciones del sector si la situación lo requiere.</w:t>
      </w:r>
    </w:p>
    <w:p w:rsidR="00C66535" w:rsidRDefault="00C66535">
      <w:pPr>
        <w:pStyle w:val="NormalWeb"/>
        <w:jc w:val="both"/>
        <w:rPr>
          <w:rFonts w:ascii="Arial" w:hAnsi="Arial" w:cs="Arial"/>
        </w:rPr>
      </w:pPr>
    </w:p>
    <w:p w:rsidR="00C66535" w:rsidRDefault="00C66535">
      <w:pPr>
        <w:pStyle w:val="NormalWeb"/>
        <w:spacing w:line="480" w:lineRule="auto"/>
        <w:ind w:left="708"/>
        <w:jc w:val="both"/>
        <w:rPr>
          <w:rFonts w:ascii="Arial" w:hAnsi="Arial" w:cs="Arial"/>
        </w:rPr>
      </w:pPr>
      <w:r>
        <w:rPr>
          <w:rFonts w:ascii="Arial" w:hAnsi="Arial" w:cs="Arial"/>
          <w:b/>
        </w:rPr>
        <w:t>Superintendencia de Compañías</w:t>
      </w:r>
      <w:r>
        <w:rPr>
          <w:rFonts w:ascii="Arial" w:hAnsi="Arial" w:cs="Arial"/>
        </w:rPr>
        <w:t xml:space="preserve"> regula y revisa los estados financieros de las compañías que operan en Ecuador, con la única excepción de las instituciones financieras; toda entidad legal que efectúa actividades empresariales está sujeta a su control: las corporaciones de capital abierto, las sociedades de personas, las compañías de responsabilidad limitada y las compañías extranjeras con negocios en el país. Además, controla las políticas establecidas por el Consejo Nacional de Valores, </w:t>
      </w:r>
      <w:r>
        <w:rPr>
          <w:rFonts w:ascii="Arial" w:hAnsi="Arial" w:cs="Arial"/>
        </w:rPr>
        <w:lastRenderedPageBreak/>
        <w:t xml:space="preserve">presidido por el </w:t>
      </w:r>
      <w:r w:rsidR="00CA79AC">
        <w:rPr>
          <w:rFonts w:ascii="Arial" w:hAnsi="Arial" w:cs="Arial"/>
        </w:rPr>
        <w:t>S</w:t>
      </w:r>
      <w:r>
        <w:rPr>
          <w:rFonts w:ascii="Arial" w:hAnsi="Arial" w:cs="Arial"/>
        </w:rPr>
        <w:t xml:space="preserve">uperintendente de Compañías, autoriza y supervisa las actividades individuales y de las compañías que participan en el mercado de valores, autoriza las ofertas públicas y, en general, supervisa el correcto desempeño de </w:t>
      </w:r>
      <w:smartTag w:uri="urn:schemas-microsoft-com:office:smarttags" w:element="PersonName">
        <w:smartTagPr>
          <w:attr w:name="ProductID" w:val="la Bolsa"/>
        </w:smartTagPr>
        <w:r>
          <w:rPr>
            <w:rFonts w:ascii="Arial" w:hAnsi="Arial" w:cs="Arial"/>
          </w:rPr>
          <w:t>la Bolsa</w:t>
        </w:r>
      </w:smartTag>
      <w:r>
        <w:rPr>
          <w:rFonts w:ascii="Arial" w:hAnsi="Arial" w:cs="Arial"/>
        </w:rPr>
        <w:t xml:space="preserve"> de Valores.</w:t>
      </w:r>
    </w:p>
    <w:p w:rsidR="00C66535" w:rsidRDefault="00C66535">
      <w:pPr>
        <w:pStyle w:val="NormalWeb"/>
        <w:jc w:val="both"/>
        <w:rPr>
          <w:rFonts w:ascii="Arial" w:hAnsi="Arial" w:cs="Arial"/>
        </w:rPr>
      </w:pPr>
    </w:p>
    <w:p w:rsidR="00C66535" w:rsidRDefault="00B87AAC">
      <w:pPr>
        <w:pStyle w:val="NormalWeb"/>
        <w:spacing w:line="480" w:lineRule="auto"/>
        <w:ind w:left="708"/>
        <w:jc w:val="both"/>
        <w:rPr>
          <w:rFonts w:ascii="Arial" w:hAnsi="Arial" w:cs="Arial"/>
        </w:rPr>
      </w:pPr>
      <w:r>
        <w:rPr>
          <w:rFonts w:ascii="Arial" w:hAnsi="Arial" w:cs="Arial"/>
          <w:b/>
        </w:rPr>
        <w:t>Directorio del Banco Central del Ecuador</w:t>
      </w:r>
      <w:r w:rsidR="00C66535">
        <w:rPr>
          <w:rFonts w:ascii="Arial" w:hAnsi="Arial" w:cs="Arial"/>
        </w:rPr>
        <w:t xml:space="preserve"> es el organismo que establece la política a seguir por el Banco Central y la</w:t>
      </w:r>
      <w:r>
        <w:rPr>
          <w:rFonts w:ascii="Arial" w:hAnsi="Arial" w:cs="Arial"/>
        </w:rPr>
        <w:t xml:space="preserve"> responsable de emitir y regular</w:t>
      </w:r>
      <w:r w:rsidR="00C66535">
        <w:rPr>
          <w:rFonts w:ascii="Arial" w:hAnsi="Arial" w:cs="Arial"/>
        </w:rPr>
        <w:t xml:space="preserve"> todas las políticas monetarias, financieras, crediticias y cambiarias.</w:t>
      </w:r>
    </w:p>
    <w:p w:rsidR="00C66535" w:rsidRDefault="00C66535">
      <w:pPr>
        <w:pStyle w:val="NormalWeb"/>
        <w:jc w:val="both"/>
        <w:rPr>
          <w:rFonts w:ascii="Arial" w:hAnsi="Arial" w:cs="Arial"/>
        </w:rPr>
      </w:pPr>
    </w:p>
    <w:p w:rsidR="00C66535" w:rsidRDefault="00C66535">
      <w:pPr>
        <w:pStyle w:val="NormalWeb"/>
        <w:spacing w:line="480" w:lineRule="auto"/>
        <w:ind w:left="708"/>
        <w:jc w:val="both"/>
        <w:rPr>
          <w:rFonts w:ascii="Arial" w:hAnsi="Arial" w:cs="Arial"/>
        </w:rPr>
      </w:pPr>
      <w:r>
        <w:rPr>
          <w:rFonts w:ascii="Arial" w:hAnsi="Arial" w:cs="Arial"/>
          <w:b/>
        </w:rPr>
        <w:t>Banco Central del Ecuador</w:t>
      </w:r>
      <w:r>
        <w:rPr>
          <w:rFonts w:ascii="Arial" w:hAnsi="Arial" w:cs="Arial"/>
        </w:rPr>
        <w:t xml:space="preserve"> es una  institución autónoma y técnica que lleva a cabo las políticas monetarias y financieras y controla el cambio de moneda extranje</w:t>
      </w:r>
      <w:r w:rsidR="00B87AAC">
        <w:rPr>
          <w:rFonts w:ascii="Arial" w:hAnsi="Arial" w:cs="Arial"/>
        </w:rPr>
        <w:t>ra, que emite el Directorio del Banco Central del Ecuador</w:t>
      </w:r>
      <w:r>
        <w:rPr>
          <w:rFonts w:ascii="Arial" w:hAnsi="Arial" w:cs="Arial"/>
        </w:rPr>
        <w:t xml:space="preserve">, junto con la emisión de moneda y las funciones relacionadas. </w:t>
      </w:r>
    </w:p>
    <w:p w:rsidR="00C66535" w:rsidRDefault="00C66535">
      <w:pPr>
        <w:pStyle w:val="NormalWeb"/>
        <w:jc w:val="both"/>
        <w:rPr>
          <w:rFonts w:ascii="Arial" w:hAnsi="Arial" w:cs="Arial"/>
        </w:rPr>
      </w:pPr>
    </w:p>
    <w:p w:rsidR="00C66535" w:rsidRDefault="00C66535">
      <w:pPr>
        <w:pStyle w:val="NormalWeb"/>
        <w:spacing w:line="480" w:lineRule="auto"/>
        <w:ind w:left="708"/>
        <w:jc w:val="both"/>
        <w:rPr>
          <w:rFonts w:ascii="Arial" w:hAnsi="Arial" w:cs="Arial"/>
        </w:rPr>
      </w:pPr>
      <w:r>
        <w:rPr>
          <w:rFonts w:ascii="Arial" w:hAnsi="Arial" w:cs="Arial"/>
        </w:rPr>
        <w:t>Su principal objetivo es promover la estabilidad de los precios internos y preservar la credibilidad crediticia internacional del país.</w:t>
      </w:r>
    </w:p>
    <w:p w:rsidR="00C66535" w:rsidRDefault="00C66535">
      <w:pPr>
        <w:pStyle w:val="NormalWeb"/>
        <w:jc w:val="both"/>
        <w:rPr>
          <w:rFonts w:ascii="Arial" w:hAnsi="Arial" w:cs="Arial"/>
        </w:rPr>
      </w:pPr>
    </w:p>
    <w:p w:rsidR="00C66535" w:rsidRDefault="00C66535">
      <w:pPr>
        <w:pStyle w:val="NormalWeb"/>
        <w:spacing w:line="480" w:lineRule="auto"/>
        <w:ind w:left="708"/>
        <w:jc w:val="both"/>
        <w:rPr>
          <w:rFonts w:ascii="Arial" w:hAnsi="Arial" w:cs="Arial"/>
        </w:rPr>
      </w:pPr>
      <w:r>
        <w:rPr>
          <w:rFonts w:ascii="Arial" w:hAnsi="Arial" w:cs="Arial"/>
          <w:b/>
        </w:rPr>
        <w:t>Banco del Estado</w:t>
      </w:r>
      <w:r>
        <w:rPr>
          <w:rFonts w:ascii="Arial" w:hAnsi="Arial" w:cs="Arial"/>
        </w:rPr>
        <w:t xml:space="preserve"> es el ente responsable de financiar al sector público mediante servicios bancarios y financieros dirigidos a promover el desarrollo económico nacional.</w:t>
      </w:r>
    </w:p>
    <w:p w:rsidR="00C66535" w:rsidRDefault="00C66535">
      <w:pPr>
        <w:pStyle w:val="NormalWeb"/>
        <w:jc w:val="both"/>
        <w:rPr>
          <w:rFonts w:ascii="Arial" w:hAnsi="Arial" w:cs="Arial"/>
        </w:rPr>
      </w:pPr>
    </w:p>
    <w:p w:rsidR="00CA79AC" w:rsidRDefault="00C66535" w:rsidP="00CA79AC">
      <w:pPr>
        <w:pStyle w:val="NormalWeb"/>
        <w:spacing w:line="480" w:lineRule="auto"/>
        <w:ind w:left="708"/>
        <w:jc w:val="both"/>
        <w:rPr>
          <w:rStyle w:val="nfasis"/>
          <w:rFonts w:ascii="Arial" w:hAnsi="Arial" w:cs="Arial"/>
          <w:i w:val="0"/>
          <w:iCs w:val="0"/>
        </w:rPr>
      </w:pPr>
      <w:r>
        <w:rPr>
          <w:rFonts w:ascii="Arial" w:hAnsi="Arial" w:cs="Arial"/>
          <w:b/>
        </w:rPr>
        <w:t xml:space="preserve">Contraloría General del Estado </w:t>
      </w:r>
      <w:r w:rsidR="006D057C">
        <w:rPr>
          <w:rStyle w:val="nfasis"/>
          <w:rFonts w:ascii="Arial" w:hAnsi="Arial" w:cs="Arial"/>
          <w:i w:val="0"/>
          <w:iCs w:val="0"/>
        </w:rPr>
        <w:t>se creó</w:t>
      </w:r>
      <w:r>
        <w:rPr>
          <w:rStyle w:val="nfasis"/>
          <w:rFonts w:ascii="Arial" w:hAnsi="Arial" w:cs="Arial"/>
          <w:i w:val="0"/>
          <w:iCs w:val="0"/>
        </w:rPr>
        <w:t xml:space="preserve"> como un departamento independiente del gobierno, con el objeto de realizar el control fiscal</w:t>
      </w:r>
      <w:r w:rsidR="00CA79AC">
        <w:rPr>
          <w:rStyle w:val="nfasis"/>
          <w:rFonts w:ascii="Arial" w:hAnsi="Arial" w:cs="Arial"/>
          <w:i w:val="0"/>
          <w:iCs w:val="0"/>
        </w:rPr>
        <w:t>.</w:t>
      </w:r>
    </w:p>
    <w:p w:rsidR="00CA79AC" w:rsidRPr="00CA79AC" w:rsidRDefault="00CA79AC" w:rsidP="00CA79AC">
      <w:pPr>
        <w:pStyle w:val="NormalWeb"/>
        <w:jc w:val="both"/>
        <w:rPr>
          <w:rStyle w:val="nfasis"/>
          <w:rFonts w:ascii="Arial" w:hAnsi="Arial" w:cs="Arial"/>
          <w:i w:val="0"/>
          <w:iCs w:val="0"/>
        </w:rPr>
      </w:pPr>
    </w:p>
    <w:p w:rsidR="00C66535" w:rsidRDefault="006D057C" w:rsidP="00CA79AC">
      <w:pPr>
        <w:pStyle w:val="NormalWeb"/>
        <w:spacing w:line="480" w:lineRule="auto"/>
        <w:ind w:left="360"/>
        <w:jc w:val="both"/>
        <w:rPr>
          <w:rStyle w:val="nfasis"/>
          <w:rFonts w:ascii="Arial" w:hAnsi="Arial" w:cs="Arial"/>
          <w:i w:val="0"/>
          <w:iCs w:val="0"/>
        </w:rPr>
      </w:pPr>
      <w:r>
        <w:rPr>
          <w:rStyle w:val="nfasis"/>
          <w:rFonts w:ascii="Arial" w:hAnsi="Arial" w:cs="Arial"/>
          <w:b/>
          <w:i w:val="0"/>
        </w:rPr>
        <w:t>1.1.2. Firmas de Auditorí</w:t>
      </w:r>
      <w:r w:rsidR="00C66535">
        <w:rPr>
          <w:rStyle w:val="nfasis"/>
          <w:rFonts w:ascii="Arial" w:hAnsi="Arial" w:cs="Arial"/>
          <w:b/>
          <w:i w:val="0"/>
        </w:rPr>
        <w:t>a.-</w:t>
      </w:r>
      <w:r w:rsidR="00C66535">
        <w:rPr>
          <w:rStyle w:val="nfasis"/>
          <w:rFonts w:ascii="Arial" w:hAnsi="Arial" w:cs="Arial"/>
          <w:i w:val="0"/>
          <w:iCs w:val="0"/>
        </w:rPr>
        <w:t xml:space="preserve"> </w:t>
      </w:r>
      <w:r w:rsidR="00C66535">
        <w:rPr>
          <w:rStyle w:val="nfasis"/>
          <w:rFonts w:ascii="Arial" w:hAnsi="Arial" w:cs="Arial"/>
          <w:i w:val="0"/>
        </w:rPr>
        <w:t>Grupo de profesionales desig</w:t>
      </w:r>
      <w:r>
        <w:rPr>
          <w:rStyle w:val="nfasis"/>
          <w:rFonts w:ascii="Arial" w:hAnsi="Arial" w:cs="Arial"/>
          <w:i w:val="0"/>
        </w:rPr>
        <w:t>nados para realizar una auditorí</w:t>
      </w:r>
      <w:r w:rsidR="00C66535">
        <w:rPr>
          <w:rStyle w:val="nfasis"/>
          <w:rFonts w:ascii="Arial" w:hAnsi="Arial" w:cs="Arial"/>
          <w:i w:val="0"/>
        </w:rPr>
        <w:t>a</w:t>
      </w:r>
      <w:r>
        <w:rPr>
          <w:rStyle w:val="nfasis"/>
          <w:rFonts w:ascii="Arial" w:hAnsi="Arial" w:cs="Arial"/>
          <w:i w:val="0"/>
        </w:rPr>
        <w:t>,</w:t>
      </w:r>
      <w:r w:rsidR="00C66535">
        <w:rPr>
          <w:rStyle w:val="nfasis"/>
          <w:rFonts w:ascii="Arial" w:hAnsi="Arial" w:cs="Arial"/>
          <w:i w:val="0"/>
        </w:rPr>
        <w:t xml:space="preserve"> posee la capacidad técnica y legal, el entrenamiento y la experiencia necesarias para lograr los objetivos establecidos para cada examen.</w:t>
      </w:r>
    </w:p>
    <w:p w:rsidR="00C66535" w:rsidRDefault="00C66535">
      <w:pPr>
        <w:pStyle w:val="NormalWeb"/>
        <w:jc w:val="both"/>
        <w:rPr>
          <w:rStyle w:val="nfasis"/>
          <w:rFonts w:ascii="Arial" w:hAnsi="Arial" w:cs="Arial"/>
          <w:i w:val="0"/>
        </w:rPr>
      </w:pPr>
    </w:p>
    <w:p w:rsidR="00C66535" w:rsidRDefault="006D057C" w:rsidP="00CA79AC">
      <w:pPr>
        <w:pStyle w:val="NormalWeb"/>
        <w:spacing w:line="480" w:lineRule="auto"/>
        <w:ind w:left="360"/>
        <w:jc w:val="both"/>
        <w:rPr>
          <w:rStyle w:val="nfasis"/>
          <w:rFonts w:ascii="Arial" w:hAnsi="Arial" w:cs="Arial"/>
          <w:i w:val="0"/>
        </w:rPr>
      </w:pPr>
      <w:r>
        <w:rPr>
          <w:rStyle w:val="nfasis"/>
          <w:rFonts w:ascii="Arial" w:hAnsi="Arial" w:cs="Arial"/>
          <w:i w:val="0"/>
        </w:rPr>
        <w:t>Las firmas de auditorí</w:t>
      </w:r>
      <w:r w:rsidR="00C66535">
        <w:rPr>
          <w:rStyle w:val="nfasis"/>
          <w:rFonts w:ascii="Arial" w:hAnsi="Arial" w:cs="Arial"/>
          <w:i w:val="0"/>
        </w:rPr>
        <w:t xml:space="preserve">a están compuestas por personal altamente capacitado </w:t>
      </w:r>
      <w:r w:rsidR="00297F18">
        <w:rPr>
          <w:rStyle w:val="nfasis"/>
          <w:rFonts w:ascii="Arial" w:hAnsi="Arial" w:cs="Arial"/>
          <w:i w:val="0"/>
        </w:rPr>
        <w:t>en</w:t>
      </w:r>
      <w:r w:rsidR="00C66535">
        <w:rPr>
          <w:rStyle w:val="nfasis"/>
          <w:rFonts w:ascii="Arial" w:hAnsi="Arial" w:cs="Arial"/>
          <w:i w:val="0"/>
        </w:rPr>
        <w:t xml:space="preserve"> diferentes tipos de profesión. Cada miembro de la firma </w:t>
      </w:r>
      <w:r w:rsidR="00297F18">
        <w:rPr>
          <w:rStyle w:val="nfasis"/>
          <w:rFonts w:ascii="Arial" w:hAnsi="Arial" w:cs="Arial"/>
          <w:i w:val="0"/>
        </w:rPr>
        <w:t>es</w:t>
      </w:r>
      <w:r w:rsidR="00C66535">
        <w:rPr>
          <w:rStyle w:val="nfasis"/>
          <w:rFonts w:ascii="Arial" w:hAnsi="Arial" w:cs="Arial"/>
          <w:i w:val="0"/>
        </w:rPr>
        <w:t xml:space="preserve"> responsable por las opiniones que emita en relación con los exámenes ejecutados, por el cumplimiento de las normas éticas y morales, por su desarrollo profesional y el cuidado al realizar el examen.</w:t>
      </w:r>
    </w:p>
    <w:p w:rsidR="00C66535" w:rsidRDefault="00C66535">
      <w:pPr>
        <w:pStyle w:val="NormalWeb"/>
        <w:jc w:val="both"/>
        <w:rPr>
          <w:rStyle w:val="nfasis"/>
          <w:i w:val="0"/>
        </w:rPr>
      </w:pPr>
    </w:p>
    <w:p w:rsidR="00C66535" w:rsidRDefault="00C66535" w:rsidP="00297F18">
      <w:pPr>
        <w:pStyle w:val="NormalWeb"/>
        <w:spacing w:line="480" w:lineRule="auto"/>
        <w:ind w:left="360"/>
        <w:jc w:val="both"/>
        <w:rPr>
          <w:rStyle w:val="nfasis"/>
          <w:rFonts w:ascii="Arial" w:hAnsi="Arial" w:cs="Arial"/>
          <w:i w:val="0"/>
        </w:rPr>
      </w:pPr>
      <w:r>
        <w:rPr>
          <w:rStyle w:val="nfasis"/>
          <w:rFonts w:ascii="Arial" w:hAnsi="Arial" w:cs="Arial"/>
          <w:i w:val="0"/>
        </w:rPr>
        <w:t>La responsabilidad del personal implica actuar con diligencia profesional en el empleo de criterios para determinar el alcance del trabajo, así como en la selección de métodos, técnicas, prue</w:t>
      </w:r>
      <w:r w:rsidR="006D057C">
        <w:rPr>
          <w:rStyle w:val="nfasis"/>
          <w:rFonts w:ascii="Arial" w:hAnsi="Arial" w:cs="Arial"/>
          <w:i w:val="0"/>
        </w:rPr>
        <w:t>bas y procedimientos de auditorí</w:t>
      </w:r>
      <w:r>
        <w:rPr>
          <w:rStyle w:val="nfasis"/>
          <w:rFonts w:ascii="Arial" w:hAnsi="Arial" w:cs="Arial"/>
          <w:i w:val="0"/>
        </w:rPr>
        <w:t>a.</w:t>
      </w:r>
    </w:p>
    <w:p w:rsidR="00C66535" w:rsidRDefault="00C66535" w:rsidP="00297F18">
      <w:pPr>
        <w:pStyle w:val="NormalWeb"/>
        <w:ind w:left="360"/>
        <w:jc w:val="both"/>
        <w:rPr>
          <w:rStyle w:val="nfasis"/>
          <w:i w:val="0"/>
        </w:rPr>
      </w:pPr>
    </w:p>
    <w:p w:rsidR="00C66535" w:rsidRPr="00297F18" w:rsidRDefault="00C66535" w:rsidP="00297F18">
      <w:pPr>
        <w:pStyle w:val="NormalWeb"/>
        <w:spacing w:line="480" w:lineRule="auto"/>
        <w:ind w:left="360"/>
        <w:jc w:val="both"/>
        <w:rPr>
          <w:rStyle w:val="nfasis"/>
          <w:rFonts w:ascii="Arial" w:hAnsi="Arial" w:cs="Arial"/>
          <w:i w:val="0"/>
        </w:rPr>
      </w:pPr>
      <w:r>
        <w:rPr>
          <w:rStyle w:val="nfasis"/>
          <w:rFonts w:ascii="Arial" w:hAnsi="Arial" w:cs="Arial"/>
          <w:i w:val="0"/>
        </w:rPr>
        <w:t xml:space="preserve">La significatividad, tanto cualitativa como cuantitativa, de las operaciones deberá ser considerada por el auditor principalmente en los siguientes </w:t>
      </w:r>
      <w:r w:rsidR="00297F18">
        <w:rPr>
          <w:rStyle w:val="nfasis"/>
          <w:rFonts w:ascii="Arial" w:hAnsi="Arial" w:cs="Arial"/>
          <w:i w:val="0"/>
        </w:rPr>
        <w:t>momentos:</w:t>
      </w:r>
    </w:p>
    <w:p w:rsidR="00C66535" w:rsidRDefault="00C66535" w:rsidP="00297F18">
      <w:pPr>
        <w:pStyle w:val="NormalWeb"/>
        <w:spacing w:line="480" w:lineRule="auto"/>
        <w:ind w:left="360"/>
        <w:jc w:val="both"/>
        <w:rPr>
          <w:rStyle w:val="nfasis"/>
          <w:i w:val="0"/>
        </w:rPr>
      </w:pPr>
      <w:r>
        <w:rPr>
          <w:rStyle w:val="nfasis"/>
          <w:rFonts w:ascii="Arial" w:hAnsi="Arial" w:cs="Arial"/>
          <w:i w:val="0"/>
        </w:rPr>
        <w:t>1. Al planificar el trabajo.</w:t>
      </w:r>
    </w:p>
    <w:p w:rsidR="00C66535" w:rsidRDefault="00C66535" w:rsidP="00297F18">
      <w:pPr>
        <w:pStyle w:val="NormalWeb"/>
        <w:spacing w:line="480" w:lineRule="auto"/>
        <w:ind w:left="360"/>
        <w:jc w:val="both"/>
        <w:rPr>
          <w:rStyle w:val="nfasis"/>
          <w:i w:val="0"/>
        </w:rPr>
      </w:pPr>
      <w:r>
        <w:rPr>
          <w:rStyle w:val="nfasis"/>
          <w:rFonts w:ascii="Arial" w:hAnsi="Arial" w:cs="Arial"/>
          <w:i w:val="0"/>
        </w:rPr>
        <w:t>2. Al programar los procedimientos.</w:t>
      </w:r>
    </w:p>
    <w:p w:rsidR="00C66535" w:rsidRDefault="00C66535" w:rsidP="00297F18">
      <w:pPr>
        <w:pStyle w:val="NormalWeb"/>
        <w:spacing w:line="480" w:lineRule="auto"/>
        <w:ind w:left="360"/>
        <w:jc w:val="both"/>
        <w:rPr>
          <w:rStyle w:val="nfasis"/>
          <w:i w:val="0"/>
        </w:rPr>
      </w:pPr>
      <w:r>
        <w:rPr>
          <w:rStyle w:val="nfasis"/>
          <w:rFonts w:ascii="Arial" w:hAnsi="Arial" w:cs="Arial"/>
          <w:i w:val="0"/>
        </w:rPr>
        <w:t>3. Al decidir sobre los asuntos que re</w:t>
      </w:r>
      <w:r w:rsidR="006D057C">
        <w:rPr>
          <w:rStyle w:val="nfasis"/>
          <w:rFonts w:ascii="Arial" w:hAnsi="Arial" w:cs="Arial"/>
          <w:i w:val="0"/>
        </w:rPr>
        <w:t>velará en el informe de auditorí</w:t>
      </w:r>
      <w:r>
        <w:rPr>
          <w:rStyle w:val="nfasis"/>
          <w:rFonts w:ascii="Arial" w:hAnsi="Arial" w:cs="Arial"/>
          <w:i w:val="0"/>
        </w:rPr>
        <w:t>a.</w:t>
      </w:r>
    </w:p>
    <w:p w:rsidR="00C66535" w:rsidRDefault="00C66535">
      <w:pPr>
        <w:pStyle w:val="NormalWeb"/>
        <w:rPr>
          <w:rStyle w:val="nfasis"/>
          <w:rFonts w:ascii="Arial" w:hAnsi="Arial" w:cs="Arial"/>
          <w:b/>
          <w:i w:val="0"/>
        </w:rPr>
      </w:pPr>
    </w:p>
    <w:p w:rsidR="00C66535" w:rsidRDefault="00C66535">
      <w:pPr>
        <w:spacing w:line="480" w:lineRule="auto"/>
        <w:rPr>
          <w:rFonts w:ascii="Arial" w:hAnsi="Arial" w:cs="Arial"/>
          <w:b/>
          <w:szCs w:val="28"/>
        </w:rPr>
      </w:pPr>
      <w:r>
        <w:rPr>
          <w:rFonts w:ascii="Arial" w:hAnsi="Arial" w:cs="Arial"/>
          <w:b/>
          <w:szCs w:val="28"/>
        </w:rPr>
        <w:t>1.2 Importancia</w:t>
      </w:r>
    </w:p>
    <w:p w:rsidR="00C66535" w:rsidRDefault="00C66535">
      <w:pPr>
        <w:spacing w:line="480" w:lineRule="auto"/>
        <w:rPr>
          <w:rFonts w:ascii="Arial" w:hAnsi="Arial" w:cs="Arial"/>
        </w:rPr>
      </w:pPr>
    </w:p>
    <w:p w:rsidR="00C66535" w:rsidRPr="00D06C6F" w:rsidRDefault="00297F18" w:rsidP="00D06C6F">
      <w:pPr>
        <w:spacing w:line="480" w:lineRule="auto"/>
        <w:ind w:left="360"/>
        <w:jc w:val="both"/>
        <w:rPr>
          <w:rFonts w:ascii="Arial" w:hAnsi="Arial" w:cs="Arial"/>
        </w:rPr>
      </w:pPr>
      <w:r w:rsidRPr="00D06C6F">
        <w:rPr>
          <w:rFonts w:ascii="Arial" w:hAnsi="Arial" w:cs="Arial"/>
        </w:rPr>
        <w:t xml:space="preserve">La </w:t>
      </w:r>
      <w:r w:rsidR="00C66535" w:rsidRPr="00D06C6F">
        <w:rPr>
          <w:rFonts w:ascii="Arial" w:hAnsi="Arial" w:cs="Arial"/>
        </w:rPr>
        <w:t xml:space="preserve">investigación </w:t>
      </w:r>
      <w:r w:rsidRPr="00D06C6F">
        <w:rPr>
          <w:rFonts w:ascii="Arial" w:hAnsi="Arial" w:cs="Arial"/>
        </w:rPr>
        <w:t xml:space="preserve"> trata de</w:t>
      </w:r>
      <w:r w:rsidR="00D06C6F" w:rsidRPr="00D06C6F">
        <w:rPr>
          <w:rFonts w:ascii="Arial" w:hAnsi="Arial" w:cs="Arial"/>
        </w:rPr>
        <w:t xml:space="preserve"> establecer el grado de participación y responsabi</w:t>
      </w:r>
      <w:r w:rsidR="00D06C6F">
        <w:rPr>
          <w:rFonts w:ascii="Arial" w:hAnsi="Arial" w:cs="Arial"/>
        </w:rPr>
        <w:t>lidad de las firmas</w:t>
      </w:r>
      <w:r w:rsidR="00D06C6F" w:rsidRPr="00D06C6F">
        <w:rPr>
          <w:rFonts w:ascii="Arial" w:hAnsi="Arial" w:cs="Arial"/>
        </w:rPr>
        <w:t xml:space="preserve"> que auditaron la información financiera bancaria y </w:t>
      </w:r>
      <w:r w:rsidR="00C66535" w:rsidRPr="00D06C6F">
        <w:rPr>
          <w:rFonts w:ascii="Arial" w:hAnsi="Arial" w:cs="Arial"/>
        </w:rPr>
        <w:t>recordar a toda la ciudadanía sobre la situación que s</w:t>
      </w:r>
      <w:r w:rsidR="006D057C">
        <w:rPr>
          <w:rFonts w:ascii="Arial" w:hAnsi="Arial" w:cs="Arial"/>
        </w:rPr>
        <w:t>e presentó</w:t>
      </w:r>
      <w:r w:rsidR="00C66535" w:rsidRPr="00D06C6F">
        <w:rPr>
          <w:rFonts w:ascii="Arial" w:hAnsi="Arial" w:cs="Arial"/>
        </w:rPr>
        <w:t xml:space="preserve"> en</w:t>
      </w:r>
      <w:r w:rsidRPr="00D06C6F">
        <w:rPr>
          <w:rFonts w:ascii="Arial" w:hAnsi="Arial" w:cs="Arial"/>
        </w:rPr>
        <w:t xml:space="preserve"> los años 1998 y 1999</w:t>
      </w:r>
      <w:r w:rsidR="00C66535" w:rsidRPr="00D06C6F">
        <w:rPr>
          <w:rFonts w:ascii="Arial" w:hAnsi="Arial" w:cs="Arial"/>
        </w:rPr>
        <w:t xml:space="preserve"> por la </w:t>
      </w:r>
      <w:r w:rsidR="00C66535" w:rsidRPr="00D06C6F">
        <w:rPr>
          <w:rFonts w:ascii="Arial" w:hAnsi="Arial" w:cs="Arial"/>
        </w:rPr>
        <w:lastRenderedPageBreak/>
        <w:t xml:space="preserve">caída de los bancos, la cual nos sirve de experiencia para no cometer o evitar </w:t>
      </w:r>
      <w:r w:rsidR="006D057C">
        <w:rPr>
          <w:rFonts w:ascii="Arial" w:hAnsi="Arial" w:cs="Arial"/>
        </w:rPr>
        <w:t xml:space="preserve">que se cometan </w:t>
      </w:r>
      <w:r w:rsidR="00C66535" w:rsidRPr="00D06C6F">
        <w:rPr>
          <w:rFonts w:ascii="Arial" w:hAnsi="Arial" w:cs="Arial"/>
        </w:rPr>
        <w:t>los mismos errores que ocasionaron:</w:t>
      </w:r>
    </w:p>
    <w:p w:rsidR="00C66535" w:rsidRDefault="00C66535">
      <w:pPr>
        <w:spacing w:line="480" w:lineRule="auto"/>
        <w:ind w:left="708"/>
        <w:rPr>
          <w:rFonts w:ascii="Arial" w:hAnsi="Arial" w:cs="Arial"/>
        </w:rPr>
      </w:pPr>
    </w:p>
    <w:p w:rsidR="00C66535" w:rsidRDefault="00C66535" w:rsidP="00811157">
      <w:pPr>
        <w:numPr>
          <w:ilvl w:val="0"/>
          <w:numId w:val="2"/>
        </w:numPr>
        <w:spacing w:line="480" w:lineRule="auto"/>
        <w:jc w:val="both"/>
        <w:rPr>
          <w:rFonts w:ascii="Arial" w:hAnsi="Arial" w:cs="Arial"/>
        </w:rPr>
      </w:pPr>
      <w:r>
        <w:rPr>
          <w:rFonts w:ascii="Arial" w:hAnsi="Arial" w:cs="Arial"/>
        </w:rPr>
        <w:t>Quiebra de varias instituciones bancarias.</w:t>
      </w:r>
    </w:p>
    <w:p w:rsidR="00C66535" w:rsidRDefault="00C66535" w:rsidP="00811157">
      <w:pPr>
        <w:numPr>
          <w:ilvl w:val="0"/>
          <w:numId w:val="2"/>
        </w:numPr>
        <w:spacing w:line="480" w:lineRule="auto"/>
        <w:jc w:val="both"/>
        <w:rPr>
          <w:rFonts w:ascii="Arial" w:hAnsi="Arial" w:cs="Arial"/>
        </w:rPr>
      </w:pPr>
      <w:r>
        <w:rPr>
          <w:rFonts w:ascii="Arial" w:hAnsi="Arial" w:cs="Arial"/>
        </w:rPr>
        <w:t>Perdida de confianza de la ciudadanía en los bancos</w:t>
      </w:r>
    </w:p>
    <w:p w:rsidR="00C66535" w:rsidRDefault="00C66535" w:rsidP="00811157">
      <w:pPr>
        <w:numPr>
          <w:ilvl w:val="0"/>
          <w:numId w:val="2"/>
        </w:numPr>
        <w:spacing w:line="480" w:lineRule="auto"/>
        <w:jc w:val="both"/>
        <w:rPr>
          <w:rFonts w:ascii="Arial" w:hAnsi="Arial" w:cs="Arial"/>
        </w:rPr>
      </w:pPr>
      <w:r>
        <w:rPr>
          <w:rFonts w:ascii="Arial" w:hAnsi="Arial" w:cs="Arial"/>
        </w:rPr>
        <w:t>Congelamiento del dinero, y más motivos que se expondrán a lo largo de la realización de la investigación.</w:t>
      </w:r>
    </w:p>
    <w:p w:rsidR="00297F18" w:rsidRDefault="00297F18" w:rsidP="00D06C6F">
      <w:pPr>
        <w:rPr>
          <w:rFonts w:ascii="Arial" w:hAnsi="Arial" w:cs="Arial"/>
        </w:rPr>
      </w:pPr>
    </w:p>
    <w:p w:rsidR="00C66535" w:rsidRDefault="00C66535">
      <w:pPr>
        <w:rPr>
          <w:rFonts w:ascii="Arial" w:hAnsi="Arial" w:cs="Arial"/>
          <w:b/>
        </w:rPr>
      </w:pPr>
    </w:p>
    <w:p w:rsidR="00297F18" w:rsidRDefault="00297F18" w:rsidP="00811157">
      <w:pPr>
        <w:jc w:val="both"/>
        <w:rPr>
          <w:rFonts w:ascii="Arial" w:hAnsi="Arial" w:cs="Arial"/>
          <w:b/>
        </w:rPr>
      </w:pPr>
    </w:p>
    <w:p w:rsidR="00C66535" w:rsidRDefault="00C66535" w:rsidP="00811157">
      <w:pPr>
        <w:spacing w:line="480" w:lineRule="auto"/>
        <w:jc w:val="both"/>
        <w:rPr>
          <w:rFonts w:ascii="Arial" w:hAnsi="Arial" w:cs="Arial"/>
          <w:b/>
          <w:szCs w:val="28"/>
        </w:rPr>
      </w:pPr>
      <w:r>
        <w:rPr>
          <w:rFonts w:ascii="Arial" w:hAnsi="Arial" w:cs="Arial"/>
          <w:b/>
          <w:szCs w:val="28"/>
        </w:rPr>
        <w:t>1.3 Objetivos</w:t>
      </w:r>
    </w:p>
    <w:p w:rsidR="00C66535" w:rsidRDefault="00C66535" w:rsidP="00811157">
      <w:pPr>
        <w:spacing w:line="480" w:lineRule="auto"/>
        <w:ind w:left="236"/>
        <w:jc w:val="both"/>
        <w:rPr>
          <w:rFonts w:ascii="Arial" w:hAnsi="Arial" w:cs="Arial"/>
          <w:b/>
          <w:szCs w:val="28"/>
        </w:rPr>
      </w:pPr>
    </w:p>
    <w:p w:rsidR="00C66535" w:rsidRDefault="00C66535" w:rsidP="00811157">
      <w:pPr>
        <w:spacing w:line="480" w:lineRule="auto"/>
        <w:ind w:firstLine="360"/>
        <w:jc w:val="both"/>
        <w:rPr>
          <w:rFonts w:ascii="Arial" w:hAnsi="Arial" w:cs="Arial"/>
          <w:b/>
        </w:rPr>
      </w:pPr>
      <w:r>
        <w:rPr>
          <w:rFonts w:ascii="Arial" w:hAnsi="Arial" w:cs="Arial"/>
          <w:b/>
        </w:rPr>
        <w:t>1.3.1 Objetivo General</w:t>
      </w:r>
    </w:p>
    <w:p w:rsidR="00C66535" w:rsidRDefault="00C66535" w:rsidP="00811157">
      <w:pPr>
        <w:numPr>
          <w:ilvl w:val="0"/>
          <w:numId w:val="3"/>
        </w:numPr>
        <w:spacing w:line="480" w:lineRule="auto"/>
        <w:jc w:val="both"/>
        <w:rPr>
          <w:rFonts w:ascii="Arial" w:hAnsi="Arial" w:cs="Arial"/>
        </w:rPr>
      </w:pPr>
      <w:r>
        <w:rPr>
          <w:rFonts w:ascii="Arial" w:hAnsi="Arial" w:cs="Arial"/>
        </w:rPr>
        <w:t>Determinar la incidencia de l</w:t>
      </w:r>
      <w:r w:rsidR="006D057C">
        <w:rPr>
          <w:rFonts w:ascii="Arial" w:hAnsi="Arial" w:cs="Arial"/>
        </w:rPr>
        <w:t>as empresas privadas de Auditorí</w:t>
      </w:r>
      <w:r>
        <w:rPr>
          <w:rFonts w:ascii="Arial" w:hAnsi="Arial" w:cs="Arial"/>
        </w:rPr>
        <w:t xml:space="preserve">a </w:t>
      </w:r>
      <w:r w:rsidR="00297F18">
        <w:rPr>
          <w:rFonts w:ascii="Arial" w:hAnsi="Arial" w:cs="Arial"/>
        </w:rPr>
        <w:t xml:space="preserve">en </w:t>
      </w:r>
      <w:r>
        <w:rPr>
          <w:rFonts w:ascii="Arial" w:hAnsi="Arial" w:cs="Arial"/>
        </w:rPr>
        <w:t>la crisis Bancaria</w:t>
      </w:r>
      <w:r w:rsidR="00811157">
        <w:rPr>
          <w:rFonts w:ascii="Arial" w:hAnsi="Arial" w:cs="Arial"/>
        </w:rPr>
        <w:t>.</w:t>
      </w:r>
    </w:p>
    <w:p w:rsidR="00C66535" w:rsidRDefault="00C66535" w:rsidP="00811157">
      <w:pPr>
        <w:spacing w:line="480" w:lineRule="auto"/>
        <w:jc w:val="both"/>
        <w:rPr>
          <w:rFonts w:ascii="Arial" w:hAnsi="Arial" w:cs="Arial"/>
        </w:rPr>
      </w:pPr>
    </w:p>
    <w:p w:rsidR="00C66535" w:rsidRDefault="00C66535" w:rsidP="00811157">
      <w:pPr>
        <w:spacing w:line="480" w:lineRule="auto"/>
        <w:ind w:firstLine="360"/>
        <w:jc w:val="both"/>
        <w:rPr>
          <w:rFonts w:ascii="Arial" w:hAnsi="Arial" w:cs="Arial"/>
          <w:b/>
        </w:rPr>
      </w:pPr>
      <w:r>
        <w:rPr>
          <w:rFonts w:ascii="Arial" w:hAnsi="Arial" w:cs="Arial"/>
          <w:b/>
        </w:rPr>
        <w:t>1.3.2 Objetivos Específicos</w:t>
      </w:r>
    </w:p>
    <w:p w:rsidR="00C66535" w:rsidRDefault="00C66535" w:rsidP="00811157">
      <w:pPr>
        <w:numPr>
          <w:ilvl w:val="0"/>
          <w:numId w:val="3"/>
        </w:numPr>
        <w:spacing w:line="480" w:lineRule="auto"/>
        <w:jc w:val="both"/>
        <w:rPr>
          <w:rFonts w:ascii="Arial" w:hAnsi="Arial" w:cs="Arial"/>
        </w:rPr>
      </w:pPr>
      <w:r>
        <w:rPr>
          <w:rFonts w:ascii="Arial" w:hAnsi="Arial" w:cs="Arial"/>
        </w:rPr>
        <w:t>Analizar cuales fueron las causas que ocasionaron la crisis bancaria.</w:t>
      </w:r>
    </w:p>
    <w:p w:rsidR="00C66535" w:rsidRDefault="00C66535" w:rsidP="00811157">
      <w:pPr>
        <w:numPr>
          <w:ilvl w:val="0"/>
          <w:numId w:val="3"/>
        </w:numPr>
        <w:spacing w:line="480" w:lineRule="auto"/>
        <w:jc w:val="both"/>
        <w:rPr>
          <w:rFonts w:ascii="Arial" w:hAnsi="Arial" w:cs="Arial"/>
        </w:rPr>
      </w:pPr>
      <w:r>
        <w:rPr>
          <w:rFonts w:ascii="Arial" w:hAnsi="Arial" w:cs="Arial"/>
        </w:rPr>
        <w:t>Señalar los resultados de la crisis bancaria.</w:t>
      </w:r>
    </w:p>
    <w:p w:rsidR="00C66535" w:rsidRDefault="00C66535" w:rsidP="00811157">
      <w:pPr>
        <w:spacing w:line="480" w:lineRule="auto"/>
        <w:ind w:left="708"/>
        <w:jc w:val="both"/>
      </w:pPr>
    </w:p>
    <w:p w:rsidR="00C66535" w:rsidRDefault="00C66535" w:rsidP="00811157">
      <w:pPr>
        <w:spacing w:line="480" w:lineRule="auto"/>
        <w:jc w:val="both"/>
      </w:pPr>
    </w:p>
    <w:p w:rsidR="00C66535" w:rsidRDefault="00C66535" w:rsidP="00811157">
      <w:pPr>
        <w:spacing w:line="480" w:lineRule="auto"/>
        <w:jc w:val="both"/>
        <w:rPr>
          <w:rFonts w:ascii="Arial" w:hAnsi="Arial" w:cs="Arial"/>
          <w:b/>
          <w:bCs/>
        </w:rPr>
      </w:pPr>
      <w:r>
        <w:rPr>
          <w:rFonts w:ascii="Arial" w:hAnsi="Arial" w:cs="Arial"/>
          <w:b/>
          <w:bCs/>
        </w:rPr>
        <w:lastRenderedPageBreak/>
        <w:t xml:space="preserve">1.4. Proceso de </w:t>
      </w:r>
      <w:smartTag w:uri="urn:schemas-microsoft-com:office:smarttags" w:element="PersonName">
        <w:smartTagPr>
          <w:attr w:name="ProductID" w:val="la Investigaci￳n"/>
        </w:smartTagPr>
        <w:r>
          <w:rPr>
            <w:rFonts w:ascii="Arial" w:hAnsi="Arial" w:cs="Arial"/>
            <w:b/>
            <w:bCs/>
          </w:rPr>
          <w:t>la Investigación</w:t>
        </w:r>
      </w:smartTag>
    </w:p>
    <w:p w:rsidR="00C66535" w:rsidRDefault="00C66535" w:rsidP="00811157">
      <w:pPr>
        <w:jc w:val="both"/>
        <w:rPr>
          <w:rFonts w:ascii="Arial" w:hAnsi="Arial" w:cs="Arial"/>
          <w:b/>
          <w:bCs/>
        </w:rPr>
      </w:pPr>
    </w:p>
    <w:p w:rsidR="00C66535" w:rsidRDefault="00C66535" w:rsidP="00811157">
      <w:pPr>
        <w:pStyle w:val="NormalWeb"/>
        <w:spacing w:line="480" w:lineRule="auto"/>
        <w:ind w:left="360"/>
        <w:jc w:val="both"/>
        <w:rPr>
          <w:rFonts w:ascii="Arial" w:hAnsi="Arial" w:cs="Arial"/>
          <w:szCs w:val="20"/>
        </w:rPr>
      </w:pPr>
      <w:r>
        <w:rPr>
          <w:rFonts w:ascii="Arial" w:hAnsi="Arial" w:cs="Arial"/>
          <w:szCs w:val="20"/>
        </w:rPr>
        <w:t>Una secuencia de desarrollo investigativo en torno a un problema global puede representarse en cuatro fases sucesivas</w:t>
      </w:r>
      <w:r w:rsidR="00811157">
        <w:rPr>
          <w:rFonts w:ascii="Arial" w:hAnsi="Arial" w:cs="Arial"/>
          <w:szCs w:val="20"/>
        </w:rPr>
        <w:t>,</w:t>
      </w:r>
      <w:r>
        <w:rPr>
          <w:rFonts w:ascii="Arial" w:hAnsi="Arial" w:cs="Arial"/>
          <w:szCs w:val="20"/>
        </w:rPr>
        <w:t xml:space="preserve"> se comienza elaborando: </w:t>
      </w:r>
    </w:p>
    <w:p w:rsidR="00C66535" w:rsidRDefault="00C66535" w:rsidP="00811157">
      <w:pPr>
        <w:pStyle w:val="NormalWeb"/>
        <w:numPr>
          <w:ilvl w:val="0"/>
          <w:numId w:val="4"/>
        </w:numPr>
        <w:spacing w:line="480" w:lineRule="auto"/>
        <w:jc w:val="both"/>
        <w:rPr>
          <w:rFonts w:ascii="Arial" w:hAnsi="Arial" w:cs="Arial"/>
          <w:szCs w:val="20"/>
        </w:rPr>
      </w:pPr>
      <w:r>
        <w:rPr>
          <w:rFonts w:ascii="Arial" w:hAnsi="Arial" w:cs="Arial"/>
          <w:szCs w:val="20"/>
        </w:rPr>
        <w:t xml:space="preserve">Descripciones </w:t>
      </w:r>
      <w:r>
        <w:rPr>
          <w:rFonts w:ascii="Arial" w:hAnsi="Arial" w:cs="Arial"/>
          <w:i/>
          <w:iCs/>
          <w:szCs w:val="20"/>
        </w:rPr>
        <w:t>observacionales</w:t>
      </w:r>
      <w:r>
        <w:rPr>
          <w:rFonts w:ascii="Arial" w:hAnsi="Arial" w:cs="Arial"/>
          <w:szCs w:val="20"/>
        </w:rPr>
        <w:t xml:space="preserve"> (o registros) de la realidad que se considera digna de ser estudiada. Una vez que existen suficientes descripciones o registros, se pasa a la; </w:t>
      </w:r>
    </w:p>
    <w:p w:rsidR="00C66535" w:rsidRDefault="00C66535" w:rsidP="00811157">
      <w:pPr>
        <w:pStyle w:val="NormalWeb"/>
        <w:numPr>
          <w:ilvl w:val="0"/>
          <w:numId w:val="4"/>
        </w:numPr>
        <w:spacing w:line="480" w:lineRule="auto"/>
        <w:jc w:val="both"/>
        <w:rPr>
          <w:rFonts w:ascii="Arial" w:eastAsia="Arial Unicode MS" w:hAnsi="Arial" w:cs="Arial"/>
          <w:szCs w:val="20"/>
        </w:rPr>
      </w:pPr>
      <w:r>
        <w:rPr>
          <w:rFonts w:ascii="Arial" w:hAnsi="Arial" w:cs="Arial"/>
          <w:szCs w:val="20"/>
        </w:rPr>
        <w:t xml:space="preserve">Construcción de </w:t>
      </w:r>
      <w:r>
        <w:rPr>
          <w:rFonts w:ascii="Arial" w:hAnsi="Arial" w:cs="Arial"/>
          <w:i/>
          <w:iCs/>
          <w:szCs w:val="20"/>
        </w:rPr>
        <w:t>explicaciones</w:t>
      </w:r>
      <w:r>
        <w:rPr>
          <w:rFonts w:ascii="Arial" w:hAnsi="Arial" w:cs="Arial"/>
          <w:szCs w:val="20"/>
        </w:rPr>
        <w:t xml:space="preserve"> o modelos teóricos que establezcan relaciones de interdependencia entre las distintas clases de hechos a esa realidad bajo estudio o que indiquen por qué esos hechos ocurren del modo en que ocurren. En una tercera fase, </w:t>
      </w:r>
    </w:p>
    <w:p w:rsidR="00C66535" w:rsidRDefault="00C66535" w:rsidP="00811157">
      <w:pPr>
        <w:pStyle w:val="NormalWeb"/>
        <w:numPr>
          <w:ilvl w:val="0"/>
          <w:numId w:val="4"/>
        </w:numPr>
        <w:spacing w:line="480" w:lineRule="auto"/>
        <w:jc w:val="both"/>
        <w:rPr>
          <w:rFonts w:ascii="Arial" w:eastAsia="Arial Unicode MS" w:hAnsi="Arial" w:cs="Arial"/>
          <w:szCs w:val="20"/>
        </w:rPr>
      </w:pPr>
      <w:r>
        <w:rPr>
          <w:rFonts w:ascii="Arial" w:hAnsi="Arial" w:cs="Arial"/>
          <w:szCs w:val="20"/>
        </w:rPr>
        <w:t xml:space="preserve">Las </w:t>
      </w:r>
      <w:r w:rsidRPr="00D06C6F">
        <w:rPr>
          <w:rFonts w:ascii="Arial" w:hAnsi="Arial" w:cs="Arial"/>
          <w:i/>
          <w:szCs w:val="20"/>
        </w:rPr>
        <w:t>contrataciones</w:t>
      </w:r>
      <w:r>
        <w:rPr>
          <w:rFonts w:ascii="Arial" w:hAnsi="Arial" w:cs="Arial"/>
          <w:szCs w:val="20"/>
        </w:rPr>
        <w:t xml:space="preserve">, es decir, a las tareas de evaluar o validar las explicaciones o modelos teóricos construidos en la fase anterior, con el objeto de establecer respaldos de confiabilidad para los productos elaborados dentro de la secuencia. </w:t>
      </w:r>
    </w:p>
    <w:p w:rsidR="00C66535" w:rsidRDefault="00C66535" w:rsidP="00811157">
      <w:pPr>
        <w:pStyle w:val="NormalWeb"/>
        <w:numPr>
          <w:ilvl w:val="0"/>
          <w:numId w:val="4"/>
        </w:numPr>
        <w:spacing w:line="480" w:lineRule="auto"/>
        <w:jc w:val="both"/>
        <w:rPr>
          <w:rFonts w:ascii="Arial" w:eastAsia="Arial Unicode MS" w:hAnsi="Arial" w:cs="Arial"/>
          <w:szCs w:val="20"/>
        </w:rPr>
      </w:pPr>
      <w:r>
        <w:rPr>
          <w:rFonts w:ascii="Arial" w:hAnsi="Arial" w:cs="Arial"/>
          <w:szCs w:val="20"/>
        </w:rPr>
        <w:lastRenderedPageBreak/>
        <w:t xml:space="preserve">Y, finalmente, una vez que las teorías o explicaciones han adquirido cierta verosimilitud y plausibilidad, se pasa a la instancia de las aplicaciones, donde los conocimientos teóricos se convierten en tecnologías de intervención sobre el medio. </w:t>
      </w:r>
    </w:p>
    <w:p w:rsidR="00C66535" w:rsidRDefault="00C66535">
      <w:pPr>
        <w:pStyle w:val="NormalWeb"/>
        <w:spacing w:line="480" w:lineRule="auto"/>
        <w:rPr>
          <w:rFonts w:ascii="Arial" w:eastAsia="Arial Unicode MS" w:hAnsi="Arial" w:cs="Arial"/>
          <w:szCs w:val="20"/>
        </w:rPr>
      </w:pPr>
    </w:p>
    <w:p w:rsidR="00C66535" w:rsidRDefault="00C66535" w:rsidP="00811157">
      <w:pPr>
        <w:pStyle w:val="NormalWeb"/>
        <w:spacing w:line="480" w:lineRule="auto"/>
        <w:ind w:left="360"/>
        <w:jc w:val="both"/>
        <w:rPr>
          <w:rFonts w:ascii="Arial" w:eastAsia="Arial Unicode MS" w:hAnsi="Arial" w:cs="Arial"/>
          <w:szCs w:val="20"/>
        </w:rPr>
      </w:pPr>
      <w:r>
        <w:rPr>
          <w:rFonts w:ascii="Arial" w:hAnsi="Arial" w:cs="Arial"/>
          <w:szCs w:val="20"/>
        </w:rPr>
        <w:t>Dentro de un Modelo conocido como el  VIE (Padrón, 1992)</w:t>
      </w:r>
      <w:r>
        <w:rPr>
          <w:rFonts w:ascii="Arial" w:hAnsi="Arial" w:cs="Arial"/>
          <w:i/>
          <w:iCs/>
          <w:szCs w:val="20"/>
        </w:rPr>
        <w:t xml:space="preserve"> “Modelo de Variabilidad de </w:t>
      </w:r>
      <w:smartTag w:uri="urn:schemas-microsoft-com:office:smarttags" w:element="PersonName">
        <w:smartTagPr>
          <w:attr w:name="ProductID" w:val="la Investigaci￳n Educativa"/>
        </w:smartTagPr>
        <w:r>
          <w:rPr>
            <w:rFonts w:ascii="Arial" w:hAnsi="Arial" w:cs="Arial"/>
            <w:i/>
            <w:iCs/>
            <w:szCs w:val="20"/>
          </w:rPr>
          <w:t>la Investigación Educativa</w:t>
        </w:r>
      </w:smartTag>
      <w:r>
        <w:rPr>
          <w:rFonts w:ascii="Arial" w:hAnsi="Arial" w:cs="Arial"/>
          <w:szCs w:val="20"/>
        </w:rPr>
        <w:t xml:space="preserve"> “, estas cuatro fases se denominan, respectivamente: </w:t>
      </w:r>
      <w:r>
        <w:rPr>
          <w:rFonts w:ascii="Arial" w:hAnsi="Arial" w:cs="Arial"/>
          <w:i/>
          <w:iCs/>
          <w:szCs w:val="20"/>
        </w:rPr>
        <w:t>descriptiva, explicativa, contrastiva</w:t>
      </w:r>
      <w:r>
        <w:rPr>
          <w:rFonts w:ascii="Arial" w:hAnsi="Arial" w:cs="Arial"/>
          <w:szCs w:val="20"/>
        </w:rPr>
        <w:t xml:space="preserve"> y </w:t>
      </w:r>
      <w:r>
        <w:rPr>
          <w:rFonts w:ascii="Arial" w:hAnsi="Arial" w:cs="Arial"/>
          <w:i/>
          <w:iCs/>
          <w:szCs w:val="20"/>
        </w:rPr>
        <w:t>aplicativa</w:t>
      </w:r>
      <w:r>
        <w:rPr>
          <w:rFonts w:ascii="Arial" w:hAnsi="Arial" w:cs="Arial"/>
          <w:szCs w:val="20"/>
        </w:rPr>
        <w:t xml:space="preserve">, y las cuales me han ayudado </w:t>
      </w:r>
      <w:r w:rsidR="00811157">
        <w:rPr>
          <w:rFonts w:ascii="Arial" w:hAnsi="Arial" w:cs="Arial"/>
          <w:szCs w:val="20"/>
        </w:rPr>
        <w:t>ha</w:t>
      </w:r>
      <w:r>
        <w:rPr>
          <w:rFonts w:ascii="Arial" w:hAnsi="Arial" w:cs="Arial"/>
          <w:szCs w:val="20"/>
        </w:rPr>
        <w:t xml:space="preserve"> elaborar la </w:t>
      </w:r>
      <w:r w:rsidR="00811157">
        <w:rPr>
          <w:rFonts w:ascii="Arial" w:hAnsi="Arial" w:cs="Arial"/>
          <w:szCs w:val="20"/>
        </w:rPr>
        <w:t>presente</w:t>
      </w:r>
      <w:r>
        <w:rPr>
          <w:rFonts w:ascii="Arial" w:hAnsi="Arial" w:cs="Arial"/>
          <w:szCs w:val="20"/>
        </w:rPr>
        <w:t xml:space="preserve"> investigación.</w:t>
      </w:r>
    </w:p>
    <w:p w:rsidR="00C66535" w:rsidRDefault="00C66535">
      <w:pPr>
        <w:rPr>
          <w:rFonts w:ascii="Arial" w:hAnsi="Arial" w:cs="Arial"/>
          <w:szCs w:val="48"/>
        </w:rPr>
      </w:pPr>
    </w:p>
    <w:p w:rsidR="00C66535" w:rsidRDefault="00C66535">
      <w:pPr>
        <w:jc w:val="center"/>
        <w:rPr>
          <w:rFonts w:ascii="Arial" w:hAnsi="Arial" w:cs="Arial"/>
          <w:szCs w:val="48"/>
        </w:rPr>
      </w:pPr>
    </w:p>
    <w:p w:rsidR="00C66535" w:rsidRDefault="00C66535">
      <w:pPr>
        <w:jc w:val="center"/>
        <w:rPr>
          <w:rFonts w:ascii="Arial" w:hAnsi="Arial" w:cs="Arial"/>
          <w:szCs w:val="48"/>
        </w:rPr>
      </w:pPr>
    </w:p>
    <w:p w:rsidR="00C66535" w:rsidRDefault="00C66535">
      <w:pPr>
        <w:jc w:val="center"/>
        <w:rPr>
          <w:rFonts w:ascii="Arial" w:hAnsi="Arial" w:cs="Arial"/>
          <w:sz w:val="48"/>
          <w:szCs w:val="48"/>
        </w:rPr>
      </w:pPr>
    </w:p>
    <w:p w:rsidR="00811157" w:rsidRDefault="00811157" w:rsidP="00811157">
      <w:pPr>
        <w:jc w:val="center"/>
        <w:rPr>
          <w:rFonts w:ascii="Arial" w:hAnsi="Arial" w:cs="Arial"/>
          <w:sz w:val="48"/>
          <w:szCs w:val="48"/>
        </w:rPr>
      </w:pPr>
    </w:p>
    <w:p w:rsidR="00811157" w:rsidRDefault="00811157" w:rsidP="00811157">
      <w:pPr>
        <w:jc w:val="center"/>
        <w:rPr>
          <w:rFonts w:ascii="Arial" w:hAnsi="Arial" w:cs="Arial"/>
          <w:sz w:val="48"/>
          <w:szCs w:val="48"/>
        </w:rPr>
      </w:pPr>
    </w:p>
    <w:p w:rsidR="00811157" w:rsidRDefault="00811157" w:rsidP="00811157">
      <w:pPr>
        <w:jc w:val="center"/>
        <w:rPr>
          <w:rFonts w:ascii="Arial" w:hAnsi="Arial" w:cs="Arial"/>
          <w:sz w:val="48"/>
          <w:szCs w:val="48"/>
        </w:rPr>
      </w:pPr>
    </w:p>
    <w:p w:rsidR="00811157" w:rsidRDefault="00811157" w:rsidP="00811157">
      <w:pPr>
        <w:jc w:val="center"/>
        <w:rPr>
          <w:rFonts w:ascii="Arial" w:hAnsi="Arial" w:cs="Arial"/>
          <w:sz w:val="48"/>
          <w:szCs w:val="48"/>
        </w:rPr>
      </w:pPr>
    </w:p>
    <w:p w:rsidR="00811157" w:rsidRDefault="00811157" w:rsidP="00811157">
      <w:pPr>
        <w:jc w:val="center"/>
        <w:rPr>
          <w:rFonts w:ascii="Arial" w:hAnsi="Arial" w:cs="Arial"/>
          <w:sz w:val="48"/>
          <w:szCs w:val="48"/>
        </w:rPr>
      </w:pPr>
    </w:p>
    <w:p w:rsidR="00C66535" w:rsidRDefault="00C66535">
      <w:pPr>
        <w:rPr>
          <w:rFonts w:ascii="Arial" w:hAnsi="Arial" w:cs="Arial"/>
          <w:sz w:val="32"/>
          <w:szCs w:val="32"/>
        </w:rPr>
      </w:pPr>
    </w:p>
    <w:p w:rsidR="00C66535" w:rsidRDefault="00C66535">
      <w:pPr>
        <w:rPr>
          <w:rFonts w:ascii="Arial" w:hAnsi="Arial" w:cs="Arial"/>
          <w:sz w:val="32"/>
          <w:szCs w:val="32"/>
        </w:rPr>
      </w:pPr>
    </w:p>
    <w:p w:rsidR="00C66535" w:rsidRDefault="00C66535">
      <w:pPr>
        <w:rPr>
          <w:rFonts w:ascii="Arial" w:hAnsi="Arial" w:cs="Arial"/>
          <w:sz w:val="32"/>
          <w:szCs w:val="32"/>
        </w:rPr>
      </w:pPr>
    </w:p>
    <w:p w:rsidR="00811157" w:rsidRDefault="00811157" w:rsidP="00811157">
      <w:pPr>
        <w:rPr>
          <w:rFonts w:ascii="Arial" w:hAnsi="Arial" w:cs="Arial"/>
          <w:sz w:val="32"/>
          <w:szCs w:val="32"/>
        </w:rPr>
      </w:pPr>
    </w:p>
    <w:p w:rsidR="00C66535" w:rsidRDefault="00C66535">
      <w:pPr>
        <w:jc w:val="center"/>
        <w:rPr>
          <w:rFonts w:ascii="Arial" w:hAnsi="Arial" w:cs="Arial"/>
          <w:sz w:val="48"/>
          <w:szCs w:val="48"/>
        </w:rPr>
      </w:pPr>
      <w:r>
        <w:rPr>
          <w:rFonts w:ascii="Arial" w:hAnsi="Arial" w:cs="Arial"/>
          <w:sz w:val="48"/>
          <w:szCs w:val="48"/>
        </w:rPr>
        <w:t>Capítulo 2</w:t>
      </w:r>
    </w:p>
    <w:p w:rsidR="00C66535" w:rsidRDefault="00C66535" w:rsidP="00811157">
      <w:pPr>
        <w:rPr>
          <w:rFonts w:ascii="Arial" w:hAnsi="Arial" w:cs="Arial"/>
          <w:sz w:val="32"/>
          <w:szCs w:val="32"/>
        </w:rPr>
      </w:pPr>
    </w:p>
    <w:p w:rsidR="00811157" w:rsidRDefault="00811157" w:rsidP="006F3484">
      <w:pPr>
        <w:rPr>
          <w:rFonts w:ascii="Arial" w:hAnsi="Arial" w:cs="Arial"/>
          <w:sz w:val="32"/>
          <w:szCs w:val="32"/>
        </w:rPr>
      </w:pPr>
    </w:p>
    <w:p w:rsidR="00811157" w:rsidRDefault="00811157" w:rsidP="00811157">
      <w:pPr>
        <w:rPr>
          <w:rFonts w:ascii="Arial" w:hAnsi="Arial" w:cs="Arial"/>
          <w:sz w:val="32"/>
          <w:szCs w:val="32"/>
        </w:rPr>
      </w:pPr>
    </w:p>
    <w:p w:rsidR="00C66535" w:rsidRDefault="00C66535">
      <w:pPr>
        <w:spacing w:line="480" w:lineRule="auto"/>
        <w:rPr>
          <w:rFonts w:ascii="Arial" w:hAnsi="Arial" w:cs="Arial"/>
          <w:sz w:val="32"/>
          <w:szCs w:val="32"/>
        </w:rPr>
      </w:pPr>
      <w:r>
        <w:rPr>
          <w:rFonts w:ascii="Arial" w:hAnsi="Arial" w:cs="Arial"/>
          <w:sz w:val="32"/>
          <w:szCs w:val="32"/>
        </w:rPr>
        <w:t>2. CRISIS BANCARIA EN EL ECUADOR.</w:t>
      </w:r>
    </w:p>
    <w:p w:rsidR="00C66535" w:rsidRDefault="00C66535">
      <w:pPr>
        <w:spacing w:line="480" w:lineRule="auto"/>
        <w:rPr>
          <w:rFonts w:ascii="Arial" w:hAnsi="Arial" w:cs="Arial"/>
          <w:b/>
        </w:rPr>
      </w:pPr>
      <w:r>
        <w:rPr>
          <w:rFonts w:ascii="Arial" w:hAnsi="Arial" w:cs="Arial"/>
          <w:b/>
        </w:rPr>
        <w:t>2.1. Antecedentes.</w:t>
      </w:r>
    </w:p>
    <w:p w:rsidR="00C66535" w:rsidRPr="00D06C6F" w:rsidRDefault="00C66535" w:rsidP="00D06C6F">
      <w:pPr>
        <w:pStyle w:val="NormalWeb"/>
        <w:jc w:val="both"/>
        <w:rPr>
          <w:rFonts w:ascii="Arial" w:hAnsi="Arial" w:cs="Arial"/>
          <w:lang w:val="es-ES"/>
        </w:rPr>
      </w:pPr>
    </w:p>
    <w:p w:rsidR="00C66535" w:rsidRDefault="00C66535">
      <w:pPr>
        <w:pStyle w:val="NormalWeb"/>
        <w:spacing w:line="480" w:lineRule="auto"/>
        <w:ind w:left="540"/>
        <w:jc w:val="both"/>
        <w:rPr>
          <w:rFonts w:ascii="Arial" w:hAnsi="Arial" w:cs="Arial"/>
          <w:lang w:val="es-EC"/>
        </w:rPr>
      </w:pPr>
      <w:r>
        <w:rPr>
          <w:rFonts w:ascii="Arial" w:hAnsi="Arial" w:cs="Arial"/>
          <w:lang w:val="es-EC"/>
        </w:rPr>
        <w:t>Al finalizar el año de 1998 la banca operativa estaba integrada por 38 instituciones, además dos bancos en liquidación tales como, Mercantil Unido y Andes; y</w:t>
      </w:r>
      <w:r w:rsidR="006F3484">
        <w:rPr>
          <w:rFonts w:ascii="Arial" w:hAnsi="Arial" w:cs="Arial"/>
          <w:lang w:val="es-EC"/>
        </w:rPr>
        <w:t>,</w:t>
      </w:r>
      <w:r>
        <w:rPr>
          <w:rFonts w:ascii="Arial" w:hAnsi="Arial" w:cs="Arial"/>
          <w:lang w:val="es-EC"/>
        </w:rPr>
        <w:t xml:space="preserve">  dos en saneamiento, Préstamos y Tungurahua. La banca operativa contaba para sus operaciones con 9.024 m</w:t>
      </w:r>
      <w:r w:rsidR="006F3484">
        <w:rPr>
          <w:rFonts w:ascii="Arial" w:hAnsi="Arial" w:cs="Arial"/>
          <w:lang w:val="es-EC"/>
        </w:rPr>
        <w:t>illones de dólares en activos (</w:t>
      </w:r>
      <w:r>
        <w:rPr>
          <w:rFonts w:ascii="Arial" w:hAnsi="Arial" w:cs="Arial"/>
          <w:lang w:val="es-EC"/>
        </w:rPr>
        <w:t xml:space="preserve">US $237 millones de dólares en promedio) que se financiaron con </w:t>
      </w:r>
      <w:r w:rsidR="002D39BB">
        <w:rPr>
          <w:rFonts w:ascii="Arial" w:hAnsi="Arial" w:cs="Arial"/>
          <w:lang w:val="es-EC"/>
        </w:rPr>
        <w:t>$</w:t>
      </w:r>
      <w:r>
        <w:rPr>
          <w:rFonts w:ascii="Arial" w:hAnsi="Arial" w:cs="Arial"/>
          <w:lang w:val="es-EC"/>
        </w:rPr>
        <w:t xml:space="preserve">7.846 millones de pasivos y </w:t>
      </w:r>
      <w:r w:rsidR="002D39BB">
        <w:rPr>
          <w:rFonts w:ascii="Arial" w:hAnsi="Arial" w:cs="Arial"/>
          <w:lang w:val="es-EC"/>
        </w:rPr>
        <w:t>$</w:t>
      </w:r>
      <w:r>
        <w:rPr>
          <w:rFonts w:ascii="Arial" w:hAnsi="Arial" w:cs="Arial"/>
          <w:lang w:val="es-EC"/>
        </w:rPr>
        <w:t>1.177 millones de patrimonio.</w:t>
      </w:r>
    </w:p>
    <w:p w:rsidR="00C66535" w:rsidRDefault="00C66535">
      <w:pPr>
        <w:pStyle w:val="NormalWeb"/>
        <w:jc w:val="both"/>
        <w:rPr>
          <w:rFonts w:ascii="Arial" w:hAnsi="Arial" w:cs="Arial"/>
          <w:lang w:val="es-EC"/>
        </w:rPr>
      </w:pPr>
    </w:p>
    <w:p w:rsidR="00C66535" w:rsidRDefault="00C66535">
      <w:pPr>
        <w:pStyle w:val="NormalWeb"/>
        <w:spacing w:line="480" w:lineRule="auto"/>
        <w:ind w:left="540"/>
        <w:jc w:val="both"/>
        <w:rPr>
          <w:rFonts w:ascii="Arial" w:hAnsi="Arial" w:cs="Arial"/>
          <w:lang w:val="es-EC"/>
        </w:rPr>
      </w:pPr>
      <w:r>
        <w:rPr>
          <w:rFonts w:ascii="Arial" w:hAnsi="Arial" w:cs="Arial"/>
          <w:lang w:val="es-EC"/>
        </w:rPr>
        <w:t xml:space="preserve">Los problemas  que venían perturbando al sector real de la economía </w:t>
      </w:r>
      <w:r w:rsidR="006F3484">
        <w:rPr>
          <w:rFonts w:ascii="Arial" w:hAnsi="Arial" w:cs="Arial"/>
          <w:lang w:val="es-EC"/>
        </w:rPr>
        <w:t>e</w:t>
      </w:r>
      <w:r>
        <w:rPr>
          <w:rFonts w:ascii="Arial" w:hAnsi="Arial" w:cs="Arial"/>
          <w:lang w:val="es-EC"/>
        </w:rPr>
        <w:t xml:space="preserve">cuatoriana como por ejemplo: la volatilidad de las tasas de intereses y el tipo de cambio, seguidos de un proceso inflacionario amenazando con desbordar el control </w:t>
      </w:r>
      <w:r>
        <w:rPr>
          <w:rFonts w:ascii="Arial" w:hAnsi="Arial" w:cs="Arial"/>
          <w:lang w:val="es-EC"/>
        </w:rPr>
        <w:lastRenderedPageBreak/>
        <w:t>por parte de la autoridad monetaria terminaron debilitando la estabilidad del sector financiero que entr</w:t>
      </w:r>
      <w:r w:rsidR="006F3484">
        <w:rPr>
          <w:rFonts w:ascii="Arial" w:hAnsi="Arial" w:cs="Arial"/>
          <w:lang w:val="es-EC"/>
        </w:rPr>
        <w:t>ó</w:t>
      </w:r>
      <w:r>
        <w:rPr>
          <w:rFonts w:ascii="Arial" w:hAnsi="Arial" w:cs="Arial"/>
          <w:lang w:val="es-EC"/>
        </w:rPr>
        <w:t xml:space="preserve"> en crisis.</w:t>
      </w:r>
    </w:p>
    <w:p w:rsidR="00C66535" w:rsidRDefault="00C66535">
      <w:pPr>
        <w:pStyle w:val="NormalWeb"/>
        <w:jc w:val="both"/>
        <w:rPr>
          <w:rFonts w:ascii="Arial" w:hAnsi="Arial" w:cs="Arial"/>
          <w:lang w:val="es-EC"/>
        </w:rPr>
      </w:pPr>
    </w:p>
    <w:p w:rsidR="00C66535" w:rsidRDefault="00C66535">
      <w:pPr>
        <w:pStyle w:val="NormalWeb"/>
        <w:spacing w:line="480" w:lineRule="auto"/>
        <w:ind w:left="540"/>
        <w:jc w:val="both"/>
        <w:rPr>
          <w:rFonts w:ascii="Arial" w:hAnsi="Arial" w:cs="Arial"/>
          <w:lang w:val="es-EC"/>
        </w:rPr>
      </w:pPr>
      <w:r>
        <w:rPr>
          <w:rFonts w:ascii="Arial" w:hAnsi="Arial" w:cs="Arial"/>
          <w:lang w:val="es-EC"/>
        </w:rPr>
        <w:t>La dolarización por si</w:t>
      </w:r>
      <w:r w:rsidR="002C7360">
        <w:rPr>
          <w:rFonts w:ascii="Arial" w:hAnsi="Arial" w:cs="Arial"/>
          <w:lang w:val="es-EC"/>
        </w:rPr>
        <w:t xml:space="preserve"> misma</w:t>
      </w:r>
      <w:r>
        <w:rPr>
          <w:rFonts w:ascii="Arial" w:hAnsi="Arial" w:cs="Arial"/>
          <w:lang w:val="es-EC"/>
        </w:rPr>
        <w:t xml:space="preserve"> no soluciona los problemas si</w:t>
      </w:r>
      <w:r w:rsidR="002C7360">
        <w:rPr>
          <w:rFonts w:ascii="Arial" w:hAnsi="Arial" w:cs="Arial"/>
          <w:lang w:val="es-EC"/>
        </w:rPr>
        <w:t>no va acompañada</w:t>
      </w:r>
      <w:r>
        <w:rPr>
          <w:rFonts w:ascii="Arial" w:hAnsi="Arial" w:cs="Arial"/>
          <w:lang w:val="es-EC"/>
        </w:rPr>
        <w:t xml:space="preserve"> de reforma</w:t>
      </w:r>
      <w:r w:rsidR="002C7360">
        <w:rPr>
          <w:rFonts w:ascii="Arial" w:hAnsi="Arial" w:cs="Arial"/>
          <w:lang w:val="es-EC"/>
        </w:rPr>
        <w:t>s</w:t>
      </w:r>
      <w:r>
        <w:rPr>
          <w:rFonts w:ascii="Arial" w:hAnsi="Arial" w:cs="Arial"/>
          <w:lang w:val="es-EC"/>
        </w:rPr>
        <w:t xml:space="preserve"> que apoy</w:t>
      </w:r>
      <w:r w:rsidR="006F3484">
        <w:rPr>
          <w:rFonts w:ascii="Arial" w:hAnsi="Arial" w:cs="Arial"/>
          <w:lang w:val="es-EC"/>
        </w:rPr>
        <w:t>en</w:t>
      </w:r>
      <w:r>
        <w:rPr>
          <w:rFonts w:ascii="Arial" w:hAnsi="Arial" w:cs="Arial"/>
          <w:lang w:val="es-EC"/>
        </w:rPr>
        <w:t xml:space="preserve"> el proceso</w:t>
      </w:r>
      <w:r w:rsidR="006F3484">
        <w:rPr>
          <w:rFonts w:ascii="Arial" w:hAnsi="Arial" w:cs="Arial"/>
          <w:lang w:val="es-EC"/>
        </w:rPr>
        <w:t>,</w:t>
      </w:r>
      <w:r w:rsidR="002C7360">
        <w:rPr>
          <w:rFonts w:ascii="Arial" w:hAnsi="Arial" w:cs="Arial"/>
          <w:lang w:val="es-EC"/>
        </w:rPr>
        <w:t xml:space="preserve"> entre las má</w:t>
      </w:r>
      <w:r>
        <w:rPr>
          <w:rFonts w:ascii="Arial" w:hAnsi="Arial" w:cs="Arial"/>
          <w:lang w:val="es-EC"/>
        </w:rPr>
        <w:t xml:space="preserve">s importantes se citan las siguientes: la reforma fiscal, ley de desagio, flexibilidad en el mercado laboral que facilite la absorción del desempleo, creación de un fondo de estabilización, impulso al sector petrolero a través de facilidades para la inversión extranjera, ejecución de un proceso  de privatización ágil, fortalecimiento de la supervisión de los sistemas financieros y productivos, mantenimiento y ampliación de las líneas de comercio internacional, entre otras. </w:t>
      </w:r>
    </w:p>
    <w:p w:rsidR="00C66535" w:rsidRDefault="00C66535">
      <w:pPr>
        <w:pStyle w:val="NormalWeb"/>
        <w:jc w:val="both"/>
        <w:rPr>
          <w:rFonts w:ascii="Arial" w:hAnsi="Arial" w:cs="Arial"/>
          <w:lang w:val="es-EC"/>
        </w:rPr>
      </w:pPr>
    </w:p>
    <w:p w:rsidR="00C66535" w:rsidRDefault="00C66535">
      <w:pPr>
        <w:pStyle w:val="NormalWeb"/>
        <w:spacing w:line="480" w:lineRule="auto"/>
        <w:ind w:left="540"/>
        <w:jc w:val="both"/>
        <w:rPr>
          <w:rFonts w:ascii="Arial" w:hAnsi="Arial" w:cs="Arial"/>
          <w:lang w:val="es-EC"/>
        </w:rPr>
      </w:pPr>
      <w:r>
        <w:rPr>
          <w:rFonts w:ascii="Arial" w:hAnsi="Arial" w:cs="Arial"/>
          <w:lang w:val="es-EC"/>
        </w:rPr>
        <w:t>En los últimos siete años</w:t>
      </w:r>
      <w:r w:rsidR="002C7360">
        <w:rPr>
          <w:rFonts w:ascii="Arial" w:hAnsi="Arial" w:cs="Arial"/>
          <w:lang w:val="es-EC"/>
        </w:rPr>
        <w:t>,</w:t>
      </w:r>
      <w:r>
        <w:rPr>
          <w:rFonts w:ascii="Arial" w:hAnsi="Arial" w:cs="Arial"/>
          <w:lang w:val="es-EC"/>
        </w:rPr>
        <w:t xml:space="preserve"> </w:t>
      </w:r>
      <w:r w:rsidR="00D06C6F">
        <w:rPr>
          <w:rFonts w:ascii="Arial" w:hAnsi="Arial" w:cs="Arial"/>
          <w:lang w:val="es-EC"/>
        </w:rPr>
        <w:t>17 bancos cerraron para siempre,</w:t>
      </w:r>
      <w:r>
        <w:rPr>
          <w:rFonts w:ascii="Arial" w:hAnsi="Arial" w:cs="Arial"/>
          <w:lang w:val="es-EC"/>
        </w:rPr>
        <w:t xml:space="preserve"> </w:t>
      </w:r>
      <w:r w:rsidR="00D06C6F">
        <w:rPr>
          <w:rFonts w:ascii="Arial" w:hAnsi="Arial" w:cs="Arial"/>
          <w:lang w:val="es-EC"/>
        </w:rPr>
        <w:t>m</w:t>
      </w:r>
      <w:r>
        <w:rPr>
          <w:rFonts w:ascii="Arial" w:hAnsi="Arial" w:cs="Arial"/>
          <w:lang w:val="es-EC"/>
        </w:rPr>
        <w:t>uchas cuentas todavía se encuentran congeladas. La cantidad de dinero, que ha sido gastada para el salvataje bancario (en su mayoría inútil), es inmensa y se desconoce el valor exacto.</w:t>
      </w:r>
    </w:p>
    <w:p w:rsidR="00C66535" w:rsidRDefault="00C66535">
      <w:pPr>
        <w:pStyle w:val="NormalWeb"/>
        <w:jc w:val="both"/>
        <w:rPr>
          <w:rFonts w:ascii="Arial" w:hAnsi="Arial" w:cs="Arial"/>
          <w:lang w:val="es-EC" w:eastAsia="de-DE"/>
        </w:rPr>
      </w:pPr>
    </w:p>
    <w:p w:rsidR="00C66535" w:rsidRDefault="00C66535">
      <w:pPr>
        <w:pStyle w:val="NormalWeb"/>
        <w:spacing w:line="480" w:lineRule="auto"/>
        <w:ind w:left="540"/>
        <w:jc w:val="both"/>
        <w:rPr>
          <w:rFonts w:ascii="Arial" w:hAnsi="Arial" w:cs="Arial"/>
          <w:lang w:val="es-EC"/>
        </w:rPr>
      </w:pPr>
      <w:r>
        <w:rPr>
          <w:rFonts w:ascii="Arial" w:hAnsi="Arial" w:cs="Arial"/>
          <w:lang w:val="es-EC"/>
        </w:rPr>
        <w:lastRenderedPageBreak/>
        <w:t>La crisis bancaria y la inmensa cantidad de dinero gastada para el intento de</w:t>
      </w:r>
      <w:r w:rsidR="006F3484">
        <w:rPr>
          <w:rFonts w:ascii="Arial" w:hAnsi="Arial" w:cs="Arial"/>
          <w:lang w:val="es-EC"/>
        </w:rPr>
        <w:t xml:space="preserve"> salvar a los bancos se calculan entre los </w:t>
      </w:r>
      <w:smartTag w:uri="urn:schemas-microsoft-com:office:smarttags" w:element="metricconverter">
        <w:smartTagPr>
          <w:attr w:name="ProductID" w:val="3 a"/>
        </w:smartTagPr>
        <w:r w:rsidR="006F3484">
          <w:rPr>
            <w:rFonts w:ascii="Arial" w:hAnsi="Arial" w:cs="Arial"/>
            <w:lang w:val="es-EC"/>
          </w:rPr>
          <w:t xml:space="preserve">3 </w:t>
        </w:r>
        <w:r>
          <w:rPr>
            <w:rFonts w:ascii="Arial" w:hAnsi="Arial" w:cs="Arial"/>
            <w:lang w:val="es-EC"/>
          </w:rPr>
          <w:t>a</w:t>
        </w:r>
      </w:smartTag>
      <w:r>
        <w:rPr>
          <w:rFonts w:ascii="Arial" w:hAnsi="Arial" w:cs="Arial"/>
          <w:lang w:val="es-EC"/>
        </w:rPr>
        <w:t xml:space="preserve"> 6 mil millones de dólares, son al mismo tiempo causa y consecuencia de la crisis económica. Entre los bancos y clientes ya no existe la m</w:t>
      </w:r>
      <w:r w:rsidR="006F3484">
        <w:rPr>
          <w:rFonts w:ascii="Arial" w:hAnsi="Arial" w:cs="Arial"/>
          <w:lang w:val="es-EC"/>
        </w:rPr>
        <w:t>isma</w:t>
      </w:r>
      <w:r>
        <w:rPr>
          <w:rFonts w:ascii="Arial" w:hAnsi="Arial" w:cs="Arial"/>
          <w:lang w:val="es-EC"/>
        </w:rPr>
        <w:t xml:space="preserve"> confianza.</w:t>
      </w:r>
    </w:p>
    <w:p w:rsidR="00C66535" w:rsidRDefault="00C66535" w:rsidP="006F3484">
      <w:pPr>
        <w:pStyle w:val="NormalWeb"/>
        <w:jc w:val="both"/>
        <w:rPr>
          <w:rFonts w:ascii="Arial" w:hAnsi="Arial" w:cs="Arial"/>
          <w:lang w:val="es-EC"/>
        </w:rPr>
      </w:pPr>
    </w:p>
    <w:p w:rsidR="00C66535" w:rsidRDefault="00C66535">
      <w:pPr>
        <w:pStyle w:val="NormalWeb"/>
        <w:spacing w:line="480" w:lineRule="auto"/>
        <w:ind w:left="540"/>
        <w:jc w:val="both"/>
        <w:rPr>
          <w:rFonts w:ascii="Arial" w:hAnsi="Arial" w:cs="Arial"/>
          <w:b/>
          <w:bCs/>
        </w:rPr>
      </w:pPr>
      <w:r>
        <w:rPr>
          <w:rFonts w:ascii="Arial" w:hAnsi="Arial" w:cs="Arial"/>
          <w:b/>
          <w:bCs/>
        </w:rPr>
        <w:t>2.1.1 Factores que causaron la crisis</w:t>
      </w:r>
    </w:p>
    <w:p w:rsidR="00C66535" w:rsidRDefault="00C66535" w:rsidP="00A9570E">
      <w:pPr>
        <w:pStyle w:val="NormalWeb"/>
        <w:numPr>
          <w:ilvl w:val="0"/>
          <w:numId w:val="33"/>
        </w:numPr>
        <w:spacing w:line="480" w:lineRule="auto"/>
        <w:jc w:val="both"/>
        <w:rPr>
          <w:rFonts w:ascii="Arial" w:hAnsi="Arial" w:cs="Arial"/>
        </w:rPr>
      </w:pPr>
      <w:r>
        <w:rPr>
          <w:rFonts w:ascii="Arial" w:hAnsi="Arial" w:cs="Arial"/>
        </w:rPr>
        <w:t xml:space="preserve">Liberalización de </w:t>
      </w:r>
      <w:smartTag w:uri="urn:schemas-microsoft-com:office:smarttags" w:element="PersonName">
        <w:smartTagPr>
          <w:attr w:name="ProductID" w:val="la Ley Bancaria"/>
        </w:smartTagPr>
        <w:r>
          <w:rPr>
            <w:rFonts w:ascii="Arial" w:hAnsi="Arial" w:cs="Arial"/>
          </w:rPr>
          <w:t>la Ley Bancaria</w:t>
        </w:r>
      </w:smartTag>
    </w:p>
    <w:p w:rsidR="00C66535" w:rsidRDefault="00C66535" w:rsidP="00A9570E">
      <w:pPr>
        <w:pStyle w:val="NormalWeb"/>
        <w:numPr>
          <w:ilvl w:val="0"/>
          <w:numId w:val="33"/>
        </w:numPr>
        <w:spacing w:line="480" w:lineRule="auto"/>
        <w:jc w:val="both"/>
        <w:rPr>
          <w:rFonts w:ascii="Arial" w:hAnsi="Arial" w:cs="Arial"/>
        </w:rPr>
      </w:pPr>
      <w:r>
        <w:rPr>
          <w:rFonts w:ascii="Arial" w:hAnsi="Arial" w:cs="Arial"/>
        </w:rPr>
        <w:t>Catástrofes naturales</w:t>
      </w:r>
      <w:r w:rsidR="00D31543">
        <w:rPr>
          <w:rFonts w:ascii="Arial" w:hAnsi="Arial" w:cs="Arial"/>
        </w:rPr>
        <w:t xml:space="preserve"> y conflicto bélico con Perú</w:t>
      </w:r>
      <w:r>
        <w:rPr>
          <w:rFonts w:ascii="Arial" w:hAnsi="Arial" w:cs="Arial"/>
        </w:rPr>
        <w:t xml:space="preserve">, </w:t>
      </w:r>
    </w:p>
    <w:p w:rsidR="00C66535" w:rsidRDefault="00C66535" w:rsidP="00A9570E">
      <w:pPr>
        <w:pStyle w:val="NormalWeb"/>
        <w:numPr>
          <w:ilvl w:val="0"/>
          <w:numId w:val="33"/>
        </w:numPr>
        <w:spacing w:line="480" w:lineRule="auto"/>
        <w:jc w:val="both"/>
        <w:rPr>
          <w:rFonts w:ascii="Arial" w:hAnsi="Arial" w:cs="Arial"/>
        </w:rPr>
      </w:pPr>
      <w:r>
        <w:rPr>
          <w:rFonts w:ascii="Arial" w:hAnsi="Arial" w:cs="Arial"/>
        </w:rPr>
        <w:t xml:space="preserve">La deuda pública excesivamente alta, </w:t>
      </w:r>
    </w:p>
    <w:p w:rsidR="00C66535" w:rsidRDefault="00C66535" w:rsidP="00A9570E">
      <w:pPr>
        <w:pStyle w:val="NormalWeb"/>
        <w:numPr>
          <w:ilvl w:val="0"/>
          <w:numId w:val="33"/>
        </w:numPr>
        <w:spacing w:line="480" w:lineRule="auto"/>
        <w:jc w:val="both"/>
        <w:rPr>
          <w:rFonts w:ascii="Arial" w:hAnsi="Arial" w:cs="Arial"/>
        </w:rPr>
      </w:pPr>
      <w:r>
        <w:rPr>
          <w:rFonts w:ascii="Arial" w:hAnsi="Arial" w:cs="Arial"/>
        </w:rPr>
        <w:t xml:space="preserve">La devaluación constante del </w:t>
      </w:r>
      <w:r w:rsidR="004F6D56">
        <w:rPr>
          <w:rFonts w:ascii="Arial" w:hAnsi="Arial" w:cs="Arial"/>
        </w:rPr>
        <w:t>s</w:t>
      </w:r>
      <w:r>
        <w:rPr>
          <w:rFonts w:ascii="Arial" w:hAnsi="Arial" w:cs="Arial"/>
        </w:rPr>
        <w:t xml:space="preserve">ucre respecto al </w:t>
      </w:r>
      <w:r w:rsidR="004F6D56">
        <w:rPr>
          <w:rFonts w:ascii="Arial" w:hAnsi="Arial" w:cs="Arial"/>
        </w:rPr>
        <w:t xml:space="preserve">     </w:t>
      </w:r>
      <w:r>
        <w:rPr>
          <w:rFonts w:ascii="Arial" w:hAnsi="Arial" w:cs="Arial"/>
        </w:rPr>
        <w:t>dólar.</w:t>
      </w:r>
    </w:p>
    <w:p w:rsidR="00C66535" w:rsidRDefault="00C66535" w:rsidP="00A9570E">
      <w:pPr>
        <w:pStyle w:val="NormalWeb"/>
        <w:numPr>
          <w:ilvl w:val="0"/>
          <w:numId w:val="33"/>
        </w:numPr>
        <w:spacing w:line="480" w:lineRule="auto"/>
        <w:jc w:val="both"/>
        <w:rPr>
          <w:rFonts w:ascii="Arial" w:hAnsi="Arial" w:cs="Arial"/>
        </w:rPr>
      </w:pPr>
      <w:r>
        <w:rPr>
          <w:rFonts w:ascii="Arial" w:hAnsi="Arial" w:cs="Arial"/>
        </w:rPr>
        <w:t xml:space="preserve">Inestabilidad política, </w:t>
      </w:r>
    </w:p>
    <w:p w:rsidR="00C66535" w:rsidRDefault="00C66535" w:rsidP="00A9570E">
      <w:pPr>
        <w:pStyle w:val="NormalWeb"/>
        <w:numPr>
          <w:ilvl w:val="0"/>
          <w:numId w:val="33"/>
        </w:numPr>
        <w:spacing w:line="480" w:lineRule="auto"/>
        <w:jc w:val="both"/>
        <w:rPr>
          <w:rFonts w:ascii="Arial" w:hAnsi="Arial" w:cs="Arial"/>
        </w:rPr>
      </w:pPr>
      <w:r>
        <w:rPr>
          <w:rFonts w:ascii="Arial" w:hAnsi="Arial" w:cs="Arial"/>
        </w:rPr>
        <w:t>Especulación,</w:t>
      </w:r>
    </w:p>
    <w:p w:rsidR="00C66535" w:rsidRDefault="00C66535" w:rsidP="00A9570E">
      <w:pPr>
        <w:pStyle w:val="NormalWeb"/>
        <w:numPr>
          <w:ilvl w:val="0"/>
          <w:numId w:val="33"/>
        </w:numPr>
        <w:jc w:val="both"/>
        <w:rPr>
          <w:rFonts w:ascii="Arial" w:hAnsi="Arial" w:cs="Arial"/>
        </w:rPr>
      </w:pPr>
      <w:r>
        <w:rPr>
          <w:rFonts w:ascii="Arial" w:hAnsi="Arial" w:cs="Arial"/>
        </w:rPr>
        <w:t>Defraudación.</w:t>
      </w:r>
    </w:p>
    <w:p w:rsidR="00C66535" w:rsidRDefault="00C66535">
      <w:pPr>
        <w:pStyle w:val="NormalWeb"/>
        <w:jc w:val="both"/>
        <w:rPr>
          <w:rFonts w:ascii="Arial" w:hAnsi="Arial" w:cs="Arial"/>
        </w:rPr>
      </w:pPr>
    </w:p>
    <w:p w:rsidR="00C66535" w:rsidRDefault="00C66535">
      <w:pPr>
        <w:pStyle w:val="NormalWeb"/>
        <w:numPr>
          <w:ilvl w:val="0"/>
          <w:numId w:val="7"/>
        </w:numPr>
        <w:spacing w:line="480" w:lineRule="auto"/>
        <w:jc w:val="both"/>
        <w:rPr>
          <w:rFonts w:ascii="Arial" w:hAnsi="Arial" w:cs="Arial"/>
        </w:rPr>
      </w:pPr>
      <w:r>
        <w:rPr>
          <w:rFonts w:ascii="Arial" w:hAnsi="Arial" w:cs="Arial"/>
          <w:b/>
          <w:bCs/>
        </w:rPr>
        <w:t>Consecuencias de la liberalización del Sistema Bancario</w:t>
      </w:r>
      <w:r>
        <w:rPr>
          <w:rFonts w:ascii="Arial" w:hAnsi="Arial" w:cs="Arial"/>
          <w:b/>
          <w:bCs/>
          <w:lang w:eastAsia="de-DE"/>
        </w:rPr>
        <w:t xml:space="preserve">.- </w:t>
      </w:r>
      <w:r>
        <w:rPr>
          <w:rFonts w:ascii="Arial" w:hAnsi="Arial" w:cs="Arial"/>
        </w:rPr>
        <w:t xml:space="preserve">El control por parte del Estado o por </w:t>
      </w:r>
      <w:smartTag w:uri="urn:schemas-microsoft-com:office:smarttags" w:element="PersonName">
        <w:smartTagPr>
          <w:attr w:name="ProductID" w:val="la Superintendencia"/>
        </w:smartTagPr>
        <w:r>
          <w:rPr>
            <w:rFonts w:ascii="Arial" w:hAnsi="Arial" w:cs="Arial"/>
          </w:rPr>
          <w:t>la Superintendencia</w:t>
        </w:r>
      </w:smartTag>
      <w:r>
        <w:rPr>
          <w:rFonts w:ascii="Arial" w:hAnsi="Arial" w:cs="Arial"/>
        </w:rPr>
        <w:t xml:space="preserve"> de bancos</w:t>
      </w:r>
      <w:r w:rsidR="002C7360">
        <w:rPr>
          <w:rFonts w:ascii="Arial" w:hAnsi="Arial" w:cs="Arial"/>
        </w:rPr>
        <w:t xml:space="preserve"> y seguros</w:t>
      </w:r>
      <w:r>
        <w:rPr>
          <w:rFonts w:ascii="Arial" w:hAnsi="Arial" w:cs="Arial"/>
        </w:rPr>
        <w:t>, que es el órgano para el control bancario, fue</w:t>
      </w:r>
      <w:r w:rsidR="004F6D56">
        <w:rPr>
          <w:rFonts w:ascii="Arial" w:hAnsi="Arial" w:cs="Arial"/>
        </w:rPr>
        <w:t xml:space="preserve"> casi</w:t>
      </w:r>
      <w:r>
        <w:rPr>
          <w:rFonts w:ascii="Arial" w:hAnsi="Arial" w:cs="Arial"/>
        </w:rPr>
        <w:t xml:space="preserve"> imposible. Como consecuencia los bancos obtuvieron mucha </w:t>
      </w:r>
      <w:r>
        <w:rPr>
          <w:rFonts w:ascii="Arial" w:hAnsi="Arial" w:cs="Arial"/>
        </w:rPr>
        <w:lastRenderedPageBreak/>
        <w:t xml:space="preserve">libertad, como por ejemplo </w:t>
      </w:r>
      <w:r w:rsidR="004F6D56">
        <w:rPr>
          <w:rFonts w:ascii="Arial" w:hAnsi="Arial" w:cs="Arial"/>
        </w:rPr>
        <w:t>g</w:t>
      </w:r>
      <w:r>
        <w:rPr>
          <w:rFonts w:ascii="Arial" w:hAnsi="Arial" w:cs="Arial"/>
        </w:rPr>
        <w:t>astos para edificios lujosos y otros gastos excesivos no fueron controlados.</w:t>
      </w:r>
    </w:p>
    <w:p w:rsidR="00C66535" w:rsidRDefault="00C66535">
      <w:pPr>
        <w:pStyle w:val="NormalWeb"/>
        <w:ind w:left="1077"/>
        <w:jc w:val="both"/>
        <w:rPr>
          <w:rFonts w:ascii="Arial" w:hAnsi="Arial" w:cs="Arial"/>
          <w:lang w:eastAsia="de-DE"/>
        </w:rPr>
      </w:pPr>
    </w:p>
    <w:p w:rsidR="00C66535" w:rsidRDefault="00C66535">
      <w:pPr>
        <w:pStyle w:val="NormalWeb"/>
        <w:spacing w:line="480" w:lineRule="auto"/>
        <w:ind w:left="1440"/>
        <w:jc w:val="both"/>
        <w:rPr>
          <w:rFonts w:ascii="Arial" w:hAnsi="Arial" w:cs="Arial"/>
        </w:rPr>
      </w:pPr>
      <w:r>
        <w:rPr>
          <w:rFonts w:ascii="Arial" w:hAnsi="Arial" w:cs="Arial"/>
        </w:rPr>
        <w:t xml:space="preserve">Como todo perdía su control la cantidad de instituciones financieras aumentó. El pequeño mercado financiero del Ecuador se saturó, debido a que los intereses ya no </w:t>
      </w:r>
      <w:r w:rsidR="004F6D56">
        <w:rPr>
          <w:rFonts w:ascii="Arial" w:hAnsi="Arial" w:cs="Arial"/>
        </w:rPr>
        <w:t xml:space="preserve">fueron regulados por el Estado. </w:t>
      </w:r>
      <w:r>
        <w:rPr>
          <w:rFonts w:ascii="Arial" w:hAnsi="Arial" w:cs="Arial"/>
        </w:rPr>
        <w:t xml:space="preserve">Había un canibalismo entre el sistema bancario mediante el instrumento del interés. Los intereses subieron </w:t>
      </w:r>
      <w:r w:rsidR="004F6D56">
        <w:rPr>
          <w:rFonts w:ascii="Arial" w:hAnsi="Arial" w:cs="Arial"/>
        </w:rPr>
        <w:t>rápidamente,</w:t>
      </w:r>
      <w:r>
        <w:rPr>
          <w:rFonts w:ascii="Arial" w:hAnsi="Arial" w:cs="Arial"/>
        </w:rPr>
        <w:t xml:space="preserve"> la rentabilidad de los b</w:t>
      </w:r>
      <w:r w:rsidR="002C7360">
        <w:rPr>
          <w:rFonts w:ascii="Arial" w:hAnsi="Arial" w:cs="Arial"/>
        </w:rPr>
        <w:t>ancos bajó. Pero nada se realizó</w:t>
      </w:r>
      <w:r>
        <w:rPr>
          <w:rFonts w:ascii="Arial" w:hAnsi="Arial" w:cs="Arial"/>
        </w:rPr>
        <w:t xml:space="preserve"> para parar estos acontecimientos.</w:t>
      </w:r>
    </w:p>
    <w:p w:rsidR="00C66535" w:rsidRDefault="00C66535" w:rsidP="00166F74">
      <w:pPr>
        <w:pStyle w:val="NormalWeb"/>
        <w:jc w:val="both"/>
        <w:rPr>
          <w:rFonts w:ascii="Arial" w:hAnsi="Arial" w:cs="Arial"/>
          <w:lang w:eastAsia="de-DE"/>
        </w:rPr>
      </w:pPr>
    </w:p>
    <w:p w:rsidR="00C66535" w:rsidRDefault="00C66535">
      <w:pPr>
        <w:pStyle w:val="NormalWeb"/>
        <w:spacing w:line="480" w:lineRule="auto"/>
        <w:ind w:left="1440"/>
        <w:jc w:val="both"/>
        <w:rPr>
          <w:rFonts w:ascii="Arial" w:hAnsi="Arial" w:cs="Arial"/>
        </w:rPr>
      </w:pPr>
      <w:r>
        <w:rPr>
          <w:rFonts w:ascii="Arial" w:hAnsi="Arial" w:cs="Arial"/>
        </w:rPr>
        <w:t>Las agencias “off shore” fueron legalizadas</w:t>
      </w:r>
      <w:r w:rsidR="002D39BB">
        <w:rPr>
          <w:rFonts w:ascii="Arial" w:hAnsi="Arial" w:cs="Arial"/>
        </w:rPr>
        <w:t>,</w:t>
      </w:r>
      <w:r>
        <w:rPr>
          <w:rFonts w:ascii="Arial" w:hAnsi="Arial" w:cs="Arial"/>
        </w:rPr>
        <w:t xml:space="preserve"> </w:t>
      </w:r>
      <w:r w:rsidR="002D39BB">
        <w:rPr>
          <w:rFonts w:ascii="Arial" w:hAnsi="Arial" w:cs="Arial"/>
        </w:rPr>
        <w:t>e</w:t>
      </w:r>
      <w:r>
        <w:rPr>
          <w:rFonts w:ascii="Arial" w:hAnsi="Arial" w:cs="Arial"/>
        </w:rPr>
        <w:t>specialmente los grandes actores financieros usaron las agencias, para sacar capital al exterior. Mediante transacciones por las agencias “off shore” resultó fácil la defraudación de impuestos.</w:t>
      </w:r>
    </w:p>
    <w:p w:rsidR="00C66535" w:rsidRDefault="00C66535">
      <w:pPr>
        <w:pStyle w:val="NormalWeb"/>
        <w:jc w:val="both"/>
        <w:rPr>
          <w:rFonts w:ascii="Arial" w:hAnsi="Arial" w:cs="Arial"/>
          <w:lang w:eastAsia="de-DE"/>
        </w:rPr>
      </w:pPr>
    </w:p>
    <w:p w:rsidR="00C66535" w:rsidRDefault="004F6D56">
      <w:pPr>
        <w:pStyle w:val="NormalWeb"/>
        <w:spacing w:line="480" w:lineRule="auto"/>
        <w:ind w:left="1440"/>
        <w:jc w:val="both"/>
        <w:rPr>
          <w:rFonts w:ascii="Arial" w:hAnsi="Arial" w:cs="Arial"/>
        </w:rPr>
      </w:pPr>
      <w:r>
        <w:rPr>
          <w:rFonts w:ascii="Arial" w:hAnsi="Arial" w:cs="Arial"/>
        </w:rPr>
        <w:lastRenderedPageBreak/>
        <w:t>Pues se cometieron</w:t>
      </w:r>
      <w:r w:rsidR="00C66535">
        <w:rPr>
          <w:rFonts w:ascii="Arial" w:hAnsi="Arial" w:cs="Arial"/>
        </w:rPr>
        <w:t xml:space="preserve"> varios errores como el permitir dar créditos a empresas vinculadas con el respectivo banco. El resultado fue un “incesto” en la aprobación de los créditos con muchas empresas que no existían “Fantasmas”.</w:t>
      </w:r>
    </w:p>
    <w:p w:rsidR="00C66535" w:rsidRDefault="00C66535">
      <w:pPr>
        <w:pStyle w:val="NormalWeb"/>
        <w:jc w:val="both"/>
        <w:rPr>
          <w:rFonts w:ascii="Arial" w:hAnsi="Arial" w:cs="Arial"/>
          <w:lang w:eastAsia="de-DE"/>
        </w:rPr>
      </w:pPr>
    </w:p>
    <w:p w:rsidR="00C66535" w:rsidRDefault="004F6D56" w:rsidP="004F6D56">
      <w:pPr>
        <w:pStyle w:val="NormalWeb"/>
        <w:spacing w:line="480" w:lineRule="auto"/>
        <w:ind w:left="1440" w:hanging="360"/>
        <w:jc w:val="both"/>
        <w:rPr>
          <w:rFonts w:ascii="Arial" w:hAnsi="Arial" w:cs="Arial"/>
        </w:rPr>
      </w:pPr>
      <w:r>
        <w:rPr>
          <w:rFonts w:ascii="Arial" w:hAnsi="Arial" w:cs="Arial"/>
          <w:b/>
          <w:bCs/>
        </w:rPr>
        <w:t xml:space="preserve">2. </w:t>
      </w:r>
      <w:r w:rsidR="00C66535">
        <w:rPr>
          <w:rFonts w:ascii="Arial" w:hAnsi="Arial" w:cs="Arial"/>
          <w:b/>
          <w:bCs/>
        </w:rPr>
        <w:t>Factores exógenos</w:t>
      </w:r>
      <w:r>
        <w:rPr>
          <w:rFonts w:ascii="Arial" w:hAnsi="Arial" w:cs="Arial"/>
          <w:b/>
          <w:bCs/>
        </w:rPr>
        <w:t xml:space="preserve">.- </w:t>
      </w:r>
      <w:r w:rsidR="00C66535">
        <w:rPr>
          <w:rFonts w:ascii="Arial" w:hAnsi="Arial" w:cs="Arial"/>
        </w:rPr>
        <w:t>Los siguientes factores exógenos fueron importantes</w:t>
      </w:r>
      <w:r>
        <w:rPr>
          <w:rFonts w:ascii="Arial" w:hAnsi="Arial" w:cs="Arial"/>
        </w:rPr>
        <w:t>:</w:t>
      </w:r>
    </w:p>
    <w:p w:rsidR="003E5DB0" w:rsidRPr="004F6D56" w:rsidRDefault="003E5DB0" w:rsidP="003E5DB0">
      <w:pPr>
        <w:pStyle w:val="NormalWeb"/>
        <w:ind w:left="1434" w:hanging="357"/>
        <w:jc w:val="both"/>
        <w:rPr>
          <w:rFonts w:ascii="Arial" w:hAnsi="Arial" w:cs="Arial"/>
          <w:b/>
          <w:bCs/>
        </w:rPr>
      </w:pPr>
    </w:p>
    <w:p w:rsidR="00C66535" w:rsidRDefault="00C66535">
      <w:pPr>
        <w:pStyle w:val="NormalWeb"/>
        <w:numPr>
          <w:ilvl w:val="0"/>
          <w:numId w:val="8"/>
        </w:numPr>
        <w:spacing w:line="480" w:lineRule="auto"/>
        <w:jc w:val="both"/>
        <w:rPr>
          <w:rFonts w:ascii="Arial" w:hAnsi="Arial" w:cs="Arial"/>
        </w:rPr>
      </w:pPr>
      <w:r>
        <w:rPr>
          <w:rFonts w:ascii="Arial" w:hAnsi="Arial" w:cs="Arial"/>
        </w:rPr>
        <w:t xml:space="preserve">El conflicto bélico con el Perú causó gastos públicos muy altos. El déficit fiscal subió mucho. La demanda de capital aumentó como consecuencia de los gastos públicos. Por lo tanto, los </w:t>
      </w:r>
      <w:r w:rsidR="004F6D56">
        <w:rPr>
          <w:rFonts w:ascii="Arial" w:hAnsi="Arial" w:cs="Arial"/>
        </w:rPr>
        <w:t>intereses</w:t>
      </w:r>
      <w:r>
        <w:rPr>
          <w:rFonts w:ascii="Arial" w:hAnsi="Arial" w:cs="Arial"/>
        </w:rPr>
        <w:t xml:space="preserve"> subieron, los inversionistas privados fueron desplazados, y empresas ya endeudadas tenían costos adicionales, que disminuyeron sus ganancias.</w:t>
      </w:r>
    </w:p>
    <w:p w:rsidR="00C66535" w:rsidRDefault="00C66535">
      <w:pPr>
        <w:pStyle w:val="NormalWeb"/>
        <w:spacing w:line="480" w:lineRule="auto"/>
        <w:ind w:left="2160"/>
        <w:jc w:val="both"/>
        <w:rPr>
          <w:rFonts w:ascii="Arial" w:hAnsi="Arial" w:cs="Arial"/>
        </w:rPr>
      </w:pPr>
      <w:r>
        <w:rPr>
          <w:rFonts w:ascii="Arial" w:hAnsi="Arial" w:cs="Arial"/>
        </w:rPr>
        <w:t>Con la presencia de esta situ</w:t>
      </w:r>
      <w:r w:rsidR="002C7360">
        <w:rPr>
          <w:rFonts w:ascii="Arial" w:hAnsi="Arial" w:cs="Arial"/>
        </w:rPr>
        <w:t>ación se creó</w:t>
      </w:r>
      <w:r>
        <w:rPr>
          <w:rFonts w:ascii="Arial" w:hAnsi="Arial" w:cs="Arial"/>
        </w:rPr>
        <w:t xml:space="preserve"> inseguridad en el país y en los agentes </w:t>
      </w:r>
      <w:r>
        <w:rPr>
          <w:rFonts w:ascii="Arial" w:hAnsi="Arial" w:cs="Arial"/>
        </w:rPr>
        <w:lastRenderedPageBreak/>
        <w:t xml:space="preserve">económicos, y resultaron retenidas las inversiones. </w:t>
      </w:r>
    </w:p>
    <w:p w:rsidR="00C66535" w:rsidRDefault="00C66535">
      <w:pPr>
        <w:pStyle w:val="NormalWeb"/>
        <w:spacing w:line="480" w:lineRule="auto"/>
        <w:ind w:left="2160"/>
        <w:jc w:val="both"/>
        <w:rPr>
          <w:rFonts w:ascii="Arial" w:hAnsi="Arial" w:cs="Arial"/>
        </w:rPr>
      </w:pPr>
      <w:r>
        <w:rPr>
          <w:rFonts w:ascii="Arial" w:hAnsi="Arial" w:cs="Arial"/>
        </w:rPr>
        <w:t xml:space="preserve">Todo ocurría </w:t>
      </w:r>
      <w:r w:rsidR="004F6D56">
        <w:rPr>
          <w:rFonts w:ascii="Arial" w:hAnsi="Arial" w:cs="Arial"/>
        </w:rPr>
        <w:t>como si estuviera interconectado,</w:t>
      </w:r>
      <w:r w:rsidR="002C7360">
        <w:rPr>
          <w:rFonts w:ascii="Arial" w:hAnsi="Arial" w:cs="Arial"/>
        </w:rPr>
        <w:t xml:space="preserve"> la economía se debilitó</w:t>
      </w:r>
      <w:r>
        <w:rPr>
          <w:rFonts w:ascii="Arial" w:hAnsi="Arial" w:cs="Arial"/>
        </w:rPr>
        <w:t>, las transacciones faltantes y los créditos no pagados, también perjudicaron al sistema financiero. En cuanto al sector bancario la disponibilidad y la rentabilidad bajaron.</w:t>
      </w:r>
    </w:p>
    <w:p w:rsidR="00C66535" w:rsidRDefault="00C66535">
      <w:pPr>
        <w:pStyle w:val="NormalWeb"/>
        <w:numPr>
          <w:ilvl w:val="0"/>
          <w:numId w:val="8"/>
        </w:numPr>
        <w:spacing w:line="480" w:lineRule="auto"/>
        <w:jc w:val="both"/>
        <w:rPr>
          <w:rFonts w:ascii="Arial" w:hAnsi="Arial" w:cs="Arial"/>
        </w:rPr>
      </w:pPr>
      <w:r>
        <w:rPr>
          <w:rFonts w:ascii="Arial" w:hAnsi="Arial" w:cs="Arial"/>
        </w:rPr>
        <w:t>Las inundaciones y las interminables lluvias causadas por El Niño destruyeron gran parte de la producción  y dañaron  muchas instalaciones. Las empresas sufrieron grandes daños, muchas quebraron.</w:t>
      </w:r>
    </w:p>
    <w:p w:rsidR="00C66535" w:rsidRDefault="002C7360">
      <w:pPr>
        <w:pStyle w:val="NormalWeb"/>
        <w:spacing w:line="480" w:lineRule="auto"/>
        <w:ind w:left="2160"/>
        <w:jc w:val="both"/>
        <w:rPr>
          <w:rFonts w:ascii="Arial" w:hAnsi="Arial" w:cs="Arial"/>
        </w:rPr>
      </w:pPr>
      <w:r>
        <w:rPr>
          <w:rFonts w:ascii="Arial" w:hAnsi="Arial" w:cs="Arial"/>
        </w:rPr>
        <w:t>Esto ocasionó</w:t>
      </w:r>
      <w:r w:rsidR="00C66535">
        <w:rPr>
          <w:rFonts w:ascii="Arial" w:hAnsi="Arial" w:cs="Arial"/>
        </w:rPr>
        <w:t xml:space="preserve"> la subida de los gastos públicos por los daños  en la infraestructura con las consecuencias ya descritas.</w:t>
      </w:r>
    </w:p>
    <w:p w:rsidR="00C66535" w:rsidRDefault="00C66535">
      <w:pPr>
        <w:pStyle w:val="NormalWeb"/>
        <w:numPr>
          <w:ilvl w:val="0"/>
          <w:numId w:val="8"/>
        </w:numPr>
        <w:spacing w:line="480" w:lineRule="auto"/>
        <w:jc w:val="both"/>
        <w:rPr>
          <w:rFonts w:ascii="Arial" w:hAnsi="Arial" w:cs="Arial"/>
        </w:rPr>
      </w:pPr>
      <w:r>
        <w:rPr>
          <w:rFonts w:ascii="Arial" w:hAnsi="Arial" w:cs="Arial"/>
        </w:rPr>
        <w:t>Las crisis internacionales bajaron las exportaciones y pararon las inversiones extranjeras.</w:t>
      </w:r>
      <w:r>
        <w:rPr>
          <w:rFonts w:ascii="Arial" w:hAnsi="Arial" w:cs="Arial"/>
        </w:rPr>
        <w:br w:type="textWrapping" w:clear="all"/>
      </w:r>
    </w:p>
    <w:p w:rsidR="00C66535" w:rsidRPr="00166F74" w:rsidRDefault="00C66535">
      <w:pPr>
        <w:pStyle w:val="NormalWeb"/>
        <w:numPr>
          <w:ilvl w:val="0"/>
          <w:numId w:val="8"/>
        </w:numPr>
        <w:spacing w:line="480" w:lineRule="auto"/>
        <w:jc w:val="both"/>
        <w:rPr>
          <w:sz w:val="20"/>
          <w:lang w:eastAsia="de-DE"/>
        </w:rPr>
      </w:pPr>
      <w:r>
        <w:rPr>
          <w:rFonts w:ascii="Arial" w:hAnsi="Arial" w:cs="Arial"/>
        </w:rPr>
        <w:lastRenderedPageBreak/>
        <w:t>1998 cayó el precio del petróleo extremadamente. Al gobierno le faltaron estos ingresos. La balanza comercial tuvo un alto déficit. Un déficit en la balanza comercial hay que compensar</w:t>
      </w:r>
      <w:r w:rsidR="004F6D56">
        <w:rPr>
          <w:rFonts w:ascii="Arial" w:hAnsi="Arial" w:cs="Arial"/>
        </w:rPr>
        <w:t>lo</w:t>
      </w:r>
      <w:r>
        <w:rPr>
          <w:rFonts w:ascii="Arial" w:hAnsi="Arial" w:cs="Arial"/>
        </w:rPr>
        <w:t xml:space="preserve"> con un exceso en la balanza de capitales, lo cual significa una importación de capital. Como el Ecuador no recibió casi ninguna inversión extranjera, la obtención de un crédito se hizo necesaria.</w:t>
      </w:r>
    </w:p>
    <w:p w:rsidR="00166F74" w:rsidRDefault="00166F74" w:rsidP="00166F74">
      <w:pPr>
        <w:pStyle w:val="NormalWeb"/>
        <w:jc w:val="both"/>
        <w:rPr>
          <w:sz w:val="20"/>
          <w:lang w:eastAsia="de-DE"/>
        </w:rPr>
      </w:pPr>
    </w:p>
    <w:p w:rsidR="00C66535" w:rsidRDefault="00C66535" w:rsidP="002D39BB">
      <w:pPr>
        <w:pStyle w:val="NormalWeb"/>
        <w:numPr>
          <w:ilvl w:val="0"/>
          <w:numId w:val="29"/>
        </w:numPr>
        <w:spacing w:line="480" w:lineRule="auto"/>
        <w:jc w:val="both"/>
        <w:rPr>
          <w:rFonts w:ascii="Arial" w:hAnsi="Arial" w:cs="Arial"/>
        </w:rPr>
      </w:pPr>
      <w:r>
        <w:rPr>
          <w:rFonts w:ascii="Arial" w:hAnsi="Arial" w:cs="Arial"/>
          <w:b/>
          <w:bCs/>
        </w:rPr>
        <w:t>Consecuencia de la alta deuda pública.</w:t>
      </w:r>
      <w:r w:rsidR="00166F74">
        <w:rPr>
          <w:rFonts w:ascii="Arial" w:hAnsi="Arial" w:cs="Arial"/>
          <w:b/>
          <w:bCs/>
        </w:rPr>
        <w:t xml:space="preserve">- </w:t>
      </w:r>
      <w:r>
        <w:rPr>
          <w:rFonts w:ascii="Arial" w:hAnsi="Arial" w:cs="Arial"/>
        </w:rPr>
        <w:t>En 1993 y 1994 había un boom de créditos. El estado y agentes privados se endeudaron mucho.</w:t>
      </w:r>
    </w:p>
    <w:p w:rsidR="00166F74" w:rsidRPr="00166F74" w:rsidRDefault="00166F74" w:rsidP="00166F74">
      <w:pPr>
        <w:pStyle w:val="NormalWeb"/>
        <w:ind w:left="1077"/>
        <w:jc w:val="both"/>
        <w:rPr>
          <w:rFonts w:ascii="Arial" w:hAnsi="Arial" w:cs="Arial"/>
          <w:b/>
          <w:bCs/>
        </w:rPr>
      </w:pPr>
    </w:p>
    <w:p w:rsidR="00C66535" w:rsidRDefault="00C66535" w:rsidP="00166F74">
      <w:pPr>
        <w:pStyle w:val="NormalWeb"/>
        <w:spacing w:line="480" w:lineRule="auto"/>
        <w:ind w:left="1416"/>
        <w:jc w:val="both"/>
        <w:rPr>
          <w:rFonts w:ascii="Arial" w:hAnsi="Arial" w:cs="Arial"/>
        </w:rPr>
      </w:pPr>
      <w:r>
        <w:rPr>
          <w:rFonts w:ascii="Arial" w:hAnsi="Arial" w:cs="Arial"/>
        </w:rPr>
        <w:t>El endeudamiento del estado, significa que este se compromete a pagar capital e intereses. Por lo tanto, cierta parte de los gastos públicos ya tienen su destino y no están disponibles para otros deberes como por ejemplo inversiones en el sector de la salud.</w:t>
      </w:r>
    </w:p>
    <w:p w:rsidR="00166F74" w:rsidRDefault="00166F74" w:rsidP="00166F74">
      <w:pPr>
        <w:pStyle w:val="NormalWeb"/>
        <w:jc w:val="both"/>
        <w:rPr>
          <w:rFonts w:ascii="Arial" w:hAnsi="Arial" w:cs="Arial"/>
        </w:rPr>
      </w:pPr>
    </w:p>
    <w:p w:rsidR="00C66535" w:rsidRDefault="00C66535">
      <w:pPr>
        <w:pStyle w:val="NormalWeb"/>
        <w:spacing w:line="480" w:lineRule="auto"/>
        <w:ind w:left="1440"/>
        <w:jc w:val="both"/>
        <w:rPr>
          <w:rFonts w:ascii="Arial" w:hAnsi="Arial" w:cs="Arial"/>
        </w:rPr>
      </w:pPr>
      <w:r>
        <w:rPr>
          <w:rFonts w:ascii="Arial" w:hAnsi="Arial" w:cs="Arial"/>
        </w:rPr>
        <w:t>El endeudamiento se realizo en dólares. El dólar en alza hizo más caro el crédito, se necesitaba una mayor parte de los gastos públicos para pagar los gastos extr</w:t>
      </w:r>
      <w:r w:rsidR="00166F74">
        <w:rPr>
          <w:rFonts w:ascii="Arial" w:hAnsi="Arial" w:cs="Arial"/>
        </w:rPr>
        <w:t>aordinarios, causados por esta al</w:t>
      </w:r>
      <w:r>
        <w:rPr>
          <w:rFonts w:ascii="Arial" w:hAnsi="Arial" w:cs="Arial"/>
        </w:rPr>
        <w:t>za. Por consiguiente quedaba menos dinero  para invertir en el sector de la salud, de educación o en inf</w:t>
      </w:r>
      <w:r w:rsidR="00166F74">
        <w:rPr>
          <w:rFonts w:ascii="Arial" w:hAnsi="Arial" w:cs="Arial"/>
        </w:rPr>
        <w:t>raestructura</w:t>
      </w:r>
      <w:r>
        <w:rPr>
          <w:rFonts w:ascii="Arial" w:hAnsi="Arial" w:cs="Arial"/>
        </w:rPr>
        <w:t>. La productividad del país se reducía y con eso también su competitividad.</w:t>
      </w:r>
    </w:p>
    <w:p w:rsidR="00C66535" w:rsidRDefault="00C66535">
      <w:pPr>
        <w:pStyle w:val="NormalWeb"/>
        <w:jc w:val="both"/>
        <w:rPr>
          <w:rFonts w:ascii="Arial" w:hAnsi="Arial" w:cs="Arial"/>
        </w:rPr>
      </w:pPr>
    </w:p>
    <w:p w:rsidR="00C66535" w:rsidRDefault="00C66535">
      <w:pPr>
        <w:pStyle w:val="NormalWeb"/>
        <w:spacing w:line="480" w:lineRule="auto"/>
        <w:ind w:left="1440"/>
        <w:jc w:val="both"/>
        <w:rPr>
          <w:rFonts w:ascii="Arial" w:hAnsi="Arial" w:cs="Arial"/>
        </w:rPr>
      </w:pPr>
      <w:r>
        <w:rPr>
          <w:rFonts w:ascii="Arial" w:hAnsi="Arial" w:cs="Arial"/>
        </w:rPr>
        <w:t xml:space="preserve">Para conservar la competitividad, era necesario  bajar los sueldos. Eso se realizó en los últimos años (incremento de sueldos inferior que la inflación), pero sin éxito. Además es muy crítico por el empobrecimiento que </w:t>
      </w:r>
      <w:r w:rsidR="00166F74">
        <w:rPr>
          <w:rFonts w:ascii="Arial" w:hAnsi="Arial" w:cs="Arial"/>
        </w:rPr>
        <w:t xml:space="preserve">sufrió </w:t>
      </w:r>
      <w:r>
        <w:rPr>
          <w:rFonts w:ascii="Arial" w:hAnsi="Arial" w:cs="Arial"/>
        </w:rPr>
        <w:t>el país.</w:t>
      </w:r>
    </w:p>
    <w:p w:rsidR="00C66535" w:rsidRDefault="00C66535">
      <w:pPr>
        <w:pStyle w:val="NormalWeb"/>
        <w:jc w:val="both"/>
        <w:rPr>
          <w:rFonts w:ascii="Arial" w:hAnsi="Arial" w:cs="Arial"/>
        </w:rPr>
      </w:pPr>
    </w:p>
    <w:p w:rsidR="00C66535" w:rsidRDefault="00C66535">
      <w:pPr>
        <w:pStyle w:val="NormalWeb"/>
        <w:spacing w:line="480" w:lineRule="auto"/>
        <w:ind w:left="1440"/>
        <w:jc w:val="both"/>
        <w:rPr>
          <w:rFonts w:ascii="Arial" w:hAnsi="Arial" w:cs="Arial"/>
        </w:rPr>
      </w:pPr>
      <w:r>
        <w:rPr>
          <w:rFonts w:ascii="Arial" w:hAnsi="Arial" w:cs="Arial"/>
        </w:rPr>
        <w:t xml:space="preserve">Además con gastos públicos altos suben los intereses, porque hay más demanda por capitales. Los intereses altos ahuyentan a los  inversionistas privados y además causan costos adicionales a las </w:t>
      </w:r>
      <w:r w:rsidR="002C7360">
        <w:rPr>
          <w:rFonts w:ascii="Arial" w:hAnsi="Arial" w:cs="Arial"/>
        </w:rPr>
        <w:t xml:space="preserve"> </w:t>
      </w:r>
      <w:r>
        <w:rPr>
          <w:rFonts w:ascii="Arial" w:hAnsi="Arial" w:cs="Arial"/>
        </w:rPr>
        <w:lastRenderedPageBreak/>
        <w:t>empresas y personas ya en</w:t>
      </w:r>
      <w:r w:rsidR="002C7360">
        <w:rPr>
          <w:rFonts w:ascii="Arial" w:hAnsi="Arial" w:cs="Arial"/>
        </w:rPr>
        <w:t xml:space="preserve">deudadas con intereses </w:t>
      </w:r>
      <w:r w:rsidR="00775088">
        <w:rPr>
          <w:rFonts w:ascii="Arial" w:hAnsi="Arial" w:cs="Arial"/>
        </w:rPr>
        <w:t>reajustables</w:t>
      </w:r>
      <w:r>
        <w:rPr>
          <w:rFonts w:ascii="Arial" w:hAnsi="Arial" w:cs="Arial"/>
        </w:rPr>
        <w:t>. Eso pasó en el Ecuador.</w:t>
      </w:r>
    </w:p>
    <w:p w:rsidR="00166F74" w:rsidRDefault="00166F74" w:rsidP="00166F74">
      <w:pPr>
        <w:pStyle w:val="NormalWeb"/>
        <w:jc w:val="both"/>
        <w:rPr>
          <w:rFonts w:ascii="Arial" w:hAnsi="Arial" w:cs="Arial"/>
        </w:rPr>
      </w:pPr>
    </w:p>
    <w:p w:rsidR="00C66535" w:rsidRDefault="00C66535">
      <w:pPr>
        <w:pStyle w:val="NormalWeb"/>
        <w:spacing w:line="480" w:lineRule="auto"/>
        <w:ind w:left="1440"/>
        <w:jc w:val="both"/>
        <w:rPr>
          <w:rFonts w:ascii="Arial" w:hAnsi="Arial" w:cs="Arial"/>
        </w:rPr>
      </w:pPr>
      <w:r>
        <w:rPr>
          <w:rFonts w:ascii="Arial" w:hAnsi="Arial" w:cs="Arial"/>
        </w:rPr>
        <w:t>La actividad económica se redujo. Cada vez, menos personas se encontraron en la situación de poder pagar sus créditos. Empresas quebraron, y más carteras vencieron, los bancos tenían menos liquidez.</w:t>
      </w:r>
    </w:p>
    <w:p w:rsidR="00C66535" w:rsidRDefault="00C66535">
      <w:pPr>
        <w:pStyle w:val="NormalWeb"/>
        <w:jc w:val="both"/>
        <w:rPr>
          <w:rFonts w:ascii="Arial" w:hAnsi="Arial" w:cs="Arial"/>
        </w:rPr>
      </w:pPr>
    </w:p>
    <w:p w:rsidR="00C66535" w:rsidRPr="00D87DAB" w:rsidRDefault="00C66535" w:rsidP="00D87DAB">
      <w:pPr>
        <w:pStyle w:val="NormalWeb"/>
        <w:spacing w:line="480" w:lineRule="auto"/>
        <w:ind w:left="1440" w:hanging="363"/>
        <w:jc w:val="both"/>
        <w:rPr>
          <w:rFonts w:ascii="Arial" w:hAnsi="Arial" w:cs="Arial"/>
          <w:b/>
          <w:bCs/>
        </w:rPr>
      </w:pPr>
      <w:r>
        <w:rPr>
          <w:rFonts w:ascii="Arial" w:hAnsi="Arial" w:cs="Arial"/>
          <w:b/>
          <w:bCs/>
        </w:rPr>
        <w:t>4. Subida del dólar</w:t>
      </w:r>
      <w:r w:rsidR="00D87DAB">
        <w:rPr>
          <w:rFonts w:ascii="Arial" w:hAnsi="Arial" w:cs="Arial"/>
          <w:b/>
          <w:bCs/>
        </w:rPr>
        <w:t xml:space="preserve">, </w:t>
      </w:r>
      <w:r>
        <w:rPr>
          <w:rFonts w:ascii="Arial" w:hAnsi="Arial" w:cs="Arial"/>
          <w:b/>
          <w:bCs/>
        </w:rPr>
        <w:t xml:space="preserve">¿Por qué subió en forma tan extrema </w:t>
      </w:r>
      <w:r w:rsidR="00D87DAB">
        <w:rPr>
          <w:rFonts w:ascii="Arial" w:hAnsi="Arial" w:cs="Arial"/>
          <w:b/>
          <w:bCs/>
        </w:rPr>
        <w:t>la cotización del</w:t>
      </w:r>
      <w:r>
        <w:rPr>
          <w:rFonts w:ascii="Arial" w:hAnsi="Arial" w:cs="Arial"/>
          <w:b/>
          <w:bCs/>
        </w:rPr>
        <w:t xml:space="preserve"> c</w:t>
      </w:r>
      <w:r w:rsidR="00D87DAB">
        <w:rPr>
          <w:rFonts w:ascii="Arial" w:hAnsi="Arial" w:cs="Arial"/>
          <w:b/>
          <w:bCs/>
        </w:rPr>
        <w:t>ambio del dólar</w:t>
      </w:r>
      <w:r>
        <w:rPr>
          <w:rFonts w:ascii="Arial" w:hAnsi="Arial" w:cs="Arial"/>
          <w:b/>
          <w:bCs/>
        </w:rPr>
        <w:t>?</w:t>
      </w:r>
      <w:r w:rsidR="00D87DAB">
        <w:rPr>
          <w:rFonts w:ascii="Arial" w:hAnsi="Arial" w:cs="Arial"/>
          <w:b/>
          <w:bCs/>
        </w:rPr>
        <w:t xml:space="preserve"> </w:t>
      </w:r>
      <w:r>
        <w:rPr>
          <w:rFonts w:ascii="Arial" w:hAnsi="Arial" w:cs="Arial"/>
        </w:rPr>
        <w:t>La respuesta es por una parte muy similar a la fuga de  capitales. Por un lado, la fuga de capitales aumentó la demanda de dólares, porque las inversiones en el exterior en su mayoría eran en dólares.</w:t>
      </w:r>
    </w:p>
    <w:p w:rsidR="00C66535" w:rsidRDefault="00C66535" w:rsidP="00D87DAB">
      <w:pPr>
        <w:pStyle w:val="NormalWeb"/>
        <w:jc w:val="both"/>
        <w:rPr>
          <w:rFonts w:ascii="Arial" w:hAnsi="Arial" w:cs="Arial"/>
        </w:rPr>
      </w:pPr>
    </w:p>
    <w:p w:rsidR="00C66535" w:rsidRDefault="00775088" w:rsidP="0066027C">
      <w:pPr>
        <w:pStyle w:val="NormalWeb"/>
        <w:spacing w:line="480" w:lineRule="auto"/>
        <w:ind w:left="1440"/>
        <w:jc w:val="both"/>
        <w:rPr>
          <w:rFonts w:ascii="Arial" w:hAnsi="Arial" w:cs="Arial"/>
        </w:rPr>
      </w:pPr>
      <w:r>
        <w:rPr>
          <w:rFonts w:ascii="Arial" w:hAnsi="Arial" w:cs="Arial"/>
        </w:rPr>
        <w:t>Esto originó</w:t>
      </w:r>
      <w:r w:rsidR="00C66535">
        <w:rPr>
          <w:rFonts w:ascii="Arial" w:hAnsi="Arial" w:cs="Arial"/>
        </w:rPr>
        <w:t xml:space="preserve"> como consecuencia de la intranquilidad e inseguridad  que la gente ya no confió en su propia moneda, el </w:t>
      </w:r>
      <w:r w:rsidR="00D87DAB">
        <w:rPr>
          <w:rFonts w:ascii="Arial" w:hAnsi="Arial" w:cs="Arial"/>
        </w:rPr>
        <w:t>s</w:t>
      </w:r>
      <w:r w:rsidR="00C66535">
        <w:rPr>
          <w:rFonts w:ascii="Arial" w:hAnsi="Arial" w:cs="Arial"/>
        </w:rPr>
        <w:t>ucre. Prefirieron tener dólares.</w:t>
      </w:r>
    </w:p>
    <w:p w:rsidR="0066027C" w:rsidRDefault="0066027C" w:rsidP="0066027C">
      <w:pPr>
        <w:pStyle w:val="NormalWeb"/>
        <w:spacing w:line="480" w:lineRule="auto"/>
        <w:ind w:left="1440"/>
        <w:jc w:val="both"/>
        <w:rPr>
          <w:rFonts w:ascii="Arial" w:hAnsi="Arial" w:cs="Arial"/>
        </w:rPr>
      </w:pPr>
    </w:p>
    <w:p w:rsidR="00C66535" w:rsidRDefault="00C66535">
      <w:pPr>
        <w:pStyle w:val="NormalWeb"/>
        <w:spacing w:line="480" w:lineRule="auto"/>
        <w:ind w:left="1440"/>
        <w:jc w:val="both"/>
        <w:rPr>
          <w:rFonts w:ascii="Arial" w:hAnsi="Arial" w:cs="Arial"/>
        </w:rPr>
      </w:pPr>
      <w:r>
        <w:rPr>
          <w:rFonts w:ascii="Arial" w:hAnsi="Arial" w:cs="Arial"/>
        </w:rPr>
        <w:t>La deuda externa del estado y de agentes privados fue en dólares, lo cual aumentó la demanda de la moneda estadounidense.</w:t>
      </w:r>
    </w:p>
    <w:p w:rsidR="00C66535" w:rsidRDefault="00C66535">
      <w:pPr>
        <w:pStyle w:val="NormalWeb"/>
        <w:jc w:val="both"/>
        <w:rPr>
          <w:rFonts w:ascii="Arial" w:hAnsi="Arial" w:cs="Arial"/>
        </w:rPr>
      </w:pPr>
    </w:p>
    <w:p w:rsidR="00C66535" w:rsidRDefault="00C66535">
      <w:pPr>
        <w:pStyle w:val="NormalWeb"/>
        <w:spacing w:line="480" w:lineRule="auto"/>
        <w:ind w:left="1440"/>
        <w:jc w:val="both"/>
        <w:rPr>
          <w:rFonts w:ascii="Arial" w:hAnsi="Arial" w:cs="Arial"/>
        </w:rPr>
      </w:pPr>
      <w:r>
        <w:rPr>
          <w:rFonts w:ascii="Arial" w:hAnsi="Arial" w:cs="Arial"/>
        </w:rPr>
        <w:t xml:space="preserve">A fines de los años  90, aumentó la deuda interna, la cual también fue en dólares. Se debilitó </w:t>
      </w:r>
      <w:r w:rsidR="00736E16">
        <w:rPr>
          <w:rFonts w:ascii="Arial" w:hAnsi="Arial" w:cs="Arial"/>
        </w:rPr>
        <w:t>más</w:t>
      </w:r>
      <w:r>
        <w:rPr>
          <w:rFonts w:ascii="Arial" w:hAnsi="Arial" w:cs="Arial"/>
        </w:rPr>
        <w:t xml:space="preserve"> el </w:t>
      </w:r>
      <w:r w:rsidR="00D87DAB">
        <w:rPr>
          <w:rFonts w:ascii="Arial" w:hAnsi="Arial" w:cs="Arial"/>
        </w:rPr>
        <w:t>s</w:t>
      </w:r>
      <w:r>
        <w:rPr>
          <w:rFonts w:ascii="Arial" w:hAnsi="Arial" w:cs="Arial"/>
        </w:rPr>
        <w:t xml:space="preserve">ucre. Aunque el Banco Central del Ecuador intervino varias veces, no se logró bajar la cotización. La desconfianza, las especulaciones y las deudas en dólares eran demasiado altas. </w:t>
      </w:r>
    </w:p>
    <w:p w:rsidR="00C66535" w:rsidRDefault="00C66535">
      <w:pPr>
        <w:pStyle w:val="NormalWeb"/>
        <w:jc w:val="both"/>
        <w:rPr>
          <w:rFonts w:ascii="Arial" w:hAnsi="Arial" w:cs="Arial"/>
        </w:rPr>
      </w:pPr>
    </w:p>
    <w:p w:rsidR="00C66535" w:rsidRDefault="00C66535" w:rsidP="00D87DAB">
      <w:pPr>
        <w:pStyle w:val="NormalWeb"/>
        <w:spacing w:line="480" w:lineRule="auto"/>
        <w:ind w:left="1440"/>
        <w:jc w:val="both"/>
        <w:rPr>
          <w:rFonts w:ascii="Arial" w:hAnsi="Arial" w:cs="Arial"/>
        </w:rPr>
      </w:pPr>
      <w:r>
        <w:rPr>
          <w:rFonts w:ascii="Arial" w:hAnsi="Arial" w:cs="Arial"/>
        </w:rPr>
        <w:t xml:space="preserve">La </w:t>
      </w:r>
      <w:r w:rsidR="00D87DAB">
        <w:rPr>
          <w:rFonts w:ascii="Arial" w:hAnsi="Arial" w:cs="Arial"/>
        </w:rPr>
        <w:t>i</w:t>
      </w:r>
      <w:r>
        <w:rPr>
          <w:rFonts w:ascii="Arial" w:hAnsi="Arial" w:cs="Arial"/>
        </w:rPr>
        <w:t xml:space="preserve">nestabilidad política, </w:t>
      </w:r>
      <w:r w:rsidR="00D87DAB">
        <w:rPr>
          <w:rFonts w:ascii="Arial" w:hAnsi="Arial" w:cs="Arial"/>
        </w:rPr>
        <w:t>e</w:t>
      </w:r>
      <w:r w:rsidR="000E52F8">
        <w:rPr>
          <w:rFonts w:ascii="Arial" w:hAnsi="Arial" w:cs="Arial"/>
        </w:rPr>
        <w:t xml:space="preserve">speculación y </w:t>
      </w:r>
      <w:r w:rsidR="00D87DAB">
        <w:rPr>
          <w:rFonts w:ascii="Arial" w:hAnsi="Arial" w:cs="Arial"/>
        </w:rPr>
        <w:t>d</w:t>
      </w:r>
      <w:r>
        <w:rPr>
          <w:rFonts w:ascii="Arial" w:hAnsi="Arial" w:cs="Arial"/>
        </w:rPr>
        <w:t>efraudación, están involucrados en todos los aspectos antes nombrados.</w:t>
      </w:r>
    </w:p>
    <w:p w:rsidR="00D87DAB" w:rsidRDefault="00D87DAB" w:rsidP="00D87DAB">
      <w:pPr>
        <w:pStyle w:val="NormalWeb"/>
        <w:jc w:val="both"/>
        <w:rPr>
          <w:rFonts w:ascii="Arial" w:hAnsi="Arial" w:cs="Arial"/>
        </w:rPr>
      </w:pPr>
    </w:p>
    <w:p w:rsidR="00C66535" w:rsidRDefault="00C66535">
      <w:pPr>
        <w:pStyle w:val="NormalWeb"/>
        <w:spacing w:line="480" w:lineRule="auto"/>
        <w:ind w:left="540"/>
        <w:jc w:val="both"/>
        <w:rPr>
          <w:rFonts w:ascii="Arial" w:hAnsi="Arial" w:cs="Arial"/>
          <w:b/>
          <w:bCs/>
        </w:rPr>
      </w:pPr>
      <w:r>
        <w:rPr>
          <w:rFonts w:ascii="Arial" w:hAnsi="Arial" w:cs="Arial"/>
          <w:b/>
          <w:bCs/>
        </w:rPr>
        <w:t>2.1.2 Causas de la masiva fuga de capitales</w:t>
      </w:r>
    </w:p>
    <w:p w:rsidR="00C66535" w:rsidRDefault="00C66535">
      <w:pPr>
        <w:pStyle w:val="NormalWeb"/>
        <w:spacing w:line="480" w:lineRule="auto"/>
        <w:ind w:left="1080"/>
        <w:jc w:val="both"/>
        <w:rPr>
          <w:rFonts w:ascii="Arial" w:hAnsi="Arial" w:cs="Arial"/>
        </w:rPr>
      </w:pPr>
      <w:r>
        <w:rPr>
          <w:rFonts w:ascii="Arial" w:hAnsi="Arial" w:cs="Arial"/>
        </w:rPr>
        <w:t>La fuga de capitales siempre ha existido en el Ecuador. La globalización y sus avances tecnológicos la facilitaron.</w:t>
      </w:r>
    </w:p>
    <w:p w:rsidR="00C66535" w:rsidRDefault="00C66535">
      <w:pPr>
        <w:pStyle w:val="NormalWeb"/>
        <w:jc w:val="both"/>
        <w:rPr>
          <w:rFonts w:ascii="Arial" w:hAnsi="Arial" w:cs="Arial"/>
        </w:rPr>
      </w:pPr>
    </w:p>
    <w:p w:rsidR="00C66535" w:rsidRDefault="00C66535">
      <w:pPr>
        <w:pStyle w:val="NormalWeb"/>
        <w:spacing w:line="480" w:lineRule="auto"/>
        <w:ind w:left="1077"/>
        <w:jc w:val="both"/>
        <w:rPr>
          <w:rFonts w:ascii="Arial" w:hAnsi="Arial" w:cs="Arial"/>
        </w:rPr>
      </w:pPr>
      <w:r>
        <w:rPr>
          <w:rFonts w:ascii="Arial" w:hAnsi="Arial" w:cs="Arial"/>
        </w:rPr>
        <w:t>La mayor fuga de capital se puede explicar con posibilidades de inversiones más rentables en el exterior. Otra razón eran las especulaciones, al igual que la intranquilidad política y la situación económica, que estaba empeorando. Todo esto, indujo a la gente a creer que su dinero estaba más seguro en el exterior.</w:t>
      </w:r>
    </w:p>
    <w:p w:rsidR="00C66535" w:rsidRDefault="00C66535">
      <w:pPr>
        <w:pStyle w:val="NormalWeb"/>
        <w:jc w:val="both"/>
        <w:rPr>
          <w:rFonts w:ascii="Arial" w:hAnsi="Arial" w:cs="Arial"/>
        </w:rPr>
      </w:pPr>
    </w:p>
    <w:p w:rsidR="00C66535" w:rsidRDefault="00C66535" w:rsidP="00D87DAB">
      <w:pPr>
        <w:pStyle w:val="NormalWeb"/>
        <w:spacing w:line="480" w:lineRule="auto"/>
        <w:ind w:left="1080" w:hanging="541"/>
        <w:jc w:val="both"/>
        <w:rPr>
          <w:rFonts w:ascii="Arial" w:hAnsi="Arial" w:cs="Arial"/>
          <w:b/>
          <w:bCs/>
        </w:rPr>
      </w:pPr>
      <w:r>
        <w:rPr>
          <w:rFonts w:ascii="Arial" w:hAnsi="Arial" w:cs="Arial"/>
          <w:b/>
          <w:bCs/>
        </w:rPr>
        <w:t xml:space="preserve">2.1.3 </w:t>
      </w:r>
      <w:r w:rsidR="00D87DAB">
        <w:rPr>
          <w:rFonts w:ascii="Arial" w:hAnsi="Arial" w:cs="Arial"/>
          <w:b/>
          <w:bCs/>
        </w:rPr>
        <w:t>Antecedentes de</w:t>
      </w:r>
      <w:r>
        <w:rPr>
          <w:rFonts w:ascii="Arial" w:hAnsi="Arial" w:cs="Arial"/>
          <w:b/>
          <w:bCs/>
        </w:rPr>
        <w:t xml:space="preserve"> la mi</w:t>
      </w:r>
      <w:r w:rsidR="00D87DAB">
        <w:rPr>
          <w:rFonts w:ascii="Arial" w:hAnsi="Arial" w:cs="Arial"/>
          <w:b/>
          <w:bCs/>
        </w:rPr>
        <w:t>gración.</w:t>
      </w:r>
    </w:p>
    <w:p w:rsidR="00D87DAB" w:rsidRDefault="00D87DAB" w:rsidP="00D87DAB">
      <w:pPr>
        <w:pStyle w:val="NormalWeb"/>
        <w:ind w:left="1077"/>
        <w:jc w:val="both"/>
        <w:rPr>
          <w:rFonts w:ascii="Arial" w:hAnsi="Arial" w:cs="Arial"/>
        </w:rPr>
      </w:pPr>
    </w:p>
    <w:p w:rsidR="00C66535" w:rsidRDefault="00C66535">
      <w:pPr>
        <w:pStyle w:val="NormalWeb"/>
        <w:spacing w:line="480" w:lineRule="auto"/>
        <w:ind w:left="1080"/>
        <w:jc w:val="both"/>
        <w:rPr>
          <w:rFonts w:ascii="Arial" w:hAnsi="Arial" w:cs="Arial"/>
        </w:rPr>
      </w:pPr>
      <w:r>
        <w:rPr>
          <w:rFonts w:ascii="Arial" w:hAnsi="Arial" w:cs="Arial"/>
        </w:rPr>
        <w:t xml:space="preserve">Por medio de la siguiente explicación veremos cual es la parte positiva de la migración. Debido a las transferencias de dinero la migración mantiene a la dolarización. Por definición, la balanza comercial tiene que ser equilibrada por la de balanza de capitales (el consumo tiene que ser financiado de cualquier manera). Eso significa, que hay que traer capital al país, mediante créditos o transferencias (de los emigrantes). La parte negativa es que salen del país los mejores y aun siguen saliendo. </w:t>
      </w:r>
    </w:p>
    <w:p w:rsidR="00C66535" w:rsidRDefault="00C66535">
      <w:pPr>
        <w:pStyle w:val="NormalWeb"/>
        <w:jc w:val="both"/>
        <w:rPr>
          <w:rFonts w:ascii="Arial" w:hAnsi="Arial" w:cs="Arial"/>
        </w:rPr>
      </w:pPr>
    </w:p>
    <w:p w:rsidR="00C66535" w:rsidRDefault="00C66535">
      <w:pPr>
        <w:pStyle w:val="NormalWeb"/>
        <w:spacing w:line="480" w:lineRule="auto"/>
        <w:ind w:left="1080"/>
        <w:jc w:val="both"/>
        <w:rPr>
          <w:rFonts w:ascii="Arial" w:hAnsi="Arial" w:cs="Arial"/>
        </w:rPr>
      </w:pPr>
      <w:r>
        <w:rPr>
          <w:rFonts w:ascii="Arial" w:hAnsi="Arial" w:cs="Arial"/>
        </w:rPr>
        <w:t xml:space="preserve">La productividad del país baja por la migración, se pierde competitividad, la economía se debilita. El </w:t>
      </w:r>
      <w:r w:rsidR="00D87DAB">
        <w:rPr>
          <w:rFonts w:ascii="Arial" w:hAnsi="Arial" w:cs="Arial"/>
        </w:rPr>
        <w:t>círculo</w:t>
      </w:r>
      <w:r>
        <w:rPr>
          <w:rFonts w:ascii="Arial" w:hAnsi="Arial" w:cs="Arial"/>
        </w:rPr>
        <w:t xml:space="preserve"> </w:t>
      </w:r>
      <w:r w:rsidR="00D87DAB">
        <w:rPr>
          <w:rFonts w:ascii="Arial" w:hAnsi="Arial" w:cs="Arial"/>
        </w:rPr>
        <w:t>vicioso</w:t>
      </w:r>
      <w:r>
        <w:rPr>
          <w:rFonts w:ascii="Arial" w:hAnsi="Arial" w:cs="Arial"/>
        </w:rPr>
        <w:t xml:space="preserve"> aumenta. </w:t>
      </w:r>
    </w:p>
    <w:p w:rsidR="00C66535" w:rsidRDefault="00C66535">
      <w:pPr>
        <w:pStyle w:val="NormalWeb"/>
        <w:jc w:val="both"/>
        <w:rPr>
          <w:rFonts w:ascii="Arial" w:hAnsi="Arial" w:cs="Arial"/>
        </w:rPr>
      </w:pPr>
    </w:p>
    <w:p w:rsidR="00C66535" w:rsidRDefault="00C66535">
      <w:pPr>
        <w:pStyle w:val="NormalWeb"/>
        <w:spacing w:line="480" w:lineRule="auto"/>
        <w:ind w:left="1080"/>
        <w:jc w:val="both"/>
        <w:rPr>
          <w:rFonts w:ascii="Arial" w:hAnsi="Arial" w:cs="Arial"/>
        </w:rPr>
      </w:pPr>
      <w:r>
        <w:rPr>
          <w:rFonts w:ascii="Arial" w:hAnsi="Arial" w:cs="Arial"/>
        </w:rPr>
        <w:t>La migración cuesta aproximadamente unos seis mil dólares por persona. En vez de usarlo para la fundación de una microempresa y con eso, conseguir un desarrollo interno del país, el emigrante se endeuda.</w:t>
      </w:r>
    </w:p>
    <w:p w:rsidR="00C66535" w:rsidRDefault="00C66535">
      <w:pPr>
        <w:pStyle w:val="NormalWeb"/>
        <w:jc w:val="both"/>
        <w:rPr>
          <w:rFonts w:ascii="Arial" w:hAnsi="Arial" w:cs="Arial"/>
        </w:rPr>
      </w:pPr>
    </w:p>
    <w:p w:rsidR="00C66535" w:rsidRDefault="00C66535">
      <w:pPr>
        <w:pStyle w:val="NormalWeb"/>
        <w:spacing w:line="480" w:lineRule="auto"/>
        <w:ind w:left="1080"/>
        <w:jc w:val="both"/>
        <w:rPr>
          <w:rFonts w:ascii="Arial" w:hAnsi="Arial" w:cs="Arial"/>
        </w:rPr>
      </w:pPr>
      <w:r>
        <w:rPr>
          <w:rFonts w:ascii="Arial" w:hAnsi="Arial" w:cs="Arial"/>
        </w:rPr>
        <w:t xml:space="preserve">La situación se vuelve peor cuando los emigrantes tengan que regresar algún día  endeudados a un país sin fuentes de trabajo. </w:t>
      </w:r>
    </w:p>
    <w:p w:rsidR="00C66535" w:rsidRDefault="00C66535" w:rsidP="00D87DAB">
      <w:pPr>
        <w:pStyle w:val="NormalWeb"/>
        <w:jc w:val="both"/>
        <w:rPr>
          <w:rFonts w:ascii="Arial" w:hAnsi="Arial" w:cs="Arial"/>
        </w:rPr>
      </w:pPr>
    </w:p>
    <w:p w:rsidR="00C66535" w:rsidRDefault="00C66535">
      <w:pPr>
        <w:pStyle w:val="NormalWeb"/>
        <w:spacing w:line="480" w:lineRule="auto"/>
        <w:ind w:left="1080"/>
        <w:jc w:val="both"/>
        <w:rPr>
          <w:rFonts w:ascii="Arial" w:hAnsi="Arial" w:cs="Arial"/>
        </w:rPr>
      </w:pPr>
      <w:r>
        <w:rPr>
          <w:rFonts w:ascii="Arial" w:hAnsi="Arial" w:cs="Arial"/>
        </w:rPr>
        <w:t xml:space="preserve">Pero no todo los que emigran se encuentran en excelente condiciones, pues el aspecto social es muy importante, existe un abandono familiar, su condición de vida no es tan bueno, muchos de ellos son ilegales, y por estos son explotados. </w:t>
      </w:r>
    </w:p>
    <w:p w:rsidR="00C66535" w:rsidRDefault="00C66535">
      <w:pPr>
        <w:pStyle w:val="NormalWeb"/>
        <w:jc w:val="both"/>
        <w:rPr>
          <w:rFonts w:ascii="Arial" w:hAnsi="Arial" w:cs="Arial"/>
        </w:rPr>
      </w:pPr>
    </w:p>
    <w:p w:rsidR="00C66535" w:rsidRDefault="00EF5367" w:rsidP="00EF5367">
      <w:pPr>
        <w:pStyle w:val="NormalWeb"/>
        <w:spacing w:line="480" w:lineRule="auto"/>
        <w:ind w:left="1260" w:hanging="720"/>
        <w:jc w:val="both"/>
        <w:rPr>
          <w:rFonts w:ascii="Arial" w:hAnsi="Arial" w:cs="Arial"/>
          <w:b/>
          <w:bCs/>
        </w:rPr>
      </w:pPr>
      <w:r>
        <w:rPr>
          <w:rFonts w:ascii="Arial" w:hAnsi="Arial" w:cs="Arial"/>
          <w:b/>
          <w:bCs/>
        </w:rPr>
        <w:t xml:space="preserve">2.1.4 </w:t>
      </w:r>
      <w:r w:rsidR="00C66535">
        <w:rPr>
          <w:rFonts w:ascii="Arial" w:hAnsi="Arial" w:cs="Arial"/>
          <w:b/>
          <w:bCs/>
        </w:rPr>
        <w:t>La crisis bancaria raz</w:t>
      </w:r>
      <w:r>
        <w:rPr>
          <w:rFonts w:ascii="Arial" w:hAnsi="Arial" w:cs="Arial"/>
          <w:b/>
          <w:bCs/>
        </w:rPr>
        <w:t xml:space="preserve">ón o consecuencia de la   </w:t>
      </w:r>
      <w:r w:rsidR="00C66535">
        <w:rPr>
          <w:rFonts w:ascii="Arial" w:hAnsi="Arial" w:cs="Arial"/>
          <w:b/>
          <w:bCs/>
        </w:rPr>
        <w:t>crisis económica.</w:t>
      </w:r>
    </w:p>
    <w:p w:rsidR="00C66535" w:rsidRDefault="00C66535">
      <w:pPr>
        <w:pStyle w:val="NormalWeb"/>
        <w:spacing w:line="480" w:lineRule="auto"/>
        <w:ind w:left="1080"/>
        <w:jc w:val="both"/>
        <w:rPr>
          <w:rFonts w:ascii="Arial" w:hAnsi="Arial" w:cs="Arial"/>
        </w:rPr>
      </w:pPr>
      <w:r>
        <w:rPr>
          <w:rFonts w:ascii="Arial" w:hAnsi="Arial" w:cs="Arial"/>
        </w:rPr>
        <w:t>Las dos cosas. El empeoramiento de la economía impidió el pago de créditos y las transacciones bajaron. Liquidez y rentabilidad de los bancos disminuyeron por esto.</w:t>
      </w:r>
    </w:p>
    <w:p w:rsidR="00C66535" w:rsidRDefault="00C66535">
      <w:pPr>
        <w:pStyle w:val="NormalWeb"/>
        <w:ind w:left="1077"/>
        <w:jc w:val="both"/>
        <w:rPr>
          <w:rFonts w:ascii="Arial" w:hAnsi="Arial" w:cs="Arial"/>
        </w:rPr>
      </w:pPr>
    </w:p>
    <w:p w:rsidR="00C66535" w:rsidRDefault="00C66535">
      <w:pPr>
        <w:pStyle w:val="NormalWeb"/>
        <w:spacing w:line="480" w:lineRule="auto"/>
        <w:ind w:left="1080"/>
        <w:jc w:val="both"/>
        <w:rPr>
          <w:rFonts w:ascii="Arial" w:hAnsi="Arial" w:cs="Arial"/>
        </w:rPr>
      </w:pPr>
      <w:r>
        <w:rPr>
          <w:rFonts w:ascii="Arial" w:hAnsi="Arial" w:cs="Arial"/>
        </w:rPr>
        <w:t>La crisis bancaria empeoró la crisis económica, porque por el hundimiento del sector, muchas personas perdieron su dinero. Se creó desconfianza, lo que quedaba de capital fue transferido al exterior. La competencia de los bancos, por el sinnúmero de estos, aumentó los intereses pero sin poder atraer  capital, eso si, perjudicando a la economía por  estos intereses tan altos.</w:t>
      </w:r>
    </w:p>
    <w:p w:rsidR="00C66535" w:rsidRDefault="00C66535" w:rsidP="00EF5367">
      <w:pPr>
        <w:pStyle w:val="NormalWeb"/>
        <w:jc w:val="both"/>
        <w:rPr>
          <w:rFonts w:ascii="Arial" w:hAnsi="Arial" w:cs="Arial"/>
        </w:rPr>
      </w:pPr>
    </w:p>
    <w:p w:rsidR="00C66535" w:rsidRDefault="00C66535">
      <w:pPr>
        <w:pStyle w:val="NormalWeb"/>
        <w:spacing w:line="480" w:lineRule="auto"/>
        <w:ind w:left="1080"/>
        <w:jc w:val="both"/>
        <w:rPr>
          <w:rFonts w:ascii="Arial" w:hAnsi="Arial" w:cs="Arial"/>
        </w:rPr>
      </w:pPr>
      <w:r>
        <w:rPr>
          <w:rFonts w:ascii="Arial" w:hAnsi="Arial" w:cs="Arial"/>
        </w:rPr>
        <w:t>Los gastos par</w:t>
      </w:r>
      <w:r w:rsidR="00AB095D">
        <w:rPr>
          <w:rFonts w:ascii="Arial" w:hAnsi="Arial" w:cs="Arial"/>
        </w:rPr>
        <w:t>a</w:t>
      </w:r>
      <w:r>
        <w:rPr>
          <w:rFonts w:ascii="Arial" w:hAnsi="Arial" w:cs="Arial"/>
        </w:rPr>
        <w:t xml:space="preserve"> el salvataje bancario </w:t>
      </w:r>
      <w:r w:rsidR="00AB095D">
        <w:rPr>
          <w:rFonts w:ascii="Arial" w:hAnsi="Arial" w:cs="Arial"/>
        </w:rPr>
        <w:t>causaron</w:t>
      </w:r>
      <w:r>
        <w:rPr>
          <w:rFonts w:ascii="Arial" w:hAnsi="Arial" w:cs="Arial"/>
        </w:rPr>
        <w:t xml:space="preserve"> gastos públicos muy elevados.</w:t>
      </w:r>
    </w:p>
    <w:p w:rsidR="00C66535" w:rsidRDefault="00C66535">
      <w:pPr>
        <w:pStyle w:val="NormalWeb"/>
        <w:jc w:val="both"/>
        <w:rPr>
          <w:rFonts w:ascii="Arial" w:hAnsi="Arial" w:cs="Arial"/>
        </w:rPr>
      </w:pPr>
    </w:p>
    <w:p w:rsidR="00C66535" w:rsidRDefault="00C66535">
      <w:pPr>
        <w:pStyle w:val="NormalWeb"/>
        <w:spacing w:line="480" w:lineRule="auto"/>
        <w:ind w:left="1080"/>
        <w:jc w:val="both"/>
        <w:rPr>
          <w:rFonts w:ascii="Arial" w:hAnsi="Arial" w:cs="Arial"/>
        </w:rPr>
      </w:pPr>
      <w:r>
        <w:rPr>
          <w:rFonts w:ascii="Arial" w:hAnsi="Arial" w:cs="Arial"/>
        </w:rPr>
        <w:lastRenderedPageBreak/>
        <w:t xml:space="preserve">La crisis bancaria no fue la </w:t>
      </w:r>
      <w:r w:rsidR="00EF5367">
        <w:rPr>
          <w:rFonts w:ascii="Arial" w:hAnsi="Arial" w:cs="Arial"/>
        </w:rPr>
        <w:t>fuente de la crisis económica, é</w:t>
      </w:r>
      <w:r>
        <w:rPr>
          <w:rFonts w:ascii="Arial" w:hAnsi="Arial" w:cs="Arial"/>
        </w:rPr>
        <w:t>sta ya fue causada por el fenómeno del Niño, el conflicto bélico con el Perú y las crisis internacionales. Pero la crisis bancaria hizo más grave y más profunda la crisis económica.</w:t>
      </w:r>
    </w:p>
    <w:p w:rsidR="00C66535" w:rsidRDefault="00C66535">
      <w:pPr>
        <w:spacing w:line="480" w:lineRule="auto"/>
        <w:rPr>
          <w:rFonts w:ascii="Arial" w:hAnsi="Arial" w:cs="Arial"/>
          <w:b/>
          <w:lang w:val="es-MX"/>
        </w:rPr>
      </w:pPr>
    </w:p>
    <w:p w:rsidR="00C66535" w:rsidRDefault="00EF5367">
      <w:pPr>
        <w:spacing w:line="480" w:lineRule="auto"/>
        <w:rPr>
          <w:rFonts w:ascii="Arial" w:hAnsi="Arial" w:cs="Arial"/>
          <w:b/>
        </w:rPr>
      </w:pPr>
      <w:r>
        <w:rPr>
          <w:rFonts w:ascii="Arial" w:hAnsi="Arial" w:cs="Arial"/>
          <w:b/>
        </w:rPr>
        <w:t xml:space="preserve">2.2. Proceso </w:t>
      </w:r>
      <w:r w:rsidR="00C66535">
        <w:rPr>
          <w:rFonts w:ascii="Arial" w:hAnsi="Arial" w:cs="Arial"/>
          <w:b/>
        </w:rPr>
        <w:t>de la crisis.</w:t>
      </w:r>
    </w:p>
    <w:p w:rsidR="00C66535" w:rsidRDefault="00C66535">
      <w:pPr>
        <w:pStyle w:val="NormalWeb"/>
        <w:spacing w:line="480" w:lineRule="auto"/>
        <w:ind w:left="360"/>
        <w:rPr>
          <w:rFonts w:ascii="Arial" w:hAnsi="Arial" w:cs="Arial"/>
          <w:lang w:val="es-AR" w:eastAsia="de-DE"/>
        </w:rPr>
      </w:pPr>
      <w:r>
        <w:rPr>
          <w:rFonts w:ascii="Arial" w:hAnsi="Arial" w:cs="Arial"/>
          <w:b/>
          <w:lang w:val="es-AR"/>
        </w:rPr>
        <w:t>1994</w:t>
      </w:r>
    </w:p>
    <w:p w:rsidR="00C66535" w:rsidRDefault="00C66535">
      <w:pPr>
        <w:pStyle w:val="NormalWeb"/>
        <w:spacing w:line="480" w:lineRule="auto"/>
        <w:ind w:left="360"/>
        <w:jc w:val="both"/>
        <w:rPr>
          <w:rFonts w:ascii="Arial" w:hAnsi="Arial" w:cs="Arial"/>
          <w:lang w:val="es-AR"/>
        </w:rPr>
      </w:pPr>
      <w:r>
        <w:rPr>
          <w:rFonts w:ascii="Arial" w:hAnsi="Arial" w:cs="Arial"/>
          <w:lang w:val="es-AR"/>
        </w:rPr>
        <w:t>El 12 de Mayo de 1994 se realizó una reforma a las leyes del sector financiero. La ley original "Ley General de Bancos" fue reemplazada por la "Ley General de Instituciones Financieras". Esta es una de las razones de la crisis.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La "Ley General de Bancos", aprobada en 1948, se basó en la doctrina de Robert Griffin de 1947. Esta ley  se basó en las perspectivas de los gobiernos de los años 30, que querían apoyar el desarrollo mediante fortalecimiento del sector productivo, Mayor protección y control estatal. En 1948, se creó una ley la cual se asemejaba al esquema de Roosevelt, después de la crisis bancaria en  Estados Unidos. Se trata de </w:t>
      </w:r>
      <w:r>
        <w:rPr>
          <w:rFonts w:ascii="Arial" w:hAnsi="Arial" w:cs="Arial"/>
          <w:lang w:val="es-AR"/>
        </w:rPr>
        <w:lastRenderedPageBreak/>
        <w:t>un sistema bancario muy regulado, con diferentes tasas de interés (especialmente basadas en el sector  al que pertenecía el deudor). La regulación de la garantía era muy específica, el control de los bancos muy rígido.</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En 1986, en el gobierno de León Febres Codero, comenzaron las primeras liberalizaciones. Por ejemplo, los intereses ya no fueron dictados por el gobierno, sino que quedaron bajo la influencia del mercado. En la mitad de los años 90, cuando ya había demasiadas instituciones financieras para el mercado financiero relativamente pequeño del Ecuador, la liberalización de la tasa de interés condujo a que los interés se disparasen, la rentabilidad de los bancos se vio afectada.</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La "Ley de Instituciones" de 1994 es el resultado de un proceso de liberalización de la ley anterior. La nueva ley resulta ser lo contrario del reglamento original. La nueva ley provocó una desregularización del sistema bancario. </w:t>
      </w:r>
      <w:smartTag w:uri="urn:schemas-microsoft-com:office:smarttags" w:element="PersonName">
        <w:smartTagPr>
          <w:attr w:name="ProductID" w:val="la Superintendencia"/>
        </w:smartTagPr>
        <w:r>
          <w:rPr>
            <w:rFonts w:ascii="Arial" w:hAnsi="Arial" w:cs="Arial"/>
            <w:lang w:val="es-AR"/>
          </w:rPr>
          <w:t>La Superintendencia</w:t>
        </w:r>
      </w:smartTag>
      <w:r>
        <w:rPr>
          <w:rFonts w:ascii="Arial" w:hAnsi="Arial" w:cs="Arial"/>
          <w:lang w:val="es-AR"/>
        </w:rPr>
        <w:t xml:space="preserve"> de Bancos, el organismo de control bancario, quedó con muy poca influencia sobre el mercado </w:t>
      </w:r>
      <w:r>
        <w:rPr>
          <w:rFonts w:ascii="Arial" w:hAnsi="Arial" w:cs="Arial"/>
          <w:lang w:val="es-AR"/>
        </w:rPr>
        <w:lastRenderedPageBreak/>
        <w:t>financiero. La ley permitió una concentración muy alta de créditos para pocas personas o para empresas vinculadas con el banco.</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Una adjudicación del 60 % del patrimonio técnico fue posible, dejando un riesgo alto de liquidez.</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La agencia “</w:t>
      </w:r>
      <w:r w:rsidR="000E7DB3">
        <w:rPr>
          <w:rFonts w:ascii="Arial" w:hAnsi="Arial" w:cs="Arial"/>
          <w:lang w:val="es-AR"/>
        </w:rPr>
        <w:t>o</w:t>
      </w:r>
      <w:r>
        <w:rPr>
          <w:rFonts w:ascii="Arial" w:hAnsi="Arial" w:cs="Arial"/>
          <w:lang w:val="es-AR"/>
        </w:rPr>
        <w:t xml:space="preserve">ff </w:t>
      </w:r>
      <w:r w:rsidR="000E7DB3">
        <w:rPr>
          <w:rFonts w:ascii="Arial" w:hAnsi="Arial" w:cs="Arial"/>
          <w:lang w:val="es-AR"/>
        </w:rPr>
        <w:t>s</w:t>
      </w:r>
      <w:r>
        <w:rPr>
          <w:rFonts w:ascii="Arial" w:hAnsi="Arial" w:cs="Arial"/>
          <w:lang w:val="es-AR"/>
        </w:rPr>
        <w:t>hore” (una sucursal de un banco nacional, legalizada a trabajar en todo el mundo excepto en el país de la sociedad matriz) ya existió anteriormente, pero con la ley de 1994 fue legalizada. Fuga de capitales y defraudación de impuestos se facilitaron por esas agencias.</w:t>
      </w:r>
    </w:p>
    <w:p w:rsidR="00C66535" w:rsidRDefault="00C66535">
      <w:pPr>
        <w:pStyle w:val="NormalWeb"/>
        <w:jc w:val="both"/>
        <w:rPr>
          <w:rFonts w:ascii="Arial" w:hAnsi="Arial" w:cs="Arial"/>
          <w:lang w:val="es-AR" w:eastAsia="de-DE"/>
        </w:rPr>
      </w:pPr>
    </w:p>
    <w:p w:rsidR="00C66535" w:rsidRDefault="00C66535" w:rsidP="002D39BB">
      <w:pPr>
        <w:pStyle w:val="NormalWeb"/>
        <w:spacing w:line="480" w:lineRule="auto"/>
        <w:ind w:left="360"/>
        <w:jc w:val="both"/>
        <w:rPr>
          <w:rFonts w:ascii="Arial" w:hAnsi="Arial" w:cs="Arial"/>
          <w:lang w:val="es-AR"/>
        </w:rPr>
      </w:pPr>
      <w:r>
        <w:rPr>
          <w:rFonts w:ascii="Arial" w:hAnsi="Arial" w:cs="Arial"/>
          <w:lang w:val="es-AR"/>
        </w:rPr>
        <w:t>El artículo 30 exige, que todos los miembros de un Directorio sean civil y penalmente responsables por sus acciones u omisiones en el cumplimiento de sus respectivas atribuciones y deberes.</w:t>
      </w:r>
      <w:r w:rsidR="002D39BB">
        <w:rPr>
          <w:rFonts w:ascii="Arial" w:hAnsi="Arial" w:cs="Arial"/>
          <w:lang w:val="es-AR"/>
        </w:rPr>
        <w:t xml:space="preserve"> </w:t>
      </w:r>
      <w:r>
        <w:rPr>
          <w:rFonts w:ascii="Arial" w:hAnsi="Arial" w:cs="Arial"/>
          <w:lang w:val="es-AR"/>
        </w:rPr>
        <w:t>Pero al mismos tiempo fueron reducidas las posibilidades de control y aumentados los riesgos.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lastRenderedPageBreak/>
        <w:t>La consecuencia de esa ley fue la informalidad y un control deficiente del sector bancario, hizo posible la introducción de nuevos productos bancarios relacionados con especulaciones internacionales, una canalización alta de recursos a la economía nacional sin criterios selectivos ni garantías, un aumento de fuga de capitales mediante las agencias “Off shore” y un desperdicio de recursos, por ejemplo,  por edificios lujosos.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También aumento mucho el </w:t>
      </w:r>
      <w:r w:rsidR="00EF5367">
        <w:rPr>
          <w:rFonts w:ascii="Arial" w:hAnsi="Arial" w:cs="Arial"/>
          <w:lang w:val="es-AR"/>
        </w:rPr>
        <w:t>número</w:t>
      </w:r>
      <w:r>
        <w:rPr>
          <w:rFonts w:ascii="Arial" w:hAnsi="Arial" w:cs="Arial"/>
          <w:lang w:val="es-AR"/>
        </w:rPr>
        <w:t xml:space="preserve"> de instituciones financieras por la liberalización. En el mercado financiero relativamente pequeño no comenzó una competencia sana sino una canibalización de las instituciones.</w:t>
      </w:r>
    </w:p>
    <w:p w:rsidR="00C66535" w:rsidRDefault="00C66535">
      <w:pPr>
        <w:pStyle w:val="NormalWeb"/>
        <w:jc w:val="both"/>
        <w:rPr>
          <w:rFonts w:ascii="Arial" w:hAnsi="Arial" w:cs="Arial"/>
          <w:lang w:val="it-IT"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Si vemos el año 1994 como el año del origen de la crisis financiera, hablamos de una economía con un desemple</w:t>
      </w:r>
      <w:r w:rsidR="00EF5367">
        <w:rPr>
          <w:rFonts w:ascii="Arial" w:hAnsi="Arial" w:cs="Arial"/>
          <w:lang w:val="es-AR"/>
        </w:rPr>
        <w:t>o del 8.4%, subempleo del 45.2%,</w:t>
      </w:r>
      <w:r>
        <w:rPr>
          <w:rFonts w:ascii="Arial" w:hAnsi="Arial" w:cs="Arial"/>
          <w:lang w:val="es-AR"/>
        </w:rPr>
        <w:t xml:space="preserve"> </w:t>
      </w:r>
      <w:r w:rsidR="00EF5367">
        <w:rPr>
          <w:rFonts w:ascii="Arial" w:hAnsi="Arial" w:cs="Arial"/>
          <w:lang w:val="es-AR"/>
        </w:rPr>
        <w:t>t</w:t>
      </w:r>
      <w:r>
        <w:rPr>
          <w:rFonts w:ascii="Arial" w:hAnsi="Arial" w:cs="Arial"/>
          <w:lang w:val="es-AR"/>
        </w:rPr>
        <w:t xml:space="preserve">asa de interés pasiva anual de 26%- tasa de interés anual activa del 45%, y una inflación del 25.4%. Por lo tanto, solamente había una ventaja de ahorro muy pequeña. La participación de la deuda en el PIB era de </w:t>
      </w:r>
      <w:r>
        <w:rPr>
          <w:rFonts w:ascii="Arial" w:hAnsi="Arial" w:cs="Arial"/>
          <w:lang w:val="es-AR"/>
        </w:rPr>
        <w:lastRenderedPageBreak/>
        <w:t>86.41%, menos que en los últimos siete años. El PIB era con 16.88 mil millones de dólares más alto que en el año anterior.</w:t>
      </w:r>
    </w:p>
    <w:p w:rsidR="00C66535" w:rsidRPr="000E7DB3" w:rsidRDefault="00C66535" w:rsidP="000E7DB3">
      <w:pPr>
        <w:pStyle w:val="NormalWeb"/>
        <w:ind w:left="357"/>
        <w:jc w:val="both"/>
        <w:rPr>
          <w:rFonts w:ascii="Arial" w:hAnsi="Arial" w:cs="Arial"/>
          <w:lang w:val="es-AR" w:eastAsia="de-DE"/>
        </w:rPr>
      </w:pPr>
      <w:r>
        <w:rPr>
          <w:rFonts w:ascii="Arial" w:hAnsi="Arial" w:cs="Arial"/>
          <w:lang w:val="es-AR"/>
        </w:rPr>
        <w:t xml:space="preserve"> </w:t>
      </w:r>
    </w:p>
    <w:p w:rsidR="00C66535" w:rsidRDefault="00C66535">
      <w:pPr>
        <w:pStyle w:val="NormalWeb"/>
        <w:spacing w:line="480" w:lineRule="auto"/>
        <w:ind w:left="360"/>
        <w:rPr>
          <w:rFonts w:ascii="Arial" w:hAnsi="Arial" w:cs="Arial"/>
          <w:lang w:val="es-AR" w:eastAsia="de-DE"/>
        </w:rPr>
      </w:pPr>
      <w:r>
        <w:rPr>
          <w:rFonts w:ascii="Arial" w:hAnsi="Arial" w:cs="Arial"/>
          <w:b/>
          <w:lang w:val="es-AR"/>
        </w:rPr>
        <w:t>1995</w:t>
      </w:r>
    </w:p>
    <w:p w:rsidR="00C66535" w:rsidRDefault="005B27A0">
      <w:pPr>
        <w:pStyle w:val="NormalWeb"/>
        <w:spacing w:line="480" w:lineRule="auto"/>
        <w:ind w:left="360"/>
        <w:jc w:val="both"/>
        <w:rPr>
          <w:rFonts w:ascii="Arial" w:hAnsi="Arial" w:cs="Arial"/>
          <w:lang w:val="es-AR"/>
        </w:rPr>
      </w:pPr>
      <w:r>
        <w:rPr>
          <w:rFonts w:ascii="Arial" w:hAnsi="Arial" w:cs="Arial"/>
          <w:lang w:val="es-AR"/>
        </w:rPr>
        <w:t>En e</w:t>
      </w:r>
      <w:r w:rsidR="00C66535">
        <w:rPr>
          <w:rFonts w:ascii="Arial" w:hAnsi="Arial" w:cs="Arial"/>
          <w:lang w:val="es-AR"/>
        </w:rPr>
        <w:t>nero de 1995</w:t>
      </w:r>
      <w:r w:rsidR="00C66535">
        <w:rPr>
          <w:rFonts w:ascii="Arial" w:hAnsi="Arial" w:cs="Arial"/>
          <w:b/>
          <w:bCs/>
          <w:lang w:val="es-AR"/>
        </w:rPr>
        <w:t xml:space="preserve">, </w:t>
      </w:r>
      <w:r w:rsidR="00C66535">
        <w:rPr>
          <w:rFonts w:ascii="Arial" w:hAnsi="Arial" w:cs="Arial"/>
          <w:lang w:val="es-AR"/>
        </w:rPr>
        <w:t>comenzó un conflicto bélico con el Perú, el cual fue ocasionado por inexactitudes en el convenio de paz de 1942. El conflicto duró casi dos meses.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El presupuesto general del Estado para el 1995 era de </w:t>
      </w:r>
      <w:r w:rsidR="005B27A0">
        <w:rPr>
          <w:rFonts w:ascii="Arial" w:hAnsi="Arial" w:cs="Arial"/>
          <w:lang w:val="es-AR"/>
        </w:rPr>
        <w:t>US $</w:t>
      </w:r>
      <w:r>
        <w:rPr>
          <w:rFonts w:ascii="Arial" w:hAnsi="Arial" w:cs="Arial"/>
          <w:lang w:val="es-AR"/>
        </w:rPr>
        <w:t>2</w:t>
      </w:r>
      <w:r w:rsidR="005B27A0">
        <w:rPr>
          <w:rFonts w:ascii="Arial" w:hAnsi="Arial" w:cs="Arial"/>
          <w:lang w:val="es-AR"/>
        </w:rPr>
        <w:t>.</w:t>
      </w:r>
      <w:r>
        <w:rPr>
          <w:rFonts w:ascii="Arial" w:hAnsi="Arial" w:cs="Arial"/>
          <w:lang w:val="es-AR"/>
        </w:rPr>
        <w:t xml:space="preserve">544 millones de dólares, pero en 1995 resultaron ser </w:t>
      </w:r>
      <w:r w:rsidR="005B27A0">
        <w:rPr>
          <w:rFonts w:ascii="Arial" w:hAnsi="Arial" w:cs="Arial"/>
          <w:lang w:val="es-AR"/>
        </w:rPr>
        <w:t>US $</w:t>
      </w:r>
      <w:r>
        <w:rPr>
          <w:rFonts w:ascii="Arial" w:hAnsi="Arial" w:cs="Arial"/>
          <w:lang w:val="es-AR"/>
        </w:rPr>
        <w:t>3</w:t>
      </w:r>
      <w:r w:rsidR="005B27A0">
        <w:rPr>
          <w:rFonts w:ascii="Arial" w:hAnsi="Arial" w:cs="Arial"/>
          <w:lang w:val="es-AR"/>
        </w:rPr>
        <w:t>.</w:t>
      </w:r>
      <w:r>
        <w:rPr>
          <w:rFonts w:ascii="Arial" w:hAnsi="Arial" w:cs="Arial"/>
          <w:lang w:val="es-AR"/>
        </w:rPr>
        <w:t xml:space="preserve">091 millones de dólares. El saldo fue financiado por un aumento de la deuda pública. </w:t>
      </w:r>
    </w:p>
    <w:p w:rsidR="00C66535" w:rsidRDefault="00C66535">
      <w:pPr>
        <w:pStyle w:val="NormalWeb"/>
        <w:jc w:val="both"/>
        <w:rPr>
          <w:rFonts w:ascii="Arial" w:hAnsi="Arial" w:cs="Arial"/>
          <w:lang w:val="es-AR" w:eastAsia="de-DE"/>
        </w:rPr>
      </w:pPr>
    </w:p>
    <w:p w:rsidR="00C66535" w:rsidRDefault="00C66535" w:rsidP="005B27A0">
      <w:pPr>
        <w:pStyle w:val="NormalWeb"/>
        <w:tabs>
          <w:tab w:val="left" w:pos="180"/>
        </w:tabs>
        <w:spacing w:line="480" w:lineRule="auto"/>
        <w:ind w:left="357"/>
        <w:jc w:val="both"/>
        <w:rPr>
          <w:rFonts w:ascii="Arial" w:hAnsi="Arial" w:cs="Arial"/>
          <w:lang w:val="es-AR"/>
        </w:rPr>
      </w:pPr>
      <w:r>
        <w:rPr>
          <w:rFonts w:ascii="Arial" w:hAnsi="Arial" w:cs="Arial"/>
          <w:lang w:val="es-AR"/>
        </w:rPr>
        <w:t>El conflicto tuvo efectos dire</w:t>
      </w:r>
      <w:r w:rsidR="000F71BE">
        <w:rPr>
          <w:rFonts w:ascii="Arial" w:hAnsi="Arial" w:cs="Arial"/>
          <w:lang w:val="es-AR"/>
        </w:rPr>
        <w:t>ctos sobre el sector financiero,</w:t>
      </w:r>
      <w:r>
        <w:rPr>
          <w:rFonts w:ascii="Arial" w:hAnsi="Arial" w:cs="Arial"/>
          <w:lang w:val="es-AR"/>
        </w:rPr>
        <w:t xml:space="preserve"> </w:t>
      </w:r>
      <w:r w:rsidR="000F71BE">
        <w:rPr>
          <w:rFonts w:ascii="Arial" w:hAnsi="Arial" w:cs="Arial"/>
          <w:lang w:val="es-AR"/>
        </w:rPr>
        <w:t>c</w:t>
      </w:r>
      <w:r>
        <w:rPr>
          <w:rFonts w:ascii="Arial" w:hAnsi="Arial" w:cs="Arial"/>
          <w:lang w:val="es-AR"/>
        </w:rPr>
        <w:t xml:space="preserve">reó inseguridad y aumentó la fuga de capitales. La fuga de capitales provocó una falta de liquidez por parte de los bancos. Las actividades de los bancos  </w:t>
      </w:r>
      <w:r w:rsidR="005B27A0">
        <w:rPr>
          <w:rFonts w:ascii="Arial" w:hAnsi="Arial" w:cs="Arial"/>
          <w:lang w:val="es-AR"/>
        </w:rPr>
        <w:t>han</w:t>
      </w:r>
      <w:r>
        <w:rPr>
          <w:rFonts w:ascii="Arial" w:hAnsi="Arial" w:cs="Arial"/>
          <w:lang w:val="es-AR"/>
        </w:rPr>
        <w:t xml:space="preserve"> disminuido notablemente en los primeros tres meses del año. Las instituciones que aún tenían suficiente capital, lo prestaron a los bancos con problemas de liquidez. Las tasas de interés </w:t>
      </w:r>
      <w:r>
        <w:rPr>
          <w:rFonts w:ascii="Arial" w:hAnsi="Arial" w:cs="Arial"/>
          <w:lang w:val="es-AR"/>
        </w:rPr>
        <w:lastRenderedPageBreak/>
        <w:t>in</w:t>
      </w:r>
      <w:r w:rsidR="005B27A0">
        <w:rPr>
          <w:rFonts w:ascii="Arial" w:hAnsi="Arial" w:cs="Arial"/>
          <w:lang w:val="es-AR"/>
        </w:rPr>
        <w:t>terbancarias eran de 30%  el 22</w:t>
      </w:r>
      <w:r>
        <w:rPr>
          <w:rFonts w:ascii="Arial" w:hAnsi="Arial" w:cs="Arial"/>
          <w:lang w:val="es-AR"/>
        </w:rPr>
        <w:t xml:space="preserve"> de </w:t>
      </w:r>
      <w:r w:rsidR="005B27A0">
        <w:rPr>
          <w:rFonts w:ascii="Arial" w:hAnsi="Arial" w:cs="Arial"/>
          <w:lang w:val="es-AR"/>
        </w:rPr>
        <w:t>enero de 1995, el 27</w:t>
      </w:r>
      <w:r>
        <w:rPr>
          <w:rFonts w:ascii="Arial" w:hAnsi="Arial" w:cs="Arial"/>
          <w:lang w:val="es-AR"/>
        </w:rPr>
        <w:t xml:space="preserve"> y</w:t>
      </w:r>
      <w:r w:rsidR="005B27A0">
        <w:rPr>
          <w:rFonts w:ascii="Arial" w:hAnsi="Arial" w:cs="Arial"/>
          <w:lang w:val="es-AR"/>
        </w:rPr>
        <w:t>a estaban en 105% y su máximo fue</w:t>
      </w:r>
      <w:r>
        <w:rPr>
          <w:rFonts w:ascii="Arial" w:hAnsi="Arial" w:cs="Arial"/>
          <w:lang w:val="es-AR"/>
        </w:rPr>
        <w:t xml:space="preserve">  el 2 de Febrero con 264.72%.  </w:t>
      </w:r>
    </w:p>
    <w:p w:rsidR="00C66535" w:rsidRDefault="00C66535" w:rsidP="005B27A0">
      <w:pPr>
        <w:pStyle w:val="NormalWeb"/>
        <w:tabs>
          <w:tab w:val="left" w:pos="180"/>
        </w:tabs>
        <w:jc w:val="both"/>
        <w:rPr>
          <w:rFonts w:ascii="Arial" w:hAnsi="Arial" w:cs="Arial"/>
          <w:vertAlign w:val="superscript"/>
          <w:lang w:val="fr-FR" w:eastAsia="de-DE"/>
        </w:rPr>
      </w:pPr>
    </w:p>
    <w:p w:rsidR="00C66535" w:rsidRDefault="00C66535" w:rsidP="000E7DB3">
      <w:pPr>
        <w:pStyle w:val="NormalWeb"/>
        <w:spacing w:line="480" w:lineRule="auto"/>
        <w:ind w:left="360"/>
        <w:jc w:val="both"/>
        <w:rPr>
          <w:rFonts w:ascii="Arial" w:hAnsi="Arial" w:cs="Arial"/>
          <w:lang w:val="es-AR"/>
        </w:rPr>
      </w:pPr>
      <w:r>
        <w:rPr>
          <w:rFonts w:ascii="Arial" w:hAnsi="Arial" w:cs="Arial"/>
          <w:lang w:val="es-AR"/>
        </w:rPr>
        <w:t>Por primera vez las tasas de interés pasivas eran más altas que las activas.</w:t>
      </w:r>
      <w:r w:rsidR="000E7DB3">
        <w:rPr>
          <w:rFonts w:ascii="Arial" w:hAnsi="Arial" w:cs="Arial"/>
          <w:lang w:val="es-AR"/>
        </w:rPr>
        <w:t xml:space="preserve"> </w:t>
      </w:r>
      <w:r>
        <w:rPr>
          <w:rFonts w:ascii="Arial" w:hAnsi="Arial" w:cs="Arial"/>
          <w:lang w:val="es-AR"/>
        </w:rPr>
        <w:t>Todo eso, agravó mas la situación de los bancos que ya tenían falta de liquidez.</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Cuando terminó el conflicto con el Perú, el Banco Continental resultó afectado. </w:t>
      </w:r>
      <w:r w:rsidR="005B27A0">
        <w:rPr>
          <w:rFonts w:ascii="Arial" w:hAnsi="Arial" w:cs="Arial"/>
          <w:lang w:val="es-AR"/>
        </w:rPr>
        <w:t>A f</w:t>
      </w:r>
      <w:r>
        <w:rPr>
          <w:rFonts w:ascii="Arial" w:hAnsi="Arial" w:cs="Arial"/>
          <w:lang w:val="es-AR"/>
        </w:rPr>
        <w:t>inales del año, el estado se hizo cargo del banco.</w:t>
      </w:r>
    </w:p>
    <w:p w:rsidR="00C66535" w:rsidRDefault="00C66535">
      <w:pPr>
        <w:pStyle w:val="NormalWeb"/>
        <w:jc w:val="both"/>
        <w:rPr>
          <w:rFonts w:ascii="Arial" w:hAnsi="Arial" w:cs="Arial"/>
          <w:lang w:val="es-AR" w:eastAsia="de-DE"/>
        </w:rPr>
      </w:pPr>
    </w:p>
    <w:p w:rsidR="00C66535" w:rsidRDefault="00C66535" w:rsidP="000E7DB3">
      <w:pPr>
        <w:pStyle w:val="NormalWeb"/>
        <w:spacing w:line="480" w:lineRule="auto"/>
        <w:ind w:left="360"/>
        <w:jc w:val="both"/>
        <w:rPr>
          <w:rFonts w:ascii="Arial" w:hAnsi="Arial" w:cs="Arial"/>
          <w:lang w:val="es-AR"/>
        </w:rPr>
      </w:pPr>
      <w:r>
        <w:rPr>
          <w:rFonts w:ascii="Arial" w:hAnsi="Arial" w:cs="Arial"/>
          <w:lang w:val="es-AR"/>
        </w:rPr>
        <w:t>Lamentablemente la situación del país no se tranquilizó después de la guerra. En la mitad del año comenzaron los reproches de corrupción contra el vicepresident</w:t>
      </w:r>
      <w:r w:rsidR="000F71BE">
        <w:rPr>
          <w:rFonts w:ascii="Arial" w:hAnsi="Arial" w:cs="Arial"/>
          <w:lang w:val="es-AR"/>
        </w:rPr>
        <w:t>e de la república Alberto Dahik,</w:t>
      </w:r>
      <w:r>
        <w:rPr>
          <w:rFonts w:ascii="Arial" w:hAnsi="Arial" w:cs="Arial"/>
          <w:lang w:val="es-AR"/>
        </w:rPr>
        <w:t xml:space="preserve"> </w:t>
      </w:r>
      <w:r w:rsidR="000F71BE">
        <w:rPr>
          <w:rFonts w:ascii="Arial" w:hAnsi="Arial" w:cs="Arial"/>
          <w:lang w:val="es-AR"/>
        </w:rPr>
        <w:t>i</w:t>
      </w:r>
      <w:r>
        <w:rPr>
          <w:rFonts w:ascii="Arial" w:hAnsi="Arial" w:cs="Arial"/>
          <w:lang w:val="es-AR"/>
        </w:rPr>
        <w:t xml:space="preserve">nseguridad e intranquilidad continuaron. </w:t>
      </w:r>
      <w:r w:rsidR="002D39BB">
        <w:rPr>
          <w:rFonts w:ascii="Arial" w:hAnsi="Arial" w:cs="Arial"/>
          <w:lang w:val="es-AR"/>
        </w:rPr>
        <w:t>La c</w:t>
      </w:r>
      <w:r>
        <w:rPr>
          <w:rFonts w:ascii="Arial" w:hAnsi="Arial" w:cs="Arial"/>
          <w:lang w:val="es-AR"/>
        </w:rPr>
        <w:t xml:space="preserve">onsecuencia en el sector financiero fue un aumento del cambio del dólar entre las bandas cambiarias fijadas. Las tasas de interés fueron más volátiles. La inflación acumulada hasta </w:t>
      </w:r>
      <w:r w:rsidR="005B27A0">
        <w:rPr>
          <w:rFonts w:ascii="Arial" w:hAnsi="Arial" w:cs="Arial"/>
          <w:lang w:val="es-AR"/>
        </w:rPr>
        <w:t>e</w:t>
      </w:r>
      <w:r>
        <w:rPr>
          <w:rFonts w:ascii="Arial" w:hAnsi="Arial" w:cs="Arial"/>
          <w:lang w:val="es-AR"/>
        </w:rPr>
        <w:t>nero fue del 13%.</w:t>
      </w:r>
    </w:p>
    <w:p w:rsidR="00C66535" w:rsidRDefault="00C66535">
      <w:pPr>
        <w:pStyle w:val="NormalWeb"/>
        <w:spacing w:line="480" w:lineRule="auto"/>
        <w:ind w:left="360"/>
        <w:jc w:val="both"/>
        <w:rPr>
          <w:rFonts w:ascii="Arial" w:hAnsi="Arial" w:cs="Arial"/>
          <w:lang w:val="es-AR"/>
        </w:rPr>
      </w:pPr>
      <w:r>
        <w:rPr>
          <w:rFonts w:ascii="Arial" w:hAnsi="Arial" w:cs="Arial"/>
          <w:lang w:val="es-AR"/>
        </w:rPr>
        <w:lastRenderedPageBreak/>
        <w:t>El 12 de octubre se llevó a cabo un juicio político contra Alberto Dahik en el Congreso. El gobierno de Sixto Durán Ballén perdió a su vicepresidente.</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El 26 de </w:t>
      </w:r>
      <w:r w:rsidR="005B27A0">
        <w:rPr>
          <w:rFonts w:ascii="Arial" w:hAnsi="Arial" w:cs="Arial"/>
          <w:lang w:val="es-AR"/>
        </w:rPr>
        <w:t>n</w:t>
      </w:r>
      <w:r>
        <w:rPr>
          <w:rFonts w:ascii="Arial" w:hAnsi="Arial" w:cs="Arial"/>
          <w:lang w:val="es-AR"/>
        </w:rPr>
        <w:t>oviembre había una consulta popular sobre la modernización del estado. Por la inseguridad y la desconfianza del pueblo esa consulta popular sufrió una derrota. El gobierno no contó con la cantidad necesaria de votos. Eso aumentó la inseguridad de los agentes financieros.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A finales del año el país entró en una crisis</w:t>
      </w:r>
      <w:r w:rsidR="000E7DB3">
        <w:rPr>
          <w:rFonts w:ascii="Arial" w:hAnsi="Arial" w:cs="Arial"/>
          <w:lang w:val="es-AR"/>
        </w:rPr>
        <w:t xml:space="preserve"> eléctrica que duró hasta 1996,</w:t>
      </w:r>
      <w:r>
        <w:rPr>
          <w:rFonts w:ascii="Arial" w:hAnsi="Arial" w:cs="Arial"/>
          <w:lang w:val="es-AR"/>
        </w:rPr>
        <w:t xml:space="preserve"> con costos de más de</w:t>
      </w:r>
      <w:r w:rsidR="00B609E2">
        <w:rPr>
          <w:rFonts w:ascii="Arial" w:hAnsi="Arial" w:cs="Arial"/>
          <w:lang w:val="es-AR"/>
        </w:rPr>
        <w:t xml:space="preserve"> US $</w:t>
      </w:r>
      <w:r>
        <w:rPr>
          <w:rFonts w:ascii="Arial" w:hAnsi="Arial" w:cs="Arial"/>
          <w:lang w:val="es-AR"/>
        </w:rPr>
        <w:t xml:space="preserve">415 millones de dólares. En Quito y Guayaquil había cortes de luz de hasta ocho horas por día, en el campo había aún más. </w:t>
      </w:r>
    </w:p>
    <w:p w:rsidR="00C66535" w:rsidRDefault="00C66535">
      <w:pPr>
        <w:pStyle w:val="NormalWeb"/>
        <w:jc w:val="both"/>
        <w:rPr>
          <w:rFonts w:ascii="Arial" w:hAnsi="Arial" w:cs="Arial"/>
          <w:lang w:val="fr-F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A finales del año, las bandas cambiarias fueron ampliadas por el Banco Central del Ecuador. La desconfianza de los agentes financieros aumentó aun más lo cual notaron también las instituciones financieras.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La influencia que tuvo esta situación sobre el cambio fue inmensa. Para controlar esta nueva situación, el Banco Central redujo la masa monetaria aumentando así la tasa de interés. El mecanismo es el siguiente: </w:t>
      </w:r>
      <w:r w:rsidR="00506762">
        <w:rPr>
          <w:rFonts w:ascii="Arial" w:hAnsi="Arial" w:cs="Arial"/>
          <w:lang w:val="es-AR"/>
        </w:rPr>
        <w:t>e</w:t>
      </w:r>
      <w:r>
        <w:rPr>
          <w:rFonts w:ascii="Arial" w:hAnsi="Arial" w:cs="Arial"/>
          <w:lang w:val="es-AR"/>
        </w:rPr>
        <w:t>l Banco Central reduce la masa monetaria, lo que significa que sube la demando por dinero efectivo, al mismo tiempo se aumentan los intereses, porque son escasas las inver</w:t>
      </w:r>
      <w:r w:rsidR="00506762">
        <w:rPr>
          <w:rFonts w:ascii="Arial" w:hAnsi="Arial" w:cs="Arial"/>
          <w:lang w:val="es-AR"/>
        </w:rPr>
        <w:t>siones de capital,</w:t>
      </w:r>
      <w:r>
        <w:rPr>
          <w:rFonts w:ascii="Arial" w:hAnsi="Arial" w:cs="Arial"/>
          <w:lang w:val="es-AR"/>
        </w:rPr>
        <w:t xml:space="preserve"> </w:t>
      </w:r>
      <w:r w:rsidR="00506762">
        <w:rPr>
          <w:rFonts w:ascii="Arial" w:hAnsi="Arial" w:cs="Arial"/>
          <w:lang w:val="es-AR"/>
        </w:rPr>
        <w:t>c</w:t>
      </w:r>
      <w:r>
        <w:rPr>
          <w:rFonts w:ascii="Arial" w:hAnsi="Arial" w:cs="Arial"/>
          <w:lang w:val="es-AR"/>
        </w:rPr>
        <w:t xml:space="preserve">on las tasas de interés elevadas se espera atraer el capital –por un lado– capital que estaría destinado a la fuga </w:t>
      </w:r>
      <w:r w:rsidR="002D39BB">
        <w:rPr>
          <w:rFonts w:ascii="Arial" w:hAnsi="Arial" w:cs="Arial"/>
          <w:lang w:val="es-AR"/>
        </w:rPr>
        <w:t>(</w:t>
      </w:r>
      <w:r w:rsidR="00506762">
        <w:rPr>
          <w:rFonts w:ascii="Arial" w:hAnsi="Arial" w:cs="Arial"/>
          <w:lang w:val="es-AR"/>
        </w:rPr>
        <w:t>capital</w:t>
      </w:r>
      <w:r>
        <w:rPr>
          <w:rFonts w:ascii="Arial" w:hAnsi="Arial" w:cs="Arial"/>
          <w:lang w:val="es-AR"/>
        </w:rPr>
        <w:t xml:space="preserve"> exterior</w:t>
      </w:r>
      <w:r w:rsidR="002D39BB">
        <w:rPr>
          <w:rFonts w:ascii="Arial" w:hAnsi="Arial" w:cs="Arial"/>
          <w:lang w:val="es-AR"/>
        </w:rPr>
        <w:t>)</w:t>
      </w:r>
      <w:r>
        <w:rPr>
          <w:rFonts w:ascii="Arial" w:hAnsi="Arial" w:cs="Arial"/>
          <w:lang w:val="es-AR"/>
        </w:rPr>
        <w:t>, por otro lado, capital extranjero.</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Pero intereses altos reducen las inversiones privadas, la producción del país sufre. Aumenta la carga de las personas y empresas ya endeudadas con intereses flexibles. </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La calidad de la cartera bajó, y la política monetaria contractiva del Banco Central resultó problemática para varios bancos que ya tenían  problema de liquidez.</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CL"/>
        </w:rPr>
      </w:pPr>
      <w:r>
        <w:rPr>
          <w:rFonts w:ascii="Arial" w:hAnsi="Arial" w:cs="Arial"/>
          <w:lang w:val="es-CL"/>
        </w:rPr>
        <w:lastRenderedPageBreak/>
        <w:t>En 1995 ya había más de 100 instituciones financieras. La bolsa de valores realmente fue amenazada por el debilitamiento del s</w:t>
      </w:r>
      <w:r w:rsidR="00B609E2">
        <w:rPr>
          <w:rFonts w:ascii="Arial" w:hAnsi="Arial" w:cs="Arial"/>
          <w:lang w:val="es-CL"/>
        </w:rPr>
        <w:t>istema financiero, porque existía</w:t>
      </w:r>
      <w:r>
        <w:rPr>
          <w:rFonts w:ascii="Arial" w:hAnsi="Arial" w:cs="Arial"/>
          <w:lang w:val="es-CL"/>
        </w:rPr>
        <w:t xml:space="preserve"> la rel</w:t>
      </w:r>
      <w:r w:rsidR="00B609E2">
        <w:rPr>
          <w:rFonts w:ascii="Arial" w:hAnsi="Arial" w:cs="Arial"/>
          <w:lang w:val="es-CL"/>
        </w:rPr>
        <w:t>ación que si los intereses estaban altos los bonos estaban</w:t>
      </w:r>
      <w:r>
        <w:rPr>
          <w:rFonts w:ascii="Arial" w:hAnsi="Arial" w:cs="Arial"/>
          <w:lang w:val="es-CL"/>
        </w:rPr>
        <w:t xml:space="preserve"> bajos. </w:t>
      </w:r>
    </w:p>
    <w:p w:rsidR="00C66535" w:rsidRDefault="00C66535">
      <w:pPr>
        <w:pStyle w:val="NormalWeb"/>
        <w:jc w:val="both"/>
        <w:rPr>
          <w:rFonts w:ascii="Arial" w:hAnsi="Arial" w:cs="Arial"/>
          <w:lang w:val="es-CL" w:eastAsia="de-DE"/>
        </w:rPr>
      </w:pPr>
    </w:p>
    <w:p w:rsidR="00C66535" w:rsidRDefault="00C66535">
      <w:pPr>
        <w:pStyle w:val="NormalWeb"/>
        <w:spacing w:line="480" w:lineRule="auto"/>
        <w:ind w:left="360"/>
        <w:jc w:val="both"/>
        <w:rPr>
          <w:rFonts w:ascii="Arial" w:hAnsi="Arial" w:cs="Arial"/>
          <w:lang w:val="es-CL"/>
        </w:rPr>
      </w:pPr>
      <w:r>
        <w:rPr>
          <w:rFonts w:ascii="Arial" w:hAnsi="Arial" w:cs="Arial"/>
          <w:lang w:val="es-CL"/>
        </w:rPr>
        <w:t>Eso fue muy crítico, especialmente porque más del 80% de las empresas, negociado en las bolsas de valores, eran instituciones financieras.</w:t>
      </w:r>
    </w:p>
    <w:p w:rsidR="00C66535" w:rsidRDefault="00C66535">
      <w:pPr>
        <w:pStyle w:val="NormalWeb"/>
        <w:jc w:val="both"/>
        <w:rPr>
          <w:rFonts w:ascii="Arial" w:hAnsi="Arial" w:cs="Arial"/>
          <w:lang w:val="es-CL" w:eastAsia="de-DE"/>
        </w:rPr>
      </w:pPr>
    </w:p>
    <w:p w:rsidR="00C66535" w:rsidRDefault="00C66535">
      <w:pPr>
        <w:pStyle w:val="NormalWeb"/>
        <w:spacing w:line="480" w:lineRule="auto"/>
        <w:ind w:left="360"/>
        <w:jc w:val="both"/>
        <w:rPr>
          <w:rFonts w:ascii="Arial" w:hAnsi="Arial" w:cs="Arial"/>
          <w:lang w:val="es-CL"/>
        </w:rPr>
      </w:pPr>
      <w:r>
        <w:rPr>
          <w:rFonts w:ascii="Arial" w:hAnsi="Arial" w:cs="Arial"/>
          <w:lang w:val="es-CL"/>
        </w:rPr>
        <w:t>Las bolsas de valores sufrieron grandes pérdidas. Algunas recibieron subsidios estatales, a pesar de que eso estaba prohibido por la ley.</w:t>
      </w:r>
    </w:p>
    <w:p w:rsidR="00C66535" w:rsidRDefault="00C66535">
      <w:pPr>
        <w:pStyle w:val="NormalWeb"/>
        <w:jc w:val="both"/>
        <w:rPr>
          <w:rFonts w:ascii="Arial" w:hAnsi="Arial" w:cs="Arial"/>
          <w:lang w:val="es-CL" w:eastAsia="de-DE"/>
        </w:rPr>
      </w:pPr>
    </w:p>
    <w:p w:rsidR="00C66535" w:rsidRDefault="00C66535">
      <w:pPr>
        <w:pStyle w:val="NormalWeb"/>
        <w:spacing w:line="480" w:lineRule="auto"/>
        <w:ind w:left="360"/>
        <w:jc w:val="both"/>
        <w:rPr>
          <w:rFonts w:ascii="Arial" w:hAnsi="Arial" w:cs="Arial"/>
          <w:lang w:val="es-CL" w:eastAsia="de-DE"/>
        </w:rPr>
      </w:pPr>
      <w:r>
        <w:rPr>
          <w:rFonts w:ascii="Arial" w:hAnsi="Arial" w:cs="Arial"/>
          <w:lang w:val="es-CL"/>
        </w:rPr>
        <w:t xml:space="preserve">En conclusión, se puede decir, que el año 1995 fue un año de mucha intranquilidad por diferentes causas. La balanza comercial bajó de 561 millones de dólares del año anterior a 324 millones de dólares. La relación de la deuda externa al PIB era de 77.39%, menos que en el año anterior. El desempleo bajó un poco a 6.9%. Los intereses pasivos por año eran del 41%, los activos del 51%, mucho más alto que </w:t>
      </w:r>
      <w:r>
        <w:rPr>
          <w:rFonts w:ascii="Arial" w:hAnsi="Arial" w:cs="Arial"/>
          <w:lang w:val="es-CL"/>
        </w:rPr>
        <w:lastRenderedPageBreak/>
        <w:t>los del año anterior. Es notable que los intereses pasivos subieron más que al doble de lo que subieron los activos.</w:t>
      </w:r>
    </w:p>
    <w:p w:rsidR="00C66535" w:rsidRDefault="00C66535">
      <w:pPr>
        <w:pStyle w:val="NormalWeb"/>
        <w:ind w:left="360" w:firstLine="360"/>
        <w:rPr>
          <w:rFonts w:ascii="Arial" w:hAnsi="Arial" w:cs="Arial"/>
          <w:b/>
          <w:lang w:val="es-CL"/>
        </w:rPr>
      </w:pPr>
    </w:p>
    <w:p w:rsidR="00C66535" w:rsidRDefault="00C66535">
      <w:pPr>
        <w:pStyle w:val="NormalWeb"/>
        <w:spacing w:line="480" w:lineRule="auto"/>
        <w:ind w:left="360"/>
        <w:rPr>
          <w:rFonts w:ascii="Arial" w:hAnsi="Arial" w:cs="Arial"/>
          <w:b/>
          <w:lang w:val="es-CL" w:eastAsia="de-DE"/>
        </w:rPr>
      </w:pPr>
      <w:r>
        <w:rPr>
          <w:rFonts w:ascii="Arial" w:hAnsi="Arial" w:cs="Arial"/>
          <w:b/>
          <w:lang w:val="es-CL"/>
        </w:rPr>
        <w:t>1996</w:t>
      </w:r>
    </w:p>
    <w:p w:rsidR="00C66535" w:rsidRDefault="00C66535">
      <w:pPr>
        <w:pStyle w:val="NormalWeb"/>
        <w:spacing w:line="480" w:lineRule="auto"/>
        <w:ind w:left="360"/>
        <w:jc w:val="both"/>
        <w:rPr>
          <w:rFonts w:ascii="Arial" w:hAnsi="Arial" w:cs="Arial"/>
          <w:lang w:val="es-CL"/>
        </w:rPr>
      </w:pPr>
      <w:r>
        <w:rPr>
          <w:rFonts w:ascii="Arial" w:hAnsi="Arial" w:cs="Arial"/>
          <w:lang w:val="es-CL"/>
        </w:rPr>
        <w:t>En Mayo hubo elecciones gubernamentales. Como siempre, ning</w:t>
      </w:r>
      <w:r w:rsidR="000E7DB3">
        <w:rPr>
          <w:rFonts w:ascii="Arial" w:hAnsi="Arial" w:cs="Arial"/>
          <w:lang w:val="es-CL"/>
        </w:rPr>
        <w:t>uno de los candidatos logró la m</w:t>
      </w:r>
      <w:r>
        <w:rPr>
          <w:rFonts w:ascii="Arial" w:hAnsi="Arial" w:cs="Arial"/>
          <w:lang w:val="es-CL"/>
        </w:rPr>
        <w:t>ayoría, por lo que en  verano hubo una segunda vuelta entre el populista Bucaram y el conservador Nebot.</w:t>
      </w:r>
    </w:p>
    <w:p w:rsidR="00C66535" w:rsidRDefault="00C66535">
      <w:pPr>
        <w:pStyle w:val="NormalWeb"/>
        <w:jc w:val="both"/>
        <w:rPr>
          <w:rFonts w:ascii="Arial" w:hAnsi="Arial" w:cs="Arial"/>
          <w:lang w:val="es-CL" w:eastAsia="de-DE"/>
        </w:rPr>
      </w:pPr>
    </w:p>
    <w:p w:rsidR="00C66535" w:rsidRDefault="00C66535">
      <w:pPr>
        <w:pStyle w:val="NormalWeb"/>
        <w:spacing w:line="480" w:lineRule="auto"/>
        <w:ind w:left="360"/>
        <w:jc w:val="both"/>
        <w:rPr>
          <w:rFonts w:ascii="Arial" w:hAnsi="Arial" w:cs="Arial"/>
          <w:lang w:val="es-CL"/>
        </w:rPr>
      </w:pPr>
      <w:r>
        <w:rPr>
          <w:rFonts w:ascii="Arial" w:hAnsi="Arial" w:cs="Arial"/>
          <w:lang w:val="es-CL"/>
        </w:rPr>
        <w:t xml:space="preserve">Antes de la primera vuelta se pudo notar un cierto nerviosismo en el mercado financiero, causando una </w:t>
      </w:r>
      <w:r w:rsidR="00AB1EE1">
        <w:rPr>
          <w:rFonts w:ascii="Arial" w:hAnsi="Arial" w:cs="Arial"/>
          <w:lang w:val="es-CL"/>
        </w:rPr>
        <w:t>m</w:t>
      </w:r>
      <w:r>
        <w:rPr>
          <w:rFonts w:ascii="Arial" w:hAnsi="Arial" w:cs="Arial"/>
          <w:lang w:val="es-CL"/>
        </w:rPr>
        <w:t>ayor demanda de dólares. El Banco Central fue obligado a intervenir con 35 millones de dólares de las reservas. Pero después de la primera vuelta, la situación  se tranquilizó.</w:t>
      </w:r>
    </w:p>
    <w:p w:rsidR="00C66535" w:rsidRDefault="00C66535">
      <w:pPr>
        <w:pStyle w:val="NormalWeb"/>
        <w:jc w:val="both"/>
        <w:rPr>
          <w:rFonts w:ascii="Arial" w:hAnsi="Arial" w:cs="Arial"/>
          <w:lang w:val="es-CL" w:eastAsia="de-DE"/>
        </w:rPr>
      </w:pPr>
    </w:p>
    <w:p w:rsidR="00C66535" w:rsidRDefault="00C66535">
      <w:pPr>
        <w:pStyle w:val="NormalWeb"/>
        <w:spacing w:line="480" w:lineRule="auto"/>
        <w:ind w:left="360"/>
        <w:jc w:val="both"/>
        <w:rPr>
          <w:rFonts w:ascii="Arial" w:hAnsi="Arial" w:cs="Arial"/>
          <w:lang w:val="es-CL"/>
        </w:rPr>
      </w:pPr>
      <w:r>
        <w:rPr>
          <w:rFonts w:ascii="Arial" w:hAnsi="Arial" w:cs="Arial"/>
          <w:lang w:val="es-CL"/>
        </w:rPr>
        <w:t xml:space="preserve">Abdalá </w:t>
      </w:r>
      <w:r w:rsidR="000E7DB3">
        <w:rPr>
          <w:rFonts w:ascii="Arial" w:hAnsi="Arial" w:cs="Arial"/>
          <w:lang w:val="es-CL"/>
        </w:rPr>
        <w:t>Bucaram</w:t>
      </w:r>
      <w:r>
        <w:rPr>
          <w:rFonts w:ascii="Arial" w:hAnsi="Arial" w:cs="Arial"/>
          <w:lang w:val="es-CL"/>
        </w:rPr>
        <w:t xml:space="preserve"> ganó las elecciones del verano. Una de sus metas era introducir un nuevo régimen cambiario, la convertibilidad, pero eso nunca se realizó.</w:t>
      </w:r>
    </w:p>
    <w:p w:rsidR="00C66535" w:rsidRDefault="00C66535">
      <w:pPr>
        <w:pStyle w:val="NormalWeb"/>
        <w:jc w:val="both"/>
        <w:rPr>
          <w:rFonts w:ascii="Arial" w:hAnsi="Arial" w:cs="Arial"/>
          <w:lang w:val="es-CL" w:eastAsia="de-DE"/>
        </w:rPr>
      </w:pPr>
    </w:p>
    <w:p w:rsidR="00C66535" w:rsidRDefault="00C66535">
      <w:pPr>
        <w:pStyle w:val="NormalWeb"/>
        <w:spacing w:line="480" w:lineRule="auto"/>
        <w:ind w:left="360"/>
        <w:jc w:val="both"/>
        <w:rPr>
          <w:rFonts w:ascii="Arial" w:hAnsi="Arial" w:cs="Arial"/>
          <w:lang w:val="es-CL"/>
        </w:rPr>
      </w:pPr>
      <w:r>
        <w:rPr>
          <w:rFonts w:ascii="Arial" w:hAnsi="Arial" w:cs="Arial"/>
          <w:lang w:val="es-CL"/>
        </w:rPr>
        <w:lastRenderedPageBreak/>
        <w:t xml:space="preserve">Personas del gobierno o vinculadas con el mismo, fueron cada vez más involucradas en escándalos como abuso de poder y corrupción entre otros. La oposición en el congreso aumentó. La intranquilidad política, cada vez más fuerte, tenía efectos negativos sobre las inversiones. </w:t>
      </w:r>
    </w:p>
    <w:p w:rsidR="00C66535" w:rsidRDefault="00C66535">
      <w:pPr>
        <w:pStyle w:val="NormalWeb"/>
        <w:ind w:left="360" w:firstLine="360"/>
        <w:rPr>
          <w:rFonts w:ascii="Arial" w:hAnsi="Arial" w:cs="Arial"/>
          <w:b/>
          <w:lang w:val="it-IT"/>
        </w:rPr>
      </w:pPr>
      <w:r>
        <w:rPr>
          <w:rFonts w:ascii="Arial" w:hAnsi="Arial" w:cs="Arial"/>
          <w:b/>
          <w:lang w:val="it-IT"/>
        </w:rPr>
        <w:t xml:space="preserve"> </w:t>
      </w:r>
    </w:p>
    <w:p w:rsidR="00C66535" w:rsidRDefault="00C66535">
      <w:pPr>
        <w:pStyle w:val="NormalWeb"/>
        <w:spacing w:line="480" w:lineRule="auto"/>
        <w:ind w:left="360"/>
        <w:rPr>
          <w:rFonts w:ascii="Arial" w:hAnsi="Arial" w:cs="Arial"/>
          <w:i/>
          <w:lang w:val="it-IT" w:eastAsia="de-DE"/>
        </w:rPr>
      </w:pPr>
      <w:r>
        <w:rPr>
          <w:rFonts w:ascii="Arial" w:hAnsi="Arial" w:cs="Arial"/>
          <w:b/>
          <w:lang w:val="it-IT"/>
        </w:rPr>
        <w:t>1997</w:t>
      </w:r>
    </w:p>
    <w:p w:rsidR="00C66535" w:rsidRDefault="00C66535">
      <w:pPr>
        <w:pStyle w:val="NormalWeb"/>
        <w:spacing w:line="480" w:lineRule="auto"/>
        <w:ind w:left="360"/>
        <w:jc w:val="both"/>
        <w:rPr>
          <w:rFonts w:ascii="Arial" w:hAnsi="Arial" w:cs="Arial"/>
          <w:lang w:val="es-CL"/>
        </w:rPr>
      </w:pPr>
      <w:r>
        <w:rPr>
          <w:rFonts w:ascii="Arial" w:hAnsi="Arial" w:cs="Arial"/>
          <w:lang w:val="es-CL"/>
        </w:rPr>
        <w:t>El gobierno de Abdalá Bucaram no duró mucho tiempo. El 5 de Febrero, hubo un paro nacional. Abdalá Bucaram fue destituido por incapacidad mental por parte del congreso. El presidente del Congreso, Fabián Alarcón fue nombrado presidente de la república. Pero en su gobierno, el tampoco pudo contar con la mayoría parlamentaria. El gobierno interino  estuvo previsto hasta el verano de 1998.</w:t>
      </w:r>
    </w:p>
    <w:p w:rsidR="00C66535" w:rsidRDefault="00C66535">
      <w:pPr>
        <w:pStyle w:val="NormalWeb"/>
        <w:jc w:val="both"/>
        <w:rPr>
          <w:rFonts w:ascii="Arial" w:hAnsi="Arial" w:cs="Arial"/>
          <w:lang w:val="es-CL" w:eastAsia="de-DE"/>
        </w:rPr>
      </w:pPr>
    </w:p>
    <w:p w:rsidR="00C66535" w:rsidRDefault="00C66535">
      <w:pPr>
        <w:pStyle w:val="NormalWeb"/>
        <w:spacing w:line="480" w:lineRule="auto"/>
        <w:ind w:left="360"/>
        <w:jc w:val="both"/>
        <w:rPr>
          <w:rFonts w:ascii="Arial" w:hAnsi="Arial" w:cs="Arial"/>
          <w:lang w:val="es-CL"/>
        </w:rPr>
      </w:pPr>
      <w:r>
        <w:rPr>
          <w:rFonts w:ascii="Arial" w:hAnsi="Arial" w:cs="Arial"/>
          <w:lang w:val="es-CL"/>
        </w:rPr>
        <w:t>En si, el gobierno de Alarcón estuvo acompañado de gran intranquilidad. Había muchos paros, por los cuales varias decisiones gubernamentales fueron nuevamente anuladas.</w:t>
      </w:r>
    </w:p>
    <w:p w:rsidR="00C66535" w:rsidRDefault="00C66535">
      <w:pPr>
        <w:pStyle w:val="NormalWeb"/>
        <w:jc w:val="both"/>
        <w:rPr>
          <w:rFonts w:ascii="Arial" w:hAnsi="Arial" w:cs="Arial"/>
          <w:lang w:val="es-CL" w:eastAsia="de-DE"/>
        </w:rPr>
      </w:pPr>
    </w:p>
    <w:p w:rsidR="00C66535" w:rsidRDefault="00C66535">
      <w:pPr>
        <w:pStyle w:val="NormalWeb"/>
        <w:spacing w:line="480" w:lineRule="auto"/>
        <w:ind w:left="360"/>
        <w:jc w:val="both"/>
        <w:rPr>
          <w:rFonts w:ascii="Arial" w:hAnsi="Arial" w:cs="Arial"/>
          <w:lang w:val="es-CL"/>
        </w:rPr>
      </w:pPr>
      <w:r>
        <w:rPr>
          <w:rFonts w:ascii="Arial" w:hAnsi="Arial" w:cs="Arial"/>
          <w:lang w:val="es-CL"/>
        </w:rPr>
        <w:lastRenderedPageBreak/>
        <w:t>La desconfianza internacional creció. En el exterior también se veían las limitantes del gobierno interino. A esas alturas el país ya  tenía  más de 220 millones de dólares de atrasos  con el Club de Paris.</w:t>
      </w:r>
    </w:p>
    <w:p w:rsidR="00C66535" w:rsidRDefault="00C66535">
      <w:pPr>
        <w:pStyle w:val="NormalWeb"/>
        <w:jc w:val="both"/>
        <w:rPr>
          <w:rFonts w:ascii="Arial" w:hAnsi="Arial" w:cs="Arial"/>
          <w:lang w:val="es-CL" w:eastAsia="de-DE"/>
        </w:rPr>
      </w:pPr>
    </w:p>
    <w:p w:rsidR="00C66535" w:rsidRDefault="00C66535">
      <w:pPr>
        <w:pStyle w:val="NormalWeb"/>
        <w:spacing w:line="480" w:lineRule="auto"/>
        <w:ind w:left="360"/>
        <w:jc w:val="both"/>
        <w:rPr>
          <w:rFonts w:ascii="Arial" w:hAnsi="Arial" w:cs="Arial"/>
          <w:lang w:val="es-CL"/>
        </w:rPr>
      </w:pPr>
      <w:r>
        <w:rPr>
          <w:rFonts w:ascii="Arial" w:hAnsi="Arial" w:cs="Arial"/>
          <w:lang w:val="es-CL"/>
        </w:rPr>
        <w:t>A comienzos del año, se modificó nuevamente las bandas cambiarias. Las expectativas no eran buenas para el país. “</w:t>
      </w:r>
      <w:smartTag w:uri="urn:schemas-microsoft-com:office:smarttags" w:element="PersonName">
        <w:smartTagPr>
          <w:attr w:name="ProductID" w:val="La Carta Econ￳mica"/>
        </w:smartTagPr>
        <w:r>
          <w:rPr>
            <w:rFonts w:ascii="Arial" w:hAnsi="Arial" w:cs="Arial"/>
            <w:lang w:val="es-CL"/>
          </w:rPr>
          <w:t>La Carta Económica</w:t>
        </w:r>
      </w:smartTag>
      <w:r>
        <w:rPr>
          <w:rFonts w:ascii="Arial" w:hAnsi="Arial" w:cs="Arial"/>
          <w:lang w:val="es-CL"/>
        </w:rPr>
        <w:t xml:space="preserve">” de </w:t>
      </w:r>
      <w:r w:rsidR="00AB1EE1">
        <w:rPr>
          <w:rFonts w:ascii="Arial" w:hAnsi="Arial" w:cs="Arial"/>
          <w:lang w:val="es-CL"/>
        </w:rPr>
        <w:t>m</w:t>
      </w:r>
      <w:r>
        <w:rPr>
          <w:rFonts w:ascii="Arial" w:hAnsi="Arial" w:cs="Arial"/>
          <w:lang w:val="es-CL"/>
        </w:rPr>
        <w:t>ayo pronosticó un crecimiento económico del 3 % y una inflación del 33 al 35%.</w:t>
      </w:r>
    </w:p>
    <w:p w:rsidR="00C66535" w:rsidRDefault="00C66535">
      <w:pPr>
        <w:pStyle w:val="NormalWeb"/>
        <w:jc w:val="both"/>
        <w:rPr>
          <w:rFonts w:ascii="Arial" w:hAnsi="Arial" w:cs="Arial"/>
          <w:lang w:val="es-CL" w:eastAsia="de-DE"/>
        </w:rPr>
      </w:pPr>
    </w:p>
    <w:p w:rsidR="00C66535" w:rsidRDefault="00C66535">
      <w:pPr>
        <w:pStyle w:val="NormalWeb"/>
        <w:spacing w:line="480" w:lineRule="auto"/>
        <w:ind w:left="360"/>
        <w:jc w:val="both"/>
        <w:rPr>
          <w:rFonts w:ascii="Arial" w:hAnsi="Arial" w:cs="Arial"/>
          <w:lang w:val="es-CL"/>
        </w:rPr>
      </w:pPr>
      <w:r>
        <w:rPr>
          <w:rFonts w:ascii="Arial" w:hAnsi="Arial" w:cs="Arial"/>
          <w:lang w:val="es-CL"/>
        </w:rPr>
        <w:t xml:space="preserve">A finales del primer trimestre del año hubo otra consulta popular con resultados positivos para el gobierno. Una de las resoluciones de la consulta popular fue la creación de una asamblea nacional encargada de reformar </w:t>
      </w:r>
      <w:smartTag w:uri="urn:schemas-microsoft-com:office:smarttags" w:element="PersonName">
        <w:smartTagPr>
          <w:attr w:name="ProductID" w:val="la Constituci￳n. Las"/>
        </w:smartTagPr>
        <w:r>
          <w:rPr>
            <w:rFonts w:ascii="Arial" w:hAnsi="Arial" w:cs="Arial"/>
            <w:lang w:val="es-CL"/>
          </w:rPr>
          <w:t>la Constitución. Las</w:t>
        </w:r>
      </w:smartTag>
      <w:r>
        <w:rPr>
          <w:rFonts w:ascii="Arial" w:hAnsi="Arial" w:cs="Arial"/>
          <w:lang w:val="es-CL"/>
        </w:rPr>
        <w:t xml:space="preserve"> reacciones fueron positivas, se esperaba cambios importantes en las leyes, especialmente en las leyes económicas. Pero al mismo tiempo esto causó demoras en las inversiones, porque los inversionistas preferían esperar los cambios antes de tomar decisiones.</w:t>
      </w:r>
    </w:p>
    <w:p w:rsidR="00C66535" w:rsidRDefault="00C66535">
      <w:pPr>
        <w:pStyle w:val="NormalWeb"/>
        <w:jc w:val="both"/>
        <w:rPr>
          <w:rFonts w:ascii="Arial" w:hAnsi="Arial" w:cs="Arial"/>
          <w:lang w:val="es-CL" w:eastAsia="de-DE"/>
        </w:rPr>
      </w:pPr>
    </w:p>
    <w:p w:rsidR="00C66535" w:rsidRDefault="00C66535">
      <w:pPr>
        <w:pStyle w:val="NormalWeb"/>
        <w:spacing w:line="480" w:lineRule="auto"/>
        <w:ind w:left="360"/>
        <w:jc w:val="both"/>
        <w:rPr>
          <w:rFonts w:ascii="Arial" w:hAnsi="Arial" w:cs="Arial"/>
          <w:lang w:val="es-CL"/>
        </w:rPr>
      </w:pPr>
      <w:r>
        <w:rPr>
          <w:rFonts w:ascii="Arial" w:hAnsi="Arial" w:cs="Arial"/>
          <w:lang w:val="es-CL"/>
        </w:rPr>
        <w:lastRenderedPageBreak/>
        <w:t xml:space="preserve">A la intranquilidad política se asumió la crisis asiática y el fenómeno del Niño. La economía empeoró mucho. La inflación de </w:t>
      </w:r>
      <w:r w:rsidR="008C3244">
        <w:rPr>
          <w:rFonts w:ascii="Arial" w:hAnsi="Arial" w:cs="Arial"/>
          <w:lang w:val="es-CL"/>
        </w:rPr>
        <w:t>e</w:t>
      </w:r>
      <w:r>
        <w:rPr>
          <w:rFonts w:ascii="Arial" w:hAnsi="Arial" w:cs="Arial"/>
          <w:lang w:val="es-CL"/>
        </w:rPr>
        <w:t>nero era de un 30%.</w:t>
      </w:r>
    </w:p>
    <w:p w:rsidR="00C66535" w:rsidRDefault="00C66535">
      <w:pPr>
        <w:pStyle w:val="NormalWeb"/>
        <w:jc w:val="both"/>
        <w:rPr>
          <w:rFonts w:ascii="Arial" w:hAnsi="Arial" w:cs="Arial"/>
          <w:lang w:val="es-CL" w:eastAsia="de-DE"/>
        </w:rPr>
      </w:pPr>
    </w:p>
    <w:p w:rsidR="00C66535" w:rsidRDefault="00C66535">
      <w:pPr>
        <w:pStyle w:val="NormalWeb"/>
        <w:spacing w:line="480" w:lineRule="auto"/>
        <w:ind w:left="360"/>
        <w:jc w:val="both"/>
        <w:rPr>
          <w:rFonts w:ascii="Arial" w:hAnsi="Arial" w:cs="Arial"/>
          <w:lang w:val="es-CL"/>
        </w:rPr>
      </w:pPr>
      <w:r>
        <w:rPr>
          <w:rFonts w:ascii="Arial" w:hAnsi="Arial" w:cs="Arial"/>
          <w:lang w:val="es-CL"/>
        </w:rPr>
        <w:t xml:space="preserve">Por la crisis asiática bajaron las exportaciones. Mientras en  1996 la balanza comercial tenía un nivel de </w:t>
      </w:r>
      <w:r w:rsidR="008C3244">
        <w:rPr>
          <w:rFonts w:ascii="Arial" w:hAnsi="Arial" w:cs="Arial"/>
          <w:lang w:val="es-CL"/>
        </w:rPr>
        <w:t>$</w:t>
      </w:r>
      <w:r>
        <w:rPr>
          <w:rFonts w:ascii="Arial" w:hAnsi="Arial" w:cs="Arial"/>
          <w:lang w:val="es-CL"/>
        </w:rPr>
        <w:t xml:space="preserve">1193 millones de dólares, en el  1997 eran solamente </w:t>
      </w:r>
      <w:r w:rsidR="008C3244">
        <w:rPr>
          <w:rFonts w:ascii="Arial" w:hAnsi="Arial" w:cs="Arial"/>
          <w:lang w:val="es-CL"/>
        </w:rPr>
        <w:t>$</w:t>
      </w:r>
      <w:r>
        <w:rPr>
          <w:rFonts w:ascii="Arial" w:hAnsi="Arial" w:cs="Arial"/>
          <w:lang w:val="es-CL"/>
        </w:rPr>
        <w:t xml:space="preserve">598 millones de dólares, un año más tarde había un saldo negativo de </w:t>
      </w:r>
      <w:r w:rsidR="008C3244">
        <w:rPr>
          <w:rFonts w:ascii="Arial" w:hAnsi="Arial" w:cs="Arial"/>
          <w:lang w:val="es-CL"/>
        </w:rPr>
        <w:t>$</w:t>
      </w:r>
      <w:r>
        <w:rPr>
          <w:rFonts w:ascii="Arial" w:hAnsi="Arial" w:cs="Arial"/>
          <w:lang w:val="es-CL"/>
        </w:rPr>
        <w:t>995 millones de dólares. Además, los inversionistas extranjeros, que tenían su dinero en Asia, también  se disminuyo sus actividades en el Ecuador.</w:t>
      </w:r>
    </w:p>
    <w:p w:rsidR="00C66535" w:rsidRDefault="00C66535" w:rsidP="000E7DB3">
      <w:pPr>
        <w:pStyle w:val="NormalWeb"/>
        <w:jc w:val="both"/>
        <w:rPr>
          <w:rFonts w:ascii="Arial" w:hAnsi="Arial" w:cs="Arial"/>
          <w:lang w:val="es-CL" w:eastAsia="de-DE"/>
        </w:rPr>
      </w:pPr>
    </w:p>
    <w:p w:rsidR="00C66535" w:rsidRDefault="00C66535">
      <w:pPr>
        <w:pStyle w:val="NormalWeb"/>
        <w:spacing w:line="480" w:lineRule="auto"/>
        <w:ind w:left="360"/>
        <w:jc w:val="both"/>
        <w:rPr>
          <w:rFonts w:ascii="Arial" w:hAnsi="Arial" w:cs="Arial"/>
          <w:lang w:val="es-CL"/>
        </w:rPr>
      </w:pPr>
      <w:r>
        <w:rPr>
          <w:rFonts w:ascii="Arial" w:hAnsi="Arial" w:cs="Arial"/>
          <w:lang w:val="es-CL"/>
        </w:rPr>
        <w:t>El fenómeno del Niño, cual causó inundaciones e interminables lluvias, destrozó la costa ecuatoriana. Los daños sumaron 13.4% del PIB (2651 millones de dólares), el sector social fue afectado con el uno por ciento, la infraestructura con un 4.2%, y el sector productivo con un 6.5%. Los servicios de emergencia también causaron costos altos.</w:t>
      </w:r>
    </w:p>
    <w:p w:rsidR="00C66535" w:rsidRDefault="00C66535">
      <w:pPr>
        <w:pStyle w:val="NormalWeb"/>
        <w:jc w:val="both"/>
        <w:rPr>
          <w:rFonts w:ascii="Arial" w:hAnsi="Arial" w:cs="Arial"/>
          <w:lang w:val="es-CL" w:eastAsia="de-DE"/>
        </w:rPr>
      </w:pPr>
    </w:p>
    <w:p w:rsidR="00C66535" w:rsidRPr="00A76F4A" w:rsidRDefault="00C66535" w:rsidP="00A76F4A">
      <w:pPr>
        <w:pStyle w:val="NormalWeb"/>
        <w:spacing w:line="480" w:lineRule="auto"/>
        <w:ind w:left="360"/>
        <w:jc w:val="both"/>
        <w:rPr>
          <w:rFonts w:ascii="Arial" w:hAnsi="Arial" w:cs="Arial"/>
          <w:lang w:val="es-CL" w:eastAsia="de-DE"/>
        </w:rPr>
      </w:pPr>
      <w:r>
        <w:rPr>
          <w:rFonts w:ascii="Arial" w:hAnsi="Arial" w:cs="Arial"/>
          <w:lang w:val="es-CL"/>
        </w:rPr>
        <w:lastRenderedPageBreak/>
        <w:t>Los daños más grandes en el sector productivo eran en las empresas de pesca y en el sector agrario (1020 millones de dólares), además empres</w:t>
      </w:r>
      <w:r w:rsidR="00A76F4A">
        <w:rPr>
          <w:rFonts w:ascii="Arial" w:hAnsi="Arial" w:cs="Arial"/>
          <w:lang w:val="es-CL"/>
        </w:rPr>
        <w:t xml:space="preserve">as de transporte y comunicación, </w:t>
      </w:r>
      <w:r>
        <w:rPr>
          <w:rFonts w:ascii="Arial" w:hAnsi="Arial" w:cs="Arial"/>
          <w:lang w:val="es-AR"/>
        </w:rPr>
        <w:t>286 personas murieron, 162 resultaron heridas, 36 desaparecieron. 4899 casas fueron destruidas. Un gran número de instituciones sanitarias, como el sistema de agua potable y del alcantarillado fueron destruidas.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Los productos más afectados fueren la caña de azúcar (273 millones de dólares), la soya (146 millones de dólares) y el arroz (145 millones de dólares).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i/>
          <w:lang w:val="fr-FR" w:eastAsia="de-DE"/>
        </w:rPr>
      </w:pPr>
      <w:r>
        <w:rPr>
          <w:rFonts w:ascii="Arial" w:hAnsi="Arial" w:cs="Arial"/>
          <w:lang w:val="es-AR"/>
        </w:rPr>
        <w:t>Las camaroneras no fueron afectadas directamente, pero las lluvias interminables aumentaron la cantidad del agua dulce en las piscinas. La calidad del camarón sufrió.</w:t>
      </w:r>
    </w:p>
    <w:p w:rsidR="00C66535" w:rsidRDefault="00C66535">
      <w:pPr>
        <w:pStyle w:val="NormalWeb"/>
        <w:ind w:left="357"/>
        <w:jc w:val="both"/>
        <w:rPr>
          <w:rFonts w:ascii="Arial" w:hAnsi="Arial" w:cs="Arial"/>
          <w:lang w:val="es-AR"/>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Muchas empresas de la costa no pudieron pagar sus deudas por las grandes pérdidas. Especialmente los bancos de la costa resultaron afectados. El valor de la cartera vencida subió. La crisis económica empezó a expandirse.</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En este año la inflación era de un 30.7%, más alto que en los últimos tres años. En cambio, los interés bajaron algo, los intereses pasivos fueron del 32%, los activos del 43%. Por la baja de los intereses la carga de las deudas se redujo un poco.</w:t>
      </w:r>
    </w:p>
    <w:p w:rsidR="00C66535" w:rsidRDefault="00C66535">
      <w:pPr>
        <w:pStyle w:val="NormalWeb"/>
        <w:spacing w:line="480" w:lineRule="auto"/>
        <w:ind w:left="357"/>
        <w:jc w:val="both"/>
        <w:rPr>
          <w:rFonts w:ascii="Arial" w:hAnsi="Arial" w:cs="Arial"/>
          <w:lang w:val="es-AR" w:eastAsia="de-DE"/>
        </w:rPr>
      </w:pPr>
      <w:r>
        <w:rPr>
          <w:rFonts w:ascii="Arial" w:hAnsi="Arial" w:cs="Arial"/>
          <w:lang w:val="es-AR"/>
        </w:rPr>
        <w:t xml:space="preserve"> La deuda externa subió de 14.586,10 millones de dólares a 15.099,28 millones de dólares. El desempleo bajó un poco en relación al año anterior del 10.4 al 9.2%. Como resultado de una emigración masiva ya existente a esas alturas, no se puede decir necesariamente, que la reducción del desempleo fue un resultado de más fuentes de trabajo en el país. También hay que recordar, que el desempleo es mucho más alto que en 1995, cuando era de un 6.9%.</w:t>
      </w:r>
    </w:p>
    <w:p w:rsidR="00A76F4A" w:rsidRDefault="00A76F4A" w:rsidP="00A76F4A">
      <w:pPr>
        <w:pStyle w:val="NormalWeb"/>
        <w:rPr>
          <w:rFonts w:ascii="Arial" w:hAnsi="Arial" w:cs="Arial"/>
          <w:b/>
          <w:lang w:val="es-AR"/>
        </w:rPr>
      </w:pPr>
    </w:p>
    <w:p w:rsidR="00C66535" w:rsidRDefault="00C66535">
      <w:pPr>
        <w:pStyle w:val="NormalWeb"/>
        <w:spacing w:line="480" w:lineRule="auto"/>
        <w:ind w:left="360"/>
        <w:rPr>
          <w:rFonts w:ascii="Arial" w:hAnsi="Arial" w:cs="Arial"/>
          <w:b/>
          <w:lang w:val="es-AR" w:eastAsia="de-DE"/>
        </w:rPr>
      </w:pPr>
      <w:r>
        <w:rPr>
          <w:rFonts w:ascii="Arial" w:hAnsi="Arial" w:cs="Arial"/>
          <w:b/>
          <w:lang w:val="es-AR"/>
        </w:rPr>
        <w:t>1998</w:t>
      </w: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En 1998 había una pugna de poderes entre Congreso y Asamblea Nacional. En Mayo eran elecciones presidenciales, pero aún se desconocía cual sería </w:t>
      </w:r>
      <w:smartTag w:uri="urn:schemas-microsoft-com:office:smarttags" w:element="PersonName">
        <w:smartTagPr>
          <w:attr w:name="ProductID" w:val="la Constituci￳n"/>
        </w:smartTagPr>
        <w:r>
          <w:rPr>
            <w:rFonts w:ascii="Arial" w:hAnsi="Arial" w:cs="Arial"/>
            <w:lang w:val="es-AR"/>
          </w:rPr>
          <w:t>la Constitución</w:t>
        </w:r>
      </w:smartTag>
      <w:r>
        <w:rPr>
          <w:rFonts w:ascii="Arial" w:hAnsi="Arial" w:cs="Arial"/>
          <w:lang w:val="es-AR"/>
        </w:rPr>
        <w:t xml:space="preserve"> establecida para Agosto, cuando el nuevo presidente debía asumir el mando.</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El circulo de inseguridad, cual ya comenzó hace años, creció y creció. La imagen del país sufrió.</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¿Y cual sería la situación, a la cual tenía que afrontar el nuevo gobierno? La producción reducida, el pueblo empobrecido, y todavía había que negociar la paz con el Perú.</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Las elecciones ganó el ex-alcalde de Quito, Jamil Mahuad Witt, con una diferencia de pocos votos sobre su rival Alvaro Noboa. Como no había Mayoría para un candidato en las elecciones principios del año, fue necesaria una segunda vuelta. Como consecuencia, Jamil Mahuad no tuvo </w:t>
      </w:r>
      <w:smartTag w:uri="urn:schemas-microsoft-com:office:smarttags" w:element="PersonName">
        <w:smartTagPr>
          <w:attr w:name="ProductID" w:val="la Mayor￭a"/>
        </w:smartTagPr>
        <w:r>
          <w:rPr>
            <w:rFonts w:ascii="Arial" w:hAnsi="Arial" w:cs="Arial"/>
            <w:lang w:val="es-AR"/>
          </w:rPr>
          <w:t>la Mayoría</w:t>
        </w:r>
      </w:smartTag>
      <w:r>
        <w:rPr>
          <w:rFonts w:ascii="Arial" w:hAnsi="Arial" w:cs="Arial"/>
          <w:lang w:val="es-AR"/>
        </w:rPr>
        <w:t xml:space="preserve"> en el Congreso durante su mandato. Solamente 27% de los diputados eran de su p</w:t>
      </w:r>
      <w:r w:rsidR="00D629B6">
        <w:rPr>
          <w:rFonts w:ascii="Arial" w:hAnsi="Arial" w:cs="Arial"/>
          <w:lang w:val="es-AR"/>
        </w:rPr>
        <w:t>artido DP (Democracia Popular)</w:t>
      </w:r>
      <w:r>
        <w:rPr>
          <w:rFonts w:ascii="Arial" w:hAnsi="Arial" w:cs="Arial"/>
          <w:lang w:val="es-AR"/>
        </w:rPr>
        <w:t xml:space="preserve"> no eran buenas condiciones para un gobierno fuerte.</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1998 fue el año en el cual la crisis salió de control. Poco después de estar en funciones, Jamil Mahuad se vio </w:t>
      </w:r>
      <w:r>
        <w:rPr>
          <w:rFonts w:ascii="Arial" w:hAnsi="Arial" w:cs="Arial"/>
          <w:lang w:val="es-AR"/>
        </w:rPr>
        <w:lastRenderedPageBreak/>
        <w:t>confrontado con esa crisis financiera. En esa época la población aún no sabía que la campaña electoral del presidente fue financiada en gran parte por los bancos del país.</w:t>
      </w:r>
    </w:p>
    <w:p w:rsidR="00C66535" w:rsidRDefault="00C66535">
      <w:pPr>
        <w:pStyle w:val="NormalWeb"/>
        <w:jc w:val="both"/>
        <w:rPr>
          <w:rFonts w:ascii="Arial" w:hAnsi="Arial" w:cs="Arial"/>
          <w:lang w:val="es-AR" w:eastAsia="de-DE"/>
        </w:rPr>
      </w:pPr>
    </w:p>
    <w:p w:rsidR="00C66535" w:rsidRDefault="00C66535" w:rsidP="008C3244">
      <w:pPr>
        <w:pStyle w:val="NormalWeb"/>
        <w:spacing w:line="480" w:lineRule="auto"/>
        <w:ind w:left="360"/>
        <w:jc w:val="both"/>
        <w:rPr>
          <w:rFonts w:ascii="Arial" w:hAnsi="Arial" w:cs="Arial"/>
          <w:lang w:val="es-AR"/>
        </w:rPr>
      </w:pPr>
      <w:r>
        <w:rPr>
          <w:rFonts w:ascii="Arial" w:hAnsi="Arial" w:cs="Arial"/>
          <w:lang w:val="es-AR"/>
        </w:rPr>
        <w:t>El 15 de Agosto, el entonces ministro de finanzas publicó la liquidación del Banco de Pré</w:t>
      </w:r>
      <w:r w:rsidR="008C3244">
        <w:rPr>
          <w:rFonts w:ascii="Arial" w:hAnsi="Arial" w:cs="Arial"/>
          <w:lang w:val="es-AR"/>
        </w:rPr>
        <w:t>stamos por insolvencia, s</w:t>
      </w:r>
      <w:r>
        <w:rPr>
          <w:rFonts w:ascii="Arial" w:hAnsi="Arial" w:cs="Arial"/>
          <w:lang w:val="es-AR"/>
        </w:rPr>
        <w:t>egún el periódico “El Comercio” del 8.03.2001, quebraron entre el 11 de Octubre de 1994 y el 24 de Agosto de 1998 cuatro bancos y siete instituciones financieras.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Después de que Solbanco  y Banco de Préstamos presentaron dificultades, el Banco Mundial y el Fondo Monetario Internacional se dieron cuenta de la situación crítica del sistema financiero ecuatoriano. Cinco representantes del Banco Mundial, bajo liderazgo de Augusto de </w:t>
      </w:r>
      <w:smartTag w:uri="urn:schemas-microsoft-com:office:smarttags" w:element="PersonName">
        <w:smartTagPr>
          <w:attr w:name="ProductID" w:val="la Torre"/>
        </w:smartTagPr>
        <w:r>
          <w:rPr>
            <w:rFonts w:ascii="Arial" w:hAnsi="Arial" w:cs="Arial"/>
            <w:lang w:val="es-AR"/>
          </w:rPr>
          <w:t>la Torre</w:t>
        </w:r>
      </w:smartTag>
      <w:r>
        <w:rPr>
          <w:rFonts w:ascii="Arial" w:hAnsi="Arial" w:cs="Arial"/>
          <w:lang w:val="es-AR"/>
        </w:rPr>
        <w:t>, estudiaron la situación de los bancos. El Banco Mundial recomendó la fundación de una institución para garantizar los depósitos. La meta era, estabilizar la confianza en el sistema financiero y reducir la fuga de capitales.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lastRenderedPageBreak/>
        <w:t xml:space="preserve">El 9 de Noviembre, el presidente envió el bosquejo "El Proyecto de Ley de Reforma Tributaria y Financiera" al Congreso. Esta ley fundó </w:t>
      </w:r>
      <w:smartTag w:uri="urn:schemas-microsoft-com:office:smarttags" w:element="PersonName">
        <w:smartTagPr>
          <w:attr w:name="ProductID" w:val="la AGD"/>
        </w:smartTagPr>
        <w:r>
          <w:rPr>
            <w:rFonts w:ascii="Arial" w:hAnsi="Arial" w:cs="Arial"/>
            <w:lang w:val="es-AR"/>
          </w:rPr>
          <w:t>la AGD</w:t>
        </w:r>
      </w:smartTag>
      <w:r>
        <w:rPr>
          <w:rFonts w:ascii="Arial" w:hAnsi="Arial" w:cs="Arial"/>
          <w:lang w:val="es-AR"/>
        </w:rPr>
        <w:t xml:space="preserve"> (Agencia de Garantía de Depósitos), una institución, cuyo deber era garantizar los depósitos. </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La situación era crítica, el Filanbanco, uno de los bancos más grandes del país estaba a punto de quebrar. Se temía que eso podría causar  pánico general y a  consecuencia retiros enormes de capital. Un solo caso  podía haber provocado una crisis, especialmente, porque ya había bancos quebrados.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La ley de </w:t>
      </w:r>
      <w:smartTag w:uri="urn:schemas-microsoft-com:office:smarttags" w:element="PersonName">
        <w:smartTagPr>
          <w:attr w:name="ProductID" w:val="la AGD"/>
        </w:smartTagPr>
        <w:r>
          <w:rPr>
            <w:rFonts w:ascii="Arial" w:hAnsi="Arial" w:cs="Arial"/>
            <w:lang w:val="es-AR"/>
          </w:rPr>
          <w:t>la AGD</w:t>
        </w:r>
      </w:smartTag>
      <w:r>
        <w:rPr>
          <w:rFonts w:ascii="Arial" w:hAnsi="Arial" w:cs="Arial"/>
          <w:lang w:val="es-AR"/>
        </w:rPr>
        <w:t xml:space="preserve"> tenía dos metas: garantizar los depósitos para evitar  pánico generalizado con la consecuencia de retiros de capitales masivos. En segundo lugar, darle al estado la posibilidad de intervenir en el sector bancario.</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La garantía de los depósitos era ilimitada. Una decisión peligrosa, especialmente porque se sabía que había muchos bancos con falta de liquidez.</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smartTag w:uri="urn:schemas-microsoft-com:office:smarttags" w:element="PersonName">
        <w:smartTagPr>
          <w:attr w:name="ProductID" w:val="la AGD"/>
        </w:smartTagPr>
        <w:r>
          <w:rPr>
            <w:rFonts w:ascii="Arial" w:hAnsi="Arial" w:cs="Arial"/>
            <w:lang w:val="es-AR"/>
          </w:rPr>
          <w:t>La AGD</w:t>
        </w:r>
      </w:smartTag>
      <w:r>
        <w:rPr>
          <w:rFonts w:ascii="Arial" w:hAnsi="Arial" w:cs="Arial"/>
          <w:lang w:val="es-AR"/>
        </w:rPr>
        <w:t xml:space="preserve"> aumentó el riesgo moral, seducía bancos y clientes a  correr más riesgos. </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smartTag w:uri="urn:schemas-microsoft-com:office:smarttags" w:element="PersonName">
        <w:smartTagPr>
          <w:attr w:name="ProductID" w:val="la AGD"/>
        </w:smartTagPr>
        <w:r>
          <w:rPr>
            <w:rFonts w:ascii="Arial" w:hAnsi="Arial" w:cs="Arial"/>
            <w:lang w:val="es-AR"/>
          </w:rPr>
          <w:t>La AGD</w:t>
        </w:r>
      </w:smartTag>
      <w:r>
        <w:rPr>
          <w:rFonts w:ascii="Arial" w:hAnsi="Arial" w:cs="Arial"/>
          <w:lang w:val="es-AR"/>
        </w:rPr>
        <w:t xml:space="preserve"> es una persona jurídica, su directorio esta formado por el </w:t>
      </w:r>
      <w:r w:rsidR="00AB1EE1">
        <w:rPr>
          <w:rFonts w:ascii="Arial" w:hAnsi="Arial" w:cs="Arial"/>
          <w:lang w:val="es-AR"/>
        </w:rPr>
        <w:t>S</w:t>
      </w:r>
      <w:r>
        <w:rPr>
          <w:rFonts w:ascii="Arial" w:hAnsi="Arial" w:cs="Arial"/>
          <w:lang w:val="es-AR"/>
        </w:rPr>
        <w:t xml:space="preserve">uperintendente de </w:t>
      </w:r>
      <w:r w:rsidR="00AB1EE1">
        <w:rPr>
          <w:rFonts w:ascii="Arial" w:hAnsi="Arial" w:cs="Arial"/>
          <w:lang w:val="es-AR"/>
        </w:rPr>
        <w:t>B</w:t>
      </w:r>
      <w:r>
        <w:rPr>
          <w:rFonts w:ascii="Arial" w:hAnsi="Arial" w:cs="Arial"/>
          <w:lang w:val="es-AR"/>
        </w:rPr>
        <w:t xml:space="preserve">ancos, el </w:t>
      </w:r>
      <w:r w:rsidR="00AB1EE1">
        <w:rPr>
          <w:rFonts w:ascii="Arial" w:hAnsi="Arial" w:cs="Arial"/>
          <w:lang w:val="es-AR"/>
        </w:rPr>
        <w:t>M</w:t>
      </w:r>
      <w:r>
        <w:rPr>
          <w:rFonts w:ascii="Arial" w:hAnsi="Arial" w:cs="Arial"/>
          <w:lang w:val="es-AR"/>
        </w:rPr>
        <w:t xml:space="preserve">inistro de </w:t>
      </w:r>
      <w:r w:rsidR="00AB1EE1">
        <w:rPr>
          <w:rFonts w:ascii="Arial" w:hAnsi="Arial" w:cs="Arial"/>
          <w:lang w:val="es-AR"/>
        </w:rPr>
        <w:t>F</w:t>
      </w:r>
      <w:r>
        <w:rPr>
          <w:rFonts w:ascii="Arial" w:hAnsi="Arial" w:cs="Arial"/>
          <w:lang w:val="es-AR"/>
        </w:rPr>
        <w:t>inanzas, y un miembro del directorio del Banco Central.</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Si un banco pasa al saneamiento, pasa a ser  administrado por </w:t>
      </w:r>
      <w:smartTag w:uri="urn:schemas-microsoft-com:office:smarttags" w:element="PersonName">
        <w:smartTagPr>
          <w:attr w:name="ProductID" w:val="la AGD"/>
        </w:smartTagPr>
        <w:r>
          <w:rPr>
            <w:rFonts w:ascii="Arial" w:hAnsi="Arial" w:cs="Arial"/>
            <w:lang w:val="es-AR"/>
          </w:rPr>
          <w:t>la AGD</w:t>
        </w:r>
      </w:smartTag>
      <w:r>
        <w:rPr>
          <w:rFonts w:ascii="Arial" w:hAnsi="Arial" w:cs="Arial"/>
          <w:lang w:val="es-AR"/>
        </w:rPr>
        <w:t>, la cual se responsabiliza por el banco y por todos los depósitos de los clientes.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A fines de 1999, 57 % de los activos del sistema bancario pertenecía al estado, es decir estaba bajo la administración de </w:t>
      </w:r>
      <w:smartTag w:uri="urn:schemas-microsoft-com:office:smarttags" w:element="PersonName">
        <w:smartTagPr>
          <w:attr w:name="ProductID" w:val="la AGD"/>
        </w:smartTagPr>
        <w:r>
          <w:rPr>
            <w:rFonts w:ascii="Arial" w:hAnsi="Arial" w:cs="Arial"/>
            <w:lang w:val="es-AR"/>
          </w:rPr>
          <w:t>la AGD</w:t>
        </w:r>
      </w:smartTag>
      <w:r>
        <w:rPr>
          <w:rFonts w:ascii="Arial" w:hAnsi="Arial" w:cs="Arial"/>
          <w:lang w:val="es-AR"/>
        </w:rPr>
        <w:t>, excepto un 3% del Banco Continental, propiedad del Banco Central.</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En 1998 los siguientes bancos pasaron al estado: </w:t>
      </w:r>
      <w:r w:rsidR="00D629B6">
        <w:rPr>
          <w:rFonts w:ascii="Arial" w:hAnsi="Arial" w:cs="Arial"/>
          <w:lang w:val="es-AR"/>
        </w:rPr>
        <w:t>Solbanco,</w:t>
      </w:r>
      <w:r>
        <w:rPr>
          <w:rFonts w:ascii="Arial" w:hAnsi="Arial" w:cs="Arial"/>
          <w:lang w:val="es-AR"/>
        </w:rPr>
        <w:t xml:space="preserve"> Banco de Préstamos, Filanbanco y Tungurahua.</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lastRenderedPageBreak/>
        <w:t xml:space="preserve">La situación de </w:t>
      </w:r>
      <w:smartTag w:uri="urn:schemas-microsoft-com:office:smarttags" w:element="PersonName">
        <w:smartTagPr>
          <w:attr w:name="ProductID" w:val="la AGD"/>
        </w:smartTagPr>
        <w:r>
          <w:rPr>
            <w:rFonts w:ascii="Arial" w:hAnsi="Arial" w:cs="Arial"/>
            <w:lang w:val="es-AR"/>
          </w:rPr>
          <w:t>la AGD</w:t>
        </w:r>
      </w:smartTag>
      <w:r>
        <w:rPr>
          <w:rFonts w:ascii="Arial" w:hAnsi="Arial" w:cs="Arial"/>
          <w:lang w:val="es-AR"/>
        </w:rPr>
        <w:t xml:space="preserve"> y la situación bancaria se agravaron por un impuesto creado al mismo tiempo que </w:t>
      </w:r>
      <w:smartTag w:uri="urn:schemas-microsoft-com:office:smarttags" w:element="PersonName">
        <w:smartTagPr>
          <w:attr w:name="ProductID" w:val="la AGD. Se"/>
        </w:smartTagPr>
        <w:r>
          <w:rPr>
            <w:rFonts w:ascii="Arial" w:hAnsi="Arial" w:cs="Arial"/>
            <w:lang w:val="es-AR"/>
          </w:rPr>
          <w:t>la AGD. Se</w:t>
        </w:r>
      </w:smartTag>
      <w:r>
        <w:rPr>
          <w:rFonts w:ascii="Arial" w:hAnsi="Arial" w:cs="Arial"/>
          <w:lang w:val="es-AR"/>
        </w:rPr>
        <w:t xml:space="preserve"> llamaba ICC (impuesto de Capitales), y era de el un por ciento por cualquier tr</w:t>
      </w:r>
      <w:r w:rsidR="00AC1700">
        <w:rPr>
          <w:rFonts w:ascii="Arial" w:hAnsi="Arial" w:cs="Arial"/>
          <w:lang w:val="es-AR"/>
        </w:rPr>
        <w:t>ansacción. Reemplazó al impuesto</w:t>
      </w:r>
      <w:r>
        <w:rPr>
          <w:rFonts w:ascii="Arial" w:hAnsi="Arial" w:cs="Arial"/>
          <w:lang w:val="es-AR"/>
        </w:rPr>
        <w:t xml:space="preserve"> a la renta. Por el pago de cualquier transacción, se debía pagar este impuesto habiendo así una acumulación del impuesto sobre los capitales en circulación .Con este impuesto se quería llenar el banco de datos del SRI (Servicio de Rentas Internas). A los miembros del Fondo Monetario Internacional les pareció inadecuada la medida. El tiempo les dio razón.</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El impuesto de capitales y la creación de </w:t>
      </w:r>
      <w:smartTag w:uri="urn:schemas-microsoft-com:office:smarttags" w:element="PersonName">
        <w:smartTagPr>
          <w:attr w:name="ProductID" w:val="la AGD"/>
        </w:smartTagPr>
        <w:r>
          <w:rPr>
            <w:rFonts w:ascii="Arial" w:hAnsi="Arial" w:cs="Arial"/>
            <w:lang w:val="es-AR"/>
          </w:rPr>
          <w:t>la AGD</w:t>
        </w:r>
      </w:smartTag>
      <w:r>
        <w:rPr>
          <w:rFonts w:ascii="Arial" w:hAnsi="Arial" w:cs="Arial"/>
          <w:lang w:val="es-AR"/>
        </w:rPr>
        <w:t>, cual causó desconfianza en vez de estabilizar la confianza, causaron una reducción de transacciones. Muchas personas prefirieron tener el dinero en la casa o en un casillero.</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eastAsia="de-DE"/>
        </w:rPr>
      </w:pPr>
      <w:r>
        <w:rPr>
          <w:rFonts w:ascii="Arial" w:hAnsi="Arial" w:cs="Arial"/>
          <w:lang w:val="es-AR"/>
        </w:rPr>
        <w:t>Muchas personas calificaron al ICC cómo la ultima razón para que se  generalizara el problema. Pero no era solamente este impuesto el que causó el desbordamiento de la crisis. Más bien se trataba de una combinación de tres factores, que sucedieron casi al mismo tiempo:</w:t>
      </w:r>
    </w:p>
    <w:p w:rsidR="00C66535" w:rsidRDefault="00C66535">
      <w:pPr>
        <w:pStyle w:val="NormalWeb"/>
        <w:numPr>
          <w:ilvl w:val="0"/>
          <w:numId w:val="6"/>
        </w:numPr>
        <w:spacing w:line="480" w:lineRule="auto"/>
        <w:jc w:val="both"/>
        <w:rPr>
          <w:rFonts w:ascii="Arial" w:hAnsi="Arial" w:cs="Arial"/>
          <w:lang w:val="es-AR" w:eastAsia="de-DE"/>
        </w:rPr>
      </w:pPr>
      <w:r>
        <w:rPr>
          <w:rFonts w:ascii="Arial" w:hAnsi="Arial" w:cs="Arial"/>
          <w:lang w:val="es-AR"/>
        </w:rPr>
        <w:lastRenderedPageBreak/>
        <w:t xml:space="preserve">La creación de </w:t>
      </w:r>
      <w:smartTag w:uri="urn:schemas-microsoft-com:office:smarttags" w:element="PersonName">
        <w:smartTagPr>
          <w:attr w:name="ProductID" w:val="la AGD"/>
        </w:smartTagPr>
        <w:r>
          <w:rPr>
            <w:rFonts w:ascii="Arial" w:hAnsi="Arial" w:cs="Arial"/>
            <w:lang w:val="es-AR"/>
          </w:rPr>
          <w:t>la AGD</w:t>
        </w:r>
      </w:smartTag>
      <w:r>
        <w:rPr>
          <w:rFonts w:ascii="Arial" w:hAnsi="Arial" w:cs="Arial"/>
          <w:lang w:val="es-AR"/>
        </w:rPr>
        <w:t>, la cual aumento la disposición al riesgo por parte de los especuladores y de los bancos, por un lado; por otro lado, hizo creer a los depositantes que el sistema financiero ya estaba en peligro.</w:t>
      </w:r>
    </w:p>
    <w:p w:rsidR="00C66535" w:rsidRDefault="00C66535">
      <w:pPr>
        <w:pStyle w:val="NormalWeb"/>
        <w:numPr>
          <w:ilvl w:val="0"/>
          <w:numId w:val="6"/>
        </w:numPr>
        <w:spacing w:line="480" w:lineRule="auto"/>
        <w:jc w:val="both"/>
        <w:rPr>
          <w:rFonts w:ascii="Arial" w:hAnsi="Arial" w:cs="Arial"/>
          <w:lang w:val="es-AR" w:eastAsia="de-DE"/>
        </w:rPr>
      </w:pPr>
      <w:r>
        <w:rPr>
          <w:rFonts w:ascii="Arial" w:hAnsi="Arial" w:cs="Arial"/>
          <w:lang w:val="es-AR"/>
        </w:rPr>
        <w:t>La caída de Filanbanco, uno de los bancos más grandes del país. Problemático era, que ya habían bancos quebrados. El pánico creció.</w:t>
      </w:r>
    </w:p>
    <w:p w:rsidR="00C66535" w:rsidRDefault="00C66535">
      <w:pPr>
        <w:pStyle w:val="NormalWeb"/>
        <w:numPr>
          <w:ilvl w:val="0"/>
          <w:numId w:val="6"/>
        </w:numPr>
        <w:spacing w:line="480" w:lineRule="auto"/>
        <w:jc w:val="both"/>
        <w:rPr>
          <w:rFonts w:ascii="Arial" w:hAnsi="Arial" w:cs="Arial"/>
          <w:lang w:val="es-AR" w:eastAsia="de-DE"/>
        </w:rPr>
      </w:pPr>
      <w:r>
        <w:rPr>
          <w:rFonts w:ascii="Arial" w:hAnsi="Arial" w:cs="Arial"/>
          <w:lang w:val="es-AR"/>
        </w:rPr>
        <w:t>La introducción de el uno por ciento a todas los transacciones de capitales con el resultado de un acumulamiento del impuesto.</w:t>
      </w:r>
    </w:p>
    <w:p w:rsidR="00D629B6" w:rsidRDefault="00D629B6" w:rsidP="00D629B6">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Hay que recordar que el 60 % de los depósitos pertenecieron al un por ciento de los depositantes. Para esa gente era muy fácil  trasladar su dinero al exterior. Con la creación de </w:t>
      </w:r>
      <w:smartTag w:uri="urn:schemas-microsoft-com:office:smarttags" w:element="PersonName">
        <w:smartTagPr>
          <w:attr w:name="ProductID" w:val="la AGD"/>
        </w:smartTagPr>
        <w:r>
          <w:rPr>
            <w:rFonts w:ascii="Arial" w:hAnsi="Arial" w:cs="Arial"/>
            <w:lang w:val="es-AR"/>
          </w:rPr>
          <w:t>la AGD</w:t>
        </w:r>
      </w:smartTag>
      <w:r>
        <w:rPr>
          <w:rFonts w:ascii="Arial" w:hAnsi="Arial" w:cs="Arial"/>
          <w:lang w:val="es-AR"/>
        </w:rPr>
        <w:t xml:space="preserve"> y del ICC se movieron una gran parte de los capitales al exterior.</w:t>
      </w:r>
    </w:p>
    <w:p w:rsidR="00C66535" w:rsidRDefault="00C66535" w:rsidP="00D629B6">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La fuga de capitales y especulaciones aumentaron el cambio de dólares. Hasta fines de 1998, el cambio era mantenido en bandas cambiarias. Pero sin embargo, aunque se ampliaron </w:t>
      </w:r>
      <w:r>
        <w:rPr>
          <w:rFonts w:ascii="Arial" w:hAnsi="Arial" w:cs="Arial"/>
          <w:lang w:val="es-AR"/>
        </w:rPr>
        <w:lastRenderedPageBreak/>
        <w:t>las bandas por seis veces, el sistema no era sostenible. El cambio fue dejado al floating, en otras palabras, se lo abandonó a la influencia del mercado.</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No solamente el peso de los problemas internos hizo muy dura la situación, sino también la crisis asiática, brasileña y rusa. El precio del barril cayó a 9.34</w:t>
      </w:r>
      <w:r w:rsidR="008C3244">
        <w:rPr>
          <w:rFonts w:ascii="Arial" w:hAnsi="Arial" w:cs="Arial"/>
          <w:lang w:val="es-AR"/>
        </w:rPr>
        <w:t xml:space="preserve"> </w:t>
      </w:r>
      <w:r>
        <w:rPr>
          <w:rFonts w:ascii="Arial" w:hAnsi="Arial" w:cs="Arial"/>
          <w:lang w:val="es-AR"/>
        </w:rPr>
        <w:t xml:space="preserve">dólares por barril. El presupuesto estatal había sido calculado con un precio de </w:t>
      </w:r>
      <w:r w:rsidR="008C3244">
        <w:rPr>
          <w:rFonts w:ascii="Arial" w:hAnsi="Arial" w:cs="Arial"/>
          <w:lang w:val="es-AR"/>
        </w:rPr>
        <w:t>$</w:t>
      </w:r>
      <w:r>
        <w:rPr>
          <w:rFonts w:ascii="Arial" w:hAnsi="Arial" w:cs="Arial"/>
          <w:lang w:val="es-AR"/>
        </w:rPr>
        <w:t>16 por barril.</w:t>
      </w:r>
      <w:r w:rsidR="008C3244">
        <w:rPr>
          <w:rFonts w:ascii="Arial" w:hAnsi="Arial" w:cs="Arial"/>
          <w:lang w:val="es-AR"/>
        </w:rPr>
        <w:t xml:space="preserve"> La situación fiscal se limitó aun</w:t>
      </w:r>
      <w:r>
        <w:rPr>
          <w:rFonts w:ascii="Arial" w:hAnsi="Arial" w:cs="Arial"/>
          <w:lang w:val="es-AR"/>
        </w:rPr>
        <w:t xml:space="preserve"> más por esto.</w:t>
      </w:r>
    </w:p>
    <w:p w:rsidR="00D629B6" w:rsidRDefault="00D629B6" w:rsidP="00D629B6">
      <w:pPr>
        <w:pStyle w:val="NormalWeb"/>
        <w:jc w:val="both"/>
        <w:rPr>
          <w:rFonts w:ascii="Arial" w:hAnsi="Arial" w:cs="Arial"/>
          <w:lang w:val="es-AR" w:eastAsia="de-DE"/>
        </w:rPr>
      </w:pPr>
    </w:p>
    <w:p w:rsidR="003E5DB0" w:rsidRDefault="003E5DB0" w:rsidP="00D629B6">
      <w:pPr>
        <w:pStyle w:val="NormalWeb"/>
        <w:jc w:val="both"/>
        <w:rPr>
          <w:rFonts w:ascii="Arial" w:hAnsi="Arial" w:cs="Arial"/>
          <w:lang w:val="es-AR" w:eastAsia="de-DE"/>
        </w:rPr>
      </w:pPr>
    </w:p>
    <w:p w:rsidR="003E5DB0" w:rsidRDefault="003E5DB0" w:rsidP="00D629B6">
      <w:pPr>
        <w:pStyle w:val="NormalWeb"/>
        <w:jc w:val="both"/>
        <w:rPr>
          <w:rFonts w:ascii="Arial" w:hAnsi="Arial" w:cs="Arial"/>
          <w:lang w:val="es-AR" w:eastAsia="de-DE"/>
        </w:rPr>
      </w:pPr>
    </w:p>
    <w:p w:rsidR="003E5DB0" w:rsidRDefault="003E5DB0" w:rsidP="00D629B6">
      <w:pPr>
        <w:pStyle w:val="NormalWeb"/>
        <w:jc w:val="both"/>
        <w:rPr>
          <w:rFonts w:ascii="Arial" w:hAnsi="Arial" w:cs="Arial"/>
          <w:lang w:val="es-AR" w:eastAsia="de-DE"/>
        </w:rPr>
      </w:pPr>
    </w:p>
    <w:p w:rsidR="003E5DB0" w:rsidRDefault="003E5DB0" w:rsidP="00D629B6">
      <w:pPr>
        <w:pStyle w:val="NormalWeb"/>
        <w:jc w:val="both"/>
        <w:rPr>
          <w:rFonts w:ascii="Arial" w:hAnsi="Arial" w:cs="Arial"/>
          <w:lang w:val="es-AR" w:eastAsia="de-DE"/>
        </w:rPr>
      </w:pPr>
    </w:p>
    <w:p w:rsidR="003E5DB0" w:rsidRDefault="003E5DB0" w:rsidP="00D629B6">
      <w:pPr>
        <w:pStyle w:val="NormalWeb"/>
        <w:jc w:val="both"/>
        <w:rPr>
          <w:rFonts w:ascii="Arial" w:hAnsi="Arial" w:cs="Arial"/>
          <w:lang w:val="es-AR" w:eastAsia="de-DE"/>
        </w:rPr>
      </w:pPr>
    </w:p>
    <w:p w:rsidR="003E5DB0" w:rsidRDefault="003E5DB0" w:rsidP="00D629B6">
      <w:pPr>
        <w:pStyle w:val="NormalWeb"/>
        <w:jc w:val="both"/>
        <w:rPr>
          <w:rFonts w:ascii="Arial" w:hAnsi="Arial" w:cs="Arial"/>
          <w:lang w:val="es-AR" w:eastAsia="de-DE"/>
        </w:rPr>
      </w:pPr>
    </w:p>
    <w:p w:rsidR="003E5DB0" w:rsidRDefault="003E5DB0" w:rsidP="00D629B6">
      <w:pPr>
        <w:pStyle w:val="NormalWeb"/>
        <w:jc w:val="both"/>
        <w:rPr>
          <w:rFonts w:ascii="Arial" w:hAnsi="Arial" w:cs="Arial"/>
          <w:lang w:val="es-AR" w:eastAsia="de-DE"/>
        </w:rPr>
      </w:pPr>
    </w:p>
    <w:p w:rsidR="003E5DB0" w:rsidRDefault="003E5DB0" w:rsidP="00D629B6">
      <w:pPr>
        <w:pStyle w:val="NormalWeb"/>
        <w:jc w:val="both"/>
        <w:rPr>
          <w:rFonts w:ascii="Arial" w:hAnsi="Arial" w:cs="Arial"/>
          <w:lang w:val="es-AR" w:eastAsia="de-DE"/>
        </w:rPr>
      </w:pPr>
    </w:p>
    <w:p w:rsidR="003E5DB0" w:rsidRDefault="003E5DB0" w:rsidP="00D629B6">
      <w:pPr>
        <w:pStyle w:val="NormalWeb"/>
        <w:jc w:val="both"/>
        <w:rPr>
          <w:rFonts w:ascii="Arial" w:hAnsi="Arial" w:cs="Arial"/>
          <w:lang w:val="es-AR" w:eastAsia="de-DE"/>
        </w:rPr>
      </w:pPr>
    </w:p>
    <w:p w:rsidR="003E5DB0" w:rsidRDefault="003E5DB0" w:rsidP="00D629B6">
      <w:pPr>
        <w:pStyle w:val="NormalWeb"/>
        <w:jc w:val="both"/>
        <w:rPr>
          <w:rFonts w:ascii="Arial" w:hAnsi="Arial" w:cs="Arial"/>
          <w:lang w:val="es-AR" w:eastAsia="de-DE"/>
        </w:rPr>
      </w:pPr>
    </w:p>
    <w:p w:rsidR="003E5DB0" w:rsidRDefault="003E5DB0" w:rsidP="00D629B6">
      <w:pPr>
        <w:pStyle w:val="NormalWeb"/>
        <w:jc w:val="both"/>
        <w:rPr>
          <w:rFonts w:ascii="Arial" w:hAnsi="Arial" w:cs="Arial"/>
          <w:lang w:val="es-AR" w:eastAsia="de-DE"/>
        </w:rPr>
      </w:pPr>
    </w:p>
    <w:p w:rsidR="003F5899" w:rsidRPr="00D629B6" w:rsidRDefault="003F5899" w:rsidP="003F5899">
      <w:pPr>
        <w:spacing w:line="480" w:lineRule="auto"/>
        <w:jc w:val="center"/>
        <w:rPr>
          <w:rFonts w:ascii="Arial" w:hAnsi="Arial" w:cs="Arial"/>
          <w:b/>
        </w:rPr>
      </w:pPr>
      <w:r w:rsidRPr="00D629B6">
        <w:rPr>
          <w:rFonts w:ascii="Arial" w:hAnsi="Arial" w:cs="Arial"/>
          <w:b/>
        </w:rPr>
        <w:lastRenderedPageBreak/>
        <w:t xml:space="preserve">Tabla </w:t>
      </w:r>
      <w:r w:rsidR="009A597C" w:rsidRPr="00D629B6">
        <w:rPr>
          <w:rFonts w:ascii="Arial" w:hAnsi="Arial" w:cs="Arial"/>
          <w:b/>
        </w:rPr>
        <w:t>I</w:t>
      </w:r>
    </w:p>
    <w:p w:rsidR="003F5899" w:rsidRPr="00D629B6" w:rsidRDefault="003F5899" w:rsidP="003F5899">
      <w:pPr>
        <w:spacing w:line="480" w:lineRule="auto"/>
        <w:ind w:left="360"/>
        <w:jc w:val="center"/>
        <w:rPr>
          <w:rFonts w:ascii="Arial" w:hAnsi="Arial" w:cs="Arial"/>
          <w:b/>
        </w:rPr>
      </w:pPr>
      <w:r w:rsidRPr="00D629B6">
        <w:rPr>
          <w:rFonts w:ascii="Arial" w:hAnsi="Arial" w:cs="Arial"/>
          <w:b/>
        </w:rPr>
        <w:t>Los Bancos que Ganaron y los que perdieron a Diciembre de 1998</w:t>
      </w:r>
    </w:p>
    <w:tbl>
      <w:tblPr>
        <w:tblW w:w="4930" w:type="dxa"/>
        <w:tblInd w:w="1620" w:type="dxa"/>
        <w:tblCellMar>
          <w:left w:w="70" w:type="dxa"/>
          <w:right w:w="70" w:type="dxa"/>
        </w:tblCellMar>
        <w:tblLook w:val="0000"/>
      </w:tblPr>
      <w:tblGrid>
        <w:gridCol w:w="2214"/>
        <w:gridCol w:w="2716"/>
      </w:tblGrid>
      <w:tr w:rsidR="003F5899">
        <w:trPr>
          <w:trHeight w:val="315"/>
        </w:trPr>
        <w:tc>
          <w:tcPr>
            <w:tcW w:w="2214" w:type="dxa"/>
            <w:tcBorders>
              <w:top w:val="single" w:sz="8" w:space="0" w:color="auto"/>
              <w:left w:val="single" w:sz="8" w:space="0" w:color="auto"/>
              <w:bottom w:val="nil"/>
              <w:right w:val="single" w:sz="8" w:space="0" w:color="auto"/>
            </w:tcBorders>
            <w:shd w:val="clear" w:color="auto" w:fill="auto"/>
            <w:noWrap/>
            <w:vAlign w:val="bottom"/>
          </w:tcPr>
          <w:p w:rsidR="003F5899" w:rsidRDefault="003F5899" w:rsidP="00D237C7">
            <w:pPr>
              <w:rPr>
                <w:rFonts w:ascii="Arial" w:hAnsi="Arial" w:cs="Arial"/>
                <w:b/>
                <w:bCs/>
              </w:rPr>
            </w:pPr>
            <w:r>
              <w:rPr>
                <w:rFonts w:ascii="Arial" w:hAnsi="Arial" w:cs="Arial"/>
                <w:b/>
                <w:bCs/>
              </w:rPr>
              <w:t>Bancos</w:t>
            </w:r>
          </w:p>
        </w:tc>
        <w:tc>
          <w:tcPr>
            <w:tcW w:w="2716" w:type="dxa"/>
            <w:tcBorders>
              <w:top w:val="single" w:sz="8" w:space="0" w:color="auto"/>
              <w:left w:val="nil"/>
              <w:bottom w:val="nil"/>
              <w:right w:val="single" w:sz="8" w:space="0" w:color="auto"/>
            </w:tcBorders>
            <w:shd w:val="clear" w:color="auto" w:fill="auto"/>
            <w:noWrap/>
            <w:vAlign w:val="bottom"/>
          </w:tcPr>
          <w:p w:rsidR="003F5899" w:rsidRDefault="003F5899" w:rsidP="00D237C7">
            <w:pPr>
              <w:rPr>
                <w:rFonts w:ascii="Arial" w:hAnsi="Arial" w:cs="Arial"/>
                <w:b/>
                <w:bCs/>
              </w:rPr>
            </w:pPr>
            <w:r>
              <w:rPr>
                <w:rFonts w:ascii="Arial" w:hAnsi="Arial" w:cs="Arial"/>
                <w:b/>
                <w:bCs/>
              </w:rPr>
              <w:t>Millones de sucres</w:t>
            </w:r>
          </w:p>
        </w:tc>
      </w:tr>
      <w:tr w:rsidR="003F5899">
        <w:trPr>
          <w:trHeight w:val="330"/>
        </w:trPr>
        <w:tc>
          <w:tcPr>
            <w:tcW w:w="2214" w:type="dxa"/>
            <w:tcBorders>
              <w:top w:val="nil"/>
              <w:left w:val="single" w:sz="8" w:space="0" w:color="auto"/>
              <w:bottom w:val="single" w:sz="8" w:space="0" w:color="auto"/>
              <w:right w:val="single" w:sz="8" w:space="0" w:color="auto"/>
            </w:tcBorders>
            <w:shd w:val="clear" w:color="auto" w:fill="auto"/>
            <w:noWrap/>
            <w:vAlign w:val="bottom"/>
          </w:tcPr>
          <w:p w:rsidR="003F5899" w:rsidRDefault="003F5899" w:rsidP="00D237C7">
            <w:pPr>
              <w:rPr>
                <w:rFonts w:ascii="Arial" w:hAnsi="Arial" w:cs="Arial"/>
                <w:b/>
                <w:bCs/>
              </w:rPr>
            </w:pPr>
          </w:p>
        </w:tc>
        <w:tc>
          <w:tcPr>
            <w:tcW w:w="2716" w:type="dxa"/>
            <w:tcBorders>
              <w:top w:val="nil"/>
              <w:left w:val="nil"/>
              <w:bottom w:val="single" w:sz="8" w:space="0" w:color="auto"/>
              <w:right w:val="single" w:sz="8" w:space="0" w:color="auto"/>
            </w:tcBorders>
            <w:shd w:val="clear" w:color="auto" w:fill="auto"/>
            <w:noWrap/>
            <w:vAlign w:val="bottom"/>
          </w:tcPr>
          <w:p w:rsidR="003F5899" w:rsidRDefault="003F5899" w:rsidP="00D237C7">
            <w:pPr>
              <w:rPr>
                <w:rFonts w:ascii="Arial" w:hAnsi="Arial" w:cs="Arial"/>
                <w:b/>
                <w:bCs/>
              </w:rPr>
            </w:pPr>
          </w:p>
        </w:tc>
      </w:tr>
      <w:tr w:rsidR="003F5899">
        <w:trPr>
          <w:trHeight w:val="315"/>
        </w:trPr>
        <w:tc>
          <w:tcPr>
            <w:tcW w:w="2214" w:type="dxa"/>
            <w:tcBorders>
              <w:top w:val="nil"/>
              <w:left w:val="single" w:sz="8" w:space="0" w:color="auto"/>
              <w:bottom w:val="nil"/>
              <w:right w:val="single" w:sz="8" w:space="0" w:color="auto"/>
            </w:tcBorders>
            <w:shd w:val="clear" w:color="auto" w:fill="auto"/>
            <w:noWrap/>
            <w:vAlign w:val="bottom"/>
          </w:tcPr>
          <w:p w:rsidR="003F5899" w:rsidRDefault="003F5899" w:rsidP="00D237C7">
            <w:pPr>
              <w:rPr>
                <w:rFonts w:ascii="Arial" w:hAnsi="Arial" w:cs="Arial"/>
                <w:b/>
                <w:bCs/>
              </w:rPr>
            </w:pPr>
            <w:r>
              <w:rPr>
                <w:rFonts w:ascii="Arial" w:hAnsi="Arial" w:cs="Arial"/>
                <w:b/>
                <w:bCs/>
              </w:rPr>
              <w:t>Ganaron</w:t>
            </w:r>
          </w:p>
        </w:tc>
        <w:tc>
          <w:tcPr>
            <w:tcW w:w="2716" w:type="dxa"/>
            <w:tcBorders>
              <w:top w:val="nil"/>
              <w:left w:val="nil"/>
              <w:bottom w:val="nil"/>
              <w:right w:val="single" w:sz="8" w:space="0" w:color="auto"/>
            </w:tcBorders>
            <w:shd w:val="clear" w:color="auto" w:fill="auto"/>
            <w:noWrap/>
            <w:vAlign w:val="bottom"/>
          </w:tcPr>
          <w:p w:rsidR="003F5899" w:rsidRDefault="003F5899" w:rsidP="00D237C7">
            <w:pPr>
              <w:rPr>
                <w:rFonts w:ascii="Arial" w:hAnsi="Arial" w:cs="Arial"/>
                <w:b/>
                <w:bCs/>
              </w:rPr>
            </w:pP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Pichincha</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111,032</w:t>
            </w: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Produbanco</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86,562</w:t>
            </w: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Progreso</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78,679</w:t>
            </w: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Cofiec</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55,093</w:t>
            </w: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Popular</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53,238</w:t>
            </w: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Bolivariano</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45,587</w:t>
            </w: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Previsora</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39,262</w:t>
            </w: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Internacional</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34,725</w:t>
            </w: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Pacifico</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33,587</w:t>
            </w: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Guayaquil</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30,808</w:t>
            </w:r>
          </w:p>
        </w:tc>
      </w:tr>
      <w:tr w:rsidR="003F5899">
        <w:trPr>
          <w:trHeight w:val="31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los que perdieron</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Filanbanco</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-317,067</w:t>
            </w: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Tungurahua</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-95,215</w:t>
            </w: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Continental</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-20,573</w:t>
            </w:r>
          </w:p>
        </w:tc>
      </w:tr>
      <w:tr w:rsidR="003F5899">
        <w:trPr>
          <w:trHeight w:val="255"/>
        </w:trPr>
        <w:tc>
          <w:tcPr>
            <w:tcW w:w="2214" w:type="dxa"/>
            <w:tcBorders>
              <w:top w:val="nil"/>
              <w:left w:val="single" w:sz="8" w:space="0" w:color="auto"/>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Finagro</w:t>
            </w:r>
          </w:p>
        </w:tc>
        <w:tc>
          <w:tcPr>
            <w:tcW w:w="2716" w:type="dxa"/>
            <w:tcBorders>
              <w:top w:val="nil"/>
              <w:left w:val="nil"/>
              <w:bottom w:val="nil"/>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-6,326</w:t>
            </w:r>
          </w:p>
        </w:tc>
      </w:tr>
      <w:tr w:rsidR="003F5899">
        <w:trPr>
          <w:trHeight w:val="270"/>
        </w:trPr>
        <w:tc>
          <w:tcPr>
            <w:tcW w:w="2214" w:type="dxa"/>
            <w:tcBorders>
              <w:top w:val="nil"/>
              <w:left w:val="single" w:sz="8" w:space="0" w:color="auto"/>
              <w:bottom w:val="single" w:sz="8" w:space="0" w:color="auto"/>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Financorp</w:t>
            </w:r>
          </w:p>
        </w:tc>
        <w:tc>
          <w:tcPr>
            <w:tcW w:w="2716" w:type="dxa"/>
            <w:tcBorders>
              <w:top w:val="nil"/>
              <w:left w:val="nil"/>
              <w:bottom w:val="single" w:sz="8" w:space="0" w:color="auto"/>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-4,461</w:t>
            </w:r>
          </w:p>
        </w:tc>
      </w:tr>
      <w:tr w:rsidR="003F5899">
        <w:trPr>
          <w:trHeight w:val="255"/>
        </w:trPr>
        <w:tc>
          <w:tcPr>
            <w:tcW w:w="4930" w:type="dxa"/>
            <w:gridSpan w:val="2"/>
            <w:tcBorders>
              <w:top w:val="single" w:sz="8" w:space="0" w:color="auto"/>
              <w:left w:val="single" w:sz="8" w:space="0" w:color="auto"/>
              <w:bottom w:val="nil"/>
              <w:right w:val="single" w:sz="8" w:space="0" w:color="000000"/>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Las cifras de Filanbanco corresponden a noviembre</w:t>
            </w:r>
          </w:p>
        </w:tc>
      </w:tr>
      <w:tr w:rsidR="003F5899">
        <w:trPr>
          <w:trHeight w:val="270"/>
        </w:trPr>
        <w:tc>
          <w:tcPr>
            <w:tcW w:w="2214" w:type="dxa"/>
            <w:tcBorders>
              <w:top w:val="nil"/>
              <w:left w:val="single" w:sz="8" w:space="0" w:color="auto"/>
              <w:bottom w:val="single" w:sz="8" w:space="0" w:color="auto"/>
              <w:right w:val="nil"/>
            </w:tcBorders>
            <w:shd w:val="clear" w:color="auto" w:fill="auto"/>
            <w:noWrap/>
            <w:vAlign w:val="bottom"/>
          </w:tcPr>
          <w:p w:rsidR="003F5899" w:rsidRPr="006A2444" w:rsidRDefault="003F5899" w:rsidP="00D237C7">
            <w:pPr>
              <w:rPr>
                <w:rFonts w:ascii="Arial" w:hAnsi="Arial" w:cs="Arial"/>
                <w:lang w:val="es-AR" w:eastAsia="es-MX"/>
              </w:rPr>
            </w:pPr>
            <w:r w:rsidRPr="006A2444">
              <w:rPr>
                <w:rFonts w:ascii="Arial" w:hAnsi="Arial" w:cs="Arial"/>
                <w:lang w:val="es-AR" w:eastAsia="es-MX"/>
              </w:rPr>
              <w:t>de 1998.</w:t>
            </w:r>
          </w:p>
        </w:tc>
        <w:tc>
          <w:tcPr>
            <w:tcW w:w="2716" w:type="dxa"/>
            <w:tcBorders>
              <w:top w:val="nil"/>
              <w:left w:val="nil"/>
              <w:bottom w:val="single" w:sz="8" w:space="0" w:color="auto"/>
              <w:right w:val="single" w:sz="8" w:space="0" w:color="auto"/>
            </w:tcBorders>
            <w:shd w:val="clear" w:color="auto" w:fill="auto"/>
            <w:noWrap/>
            <w:vAlign w:val="bottom"/>
          </w:tcPr>
          <w:p w:rsidR="003F5899" w:rsidRPr="006A2444" w:rsidRDefault="003F5899" w:rsidP="00D237C7">
            <w:pPr>
              <w:rPr>
                <w:rFonts w:ascii="Arial" w:hAnsi="Arial" w:cs="Arial"/>
                <w:lang w:val="es-AR" w:eastAsia="es-MX"/>
              </w:rPr>
            </w:pPr>
          </w:p>
        </w:tc>
      </w:tr>
    </w:tbl>
    <w:p w:rsidR="003F5899" w:rsidRDefault="003F5899" w:rsidP="006A2444">
      <w:pPr>
        <w:pStyle w:val="NormalWeb"/>
        <w:spacing w:line="480" w:lineRule="auto"/>
        <w:jc w:val="both"/>
        <w:rPr>
          <w:rFonts w:ascii="Arial" w:hAnsi="Arial" w:cs="Arial"/>
          <w:lang w:val="es-AR"/>
        </w:rPr>
      </w:pPr>
    </w:p>
    <w:p w:rsidR="003F5899" w:rsidRDefault="003F5899" w:rsidP="003F5899">
      <w:pPr>
        <w:pStyle w:val="NormalWeb"/>
        <w:spacing w:line="480" w:lineRule="auto"/>
        <w:ind w:left="360"/>
        <w:jc w:val="both"/>
        <w:rPr>
          <w:rFonts w:ascii="Arial" w:hAnsi="Arial" w:cs="Arial"/>
          <w:lang w:val="es-AR"/>
        </w:rPr>
      </w:pPr>
      <w:r>
        <w:rPr>
          <w:rFonts w:ascii="Arial" w:hAnsi="Arial" w:cs="Arial"/>
          <w:lang w:val="es-AR"/>
        </w:rPr>
        <w:t>En este año la balanza comercial tenía un déficit de 995 millones de dólares. Un déficit en la balanza comercial tiene que ser nivelada con un superávit en la balanza de capitales. En el caso de Ecuador, eso significó aumentar la deuda externa. La participación de la deuda en el PIB fue del 83,21%. En 99 sería ya del 118,25%.</w:t>
      </w:r>
    </w:p>
    <w:p w:rsidR="003F5899" w:rsidRDefault="003F5899" w:rsidP="003F5899">
      <w:pPr>
        <w:pStyle w:val="NormalWeb"/>
        <w:jc w:val="both"/>
        <w:rPr>
          <w:rFonts w:ascii="Arial" w:hAnsi="Arial" w:cs="Arial"/>
          <w:lang w:val="es-AR" w:eastAsia="de-DE"/>
        </w:rPr>
      </w:pPr>
    </w:p>
    <w:p w:rsidR="003F5899" w:rsidRDefault="003F5899" w:rsidP="003F5899">
      <w:pPr>
        <w:pStyle w:val="NormalWeb"/>
        <w:spacing w:line="480" w:lineRule="auto"/>
        <w:ind w:left="360"/>
        <w:jc w:val="both"/>
        <w:rPr>
          <w:rFonts w:ascii="Arial" w:hAnsi="Arial" w:cs="Arial"/>
          <w:lang w:val="es-AR"/>
        </w:rPr>
      </w:pPr>
      <w:r>
        <w:rPr>
          <w:rFonts w:ascii="Arial" w:hAnsi="Arial" w:cs="Arial"/>
          <w:lang w:val="es-AR"/>
        </w:rPr>
        <w:t>La inflación en este año fue del 43,4%. Los intereses pasivos fueron del 43%, menos que la inflación. Quien dejó su dinero en un banco ecuatoriano tuvo perdidas. Los intereses activos anuales fueron del 49%. Por lo menos, se firmaba el contrato de paz con el Perú. Aunque algunas condiciones del tratado fueron consideradas injustas, al menos se esperaba un Mayor comercio con el Perú.</w:t>
      </w:r>
    </w:p>
    <w:p w:rsidR="00C66535" w:rsidRDefault="00C66535">
      <w:pPr>
        <w:pStyle w:val="NormalWeb"/>
        <w:ind w:left="360"/>
        <w:rPr>
          <w:rFonts w:ascii="Arial" w:hAnsi="Arial" w:cs="Arial"/>
          <w:b/>
          <w:lang w:val="fr-FR"/>
        </w:rPr>
      </w:pPr>
    </w:p>
    <w:p w:rsidR="00C66535" w:rsidRDefault="00C66535">
      <w:pPr>
        <w:pStyle w:val="NormalWeb"/>
        <w:spacing w:line="480" w:lineRule="auto"/>
        <w:ind w:left="360"/>
        <w:rPr>
          <w:rFonts w:ascii="Arial" w:hAnsi="Arial" w:cs="Arial"/>
          <w:b/>
          <w:lang w:val="fr-FR" w:eastAsia="de-DE"/>
        </w:rPr>
      </w:pPr>
      <w:r>
        <w:rPr>
          <w:rFonts w:ascii="Arial" w:hAnsi="Arial" w:cs="Arial"/>
          <w:b/>
          <w:lang w:val="fr-FR"/>
        </w:rPr>
        <w:t>1999</w:t>
      </w:r>
    </w:p>
    <w:p w:rsidR="00C66535" w:rsidRDefault="00C66535">
      <w:pPr>
        <w:pStyle w:val="NormalWeb"/>
        <w:spacing w:line="480" w:lineRule="auto"/>
        <w:ind w:left="360"/>
        <w:jc w:val="both"/>
        <w:rPr>
          <w:rFonts w:ascii="Arial" w:hAnsi="Arial" w:cs="Arial"/>
          <w:lang w:val="es-AR"/>
        </w:rPr>
      </w:pPr>
      <w:r>
        <w:rPr>
          <w:rFonts w:ascii="Arial" w:hAnsi="Arial" w:cs="Arial"/>
          <w:lang w:val="es-AR"/>
        </w:rPr>
        <w:t>La situación de los bancos no mejoró en 1999. El 8 de marzo el Superintendente de Bancos declaró  el feriado bancario. El feriado se prolongó por una semana. Esa decisión fue tomada bajo circunstancias de gran intranquilidad. Para el 11 de marzo fue anunciado un paro nacional. Pero sucedió otra cosa: la congelación de las cuentas.</w:t>
      </w:r>
    </w:p>
    <w:p w:rsidR="00C66535" w:rsidRDefault="00C66535" w:rsidP="003F5899">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La gente no pudo creer lo que escucharon, pero cuando los bancos reabrieron sus puertas el 15 de Marzo, la gente no tenía acceso a su dinero. No se diferenció entre cuentas pertenecientes a personas naturales, jubilados o empresas</w:t>
      </w:r>
      <w:r w:rsidR="00AC1700">
        <w:rPr>
          <w:rFonts w:ascii="Arial" w:hAnsi="Arial" w:cs="Arial"/>
          <w:lang w:val="es-AR"/>
        </w:rPr>
        <w:t>,</w:t>
      </w:r>
      <w:r>
        <w:rPr>
          <w:rFonts w:ascii="Arial" w:hAnsi="Arial" w:cs="Arial"/>
          <w:lang w:val="es-AR"/>
        </w:rPr>
        <w:t xml:space="preserve"> </w:t>
      </w:r>
      <w:r>
        <w:rPr>
          <w:rFonts w:ascii="Arial" w:hAnsi="Arial" w:cs="Arial"/>
          <w:lang w:val="es-AR"/>
        </w:rPr>
        <w:lastRenderedPageBreak/>
        <w:t>etc. Con el tiempo se descongelaron algunas cuentas, pero una gran parte sigue congelada.</w:t>
      </w:r>
    </w:p>
    <w:p w:rsidR="00C66535" w:rsidRDefault="00C66535" w:rsidP="006A2444">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Miedo, intranquilidad y desconfianza aumentaron. Se reclamaba una auditoria externa del sistema bancario, ya que no se confiaba en </w:t>
      </w:r>
      <w:smartTag w:uri="urn:schemas-microsoft-com:office:smarttags" w:element="PersonName">
        <w:smartTagPr>
          <w:attr w:name="ProductID" w:val="la Superintendencia"/>
        </w:smartTagPr>
        <w:r>
          <w:rPr>
            <w:rFonts w:ascii="Arial" w:hAnsi="Arial" w:cs="Arial"/>
            <w:lang w:val="es-AR"/>
          </w:rPr>
          <w:t>la Superintendencia</w:t>
        </w:r>
      </w:smartTag>
      <w:r>
        <w:rPr>
          <w:rFonts w:ascii="Arial" w:hAnsi="Arial" w:cs="Arial"/>
          <w:lang w:val="es-AR"/>
        </w:rPr>
        <w:t xml:space="preserve"> de Bancos. Por este motivo, </w:t>
      </w:r>
      <w:smartTag w:uri="urn:schemas-microsoft-com:office:smarttags" w:element="PersonName">
        <w:smartTagPr>
          <w:attr w:name="ProductID" w:val="la Superintendencia"/>
        </w:smartTagPr>
        <w:r>
          <w:rPr>
            <w:rFonts w:ascii="Arial" w:hAnsi="Arial" w:cs="Arial"/>
            <w:lang w:val="es-AR"/>
          </w:rPr>
          <w:t>la Superintendencia</w:t>
        </w:r>
      </w:smartTag>
      <w:r>
        <w:rPr>
          <w:rFonts w:ascii="Arial" w:hAnsi="Arial" w:cs="Arial"/>
          <w:lang w:val="es-AR"/>
        </w:rPr>
        <w:t xml:space="preserve"> trajo a algunas personalidades y consultores internacionales al país. Los resultados de la auditoria internacional se diferenciaban mucho con la de </w:t>
      </w:r>
      <w:smartTag w:uri="urn:schemas-microsoft-com:office:smarttags" w:element="PersonName">
        <w:smartTagPr>
          <w:attr w:name="ProductID" w:val="la Superintendencia"/>
        </w:smartTagPr>
        <w:r>
          <w:rPr>
            <w:rFonts w:ascii="Arial" w:hAnsi="Arial" w:cs="Arial"/>
            <w:lang w:val="es-AR"/>
          </w:rPr>
          <w:t>la Superintendencia</w:t>
        </w:r>
      </w:smartTag>
      <w:r>
        <w:rPr>
          <w:rFonts w:ascii="Arial" w:hAnsi="Arial" w:cs="Arial"/>
          <w:lang w:val="es-AR"/>
        </w:rPr>
        <w:t xml:space="preserve"> de Bancos. La solvencia de los bancos fue solamente mejor que la anunciada por </w:t>
      </w:r>
      <w:smartTag w:uri="urn:schemas-microsoft-com:office:smarttags" w:element="PersonName">
        <w:smartTagPr>
          <w:attr w:name="ProductID" w:val="la Superintendencia"/>
        </w:smartTagPr>
        <w:r>
          <w:rPr>
            <w:rFonts w:ascii="Arial" w:hAnsi="Arial" w:cs="Arial"/>
            <w:lang w:val="es-AR"/>
          </w:rPr>
          <w:t>la Superintendencia</w:t>
        </w:r>
      </w:smartTag>
      <w:r>
        <w:rPr>
          <w:rFonts w:ascii="Arial" w:hAnsi="Arial" w:cs="Arial"/>
          <w:lang w:val="es-AR"/>
        </w:rPr>
        <w:t xml:space="preserve"> de bancos en cuatro bancos. Todos los demás eran mucho peor que</w:t>
      </w:r>
      <w:r w:rsidR="00AB1EE1">
        <w:rPr>
          <w:rFonts w:ascii="Arial" w:hAnsi="Arial" w:cs="Arial"/>
          <w:lang w:val="es-AR"/>
        </w:rPr>
        <w:t xml:space="preserve"> lo</w:t>
      </w:r>
      <w:r>
        <w:rPr>
          <w:rFonts w:ascii="Arial" w:hAnsi="Arial" w:cs="Arial"/>
          <w:lang w:val="es-AR"/>
        </w:rPr>
        <w:t xml:space="preserve"> esperado. Muy seria era la insolvencia de Progreso. Mientras </w:t>
      </w:r>
      <w:smartTag w:uri="urn:schemas-microsoft-com:office:smarttags" w:element="PersonName">
        <w:smartTagPr>
          <w:attr w:name="ProductID" w:val="la Superintendencia"/>
        </w:smartTagPr>
        <w:r>
          <w:rPr>
            <w:rFonts w:ascii="Arial" w:hAnsi="Arial" w:cs="Arial"/>
            <w:lang w:val="es-AR"/>
          </w:rPr>
          <w:t>la Superintendencia</w:t>
        </w:r>
      </w:smartTag>
      <w:r>
        <w:rPr>
          <w:rFonts w:ascii="Arial" w:hAnsi="Arial" w:cs="Arial"/>
          <w:lang w:val="es-AR"/>
        </w:rPr>
        <w:t xml:space="preserve"> de Bancos lo calificó con el 5.87%, el resultado en </w:t>
      </w:r>
      <w:r w:rsidR="00AB1EE1">
        <w:rPr>
          <w:rFonts w:ascii="Arial" w:hAnsi="Arial" w:cs="Arial"/>
          <w:lang w:val="es-AR"/>
        </w:rPr>
        <w:t>m</w:t>
      </w:r>
      <w:r>
        <w:rPr>
          <w:rFonts w:ascii="Arial" w:hAnsi="Arial" w:cs="Arial"/>
          <w:lang w:val="es-AR"/>
        </w:rPr>
        <w:t>arzo por parte de</w:t>
      </w:r>
      <w:r w:rsidR="00775088">
        <w:rPr>
          <w:rFonts w:ascii="Arial" w:hAnsi="Arial" w:cs="Arial"/>
          <w:lang w:val="es-AR"/>
        </w:rPr>
        <w:t xml:space="preserve"> la auditorí</w:t>
      </w:r>
      <w:r>
        <w:rPr>
          <w:rFonts w:ascii="Arial" w:hAnsi="Arial" w:cs="Arial"/>
          <w:lang w:val="es-AR"/>
        </w:rPr>
        <w:t>a extranjera fue de</w:t>
      </w:r>
      <w:r>
        <w:rPr>
          <w:rFonts w:ascii="Arial" w:hAnsi="Arial" w:cs="Arial"/>
          <w:lang w:val="es-AR" w:eastAsia="de-DE"/>
        </w:rPr>
        <w:t xml:space="preserve"> </w:t>
      </w:r>
      <w:r>
        <w:rPr>
          <w:rFonts w:ascii="Arial" w:hAnsi="Arial" w:cs="Arial"/>
          <w:lang w:val="es-AR"/>
        </w:rPr>
        <w:t>-232,62%.</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La comisión internacional mostró grandes diferencias</w:t>
      </w:r>
      <w:r w:rsidR="00A34FF5">
        <w:rPr>
          <w:rFonts w:ascii="Arial" w:hAnsi="Arial" w:cs="Arial"/>
          <w:lang w:val="es-AR"/>
        </w:rPr>
        <w:t xml:space="preserve"> entre los bancos, mas de</w:t>
      </w:r>
      <w:r>
        <w:rPr>
          <w:rFonts w:ascii="Arial" w:hAnsi="Arial" w:cs="Arial"/>
          <w:lang w:val="es-AR"/>
        </w:rPr>
        <w:t xml:space="preserve"> cuatro veces </w:t>
      </w:r>
      <w:r w:rsidR="00A34FF5">
        <w:rPr>
          <w:rFonts w:ascii="Arial" w:hAnsi="Arial" w:cs="Arial"/>
          <w:lang w:val="es-AR"/>
        </w:rPr>
        <w:t xml:space="preserve">del resultado de </w:t>
      </w:r>
      <w:smartTag w:uri="urn:schemas-microsoft-com:office:smarttags" w:element="PersonName">
        <w:smartTagPr>
          <w:attr w:name="ProductID" w:val="la Superintendencia"/>
        </w:smartTagPr>
        <w:r w:rsidR="00A34FF5">
          <w:rPr>
            <w:rFonts w:ascii="Arial" w:hAnsi="Arial" w:cs="Arial"/>
            <w:lang w:val="es-AR"/>
          </w:rPr>
          <w:t xml:space="preserve">la </w:t>
        </w:r>
        <w:r>
          <w:rPr>
            <w:rFonts w:ascii="Arial" w:hAnsi="Arial" w:cs="Arial"/>
            <w:lang w:val="es-AR"/>
          </w:rPr>
          <w:t>Superintendencia</w:t>
        </w:r>
      </w:smartTag>
      <w:r>
        <w:rPr>
          <w:rFonts w:ascii="Arial" w:hAnsi="Arial" w:cs="Arial"/>
          <w:lang w:val="es-AR"/>
        </w:rPr>
        <w:t xml:space="preserve"> de Bancos.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lastRenderedPageBreak/>
        <w:t xml:space="preserve">Siete instituciones financieras estaban insolventes. De ellas, Filanbanco ya estaba en reestructuración, Bancomex en capitalización fuera de </w:t>
      </w:r>
      <w:smartTag w:uri="urn:schemas-microsoft-com:office:smarttags" w:element="PersonName">
        <w:smartTagPr>
          <w:attr w:name="ProductID" w:val="la AGD"/>
        </w:smartTagPr>
        <w:r>
          <w:rPr>
            <w:rFonts w:ascii="Arial" w:hAnsi="Arial" w:cs="Arial"/>
            <w:lang w:val="es-AR"/>
          </w:rPr>
          <w:t>la AGD</w:t>
        </w:r>
      </w:smartTag>
      <w:r>
        <w:rPr>
          <w:rFonts w:ascii="Arial" w:hAnsi="Arial" w:cs="Arial"/>
          <w:lang w:val="es-AR"/>
        </w:rPr>
        <w:t xml:space="preserve"> </w:t>
      </w:r>
      <w:r w:rsidR="00A34FF5">
        <w:rPr>
          <w:rFonts w:ascii="Arial" w:hAnsi="Arial" w:cs="Arial"/>
          <w:lang w:val="es-AR"/>
        </w:rPr>
        <w:t>y Banco de Préstamos  pasó</w:t>
      </w:r>
      <w:r>
        <w:rPr>
          <w:rFonts w:ascii="Arial" w:hAnsi="Arial" w:cs="Arial"/>
          <w:lang w:val="es-AR"/>
        </w:rPr>
        <w:t xml:space="preserve"> a  liquidación en 1998.</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Preocupante era la situación de Banco del Progreso, uno de los más grandes del país. El 22 de marzo comenzó la fase de capitalización fuera de </w:t>
      </w:r>
      <w:smartTag w:uri="urn:schemas-microsoft-com:office:smarttags" w:element="PersonName">
        <w:smartTagPr>
          <w:attr w:name="ProductID" w:val="la AGD"/>
        </w:smartTagPr>
        <w:r>
          <w:rPr>
            <w:rFonts w:ascii="Arial" w:hAnsi="Arial" w:cs="Arial"/>
            <w:lang w:val="es-AR"/>
          </w:rPr>
          <w:t>la AGD</w:t>
        </w:r>
      </w:smartTag>
      <w:r>
        <w:rPr>
          <w:rFonts w:ascii="Arial" w:hAnsi="Arial" w:cs="Arial"/>
          <w:lang w:val="es-AR"/>
        </w:rPr>
        <w:t>, pero bajo supervisión estatal.</w:t>
      </w:r>
    </w:p>
    <w:p w:rsidR="00C66535" w:rsidRDefault="00C66535">
      <w:pPr>
        <w:pStyle w:val="NormalWeb"/>
        <w:jc w:val="both"/>
        <w:rPr>
          <w:rFonts w:ascii="Arial" w:hAnsi="Arial" w:cs="Arial"/>
          <w:lang w:val="es-AR" w:eastAsia="de-DE"/>
        </w:rPr>
      </w:pPr>
    </w:p>
    <w:p w:rsidR="00C66535" w:rsidRDefault="005969D1">
      <w:pPr>
        <w:pStyle w:val="NormalWeb"/>
        <w:spacing w:line="480" w:lineRule="auto"/>
        <w:ind w:left="360"/>
        <w:jc w:val="both"/>
        <w:rPr>
          <w:rFonts w:ascii="Arial" w:hAnsi="Arial" w:cs="Arial"/>
          <w:lang w:val="es-AR"/>
        </w:rPr>
      </w:pPr>
      <w:r>
        <w:rPr>
          <w:rFonts w:ascii="Arial" w:hAnsi="Arial" w:cs="Arial"/>
          <w:lang w:val="es-AR"/>
        </w:rPr>
        <w:t>La auditorí</w:t>
      </w:r>
      <w:r w:rsidR="00C66535">
        <w:rPr>
          <w:rFonts w:ascii="Arial" w:hAnsi="Arial" w:cs="Arial"/>
          <w:lang w:val="es-AR"/>
        </w:rPr>
        <w:t xml:space="preserve">a mostró que otras diez instituciones no tenían el patrimonio técnico necesario. Seis de ellas recibieron la posibilidad de reestructurarse hasta </w:t>
      </w:r>
      <w:r w:rsidR="00A34FF5">
        <w:rPr>
          <w:rFonts w:ascii="Arial" w:hAnsi="Arial" w:cs="Arial"/>
          <w:lang w:val="es-AR"/>
        </w:rPr>
        <w:t>m</w:t>
      </w:r>
      <w:r w:rsidR="00C66535">
        <w:rPr>
          <w:rFonts w:ascii="Arial" w:hAnsi="Arial" w:cs="Arial"/>
          <w:lang w:val="es-AR"/>
        </w:rPr>
        <w:t>ayo, para que pudiesen contar con el patrimonio técnico necesario.</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Cuatro bancos fueron supervisados por el estado y recibieron créditos de liquidez.</w:t>
      </w:r>
    </w:p>
    <w:p w:rsidR="00C66535" w:rsidRDefault="00C66535">
      <w:pPr>
        <w:pStyle w:val="NormalWeb"/>
        <w:jc w:val="both"/>
        <w:rPr>
          <w:rFonts w:ascii="Arial" w:hAnsi="Arial" w:cs="Arial"/>
          <w:lang w:val="fr-F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1999 fue un año muy </w:t>
      </w:r>
      <w:r w:rsidR="00A34FF5">
        <w:rPr>
          <w:rFonts w:ascii="Arial" w:hAnsi="Arial" w:cs="Arial"/>
          <w:lang w:val="es-AR"/>
        </w:rPr>
        <w:t>intranquilo. Había muchos paros</w:t>
      </w:r>
      <w:r>
        <w:rPr>
          <w:rFonts w:ascii="Arial" w:hAnsi="Arial" w:cs="Arial"/>
          <w:lang w:val="es-AR"/>
        </w:rPr>
        <w:t>, en parte como r</w:t>
      </w:r>
      <w:r w:rsidR="00A34FF5">
        <w:rPr>
          <w:rFonts w:ascii="Arial" w:hAnsi="Arial" w:cs="Arial"/>
          <w:lang w:val="es-AR"/>
        </w:rPr>
        <w:t>esultado de la crisis económica</w:t>
      </w:r>
      <w:r>
        <w:rPr>
          <w:rFonts w:ascii="Arial" w:hAnsi="Arial" w:cs="Arial"/>
          <w:lang w:val="es-AR"/>
        </w:rPr>
        <w:t>, pero también basado en otros eventos.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Así por ejemplo cerraron los bananeros las principales carreteras del país para exigir del gobierno que se hagan respetar los precios oficiales de la fruta.</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La migración a España aumentó en grandes dimensiones. El </w:t>
      </w:r>
      <w:r w:rsidR="00A34FF5">
        <w:rPr>
          <w:rFonts w:ascii="Arial" w:hAnsi="Arial" w:cs="Arial"/>
          <w:lang w:val="es-AR"/>
        </w:rPr>
        <w:t>e</w:t>
      </w:r>
      <w:r>
        <w:rPr>
          <w:rFonts w:ascii="Arial" w:hAnsi="Arial" w:cs="Arial"/>
          <w:lang w:val="es-AR"/>
        </w:rPr>
        <w:t>x-presidente del gobierno interino 1997/98, Fabián Alarcón, fue arrestado. El cambio del dólar aumento rápidamente por fugas de capitales y especulaciones.</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El Banco del Progreso quebró, su dueño y administrador Fernando Aspiazu, fue arrestado primero solamente por</w:t>
      </w:r>
      <w:r w:rsidR="00A34FF5">
        <w:rPr>
          <w:rFonts w:ascii="Arial" w:hAnsi="Arial" w:cs="Arial"/>
          <w:lang w:val="es-AR"/>
        </w:rPr>
        <w:t xml:space="preserve"> defraudación de impuestos, en m</w:t>
      </w:r>
      <w:r>
        <w:rPr>
          <w:rFonts w:ascii="Arial" w:hAnsi="Arial" w:cs="Arial"/>
          <w:lang w:val="es-AR"/>
        </w:rPr>
        <w:t xml:space="preserve">arzo 2002 hubo una segunda orden de arresto basada en malversación de fondos. </w:t>
      </w:r>
    </w:p>
    <w:p w:rsidR="00C66535" w:rsidRDefault="00C66535">
      <w:pPr>
        <w:pStyle w:val="NormalWeb"/>
        <w:ind w:left="357"/>
        <w:jc w:val="both"/>
        <w:rPr>
          <w:rFonts w:ascii="Arial" w:hAnsi="Arial" w:cs="Arial"/>
          <w:lang w:val="es-AR"/>
        </w:rPr>
      </w:pPr>
    </w:p>
    <w:p w:rsidR="00C66535" w:rsidRDefault="00C66535">
      <w:pPr>
        <w:pStyle w:val="NormalWeb"/>
        <w:spacing w:line="480" w:lineRule="auto"/>
        <w:ind w:left="360"/>
        <w:jc w:val="both"/>
        <w:rPr>
          <w:rFonts w:ascii="Arial" w:hAnsi="Arial" w:cs="Arial"/>
          <w:lang w:val="es-AR" w:eastAsia="de-DE"/>
        </w:rPr>
      </w:pPr>
      <w:r>
        <w:rPr>
          <w:rFonts w:ascii="Arial" w:hAnsi="Arial" w:cs="Arial"/>
          <w:lang w:val="es-AR"/>
        </w:rPr>
        <w:t xml:space="preserve">El Estado intervino en once bancos: </w:t>
      </w:r>
      <w:r>
        <w:rPr>
          <w:rFonts w:ascii="Arial" w:hAnsi="Arial" w:cs="Arial"/>
          <w:lang w:val="it-IT"/>
        </w:rPr>
        <w:t>Filancorp, Finagro, Azuay, Occidente, Progreso, Bancomex, Crediticio, Bancounión, Popular, Previsora y Pacífico.</w:t>
      </w:r>
    </w:p>
    <w:p w:rsidR="00C66535" w:rsidRDefault="00C66535">
      <w:pPr>
        <w:pStyle w:val="NormalWeb"/>
        <w:ind w:left="357"/>
        <w:jc w:val="both"/>
        <w:rPr>
          <w:rFonts w:ascii="Arial" w:hAnsi="Arial" w:cs="Arial"/>
          <w:lang w:val="es-AR"/>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lastRenderedPageBreak/>
        <w:t>Con el 60.7 % de inflación, en el año 1999 hubo la inflación más alta de los últimos diez años. Los intereses subieron otra vez: los pasivos a 49%, los pasivos a 56%. Las personas y empresas endeudadas con intereses flexibles recibieron una carga adicional por los intereses elevados, aparte de las ya graves circunstancias de la economía. Cada vez menos personas y empresas eran capaces de devolver sus créditos.</w:t>
      </w:r>
    </w:p>
    <w:p w:rsidR="00C66535" w:rsidRDefault="00C66535">
      <w:pPr>
        <w:pStyle w:val="NormalWeb"/>
        <w:ind w:left="357"/>
        <w:jc w:val="both"/>
        <w:rPr>
          <w:rFonts w:ascii="Arial" w:hAnsi="Arial" w:cs="Arial"/>
          <w:lang w:val="es-AR"/>
        </w:rPr>
      </w:pPr>
      <w:r>
        <w:rPr>
          <w:rFonts w:ascii="Arial" w:hAnsi="Arial" w:cs="Arial"/>
          <w:lang w:val="es-AR"/>
        </w:rPr>
        <w:t xml:space="preserve"> </w:t>
      </w:r>
    </w:p>
    <w:p w:rsidR="00C66535" w:rsidRDefault="00C66535">
      <w:pPr>
        <w:pStyle w:val="NormalWeb"/>
        <w:spacing w:line="480" w:lineRule="auto"/>
        <w:ind w:left="360"/>
        <w:jc w:val="both"/>
        <w:rPr>
          <w:rFonts w:ascii="Arial" w:hAnsi="Arial" w:cs="Arial"/>
          <w:lang w:val="es-AR"/>
        </w:rPr>
      </w:pPr>
      <w:r>
        <w:rPr>
          <w:rFonts w:ascii="Arial" w:hAnsi="Arial" w:cs="Arial"/>
          <w:lang w:val="es-AR"/>
        </w:rPr>
        <w:t>El PIB sufrió  una gran caída de 19.710 millones de dólares a 13.769 millones de dólares.</w:t>
      </w:r>
    </w:p>
    <w:p w:rsidR="00C66535" w:rsidRDefault="00C66535" w:rsidP="00A76F4A">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eastAsia="de-DE"/>
        </w:rPr>
      </w:pPr>
      <w:r>
        <w:rPr>
          <w:rFonts w:ascii="Arial" w:hAnsi="Arial" w:cs="Arial"/>
          <w:lang w:val="es-AR"/>
        </w:rPr>
        <w:t>El desempleo subió al 15,1%, el desempleo más alto que hubo  jamás. El subempleo era del 46%.</w:t>
      </w:r>
    </w:p>
    <w:p w:rsidR="00C66535" w:rsidRDefault="00C66535">
      <w:pPr>
        <w:pStyle w:val="NormalWeb"/>
        <w:ind w:left="360"/>
        <w:rPr>
          <w:rFonts w:ascii="Arial" w:hAnsi="Arial" w:cs="Arial"/>
          <w:b/>
          <w:lang w:val="it-IT"/>
        </w:rPr>
      </w:pPr>
    </w:p>
    <w:p w:rsidR="00C66535" w:rsidRDefault="00C66535">
      <w:pPr>
        <w:pStyle w:val="NormalWeb"/>
        <w:spacing w:line="480" w:lineRule="auto"/>
        <w:ind w:left="360"/>
        <w:rPr>
          <w:rFonts w:ascii="Arial" w:hAnsi="Arial" w:cs="Arial"/>
          <w:lang w:val="it-IT" w:eastAsia="de-DE"/>
        </w:rPr>
      </w:pPr>
      <w:r>
        <w:rPr>
          <w:rFonts w:ascii="Arial" w:hAnsi="Arial" w:cs="Arial"/>
          <w:b/>
          <w:lang w:val="it-IT"/>
        </w:rPr>
        <w:t>2000</w:t>
      </w:r>
    </w:p>
    <w:p w:rsidR="00C66535" w:rsidRDefault="00C66535">
      <w:pPr>
        <w:pStyle w:val="NormalWeb"/>
        <w:spacing w:line="480" w:lineRule="auto"/>
        <w:ind w:left="360"/>
        <w:jc w:val="both"/>
        <w:rPr>
          <w:rFonts w:ascii="Arial" w:hAnsi="Arial" w:cs="Arial"/>
          <w:lang w:val="es-AR"/>
        </w:rPr>
      </w:pPr>
      <w:r>
        <w:rPr>
          <w:rFonts w:ascii="Arial" w:hAnsi="Arial" w:cs="Arial"/>
          <w:lang w:val="es-AR"/>
        </w:rPr>
        <w:t>En enero el presidente anunció un cambio fijo, para introducir la dolarización. Un dóla</w:t>
      </w:r>
      <w:r w:rsidR="00D629B6">
        <w:rPr>
          <w:rFonts w:ascii="Arial" w:hAnsi="Arial" w:cs="Arial"/>
          <w:lang w:val="es-AR"/>
        </w:rPr>
        <w:t>r equivalía a  25.000 Sucres. (En</w:t>
      </w:r>
      <w:r>
        <w:rPr>
          <w:rFonts w:ascii="Arial" w:hAnsi="Arial" w:cs="Arial"/>
          <w:lang w:val="es-AR"/>
        </w:rPr>
        <w:t xml:space="preserve"> 1994 el cambio fue de 2.196,80 Sucres por dólar, 1998 fue de 5.438,50 y un año después fue de 11.803,30 </w:t>
      </w:r>
      <w:r w:rsidR="00A34FF5">
        <w:rPr>
          <w:rFonts w:ascii="Arial" w:hAnsi="Arial" w:cs="Arial"/>
          <w:lang w:val="es-AR"/>
        </w:rPr>
        <w:t>s</w:t>
      </w:r>
      <w:r>
        <w:rPr>
          <w:rFonts w:ascii="Arial" w:hAnsi="Arial" w:cs="Arial"/>
          <w:lang w:val="es-AR"/>
        </w:rPr>
        <w:t>ucres por dólar.)</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El 21 de enero, hubo un paro nacional el cual obligó a Jamil Mahuad a deponer su mandato. Un día después el vicepresidente Gustavo Noboa asumió el mando.</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En marzo del 2000 </w:t>
      </w:r>
      <w:smartTag w:uri="urn:schemas-microsoft-com:office:smarttags" w:element="PersonName">
        <w:smartTagPr>
          <w:attr w:name="ProductID" w:val="la Ley"/>
        </w:smartTagPr>
        <w:r>
          <w:rPr>
            <w:rFonts w:ascii="Arial" w:hAnsi="Arial" w:cs="Arial"/>
            <w:lang w:val="es-AR"/>
          </w:rPr>
          <w:t>la Ley</w:t>
        </w:r>
      </w:smartTag>
      <w:r>
        <w:rPr>
          <w:rFonts w:ascii="Arial" w:hAnsi="Arial" w:cs="Arial"/>
          <w:lang w:val="es-AR"/>
        </w:rPr>
        <w:t xml:space="preserve"> de Transformación Económica entró en vigencia. Esa ley tenía como propósito, reestructurar </w:t>
      </w:r>
      <w:smartTag w:uri="urn:schemas-microsoft-com:office:smarttags" w:element="PersonName">
        <w:smartTagPr>
          <w:attr w:name="ProductID" w:val="la AGD. Especialmente"/>
        </w:smartTagPr>
        <w:r>
          <w:rPr>
            <w:rFonts w:ascii="Arial" w:hAnsi="Arial" w:cs="Arial"/>
            <w:lang w:val="es-AR"/>
          </w:rPr>
          <w:t>la AGD. Especialmente</w:t>
        </w:r>
      </w:smartTag>
      <w:r>
        <w:rPr>
          <w:rFonts w:ascii="Arial" w:hAnsi="Arial" w:cs="Arial"/>
          <w:lang w:val="es-AR"/>
        </w:rPr>
        <w:t xml:space="preserve"> las garantías fueron limitadas. Por un año, las garantías deberían mantenerse iguales, pero en el siguiente año, las garantías fueron reducidas a la mitad</w:t>
      </w:r>
      <w:r w:rsidR="00A34FF5">
        <w:rPr>
          <w:rFonts w:ascii="Arial" w:hAnsi="Arial" w:cs="Arial"/>
          <w:lang w:val="es-AR"/>
        </w:rPr>
        <w:t>. De</w:t>
      </w:r>
      <w:r>
        <w:rPr>
          <w:rFonts w:ascii="Arial" w:hAnsi="Arial" w:cs="Arial"/>
          <w:lang w:val="es-AR"/>
        </w:rPr>
        <w:t xml:space="preserve"> ahí en adelante se planeaba solamente un 25 %.</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El 9 de Septiembre el </w:t>
      </w:r>
      <w:r w:rsidR="00A34FF5">
        <w:rPr>
          <w:rFonts w:ascii="Arial" w:hAnsi="Arial" w:cs="Arial"/>
          <w:lang w:val="es-AR"/>
        </w:rPr>
        <w:t>s</w:t>
      </w:r>
      <w:r>
        <w:rPr>
          <w:rFonts w:ascii="Arial" w:hAnsi="Arial" w:cs="Arial"/>
          <w:lang w:val="es-AR"/>
        </w:rPr>
        <w:t xml:space="preserve">ucre dejó de existir. En el país la moneda estadounidense se convirtió en la única unidad de pago. </w:t>
      </w:r>
    </w:p>
    <w:p w:rsidR="00C66535" w:rsidRDefault="00C66535">
      <w:pPr>
        <w:pStyle w:val="NormalWeb"/>
        <w:ind w:left="357"/>
        <w:jc w:val="both"/>
        <w:rPr>
          <w:rFonts w:ascii="Arial" w:hAnsi="Arial" w:cs="Arial"/>
          <w:lang w:val="es-AR"/>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Las exportaciones del petróleo bajaron un 16.3%. En el  2001 había una reducción de las exportaciones en general del 8%. Las importaciones en cambio subieron en el 2000 al  61,8%, en el  2001 al 45%.</w:t>
      </w:r>
    </w:p>
    <w:p w:rsidR="00C66535" w:rsidRDefault="00C66535">
      <w:pPr>
        <w:pStyle w:val="NormalWeb"/>
        <w:ind w:left="357"/>
        <w:jc w:val="both"/>
        <w:rPr>
          <w:rFonts w:ascii="Arial" w:hAnsi="Arial" w:cs="Arial"/>
          <w:lang w:val="es-AR"/>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Una razón para el crecimiento de las importaciones fue la desconfianza frente al sector bancario. La gente prefirió invertir su dinero en bienes de consumo, especialmente en bienes importados (por ejemplo carros).</w:t>
      </w:r>
    </w:p>
    <w:p w:rsidR="00C66535" w:rsidRDefault="00C66535">
      <w:pPr>
        <w:pStyle w:val="NormalWeb"/>
        <w:ind w:left="360"/>
        <w:rPr>
          <w:rFonts w:ascii="Arial" w:hAnsi="Arial" w:cs="Arial"/>
          <w:b/>
          <w:lang w:val="es-AR"/>
        </w:rPr>
      </w:pPr>
    </w:p>
    <w:p w:rsidR="00C66535" w:rsidRDefault="00C66535">
      <w:pPr>
        <w:pStyle w:val="NormalWeb"/>
        <w:spacing w:line="480" w:lineRule="auto"/>
        <w:ind w:left="360"/>
        <w:rPr>
          <w:rFonts w:ascii="Arial" w:hAnsi="Arial" w:cs="Arial"/>
          <w:b/>
          <w:lang w:val="es-AR" w:eastAsia="de-DE"/>
        </w:rPr>
      </w:pPr>
      <w:r>
        <w:rPr>
          <w:rFonts w:ascii="Arial" w:hAnsi="Arial" w:cs="Arial"/>
          <w:b/>
          <w:lang w:val="es-AR"/>
        </w:rPr>
        <w:t>2001</w:t>
      </w:r>
    </w:p>
    <w:p w:rsidR="00C66535" w:rsidRDefault="00C66535">
      <w:pPr>
        <w:pStyle w:val="NormalWeb"/>
        <w:spacing w:line="480" w:lineRule="auto"/>
        <w:ind w:left="360"/>
        <w:jc w:val="both"/>
        <w:rPr>
          <w:rFonts w:ascii="Arial" w:hAnsi="Arial" w:cs="Arial"/>
          <w:lang w:val="es-AR"/>
        </w:rPr>
      </w:pPr>
      <w:r>
        <w:rPr>
          <w:rFonts w:ascii="Arial" w:hAnsi="Arial" w:cs="Arial"/>
          <w:lang w:val="es-AR"/>
        </w:rPr>
        <w:t>Poco después de que el Ecuador había comenzado a recuperarse, la situación delicada en los mercados mundiales, especialmente después</w:t>
      </w:r>
      <w:r w:rsidR="00A34FF5">
        <w:rPr>
          <w:rFonts w:ascii="Arial" w:hAnsi="Arial" w:cs="Arial"/>
          <w:lang w:val="es-AR"/>
        </w:rPr>
        <w:t xml:space="preserve"> del 11 de septiembre, le retras</w:t>
      </w:r>
      <w:r>
        <w:rPr>
          <w:rFonts w:ascii="Arial" w:hAnsi="Arial" w:cs="Arial"/>
          <w:lang w:val="es-AR"/>
        </w:rPr>
        <w:t>ó.</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El FED reaccionó con ajustes de intereses del 6,5 % al 3,5% en Agosto del 2001. El Banco Central Europeo no reaccionó tan fuerte, pero siguió la tendencia.</w:t>
      </w:r>
    </w:p>
    <w:p w:rsidR="00C66535" w:rsidRDefault="00C66535" w:rsidP="00A76F4A">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La situación en los mercados internacionales es por un lado bueno para el país por los intereses bajos que facilitan el repago de la deuda externa, por otro lado es negativo por la demanda reducida de bienes. </w:t>
      </w:r>
    </w:p>
    <w:p w:rsidR="00C66535" w:rsidRDefault="00C66535">
      <w:pPr>
        <w:pStyle w:val="NormalWeb"/>
        <w:ind w:left="357"/>
        <w:jc w:val="both"/>
        <w:rPr>
          <w:rFonts w:ascii="Arial" w:hAnsi="Arial" w:cs="Arial"/>
          <w:lang w:val="es-AR"/>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 xml:space="preserve">En </w:t>
      </w:r>
      <w:r w:rsidR="00A34FF5">
        <w:rPr>
          <w:rFonts w:ascii="Arial" w:hAnsi="Arial" w:cs="Arial"/>
          <w:lang w:val="es-AR"/>
        </w:rPr>
        <w:t>j</w:t>
      </w:r>
      <w:r>
        <w:rPr>
          <w:rFonts w:ascii="Arial" w:hAnsi="Arial" w:cs="Arial"/>
          <w:lang w:val="es-AR"/>
        </w:rPr>
        <w:t xml:space="preserve">ulio, Filanbanco finalmente cierra sus puertas para siempre, las cuentas de los clientes se congelan. </w:t>
      </w:r>
    </w:p>
    <w:p w:rsidR="00C66535" w:rsidRDefault="00C66535">
      <w:pPr>
        <w:pStyle w:val="NormalWeb"/>
        <w:jc w:val="both"/>
        <w:rPr>
          <w:rFonts w:ascii="Arial" w:hAnsi="Arial" w:cs="Arial"/>
          <w:lang w:val="es-AR" w:eastAsia="de-DE"/>
        </w:rPr>
      </w:pPr>
    </w:p>
    <w:p w:rsidR="00C66535" w:rsidRDefault="00C66535" w:rsidP="008C3244">
      <w:pPr>
        <w:pStyle w:val="NormalWeb"/>
        <w:spacing w:line="480" w:lineRule="auto"/>
        <w:ind w:left="360"/>
        <w:jc w:val="both"/>
        <w:rPr>
          <w:rFonts w:ascii="Arial" w:hAnsi="Arial" w:cs="Arial"/>
          <w:lang w:val="es-AR"/>
        </w:rPr>
      </w:pPr>
      <w:r>
        <w:rPr>
          <w:rFonts w:ascii="Arial" w:hAnsi="Arial" w:cs="Arial"/>
          <w:lang w:val="es-AR"/>
        </w:rPr>
        <w:t xml:space="preserve">Especialmente en el Banco del Pacífico, el cual ahora es el único banco que </w:t>
      </w:r>
      <w:r w:rsidR="008C3244">
        <w:rPr>
          <w:rFonts w:ascii="Arial" w:hAnsi="Arial" w:cs="Arial"/>
          <w:lang w:val="es-AR"/>
        </w:rPr>
        <w:t>sigue en manos del Estado, t</w:t>
      </w:r>
      <w:r>
        <w:rPr>
          <w:rFonts w:ascii="Arial" w:hAnsi="Arial" w:cs="Arial"/>
          <w:lang w:val="es-AR"/>
        </w:rPr>
        <w:t>odos los de</w:t>
      </w:r>
      <w:r w:rsidR="008C3244">
        <w:rPr>
          <w:rFonts w:ascii="Arial" w:hAnsi="Arial" w:cs="Arial"/>
          <w:lang w:val="es-AR"/>
        </w:rPr>
        <w:t>más bancos en manos  del estado</w:t>
      </w:r>
      <w:r>
        <w:rPr>
          <w:rFonts w:ascii="Arial" w:hAnsi="Arial" w:cs="Arial"/>
          <w:lang w:val="es-AR"/>
        </w:rPr>
        <w:t xml:space="preserve"> ya fueron cerrados. Sus clientes ahora desconfían aún más de la administración estatal de </w:t>
      </w:r>
      <w:smartTag w:uri="urn:schemas-microsoft-com:office:smarttags" w:element="PersonName">
        <w:smartTagPr>
          <w:attr w:name="ProductID" w:val="la AGD"/>
        </w:smartTagPr>
        <w:r>
          <w:rPr>
            <w:rFonts w:ascii="Arial" w:hAnsi="Arial" w:cs="Arial"/>
            <w:lang w:val="es-AR"/>
          </w:rPr>
          <w:t>la AGD</w:t>
        </w:r>
      </w:smartTag>
      <w:r>
        <w:rPr>
          <w:rFonts w:ascii="Arial" w:hAnsi="Arial" w:cs="Arial"/>
          <w:lang w:val="es-AR"/>
        </w:rPr>
        <w:t xml:space="preserve"> de lo que ya habían desconfiado antes. La rentabilidad </w:t>
      </w:r>
      <w:r w:rsidR="008C3244">
        <w:rPr>
          <w:rFonts w:ascii="Arial" w:hAnsi="Arial" w:cs="Arial"/>
          <w:lang w:val="es-AR"/>
        </w:rPr>
        <w:t>del Pacifico era muy crítica. En octubre era de</w:t>
      </w:r>
      <w:r>
        <w:rPr>
          <w:rFonts w:ascii="Arial" w:hAnsi="Arial" w:cs="Arial"/>
          <w:lang w:val="es-AR"/>
        </w:rPr>
        <w:t xml:space="preserve"> 62,6%.</w:t>
      </w:r>
    </w:p>
    <w:p w:rsidR="00C66535" w:rsidRDefault="00C66535">
      <w:pPr>
        <w:pStyle w:val="NormalWeb"/>
        <w:jc w:val="both"/>
        <w:rPr>
          <w:rFonts w:ascii="Arial" w:hAnsi="Arial" w:cs="Arial"/>
          <w:lang w:val="es-AR"/>
        </w:rPr>
      </w:pPr>
    </w:p>
    <w:p w:rsidR="00C66535" w:rsidRDefault="00C66535">
      <w:pPr>
        <w:pStyle w:val="NormalWeb"/>
        <w:spacing w:line="480" w:lineRule="auto"/>
        <w:ind w:left="360"/>
        <w:jc w:val="both"/>
        <w:rPr>
          <w:rFonts w:ascii="Arial" w:hAnsi="Arial" w:cs="Arial"/>
          <w:lang w:val="es-AR"/>
        </w:rPr>
      </w:pPr>
      <w:r>
        <w:rPr>
          <w:rFonts w:ascii="Arial" w:hAnsi="Arial" w:cs="Arial"/>
          <w:lang w:val="es-AR"/>
        </w:rPr>
        <w:t>En octubre la rentabilidad de los bancos privados en general, subió a 17,7%. La cantidad de la cartera vencida  bajó a 12.2% En octubre solamente fue del 9,3% de la cartera total.</w:t>
      </w:r>
      <w:r>
        <w:rPr>
          <w:rFonts w:ascii="Arial" w:hAnsi="Arial" w:cs="Arial"/>
          <w:iCs/>
          <w:vertAlign w:val="superscript"/>
          <w:lang w:val="es-AR"/>
        </w:rPr>
        <w:t xml:space="preserve"> </w:t>
      </w:r>
      <w:r>
        <w:rPr>
          <w:rFonts w:ascii="Arial" w:hAnsi="Arial" w:cs="Arial"/>
          <w:lang w:val="es-AR"/>
        </w:rPr>
        <w:t>(Como comparación: 1997 fue el 7,3% d</w:t>
      </w:r>
      <w:r w:rsidR="00A34FF5">
        <w:rPr>
          <w:rFonts w:ascii="Arial" w:hAnsi="Arial" w:cs="Arial"/>
          <w:lang w:val="es-AR"/>
        </w:rPr>
        <w:t>e la cartera, en  1999 el 18,4%</w:t>
      </w:r>
      <w:r>
        <w:rPr>
          <w:rFonts w:ascii="Arial" w:hAnsi="Arial" w:cs="Arial"/>
          <w:lang w:val="es-AR"/>
        </w:rPr>
        <w:t>).</w:t>
      </w:r>
    </w:p>
    <w:p w:rsidR="00C66535" w:rsidRDefault="00C66535">
      <w:pPr>
        <w:pStyle w:val="NormalWeb"/>
        <w:jc w:val="both"/>
        <w:rPr>
          <w:rFonts w:ascii="Arial" w:hAnsi="Arial" w:cs="Arial"/>
          <w:lang w:val="es-AR" w:eastAsia="de-DE"/>
        </w:rPr>
      </w:pPr>
    </w:p>
    <w:p w:rsidR="00C66535" w:rsidRDefault="00C66535">
      <w:pPr>
        <w:pStyle w:val="NormalWeb"/>
        <w:spacing w:line="480" w:lineRule="auto"/>
        <w:ind w:left="360"/>
        <w:jc w:val="both"/>
        <w:rPr>
          <w:rFonts w:ascii="Arial" w:hAnsi="Arial" w:cs="Arial"/>
          <w:lang w:val="es-AR" w:eastAsia="de-DE"/>
        </w:rPr>
      </w:pPr>
      <w:r>
        <w:rPr>
          <w:rFonts w:ascii="Arial" w:hAnsi="Arial" w:cs="Arial"/>
          <w:lang w:val="es-AR"/>
        </w:rPr>
        <w:t xml:space="preserve">El acaparamiento de dinero efectivo en el sistema fue en 2001 del 30%. Cuando vuelva la confianza, esa cifra bajará. En comparación con el año anterior, el PIB subió a 13.649 </w:t>
      </w:r>
      <w:r>
        <w:rPr>
          <w:rFonts w:ascii="Arial" w:hAnsi="Arial" w:cs="Arial"/>
          <w:lang w:val="es-AR"/>
        </w:rPr>
        <w:lastRenderedPageBreak/>
        <w:t>millones de dólares. Los intereses pasivos fueron del 5,1%, los activos del 14,55</w:t>
      </w:r>
      <w:r w:rsidR="00A34FF5">
        <w:rPr>
          <w:rFonts w:ascii="Arial" w:hAnsi="Arial" w:cs="Arial"/>
          <w:lang w:val="es-AR"/>
        </w:rPr>
        <w:t>%.</w:t>
      </w:r>
    </w:p>
    <w:p w:rsidR="00C66535" w:rsidRDefault="00C66535">
      <w:pPr>
        <w:pStyle w:val="NormalWeb"/>
        <w:ind w:left="360"/>
        <w:rPr>
          <w:rFonts w:ascii="Arial" w:hAnsi="Arial" w:cs="Arial"/>
          <w:b/>
          <w:lang w:val="es-AR"/>
        </w:rPr>
      </w:pPr>
    </w:p>
    <w:p w:rsidR="00C66535" w:rsidRDefault="00C66535" w:rsidP="00A34FF5">
      <w:pPr>
        <w:pStyle w:val="NormalWeb"/>
        <w:ind w:left="360"/>
        <w:rPr>
          <w:rFonts w:ascii="Arial" w:hAnsi="Arial" w:cs="Arial"/>
          <w:lang w:val="es-AR" w:eastAsia="de-DE"/>
        </w:rPr>
      </w:pPr>
      <w:r>
        <w:rPr>
          <w:rFonts w:ascii="Arial" w:hAnsi="Arial" w:cs="Arial"/>
          <w:b/>
          <w:lang w:val="es-AR"/>
        </w:rPr>
        <w:t>2002</w:t>
      </w:r>
    </w:p>
    <w:p w:rsidR="00C66535" w:rsidRDefault="00C66535" w:rsidP="00447C86">
      <w:pPr>
        <w:pStyle w:val="NormalWeb"/>
        <w:spacing w:line="480" w:lineRule="auto"/>
        <w:ind w:left="360"/>
        <w:jc w:val="both"/>
        <w:rPr>
          <w:rFonts w:ascii="Arial" w:hAnsi="Arial" w:cs="Arial"/>
          <w:lang w:val="es-AR"/>
        </w:rPr>
      </w:pPr>
      <w:r>
        <w:rPr>
          <w:rFonts w:ascii="Arial" w:hAnsi="Arial" w:cs="Arial"/>
          <w:lang w:val="es-AR"/>
        </w:rPr>
        <w:t>Según el Global Competitveness Report 2001 – 2002, el Ecuador solamente logró el lugar 68 de 75 países. Los pronósticos para la balanza comercial tienen un déficit de 1600 millones  de dólares.</w:t>
      </w:r>
      <w:r>
        <w:rPr>
          <w:rFonts w:ascii="Arial" w:hAnsi="Arial" w:cs="Arial"/>
          <w:lang w:val="it-IT"/>
        </w:rPr>
        <w:t xml:space="preserve"> Si eso continua así, una nueva crisis se aproxima.</w:t>
      </w:r>
      <w:r w:rsidR="00447C86">
        <w:rPr>
          <w:rFonts w:ascii="Arial" w:hAnsi="Arial" w:cs="Arial"/>
          <w:lang w:val="es-AR"/>
        </w:rPr>
        <w:t xml:space="preserve"> </w:t>
      </w:r>
      <w:r>
        <w:rPr>
          <w:rFonts w:ascii="Arial" w:hAnsi="Arial" w:cs="Arial"/>
          <w:lang w:val="es-AR"/>
        </w:rPr>
        <w:t>Hay un aumento notable del consumo. Aunque eso no es tanto el resultado de una mejora en la economía, sino más bien de la descongelación de las cuentas y de la desconfianza frente a los bancos. La gente prefiere consumir su dinero, antes que correr otra vez el riesgo de ver sus cuentas congeladas.</w:t>
      </w:r>
    </w:p>
    <w:p w:rsidR="00C66535" w:rsidRDefault="00C66535">
      <w:pPr>
        <w:pStyle w:val="NormalWeb"/>
        <w:jc w:val="both"/>
        <w:rPr>
          <w:rFonts w:ascii="Arial" w:hAnsi="Arial" w:cs="Arial"/>
          <w:lang w:val="es-AR" w:eastAsia="de-DE"/>
        </w:rPr>
      </w:pPr>
    </w:p>
    <w:p w:rsidR="00C66535" w:rsidRDefault="00C66535" w:rsidP="009A597C">
      <w:pPr>
        <w:pStyle w:val="NormalWeb"/>
        <w:spacing w:line="480" w:lineRule="auto"/>
        <w:ind w:left="360"/>
        <w:jc w:val="both"/>
        <w:rPr>
          <w:rFonts w:ascii="Arial" w:hAnsi="Arial" w:cs="Arial"/>
          <w:lang w:val="es-AR"/>
        </w:rPr>
      </w:pPr>
      <w:r>
        <w:rPr>
          <w:rFonts w:ascii="Arial" w:hAnsi="Arial" w:cs="Arial"/>
          <w:lang w:val="es-AR"/>
        </w:rPr>
        <w:t xml:space="preserve">El desempleo y subempleo bajaron, pero no por un aumento de la producción sino mas bien por la inmensa migración. Esas cifras no se basan en que hay más fuentes de trabajo, sino en menos trabajadores que quedan en el país. Más de 500.000 personas (más del 10% de </w:t>
      </w:r>
      <w:smartTag w:uri="urn:schemas-microsoft-com:office:smarttags" w:element="PersonName">
        <w:smartTagPr>
          <w:attr w:name="ProductID" w:val="la PEA"/>
        </w:smartTagPr>
        <w:r>
          <w:rPr>
            <w:rFonts w:ascii="Arial" w:hAnsi="Arial" w:cs="Arial"/>
            <w:lang w:val="es-AR"/>
          </w:rPr>
          <w:t>la PEA</w:t>
        </w:r>
      </w:smartTag>
      <w:r>
        <w:rPr>
          <w:rFonts w:ascii="Arial" w:hAnsi="Arial" w:cs="Arial"/>
          <w:lang w:val="es-AR"/>
        </w:rPr>
        <w:t xml:space="preserve">, población económica activa) huyeron del país, en su Mayoría a EEUU, </w:t>
      </w:r>
      <w:r>
        <w:rPr>
          <w:rFonts w:ascii="Arial" w:hAnsi="Arial" w:cs="Arial"/>
          <w:lang w:val="es-AR"/>
        </w:rPr>
        <w:lastRenderedPageBreak/>
        <w:t xml:space="preserve">España e Italia. En la actualidad casi  el 80 % de la población activa que se encuentra en el país, están sin empleo o son subempleados. </w:t>
      </w:r>
    </w:p>
    <w:p w:rsidR="00C66535" w:rsidRDefault="00C66535">
      <w:pPr>
        <w:pStyle w:val="NormalWeb"/>
        <w:ind w:left="357"/>
        <w:jc w:val="both"/>
        <w:rPr>
          <w:rFonts w:ascii="Arial" w:hAnsi="Arial" w:cs="Arial"/>
          <w:lang w:val="es-AR"/>
        </w:rPr>
      </w:pPr>
    </w:p>
    <w:p w:rsidR="00C66535" w:rsidRDefault="00C66535" w:rsidP="00340E38">
      <w:pPr>
        <w:pStyle w:val="NormalWeb"/>
        <w:spacing w:line="480" w:lineRule="auto"/>
        <w:ind w:left="357"/>
        <w:jc w:val="both"/>
        <w:rPr>
          <w:rFonts w:ascii="Arial" w:hAnsi="Arial" w:cs="Arial"/>
          <w:bCs/>
          <w:lang w:val="es-EC"/>
        </w:rPr>
      </w:pPr>
      <w:r>
        <w:rPr>
          <w:rFonts w:ascii="Arial" w:hAnsi="Arial" w:cs="Arial"/>
          <w:bCs/>
          <w:lang w:val="es-EC"/>
        </w:rPr>
        <w:t>Veamos con datos reales  como los factores económicos se desempeñaron</w:t>
      </w:r>
      <w:r w:rsidR="00A76F4A">
        <w:rPr>
          <w:rFonts w:ascii="Arial" w:hAnsi="Arial" w:cs="Arial"/>
          <w:bCs/>
          <w:lang w:val="es-EC"/>
        </w:rPr>
        <w:t xml:space="preserve"> en los años 1990 hasta el 2001</w:t>
      </w:r>
      <w:r>
        <w:rPr>
          <w:rFonts w:ascii="Arial" w:hAnsi="Arial" w:cs="Arial"/>
          <w:bCs/>
          <w:lang w:val="es-EC"/>
        </w:rPr>
        <w:t xml:space="preserve">: </w:t>
      </w:r>
    </w:p>
    <w:p w:rsidR="00840319" w:rsidRPr="00A34FF5" w:rsidRDefault="00840319" w:rsidP="00340E38">
      <w:pPr>
        <w:pStyle w:val="NormalWeb"/>
        <w:jc w:val="both"/>
        <w:rPr>
          <w:rFonts w:ascii="Arial" w:hAnsi="Arial" w:cs="Arial"/>
          <w:bCs/>
          <w:lang w:val="es-EC"/>
        </w:rPr>
      </w:pPr>
    </w:p>
    <w:p w:rsidR="00C66535" w:rsidRPr="00840319" w:rsidRDefault="00C66535">
      <w:pPr>
        <w:pStyle w:val="NormalWeb"/>
        <w:ind w:left="357"/>
        <w:jc w:val="center"/>
        <w:rPr>
          <w:rFonts w:ascii="Arial" w:hAnsi="Arial" w:cs="Arial"/>
          <w:b/>
          <w:bCs/>
          <w:lang w:val="es-EC"/>
        </w:rPr>
      </w:pPr>
      <w:r w:rsidRPr="00840319">
        <w:rPr>
          <w:rFonts w:ascii="Arial" w:hAnsi="Arial" w:cs="Arial"/>
          <w:b/>
          <w:bCs/>
          <w:lang w:val="es-EC"/>
        </w:rPr>
        <w:t xml:space="preserve">Tabla </w:t>
      </w:r>
      <w:r w:rsidR="003F5899" w:rsidRPr="00840319">
        <w:rPr>
          <w:rFonts w:ascii="Arial" w:hAnsi="Arial" w:cs="Arial"/>
          <w:b/>
          <w:bCs/>
          <w:lang w:val="es-EC"/>
        </w:rPr>
        <w:t>II</w:t>
      </w:r>
    </w:p>
    <w:p w:rsidR="00C66535" w:rsidRPr="00840319" w:rsidRDefault="00C66535">
      <w:pPr>
        <w:pStyle w:val="NormalWeb"/>
        <w:ind w:left="360"/>
        <w:jc w:val="center"/>
        <w:rPr>
          <w:rFonts w:ascii="Arial" w:hAnsi="Arial" w:cs="Arial"/>
          <w:b/>
          <w:bCs/>
          <w:lang w:val="it-IT"/>
        </w:rPr>
      </w:pPr>
      <w:r w:rsidRPr="00840319">
        <w:rPr>
          <w:rFonts w:ascii="Arial" w:hAnsi="Arial" w:cs="Arial"/>
          <w:b/>
          <w:bCs/>
          <w:lang w:val="es-EC"/>
        </w:rPr>
        <w:t>Factores Económicos</w:t>
      </w:r>
    </w:p>
    <w:tbl>
      <w:tblPr>
        <w:tblW w:w="6307" w:type="dxa"/>
        <w:jc w:val="center"/>
        <w:tblInd w:w="28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28"/>
        <w:gridCol w:w="1241"/>
        <w:gridCol w:w="1337"/>
        <w:gridCol w:w="1441"/>
        <w:gridCol w:w="1160"/>
      </w:tblGrid>
      <w:tr w:rsidR="00C66535">
        <w:trPr>
          <w:trHeight w:val="1398"/>
          <w:jc w:val="center"/>
        </w:trPr>
        <w:tc>
          <w:tcPr>
            <w:tcW w:w="1046" w:type="dxa"/>
            <w:tcBorders>
              <w:top w:val="single" w:sz="4" w:space="0" w:color="auto"/>
              <w:left w:val="single" w:sz="4" w:space="0" w:color="auto"/>
              <w:bottom w:val="single" w:sz="4" w:space="0" w:color="auto"/>
              <w:right w:val="single" w:sz="4" w:space="0" w:color="auto"/>
            </w:tcBorders>
            <w:shd w:val="clear" w:color="auto" w:fill="E6E6E6"/>
          </w:tcPr>
          <w:p w:rsidR="00C66535" w:rsidRPr="00A34FF5" w:rsidRDefault="00C66535">
            <w:pPr>
              <w:pStyle w:val="NormalWeb"/>
              <w:ind w:left="360"/>
              <w:jc w:val="center"/>
              <w:rPr>
                <w:rFonts w:ascii="Arial" w:hAnsi="Arial" w:cs="Arial"/>
                <w:sz w:val="20"/>
                <w:szCs w:val="20"/>
                <w:lang w:val="fr-FR" w:eastAsia="de-DE"/>
              </w:rPr>
            </w:pPr>
            <w:r w:rsidRPr="00A34FF5">
              <w:rPr>
                <w:rFonts w:ascii="Arial" w:hAnsi="Arial" w:cs="Arial"/>
                <w:sz w:val="20"/>
                <w:szCs w:val="20"/>
                <w:lang w:val="fr-FR"/>
              </w:rPr>
              <w:t>Año</w:t>
            </w:r>
          </w:p>
        </w:tc>
        <w:tc>
          <w:tcPr>
            <w:tcW w:w="1242" w:type="dxa"/>
            <w:tcBorders>
              <w:top w:val="single" w:sz="4" w:space="0" w:color="auto"/>
              <w:left w:val="single" w:sz="4" w:space="0" w:color="auto"/>
              <w:bottom w:val="single" w:sz="4" w:space="0" w:color="auto"/>
              <w:right w:val="single" w:sz="4" w:space="0" w:color="auto"/>
            </w:tcBorders>
            <w:shd w:val="clear" w:color="auto" w:fill="E6E6E6"/>
          </w:tcPr>
          <w:p w:rsidR="00C66535" w:rsidRPr="00A34FF5" w:rsidRDefault="00C66535" w:rsidP="00A34FF5">
            <w:pPr>
              <w:pStyle w:val="NormalWeb"/>
              <w:jc w:val="center"/>
              <w:rPr>
                <w:rFonts w:ascii="Arial" w:hAnsi="Arial" w:cs="Arial"/>
                <w:sz w:val="20"/>
                <w:szCs w:val="20"/>
                <w:lang w:val="fr-FR" w:eastAsia="de-DE"/>
              </w:rPr>
            </w:pPr>
            <w:r w:rsidRPr="00A34FF5">
              <w:rPr>
                <w:rFonts w:ascii="Arial" w:hAnsi="Arial" w:cs="Arial"/>
                <w:sz w:val="20"/>
                <w:szCs w:val="20"/>
                <w:lang w:val="fr-FR"/>
              </w:rPr>
              <w:t>PIB en millones de  US $</w:t>
            </w:r>
          </w:p>
        </w:tc>
        <w:tc>
          <w:tcPr>
            <w:tcW w:w="1402" w:type="dxa"/>
            <w:tcBorders>
              <w:top w:val="single" w:sz="4" w:space="0" w:color="auto"/>
              <w:left w:val="single" w:sz="4" w:space="0" w:color="auto"/>
              <w:bottom w:val="single" w:sz="4" w:space="0" w:color="auto"/>
              <w:right w:val="single" w:sz="4" w:space="0" w:color="auto"/>
            </w:tcBorders>
            <w:shd w:val="clear" w:color="auto" w:fill="E6E6E6"/>
          </w:tcPr>
          <w:p w:rsidR="00C66535" w:rsidRPr="00A34FF5" w:rsidRDefault="00C66535" w:rsidP="00A34FF5">
            <w:pPr>
              <w:pStyle w:val="NormalWeb"/>
              <w:jc w:val="center"/>
              <w:rPr>
                <w:rFonts w:ascii="Arial" w:hAnsi="Arial" w:cs="Arial"/>
                <w:sz w:val="20"/>
                <w:szCs w:val="20"/>
                <w:lang w:val="fr-FR" w:eastAsia="de-DE"/>
              </w:rPr>
            </w:pPr>
            <w:r w:rsidRPr="00A34FF5">
              <w:rPr>
                <w:rFonts w:ascii="Arial" w:hAnsi="Arial" w:cs="Arial"/>
                <w:sz w:val="20"/>
                <w:szCs w:val="20"/>
                <w:lang w:val="fr-FR"/>
              </w:rPr>
              <w:t>Inflación Base: Sep.1994-Ago.95 = 100</w:t>
            </w:r>
          </w:p>
        </w:tc>
        <w:tc>
          <w:tcPr>
            <w:tcW w:w="1443" w:type="dxa"/>
            <w:tcBorders>
              <w:top w:val="single" w:sz="4" w:space="0" w:color="auto"/>
              <w:left w:val="single" w:sz="4" w:space="0" w:color="auto"/>
              <w:bottom w:val="single" w:sz="4" w:space="0" w:color="auto"/>
              <w:right w:val="single" w:sz="4" w:space="0" w:color="auto"/>
            </w:tcBorders>
            <w:shd w:val="clear" w:color="auto" w:fill="E6E6E6"/>
          </w:tcPr>
          <w:p w:rsidR="00C66535" w:rsidRPr="00A34FF5" w:rsidRDefault="00C66535" w:rsidP="00A34FF5">
            <w:pPr>
              <w:pStyle w:val="NormalWeb"/>
              <w:ind w:left="54"/>
              <w:jc w:val="center"/>
              <w:rPr>
                <w:rFonts w:ascii="Arial" w:hAnsi="Arial" w:cs="Arial"/>
                <w:sz w:val="20"/>
                <w:szCs w:val="20"/>
                <w:lang w:val="fr-FR" w:eastAsia="de-DE"/>
              </w:rPr>
            </w:pPr>
            <w:r w:rsidRPr="00A34FF5">
              <w:rPr>
                <w:rFonts w:ascii="Arial" w:hAnsi="Arial" w:cs="Arial"/>
                <w:sz w:val="20"/>
                <w:szCs w:val="20"/>
                <w:lang w:val="fr-FR"/>
              </w:rPr>
              <w:t>Deuda externa en millones de US$</w:t>
            </w:r>
          </w:p>
        </w:tc>
        <w:tc>
          <w:tcPr>
            <w:tcW w:w="1174" w:type="dxa"/>
            <w:tcBorders>
              <w:top w:val="single" w:sz="4" w:space="0" w:color="auto"/>
              <w:left w:val="single" w:sz="4" w:space="0" w:color="auto"/>
              <w:bottom w:val="single" w:sz="4" w:space="0" w:color="auto"/>
              <w:right w:val="single" w:sz="4" w:space="0" w:color="auto"/>
            </w:tcBorders>
            <w:shd w:val="clear" w:color="auto" w:fill="E6E6E6"/>
          </w:tcPr>
          <w:p w:rsidR="00C66535" w:rsidRPr="00A34FF5" w:rsidRDefault="00C66535" w:rsidP="00A34FF5">
            <w:pPr>
              <w:pStyle w:val="NormalWeb"/>
              <w:ind w:left="55"/>
              <w:jc w:val="center"/>
              <w:rPr>
                <w:rFonts w:ascii="Arial" w:hAnsi="Arial" w:cs="Arial"/>
                <w:sz w:val="20"/>
                <w:szCs w:val="20"/>
                <w:lang w:val="fr-FR" w:eastAsia="de-DE"/>
              </w:rPr>
            </w:pPr>
            <w:r w:rsidRPr="00A34FF5">
              <w:rPr>
                <w:rFonts w:ascii="Arial" w:hAnsi="Arial" w:cs="Arial"/>
                <w:sz w:val="20"/>
                <w:szCs w:val="20"/>
                <w:lang w:val="fr-FR"/>
              </w:rPr>
              <w:t>Saldo de la balanza comercial en millones de US$</w:t>
            </w:r>
          </w:p>
        </w:tc>
      </w:tr>
      <w:tr w:rsidR="00C66535">
        <w:trPr>
          <w:trHeight w:val="273"/>
          <w:jc w:val="center"/>
        </w:trPr>
        <w:tc>
          <w:tcPr>
            <w:tcW w:w="1046" w:type="dxa"/>
            <w:tcBorders>
              <w:top w:val="single" w:sz="4" w:space="0" w:color="auto"/>
              <w:left w:val="single" w:sz="4" w:space="0" w:color="auto"/>
              <w:bottom w:val="nil"/>
              <w:right w:val="single" w:sz="4" w:space="0" w:color="auto"/>
            </w:tcBorders>
          </w:tcPr>
          <w:p w:rsidR="00C66535" w:rsidRDefault="00C66535">
            <w:pPr>
              <w:pStyle w:val="NormalWeb"/>
              <w:ind w:left="360"/>
              <w:jc w:val="center"/>
              <w:rPr>
                <w:rFonts w:ascii="Arial" w:hAnsi="Arial" w:cs="Arial"/>
                <w:lang w:val="fr-FR" w:eastAsia="de-DE"/>
              </w:rPr>
            </w:pPr>
            <w:r>
              <w:rPr>
                <w:rFonts w:ascii="Arial" w:hAnsi="Arial" w:cs="Arial"/>
                <w:lang w:val="fr-FR"/>
              </w:rPr>
              <w:t>1990</w:t>
            </w:r>
          </w:p>
        </w:tc>
        <w:tc>
          <w:tcPr>
            <w:tcW w:w="1242" w:type="dxa"/>
            <w:tcBorders>
              <w:top w:val="single" w:sz="4" w:space="0" w:color="auto"/>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10.569</w:t>
            </w:r>
          </w:p>
        </w:tc>
        <w:tc>
          <w:tcPr>
            <w:tcW w:w="1402" w:type="dxa"/>
            <w:tcBorders>
              <w:top w:val="single" w:sz="4" w:space="0" w:color="auto"/>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49,5</w:t>
            </w:r>
          </w:p>
        </w:tc>
        <w:tc>
          <w:tcPr>
            <w:tcW w:w="1443" w:type="dxa"/>
            <w:tcBorders>
              <w:top w:val="single" w:sz="4" w:space="0" w:color="auto"/>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12.222,0</w:t>
            </w:r>
          </w:p>
        </w:tc>
        <w:tc>
          <w:tcPr>
            <w:tcW w:w="1174" w:type="dxa"/>
            <w:tcBorders>
              <w:top w:val="single" w:sz="4" w:space="0" w:color="auto"/>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1.009</w:t>
            </w:r>
          </w:p>
        </w:tc>
      </w:tr>
      <w:tr w:rsidR="00C66535">
        <w:trPr>
          <w:trHeight w:val="273"/>
          <w:jc w:val="center"/>
        </w:trPr>
        <w:tc>
          <w:tcPr>
            <w:tcW w:w="1046"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fr-FR" w:eastAsia="de-DE"/>
              </w:rPr>
            </w:pPr>
            <w:r>
              <w:rPr>
                <w:rFonts w:ascii="Arial" w:hAnsi="Arial" w:cs="Arial"/>
                <w:lang w:val="fr-FR"/>
              </w:rPr>
              <w:t>1991</w:t>
            </w:r>
          </w:p>
        </w:tc>
        <w:tc>
          <w:tcPr>
            <w:tcW w:w="124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11.525</w:t>
            </w:r>
          </w:p>
        </w:tc>
        <w:tc>
          <w:tcPr>
            <w:tcW w:w="140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49,0</w:t>
            </w:r>
          </w:p>
        </w:tc>
        <w:tc>
          <w:tcPr>
            <w:tcW w:w="1443"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12.795,4</w:t>
            </w:r>
          </w:p>
        </w:tc>
        <w:tc>
          <w:tcPr>
            <w:tcW w:w="117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643</w:t>
            </w:r>
          </w:p>
        </w:tc>
      </w:tr>
      <w:tr w:rsidR="00C66535">
        <w:trPr>
          <w:trHeight w:val="273"/>
          <w:jc w:val="center"/>
        </w:trPr>
        <w:tc>
          <w:tcPr>
            <w:tcW w:w="1046"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fr-FR" w:eastAsia="de-DE"/>
              </w:rPr>
            </w:pPr>
            <w:r>
              <w:rPr>
                <w:rFonts w:ascii="Arial" w:hAnsi="Arial" w:cs="Arial"/>
                <w:lang w:val="fr-FR"/>
              </w:rPr>
              <w:t>1992</w:t>
            </w:r>
          </w:p>
        </w:tc>
        <w:tc>
          <w:tcPr>
            <w:tcW w:w="124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12.430</w:t>
            </w:r>
          </w:p>
        </w:tc>
        <w:tc>
          <w:tcPr>
            <w:tcW w:w="140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60,2</w:t>
            </w:r>
          </w:p>
        </w:tc>
        <w:tc>
          <w:tcPr>
            <w:tcW w:w="1443"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12.791,8</w:t>
            </w:r>
          </w:p>
        </w:tc>
        <w:tc>
          <w:tcPr>
            <w:tcW w:w="117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1.018</w:t>
            </w:r>
          </w:p>
        </w:tc>
      </w:tr>
      <w:tr w:rsidR="00C66535">
        <w:trPr>
          <w:trHeight w:val="289"/>
          <w:jc w:val="center"/>
        </w:trPr>
        <w:tc>
          <w:tcPr>
            <w:tcW w:w="1046"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fr-FR" w:eastAsia="de-DE"/>
              </w:rPr>
            </w:pPr>
            <w:r>
              <w:rPr>
                <w:rFonts w:ascii="Arial" w:hAnsi="Arial" w:cs="Arial"/>
                <w:lang w:val="fr-FR"/>
              </w:rPr>
              <w:t>1993</w:t>
            </w:r>
          </w:p>
        </w:tc>
        <w:tc>
          <w:tcPr>
            <w:tcW w:w="124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14.540</w:t>
            </w:r>
          </w:p>
        </w:tc>
        <w:tc>
          <w:tcPr>
            <w:tcW w:w="140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31,0</w:t>
            </w:r>
          </w:p>
        </w:tc>
        <w:tc>
          <w:tcPr>
            <w:tcW w:w="1443"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13.627,7</w:t>
            </w:r>
          </w:p>
        </w:tc>
        <w:tc>
          <w:tcPr>
            <w:tcW w:w="117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592</w:t>
            </w:r>
          </w:p>
        </w:tc>
      </w:tr>
      <w:tr w:rsidR="00C66535">
        <w:trPr>
          <w:trHeight w:val="273"/>
          <w:jc w:val="center"/>
        </w:trPr>
        <w:tc>
          <w:tcPr>
            <w:tcW w:w="1046"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fr-FR" w:eastAsia="de-DE"/>
              </w:rPr>
            </w:pPr>
            <w:r>
              <w:rPr>
                <w:rFonts w:ascii="Arial" w:hAnsi="Arial" w:cs="Arial"/>
                <w:lang w:val="fr-FR"/>
              </w:rPr>
              <w:t>1994</w:t>
            </w:r>
          </w:p>
        </w:tc>
        <w:tc>
          <w:tcPr>
            <w:tcW w:w="124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16.880</w:t>
            </w:r>
          </w:p>
        </w:tc>
        <w:tc>
          <w:tcPr>
            <w:tcW w:w="140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25,4</w:t>
            </w:r>
          </w:p>
        </w:tc>
        <w:tc>
          <w:tcPr>
            <w:tcW w:w="1443"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14.586,2</w:t>
            </w:r>
          </w:p>
        </w:tc>
        <w:tc>
          <w:tcPr>
            <w:tcW w:w="117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561</w:t>
            </w:r>
          </w:p>
        </w:tc>
      </w:tr>
      <w:tr w:rsidR="00C66535">
        <w:trPr>
          <w:trHeight w:val="289"/>
          <w:jc w:val="center"/>
        </w:trPr>
        <w:tc>
          <w:tcPr>
            <w:tcW w:w="1046"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fr-FR" w:eastAsia="de-DE"/>
              </w:rPr>
            </w:pPr>
            <w:r>
              <w:rPr>
                <w:rFonts w:ascii="Arial" w:hAnsi="Arial" w:cs="Arial"/>
                <w:lang w:val="fr-FR"/>
              </w:rPr>
              <w:t>1995</w:t>
            </w:r>
          </w:p>
        </w:tc>
        <w:tc>
          <w:tcPr>
            <w:tcW w:w="124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18.006</w:t>
            </w:r>
          </w:p>
        </w:tc>
        <w:tc>
          <w:tcPr>
            <w:tcW w:w="140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22,8</w:t>
            </w:r>
          </w:p>
        </w:tc>
        <w:tc>
          <w:tcPr>
            <w:tcW w:w="1443"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13.934,0</w:t>
            </w:r>
          </w:p>
        </w:tc>
        <w:tc>
          <w:tcPr>
            <w:tcW w:w="117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324</w:t>
            </w:r>
          </w:p>
        </w:tc>
      </w:tr>
      <w:tr w:rsidR="00C66535">
        <w:trPr>
          <w:trHeight w:val="273"/>
          <w:jc w:val="center"/>
        </w:trPr>
        <w:tc>
          <w:tcPr>
            <w:tcW w:w="1046"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fr-FR" w:eastAsia="de-DE"/>
              </w:rPr>
            </w:pPr>
            <w:r>
              <w:rPr>
                <w:rFonts w:ascii="Arial" w:hAnsi="Arial" w:cs="Arial"/>
                <w:lang w:val="fr-FR"/>
              </w:rPr>
              <w:t>1996</w:t>
            </w:r>
          </w:p>
        </w:tc>
        <w:tc>
          <w:tcPr>
            <w:tcW w:w="124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19.157</w:t>
            </w:r>
          </w:p>
        </w:tc>
        <w:tc>
          <w:tcPr>
            <w:tcW w:w="140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25,6</w:t>
            </w:r>
          </w:p>
        </w:tc>
        <w:tc>
          <w:tcPr>
            <w:tcW w:w="1443"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14.586,1</w:t>
            </w:r>
          </w:p>
        </w:tc>
        <w:tc>
          <w:tcPr>
            <w:tcW w:w="117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1.193</w:t>
            </w:r>
          </w:p>
        </w:tc>
      </w:tr>
      <w:tr w:rsidR="00C66535">
        <w:trPr>
          <w:trHeight w:val="273"/>
          <w:jc w:val="center"/>
        </w:trPr>
        <w:tc>
          <w:tcPr>
            <w:tcW w:w="1046"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fr-FR" w:eastAsia="de-DE"/>
              </w:rPr>
            </w:pPr>
            <w:r>
              <w:rPr>
                <w:rFonts w:ascii="Arial" w:hAnsi="Arial" w:cs="Arial"/>
                <w:lang w:val="fr-FR"/>
              </w:rPr>
              <w:t>1997</w:t>
            </w:r>
          </w:p>
        </w:tc>
        <w:tc>
          <w:tcPr>
            <w:tcW w:w="124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19.760</w:t>
            </w:r>
          </w:p>
        </w:tc>
        <w:tc>
          <w:tcPr>
            <w:tcW w:w="140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30,7</w:t>
            </w:r>
          </w:p>
        </w:tc>
        <w:tc>
          <w:tcPr>
            <w:tcW w:w="1443"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15.099,2</w:t>
            </w:r>
          </w:p>
        </w:tc>
        <w:tc>
          <w:tcPr>
            <w:tcW w:w="117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589</w:t>
            </w:r>
          </w:p>
        </w:tc>
      </w:tr>
      <w:tr w:rsidR="00C66535">
        <w:trPr>
          <w:trHeight w:val="289"/>
          <w:jc w:val="center"/>
        </w:trPr>
        <w:tc>
          <w:tcPr>
            <w:tcW w:w="1046"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fr-FR" w:eastAsia="de-DE"/>
              </w:rPr>
            </w:pPr>
            <w:r>
              <w:rPr>
                <w:rFonts w:ascii="Arial" w:hAnsi="Arial" w:cs="Arial"/>
                <w:lang w:val="fr-FR"/>
              </w:rPr>
              <w:t>1998</w:t>
            </w:r>
          </w:p>
        </w:tc>
        <w:tc>
          <w:tcPr>
            <w:tcW w:w="124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19.710</w:t>
            </w:r>
          </w:p>
        </w:tc>
        <w:tc>
          <w:tcPr>
            <w:tcW w:w="140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43,4</w:t>
            </w:r>
          </w:p>
        </w:tc>
        <w:tc>
          <w:tcPr>
            <w:tcW w:w="1443"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16.400,3</w:t>
            </w:r>
          </w:p>
        </w:tc>
        <w:tc>
          <w:tcPr>
            <w:tcW w:w="117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-995</w:t>
            </w:r>
          </w:p>
        </w:tc>
      </w:tr>
      <w:tr w:rsidR="00C66535">
        <w:trPr>
          <w:trHeight w:val="273"/>
          <w:jc w:val="center"/>
        </w:trPr>
        <w:tc>
          <w:tcPr>
            <w:tcW w:w="1046"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fr-FR" w:eastAsia="de-DE"/>
              </w:rPr>
            </w:pPr>
            <w:r>
              <w:rPr>
                <w:rFonts w:ascii="Arial" w:hAnsi="Arial" w:cs="Arial"/>
                <w:lang w:val="fr-FR"/>
              </w:rPr>
              <w:t>1999</w:t>
            </w:r>
          </w:p>
        </w:tc>
        <w:tc>
          <w:tcPr>
            <w:tcW w:w="124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13.769</w:t>
            </w:r>
          </w:p>
        </w:tc>
        <w:tc>
          <w:tcPr>
            <w:tcW w:w="140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60,7</w:t>
            </w:r>
          </w:p>
        </w:tc>
        <w:tc>
          <w:tcPr>
            <w:tcW w:w="1443"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16.282,3</w:t>
            </w:r>
          </w:p>
        </w:tc>
        <w:tc>
          <w:tcPr>
            <w:tcW w:w="117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1.665</w:t>
            </w:r>
          </w:p>
        </w:tc>
      </w:tr>
      <w:tr w:rsidR="00C66535">
        <w:trPr>
          <w:trHeight w:val="289"/>
          <w:jc w:val="center"/>
        </w:trPr>
        <w:tc>
          <w:tcPr>
            <w:tcW w:w="1046"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fr-FR" w:eastAsia="de-DE"/>
              </w:rPr>
            </w:pPr>
            <w:r>
              <w:rPr>
                <w:rFonts w:ascii="Arial" w:hAnsi="Arial" w:cs="Arial"/>
                <w:lang w:val="fr-FR"/>
              </w:rPr>
              <w:t>2000*</w:t>
            </w:r>
          </w:p>
        </w:tc>
        <w:tc>
          <w:tcPr>
            <w:tcW w:w="124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13.649</w:t>
            </w:r>
          </w:p>
        </w:tc>
        <w:tc>
          <w:tcPr>
            <w:tcW w:w="140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91,0</w:t>
            </w:r>
          </w:p>
        </w:tc>
        <w:tc>
          <w:tcPr>
            <w:tcW w:w="1443"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13.564,5</w:t>
            </w:r>
          </w:p>
        </w:tc>
        <w:tc>
          <w:tcPr>
            <w:tcW w:w="117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1.458</w:t>
            </w:r>
          </w:p>
        </w:tc>
      </w:tr>
      <w:tr w:rsidR="00C66535">
        <w:trPr>
          <w:trHeight w:val="289"/>
          <w:jc w:val="center"/>
        </w:trPr>
        <w:tc>
          <w:tcPr>
            <w:tcW w:w="1046" w:type="dxa"/>
            <w:tcBorders>
              <w:top w:val="nil"/>
              <w:left w:val="single" w:sz="4" w:space="0" w:color="auto"/>
              <w:bottom w:val="single" w:sz="4" w:space="0" w:color="auto"/>
              <w:right w:val="single" w:sz="4" w:space="0" w:color="auto"/>
            </w:tcBorders>
          </w:tcPr>
          <w:p w:rsidR="00C66535" w:rsidRDefault="00C66535">
            <w:pPr>
              <w:pStyle w:val="NormalWeb"/>
              <w:ind w:left="360"/>
              <w:jc w:val="center"/>
              <w:rPr>
                <w:rFonts w:ascii="Arial" w:hAnsi="Arial" w:cs="Arial"/>
                <w:lang w:val="fr-FR" w:eastAsia="de-DE"/>
              </w:rPr>
            </w:pPr>
            <w:r>
              <w:rPr>
                <w:rFonts w:ascii="Arial" w:hAnsi="Arial" w:cs="Arial"/>
                <w:lang w:val="fr-FR"/>
              </w:rPr>
              <w:t>2001</w:t>
            </w:r>
          </w:p>
        </w:tc>
        <w:tc>
          <w:tcPr>
            <w:tcW w:w="1242" w:type="dxa"/>
            <w:tcBorders>
              <w:top w:val="nil"/>
              <w:left w:val="single" w:sz="4" w:space="0" w:color="auto"/>
              <w:bottom w:val="single" w:sz="4" w:space="0" w:color="auto"/>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17.981</w:t>
            </w:r>
          </w:p>
        </w:tc>
        <w:tc>
          <w:tcPr>
            <w:tcW w:w="1402" w:type="dxa"/>
            <w:tcBorders>
              <w:top w:val="nil"/>
              <w:left w:val="single" w:sz="4" w:space="0" w:color="auto"/>
              <w:bottom w:val="single" w:sz="4" w:space="0" w:color="auto"/>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22,4</w:t>
            </w:r>
          </w:p>
        </w:tc>
        <w:tc>
          <w:tcPr>
            <w:tcW w:w="1443" w:type="dxa"/>
            <w:tcBorders>
              <w:top w:val="nil"/>
              <w:left w:val="single" w:sz="4" w:space="0" w:color="auto"/>
              <w:bottom w:val="single" w:sz="4" w:space="0" w:color="auto"/>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14.394,9</w:t>
            </w:r>
          </w:p>
        </w:tc>
        <w:tc>
          <w:tcPr>
            <w:tcW w:w="1174" w:type="dxa"/>
            <w:tcBorders>
              <w:top w:val="nil"/>
              <w:left w:val="single" w:sz="4" w:space="0" w:color="auto"/>
              <w:bottom w:val="single" w:sz="4" w:space="0" w:color="auto"/>
              <w:right w:val="single" w:sz="4" w:space="0" w:color="auto"/>
            </w:tcBorders>
          </w:tcPr>
          <w:p w:rsidR="00C66535" w:rsidRDefault="00C66535">
            <w:pPr>
              <w:pStyle w:val="NormalWeb"/>
              <w:ind w:left="360"/>
              <w:jc w:val="right"/>
              <w:rPr>
                <w:rFonts w:ascii="Arial" w:hAnsi="Arial" w:cs="Arial"/>
                <w:lang w:val="fr-FR" w:eastAsia="de-DE"/>
              </w:rPr>
            </w:pPr>
            <w:r>
              <w:rPr>
                <w:rFonts w:ascii="Arial" w:hAnsi="Arial" w:cs="Arial"/>
                <w:lang w:val="fr-FR"/>
              </w:rPr>
              <w:t>-447</w:t>
            </w:r>
          </w:p>
        </w:tc>
      </w:tr>
    </w:tbl>
    <w:p w:rsidR="00A34FF5" w:rsidRDefault="00A34FF5" w:rsidP="00A34FF5">
      <w:pPr>
        <w:pStyle w:val="NormalWeb"/>
        <w:rPr>
          <w:rFonts w:ascii="Arial" w:hAnsi="Arial" w:cs="Arial"/>
          <w:lang w:val="fr-FR" w:eastAsia="de-DE"/>
        </w:rPr>
      </w:pPr>
    </w:p>
    <w:p w:rsidR="00840319" w:rsidRDefault="00840319" w:rsidP="00840319">
      <w:pPr>
        <w:pStyle w:val="NormalWeb"/>
        <w:rPr>
          <w:rFonts w:ascii="Arial" w:hAnsi="Arial" w:cs="Arial"/>
          <w:lang w:val="fr-FR" w:eastAsia="de-DE"/>
        </w:rPr>
      </w:pPr>
    </w:p>
    <w:p w:rsidR="00840319" w:rsidRDefault="00840319" w:rsidP="00840319">
      <w:pPr>
        <w:pStyle w:val="NormalWeb"/>
        <w:rPr>
          <w:rFonts w:ascii="Arial" w:hAnsi="Arial" w:cs="Arial"/>
          <w:lang w:val="fr-FR" w:eastAsia="de-DE"/>
        </w:rPr>
      </w:pPr>
    </w:p>
    <w:p w:rsidR="00C66535" w:rsidRPr="0070206E" w:rsidRDefault="00C66535">
      <w:pPr>
        <w:pStyle w:val="NormalWeb"/>
        <w:ind w:left="360"/>
        <w:jc w:val="center"/>
        <w:rPr>
          <w:rFonts w:ascii="Arial" w:hAnsi="Arial" w:cs="Arial"/>
          <w:b/>
          <w:lang w:val="fr-FR" w:eastAsia="de-DE"/>
        </w:rPr>
      </w:pPr>
      <w:r w:rsidRPr="0070206E">
        <w:rPr>
          <w:rFonts w:ascii="Arial" w:hAnsi="Arial" w:cs="Arial"/>
          <w:b/>
          <w:lang w:val="fr-FR" w:eastAsia="de-DE"/>
        </w:rPr>
        <w:lastRenderedPageBreak/>
        <w:t>Tabla II</w:t>
      </w:r>
      <w:r w:rsidR="009A597C" w:rsidRPr="0070206E">
        <w:rPr>
          <w:rFonts w:ascii="Arial" w:hAnsi="Arial" w:cs="Arial"/>
          <w:b/>
          <w:lang w:val="fr-FR" w:eastAsia="de-DE"/>
        </w:rPr>
        <w:t>I</w:t>
      </w:r>
    </w:p>
    <w:p w:rsidR="00C66535" w:rsidRPr="0070206E" w:rsidRDefault="00C66535">
      <w:pPr>
        <w:pStyle w:val="NormalWeb"/>
        <w:ind w:left="360"/>
        <w:jc w:val="center"/>
        <w:rPr>
          <w:rFonts w:ascii="Arial" w:hAnsi="Arial" w:cs="Arial"/>
          <w:b/>
          <w:lang w:val="fr-FR" w:eastAsia="de-DE"/>
        </w:rPr>
      </w:pPr>
      <w:r w:rsidRPr="0070206E">
        <w:rPr>
          <w:rFonts w:ascii="Arial" w:hAnsi="Arial" w:cs="Arial"/>
          <w:b/>
          <w:lang w:val="fr-FR" w:eastAsia="de-DE"/>
        </w:rPr>
        <w:t>Factores Económicos</w:t>
      </w:r>
    </w:p>
    <w:tbl>
      <w:tblPr>
        <w:tblW w:w="6850"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28"/>
        <w:gridCol w:w="1532"/>
        <w:gridCol w:w="1240"/>
        <w:gridCol w:w="1247"/>
        <w:gridCol w:w="1703"/>
      </w:tblGrid>
      <w:tr w:rsidR="00C66535">
        <w:trPr>
          <w:trHeight w:val="742"/>
        </w:trPr>
        <w:tc>
          <w:tcPr>
            <w:tcW w:w="948" w:type="dxa"/>
            <w:tcBorders>
              <w:top w:val="single" w:sz="4" w:space="0" w:color="auto"/>
              <w:left w:val="single" w:sz="4" w:space="0" w:color="auto"/>
              <w:bottom w:val="single" w:sz="4" w:space="0" w:color="auto"/>
              <w:right w:val="single" w:sz="4" w:space="0" w:color="auto"/>
            </w:tcBorders>
            <w:shd w:val="clear" w:color="auto" w:fill="E6E6E6"/>
          </w:tcPr>
          <w:p w:rsidR="00C66535" w:rsidRPr="00A34FF5" w:rsidRDefault="00C66535">
            <w:pPr>
              <w:pStyle w:val="NormalWeb"/>
              <w:ind w:left="360"/>
              <w:jc w:val="center"/>
              <w:rPr>
                <w:rFonts w:ascii="Arial" w:hAnsi="Arial" w:cs="Arial"/>
                <w:sz w:val="20"/>
                <w:szCs w:val="20"/>
                <w:lang w:val="fr-FR" w:eastAsia="de-DE"/>
              </w:rPr>
            </w:pPr>
            <w:r w:rsidRPr="00A34FF5">
              <w:rPr>
                <w:rFonts w:ascii="Arial" w:hAnsi="Arial" w:cs="Arial"/>
                <w:sz w:val="20"/>
                <w:szCs w:val="20"/>
                <w:lang w:val="fr-FR"/>
              </w:rPr>
              <w:t>Año</w:t>
            </w:r>
          </w:p>
        </w:tc>
        <w:tc>
          <w:tcPr>
            <w:tcW w:w="1598" w:type="dxa"/>
            <w:tcBorders>
              <w:top w:val="single" w:sz="4" w:space="0" w:color="auto"/>
              <w:left w:val="single" w:sz="4" w:space="0" w:color="auto"/>
              <w:bottom w:val="single" w:sz="4" w:space="0" w:color="auto"/>
              <w:right w:val="single" w:sz="4" w:space="0" w:color="auto"/>
            </w:tcBorders>
            <w:shd w:val="clear" w:color="auto" w:fill="E6E6E6"/>
          </w:tcPr>
          <w:p w:rsidR="00C66535" w:rsidRPr="00A34FF5" w:rsidRDefault="00C66535" w:rsidP="00A34FF5">
            <w:pPr>
              <w:pStyle w:val="NormalWeb"/>
              <w:ind w:left="62"/>
              <w:jc w:val="center"/>
              <w:rPr>
                <w:rFonts w:ascii="Arial" w:hAnsi="Arial" w:cs="Arial"/>
                <w:sz w:val="20"/>
                <w:szCs w:val="20"/>
                <w:lang w:val="fr-FR" w:eastAsia="de-DE"/>
              </w:rPr>
            </w:pPr>
            <w:r w:rsidRPr="00A34FF5">
              <w:rPr>
                <w:rFonts w:ascii="Arial" w:hAnsi="Arial" w:cs="Arial"/>
                <w:sz w:val="20"/>
                <w:szCs w:val="20"/>
                <w:lang w:val="fr-FR" w:eastAsia="de-DE"/>
              </w:rPr>
              <w:t>Inflación Base :sep 94 -ago 95</w:t>
            </w:r>
          </w:p>
        </w:tc>
        <w:tc>
          <w:tcPr>
            <w:tcW w:w="1301" w:type="dxa"/>
            <w:tcBorders>
              <w:top w:val="single" w:sz="4" w:space="0" w:color="auto"/>
              <w:left w:val="single" w:sz="4" w:space="0" w:color="auto"/>
              <w:bottom w:val="single" w:sz="4" w:space="0" w:color="auto"/>
              <w:right w:val="single" w:sz="4" w:space="0" w:color="auto"/>
            </w:tcBorders>
            <w:shd w:val="clear" w:color="auto" w:fill="E6E6E6"/>
          </w:tcPr>
          <w:p w:rsidR="00C66535" w:rsidRPr="00A34FF5" w:rsidRDefault="00C66535" w:rsidP="00A34FF5">
            <w:pPr>
              <w:pStyle w:val="NormalWeb"/>
              <w:ind w:left="-25"/>
              <w:jc w:val="center"/>
              <w:rPr>
                <w:rFonts w:ascii="Arial" w:hAnsi="Arial" w:cs="Arial"/>
                <w:sz w:val="20"/>
                <w:szCs w:val="20"/>
                <w:lang w:val="it-IT" w:eastAsia="de-DE"/>
              </w:rPr>
            </w:pPr>
            <w:r w:rsidRPr="00A34FF5">
              <w:rPr>
                <w:rFonts w:ascii="Arial" w:hAnsi="Arial" w:cs="Arial"/>
                <w:sz w:val="20"/>
                <w:szCs w:val="20"/>
                <w:lang w:val="it-IT"/>
              </w:rPr>
              <w:t>Tasa de interés pasivo anual</w:t>
            </w:r>
          </w:p>
        </w:tc>
        <w:tc>
          <w:tcPr>
            <w:tcW w:w="1269" w:type="dxa"/>
            <w:tcBorders>
              <w:top w:val="single" w:sz="4" w:space="0" w:color="auto"/>
              <w:left w:val="single" w:sz="4" w:space="0" w:color="auto"/>
              <w:bottom w:val="single" w:sz="4" w:space="0" w:color="auto"/>
              <w:right w:val="single" w:sz="4" w:space="0" w:color="auto"/>
            </w:tcBorders>
            <w:shd w:val="clear" w:color="auto" w:fill="E6E6E6"/>
          </w:tcPr>
          <w:p w:rsidR="00C66535" w:rsidRPr="00A34FF5" w:rsidRDefault="00C66535" w:rsidP="00A34FF5">
            <w:pPr>
              <w:pStyle w:val="NormalWeb"/>
              <w:ind w:left="-7"/>
              <w:jc w:val="center"/>
              <w:rPr>
                <w:rFonts w:ascii="Arial" w:hAnsi="Arial" w:cs="Arial"/>
                <w:sz w:val="20"/>
                <w:szCs w:val="20"/>
                <w:lang w:val="it-IT" w:eastAsia="de-DE"/>
              </w:rPr>
            </w:pPr>
            <w:r w:rsidRPr="00A34FF5">
              <w:rPr>
                <w:rFonts w:ascii="Arial" w:hAnsi="Arial" w:cs="Arial"/>
                <w:sz w:val="20"/>
                <w:szCs w:val="20"/>
                <w:lang w:val="it-IT"/>
              </w:rPr>
              <w:t>Tasa de interés activo</w:t>
            </w:r>
          </w:p>
        </w:tc>
        <w:tc>
          <w:tcPr>
            <w:tcW w:w="1734" w:type="dxa"/>
            <w:tcBorders>
              <w:top w:val="single" w:sz="4" w:space="0" w:color="auto"/>
              <w:left w:val="single" w:sz="4" w:space="0" w:color="auto"/>
              <w:bottom w:val="single" w:sz="4" w:space="0" w:color="auto"/>
              <w:right w:val="single" w:sz="4" w:space="0" w:color="auto"/>
            </w:tcBorders>
            <w:shd w:val="clear" w:color="auto" w:fill="E6E6E6"/>
          </w:tcPr>
          <w:p w:rsidR="00C66535" w:rsidRPr="00A34FF5" w:rsidRDefault="00C66535">
            <w:pPr>
              <w:pStyle w:val="NormalWeb"/>
              <w:ind w:left="360"/>
              <w:jc w:val="center"/>
              <w:rPr>
                <w:rFonts w:ascii="Arial" w:hAnsi="Arial" w:cs="Arial"/>
                <w:sz w:val="20"/>
                <w:szCs w:val="20"/>
                <w:lang w:val="it-IT" w:eastAsia="de-DE"/>
              </w:rPr>
            </w:pPr>
            <w:r w:rsidRPr="00A34FF5">
              <w:rPr>
                <w:rFonts w:ascii="Arial" w:hAnsi="Arial" w:cs="Arial"/>
                <w:sz w:val="20"/>
                <w:szCs w:val="20"/>
                <w:lang w:val="it-IT"/>
              </w:rPr>
              <w:t>Coeficiente</w:t>
            </w:r>
            <w:r w:rsidRPr="00A34FF5">
              <w:rPr>
                <w:rFonts w:ascii="Arial" w:hAnsi="Arial" w:cs="Arial"/>
                <w:sz w:val="20"/>
                <w:szCs w:val="20"/>
                <w:lang w:val="it-IT" w:eastAsia="de-DE"/>
              </w:rPr>
              <w:br w:type="textWrapping" w:clear="all"/>
            </w:r>
            <w:r w:rsidRPr="00A34FF5">
              <w:rPr>
                <w:rFonts w:ascii="Arial" w:hAnsi="Arial" w:cs="Arial"/>
                <w:sz w:val="20"/>
                <w:szCs w:val="20"/>
                <w:lang w:val="it-IT"/>
              </w:rPr>
              <w:t>Gini</w:t>
            </w:r>
            <w:r w:rsidRPr="00A34FF5">
              <w:rPr>
                <w:rFonts w:ascii="Arial" w:hAnsi="Arial" w:cs="Arial"/>
                <w:sz w:val="20"/>
                <w:szCs w:val="20"/>
                <w:lang w:val="it-IT" w:eastAsia="de-DE"/>
              </w:rPr>
              <w:br w:type="textWrapping" w:clear="all"/>
            </w:r>
            <w:r w:rsidRPr="00A34FF5">
              <w:rPr>
                <w:rFonts w:ascii="Arial" w:hAnsi="Arial" w:cs="Arial"/>
                <w:sz w:val="20"/>
                <w:szCs w:val="20"/>
                <w:lang w:val="it-IT"/>
              </w:rPr>
              <w:t>**</w:t>
            </w:r>
          </w:p>
        </w:tc>
      </w:tr>
      <w:tr w:rsidR="00C66535">
        <w:trPr>
          <w:trHeight w:val="267"/>
        </w:trPr>
        <w:tc>
          <w:tcPr>
            <w:tcW w:w="948" w:type="dxa"/>
            <w:tcBorders>
              <w:top w:val="single" w:sz="4" w:space="0" w:color="auto"/>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1990</w:t>
            </w:r>
          </w:p>
        </w:tc>
        <w:tc>
          <w:tcPr>
            <w:tcW w:w="1598" w:type="dxa"/>
            <w:tcBorders>
              <w:top w:val="single" w:sz="4" w:space="0" w:color="auto"/>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49,5</w:t>
            </w:r>
          </w:p>
        </w:tc>
        <w:tc>
          <w:tcPr>
            <w:tcW w:w="1301" w:type="dxa"/>
            <w:tcBorders>
              <w:top w:val="single" w:sz="4" w:space="0" w:color="auto"/>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39</w:t>
            </w:r>
          </w:p>
        </w:tc>
        <w:tc>
          <w:tcPr>
            <w:tcW w:w="1269" w:type="dxa"/>
            <w:tcBorders>
              <w:top w:val="single" w:sz="4" w:space="0" w:color="auto"/>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47,00</w:t>
            </w:r>
          </w:p>
        </w:tc>
        <w:tc>
          <w:tcPr>
            <w:tcW w:w="1734" w:type="dxa"/>
            <w:tcBorders>
              <w:top w:val="single" w:sz="4" w:space="0" w:color="auto"/>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0,465</w:t>
            </w:r>
          </w:p>
        </w:tc>
      </w:tr>
      <w:tr w:rsidR="00C66535">
        <w:trPr>
          <w:trHeight w:val="282"/>
        </w:trPr>
        <w:tc>
          <w:tcPr>
            <w:tcW w:w="94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1991</w:t>
            </w:r>
          </w:p>
        </w:tc>
        <w:tc>
          <w:tcPr>
            <w:tcW w:w="1598"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49,0</w:t>
            </w:r>
          </w:p>
        </w:tc>
        <w:tc>
          <w:tcPr>
            <w:tcW w:w="1301"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40</w:t>
            </w:r>
          </w:p>
        </w:tc>
        <w:tc>
          <w:tcPr>
            <w:tcW w:w="1269"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54,00</w:t>
            </w:r>
          </w:p>
        </w:tc>
        <w:tc>
          <w:tcPr>
            <w:tcW w:w="173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0,504</w:t>
            </w:r>
          </w:p>
        </w:tc>
      </w:tr>
      <w:tr w:rsidR="00C66535">
        <w:trPr>
          <w:trHeight w:val="267"/>
        </w:trPr>
        <w:tc>
          <w:tcPr>
            <w:tcW w:w="94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1992</w:t>
            </w:r>
          </w:p>
        </w:tc>
        <w:tc>
          <w:tcPr>
            <w:tcW w:w="1598"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60,2</w:t>
            </w:r>
          </w:p>
        </w:tc>
        <w:tc>
          <w:tcPr>
            <w:tcW w:w="1301"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44</w:t>
            </w:r>
          </w:p>
        </w:tc>
        <w:tc>
          <w:tcPr>
            <w:tcW w:w="1269"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61,00</w:t>
            </w:r>
          </w:p>
        </w:tc>
        <w:tc>
          <w:tcPr>
            <w:tcW w:w="173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0,491</w:t>
            </w:r>
          </w:p>
        </w:tc>
      </w:tr>
      <w:tr w:rsidR="00C66535">
        <w:trPr>
          <w:trHeight w:val="282"/>
        </w:trPr>
        <w:tc>
          <w:tcPr>
            <w:tcW w:w="94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1993</w:t>
            </w:r>
          </w:p>
        </w:tc>
        <w:tc>
          <w:tcPr>
            <w:tcW w:w="1598"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31,0</w:t>
            </w:r>
          </w:p>
        </w:tc>
        <w:tc>
          <w:tcPr>
            <w:tcW w:w="1301"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27</w:t>
            </w:r>
          </w:p>
        </w:tc>
        <w:tc>
          <w:tcPr>
            <w:tcW w:w="1269"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46,00</w:t>
            </w:r>
          </w:p>
        </w:tc>
        <w:tc>
          <w:tcPr>
            <w:tcW w:w="173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0,518</w:t>
            </w:r>
          </w:p>
        </w:tc>
      </w:tr>
      <w:tr w:rsidR="00C66535">
        <w:trPr>
          <w:trHeight w:val="267"/>
        </w:trPr>
        <w:tc>
          <w:tcPr>
            <w:tcW w:w="94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1994</w:t>
            </w:r>
          </w:p>
        </w:tc>
        <w:tc>
          <w:tcPr>
            <w:tcW w:w="1598"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25,4</w:t>
            </w:r>
          </w:p>
        </w:tc>
        <w:tc>
          <w:tcPr>
            <w:tcW w:w="1301"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26</w:t>
            </w:r>
          </w:p>
        </w:tc>
        <w:tc>
          <w:tcPr>
            <w:tcW w:w="1269"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45,00</w:t>
            </w:r>
          </w:p>
        </w:tc>
        <w:tc>
          <w:tcPr>
            <w:tcW w:w="173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0,494</w:t>
            </w:r>
          </w:p>
        </w:tc>
      </w:tr>
      <w:tr w:rsidR="00C66535">
        <w:trPr>
          <w:trHeight w:val="267"/>
        </w:trPr>
        <w:tc>
          <w:tcPr>
            <w:tcW w:w="94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1995</w:t>
            </w:r>
          </w:p>
        </w:tc>
        <w:tc>
          <w:tcPr>
            <w:tcW w:w="1598"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22,8</w:t>
            </w:r>
          </w:p>
        </w:tc>
        <w:tc>
          <w:tcPr>
            <w:tcW w:w="1301"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41</w:t>
            </w:r>
          </w:p>
        </w:tc>
        <w:tc>
          <w:tcPr>
            <w:tcW w:w="1269"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51,00</w:t>
            </w:r>
          </w:p>
        </w:tc>
        <w:tc>
          <w:tcPr>
            <w:tcW w:w="173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0,495</w:t>
            </w:r>
          </w:p>
        </w:tc>
      </w:tr>
      <w:tr w:rsidR="00C66535">
        <w:trPr>
          <w:trHeight w:val="282"/>
        </w:trPr>
        <w:tc>
          <w:tcPr>
            <w:tcW w:w="94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1996</w:t>
            </w:r>
          </w:p>
        </w:tc>
        <w:tc>
          <w:tcPr>
            <w:tcW w:w="1598"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25,6</w:t>
            </w:r>
          </w:p>
        </w:tc>
        <w:tc>
          <w:tcPr>
            <w:tcW w:w="1301"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44</w:t>
            </w:r>
          </w:p>
        </w:tc>
        <w:tc>
          <w:tcPr>
            <w:tcW w:w="1269"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53,00</w:t>
            </w:r>
          </w:p>
        </w:tc>
        <w:tc>
          <w:tcPr>
            <w:tcW w:w="173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0,472</w:t>
            </w:r>
          </w:p>
        </w:tc>
      </w:tr>
      <w:tr w:rsidR="00C66535">
        <w:trPr>
          <w:trHeight w:val="267"/>
        </w:trPr>
        <w:tc>
          <w:tcPr>
            <w:tcW w:w="94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1997</w:t>
            </w:r>
          </w:p>
        </w:tc>
        <w:tc>
          <w:tcPr>
            <w:tcW w:w="1598"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30,7</w:t>
            </w:r>
          </w:p>
        </w:tc>
        <w:tc>
          <w:tcPr>
            <w:tcW w:w="1301"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32</w:t>
            </w:r>
          </w:p>
        </w:tc>
        <w:tc>
          <w:tcPr>
            <w:tcW w:w="1269"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43,00</w:t>
            </w:r>
          </w:p>
        </w:tc>
        <w:tc>
          <w:tcPr>
            <w:tcW w:w="173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0,486</w:t>
            </w:r>
          </w:p>
        </w:tc>
      </w:tr>
      <w:tr w:rsidR="00C66535">
        <w:trPr>
          <w:trHeight w:val="282"/>
        </w:trPr>
        <w:tc>
          <w:tcPr>
            <w:tcW w:w="94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1998</w:t>
            </w:r>
          </w:p>
        </w:tc>
        <w:tc>
          <w:tcPr>
            <w:tcW w:w="1598"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43,4</w:t>
            </w:r>
          </w:p>
        </w:tc>
        <w:tc>
          <w:tcPr>
            <w:tcW w:w="1301"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43</w:t>
            </w:r>
          </w:p>
        </w:tc>
        <w:tc>
          <w:tcPr>
            <w:tcW w:w="1269"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49,00</w:t>
            </w:r>
          </w:p>
        </w:tc>
        <w:tc>
          <w:tcPr>
            <w:tcW w:w="173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0,468</w:t>
            </w:r>
          </w:p>
        </w:tc>
      </w:tr>
      <w:tr w:rsidR="00C66535">
        <w:trPr>
          <w:trHeight w:val="267"/>
        </w:trPr>
        <w:tc>
          <w:tcPr>
            <w:tcW w:w="94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1999</w:t>
            </w:r>
          </w:p>
        </w:tc>
        <w:tc>
          <w:tcPr>
            <w:tcW w:w="1598"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60,7</w:t>
            </w:r>
          </w:p>
        </w:tc>
        <w:tc>
          <w:tcPr>
            <w:tcW w:w="1301"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46</w:t>
            </w:r>
          </w:p>
        </w:tc>
        <w:tc>
          <w:tcPr>
            <w:tcW w:w="1269"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59,00</w:t>
            </w:r>
          </w:p>
        </w:tc>
        <w:tc>
          <w:tcPr>
            <w:tcW w:w="173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0,456</w:t>
            </w:r>
          </w:p>
        </w:tc>
      </w:tr>
      <w:tr w:rsidR="00C66535">
        <w:trPr>
          <w:trHeight w:val="267"/>
        </w:trPr>
        <w:tc>
          <w:tcPr>
            <w:tcW w:w="94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2000*</w:t>
            </w:r>
          </w:p>
        </w:tc>
        <w:tc>
          <w:tcPr>
            <w:tcW w:w="1598"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91,0</w:t>
            </w:r>
          </w:p>
        </w:tc>
        <w:tc>
          <w:tcPr>
            <w:tcW w:w="1301"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7,7</w:t>
            </w:r>
          </w:p>
        </w:tc>
        <w:tc>
          <w:tcPr>
            <w:tcW w:w="1269"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14,52</w:t>
            </w:r>
          </w:p>
        </w:tc>
        <w:tc>
          <w:tcPr>
            <w:tcW w:w="1734"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0,555</w:t>
            </w:r>
          </w:p>
        </w:tc>
      </w:tr>
      <w:tr w:rsidR="00C66535">
        <w:trPr>
          <w:trHeight w:val="282"/>
        </w:trPr>
        <w:tc>
          <w:tcPr>
            <w:tcW w:w="948" w:type="dxa"/>
            <w:tcBorders>
              <w:top w:val="nil"/>
              <w:left w:val="single" w:sz="4" w:space="0" w:color="auto"/>
              <w:bottom w:val="single" w:sz="4" w:space="0" w:color="auto"/>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2001</w:t>
            </w:r>
          </w:p>
        </w:tc>
        <w:tc>
          <w:tcPr>
            <w:tcW w:w="1598" w:type="dxa"/>
            <w:tcBorders>
              <w:top w:val="nil"/>
              <w:left w:val="single" w:sz="4" w:space="0" w:color="auto"/>
              <w:bottom w:val="single" w:sz="4" w:space="0" w:color="auto"/>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22,4</w:t>
            </w:r>
          </w:p>
        </w:tc>
        <w:tc>
          <w:tcPr>
            <w:tcW w:w="1301" w:type="dxa"/>
            <w:tcBorders>
              <w:top w:val="nil"/>
              <w:left w:val="single" w:sz="4" w:space="0" w:color="auto"/>
              <w:bottom w:val="single" w:sz="4" w:space="0" w:color="auto"/>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5,1</w:t>
            </w:r>
          </w:p>
        </w:tc>
        <w:tc>
          <w:tcPr>
            <w:tcW w:w="1269" w:type="dxa"/>
            <w:tcBorders>
              <w:top w:val="nil"/>
              <w:left w:val="single" w:sz="4" w:space="0" w:color="auto"/>
              <w:bottom w:val="single" w:sz="4" w:space="0" w:color="auto"/>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14,55</w:t>
            </w:r>
          </w:p>
        </w:tc>
        <w:tc>
          <w:tcPr>
            <w:tcW w:w="1734" w:type="dxa"/>
            <w:tcBorders>
              <w:top w:val="nil"/>
              <w:left w:val="single" w:sz="4" w:space="0" w:color="auto"/>
              <w:bottom w:val="single" w:sz="4" w:space="0" w:color="auto"/>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w:t>
            </w:r>
          </w:p>
        </w:tc>
      </w:tr>
    </w:tbl>
    <w:p w:rsidR="00840319" w:rsidRDefault="00C66535" w:rsidP="00E408F4">
      <w:pPr>
        <w:pStyle w:val="NormalWeb"/>
        <w:spacing w:line="480" w:lineRule="auto"/>
        <w:ind w:firstLine="357"/>
        <w:jc w:val="both"/>
        <w:rPr>
          <w:rFonts w:ascii="Arial" w:hAnsi="Arial" w:cs="Arial"/>
          <w:lang w:val="it-IT" w:eastAsia="de-DE"/>
        </w:rPr>
      </w:pPr>
      <w:r>
        <w:rPr>
          <w:rFonts w:ascii="Arial" w:hAnsi="Arial" w:cs="Arial"/>
          <w:lang w:val="it-IT"/>
        </w:rPr>
        <w:t>Fuente: (exepto el Coeficiente Gini) www.ildis.org.ec</w:t>
      </w:r>
    </w:p>
    <w:p w:rsidR="00C66535" w:rsidRPr="0070206E" w:rsidRDefault="009A597C">
      <w:pPr>
        <w:pStyle w:val="NormalWeb"/>
        <w:ind w:left="357"/>
        <w:jc w:val="center"/>
        <w:rPr>
          <w:rFonts w:ascii="Arial" w:hAnsi="Arial" w:cs="Arial"/>
          <w:b/>
          <w:lang w:val="it-IT" w:eastAsia="de-DE"/>
        </w:rPr>
      </w:pPr>
      <w:r w:rsidRPr="0070206E">
        <w:rPr>
          <w:rFonts w:ascii="Arial" w:hAnsi="Arial" w:cs="Arial"/>
          <w:b/>
          <w:lang w:val="it-IT" w:eastAsia="de-DE"/>
        </w:rPr>
        <w:t>Tabla IV</w:t>
      </w:r>
    </w:p>
    <w:p w:rsidR="00C66535" w:rsidRPr="0070206E" w:rsidRDefault="00C66535">
      <w:pPr>
        <w:pStyle w:val="NormalWeb"/>
        <w:ind w:left="357"/>
        <w:jc w:val="center"/>
        <w:rPr>
          <w:rFonts w:ascii="Arial" w:hAnsi="Arial" w:cs="Arial"/>
          <w:b/>
          <w:lang w:val="it-IT" w:eastAsia="de-DE"/>
        </w:rPr>
      </w:pPr>
      <w:r w:rsidRPr="0070206E">
        <w:rPr>
          <w:rFonts w:ascii="Arial" w:hAnsi="Arial" w:cs="Arial"/>
          <w:b/>
          <w:lang w:val="it-IT" w:eastAsia="de-DE"/>
        </w:rPr>
        <w:t>Cambio del Dolar</w:t>
      </w:r>
    </w:p>
    <w:tbl>
      <w:tblPr>
        <w:tblW w:w="0" w:type="auto"/>
        <w:jc w:val="center"/>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238"/>
        <w:gridCol w:w="3622"/>
      </w:tblGrid>
      <w:tr w:rsidR="00C66535">
        <w:trPr>
          <w:jc w:val="center"/>
        </w:trPr>
        <w:tc>
          <w:tcPr>
            <w:tcW w:w="1238" w:type="dxa"/>
            <w:tcBorders>
              <w:top w:val="single" w:sz="4" w:space="0" w:color="auto"/>
              <w:left w:val="single" w:sz="4" w:space="0" w:color="auto"/>
              <w:bottom w:val="single" w:sz="4" w:space="0" w:color="auto"/>
              <w:right w:val="single" w:sz="4" w:space="0" w:color="auto"/>
            </w:tcBorders>
            <w:shd w:val="clear" w:color="auto" w:fill="E6E6E6"/>
          </w:tcPr>
          <w:p w:rsidR="00C66535" w:rsidRDefault="00C66535">
            <w:pPr>
              <w:pStyle w:val="NormalWeb"/>
              <w:ind w:left="360"/>
              <w:jc w:val="center"/>
              <w:rPr>
                <w:rFonts w:ascii="Arial" w:hAnsi="Arial" w:cs="Arial"/>
                <w:lang w:val="it-IT"/>
              </w:rPr>
            </w:pPr>
            <w:r>
              <w:rPr>
                <w:rFonts w:ascii="Arial" w:hAnsi="Arial" w:cs="Arial"/>
                <w:lang w:val="it-IT"/>
              </w:rPr>
              <w:t>Año</w:t>
            </w:r>
          </w:p>
        </w:tc>
        <w:tc>
          <w:tcPr>
            <w:tcW w:w="3622" w:type="dxa"/>
            <w:tcBorders>
              <w:top w:val="single" w:sz="4" w:space="0" w:color="auto"/>
              <w:left w:val="single" w:sz="4" w:space="0" w:color="auto"/>
              <w:bottom w:val="single" w:sz="4" w:space="0" w:color="auto"/>
              <w:right w:val="single" w:sz="4" w:space="0" w:color="auto"/>
            </w:tcBorders>
            <w:shd w:val="clear" w:color="auto" w:fill="E6E6E6"/>
          </w:tcPr>
          <w:p w:rsidR="00C66535" w:rsidRDefault="00C66535">
            <w:pPr>
              <w:pStyle w:val="NormalWeb"/>
              <w:ind w:left="360"/>
              <w:jc w:val="right"/>
              <w:rPr>
                <w:rFonts w:ascii="Arial" w:hAnsi="Arial" w:cs="Arial"/>
                <w:lang w:val="it-IT" w:eastAsia="de-DE"/>
              </w:rPr>
            </w:pPr>
            <w:r>
              <w:rPr>
                <w:rFonts w:ascii="Arial" w:hAnsi="Arial" w:cs="Arial"/>
                <w:lang w:val="it-IT"/>
              </w:rPr>
              <w:t>Cambio (promedio anual)</w:t>
            </w:r>
          </w:p>
        </w:tc>
      </w:tr>
      <w:tr w:rsidR="00C66535">
        <w:trPr>
          <w:jc w:val="center"/>
        </w:trPr>
        <w:tc>
          <w:tcPr>
            <w:tcW w:w="1238" w:type="dxa"/>
            <w:tcBorders>
              <w:top w:val="single" w:sz="4" w:space="0" w:color="auto"/>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1990</w:t>
            </w:r>
          </w:p>
        </w:tc>
        <w:tc>
          <w:tcPr>
            <w:tcW w:w="3622" w:type="dxa"/>
            <w:tcBorders>
              <w:top w:val="single" w:sz="4" w:space="0" w:color="auto"/>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821,53</w:t>
            </w:r>
          </w:p>
        </w:tc>
      </w:tr>
      <w:tr w:rsidR="00C66535">
        <w:trPr>
          <w:jc w:val="center"/>
        </w:trPr>
        <w:tc>
          <w:tcPr>
            <w:tcW w:w="123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1991</w:t>
            </w:r>
          </w:p>
        </w:tc>
        <w:tc>
          <w:tcPr>
            <w:tcW w:w="362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1.100,18</w:t>
            </w:r>
          </w:p>
        </w:tc>
      </w:tr>
      <w:tr w:rsidR="00C66535">
        <w:trPr>
          <w:jc w:val="center"/>
        </w:trPr>
        <w:tc>
          <w:tcPr>
            <w:tcW w:w="123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1992</w:t>
            </w:r>
          </w:p>
        </w:tc>
        <w:tc>
          <w:tcPr>
            <w:tcW w:w="362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1.587,04</w:t>
            </w:r>
          </w:p>
        </w:tc>
      </w:tr>
      <w:tr w:rsidR="00C66535">
        <w:trPr>
          <w:jc w:val="center"/>
        </w:trPr>
        <w:tc>
          <w:tcPr>
            <w:tcW w:w="123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1993</w:t>
            </w:r>
          </w:p>
        </w:tc>
        <w:tc>
          <w:tcPr>
            <w:tcW w:w="362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1.918,16</w:t>
            </w:r>
          </w:p>
        </w:tc>
      </w:tr>
      <w:tr w:rsidR="00C66535">
        <w:trPr>
          <w:jc w:val="center"/>
        </w:trPr>
        <w:tc>
          <w:tcPr>
            <w:tcW w:w="123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1994</w:t>
            </w:r>
          </w:p>
        </w:tc>
        <w:tc>
          <w:tcPr>
            <w:tcW w:w="362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2.196,80</w:t>
            </w:r>
          </w:p>
        </w:tc>
      </w:tr>
      <w:tr w:rsidR="00C66535">
        <w:trPr>
          <w:jc w:val="center"/>
        </w:trPr>
        <w:tc>
          <w:tcPr>
            <w:tcW w:w="123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1995</w:t>
            </w:r>
          </w:p>
        </w:tc>
        <w:tc>
          <w:tcPr>
            <w:tcW w:w="362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2564,95</w:t>
            </w:r>
          </w:p>
        </w:tc>
      </w:tr>
      <w:tr w:rsidR="00C66535">
        <w:trPr>
          <w:jc w:val="center"/>
        </w:trPr>
        <w:tc>
          <w:tcPr>
            <w:tcW w:w="123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1996</w:t>
            </w:r>
          </w:p>
        </w:tc>
        <w:tc>
          <w:tcPr>
            <w:tcW w:w="362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3.190,40</w:t>
            </w:r>
          </w:p>
        </w:tc>
      </w:tr>
      <w:tr w:rsidR="00C66535">
        <w:trPr>
          <w:jc w:val="center"/>
        </w:trPr>
        <w:tc>
          <w:tcPr>
            <w:tcW w:w="123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1997</w:t>
            </w:r>
          </w:p>
        </w:tc>
        <w:tc>
          <w:tcPr>
            <w:tcW w:w="362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3.998,35</w:t>
            </w:r>
          </w:p>
        </w:tc>
      </w:tr>
      <w:tr w:rsidR="00C66535">
        <w:trPr>
          <w:jc w:val="center"/>
        </w:trPr>
        <w:tc>
          <w:tcPr>
            <w:tcW w:w="123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1998</w:t>
            </w:r>
          </w:p>
        </w:tc>
        <w:tc>
          <w:tcPr>
            <w:tcW w:w="362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5.438,50</w:t>
            </w:r>
          </w:p>
        </w:tc>
      </w:tr>
      <w:tr w:rsidR="00C66535">
        <w:trPr>
          <w:jc w:val="center"/>
        </w:trPr>
        <w:tc>
          <w:tcPr>
            <w:tcW w:w="1238" w:type="dxa"/>
            <w:tcBorders>
              <w:top w:val="nil"/>
              <w:left w:val="single" w:sz="4" w:space="0" w:color="auto"/>
              <w:bottom w:val="nil"/>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1999</w:t>
            </w:r>
          </w:p>
        </w:tc>
        <w:tc>
          <w:tcPr>
            <w:tcW w:w="3622" w:type="dxa"/>
            <w:tcBorders>
              <w:top w:val="nil"/>
              <w:left w:val="single" w:sz="4" w:space="0" w:color="auto"/>
              <w:bottom w:val="nil"/>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11.803,30</w:t>
            </w:r>
          </w:p>
        </w:tc>
      </w:tr>
      <w:tr w:rsidR="00C66535">
        <w:trPr>
          <w:jc w:val="center"/>
        </w:trPr>
        <w:tc>
          <w:tcPr>
            <w:tcW w:w="1238" w:type="dxa"/>
            <w:tcBorders>
              <w:top w:val="nil"/>
              <w:left w:val="single" w:sz="4" w:space="0" w:color="auto"/>
              <w:bottom w:val="single" w:sz="4" w:space="0" w:color="auto"/>
              <w:right w:val="single" w:sz="4" w:space="0" w:color="auto"/>
            </w:tcBorders>
          </w:tcPr>
          <w:p w:rsidR="00C66535" w:rsidRDefault="00C66535">
            <w:pPr>
              <w:pStyle w:val="NormalWeb"/>
              <w:ind w:left="360"/>
              <w:jc w:val="center"/>
              <w:rPr>
                <w:rFonts w:ascii="Arial" w:hAnsi="Arial" w:cs="Arial"/>
                <w:lang w:val="it-IT" w:eastAsia="de-DE"/>
              </w:rPr>
            </w:pPr>
            <w:r>
              <w:rPr>
                <w:rFonts w:ascii="Arial" w:hAnsi="Arial" w:cs="Arial"/>
                <w:lang w:val="it-IT"/>
              </w:rPr>
              <w:t>2000</w:t>
            </w:r>
          </w:p>
        </w:tc>
        <w:tc>
          <w:tcPr>
            <w:tcW w:w="3622" w:type="dxa"/>
            <w:tcBorders>
              <w:top w:val="nil"/>
              <w:left w:val="single" w:sz="4" w:space="0" w:color="auto"/>
              <w:bottom w:val="single" w:sz="4" w:space="0" w:color="auto"/>
              <w:right w:val="single" w:sz="4" w:space="0" w:color="auto"/>
            </w:tcBorders>
          </w:tcPr>
          <w:p w:rsidR="00C66535" w:rsidRDefault="00C66535">
            <w:pPr>
              <w:pStyle w:val="NormalWeb"/>
              <w:ind w:left="360"/>
              <w:jc w:val="right"/>
              <w:rPr>
                <w:rFonts w:ascii="Arial" w:hAnsi="Arial" w:cs="Arial"/>
                <w:lang w:val="it-IT" w:eastAsia="de-DE"/>
              </w:rPr>
            </w:pPr>
            <w:r>
              <w:rPr>
                <w:rFonts w:ascii="Arial" w:hAnsi="Arial" w:cs="Arial"/>
                <w:lang w:val="it-IT"/>
              </w:rPr>
              <w:t>25.000,00</w:t>
            </w:r>
          </w:p>
        </w:tc>
      </w:tr>
    </w:tbl>
    <w:p w:rsidR="00C66535" w:rsidRDefault="00C66535" w:rsidP="00BC2580">
      <w:pPr>
        <w:pStyle w:val="NormalWeb"/>
        <w:spacing w:line="480" w:lineRule="auto"/>
        <w:ind w:left="357"/>
        <w:jc w:val="both"/>
        <w:rPr>
          <w:rFonts w:ascii="Arial" w:hAnsi="Arial" w:cs="Arial"/>
          <w:lang w:val="it-IT"/>
        </w:rPr>
      </w:pPr>
      <w:r>
        <w:rPr>
          <w:rFonts w:ascii="Arial" w:hAnsi="Arial" w:cs="Arial"/>
          <w:lang w:val="it-IT"/>
        </w:rPr>
        <w:t>Fuente: Alberto Acosta, Breve Historia Ecónomica del Ecuador</w:t>
      </w:r>
      <w:r w:rsidR="00BC2580">
        <w:rPr>
          <w:rFonts w:ascii="Arial" w:hAnsi="Arial" w:cs="Arial"/>
          <w:lang w:val="it-IT"/>
        </w:rPr>
        <w:t>.</w:t>
      </w:r>
    </w:p>
    <w:p w:rsidR="00E408F4" w:rsidRDefault="00E408F4" w:rsidP="00E408F4">
      <w:pPr>
        <w:pStyle w:val="NormalWeb"/>
        <w:spacing w:line="480" w:lineRule="auto"/>
        <w:ind w:left="360"/>
        <w:jc w:val="both"/>
        <w:rPr>
          <w:rFonts w:ascii="Arial" w:hAnsi="Arial" w:cs="Arial"/>
          <w:lang w:val="it-IT"/>
        </w:rPr>
      </w:pPr>
      <w:r>
        <w:rPr>
          <w:rFonts w:ascii="Arial" w:hAnsi="Arial" w:cs="Arial"/>
          <w:lang w:val="it-IT"/>
        </w:rPr>
        <w:lastRenderedPageBreak/>
        <w:t>En enero se fijó el cambio del dolar a 25.000 Sucres, decretada la dolarización. A mitades del año se reemplazó en la circulación al sucre por el dolar . A partir del año 2000 hablamos por lo tanto ya de una economia dolarizada.</w:t>
      </w:r>
    </w:p>
    <w:p w:rsidR="00107DC7" w:rsidRPr="00BC2580" w:rsidRDefault="00107DC7" w:rsidP="00107DC7">
      <w:pPr>
        <w:pStyle w:val="NormalWeb"/>
        <w:jc w:val="both"/>
        <w:rPr>
          <w:rFonts w:ascii="Arial" w:hAnsi="Arial" w:cs="Arial"/>
          <w:lang w:val="it-IT"/>
        </w:rPr>
      </w:pPr>
    </w:p>
    <w:p w:rsidR="00C66535" w:rsidRDefault="00C66535">
      <w:pPr>
        <w:pStyle w:val="NormalWeb"/>
        <w:jc w:val="both"/>
        <w:rPr>
          <w:b/>
          <w:bCs/>
          <w:sz w:val="20"/>
        </w:rPr>
      </w:pPr>
      <w:r>
        <w:rPr>
          <w:rFonts w:ascii="Arial" w:hAnsi="Arial" w:cs="Arial"/>
          <w:b/>
        </w:rPr>
        <w:t>2.3. Consecuencias.</w:t>
      </w:r>
      <w:r>
        <w:rPr>
          <w:b/>
          <w:bCs/>
          <w:sz w:val="20"/>
        </w:rPr>
        <w:t xml:space="preserve"> </w:t>
      </w:r>
    </w:p>
    <w:p w:rsidR="00C66535" w:rsidRDefault="00C66535">
      <w:pPr>
        <w:pStyle w:val="NormalWeb"/>
        <w:spacing w:line="480" w:lineRule="auto"/>
        <w:ind w:left="360"/>
        <w:jc w:val="both"/>
        <w:rPr>
          <w:rFonts w:ascii="Arial" w:hAnsi="Arial" w:cs="Arial"/>
          <w:b/>
          <w:lang w:val="it-IT"/>
        </w:rPr>
      </w:pPr>
      <w:r>
        <w:rPr>
          <w:rFonts w:ascii="Arial" w:hAnsi="Arial" w:cs="Arial"/>
          <w:b/>
          <w:lang w:val="it-IT"/>
        </w:rPr>
        <w:t>2.3.1 El salvataje bancario fue pagado por:</w:t>
      </w:r>
    </w:p>
    <w:p w:rsidR="00C66535" w:rsidRDefault="00C66535">
      <w:pPr>
        <w:pStyle w:val="NormalWeb"/>
        <w:spacing w:line="480" w:lineRule="auto"/>
        <w:ind w:left="900"/>
        <w:jc w:val="both"/>
        <w:rPr>
          <w:rFonts w:ascii="Arial" w:hAnsi="Arial" w:cs="Arial"/>
          <w:lang w:val="it-IT"/>
        </w:rPr>
      </w:pPr>
      <w:r>
        <w:rPr>
          <w:rFonts w:ascii="Arial" w:hAnsi="Arial" w:cs="Arial"/>
          <w:lang w:val="it-IT"/>
        </w:rPr>
        <w:t xml:space="preserve">         </w:t>
      </w:r>
      <w:smartTag w:uri="urn:schemas-microsoft-com:office:smarttags" w:element="PersonName">
        <w:smartTagPr>
          <w:attr w:name="ProductID" w:val="la AGD"/>
        </w:smartTagPr>
        <w:r>
          <w:rPr>
            <w:rFonts w:ascii="Arial" w:hAnsi="Arial" w:cs="Arial"/>
            <w:lang w:val="it-IT"/>
          </w:rPr>
          <w:t>La AGD</w:t>
        </w:r>
      </w:smartTag>
      <w:r>
        <w:rPr>
          <w:rFonts w:ascii="Arial" w:hAnsi="Arial" w:cs="Arial"/>
          <w:lang w:val="it-IT"/>
        </w:rPr>
        <w:t xml:space="preserve"> fue financiada por el Banco Central, esto causó inflación, los precios subieron.</w:t>
      </w:r>
    </w:p>
    <w:p w:rsidR="00C66535" w:rsidRDefault="00BC2580">
      <w:pPr>
        <w:pStyle w:val="NormalWeb"/>
        <w:spacing w:line="480" w:lineRule="auto"/>
        <w:ind w:left="900"/>
        <w:jc w:val="both"/>
        <w:rPr>
          <w:rFonts w:ascii="Arial" w:hAnsi="Arial" w:cs="Arial"/>
          <w:lang w:val="it-IT"/>
        </w:rPr>
      </w:pPr>
      <w:r>
        <w:rPr>
          <w:rFonts w:ascii="Arial" w:hAnsi="Arial" w:cs="Arial"/>
          <w:lang w:val="it-IT"/>
        </w:rPr>
        <w:t>         La política fiscal (</w:t>
      </w:r>
      <w:r w:rsidR="00C66535">
        <w:rPr>
          <w:rFonts w:ascii="Arial" w:hAnsi="Arial" w:cs="Arial"/>
          <w:lang w:val="it-IT"/>
        </w:rPr>
        <w:t>y los créditos necesarios para aquello) en su mayoría esta financiada por los impuestos.</w:t>
      </w:r>
    </w:p>
    <w:p w:rsidR="00840319" w:rsidRDefault="00C66535" w:rsidP="00E408F4">
      <w:pPr>
        <w:pStyle w:val="NormalWeb"/>
        <w:spacing w:line="480" w:lineRule="auto"/>
        <w:ind w:left="900"/>
        <w:jc w:val="both"/>
        <w:rPr>
          <w:rFonts w:ascii="Arial" w:hAnsi="Arial" w:cs="Arial"/>
          <w:lang w:val="it-IT"/>
        </w:rPr>
      </w:pPr>
      <w:r>
        <w:rPr>
          <w:rFonts w:ascii="Arial" w:hAnsi="Arial" w:cs="Arial"/>
          <w:lang w:val="it-IT"/>
        </w:rPr>
        <w:t>         Cuando se descongelaron las cuentas, o mejor dicho algunas cuentas, no se devolvieron los depósitos en base al cambio de la congelación, sino al cambio actual. Con la enorme devaluación, la gente solamente recibió una parte de sus depósitos reales.</w:t>
      </w:r>
    </w:p>
    <w:p w:rsidR="00C66535" w:rsidRDefault="00C66535">
      <w:pPr>
        <w:pStyle w:val="NormalWeb"/>
        <w:spacing w:line="480" w:lineRule="auto"/>
        <w:ind w:left="900"/>
        <w:jc w:val="both"/>
        <w:rPr>
          <w:rFonts w:ascii="Arial" w:hAnsi="Arial" w:cs="Arial"/>
          <w:lang w:val="it-IT"/>
        </w:rPr>
      </w:pPr>
      <w:r>
        <w:rPr>
          <w:rFonts w:ascii="Arial" w:hAnsi="Arial" w:cs="Arial"/>
          <w:lang w:val="it-IT"/>
        </w:rPr>
        <w:t>         Muchas empresas que aún mantenían deudas con bancos quebrados,</w:t>
      </w:r>
      <w:r w:rsidR="00840319">
        <w:rPr>
          <w:rFonts w:ascii="Arial" w:hAnsi="Arial" w:cs="Arial"/>
          <w:lang w:val="it-IT"/>
        </w:rPr>
        <w:t xml:space="preserve"> no fueron obligados a pagarlos,</w:t>
      </w:r>
      <w:r>
        <w:rPr>
          <w:rFonts w:ascii="Arial" w:hAnsi="Arial" w:cs="Arial"/>
          <w:lang w:val="it-IT"/>
        </w:rPr>
        <w:t xml:space="preserve"> </w:t>
      </w:r>
      <w:r w:rsidR="00840319">
        <w:rPr>
          <w:rFonts w:ascii="Arial" w:hAnsi="Arial" w:cs="Arial"/>
          <w:lang w:val="it-IT"/>
        </w:rPr>
        <w:t>e</w:t>
      </w:r>
      <w:r>
        <w:rPr>
          <w:rFonts w:ascii="Arial" w:hAnsi="Arial" w:cs="Arial"/>
          <w:lang w:val="it-IT"/>
        </w:rPr>
        <w:t xml:space="preserve">mpresas pertenecientes a bancos quebrados fueron </w:t>
      </w:r>
      <w:r>
        <w:rPr>
          <w:rFonts w:ascii="Arial" w:hAnsi="Arial" w:cs="Arial"/>
          <w:lang w:val="it-IT"/>
        </w:rPr>
        <w:lastRenderedPageBreak/>
        <w:t>separadas del patrimonio bancario. Los bancos no pagaron nada o por lo menos, muy poco por los daños causados por ellos y el intento del salvataje.</w:t>
      </w:r>
    </w:p>
    <w:p w:rsidR="00C66535" w:rsidRDefault="00C66535" w:rsidP="00E408F4">
      <w:pPr>
        <w:pStyle w:val="NormalWeb"/>
        <w:jc w:val="both"/>
        <w:rPr>
          <w:rFonts w:ascii="Arial" w:hAnsi="Arial" w:cs="Arial"/>
          <w:lang w:val="it-IT"/>
        </w:rPr>
      </w:pPr>
    </w:p>
    <w:p w:rsidR="00C66535" w:rsidRDefault="00C66535">
      <w:pPr>
        <w:pStyle w:val="NormalWeb"/>
        <w:spacing w:line="480" w:lineRule="auto"/>
        <w:ind w:left="900"/>
        <w:jc w:val="both"/>
        <w:rPr>
          <w:rFonts w:ascii="Arial" w:hAnsi="Arial" w:cs="Arial"/>
          <w:lang w:val="it-IT"/>
        </w:rPr>
      </w:pPr>
      <w:r>
        <w:rPr>
          <w:rFonts w:ascii="Arial" w:hAnsi="Arial" w:cs="Arial"/>
          <w:lang w:val="it-IT"/>
        </w:rPr>
        <w:t>En conclusión, el salvataje fue financiado por los contribuyentes (de impuestos), sin que recibiesen algo o en todo caso muy poco a cambio.</w:t>
      </w:r>
    </w:p>
    <w:p w:rsidR="00C66535" w:rsidRDefault="00C66535">
      <w:pPr>
        <w:pStyle w:val="NormalWeb"/>
        <w:jc w:val="both"/>
        <w:rPr>
          <w:rFonts w:ascii="Arial" w:hAnsi="Arial" w:cs="Arial"/>
          <w:lang w:val="it-IT"/>
        </w:rPr>
      </w:pPr>
    </w:p>
    <w:p w:rsidR="00C66535" w:rsidRDefault="00C66535">
      <w:pPr>
        <w:pStyle w:val="NormalWeb"/>
        <w:spacing w:line="480" w:lineRule="auto"/>
        <w:ind w:left="900"/>
        <w:jc w:val="both"/>
        <w:rPr>
          <w:rFonts w:ascii="Arial" w:hAnsi="Arial" w:cs="Arial"/>
          <w:lang w:val="it-IT"/>
        </w:rPr>
      </w:pPr>
      <w:r>
        <w:rPr>
          <w:rFonts w:ascii="Arial" w:hAnsi="Arial" w:cs="Arial"/>
          <w:lang w:val="it-IT"/>
        </w:rPr>
        <w:t>La crisis bancaria en su totalidad no se debió a una razón  estrictamente económica, puestos que en algunos bancos fue demasiada grande la corrupción, la aprobación de créditos a empresas propias o vinculadas, especulaciones e irresponsabilidad.</w:t>
      </w:r>
    </w:p>
    <w:p w:rsidR="00E408F4" w:rsidRDefault="00E408F4" w:rsidP="00E408F4">
      <w:pPr>
        <w:pStyle w:val="NormalWeb"/>
        <w:ind w:left="902"/>
        <w:jc w:val="both"/>
        <w:rPr>
          <w:rFonts w:ascii="Arial" w:hAnsi="Arial" w:cs="Arial"/>
          <w:lang w:val="it-IT"/>
        </w:rPr>
      </w:pPr>
    </w:p>
    <w:p w:rsidR="00C66535" w:rsidRDefault="00C66535">
      <w:pPr>
        <w:pStyle w:val="NormalWeb"/>
        <w:spacing w:line="480" w:lineRule="auto"/>
        <w:ind w:left="900"/>
        <w:jc w:val="both"/>
        <w:rPr>
          <w:rFonts w:ascii="Arial" w:hAnsi="Arial" w:cs="Arial"/>
          <w:lang w:val="it-IT"/>
        </w:rPr>
      </w:pPr>
      <w:r>
        <w:rPr>
          <w:rFonts w:ascii="Arial" w:hAnsi="Arial" w:cs="Arial"/>
          <w:lang w:val="it-IT"/>
        </w:rPr>
        <w:t>Como consecuencia, la banca ecuatoriana empieza una represión financiera con un deterioro de la actividad de las instituciones financieras.</w:t>
      </w:r>
    </w:p>
    <w:p w:rsidR="00C66535" w:rsidRDefault="00A6367D">
      <w:pPr>
        <w:pStyle w:val="NormalWeb"/>
        <w:ind w:left="900"/>
        <w:rPr>
          <w:rFonts w:ascii="Arial" w:hAnsi="Arial" w:cs="Arial"/>
          <w:lang w:val="it-IT"/>
        </w:rPr>
      </w:pPr>
      <w:r>
        <w:rPr>
          <w:rFonts w:ascii="Arial" w:hAnsi="Arial" w:cs="Arial"/>
          <w:noProof/>
          <w:lang w:val="es-ES" w:eastAsia="es-ES"/>
        </w:rPr>
        <w:lastRenderedPageBreak/>
        <w:drawing>
          <wp:inline distT="0" distB="0" distL="0" distR="0">
            <wp:extent cx="4524375" cy="2638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24375" cy="2638425"/>
                    </a:xfrm>
                    <a:prstGeom prst="rect">
                      <a:avLst/>
                    </a:prstGeom>
                    <a:noFill/>
                    <a:ln w="9525">
                      <a:noFill/>
                      <a:miter lim="800000"/>
                      <a:headEnd/>
                      <a:tailEnd/>
                    </a:ln>
                  </pic:spPr>
                </pic:pic>
              </a:graphicData>
            </a:graphic>
          </wp:inline>
        </w:drawing>
      </w:r>
    </w:p>
    <w:p w:rsidR="00C66535" w:rsidRDefault="00C66535" w:rsidP="00BC2580">
      <w:pPr>
        <w:pStyle w:val="NormalWeb"/>
        <w:spacing w:line="480" w:lineRule="auto"/>
        <w:ind w:left="360"/>
        <w:jc w:val="center"/>
        <w:rPr>
          <w:rFonts w:ascii="Arial" w:hAnsi="Arial" w:cs="Arial"/>
          <w:b/>
          <w:bCs/>
          <w:lang w:val="it-IT"/>
        </w:rPr>
      </w:pPr>
      <w:r>
        <w:rPr>
          <w:rFonts w:ascii="Arial" w:hAnsi="Arial" w:cs="Arial"/>
          <w:b/>
          <w:bCs/>
          <w:lang w:val="it-IT"/>
        </w:rPr>
        <w:t>Figura 2.3.1 Crecimiento Económico</w:t>
      </w:r>
    </w:p>
    <w:p w:rsidR="00107DC7" w:rsidRDefault="00107DC7" w:rsidP="00107DC7">
      <w:pPr>
        <w:pStyle w:val="NormalWeb"/>
        <w:jc w:val="center"/>
        <w:rPr>
          <w:rFonts w:ascii="Arial" w:hAnsi="Arial" w:cs="Arial"/>
          <w:b/>
          <w:bCs/>
          <w:lang w:val="it-IT"/>
        </w:rPr>
      </w:pPr>
    </w:p>
    <w:p w:rsidR="00C66535" w:rsidRDefault="00C66535" w:rsidP="00BC2580">
      <w:pPr>
        <w:pStyle w:val="NormalWeb"/>
        <w:spacing w:line="480" w:lineRule="auto"/>
        <w:ind w:left="360"/>
        <w:jc w:val="both"/>
        <w:rPr>
          <w:rFonts w:ascii="Arial" w:hAnsi="Arial" w:cs="Arial"/>
          <w:b/>
          <w:bCs/>
          <w:lang w:val="it-IT"/>
        </w:rPr>
      </w:pPr>
      <w:r>
        <w:rPr>
          <w:rFonts w:ascii="Arial" w:hAnsi="Arial" w:cs="Arial"/>
          <w:b/>
          <w:bCs/>
          <w:lang w:val="it-IT"/>
        </w:rPr>
        <w:t xml:space="preserve">2.3.2 Reestructuración de la deuda.- </w:t>
      </w:r>
    </w:p>
    <w:p w:rsidR="00C66535" w:rsidRDefault="00C66535">
      <w:pPr>
        <w:pStyle w:val="NormalWeb"/>
        <w:spacing w:line="480" w:lineRule="auto"/>
        <w:ind w:left="900"/>
        <w:jc w:val="both"/>
        <w:rPr>
          <w:rFonts w:ascii="Arial" w:hAnsi="Arial" w:cs="Arial"/>
          <w:lang w:val="it-IT"/>
        </w:rPr>
      </w:pPr>
      <w:r>
        <w:rPr>
          <w:rFonts w:ascii="Arial" w:hAnsi="Arial" w:cs="Arial"/>
          <w:lang w:val="it-IT"/>
        </w:rPr>
        <w:t xml:space="preserve">En esta misma década se inicia con México el pedido de moratoria a la deuda externa. Ecuador la realizó en 1985. Llega un ajuste a la economía </w:t>
      </w:r>
      <w:r w:rsidR="00BC2580">
        <w:rPr>
          <w:rFonts w:ascii="Arial" w:hAnsi="Arial" w:cs="Arial"/>
          <w:lang w:val="it-IT"/>
        </w:rPr>
        <w:t>l</w:t>
      </w:r>
      <w:r>
        <w:rPr>
          <w:rFonts w:ascii="Arial" w:hAnsi="Arial" w:cs="Arial"/>
          <w:lang w:val="it-IT"/>
        </w:rPr>
        <w:t>atinoamericana y en el país se inician programas para restringir la demanda con un esquema de sustitución de importaciones que concluye a mediados de esta década.</w:t>
      </w:r>
    </w:p>
    <w:p w:rsidR="00C66535" w:rsidRDefault="00C66535">
      <w:pPr>
        <w:pStyle w:val="NormalWeb"/>
        <w:spacing w:line="480" w:lineRule="auto"/>
        <w:ind w:left="902"/>
        <w:jc w:val="both"/>
        <w:rPr>
          <w:rFonts w:ascii="Arial" w:hAnsi="Arial" w:cs="Arial"/>
          <w:lang w:val="it-IT"/>
        </w:rPr>
      </w:pPr>
      <w:r>
        <w:rPr>
          <w:rFonts w:ascii="Arial" w:hAnsi="Arial" w:cs="Arial"/>
          <w:lang w:val="it-IT"/>
        </w:rPr>
        <w:t xml:space="preserve"> </w:t>
      </w:r>
      <w:r>
        <w:rPr>
          <w:rFonts w:ascii="Arial" w:hAnsi="Arial" w:cs="Arial"/>
          <w:lang w:val="it-IT"/>
        </w:rPr>
        <w:br/>
        <w:t xml:space="preserve">Termina este esquema y se entra al de mercado con ajustes graduales del tipo de cambio en términos reales </w:t>
      </w:r>
      <w:r>
        <w:rPr>
          <w:rFonts w:ascii="Arial" w:hAnsi="Arial" w:cs="Arial"/>
          <w:lang w:val="it-IT"/>
        </w:rPr>
        <w:lastRenderedPageBreak/>
        <w:t xml:space="preserve">(devaluaciones). La inflación de ahonda y se empieza a hablar de esquemas para liberar esquemas cambiarios. </w:t>
      </w:r>
    </w:p>
    <w:p w:rsidR="00C66535" w:rsidRDefault="00C66535">
      <w:pPr>
        <w:pStyle w:val="NormalWeb"/>
        <w:jc w:val="both"/>
        <w:rPr>
          <w:rFonts w:ascii="Arial" w:hAnsi="Arial" w:cs="Arial"/>
          <w:lang w:val="it-IT"/>
        </w:rPr>
      </w:pPr>
    </w:p>
    <w:p w:rsidR="00C66535" w:rsidRDefault="00C66535">
      <w:pPr>
        <w:pStyle w:val="NormalWeb"/>
        <w:spacing w:line="480" w:lineRule="auto"/>
        <w:ind w:left="902"/>
        <w:jc w:val="both"/>
        <w:rPr>
          <w:rFonts w:ascii="Arial" w:hAnsi="Arial" w:cs="Arial"/>
          <w:lang w:val="it-IT"/>
        </w:rPr>
      </w:pPr>
      <w:r>
        <w:rPr>
          <w:rFonts w:ascii="Arial" w:hAnsi="Arial" w:cs="Arial"/>
          <w:lang w:val="it-IT"/>
        </w:rPr>
        <w:t>El proteccionism</w:t>
      </w:r>
      <w:r w:rsidR="00840319">
        <w:rPr>
          <w:rFonts w:ascii="Arial" w:hAnsi="Arial" w:cs="Arial"/>
          <w:lang w:val="it-IT"/>
        </w:rPr>
        <w:t>o entonces empieza a eliminarse,</w:t>
      </w:r>
      <w:r>
        <w:rPr>
          <w:rFonts w:ascii="Arial" w:hAnsi="Arial" w:cs="Arial"/>
          <w:lang w:val="it-IT"/>
        </w:rPr>
        <w:t xml:space="preserve"> </w:t>
      </w:r>
      <w:r w:rsidR="00840319">
        <w:rPr>
          <w:rFonts w:ascii="Arial" w:hAnsi="Arial" w:cs="Arial"/>
          <w:lang w:val="it-IT"/>
        </w:rPr>
        <w:t>a</w:t>
      </w:r>
      <w:r>
        <w:rPr>
          <w:rFonts w:ascii="Arial" w:hAnsi="Arial" w:cs="Arial"/>
          <w:lang w:val="it-IT"/>
        </w:rPr>
        <w:t xml:space="preserve"> esta década se la conoció como la "década perdida".</w:t>
      </w:r>
      <w:r>
        <w:rPr>
          <w:rFonts w:ascii="Arial" w:hAnsi="Arial" w:cs="Arial"/>
          <w:lang w:val="it-IT"/>
        </w:rPr>
        <w:br/>
        <w:t>Llega la década de los 90 y las economías Latinoamericanas continúan con el endeudamiento externo elevado. Se da así una nueva reestructuración de esta deuda bajo el denominado "Plan Brady".</w:t>
      </w:r>
      <w:r>
        <w:rPr>
          <w:rFonts w:ascii="Arial" w:hAnsi="Arial" w:cs="Arial"/>
          <w:lang w:val="it-IT"/>
        </w:rPr>
        <w:br/>
      </w:r>
    </w:p>
    <w:p w:rsidR="00C66535" w:rsidRDefault="00C66535">
      <w:pPr>
        <w:pStyle w:val="NormalWeb"/>
        <w:spacing w:line="480" w:lineRule="auto"/>
        <w:ind w:left="902"/>
        <w:jc w:val="both"/>
        <w:rPr>
          <w:rFonts w:ascii="Arial" w:hAnsi="Arial" w:cs="Arial"/>
          <w:lang w:val="it-IT"/>
        </w:rPr>
      </w:pPr>
      <w:r>
        <w:rPr>
          <w:rFonts w:ascii="Arial" w:hAnsi="Arial" w:cs="Arial"/>
          <w:lang w:val="it-IT"/>
        </w:rPr>
        <w:t>La situación de deuda externa para el país es complicada, que se torna necesario una reestructuración de la deuda privada con la banca privada internacional.</w:t>
      </w:r>
    </w:p>
    <w:p w:rsidR="00C66535" w:rsidRDefault="00C66535" w:rsidP="00107DC7">
      <w:pPr>
        <w:pStyle w:val="NormalWeb"/>
        <w:spacing w:line="480" w:lineRule="auto"/>
        <w:ind w:left="902"/>
        <w:jc w:val="both"/>
        <w:rPr>
          <w:rFonts w:ascii="Arial" w:hAnsi="Arial" w:cs="Arial"/>
          <w:lang w:val="it-IT"/>
        </w:rPr>
      </w:pPr>
      <w:r>
        <w:rPr>
          <w:rFonts w:ascii="Arial" w:hAnsi="Arial" w:cs="Arial"/>
          <w:lang w:val="it-IT"/>
        </w:rPr>
        <w:br/>
        <w:t>Viene así una nueva moratoria y se sustituyen los bonos Brady por los bonos "Global" a partir de 1999. Se reestructuran nuevamente las deudas con la banca privada extranjera a 12 y 30 años. $5 mil 500 millones</w:t>
      </w:r>
      <w:r w:rsidR="00840319">
        <w:rPr>
          <w:rFonts w:ascii="Arial" w:hAnsi="Arial" w:cs="Arial"/>
          <w:lang w:val="it-IT"/>
        </w:rPr>
        <w:t xml:space="preserve"> de dólares</w:t>
      </w:r>
      <w:r>
        <w:rPr>
          <w:rFonts w:ascii="Arial" w:hAnsi="Arial" w:cs="Arial"/>
          <w:lang w:val="it-IT"/>
        </w:rPr>
        <w:t xml:space="preserve"> (renegociaron).</w:t>
      </w:r>
    </w:p>
    <w:p w:rsidR="00107DC7" w:rsidRDefault="00C66535" w:rsidP="00107DC7">
      <w:pPr>
        <w:pStyle w:val="NormalWeb"/>
        <w:spacing w:line="480" w:lineRule="auto"/>
        <w:ind w:left="902"/>
        <w:jc w:val="both"/>
        <w:rPr>
          <w:rFonts w:ascii="Arial" w:hAnsi="Arial" w:cs="Arial"/>
          <w:lang w:val="it-IT"/>
        </w:rPr>
      </w:pPr>
      <w:r>
        <w:rPr>
          <w:rFonts w:ascii="Arial" w:hAnsi="Arial" w:cs="Arial"/>
          <w:lang w:val="it-IT"/>
        </w:rPr>
        <w:lastRenderedPageBreak/>
        <w:br/>
        <w:t>Empieza a predominar el crédito en moneda extranjera y se introduce en 1994 una ley para promover estructuras en las que las instituciones financieras actúen con libertad.</w:t>
      </w:r>
    </w:p>
    <w:p w:rsidR="00C66535" w:rsidRDefault="00C66535" w:rsidP="00107DC7">
      <w:pPr>
        <w:pStyle w:val="NormalWeb"/>
        <w:spacing w:line="480" w:lineRule="auto"/>
        <w:ind w:left="902"/>
        <w:jc w:val="both"/>
        <w:rPr>
          <w:rFonts w:ascii="Arial" w:hAnsi="Arial" w:cs="Arial"/>
          <w:lang w:val="it-IT"/>
        </w:rPr>
      </w:pPr>
      <w:r>
        <w:rPr>
          <w:rFonts w:ascii="Arial" w:hAnsi="Arial" w:cs="Arial"/>
          <w:lang w:val="it-IT"/>
        </w:rPr>
        <w:br/>
        <w:t>Con esto llegaron los luego famosos créditos vinculados y los futuros problemas del sistema financiero nacional que desembocaron can la caída de varias instituciones financieras en los años 1998 y 1999.</w:t>
      </w:r>
    </w:p>
    <w:p w:rsidR="00C66535" w:rsidRDefault="00C66535">
      <w:pPr>
        <w:pStyle w:val="NormalWeb"/>
        <w:jc w:val="both"/>
        <w:rPr>
          <w:rFonts w:ascii="Arial" w:hAnsi="Arial" w:cs="Arial"/>
          <w:lang w:val="it-IT"/>
        </w:rPr>
      </w:pPr>
    </w:p>
    <w:p w:rsidR="00C66535" w:rsidRDefault="00C66535">
      <w:pPr>
        <w:pStyle w:val="NormalWeb"/>
        <w:spacing w:line="480" w:lineRule="auto"/>
        <w:ind w:left="360"/>
        <w:jc w:val="both"/>
        <w:rPr>
          <w:rFonts w:ascii="Arial" w:hAnsi="Arial" w:cs="Arial"/>
          <w:b/>
          <w:bCs/>
          <w:lang w:val="it-IT"/>
        </w:rPr>
      </w:pPr>
      <w:r>
        <w:rPr>
          <w:rFonts w:ascii="Arial" w:hAnsi="Arial" w:cs="Arial"/>
          <w:b/>
          <w:bCs/>
          <w:lang w:val="it-IT"/>
        </w:rPr>
        <w:t>2.3.3 Congelación de depósitos.-</w:t>
      </w:r>
    </w:p>
    <w:p w:rsidR="0081433F" w:rsidRDefault="00C66535" w:rsidP="0081433F">
      <w:pPr>
        <w:pStyle w:val="NormalWeb"/>
        <w:spacing w:line="480" w:lineRule="auto"/>
        <w:ind w:left="900"/>
        <w:jc w:val="both"/>
        <w:rPr>
          <w:rFonts w:ascii="Arial" w:hAnsi="Arial" w:cs="Arial"/>
          <w:lang w:val="it-IT"/>
        </w:rPr>
      </w:pPr>
      <w:r>
        <w:rPr>
          <w:rFonts w:ascii="Arial" w:hAnsi="Arial" w:cs="Arial"/>
          <w:lang w:val="it-IT"/>
        </w:rPr>
        <w:t xml:space="preserve">Por otra parte, desde la década de los 80 se empieza a trabajar en mejoras para la recaudación fiscal pretendiendo ajustar los precios de los servicios públicos con tarifas más competitivas. </w:t>
      </w:r>
    </w:p>
    <w:p w:rsidR="0081433F" w:rsidRDefault="0081433F" w:rsidP="0081433F">
      <w:pPr>
        <w:pStyle w:val="NormalWeb"/>
        <w:ind w:left="902"/>
        <w:jc w:val="both"/>
        <w:rPr>
          <w:rFonts w:ascii="Arial" w:hAnsi="Arial" w:cs="Arial"/>
          <w:lang w:val="it-IT"/>
        </w:rPr>
      </w:pPr>
    </w:p>
    <w:p w:rsidR="0081433F" w:rsidRDefault="0081433F" w:rsidP="0081433F">
      <w:pPr>
        <w:pStyle w:val="NormalWeb"/>
        <w:ind w:left="902"/>
        <w:jc w:val="both"/>
        <w:rPr>
          <w:rFonts w:ascii="Arial" w:hAnsi="Arial" w:cs="Arial"/>
          <w:lang w:val="it-IT"/>
        </w:rPr>
      </w:pPr>
    </w:p>
    <w:p w:rsidR="0081433F" w:rsidRDefault="0081433F" w:rsidP="0081433F">
      <w:pPr>
        <w:pStyle w:val="NormalWeb"/>
        <w:ind w:left="902"/>
        <w:jc w:val="both"/>
        <w:rPr>
          <w:rFonts w:ascii="Arial" w:hAnsi="Arial" w:cs="Arial"/>
          <w:lang w:val="it-IT"/>
        </w:rPr>
      </w:pPr>
    </w:p>
    <w:p w:rsidR="00447C86" w:rsidRDefault="00C66535" w:rsidP="0081433F">
      <w:pPr>
        <w:pStyle w:val="NormalWeb"/>
        <w:spacing w:line="480" w:lineRule="auto"/>
        <w:ind w:left="900"/>
        <w:jc w:val="both"/>
        <w:rPr>
          <w:rFonts w:ascii="Arial" w:hAnsi="Arial" w:cs="Arial"/>
          <w:lang w:val="it-IT"/>
        </w:rPr>
      </w:pPr>
      <w:r>
        <w:rPr>
          <w:rFonts w:ascii="Arial" w:hAnsi="Arial" w:cs="Arial"/>
          <w:lang w:val="it-IT"/>
        </w:rPr>
        <w:lastRenderedPageBreak/>
        <w:t xml:space="preserve">Los ajustes salariales también fueron parte de la política fiscal. En la década de los 90 estas reformas estructurales mejoran la recaudación tributaria, pero el país necesitaba más esfuerzos. </w:t>
      </w:r>
    </w:p>
    <w:p w:rsidR="0081433F" w:rsidRDefault="0081433F" w:rsidP="0081433F">
      <w:pPr>
        <w:pStyle w:val="NormalWeb"/>
        <w:ind w:left="902"/>
        <w:jc w:val="both"/>
        <w:rPr>
          <w:rFonts w:ascii="Arial" w:hAnsi="Arial" w:cs="Arial"/>
          <w:lang w:val="it-IT"/>
        </w:rPr>
      </w:pPr>
    </w:p>
    <w:p w:rsidR="00C66535" w:rsidRDefault="00C66535">
      <w:pPr>
        <w:pStyle w:val="NormalWeb"/>
        <w:spacing w:line="480" w:lineRule="auto"/>
        <w:ind w:left="900"/>
        <w:jc w:val="both"/>
        <w:rPr>
          <w:rFonts w:ascii="Arial" w:hAnsi="Arial" w:cs="Arial"/>
          <w:lang w:val="it-IT"/>
        </w:rPr>
      </w:pPr>
      <w:r>
        <w:rPr>
          <w:rFonts w:ascii="Arial" w:hAnsi="Arial" w:cs="Arial"/>
          <w:lang w:val="it-IT"/>
        </w:rPr>
        <w:t>En</w:t>
      </w:r>
      <w:r>
        <w:t xml:space="preserve"> </w:t>
      </w:r>
      <w:r>
        <w:rPr>
          <w:rFonts w:ascii="Arial" w:hAnsi="Arial" w:cs="Arial"/>
          <w:lang w:val="it-IT"/>
        </w:rPr>
        <w:t>esta época el país además sufrió varios inconvenientes: la guerra con el Perú en 1995; el fenómeno de El Niño en el año 1997 le costó al país alrededor de 300 millones de dólares; se dio una caída en el precio del petróleo, además cayeron los presidentes Abdalá Bucaram y luego Jamil Mahuad, éste último congeló los depósitos bancarios con consecuencias funestas para los cuenta ahorristas, muchos de los cuales aún continúan reclamando sus depósitos.</w:t>
      </w:r>
    </w:p>
    <w:p w:rsidR="00C66535" w:rsidRPr="0081433F" w:rsidRDefault="00A6367D" w:rsidP="0081433F">
      <w:pPr>
        <w:spacing w:line="480" w:lineRule="auto"/>
        <w:ind w:left="900"/>
        <w:jc w:val="center"/>
        <w:rPr>
          <w:rFonts w:ascii="Arial" w:hAnsi="Arial" w:cs="Arial"/>
          <w:lang w:val="it-IT" w:eastAsia="es-MX"/>
        </w:rPr>
      </w:pPr>
      <w:r>
        <w:rPr>
          <w:noProof/>
        </w:rPr>
        <w:lastRenderedPageBreak/>
        <w:drawing>
          <wp:inline distT="0" distB="0" distL="0" distR="0">
            <wp:extent cx="4410075" cy="257175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66535" w:rsidRPr="0081433F">
        <w:rPr>
          <w:rFonts w:ascii="Arial" w:hAnsi="Arial" w:cs="Arial"/>
          <w:lang w:val="it-IT" w:eastAsia="es-MX"/>
        </w:rPr>
        <w:t>Figura 2.3.3 Inflación Variación Anual de porcentajes</w:t>
      </w:r>
    </w:p>
    <w:p w:rsidR="00C66535" w:rsidRDefault="00C66535" w:rsidP="00BC2580">
      <w:pPr>
        <w:spacing w:line="480" w:lineRule="auto"/>
        <w:rPr>
          <w:rFonts w:ascii="Arial" w:hAnsi="Arial" w:cs="Arial"/>
          <w:lang w:val="it-IT" w:eastAsia="es-MX"/>
        </w:rPr>
      </w:pPr>
    </w:p>
    <w:p w:rsidR="00C66535" w:rsidRDefault="00C66535">
      <w:pPr>
        <w:pStyle w:val="Ttulo1"/>
        <w:ind w:left="360"/>
        <w:jc w:val="both"/>
        <w:rPr>
          <w:rFonts w:ascii="Arial" w:hAnsi="Arial" w:cs="Arial"/>
          <w:sz w:val="24"/>
          <w:szCs w:val="24"/>
          <w:lang w:val="it-IT" w:eastAsia="es-MX"/>
        </w:rPr>
      </w:pPr>
      <w:r>
        <w:rPr>
          <w:rFonts w:ascii="Arial" w:hAnsi="Arial" w:cs="Arial"/>
          <w:sz w:val="24"/>
          <w:szCs w:val="24"/>
          <w:lang w:val="it-IT" w:eastAsia="es-MX"/>
        </w:rPr>
        <w:t xml:space="preserve">2.3.4 La dolarización .- </w:t>
      </w:r>
    </w:p>
    <w:p w:rsidR="00C66535" w:rsidRDefault="00C66535">
      <w:pPr>
        <w:rPr>
          <w:lang w:val="it-IT" w:eastAsia="es-MX"/>
        </w:rPr>
      </w:pPr>
    </w:p>
    <w:p w:rsidR="00C66535" w:rsidRDefault="00C66535">
      <w:pPr>
        <w:pStyle w:val="Ttulo1"/>
        <w:ind w:left="900"/>
        <w:jc w:val="both"/>
        <w:rPr>
          <w:rFonts w:ascii="Arial" w:hAnsi="Arial" w:cs="Arial"/>
          <w:b w:val="0"/>
          <w:bCs w:val="0"/>
          <w:sz w:val="24"/>
          <w:szCs w:val="24"/>
          <w:lang w:val="it-IT" w:eastAsia="es-MX"/>
        </w:rPr>
      </w:pPr>
      <w:r>
        <w:rPr>
          <w:rFonts w:ascii="Arial" w:hAnsi="Arial" w:cs="Arial"/>
          <w:b w:val="0"/>
          <w:bCs w:val="0"/>
          <w:sz w:val="24"/>
          <w:szCs w:val="24"/>
          <w:lang w:val="it-IT" w:eastAsia="es-MX"/>
        </w:rPr>
        <w:t xml:space="preserve">Pero llega como salida única la dolarización, implementada a partir de enero de 2000, que trajo consigo, aunque aún se trabaja en estos campos, un reforzamiento en la política fiscal, un mejor manejo competitivo del sector externo y un fortalecimiento del sistema financiero. Además se asumen </w:t>
      </w:r>
      <w:r w:rsidR="00340E38">
        <w:rPr>
          <w:rFonts w:ascii="Arial" w:hAnsi="Arial" w:cs="Arial"/>
          <w:b w:val="0"/>
          <w:bCs w:val="0"/>
          <w:sz w:val="24"/>
          <w:szCs w:val="24"/>
          <w:lang w:val="it-IT" w:eastAsia="es-MX"/>
        </w:rPr>
        <w:t>políticas coherentes para entrar</w:t>
      </w:r>
      <w:r>
        <w:rPr>
          <w:rFonts w:ascii="Arial" w:hAnsi="Arial" w:cs="Arial"/>
          <w:b w:val="0"/>
          <w:bCs w:val="0"/>
          <w:sz w:val="24"/>
          <w:szCs w:val="24"/>
          <w:lang w:val="it-IT" w:eastAsia="es-MX"/>
        </w:rPr>
        <w:t xml:space="preserve"> en una economía globalizada, con acuerdos en este campo con </w:t>
      </w:r>
      <w:smartTag w:uri="urn:schemas-microsoft-com:office:smarttags" w:element="PersonName">
        <w:smartTagPr>
          <w:attr w:name="ProductID" w:val="la Comunidad Andina"/>
        </w:smartTagPr>
        <w:r>
          <w:rPr>
            <w:rFonts w:ascii="Arial" w:hAnsi="Arial" w:cs="Arial"/>
            <w:b w:val="0"/>
            <w:bCs w:val="0"/>
            <w:sz w:val="24"/>
            <w:szCs w:val="24"/>
            <w:lang w:val="it-IT" w:eastAsia="es-MX"/>
          </w:rPr>
          <w:t>la Comunidad Andina</w:t>
        </w:r>
      </w:smartTag>
      <w:r>
        <w:rPr>
          <w:rFonts w:ascii="Arial" w:hAnsi="Arial" w:cs="Arial"/>
          <w:b w:val="0"/>
          <w:bCs w:val="0"/>
          <w:sz w:val="24"/>
          <w:szCs w:val="24"/>
          <w:lang w:val="it-IT" w:eastAsia="es-MX"/>
        </w:rPr>
        <w:t xml:space="preserve"> de Naciones (CAN) y con el Área de Libre Comercio para las Américas (ALCA). Estrategias bilaterales empiezan a hacerse presentes con más fuerza. Pero, </w:t>
      </w:r>
      <w:r>
        <w:rPr>
          <w:rFonts w:ascii="Arial" w:hAnsi="Arial" w:cs="Arial"/>
          <w:b w:val="0"/>
          <w:bCs w:val="0"/>
          <w:sz w:val="24"/>
          <w:szCs w:val="24"/>
          <w:lang w:val="it-IT" w:eastAsia="es-MX"/>
        </w:rPr>
        <w:lastRenderedPageBreak/>
        <w:t>actualmente el país necesita de otras estructuras, para favorecer a las exportaciones.</w:t>
      </w:r>
    </w:p>
    <w:p w:rsidR="00C66535" w:rsidRDefault="00C66535">
      <w:pPr>
        <w:pStyle w:val="Ttulo1"/>
        <w:ind w:left="900"/>
        <w:jc w:val="both"/>
        <w:rPr>
          <w:rFonts w:ascii="Arial" w:hAnsi="Arial" w:cs="Arial"/>
          <w:b w:val="0"/>
          <w:bCs w:val="0"/>
          <w:sz w:val="24"/>
          <w:szCs w:val="24"/>
          <w:lang w:val="it-IT" w:eastAsia="es-MX"/>
        </w:rPr>
      </w:pPr>
    </w:p>
    <w:p w:rsidR="00C66535" w:rsidRDefault="00C66535">
      <w:pPr>
        <w:pStyle w:val="Ttulo1"/>
        <w:ind w:left="900"/>
        <w:jc w:val="both"/>
        <w:rPr>
          <w:rFonts w:ascii="Arial" w:hAnsi="Arial" w:cs="Arial"/>
          <w:b w:val="0"/>
          <w:bCs w:val="0"/>
          <w:sz w:val="24"/>
          <w:szCs w:val="24"/>
          <w:lang w:val="it-IT" w:eastAsia="es-MX"/>
        </w:rPr>
      </w:pPr>
      <w:r>
        <w:rPr>
          <w:rFonts w:ascii="Arial" w:hAnsi="Arial" w:cs="Arial"/>
          <w:b w:val="0"/>
          <w:bCs w:val="0"/>
          <w:sz w:val="24"/>
          <w:szCs w:val="24"/>
          <w:lang w:val="it-IT" w:eastAsia="es-MX"/>
        </w:rPr>
        <w:t>Así también, en los últimos años se buscan esquemas para mejorar la intermediación financiera con el otorgamiento de microcréditos al sector productivo. Igualmente se mejoran las estructuras de las tasas de interés y un apoyo alternativo a los bancos con el fondo de liquidez, al dejar el BCE de emitir moneda y ser prestamista de última instancia.</w:t>
      </w:r>
    </w:p>
    <w:p w:rsidR="00C66535" w:rsidRDefault="00C66535">
      <w:pPr>
        <w:rPr>
          <w:lang w:val="it-IT" w:eastAsia="es-MX"/>
        </w:rPr>
      </w:pPr>
    </w:p>
    <w:p w:rsidR="00C66535" w:rsidRDefault="00C66535" w:rsidP="00BC2580">
      <w:pPr>
        <w:pStyle w:val="NormalWeb"/>
        <w:spacing w:line="480" w:lineRule="auto"/>
        <w:ind w:left="900"/>
        <w:jc w:val="both"/>
        <w:rPr>
          <w:rFonts w:ascii="Arial" w:hAnsi="Arial" w:cs="Arial"/>
          <w:lang w:val="it-IT"/>
        </w:rPr>
      </w:pPr>
      <w:r>
        <w:rPr>
          <w:rFonts w:ascii="Arial" w:hAnsi="Arial" w:cs="Arial"/>
          <w:lang w:val="it-IT"/>
        </w:rPr>
        <w:t>El dólar es una moneda ajena para el Ecuador, y no se puede imprimir dinero. Ya no se tiene influencia en  la política monetaria.</w:t>
      </w:r>
    </w:p>
    <w:p w:rsidR="00BC2580" w:rsidRDefault="00BC2580" w:rsidP="00BC2580">
      <w:pPr>
        <w:pStyle w:val="NormalWeb"/>
        <w:jc w:val="both"/>
        <w:rPr>
          <w:rFonts w:ascii="Arial" w:hAnsi="Arial" w:cs="Arial"/>
          <w:lang w:val="it-IT"/>
        </w:rPr>
      </w:pPr>
    </w:p>
    <w:p w:rsidR="00C66535" w:rsidRPr="00447C86" w:rsidRDefault="00C66535" w:rsidP="00447C86">
      <w:pPr>
        <w:pStyle w:val="NormalWeb"/>
        <w:spacing w:line="480" w:lineRule="auto"/>
        <w:ind w:left="900"/>
        <w:jc w:val="both"/>
        <w:rPr>
          <w:rFonts w:ascii="Arial" w:hAnsi="Arial" w:cs="Arial"/>
          <w:lang w:val="it-IT"/>
        </w:rPr>
      </w:pPr>
      <w:r w:rsidRPr="00447C86">
        <w:rPr>
          <w:rFonts w:ascii="Arial" w:hAnsi="Arial" w:cs="Arial"/>
          <w:lang w:val="it-IT"/>
        </w:rPr>
        <w:t xml:space="preserve">Se esperaba tener menos especulación con la dolarización, pero aún se especula mucho en los productos de consumo masivo </w:t>
      </w:r>
      <w:r w:rsidR="00447C86">
        <w:rPr>
          <w:rFonts w:ascii="Arial" w:hAnsi="Arial" w:cs="Arial"/>
          <w:lang w:val="it-IT"/>
        </w:rPr>
        <w:t>y siguen aumentando los precios.</w:t>
      </w:r>
    </w:p>
    <w:p w:rsidR="00C66535" w:rsidRPr="00447C86" w:rsidRDefault="00C66535">
      <w:pPr>
        <w:rPr>
          <w:rFonts w:ascii="Arial" w:hAnsi="Arial" w:cs="Arial"/>
          <w:sz w:val="28"/>
          <w:szCs w:val="28"/>
          <w:lang w:val="it-IT"/>
        </w:rPr>
      </w:pPr>
    </w:p>
    <w:p w:rsidR="00107DC7" w:rsidRDefault="00107DC7" w:rsidP="00107DC7">
      <w:pPr>
        <w:rPr>
          <w:rFonts w:ascii="Arial" w:hAnsi="Arial" w:cs="Arial"/>
          <w:sz w:val="28"/>
          <w:szCs w:val="28"/>
        </w:rPr>
      </w:pPr>
    </w:p>
    <w:p w:rsidR="00107DC7" w:rsidRDefault="00107DC7" w:rsidP="00107DC7">
      <w:pPr>
        <w:rPr>
          <w:rFonts w:ascii="Arial" w:hAnsi="Arial" w:cs="Arial"/>
          <w:sz w:val="28"/>
          <w:szCs w:val="28"/>
        </w:rPr>
      </w:pPr>
    </w:p>
    <w:p w:rsidR="0081433F" w:rsidRDefault="0081433F" w:rsidP="00447C86">
      <w:pPr>
        <w:rPr>
          <w:rFonts w:ascii="Arial" w:hAnsi="Arial" w:cs="Arial"/>
          <w:sz w:val="28"/>
          <w:szCs w:val="28"/>
        </w:rPr>
      </w:pPr>
    </w:p>
    <w:p w:rsidR="0081433F" w:rsidRDefault="0081433F" w:rsidP="00447C86">
      <w:pPr>
        <w:rPr>
          <w:rFonts w:ascii="Arial" w:hAnsi="Arial" w:cs="Arial"/>
          <w:sz w:val="28"/>
          <w:szCs w:val="28"/>
        </w:rPr>
      </w:pPr>
    </w:p>
    <w:p w:rsidR="00C66535" w:rsidRDefault="00C66535">
      <w:pPr>
        <w:jc w:val="center"/>
        <w:rPr>
          <w:rFonts w:ascii="Arial" w:hAnsi="Arial" w:cs="Arial"/>
          <w:sz w:val="48"/>
          <w:szCs w:val="48"/>
        </w:rPr>
      </w:pPr>
      <w:r>
        <w:rPr>
          <w:rFonts w:ascii="Arial" w:hAnsi="Arial" w:cs="Arial"/>
          <w:sz w:val="48"/>
          <w:szCs w:val="48"/>
        </w:rPr>
        <w:t>CAPITULO 3</w:t>
      </w:r>
    </w:p>
    <w:p w:rsidR="00C66535" w:rsidRDefault="00C66535">
      <w:pPr>
        <w:spacing w:line="480" w:lineRule="auto"/>
        <w:rPr>
          <w:rFonts w:ascii="Arial" w:hAnsi="Arial" w:cs="Arial"/>
          <w:sz w:val="32"/>
          <w:szCs w:val="32"/>
        </w:rPr>
      </w:pPr>
    </w:p>
    <w:p w:rsidR="00C66535" w:rsidRDefault="00C66535">
      <w:pPr>
        <w:spacing w:line="480" w:lineRule="auto"/>
        <w:rPr>
          <w:rFonts w:ascii="Arial" w:hAnsi="Arial" w:cs="Arial"/>
          <w:sz w:val="32"/>
          <w:szCs w:val="32"/>
        </w:rPr>
      </w:pPr>
    </w:p>
    <w:p w:rsidR="00C66535" w:rsidRDefault="00C66535" w:rsidP="00BC2580">
      <w:pPr>
        <w:spacing w:line="480" w:lineRule="auto"/>
        <w:jc w:val="both"/>
        <w:rPr>
          <w:rFonts w:ascii="Arial" w:hAnsi="Arial" w:cs="Arial"/>
          <w:sz w:val="32"/>
          <w:szCs w:val="32"/>
        </w:rPr>
      </w:pPr>
      <w:r>
        <w:rPr>
          <w:rFonts w:ascii="Arial" w:hAnsi="Arial" w:cs="Arial"/>
          <w:sz w:val="32"/>
          <w:szCs w:val="32"/>
        </w:rPr>
        <w:t>3. FUNCIÒN DE LAS FIRMAS PRIVADAS DE AUDITORIA.</w:t>
      </w:r>
    </w:p>
    <w:p w:rsidR="00C66535" w:rsidRDefault="00C66535" w:rsidP="00BC2580">
      <w:pPr>
        <w:spacing w:line="480" w:lineRule="auto"/>
        <w:jc w:val="both"/>
        <w:rPr>
          <w:rFonts w:ascii="Arial" w:hAnsi="Arial" w:cs="Arial"/>
          <w:b/>
        </w:rPr>
      </w:pPr>
      <w:r>
        <w:rPr>
          <w:rFonts w:ascii="Arial" w:hAnsi="Arial" w:cs="Arial"/>
          <w:b/>
        </w:rPr>
        <w:t>3.1.  Función de</w:t>
      </w:r>
      <w:r w:rsidR="00775088">
        <w:rPr>
          <w:rFonts w:ascii="Arial" w:hAnsi="Arial" w:cs="Arial"/>
          <w:b/>
        </w:rPr>
        <w:t xml:space="preserve"> las firmas privadas de auditorí</w:t>
      </w:r>
      <w:r>
        <w:rPr>
          <w:rFonts w:ascii="Arial" w:hAnsi="Arial" w:cs="Arial"/>
          <w:b/>
        </w:rPr>
        <w:t>a.</w:t>
      </w:r>
    </w:p>
    <w:p w:rsidR="00C66535" w:rsidRDefault="00C66535" w:rsidP="00BC2580">
      <w:pPr>
        <w:spacing w:line="480" w:lineRule="auto"/>
        <w:jc w:val="both"/>
        <w:rPr>
          <w:rFonts w:ascii="Arial" w:hAnsi="Arial" w:cs="Arial"/>
          <w:b/>
        </w:rPr>
      </w:pPr>
    </w:p>
    <w:p w:rsidR="00C66535" w:rsidRDefault="00C66535" w:rsidP="00BC2580">
      <w:pPr>
        <w:spacing w:line="480" w:lineRule="auto"/>
        <w:ind w:left="540"/>
        <w:jc w:val="both"/>
        <w:rPr>
          <w:rFonts w:ascii="Arial" w:hAnsi="Arial" w:cs="Arial"/>
          <w:lang w:val="it-IT" w:eastAsia="es-MX"/>
        </w:rPr>
      </w:pPr>
      <w:r>
        <w:rPr>
          <w:rFonts w:ascii="Arial" w:hAnsi="Arial" w:cs="Arial"/>
          <w:lang w:val="it-IT" w:eastAsia="es-MX"/>
        </w:rPr>
        <w:t>Prestar una serie de servicios, basados en el conocimiento financiero, así como en el conocimiento de transacciones y de riesgo a los clientes correctos.</w:t>
      </w:r>
    </w:p>
    <w:p w:rsidR="00BC2580" w:rsidRDefault="00BC2580" w:rsidP="00BC2580">
      <w:pPr>
        <w:spacing w:line="480" w:lineRule="auto"/>
        <w:jc w:val="both"/>
        <w:rPr>
          <w:rFonts w:ascii="Arial" w:hAnsi="Arial" w:cs="Arial"/>
          <w:lang w:val="it-IT" w:eastAsia="es-MX"/>
        </w:rPr>
      </w:pPr>
    </w:p>
    <w:p w:rsidR="00C66535" w:rsidRDefault="00C66535" w:rsidP="00BC2580">
      <w:pPr>
        <w:spacing w:line="480" w:lineRule="auto"/>
        <w:ind w:left="540"/>
        <w:jc w:val="both"/>
        <w:rPr>
          <w:rFonts w:ascii="Arial" w:hAnsi="Arial" w:cs="Arial"/>
          <w:lang w:val="it-IT" w:eastAsia="es-MX"/>
        </w:rPr>
      </w:pPr>
      <w:r>
        <w:rPr>
          <w:rFonts w:ascii="Arial" w:hAnsi="Arial" w:cs="Arial"/>
          <w:lang w:val="it-IT" w:eastAsia="es-MX"/>
        </w:rPr>
        <w:t>Actuar con integridad y excelencia profesional en toda ocasión</w:t>
      </w:r>
      <w:r w:rsidR="00775088">
        <w:rPr>
          <w:rFonts w:ascii="Arial" w:hAnsi="Arial" w:cs="Arial"/>
          <w:lang w:val="it-IT" w:eastAsia="es-MX"/>
        </w:rPr>
        <w:t>,</w:t>
      </w:r>
      <w:r>
        <w:rPr>
          <w:rFonts w:ascii="Arial" w:hAnsi="Arial" w:cs="Arial"/>
          <w:lang w:val="it-IT" w:eastAsia="es-MX"/>
        </w:rPr>
        <w:t xml:space="preserve"> saber que esto es </w:t>
      </w:r>
      <w:r w:rsidR="00775088">
        <w:rPr>
          <w:rFonts w:ascii="Arial" w:hAnsi="Arial" w:cs="Arial"/>
          <w:lang w:val="it-IT" w:eastAsia="es-MX"/>
        </w:rPr>
        <w:t xml:space="preserve">algo </w:t>
      </w:r>
      <w:r>
        <w:rPr>
          <w:rFonts w:ascii="Arial" w:hAnsi="Arial" w:cs="Arial"/>
          <w:lang w:val="it-IT" w:eastAsia="es-MX"/>
        </w:rPr>
        <w:t>esencial y que toda firma debe de adoptar, hacer siempre lo correcto.</w:t>
      </w:r>
    </w:p>
    <w:p w:rsidR="00C66535" w:rsidRDefault="00C66535">
      <w:pPr>
        <w:spacing w:line="480" w:lineRule="auto"/>
        <w:rPr>
          <w:rFonts w:ascii="Arial" w:hAnsi="Arial" w:cs="Arial"/>
          <w:b/>
          <w:lang w:val="it-IT"/>
        </w:rPr>
      </w:pPr>
    </w:p>
    <w:p w:rsidR="00C66535" w:rsidRDefault="00C66535">
      <w:pPr>
        <w:spacing w:line="480" w:lineRule="auto"/>
        <w:rPr>
          <w:rFonts w:ascii="Arial" w:hAnsi="Arial" w:cs="Arial"/>
          <w:b/>
        </w:rPr>
      </w:pPr>
      <w:r>
        <w:rPr>
          <w:rFonts w:ascii="Arial" w:hAnsi="Arial" w:cs="Arial"/>
          <w:b/>
        </w:rPr>
        <w:t>3.2.  Objetivos.</w:t>
      </w:r>
    </w:p>
    <w:p w:rsidR="0081433F" w:rsidRDefault="00C66535" w:rsidP="0081433F">
      <w:pPr>
        <w:pStyle w:val="NormalWeb"/>
        <w:spacing w:line="480" w:lineRule="auto"/>
        <w:ind w:left="540"/>
        <w:jc w:val="both"/>
        <w:rPr>
          <w:rFonts w:ascii="Arial" w:hAnsi="Arial" w:cs="Arial"/>
          <w:lang w:val="it-IT"/>
        </w:rPr>
      </w:pPr>
      <w:r>
        <w:rPr>
          <w:rFonts w:ascii="Arial" w:hAnsi="Arial" w:cs="Arial"/>
          <w:lang w:val="it-IT"/>
        </w:rPr>
        <w:t>El objetivo primordial radica en proporcionarles a</w:t>
      </w:r>
      <w:r w:rsidR="00BC2580">
        <w:rPr>
          <w:rFonts w:ascii="Arial" w:hAnsi="Arial" w:cs="Arial"/>
          <w:lang w:val="it-IT"/>
        </w:rPr>
        <w:t xml:space="preserve"> los</w:t>
      </w:r>
      <w:r>
        <w:rPr>
          <w:rFonts w:ascii="Arial" w:hAnsi="Arial" w:cs="Arial"/>
          <w:lang w:val="it-IT"/>
        </w:rPr>
        <w:t xml:space="preserve"> clientes servicios profesionales en las áreas de consultoría, auditoría, outsourcing contable y administrativo, asesoría en </w:t>
      </w:r>
      <w:r>
        <w:rPr>
          <w:rFonts w:ascii="Arial" w:hAnsi="Arial" w:cs="Arial"/>
          <w:lang w:val="it-IT"/>
        </w:rPr>
        <w:lastRenderedPageBreak/>
        <w:t xml:space="preserve">impuestos e investigación de mercados; que sean útiles, prácticos e innovadores a fin de crear y mantener la confianza en </w:t>
      </w:r>
      <w:r w:rsidR="00BC2580">
        <w:rPr>
          <w:rFonts w:ascii="Arial" w:hAnsi="Arial" w:cs="Arial"/>
          <w:lang w:val="it-IT"/>
        </w:rPr>
        <w:t>la</w:t>
      </w:r>
      <w:r>
        <w:rPr>
          <w:rFonts w:ascii="Arial" w:hAnsi="Arial" w:cs="Arial"/>
          <w:lang w:val="it-IT"/>
        </w:rPr>
        <w:t xml:space="preserve"> objetividad, competencia, calidad e independencia que caracterizan los servicios.</w:t>
      </w:r>
    </w:p>
    <w:p w:rsidR="00C66535" w:rsidRDefault="00C66535">
      <w:pPr>
        <w:spacing w:line="480" w:lineRule="auto"/>
        <w:rPr>
          <w:rFonts w:ascii="Arial" w:hAnsi="Arial" w:cs="Arial"/>
          <w:b/>
          <w:lang w:val="it-IT"/>
        </w:rPr>
      </w:pPr>
    </w:p>
    <w:p w:rsidR="00C66535" w:rsidRDefault="00C66535">
      <w:pPr>
        <w:spacing w:line="480" w:lineRule="auto"/>
        <w:rPr>
          <w:rFonts w:ascii="Arial" w:hAnsi="Arial" w:cs="Arial"/>
          <w:b/>
        </w:rPr>
      </w:pPr>
      <w:r>
        <w:rPr>
          <w:rFonts w:ascii="Arial" w:hAnsi="Arial" w:cs="Arial"/>
          <w:b/>
        </w:rPr>
        <w:t>3.3.  Importancia.</w:t>
      </w:r>
    </w:p>
    <w:p w:rsidR="00C66535" w:rsidRDefault="00C66535">
      <w:pPr>
        <w:pStyle w:val="NormalWeb"/>
        <w:spacing w:line="480" w:lineRule="auto"/>
        <w:ind w:left="540"/>
        <w:jc w:val="both"/>
        <w:rPr>
          <w:rFonts w:ascii="Arial" w:hAnsi="Arial" w:cs="Arial"/>
          <w:lang w:val="it-IT"/>
        </w:rPr>
      </w:pPr>
      <w:r>
        <w:rPr>
          <w:rFonts w:ascii="Arial" w:hAnsi="Arial" w:cs="Arial"/>
          <w:lang w:val="it-IT"/>
        </w:rPr>
        <w:t>Una firma es importante</w:t>
      </w:r>
      <w:r w:rsidR="00BC2580">
        <w:rPr>
          <w:rFonts w:ascii="Arial" w:hAnsi="Arial" w:cs="Arial"/>
          <w:lang w:val="it-IT"/>
        </w:rPr>
        <w:t xml:space="preserve"> en el campo financiero</w:t>
      </w:r>
      <w:r>
        <w:rPr>
          <w:rFonts w:ascii="Arial" w:hAnsi="Arial" w:cs="Arial"/>
          <w:lang w:val="it-IT"/>
        </w:rPr>
        <w:t xml:space="preserve"> porque puede defini</w:t>
      </w:r>
      <w:r w:rsidR="00BC2580">
        <w:rPr>
          <w:rFonts w:ascii="Arial" w:hAnsi="Arial" w:cs="Arial"/>
          <w:lang w:val="it-IT"/>
        </w:rPr>
        <w:t>r una razonabilidad má</w:t>
      </w:r>
      <w:r>
        <w:rPr>
          <w:rFonts w:ascii="Arial" w:hAnsi="Arial" w:cs="Arial"/>
          <w:lang w:val="it-IT"/>
        </w:rPr>
        <w:t>s clara y real de la situación de la empresa.</w:t>
      </w:r>
    </w:p>
    <w:p w:rsidR="00C66535" w:rsidRDefault="00C66535">
      <w:pPr>
        <w:pStyle w:val="NormalWeb"/>
        <w:shd w:val="clear" w:color="auto" w:fill="FFFFFF"/>
        <w:spacing w:line="480" w:lineRule="auto"/>
        <w:ind w:left="540"/>
        <w:jc w:val="both"/>
        <w:rPr>
          <w:rFonts w:ascii="Arial" w:hAnsi="Arial" w:cs="Arial"/>
          <w:lang w:val="it-IT"/>
        </w:rPr>
      </w:pPr>
      <w:r>
        <w:rPr>
          <w:rFonts w:ascii="Arial" w:hAnsi="Arial" w:cs="Arial"/>
          <w:lang w:val="it-IT"/>
        </w:rPr>
        <w:t xml:space="preserve">Es importante conocer la empresa que se va a auditar por 3 razones : </w:t>
      </w:r>
    </w:p>
    <w:p w:rsidR="0081433F" w:rsidRDefault="0081433F" w:rsidP="0081433F">
      <w:pPr>
        <w:pStyle w:val="NormalWeb"/>
        <w:shd w:val="clear" w:color="auto" w:fill="FFFFFF"/>
        <w:ind w:left="539"/>
        <w:jc w:val="both"/>
        <w:rPr>
          <w:rFonts w:ascii="Arial" w:hAnsi="Arial" w:cs="Arial"/>
          <w:lang w:val="it-IT"/>
        </w:rPr>
      </w:pPr>
    </w:p>
    <w:p w:rsidR="00C66535" w:rsidRDefault="00C66535">
      <w:pPr>
        <w:pStyle w:val="NormalWeb"/>
        <w:shd w:val="clear" w:color="auto" w:fill="FFFFFF"/>
        <w:spacing w:line="480" w:lineRule="auto"/>
        <w:ind w:left="540"/>
        <w:jc w:val="both"/>
        <w:rPr>
          <w:rFonts w:ascii="Arial" w:hAnsi="Arial" w:cs="Arial"/>
          <w:lang w:val="it-IT"/>
        </w:rPr>
      </w:pPr>
      <w:r>
        <w:rPr>
          <w:rFonts w:ascii="Arial" w:hAnsi="Arial" w:cs="Arial"/>
          <w:lang w:val="it-IT"/>
        </w:rPr>
        <w:t xml:space="preserve">1- Requerimientos de contabilidad distintos en las diferentes empresas. </w:t>
      </w:r>
    </w:p>
    <w:p w:rsidR="00C66535" w:rsidRDefault="00C66535">
      <w:pPr>
        <w:pStyle w:val="NormalWeb"/>
        <w:shd w:val="clear" w:color="auto" w:fill="FFFFFF"/>
        <w:spacing w:line="480" w:lineRule="auto"/>
        <w:ind w:left="540"/>
        <w:jc w:val="both"/>
        <w:rPr>
          <w:rFonts w:ascii="Arial" w:hAnsi="Arial" w:cs="Arial"/>
          <w:lang w:val="it-IT"/>
        </w:rPr>
      </w:pPr>
      <w:r>
        <w:rPr>
          <w:rFonts w:ascii="Arial" w:hAnsi="Arial" w:cs="Arial"/>
          <w:lang w:val="it-IT"/>
        </w:rPr>
        <w:t>2- Identificacion del riesgo</w:t>
      </w:r>
      <w:r w:rsidR="00775088">
        <w:rPr>
          <w:rFonts w:ascii="Arial" w:hAnsi="Arial" w:cs="Arial"/>
          <w:lang w:val="it-IT"/>
        </w:rPr>
        <w:t xml:space="preserve"> aceptable de la auditoría que realice el</w:t>
      </w:r>
      <w:r>
        <w:rPr>
          <w:rFonts w:ascii="Arial" w:hAnsi="Arial" w:cs="Arial"/>
          <w:lang w:val="it-IT"/>
        </w:rPr>
        <w:t xml:space="preserve"> auditor o si es aconsejable auditar otras empresas iguales. </w:t>
      </w:r>
    </w:p>
    <w:p w:rsidR="00C66535" w:rsidRDefault="00C66535" w:rsidP="0081433F">
      <w:pPr>
        <w:pStyle w:val="NormalWeb"/>
        <w:shd w:val="clear" w:color="auto" w:fill="FFFFFF"/>
        <w:spacing w:line="480" w:lineRule="auto"/>
        <w:ind w:left="540"/>
        <w:jc w:val="both"/>
        <w:rPr>
          <w:rFonts w:ascii="Arial" w:hAnsi="Arial" w:cs="Arial"/>
          <w:lang w:val="it-IT"/>
        </w:rPr>
      </w:pPr>
      <w:r>
        <w:rPr>
          <w:rFonts w:ascii="Arial" w:hAnsi="Arial" w:cs="Arial"/>
          <w:lang w:val="it-IT"/>
        </w:rPr>
        <w:t xml:space="preserve">3- Los riesgos inherentes a las empresas de una misma industria. </w:t>
      </w:r>
    </w:p>
    <w:p w:rsidR="00C66535" w:rsidRDefault="00C66535" w:rsidP="00447C86">
      <w:pPr>
        <w:tabs>
          <w:tab w:val="left" w:pos="540"/>
        </w:tabs>
        <w:spacing w:line="480" w:lineRule="auto"/>
        <w:ind w:left="540" w:hanging="540"/>
        <w:jc w:val="both"/>
        <w:rPr>
          <w:rFonts w:ascii="Arial" w:hAnsi="Arial" w:cs="Arial"/>
          <w:b/>
        </w:rPr>
      </w:pPr>
      <w:r>
        <w:rPr>
          <w:rFonts w:ascii="Arial" w:hAnsi="Arial" w:cs="Arial"/>
          <w:b/>
        </w:rPr>
        <w:lastRenderedPageBreak/>
        <w:t>3.4.  Norm</w:t>
      </w:r>
      <w:r w:rsidR="00775088">
        <w:rPr>
          <w:rFonts w:ascii="Arial" w:hAnsi="Arial" w:cs="Arial"/>
          <w:b/>
        </w:rPr>
        <w:t>atividad aplicable a la auditorí</w:t>
      </w:r>
      <w:r>
        <w:rPr>
          <w:rFonts w:ascii="Arial" w:hAnsi="Arial" w:cs="Arial"/>
          <w:b/>
        </w:rPr>
        <w:t xml:space="preserve">a ejercida por firmas </w:t>
      </w:r>
      <w:r w:rsidR="00447C86">
        <w:rPr>
          <w:rFonts w:ascii="Arial" w:hAnsi="Arial" w:cs="Arial"/>
          <w:b/>
        </w:rPr>
        <w:t xml:space="preserve"> </w:t>
      </w:r>
      <w:r>
        <w:rPr>
          <w:rFonts w:ascii="Arial" w:hAnsi="Arial" w:cs="Arial"/>
          <w:b/>
        </w:rPr>
        <w:t>privadas.</w:t>
      </w:r>
    </w:p>
    <w:p w:rsidR="00C66535" w:rsidRDefault="00C66535">
      <w:pPr>
        <w:spacing w:line="480" w:lineRule="auto"/>
        <w:ind w:left="540"/>
        <w:jc w:val="both"/>
        <w:rPr>
          <w:rFonts w:ascii="Arial" w:hAnsi="Arial" w:cs="Arial"/>
        </w:rPr>
      </w:pPr>
    </w:p>
    <w:p w:rsidR="00C66535" w:rsidRDefault="00BC2580">
      <w:pPr>
        <w:spacing w:line="480" w:lineRule="auto"/>
        <w:ind w:left="540"/>
        <w:jc w:val="both"/>
        <w:rPr>
          <w:rFonts w:ascii="Arial" w:hAnsi="Arial" w:cs="Arial"/>
        </w:rPr>
      </w:pPr>
      <w:r>
        <w:rPr>
          <w:rFonts w:ascii="Arial" w:hAnsi="Arial" w:cs="Arial"/>
        </w:rPr>
        <w:t>L</w:t>
      </w:r>
      <w:r w:rsidR="00C66535">
        <w:rPr>
          <w:rFonts w:ascii="Arial" w:hAnsi="Arial" w:cs="Arial"/>
        </w:rPr>
        <w:t>as norm</w:t>
      </w:r>
      <w:r w:rsidR="00775088">
        <w:rPr>
          <w:rFonts w:ascii="Arial" w:hAnsi="Arial" w:cs="Arial"/>
        </w:rPr>
        <w:t>as de auditorí</w:t>
      </w:r>
      <w:r w:rsidR="00C66535">
        <w:rPr>
          <w:rFonts w:ascii="Arial" w:hAnsi="Arial" w:cs="Arial"/>
        </w:rPr>
        <w:t>a difieren de los procedimientos en que estos se refieren a actos que se han de ejecutar, en tanto que las normas están relacionadas con medidas relativas a la calidad en la ejecución de esos actos, y los objetivos que se han de alcanzar mediante el uso de los procedimientos adoptados.</w:t>
      </w:r>
    </w:p>
    <w:p w:rsidR="00C66535" w:rsidRDefault="00C66535">
      <w:pPr>
        <w:spacing w:line="480" w:lineRule="auto"/>
        <w:ind w:left="540"/>
        <w:jc w:val="both"/>
        <w:rPr>
          <w:rFonts w:ascii="Arial" w:hAnsi="Arial" w:cs="Arial"/>
        </w:rPr>
      </w:pPr>
    </w:p>
    <w:p w:rsidR="00C66535" w:rsidRDefault="00775088" w:rsidP="00447C86">
      <w:pPr>
        <w:spacing w:line="480" w:lineRule="auto"/>
        <w:ind w:left="540"/>
        <w:jc w:val="both"/>
        <w:rPr>
          <w:rFonts w:ascii="Arial" w:hAnsi="Arial" w:cs="Arial"/>
        </w:rPr>
      </w:pPr>
      <w:r>
        <w:rPr>
          <w:rFonts w:ascii="Arial" w:hAnsi="Arial" w:cs="Arial"/>
        </w:rPr>
        <w:t>Las normas de auditoría se relacionan no só</w:t>
      </w:r>
      <w:r w:rsidR="00C66535">
        <w:rPr>
          <w:rFonts w:ascii="Arial" w:hAnsi="Arial" w:cs="Arial"/>
        </w:rPr>
        <w:t xml:space="preserve">lo con la calidad profesional del auditor, </w:t>
      </w:r>
      <w:r>
        <w:rPr>
          <w:rFonts w:ascii="Arial" w:hAnsi="Arial" w:cs="Arial"/>
        </w:rPr>
        <w:t>sino también con el juicio que é</w:t>
      </w:r>
      <w:r w:rsidR="00C66535">
        <w:rPr>
          <w:rFonts w:ascii="Arial" w:hAnsi="Arial" w:cs="Arial"/>
        </w:rPr>
        <w:t>l aplica en la ejecución del examen y en la elaboración del informe.</w:t>
      </w:r>
      <w:r w:rsidR="00447C86">
        <w:rPr>
          <w:rFonts w:ascii="Arial" w:hAnsi="Arial" w:cs="Arial"/>
        </w:rPr>
        <w:t xml:space="preserve"> </w:t>
      </w:r>
      <w:r w:rsidR="007A44A7">
        <w:rPr>
          <w:rFonts w:ascii="Arial" w:hAnsi="Arial" w:cs="Arial"/>
        </w:rPr>
        <w:t>Entre las principales normas tenemos:</w:t>
      </w:r>
    </w:p>
    <w:p w:rsidR="00447C86" w:rsidRDefault="00447C86" w:rsidP="00447C86">
      <w:pPr>
        <w:spacing w:line="480" w:lineRule="auto"/>
        <w:jc w:val="both"/>
        <w:rPr>
          <w:rFonts w:ascii="Arial" w:hAnsi="Arial" w:cs="Arial"/>
        </w:rPr>
      </w:pPr>
    </w:p>
    <w:p w:rsidR="007A44A7" w:rsidRPr="007A44A7" w:rsidRDefault="007A44A7" w:rsidP="007A44A7">
      <w:pPr>
        <w:numPr>
          <w:ilvl w:val="0"/>
          <w:numId w:val="13"/>
        </w:numPr>
        <w:spacing w:line="480" w:lineRule="auto"/>
        <w:jc w:val="both"/>
        <w:rPr>
          <w:rFonts w:ascii="Arial" w:hAnsi="Arial" w:cs="Arial"/>
          <w:lang w:val="en-US"/>
        </w:rPr>
      </w:pPr>
      <w:r w:rsidRPr="007A44A7">
        <w:rPr>
          <w:rFonts w:ascii="Arial" w:hAnsi="Arial" w:cs="Arial"/>
          <w:lang w:val="en-US"/>
        </w:rPr>
        <w:t>SAS, statements on auditing standard</w:t>
      </w:r>
      <w:r>
        <w:rPr>
          <w:rFonts w:ascii="Arial" w:hAnsi="Arial" w:cs="Arial"/>
          <w:lang w:val="en-US"/>
        </w:rPr>
        <w:t>.</w:t>
      </w:r>
    </w:p>
    <w:p w:rsidR="007A44A7" w:rsidRDefault="00775088" w:rsidP="007A44A7">
      <w:pPr>
        <w:numPr>
          <w:ilvl w:val="0"/>
          <w:numId w:val="13"/>
        </w:numPr>
        <w:spacing w:line="480" w:lineRule="auto"/>
        <w:jc w:val="both"/>
        <w:rPr>
          <w:rFonts w:ascii="Arial" w:hAnsi="Arial" w:cs="Arial"/>
        </w:rPr>
      </w:pPr>
      <w:r>
        <w:rPr>
          <w:rFonts w:ascii="Arial" w:hAnsi="Arial" w:cs="Arial"/>
        </w:rPr>
        <w:t>NAGA, normas de auditorí</w:t>
      </w:r>
      <w:r w:rsidR="007A44A7">
        <w:rPr>
          <w:rFonts w:ascii="Arial" w:hAnsi="Arial" w:cs="Arial"/>
        </w:rPr>
        <w:t>a</w:t>
      </w:r>
      <w:r>
        <w:rPr>
          <w:rFonts w:ascii="Arial" w:hAnsi="Arial" w:cs="Arial"/>
        </w:rPr>
        <w:t xml:space="preserve"> </w:t>
      </w:r>
      <w:r w:rsidR="007A44A7">
        <w:rPr>
          <w:rFonts w:ascii="Arial" w:hAnsi="Arial" w:cs="Arial"/>
        </w:rPr>
        <w:t>generalmente aceptadas.</w:t>
      </w:r>
    </w:p>
    <w:p w:rsidR="007A44A7" w:rsidRDefault="007A44A7" w:rsidP="007A44A7">
      <w:pPr>
        <w:numPr>
          <w:ilvl w:val="0"/>
          <w:numId w:val="13"/>
        </w:numPr>
        <w:spacing w:line="480" w:lineRule="auto"/>
        <w:jc w:val="both"/>
        <w:rPr>
          <w:rFonts w:ascii="Arial" w:hAnsi="Arial" w:cs="Arial"/>
        </w:rPr>
      </w:pPr>
      <w:r>
        <w:rPr>
          <w:rFonts w:ascii="Arial" w:hAnsi="Arial" w:cs="Arial"/>
        </w:rPr>
        <w:t>NIA, no</w:t>
      </w:r>
      <w:r w:rsidR="00775088">
        <w:rPr>
          <w:rFonts w:ascii="Arial" w:hAnsi="Arial" w:cs="Arial"/>
        </w:rPr>
        <w:t>rmas internacionales de auditorí</w:t>
      </w:r>
      <w:r>
        <w:rPr>
          <w:rFonts w:ascii="Arial" w:hAnsi="Arial" w:cs="Arial"/>
        </w:rPr>
        <w:t>a.</w:t>
      </w:r>
    </w:p>
    <w:p w:rsidR="007A44A7" w:rsidRDefault="007A44A7" w:rsidP="007A44A7">
      <w:pPr>
        <w:numPr>
          <w:ilvl w:val="0"/>
          <w:numId w:val="13"/>
        </w:numPr>
        <w:spacing w:line="480" w:lineRule="auto"/>
        <w:jc w:val="both"/>
        <w:rPr>
          <w:rFonts w:ascii="Arial" w:hAnsi="Arial" w:cs="Arial"/>
        </w:rPr>
      </w:pPr>
      <w:r>
        <w:rPr>
          <w:rFonts w:ascii="Arial" w:hAnsi="Arial" w:cs="Arial"/>
        </w:rPr>
        <w:t xml:space="preserve">NEA, </w:t>
      </w:r>
      <w:r w:rsidR="00775088">
        <w:rPr>
          <w:rFonts w:ascii="Arial" w:hAnsi="Arial" w:cs="Arial"/>
        </w:rPr>
        <w:t>normas ecuatorianas de auditorí</w:t>
      </w:r>
      <w:r w:rsidR="002370E1">
        <w:rPr>
          <w:rFonts w:ascii="Arial" w:hAnsi="Arial" w:cs="Arial"/>
        </w:rPr>
        <w:t>a.</w:t>
      </w:r>
    </w:p>
    <w:p w:rsidR="007A44A7" w:rsidRDefault="002370E1" w:rsidP="007A44A7">
      <w:pPr>
        <w:numPr>
          <w:ilvl w:val="0"/>
          <w:numId w:val="13"/>
        </w:numPr>
        <w:spacing w:line="480" w:lineRule="auto"/>
        <w:jc w:val="both"/>
        <w:rPr>
          <w:rFonts w:ascii="Arial" w:hAnsi="Arial" w:cs="Arial"/>
        </w:rPr>
      </w:pPr>
      <w:r>
        <w:rPr>
          <w:rFonts w:ascii="Arial" w:hAnsi="Arial" w:cs="Arial"/>
        </w:rPr>
        <w:t>Acuerdo de Basilea.</w:t>
      </w:r>
    </w:p>
    <w:p w:rsidR="00AB42C0" w:rsidRDefault="002370E1" w:rsidP="00FE2553">
      <w:pPr>
        <w:spacing w:before="100" w:beforeAutospacing="1" w:after="100" w:afterAutospacing="1" w:line="480" w:lineRule="auto"/>
        <w:ind w:left="540"/>
        <w:jc w:val="both"/>
        <w:rPr>
          <w:rFonts w:ascii="Arial" w:hAnsi="Arial" w:cs="Arial"/>
        </w:rPr>
      </w:pPr>
      <w:r>
        <w:rPr>
          <w:rFonts w:ascii="Arial" w:hAnsi="Arial" w:cs="Arial"/>
          <w:b/>
        </w:rPr>
        <w:lastRenderedPageBreak/>
        <w:t>SAS (Statements on Auditing S</w:t>
      </w:r>
      <w:r w:rsidR="00AB42C0" w:rsidRPr="00FE2553">
        <w:rPr>
          <w:rFonts w:ascii="Arial" w:hAnsi="Arial" w:cs="Arial"/>
          <w:b/>
        </w:rPr>
        <w:t>tandard):</w:t>
      </w:r>
      <w:r w:rsidR="00AB42C0" w:rsidRPr="00AB42C0">
        <w:rPr>
          <w:rFonts w:ascii="Arial" w:hAnsi="Arial" w:cs="Arial"/>
        </w:rPr>
        <w:t xml:space="preserve"> Las Normas de </w:t>
      </w:r>
      <w:r w:rsidR="00775088">
        <w:rPr>
          <w:rFonts w:ascii="Arial" w:hAnsi="Arial" w:cs="Arial"/>
        </w:rPr>
        <w:t>Auditorí</w:t>
      </w:r>
      <w:r w:rsidR="00FE2553" w:rsidRPr="00AB42C0">
        <w:rPr>
          <w:rFonts w:ascii="Arial" w:hAnsi="Arial" w:cs="Arial"/>
        </w:rPr>
        <w:t>a</w:t>
      </w:r>
      <w:r w:rsidR="00AB42C0" w:rsidRPr="00AB42C0">
        <w:rPr>
          <w:rFonts w:ascii="Arial" w:hAnsi="Arial" w:cs="Arial"/>
        </w:rPr>
        <w:t xml:space="preserve"> se aplican cuando se lleva a cabo una </w:t>
      </w:r>
      <w:r w:rsidR="00775088">
        <w:rPr>
          <w:rFonts w:ascii="Arial" w:hAnsi="Arial" w:cs="Arial"/>
        </w:rPr>
        <w:t>auditorí</w:t>
      </w:r>
      <w:r w:rsidR="00FE2553" w:rsidRPr="00AB42C0">
        <w:rPr>
          <w:rFonts w:ascii="Arial" w:hAnsi="Arial" w:cs="Arial"/>
        </w:rPr>
        <w:t>a</w:t>
      </w:r>
      <w:r w:rsidR="00AB42C0" w:rsidRPr="00AB42C0">
        <w:rPr>
          <w:rFonts w:ascii="Arial" w:hAnsi="Arial" w:cs="Arial"/>
        </w:rPr>
        <w:t xml:space="preserve"> independiente: esto es, en el examen independiente de la información financiera de una entidad, ya sea lucrativa o no, no importando su tamaño o forma legal, cuando tal examen se lleva a cabo con el objeto de expresar una opinión. Las Normas también pueden tener aplicación, cuando sea apropiado, a otras actividades relacionadas a los auditores</w:t>
      </w:r>
      <w:r w:rsidR="007C2A54">
        <w:rPr>
          <w:rFonts w:ascii="Arial" w:hAnsi="Arial" w:cs="Arial"/>
        </w:rPr>
        <w:t>.</w:t>
      </w:r>
    </w:p>
    <w:p w:rsidR="005F5FF6" w:rsidRDefault="005F5FF6" w:rsidP="005F5FF6">
      <w:pPr>
        <w:spacing w:before="100" w:beforeAutospacing="1" w:after="100" w:afterAutospacing="1"/>
        <w:jc w:val="both"/>
        <w:rPr>
          <w:rFonts w:ascii="Arial" w:hAnsi="Arial" w:cs="Arial"/>
        </w:rPr>
      </w:pPr>
    </w:p>
    <w:p w:rsidR="007A44A7" w:rsidRDefault="007C2A54" w:rsidP="005F5FF6">
      <w:pPr>
        <w:spacing w:before="100" w:beforeAutospacing="1" w:after="100" w:afterAutospacing="1" w:line="480" w:lineRule="auto"/>
        <w:ind w:left="540"/>
        <w:jc w:val="both"/>
        <w:rPr>
          <w:rFonts w:ascii="Arial" w:hAnsi="Arial" w:cs="Arial"/>
        </w:rPr>
      </w:pPr>
      <w:r>
        <w:rPr>
          <w:rFonts w:ascii="Arial" w:hAnsi="Arial" w:cs="Arial"/>
        </w:rPr>
        <w:t xml:space="preserve">Las normas generales son de naturaleza personal y se relacionan con las </w:t>
      </w:r>
      <w:r w:rsidR="00CF59A0">
        <w:rPr>
          <w:rFonts w:ascii="Arial" w:hAnsi="Arial" w:cs="Arial"/>
        </w:rPr>
        <w:t>cualidades</w:t>
      </w:r>
      <w:r>
        <w:rPr>
          <w:rFonts w:ascii="Arial" w:hAnsi="Arial" w:cs="Arial"/>
        </w:rPr>
        <w:t xml:space="preserve"> del auditor y la calidad de su trabajo </w:t>
      </w:r>
      <w:r w:rsidR="00CF59A0">
        <w:rPr>
          <w:rFonts w:ascii="Arial" w:hAnsi="Arial" w:cs="Arial"/>
        </w:rPr>
        <w:t>a diferencias de aquellas normas que se refieren a la ejecución del trabajo a las relativas al informe. Estas normas personales o generales se aplican por igual a las áreas del trabajo en el campo al informe.</w:t>
      </w:r>
    </w:p>
    <w:p w:rsidR="005F5FF6" w:rsidRDefault="005F5FF6" w:rsidP="005F5FF6">
      <w:pPr>
        <w:spacing w:before="100" w:beforeAutospacing="1" w:after="100" w:afterAutospacing="1"/>
        <w:jc w:val="both"/>
        <w:rPr>
          <w:rFonts w:ascii="Arial" w:hAnsi="Arial" w:cs="Arial"/>
        </w:rPr>
      </w:pPr>
    </w:p>
    <w:p w:rsidR="00C66535" w:rsidRDefault="007A44A7">
      <w:pPr>
        <w:spacing w:line="480" w:lineRule="auto"/>
        <w:ind w:left="540"/>
        <w:jc w:val="both"/>
        <w:rPr>
          <w:rFonts w:ascii="Arial" w:hAnsi="Arial" w:cs="Arial"/>
        </w:rPr>
      </w:pPr>
      <w:r w:rsidRPr="007A44A7">
        <w:rPr>
          <w:rFonts w:ascii="Arial" w:hAnsi="Arial" w:cs="Arial"/>
          <w:b/>
        </w:rPr>
        <w:t>NAGA:</w:t>
      </w:r>
      <w:r>
        <w:rPr>
          <w:rFonts w:ascii="Arial" w:hAnsi="Arial" w:cs="Arial"/>
        </w:rPr>
        <w:t xml:space="preserve"> </w:t>
      </w:r>
      <w:r w:rsidR="00C66535">
        <w:rPr>
          <w:rFonts w:ascii="Arial" w:hAnsi="Arial" w:cs="Arial"/>
        </w:rPr>
        <w:t xml:space="preserve">Las </w:t>
      </w:r>
      <w:r w:rsidR="006A6EE6">
        <w:rPr>
          <w:rFonts w:ascii="Arial" w:hAnsi="Arial" w:cs="Arial"/>
        </w:rPr>
        <w:t>n</w:t>
      </w:r>
      <w:r w:rsidR="00C66535">
        <w:rPr>
          <w:rFonts w:ascii="Arial" w:hAnsi="Arial" w:cs="Arial"/>
        </w:rPr>
        <w:t>ormas de auditor</w:t>
      </w:r>
      <w:r w:rsidR="00775088">
        <w:rPr>
          <w:rFonts w:ascii="Arial" w:hAnsi="Arial" w:cs="Arial"/>
        </w:rPr>
        <w:t>í</w:t>
      </w:r>
      <w:r w:rsidR="00C66535">
        <w:rPr>
          <w:rFonts w:ascii="Arial" w:hAnsi="Arial" w:cs="Arial"/>
        </w:rPr>
        <w:t>a generalmente aceptadas son de obligatorio cumplimient</w:t>
      </w:r>
      <w:r w:rsidR="00775088">
        <w:rPr>
          <w:rFonts w:ascii="Arial" w:hAnsi="Arial" w:cs="Arial"/>
        </w:rPr>
        <w:t>o en el ejercicio de la auditorí</w:t>
      </w:r>
      <w:r w:rsidR="00C66535">
        <w:rPr>
          <w:rFonts w:ascii="Arial" w:hAnsi="Arial" w:cs="Arial"/>
        </w:rPr>
        <w:t>a. Tales normas han sido reconocidas a nivel internacional, orientan la actuación profesional del auditor, y son:</w:t>
      </w:r>
    </w:p>
    <w:p w:rsidR="00B30B8E" w:rsidRPr="00B30B8E" w:rsidRDefault="00B30B8E" w:rsidP="005600C1">
      <w:pPr>
        <w:spacing w:before="100" w:beforeAutospacing="1" w:after="100" w:afterAutospacing="1" w:line="480" w:lineRule="auto"/>
        <w:ind w:left="540"/>
        <w:rPr>
          <w:rFonts w:ascii="Arial" w:hAnsi="Arial" w:cs="Arial"/>
          <w:b/>
        </w:rPr>
      </w:pPr>
      <w:r w:rsidRPr="00B30B8E">
        <w:rPr>
          <w:rFonts w:ascii="Arial" w:hAnsi="Arial" w:cs="Arial"/>
          <w:b/>
        </w:rPr>
        <w:lastRenderedPageBreak/>
        <w:t>Normas Generales o Personales</w:t>
      </w:r>
    </w:p>
    <w:p w:rsidR="000E7124" w:rsidRPr="000E7124" w:rsidRDefault="000E7124" w:rsidP="003D6C35">
      <w:pPr>
        <w:numPr>
          <w:ilvl w:val="0"/>
          <w:numId w:val="24"/>
        </w:numPr>
        <w:spacing w:before="100" w:beforeAutospacing="1" w:after="100" w:afterAutospacing="1" w:line="480" w:lineRule="auto"/>
        <w:ind w:left="540" w:firstLine="0"/>
        <w:rPr>
          <w:rFonts w:ascii="Arial" w:hAnsi="Arial" w:cs="Arial"/>
        </w:rPr>
      </w:pPr>
      <w:r w:rsidRPr="000E7124">
        <w:rPr>
          <w:rFonts w:ascii="Arial" w:hAnsi="Arial" w:cs="Arial"/>
        </w:rPr>
        <w:t xml:space="preserve">Entrenamiento y capacidad profesional </w:t>
      </w:r>
    </w:p>
    <w:p w:rsidR="000E7124" w:rsidRPr="000E7124" w:rsidRDefault="000E7124" w:rsidP="003D6C35">
      <w:pPr>
        <w:numPr>
          <w:ilvl w:val="0"/>
          <w:numId w:val="24"/>
        </w:numPr>
        <w:spacing w:before="100" w:beforeAutospacing="1" w:after="100" w:afterAutospacing="1" w:line="480" w:lineRule="auto"/>
        <w:ind w:left="540" w:firstLine="0"/>
        <w:rPr>
          <w:rFonts w:ascii="Arial" w:hAnsi="Arial" w:cs="Arial"/>
        </w:rPr>
      </w:pPr>
      <w:r w:rsidRPr="000E7124">
        <w:rPr>
          <w:rFonts w:ascii="Arial" w:hAnsi="Arial" w:cs="Arial"/>
        </w:rPr>
        <w:t xml:space="preserve">Independencia </w:t>
      </w:r>
    </w:p>
    <w:p w:rsidR="000E7124" w:rsidRPr="000E7124" w:rsidRDefault="000E7124" w:rsidP="003D6C35">
      <w:pPr>
        <w:numPr>
          <w:ilvl w:val="0"/>
          <w:numId w:val="24"/>
        </w:numPr>
        <w:spacing w:before="100" w:beforeAutospacing="1" w:after="100" w:afterAutospacing="1" w:line="480" w:lineRule="auto"/>
        <w:ind w:left="540" w:firstLine="0"/>
        <w:rPr>
          <w:rFonts w:ascii="Arial" w:hAnsi="Arial" w:cs="Arial"/>
        </w:rPr>
      </w:pPr>
      <w:r w:rsidRPr="000E7124">
        <w:rPr>
          <w:rFonts w:ascii="Arial" w:hAnsi="Arial" w:cs="Arial"/>
        </w:rPr>
        <w:t xml:space="preserve">Cuidado o esmero profesional. </w:t>
      </w:r>
    </w:p>
    <w:p w:rsidR="000E7124" w:rsidRPr="00B30B8E" w:rsidRDefault="000E7124" w:rsidP="005600C1">
      <w:pPr>
        <w:spacing w:line="480" w:lineRule="auto"/>
        <w:ind w:left="540"/>
        <w:rPr>
          <w:rFonts w:ascii="Arial" w:hAnsi="Arial" w:cs="Arial"/>
          <w:b/>
        </w:rPr>
      </w:pPr>
      <w:r w:rsidRPr="00B30B8E">
        <w:rPr>
          <w:rFonts w:ascii="Arial" w:hAnsi="Arial" w:cs="Arial"/>
          <w:b/>
        </w:rPr>
        <w:t>Normas de Ejecución del Trabajo</w:t>
      </w:r>
    </w:p>
    <w:p w:rsidR="000E7124" w:rsidRPr="000E7124" w:rsidRDefault="000E7124" w:rsidP="003D6C35">
      <w:pPr>
        <w:numPr>
          <w:ilvl w:val="0"/>
          <w:numId w:val="24"/>
        </w:numPr>
        <w:spacing w:before="100" w:beforeAutospacing="1" w:after="100" w:afterAutospacing="1" w:line="480" w:lineRule="auto"/>
        <w:ind w:left="540" w:firstLine="0"/>
        <w:rPr>
          <w:rFonts w:ascii="Arial" w:hAnsi="Arial" w:cs="Arial"/>
        </w:rPr>
      </w:pPr>
      <w:r w:rsidRPr="000E7124">
        <w:rPr>
          <w:rFonts w:ascii="Arial" w:hAnsi="Arial" w:cs="Arial"/>
        </w:rPr>
        <w:t xml:space="preserve">Planeamiento y Supervisión </w:t>
      </w:r>
    </w:p>
    <w:p w:rsidR="000E7124" w:rsidRPr="000E7124" w:rsidRDefault="000E7124" w:rsidP="003D6C35">
      <w:pPr>
        <w:numPr>
          <w:ilvl w:val="0"/>
          <w:numId w:val="24"/>
        </w:numPr>
        <w:spacing w:before="100" w:beforeAutospacing="1" w:after="100" w:afterAutospacing="1" w:line="480" w:lineRule="auto"/>
        <w:ind w:left="540" w:firstLine="0"/>
        <w:rPr>
          <w:rFonts w:ascii="Arial" w:hAnsi="Arial" w:cs="Arial"/>
        </w:rPr>
      </w:pPr>
      <w:r w:rsidRPr="000E7124">
        <w:rPr>
          <w:rFonts w:ascii="Arial" w:hAnsi="Arial" w:cs="Arial"/>
        </w:rPr>
        <w:t xml:space="preserve">Estudio y Evaluación del Control Interno </w:t>
      </w:r>
    </w:p>
    <w:p w:rsidR="000E7124" w:rsidRPr="000E7124" w:rsidRDefault="000E7124" w:rsidP="003D6C35">
      <w:pPr>
        <w:numPr>
          <w:ilvl w:val="0"/>
          <w:numId w:val="24"/>
        </w:numPr>
        <w:spacing w:before="100" w:beforeAutospacing="1" w:after="100" w:afterAutospacing="1" w:line="480" w:lineRule="auto"/>
        <w:ind w:left="540" w:firstLine="0"/>
        <w:rPr>
          <w:rFonts w:ascii="Arial" w:hAnsi="Arial" w:cs="Arial"/>
        </w:rPr>
      </w:pPr>
      <w:r w:rsidRPr="000E7124">
        <w:rPr>
          <w:rFonts w:ascii="Arial" w:hAnsi="Arial" w:cs="Arial"/>
        </w:rPr>
        <w:t xml:space="preserve">Evidencia Suficiente y Competente </w:t>
      </w:r>
    </w:p>
    <w:p w:rsidR="000E7124" w:rsidRPr="00B30B8E" w:rsidRDefault="000E7124" w:rsidP="005600C1">
      <w:pPr>
        <w:spacing w:line="480" w:lineRule="auto"/>
        <w:ind w:left="540"/>
        <w:rPr>
          <w:rFonts w:ascii="Arial" w:hAnsi="Arial" w:cs="Arial"/>
          <w:b/>
        </w:rPr>
      </w:pPr>
      <w:r w:rsidRPr="00B30B8E">
        <w:rPr>
          <w:rFonts w:ascii="Arial" w:hAnsi="Arial" w:cs="Arial"/>
          <w:b/>
        </w:rPr>
        <w:t>Normas de Preparación del Informe</w:t>
      </w:r>
    </w:p>
    <w:p w:rsidR="000E7124" w:rsidRPr="000E7124" w:rsidRDefault="000E7124" w:rsidP="003D6C35">
      <w:pPr>
        <w:numPr>
          <w:ilvl w:val="0"/>
          <w:numId w:val="24"/>
        </w:numPr>
        <w:tabs>
          <w:tab w:val="num" w:pos="1440"/>
        </w:tabs>
        <w:spacing w:before="100" w:beforeAutospacing="1" w:after="100" w:afterAutospacing="1" w:line="480" w:lineRule="auto"/>
        <w:ind w:left="1440" w:hanging="900"/>
        <w:rPr>
          <w:rFonts w:ascii="Arial" w:hAnsi="Arial" w:cs="Arial"/>
        </w:rPr>
      </w:pPr>
      <w:r w:rsidRPr="000E7124">
        <w:rPr>
          <w:rFonts w:ascii="Arial" w:hAnsi="Arial" w:cs="Arial"/>
        </w:rPr>
        <w:t xml:space="preserve">Aplicación de los Principios de Contabilidad Generalmente Aceptados. </w:t>
      </w:r>
    </w:p>
    <w:p w:rsidR="000E7124" w:rsidRPr="000E7124" w:rsidRDefault="000E7124" w:rsidP="003D6C35">
      <w:pPr>
        <w:numPr>
          <w:ilvl w:val="0"/>
          <w:numId w:val="24"/>
        </w:numPr>
        <w:spacing w:before="100" w:beforeAutospacing="1" w:after="100" w:afterAutospacing="1" w:line="480" w:lineRule="auto"/>
        <w:ind w:left="540" w:firstLine="0"/>
        <w:rPr>
          <w:rFonts w:ascii="Arial" w:hAnsi="Arial" w:cs="Arial"/>
        </w:rPr>
      </w:pPr>
      <w:r w:rsidRPr="000E7124">
        <w:rPr>
          <w:rFonts w:ascii="Arial" w:hAnsi="Arial" w:cs="Arial"/>
        </w:rPr>
        <w:t xml:space="preserve">Consistencia </w:t>
      </w:r>
    </w:p>
    <w:p w:rsidR="00B30B8E" w:rsidRDefault="000E7124" w:rsidP="003D6C35">
      <w:pPr>
        <w:numPr>
          <w:ilvl w:val="0"/>
          <w:numId w:val="24"/>
        </w:numPr>
        <w:spacing w:before="100" w:beforeAutospacing="1" w:after="100" w:afterAutospacing="1" w:line="480" w:lineRule="auto"/>
        <w:ind w:left="540" w:firstLine="0"/>
        <w:rPr>
          <w:rFonts w:ascii="Arial" w:hAnsi="Arial" w:cs="Arial"/>
        </w:rPr>
      </w:pPr>
      <w:r w:rsidRPr="000E7124">
        <w:rPr>
          <w:rFonts w:ascii="Arial" w:hAnsi="Arial" w:cs="Arial"/>
        </w:rPr>
        <w:t xml:space="preserve">Revelación Suficiente </w:t>
      </w:r>
    </w:p>
    <w:p w:rsidR="000E7124" w:rsidRPr="000E7124" w:rsidRDefault="000E7124" w:rsidP="003D6C35">
      <w:pPr>
        <w:numPr>
          <w:ilvl w:val="0"/>
          <w:numId w:val="24"/>
        </w:numPr>
        <w:tabs>
          <w:tab w:val="clear" w:pos="360"/>
          <w:tab w:val="num" w:pos="540"/>
        </w:tabs>
        <w:spacing w:before="100" w:beforeAutospacing="1" w:after="100" w:afterAutospacing="1" w:line="480" w:lineRule="auto"/>
        <w:ind w:left="540" w:firstLine="0"/>
        <w:rPr>
          <w:rFonts w:ascii="Arial" w:hAnsi="Arial" w:cs="Arial"/>
        </w:rPr>
      </w:pPr>
      <w:r w:rsidRPr="000E7124">
        <w:rPr>
          <w:rFonts w:ascii="Arial" w:hAnsi="Arial" w:cs="Arial"/>
        </w:rPr>
        <w:t xml:space="preserve">Opinión del Auditor </w:t>
      </w:r>
    </w:p>
    <w:p w:rsidR="00C66535" w:rsidRPr="00B30B8E" w:rsidRDefault="000E7124" w:rsidP="00B30B8E">
      <w:pPr>
        <w:ind w:left="720"/>
        <w:rPr>
          <w:rFonts w:ascii="Arial" w:hAnsi="Arial" w:cs="Arial"/>
        </w:rPr>
      </w:pPr>
      <w:r w:rsidRPr="000E7124">
        <w:rPr>
          <w:rFonts w:ascii="Arial" w:hAnsi="Arial" w:cs="Arial"/>
        </w:rPr>
        <w:t> </w:t>
      </w:r>
    </w:p>
    <w:p w:rsidR="00A82659" w:rsidRDefault="00A82659" w:rsidP="00A82659">
      <w:pPr>
        <w:pStyle w:val="NormalWeb"/>
        <w:spacing w:line="480" w:lineRule="auto"/>
        <w:ind w:left="540"/>
        <w:jc w:val="both"/>
        <w:rPr>
          <w:rFonts w:ascii="Arial" w:hAnsi="Arial" w:cs="Arial"/>
          <w:bCs/>
          <w:lang w:val="es-ES" w:eastAsia="es-ES"/>
        </w:rPr>
      </w:pPr>
      <w:r w:rsidRPr="00A82659">
        <w:rPr>
          <w:rFonts w:ascii="Arial" w:hAnsi="Arial" w:cs="Arial"/>
          <w:b/>
          <w:bCs/>
          <w:lang w:val="es-ES" w:eastAsia="es-ES"/>
        </w:rPr>
        <w:t>NIA (No</w:t>
      </w:r>
      <w:r w:rsidR="00DF1C47">
        <w:rPr>
          <w:rFonts w:ascii="Arial" w:hAnsi="Arial" w:cs="Arial"/>
          <w:b/>
          <w:bCs/>
          <w:lang w:val="es-ES" w:eastAsia="es-ES"/>
        </w:rPr>
        <w:t>rmas internacionales de auditorí</w:t>
      </w:r>
      <w:r w:rsidRPr="00A82659">
        <w:rPr>
          <w:rFonts w:ascii="Arial" w:hAnsi="Arial" w:cs="Arial"/>
          <w:b/>
          <w:bCs/>
          <w:lang w:val="es-ES" w:eastAsia="es-ES"/>
        </w:rPr>
        <w:t>a):</w:t>
      </w:r>
      <w:r w:rsidRPr="00A82659">
        <w:rPr>
          <w:rFonts w:ascii="Arial" w:hAnsi="Arial" w:cs="Arial"/>
          <w:bCs/>
          <w:lang w:val="es-ES" w:eastAsia="es-ES"/>
        </w:rPr>
        <w:t>La aparición de las Normas In</w:t>
      </w:r>
      <w:r w:rsidR="00DF1C47">
        <w:rPr>
          <w:rFonts w:ascii="Arial" w:hAnsi="Arial" w:cs="Arial"/>
          <w:bCs/>
          <w:lang w:val="es-ES" w:eastAsia="es-ES"/>
        </w:rPr>
        <w:t>ternacionales de Auditorí</w:t>
      </w:r>
      <w:r w:rsidR="00FE2553">
        <w:rPr>
          <w:rFonts w:ascii="Arial" w:hAnsi="Arial" w:cs="Arial"/>
          <w:bCs/>
          <w:lang w:val="es-ES" w:eastAsia="es-ES"/>
        </w:rPr>
        <w:t>a (NIA</w:t>
      </w:r>
      <w:r w:rsidRPr="00A82659">
        <w:rPr>
          <w:rFonts w:ascii="Arial" w:hAnsi="Arial" w:cs="Arial"/>
          <w:bCs/>
          <w:lang w:val="es-ES" w:eastAsia="es-ES"/>
        </w:rPr>
        <w:t xml:space="preserve">) expedida por </w:t>
      </w:r>
      <w:smartTag w:uri="urn:schemas-microsoft-com:office:smarttags" w:element="PersonName">
        <w:smartTagPr>
          <w:attr w:name="ProductID" w:val="la Federaci￳n Internacional"/>
        </w:smartTagPr>
        <w:r w:rsidRPr="00A82659">
          <w:rPr>
            <w:rFonts w:ascii="Arial" w:hAnsi="Arial" w:cs="Arial"/>
            <w:bCs/>
            <w:lang w:val="es-ES" w:eastAsia="es-ES"/>
          </w:rPr>
          <w:t>la Federación Internacional</w:t>
        </w:r>
      </w:smartTag>
      <w:r w:rsidRPr="00A82659">
        <w:rPr>
          <w:rFonts w:ascii="Arial" w:hAnsi="Arial" w:cs="Arial"/>
          <w:bCs/>
          <w:lang w:val="es-ES" w:eastAsia="es-ES"/>
        </w:rPr>
        <w:t xml:space="preserve"> de Contadores (IFAC), y las actualizaciones que realiza su Comité Internacional de </w:t>
      </w:r>
      <w:r w:rsidR="00DF1C47">
        <w:rPr>
          <w:rFonts w:ascii="Arial" w:hAnsi="Arial" w:cs="Arial"/>
          <w:bCs/>
          <w:lang w:val="es-ES" w:eastAsia="es-ES"/>
        </w:rPr>
        <w:lastRenderedPageBreak/>
        <w:t>Prácticas de Auditorí</w:t>
      </w:r>
      <w:r w:rsidRPr="00A82659">
        <w:rPr>
          <w:rFonts w:ascii="Arial" w:hAnsi="Arial" w:cs="Arial"/>
          <w:bCs/>
          <w:lang w:val="es-ES" w:eastAsia="es-ES"/>
        </w:rPr>
        <w:t>a anualmente, denotan la presencia de una voluntad internacional orientada al desarrollo sostenido de la profesión contable, a fin de permitirle disponer de elementos técnicos uniformes y necesarios para brindar servicios de alta calidad para el interés público.</w:t>
      </w:r>
    </w:p>
    <w:p w:rsidR="00A82659" w:rsidRPr="00A82659" w:rsidRDefault="00A82659" w:rsidP="00A82659">
      <w:pPr>
        <w:pStyle w:val="NormalWeb"/>
        <w:jc w:val="both"/>
        <w:rPr>
          <w:rFonts w:ascii="Arial" w:hAnsi="Arial" w:cs="Arial"/>
          <w:bCs/>
          <w:lang w:val="es-ES" w:eastAsia="es-ES"/>
        </w:rPr>
      </w:pPr>
    </w:p>
    <w:p w:rsidR="00A82659" w:rsidRDefault="00A82659" w:rsidP="00A82659">
      <w:pPr>
        <w:pStyle w:val="NormalWeb"/>
        <w:spacing w:line="480" w:lineRule="auto"/>
        <w:ind w:left="540"/>
        <w:jc w:val="both"/>
        <w:rPr>
          <w:rFonts w:ascii="Arial" w:hAnsi="Arial" w:cs="Arial"/>
          <w:bCs/>
          <w:lang w:val="es-ES" w:eastAsia="es-ES"/>
        </w:rPr>
      </w:pPr>
      <w:r w:rsidRPr="00A82659">
        <w:rPr>
          <w:rFonts w:ascii="Arial" w:hAnsi="Arial" w:cs="Arial"/>
          <w:bCs/>
          <w:lang w:val="es-ES" w:eastAsia="es-ES"/>
        </w:rPr>
        <w:t xml:space="preserve">Las Normas Internacionales de </w:t>
      </w:r>
      <w:r w:rsidR="00DF1C47">
        <w:rPr>
          <w:rFonts w:ascii="Arial" w:hAnsi="Arial" w:cs="Arial"/>
          <w:bCs/>
          <w:lang w:val="es-ES" w:eastAsia="es-ES"/>
        </w:rPr>
        <w:t>Auditorí</w:t>
      </w:r>
      <w:r w:rsidR="00FE2553" w:rsidRPr="00A82659">
        <w:rPr>
          <w:rFonts w:ascii="Arial" w:hAnsi="Arial" w:cs="Arial"/>
          <w:bCs/>
          <w:lang w:val="es-ES" w:eastAsia="es-ES"/>
        </w:rPr>
        <w:t>a</w:t>
      </w:r>
      <w:r w:rsidRPr="00A82659">
        <w:rPr>
          <w:rFonts w:ascii="Arial" w:hAnsi="Arial" w:cs="Arial"/>
          <w:bCs/>
          <w:lang w:val="es-ES" w:eastAsia="es-ES"/>
        </w:rPr>
        <w:t xml:space="preserve"> deben ser aplicadas, en forma obligatoria, en la </w:t>
      </w:r>
      <w:r w:rsidR="00FE2553" w:rsidRPr="00A82659">
        <w:rPr>
          <w:rFonts w:ascii="Arial" w:hAnsi="Arial" w:cs="Arial"/>
          <w:bCs/>
          <w:lang w:val="es-ES" w:eastAsia="es-ES"/>
        </w:rPr>
        <w:t>auditoria</w:t>
      </w:r>
      <w:r w:rsidRPr="00A82659">
        <w:rPr>
          <w:rFonts w:ascii="Arial" w:hAnsi="Arial" w:cs="Arial"/>
          <w:bCs/>
          <w:lang w:val="es-ES" w:eastAsia="es-ES"/>
        </w:rPr>
        <w:t xml:space="preserve"> de estados financieros y deben aplicarse también, con la adaptación necesaria, a la </w:t>
      </w:r>
      <w:r w:rsidR="00FE2553" w:rsidRPr="00A82659">
        <w:rPr>
          <w:rFonts w:ascii="Arial" w:hAnsi="Arial" w:cs="Arial"/>
          <w:bCs/>
          <w:lang w:val="es-ES" w:eastAsia="es-ES"/>
        </w:rPr>
        <w:t>auditoria</w:t>
      </w:r>
      <w:r w:rsidRPr="00A82659">
        <w:rPr>
          <w:rFonts w:ascii="Arial" w:hAnsi="Arial" w:cs="Arial"/>
          <w:bCs/>
          <w:lang w:val="es-ES" w:eastAsia="es-ES"/>
        </w:rPr>
        <w:t xml:space="preserve"> de otra información y de servicios relacionados. En circunstancias excepcionales, un auditor puede juzgar necesario apartarse de una NIA para lograr en forma más efectiva el objetivo de una </w:t>
      </w:r>
      <w:r w:rsidR="00FE2553" w:rsidRPr="00A82659">
        <w:rPr>
          <w:rFonts w:ascii="Arial" w:hAnsi="Arial" w:cs="Arial"/>
          <w:bCs/>
          <w:lang w:val="es-ES" w:eastAsia="es-ES"/>
        </w:rPr>
        <w:t>auditoria</w:t>
      </w:r>
      <w:r w:rsidRPr="00A82659">
        <w:rPr>
          <w:rFonts w:ascii="Arial" w:hAnsi="Arial" w:cs="Arial"/>
          <w:bCs/>
          <w:lang w:val="es-ES" w:eastAsia="es-ES"/>
        </w:rPr>
        <w:t xml:space="preserve">. Cuando tal situación surge, el auditor deberá estar preparado para justificar la desviación. </w:t>
      </w:r>
    </w:p>
    <w:p w:rsidR="00A82659" w:rsidRPr="00A82659" w:rsidRDefault="00A82659" w:rsidP="00A82659">
      <w:pPr>
        <w:pStyle w:val="NormalWeb"/>
        <w:jc w:val="both"/>
        <w:rPr>
          <w:rFonts w:ascii="Arial" w:hAnsi="Arial" w:cs="Arial"/>
          <w:bCs/>
          <w:lang w:val="es-ES" w:eastAsia="es-ES"/>
        </w:rPr>
      </w:pPr>
    </w:p>
    <w:p w:rsidR="005F5FF6" w:rsidRDefault="00A82659" w:rsidP="005F5FF6">
      <w:pPr>
        <w:pStyle w:val="NormalWeb"/>
        <w:spacing w:line="480" w:lineRule="auto"/>
        <w:ind w:left="540"/>
        <w:jc w:val="both"/>
        <w:rPr>
          <w:rFonts w:ascii="Arial" w:hAnsi="Arial" w:cs="Arial"/>
          <w:bCs/>
          <w:lang w:val="es-ES" w:eastAsia="es-ES"/>
        </w:rPr>
      </w:pPr>
      <w:r w:rsidRPr="00A82659">
        <w:rPr>
          <w:rFonts w:ascii="Arial" w:hAnsi="Arial" w:cs="Arial"/>
          <w:bCs/>
          <w:lang w:val="es-ES" w:eastAsia="es-ES"/>
        </w:rPr>
        <w:t xml:space="preserve">Las Normas Internacionales de </w:t>
      </w:r>
      <w:r w:rsidR="00DF1C47">
        <w:rPr>
          <w:rFonts w:ascii="Arial" w:hAnsi="Arial" w:cs="Arial"/>
          <w:bCs/>
          <w:lang w:val="es-ES" w:eastAsia="es-ES"/>
        </w:rPr>
        <w:t>Auditorí</w:t>
      </w:r>
      <w:r w:rsidR="00FE2553" w:rsidRPr="00A82659">
        <w:rPr>
          <w:rFonts w:ascii="Arial" w:hAnsi="Arial" w:cs="Arial"/>
          <w:bCs/>
          <w:lang w:val="es-ES" w:eastAsia="es-ES"/>
        </w:rPr>
        <w:t>a</w:t>
      </w:r>
      <w:r w:rsidRPr="00A82659">
        <w:rPr>
          <w:rFonts w:ascii="Arial" w:hAnsi="Arial" w:cs="Arial"/>
          <w:bCs/>
          <w:lang w:val="es-ES" w:eastAsia="es-ES"/>
        </w:rPr>
        <w:t xml:space="preserve"> contienen principios básicos y procedimientos esenciales, los cuales han sido destacados en el texto respectivo, mediante la utilización de letra negrita, a fin de procurar su correcta identificación. En forma complementaria se agregan </w:t>
      </w:r>
      <w:r w:rsidRPr="00A82659">
        <w:rPr>
          <w:rFonts w:ascii="Arial" w:hAnsi="Arial" w:cs="Arial"/>
          <w:bCs/>
          <w:lang w:val="es-ES" w:eastAsia="es-ES"/>
        </w:rPr>
        <w:lastRenderedPageBreak/>
        <w:t xml:space="preserve">lineamientos relacionados que pretenden hacer mayormente explicativos los conceptos. Para comprender y aplicar los principios básicos y los procedimientos esenciales, es necesario considerar todo el texto de </w:t>
      </w:r>
      <w:smartTag w:uri="urn:schemas-microsoft-com:office:smarttags" w:element="PersonName">
        <w:smartTagPr>
          <w:attr w:name="ProductID" w:val="la NIA"/>
        </w:smartTagPr>
        <w:r w:rsidRPr="00A82659">
          <w:rPr>
            <w:rFonts w:ascii="Arial" w:hAnsi="Arial" w:cs="Arial"/>
            <w:bCs/>
            <w:lang w:val="es-ES" w:eastAsia="es-ES"/>
          </w:rPr>
          <w:t>la NIA</w:t>
        </w:r>
      </w:smartTag>
      <w:r w:rsidRPr="00A82659">
        <w:rPr>
          <w:rFonts w:ascii="Arial" w:hAnsi="Arial" w:cs="Arial"/>
          <w:bCs/>
          <w:lang w:val="es-ES" w:eastAsia="es-ES"/>
        </w:rPr>
        <w:t xml:space="preserve"> incluyendo el material explicativo y de otro tipo contenido en ella y no sólo el texto resaltado. </w:t>
      </w:r>
    </w:p>
    <w:p w:rsidR="005F5FF6" w:rsidRPr="00A82659" w:rsidRDefault="005F5FF6" w:rsidP="005F5FF6">
      <w:pPr>
        <w:pStyle w:val="NormalWeb"/>
        <w:jc w:val="both"/>
        <w:rPr>
          <w:rFonts w:ascii="Arial" w:hAnsi="Arial" w:cs="Arial"/>
          <w:bCs/>
          <w:lang w:val="es-ES" w:eastAsia="es-ES"/>
        </w:rPr>
      </w:pPr>
    </w:p>
    <w:p w:rsidR="00A82659" w:rsidRPr="00A82659" w:rsidRDefault="00A82659" w:rsidP="005F5FF6">
      <w:pPr>
        <w:pStyle w:val="NormalWeb"/>
        <w:spacing w:line="480" w:lineRule="auto"/>
        <w:ind w:left="540"/>
        <w:jc w:val="both"/>
        <w:rPr>
          <w:rFonts w:ascii="Arial" w:hAnsi="Arial" w:cs="Arial"/>
          <w:bCs/>
          <w:lang w:val="es-ES" w:eastAsia="es-ES"/>
        </w:rPr>
      </w:pPr>
      <w:r w:rsidRPr="00A82659">
        <w:rPr>
          <w:rFonts w:ascii="Arial" w:hAnsi="Arial" w:cs="Arial"/>
          <w:bCs/>
          <w:lang w:val="es-ES" w:eastAsia="es-ES"/>
        </w:rPr>
        <w:t>Las normas son emitidas en dos series separadas: La</w:t>
      </w:r>
      <w:r w:rsidR="00DF1C47">
        <w:rPr>
          <w:rFonts w:ascii="Arial" w:hAnsi="Arial" w:cs="Arial"/>
          <w:bCs/>
          <w:lang w:val="es-ES" w:eastAsia="es-ES"/>
        </w:rPr>
        <w:t xml:space="preserve"> de Servicios de Auditorí</w:t>
      </w:r>
      <w:r w:rsidR="00FE2553">
        <w:rPr>
          <w:rFonts w:ascii="Arial" w:hAnsi="Arial" w:cs="Arial"/>
          <w:bCs/>
          <w:lang w:val="es-ES" w:eastAsia="es-ES"/>
        </w:rPr>
        <w:t>a (NIA) y la de Servicios Afines (NIA/SA</w:t>
      </w:r>
      <w:r w:rsidRPr="00A82659">
        <w:rPr>
          <w:rFonts w:ascii="Arial" w:hAnsi="Arial" w:cs="Arial"/>
          <w:bCs/>
          <w:lang w:val="es-ES" w:eastAsia="es-ES"/>
        </w:rPr>
        <w:t xml:space="preserve">), comprendidos en esta ultima los comportamientos de revisión de procedimientos bajo acuerdo de </w:t>
      </w:r>
      <w:r w:rsidR="00FE2553" w:rsidRPr="00A82659">
        <w:rPr>
          <w:rFonts w:ascii="Arial" w:hAnsi="Arial" w:cs="Arial"/>
          <w:bCs/>
          <w:lang w:val="es-ES" w:eastAsia="es-ES"/>
        </w:rPr>
        <w:t>complicación</w:t>
      </w:r>
      <w:r w:rsidRPr="00A82659">
        <w:rPr>
          <w:rFonts w:ascii="Arial" w:hAnsi="Arial" w:cs="Arial"/>
          <w:bCs/>
          <w:lang w:val="es-ES" w:eastAsia="es-ES"/>
        </w:rPr>
        <w:t xml:space="preserve">. El marco describe los servicios que el Auditor puede comprometerse a realizar en relación con el nivel de certidumbre resultante. La </w:t>
      </w:r>
      <w:r w:rsidR="002370E1">
        <w:rPr>
          <w:rFonts w:ascii="Arial" w:hAnsi="Arial" w:cs="Arial"/>
          <w:bCs/>
          <w:lang w:val="es-ES" w:eastAsia="es-ES"/>
        </w:rPr>
        <w:t>a</w:t>
      </w:r>
      <w:r w:rsidR="00DF1C47">
        <w:rPr>
          <w:rFonts w:ascii="Arial" w:hAnsi="Arial" w:cs="Arial"/>
          <w:bCs/>
          <w:lang w:val="es-ES" w:eastAsia="es-ES"/>
        </w:rPr>
        <w:t>uditorí</w:t>
      </w:r>
      <w:r w:rsidRPr="00A82659">
        <w:rPr>
          <w:rFonts w:ascii="Arial" w:hAnsi="Arial" w:cs="Arial"/>
          <w:bCs/>
          <w:lang w:val="es-ES" w:eastAsia="es-ES"/>
        </w:rPr>
        <w:t xml:space="preserve">a y la revisión </w:t>
      </w:r>
      <w:r w:rsidR="00FE2553" w:rsidRPr="00A82659">
        <w:rPr>
          <w:rFonts w:ascii="Arial" w:hAnsi="Arial" w:cs="Arial"/>
          <w:bCs/>
          <w:lang w:val="es-ES" w:eastAsia="es-ES"/>
        </w:rPr>
        <w:t>están</w:t>
      </w:r>
      <w:r w:rsidRPr="00A82659">
        <w:rPr>
          <w:rFonts w:ascii="Arial" w:hAnsi="Arial" w:cs="Arial"/>
          <w:bCs/>
          <w:lang w:val="es-ES" w:eastAsia="es-ES"/>
        </w:rPr>
        <w:t xml:space="preserve"> diseñadas para permitir que el Auditor exprese niveles de certidumbre, alto y moderados respectivamente, en relación con la existencia o no de errores materiales en la información. </w:t>
      </w:r>
    </w:p>
    <w:p w:rsidR="00A31BBB" w:rsidRPr="00FE2553" w:rsidRDefault="00A31BBB" w:rsidP="00A31BBB">
      <w:pPr>
        <w:pStyle w:val="NormalWeb"/>
        <w:jc w:val="both"/>
        <w:rPr>
          <w:rFonts w:ascii="Arial" w:hAnsi="Arial" w:cs="Arial"/>
          <w:bCs/>
          <w:lang w:val="es-ES" w:eastAsia="es-ES"/>
        </w:rPr>
      </w:pPr>
    </w:p>
    <w:p w:rsidR="00AB42C0" w:rsidRDefault="00EF18BB" w:rsidP="00A31BBB">
      <w:pPr>
        <w:pStyle w:val="NormalWeb"/>
        <w:spacing w:line="480" w:lineRule="auto"/>
        <w:ind w:left="540"/>
        <w:jc w:val="both"/>
        <w:rPr>
          <w:rFonts w:ascii="Arial" w:hAnsi="Arial" w:cs="Arial"/>
          <w:bCs/>
          <w:lang w:val="es-ES" w:eastAsia="es-ES"/>
        </w:rPr>
      </w:pPr>
      <w:r>
        <w:rPr>
          <w:rFonts w:ascii="Arial" w:hAnsi="Arial" w:cs="Arial"/>
          <w:b/>
          <w:bCs/>
          <w:lang w:val="es-ES" w:eastAsia="es-ES"/>
        </w:rPr>
        <w:t xml:space="preserve">NEA, </w:t>
      </w:r>
      <w:r w:rsidR="00A31BBB">
        <w:rPr>
          <w:rFonts w:ascii="Arial" w:hAnsi="Arial" w:cs="Arial"/>
          <w:b/>
          <w:bCs/>
          <w:lang w:val="es-ES" w:eastAsia="es-ES"/>
        </w:rPr>
        <w:t>(Normas</w:t>
      </w:r>
      <w:r>
        <w:rPr>
          <w:rFonts w:ascii="Arial" w:hAnsi="Arial" w:cs="Arial"/>
          <w:b/>
          <w:bCs/>
          <w:lang w:val="es-ES" w:eastAsia="es-ES"/>
        </w:rPr>
        <w:t xml:space="preserve"> Ecuatorianas de </w:t>
      </w:r>
      <w:r w:rsidR="00A31BBB">
        <w:rPr>
          <w:rFonts w:ascii="Arial" w:hAnsi="Arial" w:cs="Arial"/>
          <w:b/>
          <w:bCs/>
          <w:lang w:val="es-ES" w:eastAsia="es-ES"/>
        </w:rPr>
        <w:t>Audi</w:t>
      </w:r>
      <w:r w:rsidR="00DF1C47">
        <w:rPr>
          <w:rFonts w:ascii="Arial" w:hAnsi="Arial" w:cs="Arial"/>
          <w:b/>
          <w:bCs/>
          <w:lang w:val="es-ES" w:eastAsia="es-ES"/>
        </w:rPr>
        <w:t>torí</w:t>
      </w:r>
      <w:r w:rsidR="00A31BBB">
        <w:rPr>
          <w:rFonts w:ascii="Arial" w:hAnsi="Arial" w:cs="Arial"/>
          <w:b/>
          <w:bCs/>
          <w:lang w:val="es-ES" w:eastAsia="es-ES"/>
        </w:rPr>
        <w:t>a)</w:t>
      </w:r>
      <w:r>
        <w:rPr>
          <w:rFonts w:ascii="Arial" w:hAnsi="Arial" w:cs="Arial"/>
          <w:b/>
          <w:bCs/>
          <w:lang w:val="es-ES" w:eastAsia="es-ES"/>
        </w:rPr>
        <w:t xml:space="preserve">: </w:t>
      </w:r>
      <w:smartTag w:uri="urn:schemas-microsoft-com:office:smarttags" w:element="PersonName">
        <w:smartTagPr>
          <w:attr w:name="ProductID" w:val="La Federaci￳n Nacional"/>
        </w:smartTagPr>
        <w:r>
          <w:rPr>
            <w:rFonts w:ascii="Arial" w:hAnsi="Arial" w:cs="Arial"/>
            <w:bCs/>
            <w:lang w:val="es-ES" w:eastAsia="es-ES"/>
          </w:rPr>
          <w:t>La Federación Nacional</w:t>
        </w:r>
      </w:smartTag>
      <w:r>
        <w:rPr>
          <w:rFonts w:ascii="Arial" w:hAnsi="Arial" w:cs="Arial"/>
          <w:bCs/>
          <w:lang w:val="es-ES" w:eastAsia="es-ES"/>
        </w:rPr>
        <w:t xml:space="preserve"> de Contadores del Ecuador, </w:t>
      </w:r>
      <w:r w:rsidR="000843C3">
        <w:rPr>
          <w:rFonts w:ascii="Arial" w:hAnsi="Arial" w:cs="Arial"/>
          <w:bCs/>
          <w:lang w:val="es-ES" w:eastAsia="es-ES"/>
        </w:rPr>
        <w:t>decidió</w:t>
      </w:r>
      <w:r>
        <w:rPr>
          <w:rFonts w:ascii="Arial" w:hAnsi="Arial" w:cs="Arial"/>
          <w:bCs/>
          <w:lang w:val="es-ES" w:eastAsia="es-ES"/>
        </w:rPr>
        <w:t xml:space="preserve"> </w:t>
      </w:r>
      <w:r>
        <w:rPr>
          <w:rFonts w:ascii="Arial" w:hAnsi="Arial" w:cs="Arial"/>
          <w:bCs/>
          <w:lang w:val="es-ES" w:eastAsia="es-ES"/>
        </w:rPr>
        <w:lastRenderedPageBreak/>
        <w:t xml:space="preserve">adoptar los contenidos </w:t>
      </w:r>
      <w:r w:rsidR="000843C3">
        <w:rPr>
          <w:rFonts w:ascii="Arial" w:hAnsi="Arial" w:cs="Arial"/>
          <w:bCs/>
          <w:lang w:val="es-ES" w:eastAsia="es-ES"/>
        </w:rPr>
        <w:t>básicos</w:t>
      </w:r>
      <w:r>
        <w:rPr>
          <w:rFonts w:ascii="Arial" w:hAnsi="Arial" w:cs="Arial"/>
          <w:bCs/>
          <w:lang w:val="es-ES" w:eastAsia="es-ES"/>
        </w:rPr>
        <w:t xml:space="preserve"> de las No</w:t>
      </w:r>
      <w:r w:rsidR="00DF1C47">
        <w:rPr>
          <w:rFonts w:ascii="Arial" w:hAnsi="Arial" w:cs="Arial"/>
          <w:bCs/>
          <w:lang w:val="es-ES" w:eastAsia="es-ES"/>
        </w:rPr>
        <w:t>rmas Internacionales de Auditorí</w:t>
      </w:r>
      <w:r>
        <w:rPr>
          <w:rFonts w:ascii="Arial" w:hAnsi="Arial" w:cs="Arial"/>
          <w:bCs/>
          <w:lang w:val="es-ES" w:eastAsia="es-ES"/>
        </w:rPr>
        <w:t>a emitidas por el comité inter</w:t>
      </w:r>
      <w:r w:rsidR="00DF1C47">
        <w:rPr>
          <w:rFonts w:ascii="Arial" w:hAnsi="Arial" w:cs="Arial"/>
          <w:bCs/>
          <w:lang w:val="es-ES" w:eastAsia="es-ES"/>
        </w:rPr>
        <w:t>nacional de practica de auditorí</w:t>
      </w:r>
      <w:r>
        <w:rPr>
          <w:rFonts w:ascii="Arial" w:hAnsi="Arial" w:cs="Arial"/>
          <w:bCs/>
          <w:lang w:val="es-ES" w:eastAsia="es-ES"/>
        </w:rPr>
        <w:t xml:space="preserve">a del consejo de </w:t>
      </w:r>
      <w:smartTag w:uri="urn:schemas-microsoft-com:office:smarttags" w:element="PersonName">
        <w:smartTagPr>
          <w:attr w:name="ProductID" w:val="la Federaci￳n Internacional"/>
        </w:smartTagPr>
        <w:smartTag w:uri="urn:schemas-microsoft-com:office:smarttags" w:element="PersonName">
          <w:smartTagPr>
            <w:attr w:name="ProductID" w:val="la Federaci￳n"/>
          </w:smartTagPr>
          <w:r>
            <w:rPr>
              <w:rFonts w:ascii="Arial" w:hAnsi="Arial" w:cs="Arial"/>
              <w:bCs/>
              <w:lang w:val="es-ES" w:eastAsia="es-ES"/>
            </w:rPr>
            <w:t>la Federación</w:t>
          </w:r>
        </w:smartTag>
        <w:r>
          <w:rPr>
            <w:rFonts w:ascii="Arial" w:hAnsi="Arial" w:cs="Arial"/>
            <w:bCs/>
            <w:lang w:val="es-ES" w:eastAsia="es-ES"/>
          </w:rPr>
          <w:t xml:space="preserve"> Internacional</w:t>
        </w:r>
      </w:smartTag>
      <w:r>
        <w:rPr>
          <w:rFonts w:ascii="Arial" w:hAnsi="Arial" w:cs="Arial"/>
          <w:bCs/>
          <w:lang w:val="es-ES" w:eastAsia="es-ES"/>
        </w:rPr>
        <w:t xml:space="preserve"> de Contadores </w:t>
      </w:r>
      <w:r w:rsidR="00FF3149">
        <w:rPr>
          <w:rFonts w:ascii="Arial" w:hAnsi="Arial" w:cs="Arial"/>
          <w:bCs/>
          <w:lang w:val="es-ES" w:eastAsia="es-ES"/>
        </w:rPr>
        <w:t>(IFAC)</w:t>
      </w:r>
      <w:r>
        <w:rPr>
          <w:rFonts w:ascii="Arial" w:hAnsi="Arial" w:cs="Arial"/>
          <w:bCs/>
          <w:lang w:val="es-ES" w:eastAsia="es-ES"/>
        </w:rPr>
        <w:t xml:space="preserve"> y las adoptó a las necesidades del país. Con lo cual se mejorara el</w:t>
      </w:r>
      <w:r w:rsidR="00DF1C47">
        <w:rPr>
          <w:rFonts w:ascii="Arial" w:hAnsi="Arial" w:cs="Arial"/>
          <w:bCs/>
          <w:lang w:val="es-ES" w:eastAsia="es-ES"/>
        </w:rPr>
        <w:t xml:space="preserve"> grado de uniformidad de las prácticas de auditorí</w:t>
      </w:r>
      <w:r>
        <w:rPr>
          <w:rFonts w:ascii="Arial" w:hAnsi="Arial" w:cs="Arial"/>
          <w:bCs/>
          <w:lang w:val="es-ES" w:eastAsia="es-ES"/>
        </w:rPr>
        <w:t>a y servicios relacionados, de esta manera se ha dado</w:t>
      </w:r>
      <w:r w:rsidR="009A78FC">
        <w:rPr>
          <w:rFonts w:ascii="Arial" w:hAnsi="Arial" w:cs="Arial"/>
          <w:bCs/>
          <w:lang w:val="es-ES" w:eastAsia="es-ES"/>
        </w:rPr>
        <w:t xml:space="preserve"> un gran paso en la modernizació</w:t>
      </w:r>
      <w:r>
        <w:rPr>
          <w:rFonts w:ascii="Arial" w:hAnsi="Arial" w:cs="Arial"/>
          <w:bCs/>
          <w:lang w:val="es-ES" w:eastAsia="es-ES"/>
        </w:rPr>
        <w:t xml:space="preserve">n </w:t>
      </w:r>
      <w:r w:rsidR="009A78FC">
        <w:rPr>
          <w:rFonts w:ascii="Arial" w:hAnsi="Arial" w:cs="Arial"/>
          <w:bCs/>
          <w:lang w:val="es-ES" w:eastAsia="es-ES"/>
        </w:rPr>
        <w:t xml:space="preserve"> de esta profesión al unificar el criterio profesional entorno a este tema.</w:t>
      </w:r>
    </w:p>
    <w:p w:rsidR="00A31BBB" w:rsidRDefault="00A31BBB" w:rsidP="00A31BBB">
      <w:pPr>
        <w:pStyle w:val="NormalWeb"/>
        <w:jc w:val="both"/>
        <w:rPr>
          <w:rFonts w:ascii="Arial" w:hAnsi="Arial" w:cs="Arial"/>
          <w:bCs/>
          <w:lang w:val="es-ES" w:eastAsia="es-ES"/>
        </w:rPr>
      </w:pPr>
    </w:p>
    <w:p w:rsidR="009A78FC" w:rsidRDefault="009A78FC" w:rsidP="00A31BBB">
      <w:pPr>
        <w:pStyle w:val="NormalWeb"/>
        <w:spacing w:line="480" w:lineRule="auto"/>
        <w:ind w:left="540"/>
        <w:jc w:val="both"/>
        <w:rPr>
          <w:rFonts w:ascii="Arial" w:hAnsi="Arial" w:cs="Arial"/>
          <w:bCs/>
          <w:lang w:val="es-ES" w:eastAsia="es-ES"/>
        </w:rPr>
      </w:pPr>
      <w:r w:rsidRPr="009A78FC">
        <w:rPr>
          <w:rFonts w:ascii="Arial" w:hAnsi="Arial" w:cs="Arial"/>
          <w:bCs/>
          <w:lang w:val="es-ES" w:eastAsia="es-ES"/>
        </w:rPr>
        <w:t xml:space="preserve">La adaptación </w:t>
      </w:r>
      <w:r>
        <w:rPr>
          <w:rFonts w:ascii="Arial" w:hAnsi="Arial" w:cs="Arial"/>
          <w:bCs/>
          <w:lang w:val="es-ES" w:eastAsia="es-ES"/>
        </w:rPr>
        <w:t>de las 31 N</w:t>
      </w:r>
      <w:r w:rsidRPr="009A78FC">
        <w:rPr>
          <w:rFonts w:ascii="Arial" w:hAnsi="Arial" w:cs="Arial"/>
          <w:bCs/>
          <w:lang w:val="es-ES" w:eastAsia="es-ES"/>
        </w:rPr>
        <w:t xml:space="preserve">ormas </w:t>
      </w:r>
      <w:r w:rsidR="00DF1C47">
        <w:rPr>
          <w:rFonts w:ascii="Arial" w:hAnsi="Arial" w:cs="Arial"/>
          <w:bCs/>
          <w:lang w:val="es-ES" w:eastAsia="es-ES"/>
        </w:rPr>
        <w:t>Ecuatorianas de Auditorí</w:t>
      </w:r>
      <w:r>
        <w:rPr>
          <w:rFonts w:ascii="Arial" w:hAnsi="Arial" w:cs="Arial"/>
          <w:bCs/>
          <w:lang w:val="es-ES" w:eastAsia="es-ES"/>
        </w:rPr>
        <w:t xml:space="preserve">a, fue un esfuerzo desplegado del Instituto de Investigaciones Contables del Ecuador, organismo Técnico de </w:t>
      </w:r>
      <w:smartTag w:uri="urn:schemas-microsoft-com:office:smarttags" w:element="PersonName">
        <w:smartTagPr>
          <w:attr w:name="ProductID" w:val="La Federaci￳n Nacional"/>
        </w:smartTagPr>
        <w:smartTag w:uri="urn:schemas-microsoft-com:office:smarttags" w:element="PersonName">
          <w:smartTagPr>
            <w:attr w:name="ProductID" w:val="la Federaci￳n"/>
          </w:smartTagPr>
          <w:r>
            <w:rPr>
              <w:rFonts w:ascii="Arial" w:hAnsi="Arial" w:cs="Arial"/>
              <w:bCs/>
              <w:lang w:val="es-ES" w:eastAsia="es-ES"/>
            </w:rPr>
            <w:t>la Federación</w:t>
          </w:r>
        </w:smartTag>
        <w:r>
          <w:rPr>
            <w:rFonts w:ascii="Arial" w:hAnsi="Arial" w:cs="Arial"/>
            <w:bCs/>
            <w:lang w:val="es-ES" w:eastAsia="es-ES"/>
          </w:rPr>
          <w:t xml:space="preserve"> Nacional</w:t>
        </w:r>
      </w:smartTag>
      <w:r>
        <w:rPr>
          <w:rFonts w:ascii="Arial" w:hAnsi="Arial" w:cs="Arial"/>
          <w:bCs/>
          <w:lang w:val="es-ES" w:eastAsia="es-ES"/>
        </w:rPr>
        <w:t xml:space="preserve"> de Contadores del Ecuador, entidad que vio fortalecido sus Comité Técnico y de Pronunciamientos, con la participación, en calidad de miembros permanentes, de los principales socios de 7 importantes firmas de contadores públicos y de los delegados de </w:t>
      </w:r>
      <w:smartTag w:uri="urn:schemas-microsoft-com:office:smarttags" w:element="PersonName">
        <w:smartTagPr>
          <w:attr w:name="ProductID" w:val="la Superintendencia"/>
        </w:smartTagPr>
        <w:r>
          <w:rPr>
            <w:rFonts w:ascii="Arial" w:hAnsi="Arial" w:cs="Arial"/>
            <w:bCs/>
            <w:lang w:val="es-ES" w:eastAsia="es-ES"/>
          </w:rPr>
          <w:t>la Superintendencia</w:t>
        </w:r>
      </w:smartTag>
      <w:r>
        <w:rPr>
          <w:rFonts w:ascii="Arial" w:hAnsi="Arial" w:cs="Arial"/>
          <w:bCs/>
          <w:lang w:val="es-ES" w:eastAsia="es-ES"/>
        </w:rPr>
        <w:t xml:space="preserve"> de Bancos y Compañía y del Servicio de Rentas Internas quienes conjuntamente con </w:t>
      </w:r>
      <w:smartTag w:uri="urn:schemas-microsoft-com:office:smarttags" w:element="PersonName">
        <w:smartTagPr>
          <w:attr w:name="ProductID" w:val="la Federaci￳n Ecuatoriana"/>
        </w:smartTagPr>
        <w:smartTag w:uri="urn:schemas-microsoft-com:office:smarttags" w:element="PersonName">
          <w:smartTagPr>
            <w:attr w:name="ProductID" w:val="la Federaci￳n"/>
          </w:smartTagPr>
          <w:r>
            <w:rPr>
              <w:rFonts w:ascii="Arial" w:hAnsi="Arial" w:cs="Arial"/>
              <w:bCs/>
              <w:lang w:val="es-ES" w:eastAsia="es-ES"/>
            </w:rPr>
            <w:t>la Federación</w:t>
          </w:r>
        </w:smartTag>
        <w:r>
          <w:rPr>
            <w:rFonts w:ascii="Arial" w:hAnsi="Arial" w:cs="Arial"/>
            <w:bCs/>
            <w:lang w:val="es-ES" w:eastAsia="es-ES"/>
          </w:rPr>
          <w:t xml:space="preserve"> Ecuatoriana</w:t>
        </w:r>
      </w:smartTag>
      <w:r>
        <w:rPr>
          <w:rFonts w:ascii="Arial" w:hAnsi="Arial" w:cs="Arial"/>
          <w:bCs/>
          <w:lang w:val="es-ES" w:eastAsia="es-ES"/>
        </w:rPr>
        <w:t xml:space="preserve"> de Contadores, desarrollaron </w:t>
      </w:r>
      <w:r>
        <w:rPr>
          <w:rFonts w:ascii="Arial" w:hAnsi="Arial" w:cs="Arial"/>
          <w:bCs/>
          <w:lang w:val="es-ES" w:eastAsia="es-ES"/>
        </w:rPr>
        <w:lastRenderedPageBreak/>
        <w:t xml:space="preserve">una patriótica  como tesonera labor del bien de </w:t>
      </w:r>
      <w:smartTag w:uri="urn:schemas-microsoft-com:office:smarttags" w:element="PersonName">
        <w:smartTagPr>
          <w:attr w:name="ProductID" w:val="la Normatividad Auditora"/>
        </w:smartTagPr>
        <w:smartTag w:uri="urn:schemas-microsoft-com:office:smarttags" w:element="PersonName">
          <w:smartTagPr>
            <w:attr w:name="ProductID" w:val="la Normatividad"/>
          </w:smartTagPr>
          <w:r>
            <w:rPr>
              <w:rFonts w:ascii="Arial" w:hAnsi="Arial" w:cs="Arial"/>
              <w:bCs/>
              <w:lang w:val="es-ES" w:eastAsia="es-ES"/>
            </w:rPr>
            <w:t>la Normatividad</w:t>
          </w:r>
        </w:smartTag>
        <w:r>
          <w:rPr>
            <w:rFonts w:ascii="Arial" w:hAnsi="Arial" w:cs="Arial"/>
            <w:bCs/>
            <w:lang w:val="es-ES" w:eastAsia="es-ES"/>
          </w:rPr>
          <w:t xml:space="preserve"> Auditora</w:t>
        </w:r>
      </w:smartTag>
      <w:r>
        <w:rPr>
          <w:rFonts w:ascii="Arial" w:hAnsi="Arial" w:cs="Arial"/>
          <w:bCs/>
          <w:lang w:val="es-ES" w:eastAsia="es-ES"/>
        </w:rPr>
        <w:t xml:space="preserve"> del País</w:t>
      </w:r>
      <w:r w:rsidR="00A31BBB">
        <w:rPr>
          <w:rFonts w:ascii="Arial" w:hAnsi="Arial" w:cs="Arial"/>
          <w:bCs/>
          <w:lang w:val="es-ES" w:eastAsia="es-ES"/>
        </w:rPr>
        <w:t>.</w:t>
      </w:r>
    </w:p>
    <w:p w:rsidR="00A31BBB" w:rsidRDefault="00A31BBB" w:rsidP="000843C3">
      <w:pPr>
        <w:pStyle w:val="NormalWeb"/>
        <w:jc w:val="both"/>
        <w:rPr>
          <w:rFonts w:ascii="Arial" w:hAnsi="Arial" w:cs="Arial"/>
          <w:bCs/>
          <w:lang w:val="es-ES" w:eastAsia="es-ES"/>
        </w:rPr>
      </w:pPr>
    </w:p>
    <w:p w:rsidR="009A78FC" w:rsidRDefault="00A31BBB" w:rsidP="00A31BBB">
      <w:pPr>
        <w:pStyle w:val="NormalWeb"/>
        <w:spacing w:line="480" w:lineRule="auto"/>
        <w:ind w:left="540"/>
        <w:jc w:val="both"/>
        <w:rPr>
          <w:rFonts w:ascii="Arial" w:hAnsi="Arial" w:cs="Arial"/>
          <w:bCs/>
          <w:lang w:val="es-ES" w:eastAsia="es-ES"/>
        </w:rPr>
      </w:pPr>
      <w:r>
        <w:rPr>
          <w:rFonts w:ascii="Arial" w:hAnsi="Arial" w:cs="Arial"/>
          <w:bCs/>
          <w:lang w:val="es-ES" w:eastAsia="es-ES"/>
        </w:rPr>
        <w:t>Las nor</w:t>
      </w:r>
      <w:r w:rsidR="00DF1C47">
        <w:rPr>
          <w:rFonts w:ascii="Arial" w:hAnsi="Arial" w:cs="Arial"/>
          <w:bCs/>
          <w:lang w:val="es-ES" w:eastAsia="es-ES"/>
        </w:rPr>
        <w:t>mas  Ecuatorianas sobre Auditorí</w:t>
      </w:r>
      <w:r>
        <w:rPr>
          <w:rFonts w:ascii="Arial" w:hAnsi="Arial" w:cs="Arial"/>
          <w:bCs/>
          <w:lang w:val="es-ES" w:eastAsia="es-ES"/>
        </w:rPr>
        <w:t>a (NEA) se deben aplicar en la auditoria de los estados financieros. Las NEA deberán también aplicarse, adaptadas se</w:t>
      </w:r>
      <w:r w:rsidR="00DF1C47">
        <w:rPr>
          <w:rFonts w:ascii="Arial" w:hAnsi="Arial" w:cs="Arial"/>
          <w:bCs/>
          <w:lang w:val="es-ES" w:eastAsia="es-ES"/>
        </w:rPr>
        <w:t>gún sea necesario, a la auditorí</w:t>
      </w:r>
      <w:r>
        <w:rPr>
          <w:rFonts w:ascii="Arial" w:hAnsi="Arial" w:cs="Arial"/>
          <w:bCs/>
          <w:lang w:val="es-ES" w:eastAsia="es-ES"/>
        </w:rPr>
        <w:t>a de otra información y a servios relacionados.  Las NEA solo deben ser aplicadas a asuntos importantes.</w:t>
      </w:r>
    </w:p>
    <w:p w:rsidR="00A31BBB" w:rsidRDefault="00A31BBB" w:rsidP="00A31BBB">
      <w:pPr>
        <w:pStyle w:val="NormalWeb"/>
        <w:jc w:val="both"/>
        <w:rPr>
          <w:rFonts w:ascii="Arial" w:hAnsi="Arial" w:cs="Arial"/>
          <w:bCs/>
          <w:lang w:val="es-ES" w:eastAsia="es-ES"/>
        </w:rPr>
      </w:pPr>
    </w:p>
    <w:p w:rsidR="00A31BBB" w:rsidRDefault="00A31BBB" w:rsidP="00A31BBB">
      <w:pPr>
        <w:pStyle w:val="NormalWeb"/>
        <w:spacing w:line="480" w:lineRule="auto"/>
        <w:ind w:left="540"/>
        <w:jc w:val="both"/>
        <w:rPr>
          <w:rFonts w:ascii="Arial" w:hAnsi="Arial" w:cs="Arial"/>
          <w:bCs/>
          <w:lang w:val="es-ES" w:eastAsia="es-ES"/>
        </w:rPr>
      </w:pPr>
      <w:r>
        <w:rPr>
          <w:rFonts w:ascii="Arial" w:hAnsi="Arial" w:cs="Arial"/>
          <w:bCs/>
          <w:lang w:val="es-ES" w:eastAsia="es-ES"/>
        </w:rPr>
        <w:t xml:space="preserve">El Instituto de Investigaciones  Contables de </w:t>
      </w:r>
      <w:smartTag w:uri="urn:schemas-microsoft-com:office:smarttags" w:element="PersonName">
        <w:smartTagPr>
          <w:attr w:name="ProductID" w:val="La Federaci￳n Nacional"/>
        </w:smartTagPr>
        <w:smartTag w:uri="urn:schemas-microsoft-com:office:smarttags" w:element="PersonName">
          <w:smartTagPr>
            <w:attr w:name="ProductID" w:val="la Federaci￳n"/>
          </w:smartTagPr>
          <w:r>
            <w:rPr>
              <w:rFonts w:ascii="Arial" w:hAnsi="Arial" w:cs="Arial"/>
              <w:bCs/>
              <w:lang w:val="es-ES" w:eastAsia="es-ES"/>
            </w:rPr>
            <w:t>la Federación</w:t>
          </w:r>
        </w:smartTag>
        <w:r>
          <w:rPr>
            <w:rFonts w:ascii="Arial" w:hAnsi="Arial" w:cs="Arial"/>
            <w:bCs/>
            <w:lang w:val="es-ES" w:eastAsia="es-ES"/>
          </w:rPr>
          <w:t xml:space="preserve"> Nacional</w:t>
        </w:r>
      </w:smartTag>
      <w:r>
        <w:rPr>
          <w:rFonts w:ascii="Arial" w:hAnsi="Arial" w:cs="Arial"/>
          <w:bCs/>
          <w:lang w:val="es-ES" w:eastAsia="es-ES"/>
        </w:rPr>
        <w:t xml:space="preserve"> de contadores del Ecuador a determinado que las NEA sean adoptadas a partir del 1 de octubre de 1999.</w:t>
      </w:r>
    </w:p>
    <w:p w:rsidR="00A31BBB" w:rsidRPr="009A78FC" w:rsidRDefault="00A31BBB" w:rsidP="00A31BBB">
      <w:pPr>
        <w:pStyle w:val="NormalWeb"/>
        <w:jc w:val="both"/>
        <w:rPr>
          <w:rFonts w:ascii="Arial" w:hAnsi="Arial" w:cs="Arial"/>
          <w:bCs/>
          <w:lang w:val="es-ES" w:eastAsia="es-ES"/>
        </w:rPr>
      </w:pPr>
    </w:p>
    <w:p w:rsidR="007D1EB4" w:rsidRDefault="007D1EB4" w:rsidP="00FE2553">
      <w:pPr>
        <w:pStyle w:val="NormalWeb"/>
        <w:spacing w:line="480" w:lineRule="auto"/>
        <w:ind w:left="540"/>
        <w:jc w:val="both"/>
        <w:rPr>
          <w:rFonts w:ascii="Arial" w:hAnsi="Arial" w:cs="Arial"/>
          <w:bCs/>
          <w:lang w:val="es-ES" w:eastAsia="es-ES"/>
        </w:rPr>
      </w:pPr>
      <w:r w:rsidRPr="007D1EB4">
        <w:rPr>
          <w:rFonts w:ascii="Arial" w:hAnsi="Arial" w:cs="Arial"/>
          <w:b/>
          <w:bCs/>
          <w:lang w:val="es-ES" w:eastAsia="es-ES"/>
        </w:rPr>
        <w:t>Acuerdo de Basilea:</w:t>
      </w:r>
      <w:r w:rsidRPr="007D1EB4">
        <w:rPr>
          <w:rFonts w:ascii="Arial" w:hAnsi="Arial" w:cs="Arial"/>
          <w:bCs/>
          <w:lang w:val="es-ES" w:eastAsia="es-ES"/>
        </w:rPr>
        <w:t xml:space="preserve"> </w:t>
      </w:r>
      <w:r>
        <w:rPr>
          <w:rFonts w:ascii="Arial" w:hAnsi="Arial" w:cs="Arial"/>
          <w:bCs/>
          <w:lang w:val="es-ES" w:eastAsia="es-ES"/>
        </w:rPr>
        <w:t>E</w:t>
      </w:r>
      <w:r w:rsidRPr="007D1EB4">
        <w:rPr>
          <w:rFonts w:ascii="Arial" w:hAnsi="Arial" w:cs="Arial"/>
          <w:bCs/>
          <w:lang w:val="es-ES" w:eastAsia="es-ES"/>
        </w:rPr>
        <w:t xml:space="preserve">s un conjunto de recomendaciones y de políticas que aplican alrededor de 100 países en el mundo que fueron adoptadas en la década de los setenta para atenuar las consecuencias de las crisis bancarias y facilitar el control sobre este sector. </w:t>
      </w:r>
    </w:p>
    <w:p w:rsidR="007D1EB4" w:rsidRDefault="007D1EB4" w:rsidP="007D1EB4">
      <w:pPr>
        <w:spacing w:line="480" w:lineRule="auto"/>
        <w:jc w:val="both"/>
        <w:rPr>
          <w:rFonts w:ascii="Arial" w:hAnsi="Arial" w:cs="Arial"/>
          <w:bCs/>
        </w:rPr>
      </w:pPr>
    </w:p>
    <w:p w:rsidR="007D1EB4" w:rsidRDefault="007D1EB4" w:rsidP="00FE2553">
      <w:pPr>
        <w:spacing w:line="480" w:lineRule="auto"/>
        <w:ind w:left="540"/>
        <w:jc w:val="both"/>
        <w:rPr>
          <w:rFonts w:ascii="Arial" w:hAnsi="Arial" w:cs="Arial"/>
          <w:bCs/>
        </w:rPr>
      </w:pPr>
      <w:r w:rsidRPr="007D1EB4">
        <w:rPr>
          <w:rFonts w:ascii="Arial" w:hAnsi="Arial" w:cs="Arial"/>
          <w:bCs/>
        </w:rPr>
        <w:lastRenderedPageBreak/>
        <w:t>El esquema de Basilea que se encuentra vigente a nivel mundial, contemp</w:t>
      </w:r>
      <w:r>
        <w:rPr>
          <w:rFonts w:ascii="Arial" w:hAnsi="Arial" w:cs="Arial"/>
          <w:bCs/>
        </w:rPr>
        <w:t>la dos tipos de patrimonio,</w:t>
      </w:r>
      <w:r w:rsidRPr="007D1EB4">
        <w:rPr>
          <w:rFonts w:ascii="Arial" w:hAnsi="Arial" w:cs="Arial"/>
          <w:bCs/>
        </w:rPr>
        <w:t xml:space="preserve"> El segmento uno que es capital propiamente dicho, es decir son recursos efectivos de patrimonio y el segmento dos que son recursos menos líquidos de patrimonio</w:t>
      </w:r>
      <w:r w:rsidR="00CB6B17">
        <w:rPr>
          <w:rFonts w:ascii="Arial" w:hAnsi="Arial" w:cs="Arial"/>
          <w:bCs/>
        </w:rPr>
        <w:t>.</w:t>
      </w:r>
    </w:p>
    <w:p w:rsidR="00CB6B17" w:rsidRDefault="00CB6B17" w:rsidP="00CB6B17">
      <w:pPr>
        <w:spacing w:line="480" w:lineRule="auto"/>
        <w:jc w:val="both"/>
        <w:rPr>
          <w:rFonts w:ascii="Arial" w:hAnsi="Arial" w:cs="Arial"/>
          <w:bCs/>
        </w:rPr>
      </w:pPr>
    </w:p>
    <w:p w:rsidR="00CB6B17" w:rsidRDefault="00CB6B17" w:rsidP="00FE2553">
      <w:pPr>
        <w:pStyle w:val="NormalWeb"/>
        <w:spacing w:line="480" w:lineRule="auto"/>
        <w:ind w:left="540"/>
        <w:jc w:val="both"/>
        <w:rPr>
          <w:rFonts w:ascii="Arial" w:hAnsi="Arial" w:cs="Arial"/>
          <w:bCs/>
          <w:lang w:val="es-ES" w:eastAsia="es-ES"/>
        </w:rPr>
      </w:pPr>
      <w:r w:rsidRPr="00CB6B17">
        <w:rPr>
          <w:rFonts w:ascii="Arial" w:hAnsi="Arial" w:cs="Arial"/>
          <w:bCs/>
          <w:lang w:val="es-ES" w:eastAsia="es-ES"/>
        </w:rPr>
        <w:t xml:space="preserve">En junio de 1999, el Comité, formado por los bancos centrales de los países miembros </w:t>
      </w:r>
      <w:r w:rsidR="0070206E">
        <w:rPr>
          <w:rFonts w:ascii="Arial" w:hAnsi="Arial" w:cs="Arial"/>
          <w:bCs/>
          <w:lang w:val="es-ES" w:eastAsia="es-ES"/>
        </w:rPr>
        <w:t xml:space="preserve">de las </w:t>
      </w:r>
      <w:r w:rsidRPr="00CB6B17">
        <w:rPr>
          <w:rFonts w:ascii="Arial" w:hAnsi="Arial" w:cs="Arial"/>
          <w:bCs/>
          <w:lang w:val="es-ES" w:eastAsia="es-ES"/>
        </w:rPr>
        <w:t xml:space="preserve">naciones más industrializadas, propuso el </w:t>
      </w:r>
      <w:r w:rsidR="005600C1" w:rsidRPr="00CB6B17">
        <w:rPr>
          <w:rFonts w:ascii="Arial" w:hAnsi="Arial" w:cs="Arial"/>
          <w:bCs/>
          <w:lang w:val="es-ES" w:eastAsia="es-ES"/>
        </w:rPr>
        <w:t>reemplazo</w:t>
      </w:r>
      <w:r w:rsidRPr="00CB6B17">
        <w:rPr>
          <w:rFonts w:ascii="Arial" w:hAnsi="Arial" w:cs="Arial"/>
          <w:bCs/>
          <w:lang w:val="es-ES" w:eastAsia="es-ES"/>
        </w:rPr>
        <w:t xml:space="preserve"> del acuerdo de 1988. La propuesta, denominada “Nuevo acuerdo de Basilea sobre adecuación de capital” ha sido sometida a consultas entre los supervisores de todo el mundo; es precisamente este proceso de propuestas y contrapropuestas lo que hace complejo el proceso.</w:t>
      </w:r>
    </w:p>
    <w:p w:rsidR="005600C1" w:rsidRDefault="005600C1" w:rsidP="005600C1">
      <w:pPr>
        <w:pStyle w:val="NormalWeb"/>
        <w:jc w:val="both"/>
        <w:rPr>
          <w:rFonts w:ascii="Arial" w:hAnsi="Arial" w:cs="Arial"/>
          <w:bCs/>
          <w:lang w:val="es-ES" w:eastAsia="es-ES"/>
        </w:rPr>
      </w:pPr>
    </w:p>
    <w:p w:rsidR="005600C1" w:rsidRPr="00CB6B17" w:rsidRDefault="005600C1" w:rsidP="005F5FF6">
      <w:pPr>
        <w:pStyle w:val="NormalWeb"/>
        <w:spacing w:line="480" w:lineRule="auto"/>
        <w:ind w:left="540"/>
        <w:jc w:val="both"/>
        <w:rPr>
          <w:rFonts w:ascii="Arial" w:hAnsi="Arial" w:cs="Arial"/>
          <w:bCs/>
          <w:lang w:val="es-ES" w:eastAsia="es-ES"/>
        </w:rPr>
      </w:pPr>
      <w:r>
        <w:rPr>
          <w:rFonts w:ascii="Arial" w:hAnsi="Arial" w:cs="Arial"/>
          <w:bCs/>
          <w:lang w:val="es-ES" w:eastAsia="es-ES"/>
        </w:rPr>
        <w:t>E</w:t>
      </w:r>
      <w:r w:rsidRPr="005600C1">
        <w:rPr>
          <w:rFonts w:ascii="Arial" w:hAnsi="Arial" w:cs="Arial"/>
          <w:bCs/>
          <w:lang w:val="es-ES" w:eastAsia="es-ES"/>
        </w:rPr>
        <w:t>l Comité de Basilea espera que las nuevas regulaciones sean adoptadas por todos los supervisores bancarios del mundo, al igual que se ha hecho con el acuerdo de Basilea</w:t>
      </w:r>
    </w:p>
    <w:p w:rsidR="005600C1" w:rsidRDefault="00CB6B17" w:rsidP="00FE2553">
      <w:pPr>
        <w:pStyle w:val="NormalWeb"/>
        <w:spacing w:line="480" w:lineRule="auto"/>
        <w:ind w:left="540"/>
        <w:jc w:val="both"/>
        <w:rPr>
          <w:rFonts w:ascii="Arial" w:hAnsi="Arial" w:cs="Arial"/>
          <w:bCs/>
          <w:lang w:val="es-ES" w:eastAsia="es-ES"/>
        </w:rPr>
      </w:pPr>
      <w:r w:rsidRPr="00CB6B17">
        <w:rPr>
          <w:rFonts w:ascii="Arial" w:hAnsi="Arial" w:cs="Arial"/>
          <w:bCs/>
          <w:lang w:val="es-ES" w:eastAsia="es-ES"/>
        </w:rPr>
        <w:t>Tres son los pilares en los q</w:t>
      </w:r>
      <w:r w:rsidR="00FE2553">
        <w:rPr>
          <w:rFonts w:ascii="Arial" w:hAnsi="Arial" w:cs="Arial"/>
          <w:bCs/>
          <w:lang w:val="es-ES" w:eastAsia="es-ES"/>
        </w:rPr>
        <w:t>ue descansa el acuerdo, a saber</w:t>
      </w:r>
      <w:r w:rsidR="005600C1">
        <w:rPr>
          <w:rFonts w:ascii="Arial" w:hAnsi="Arial" w:cs="Arial"/>
          <w:bCs/>
          <w:lang w:val="es-ES" w:eastAsia="es-ES"/>
        </w:rPr>
        <w:t>:</w:t>
      </w:r>
    </w:p>
    <w:p w:rsidR="00CB6B17" w:rsidRPr="00CB6B17" w:rsidRDefault="00CB6B17" w:rsidP="00FE2553">
      <w:pPr>
        <w:pStyle w:val="NormalWeb"/>
        <w:spacing w:line="480" w:lineRule="auto"/>
        <w:ind w:left="540"/>
        <w:jc w:val="both"/>
        <w:rPr>
          <w:rFonts w:ascii="Arial" w:hAnsi="Arial" w:cs="Arial"/>
          <w:bCs/>
          <w:lang w:val="es-ES" w:eastAsia="es-ES"/>
        </w:rPr>
      </w:pPr>
      <w:r w:rsidRPr="005600C1">
        <w:rPr>
          <w:rFonts w:ascii="Arial" w:hAnsi="Arial" w:cs="Arial"/>
          <w:b/>
          <w:bCs/>
          <w:lang w:val="es-ES" w:eastAsia="es-ES"/>
        </w:rPr>
        <w:lastRenderedPageBreak/>
        <w:t>Capital mínimo:</w:t>
      </w:r>
      <w:r w:rsidRPr="00CB6B17">
        <w:rPr>
          <w:rFonts w:ascii="Arial" w:hAnsi="Arial" w:cs="Arial"/>
          <w:bCs/>
          <w:lang w:val="es-ES" w:eastAsia="es-ES"/>
        </w:rPr>
        <w:t xml:space="preserve"> En Basilea II se requiere una adecuación basada en riesgos de 8%, al igual que el acuerdo actual; sin embargo, se modifica la forma de calcular los activos sujetos a riesgo ponderado (ASRP). De todas formas se evalúa la conveniencia o no de aumentar ese porcentaje. La propuesta incorpora el concepto de riesgo operacional y mantiene el riesgo de mercado.</w:t>
      </w:r>
    </w:p>
    <w:p w:rsidR="00CB6B17" w:rsidRPr="00CB6B17" w:rsidRDefault="00CB6B17" w:rsidP="00FE2553">
      <w:pPr>
        <w:pStyle w:val="NormalWeb"/>
        <w:spacing w:line="480" w:lineRule="auto"/>
        <w:ind w:left="540"/>
        <w:jc w:val="both"/>
        <w:rPr>
          <w:rFonts w:ascii="Arial" w:hAnsi="Arial" w:cs="Arial"/>
          <w:bCs/>
          <w:lang w:val="es-ES" w:eastAsia="es-ES"/>
        </w:rPr>
      </w:pPr>
      <w:r w:rsidRPr="005600C1">
        <w:rPr>
          <w:rFonts w:ascii="Arial" w:hAnsi="Arial" w:cs="Arial"/>
          <w:b/>
          <w:bCs/>
          <w:lang w:val="es-ES" w:eastAsia="es-ES"/>
        </w:rPr>
        <w:t xml:space="preserve">Supervisión: </w:t>
      </w:r>
      <w:r w:rsidRPr="00CB6B17">
        <w:rPr>
          <w:rFonts w:ascii="Arial" w:hAnsi="Arial" w:cs="Arial"/>
          <w:bCs/>
          <w:lang w:val="es-ES" w:eastAsia="es-ES"/>
        </w:rPr>
        <w:t>Este proceso requiere que los supervisores se aseguren de que cada banco cumpla con los requisitos de adecuación de capital, lo cual debe basarse en la evaluación de sus riesgos y en la certificación de la metodología utilizada por cada uno de ellos. Esto requerirá una mayor comunicación entre los supervisores y los bancos.</w:t>
      </w:r>
    </w:p>
    <w:p w:rsidR="00CB6B17" w:rsidRDefault="00CB6B17" w:rsidP="00FE2553">
      <w:pPr>
        <w:pStyle w:val="NormalWeb"/>
        <w:spacing w:line="480" w:lineRule="auto"/>
        <w:ind w:left="540"/>
        <w:jc w:val="both"/>
        <w:rPr>
          <w:rFonts w:ascii="Arial" w:hAnsi="Arial" w:cs="Arial"/>
          <w:bCs/>
          <w:lang w:val="es-ES" w:eastAsia="es-ES"/>
        </w:rPr>
      </w:pPr>
      <w:r w:rsidRPr="005600C1">
        <w:rPr>
          <w:rFonts w:ascii="Arial" w:hAnsi="Arial" w:cs="Arial"/>
          <w:b/>
          <w:bCs/>
          <w:lang w:val="es-ES" w:eastAsia="es-ES"/>
        </w:rPr>
        <w:t>Disciplina de mercado:</w:t>
      </w:r>
      <w:r w:rsidRPr="00CB6B17">
        <w:rPr>
          <w:rFonts w:ascii="Arial" w:hAnsi="Arial" w:cs="Arial"/>
          <w:bCs/>
          <w:lang w:val="es-ES" w:eastAsia="es-ES"/>
        </w:rPr>
        <w:t xml:space="preserve"> Basilea II intenta respaldar la disciplina de mercado mediante la divulgación. Esto es considerado esencial para que los actores de los mercados entiendan los perfiles de riesgo y por ende el capital requerido por los bancos según su nivel de riesgo.</w:t>
      </w:r>
    </w:p>
    <w:p w:rsidR="00720651" w:rsidRDefault="00720651" w:rsidP="00FF3149">
      <w:pPr>
        <w:pStyle w:val="NormalWeb"/>
        <w:spacing w:line="480" w:lineRule="auto"/>
        <w:jc w:val="both"/>
        <w:rPr>
          <w:rFonts w:ascii="Arial" w:hAnsi="Arial" w:cs="Arial"/>
          <w:bCs/>
          <w:lang w:val="es-ES" w:eastAsia="es-ES"/>
        </w:rPr>
      </w:pPr>
    </w:p>
    <w:p w:rsidR="00447C86" w:rsidRDefault="00447C86" w:rsidP="00447C86">
      <w:pPr>
        <w:spacing w:line="480" w:lineRule="auto"/>
        <w:jc w:val="both"/>
        <w:rPr>
          <w:rFonts w:ascii="Arial" w:hAnsi="Arial" w:cs="Arial"/>
          <w:bCs/>
        </w:rPr>
      </w:pPr>
    </w:p>
    <w:p w:rsidR="00720651" w:rsidRPr="007D1EB4" w:rsidRDefault="0081433F" w:rsidP="00447C86">
      <w:pPr>
        <w:spacing w:line="480" w:lineRule="auto"/>
        <w:jc w:val="both"/>
        <w:rPr>
          <w:rFonts w:ascii="Arial" w:hAnsi="Arial" w:cs="Arial"/>
          <w:bCs/>
        </w:rPr>
      </w:pPr>
      <w:r>
        <w:rPr>
          <w:rFonts w:ascii="Arial" w:hAnsi="Arial" w:cs="Arial"/>
          <w:bCs/>
        </w:rPr>
        <w:t xml:space="preserve">                                    </w:t>
      </w:r>
    </w:p>
    <w:p w:rsidR="00C66535" w:rsidRDefault="00C66535">
      <w:pPr>
        <w:jc w:val="center"/>
        <w:rPr>
          <w:rFonts w:ascii="Arial" w:hAnsi="Arial" w:cs="Arial"/>
          <w:sz w:val="48"/>
          <w:szCs w:val="48"/>
        </w:rPr>
      </w:pPr>
      <w:r>
        <w:rPr>
          <w:rFonts w:ascii="Arial" w:hAnsi="Arial" w:cs="Arial"/>
          <w:sz w:val="48"/>
          <w:szCs w:val="48"/>
        </w:rPr>
        <w:t>Capítulo 4</w:t>
      </w:r>
    </w:p>
    <w:p w:rsidR="00C66535" w:rsidRDefault="00C66535">
      <w:pPr>
        <w:spacing w:line="480" w:lineRule="auto"/>
        <w:rPr>
          <w:rFonts w:ascii="Arial" w:hAnsi="Arial" w:cs="Arial"/>
          <w:sz w:val="32"/>
          <w:szCs w:val="32"/>
        </w:rPr>
      </w:pPr>
    </w:p>
    <w:p w:rsidR="00C66535" w:rsidRDefault="00C66535">
      <w:pPr>
        <w:spacing w:line="480" w:lineRule="auto"/>
        <w:rPr>
          <w:rFonts w:ascii="Arial" w:hAnsi="Arial" w:cs="Arial"/>
          <w:sz w:val="32"/>
          <w:szCs w:val="32"/>
        </w:rPr>
      </w:pPr>
      <w:r>
        <w:rPr>
          <w:rFonts w:ascii="Arial" w:hAnsi="Arial" w:cs="Arial"/>
          <w:sz w:val="32"/>
          <w:szCs w:val="32"/>
        </w:rPr>
        <w:t xml:space="preserve">4. RELACIÓN DE LAS FIRMAS PRIVADAS DE AUDITORIA CON </w:t>
      </w:r>
      <w:smartTag w:uri="urn:schemas-microsoft-com:office:smarttags" w:element="PersonName">
        <w:smartTagPr>
          <w:attr w:name="ProductID" w:val="LA CRISIS BANCARIA."/>
        </w:smartTagPr>
        <w:r>
          <w:rPr>
            <w:rFonts w:ascii="Arial" w:hAnsi="Arial" w:cs="Arial"/>
            <w:sz w:val="32"/>
            <w:szCs w:val="32"/>
          </w:rPr>
          <w:t>LA CRISIS BANCARIA.</w:t>
        </w:r>
      </w:smartTag>
    </w:p>
    <w:p w:rsidR="00C66535" w:rsidRDefault="00C66535">
      <w:pPr>
        <w:spacing w:line="480" w:lineRule="auto"/>
        <w:rPr>
          <w:rFonts w:ascii="Arial" w:hAnsi="Arial" w:cs="Arial"/>
          <w:b/>
        </w:rPr>
      </w:pPr>
      <w:r>
        <w:rPr>
          <w:rFonts w:ascii="Arial" w:hAnsi="Arial" w:cs="Arial"/>
          <w:b/>
        </w:rPr>
        <w:t>4.1. Vinculación de las firmas privadas de auditoria con las entidades bancarias.</w:t>
      </w:r>
    </w:p>
    <w:p w:rsidR="00C66535" w:rsidRDefault="00C66535">
      <w:pPr>
        <w:pStyle w:val="Sangra3detindependiente"/>
      </w:pPr>
    </w:p>
    <w:p w:rsidR="00C66535" w:rsidRDefault="00C66535" w:rsidP="0070206E">
      <w:pPr>
        <w:pStyle w:val="Sangra3detindependiente"/>
        <w:jc w:val="both"/>
        <w:rPr>
          <w:lang w:val="es-MX"/>
        </w:rPr>
      </w:pPr>
      <w:r>
        <w:rPr>
          <w:lang w:val="es-MX"/>
        </w:rPr>
        <w:t xml:space="preserve">Firmas interesadas para la participación de </w:t>
      </w:r>
      <w:smartTag w:uri="urn:schemas-microsoft-com:office:smarttags" w:element="PersonName">
        <w:smartTagPr>
          <w:attr w:name="ProductID" w:val="la Administraci￳n Internacional"/>
        </w:smartTagPr>
        <w:r>
          <w:rPr>
            <w:lang w:val="es-MX"/>
          </w:rPr>
          <w:t>la Administración Internacional</w:t>
        </w:r>
      </w:smartTag>
      <w:r>
        <w:rPr>
          <w:lang w:val="es-MX"/>
        </w:rPr>
        <w:t xml:space="preserve"> de los Bancos Filanbanco y Pacifico, que  </w:t>
      </w:r>
      <w:smartTag w:uri="urn:schemas-microsoft-com:office:smarttags" w:element="PersonName">
        <w:smartTagPr>
          <w:attr w:name="ProductID" w:val="la AGD"/>
        </w:smartTagPr>
        <w:r>
          <w:rPr>
            <w:lang w:val="es-MX"/>
          </w:rPr>
          <w:t>la AGD</w:t>
        </w:r>
      </w:smartTag>
      <w:r>
        <w:rPr>
          <w:lang w:val="es-MX"/>
        </w:rPr>
        <w:t xml:space="preserve"> seleccionaría:</w:t>
      </w:r>
    </w:p>
    <w:p w:rsidR="00C66535" w:rsidRDefault="00C66535">
      <w:pPr>
        <w:pStyle w:val="Sangra3detindependiente"/>
        <w:numPr>
          <w:ilvl w:val="0"/>
          <w:numId w:val="9"/>
        </w:numPr>
        <w:jc w:val="both"/>
        <w:rPr>
          <w:lang w:val="es-EC"/>
        </w:rPr>
      </w:pPr>
      <w:r>
        <w:rPr>
          <w:lang w:val="es-EC"/>
        </w:rPr>
        <w:t xml:space="preserve">Transamerica financial  group </w:t>
      </w:r>
      <w:r>
        <w:rPr>
          <w:lang w:val="en-US"/>
        </w:rPr>
        <w:t>L.L.C</w:t>
      </w:r>
    </w:p>
    <w:p w:rsidR="00C66535" w:rsidRDefault="00C66535">
      <w:pPr>
        <w:pStyle w:val="Sangra3detindependiente"/>
        <w:numPr>
          <w:ilvl w:val="0"/>
          <w:numId w:val="9"/>
        </w:numPr>
        <w:jc w:val="both"/>
        <w:rPr>
          <w:lang w:val="en-US"/>
        </w:rPr>
      </w:pPr>
      <w:r>
        <w:rPr>
          <w:lang w:val="en-US"/>
        </w:rPr>
        <w:t>Ing. Barings</w:t>
      </w:r>
    </w:p>
    <w:p w:rsidR="00C66535" w:rsidRDefault="00C66535">
      <w:pPr>
        <w:pStyle w:val="Sangra3detindependiente"/>
        <w:numPr>
          <w:ilvl w:val="0"/>
          <w:numId w:val="9"/>
        </w:numPr>
        <w:jc w:val="both"/>
        <w:rPr>
          <w:lang w:val="en-US"/>
        </w:rPr>
      </w:pPr>
      <w:r>
        <w:rPr>
          <w:lang w:val="en-US"/>
        </w:rPr>
        <w:t>KPM consulting</w:t>
      </w:r>
    </w:p>
    <w:p w:rsidR="00C66535" w:rsidRDefault="00C66535">
      <w:pPr>
        <w:pStyle w:val="Sangra3detindependiente"/>
        <w:numPr>
          <w:ilvl w:val="0"/>
          <w:numId w:val="9"/>
        </w:numPr>
        <w:jc w:val="both"/>
        <w:rPr>
          <w:lang w:val="en-US"/>
        </w:rPr>
      </w:pPr>
      <w:r>
        <w:rPr>
          <w:lang w:val="en-US"/>
        </w:rPr>
        <w:t>Deloitte Touche</w:t>
      </w:r>
    </w:p>
    <w:p w:rsidR="00C66535" w:rsidRDefault="00C66535">
      <w:pPr>
        <w:pStyle w:val="Sangra3detindependiente"/>
        <w:numPr>
          <w:ilvl w:val="0"/>
          <w:numId w:val="9"/>
        </w:numPr>
        <w:jc w:val="both"/>
        <w:rPr>
          <w:lang w:val="en-US"/>
        </w:rPr>
      </w:pPr>
      <w:r>
        <w:rPr>
          <w:lang w:val="en-US"/>
        </w:rPr>
        <w:t>Interdin &amp; Ahead</w:t>
      </w:r>
    </w:p>
    <w:p w:rsidR="0070206E" w:rsidRDefault="0070206E" w:rsidP="0070206E">
      <w:pPr>
        <w:pStyle w:val="Sangra3detindependiente"/>
        <w:ind w:left="0"/>
        <w:jc w:val="both"/>
        <w:rPr>
          <w:lang w:val="en-US"/>
        </w:rPr>
      </w:pPr>
    </w:p>
    <w:p w:rsidR="00C66535" w:rsidRDefault="00C66535">
      <w:pPr>
        <w:pStyle w:val="Sangra3detindependiente"/>
        <w:jc w:val="both"/>
      </w:pPr>
      <w:r>
        <w:t>Las f</w:t>
      </w:r>
      <w:r w:rsidR="00DF1C47">
        <w:t>irmas que realizaron la auditorí</w:t>
      </w:r>
      <w:r>
        <w:t>a fueron:</w:t>
      </w:r>
    </w:p>
    <w:p w:rsidR="00C66535" w:rsidRDefault="00C66535">
      <w:pPr>
        <w:pStyle w:val="Sangra3detindependiente"/>
        <w:numPr>
          <w:ilvl w:val="0"/>
          <w:numId w:val="9"/>
        </w:numPr>
        <w:jc w:val="both"/>
        <w:rPr>
          <w:lang w:val="en-US"/>
        </w:rPr>
      </w:pPr>
      <w:r>
        <w:rPr>
          <w:lang w:val="en-US"/>
        </w:rPr>
        <w:t>Arthur Andersen</w:t>
      </w:r>
    </w:p>
    <w:p w:rsidR="00C66535" w:rsidRDefault="00C66535">
      <w:pPr>
        <w:pStyle w:val="Sangra3detindependiente"/>
        <w:numPr>
          <w:ilvl w:val="0"/>
          <w:numId w:val="9"/>
        </w:numPr>
        <w:jc w:val="both"/>
        <w:rPr>
          <w:lang w:val="en-US"/>
        </w:rPr>
      </w:pPr>
      <w:r>
        <w:rPr>
          <w:lang w:val="en-US"/>
        </w:rPr>
        <w:t>BDO</w:t>
      </w:r>
    </w:p>
    <w:p w:rsidR="00C66535" w:rsidRDefault="00C66535">
      <w:pPr>
        <w:pStyle w:val="Sangra3detindependiente"/>
        <w:numPr>
          <w:ilvl w:val="0"/>
          <w:numId w:val="9"/>
        </w:numPr>
        <w:jc w:val="both"/>
        <w:rPr>
          <w:lang w:val="en-US"/>
        </w:rPr>
      </w:pPr>
      <w:r>
        <w:rPr>
          <w:lang w:val="en-US"/>
        </w:rPr>
        <w:lastRenderedPageBreak/>
        <w:t>KPM consulting</w:t>
      </w:r>
    </w:p>
    <w:p w:rsidR="00C66535" w:rsidRDefault="00C66535">
      <w:pPr>
        <w:pStyle w:val="Sangra3detindependiente"/>
        <w:numPr>
          <w:ilvl w:val="0"/>
          <w:numId w:val="9"/>
        </w:numPr>
        <w:jc w:val="both"/>
        <w:rPr>
          <w:lang w:val="en-US"/>
        </w:rPr>
      </w:pPr>
      <w:r>
        <w:rPr>
          <w:lang w:val="en-US"/>
        </w:rPr>
        <w:t>Deloitte Touche</w:t>
      </w:r>
    </w:p>
    <w:p w:rsidR="00C66535" w:rsidRDefault="00C66535">
      <w:pPr>
        <w:pStyle w:val="Sangra3detindependiente"/>
        <w:numPr>
          <w:ilvl w:val="0"/>
          <w:numId w:val="9"/>
        </w:numPr>
        <w:jc w:val="both"/>
        <w:rPr>
          <w:lang w:val="en-US"/>
        </w:rPr>
      </w:pPr>
      <w:r>
        <w:rPr>
          <w:lang w:val="en-US"/>
        </w:rPr>
        <w:t>Price Waterhouse.</w:t>
      </w:r>
    </w:p>
    <w:p w:rsidR="00C66535" w:rsidRDefault="00C66535">
      <w:pPr>
        <w:pStyle w:val="Sangra3detindependiente"/>
        <w:numPr>
          <w:ilvl w:val="0"/>
          <w:numId w:val="9"/>
        </w:numPr>
        <w:jc w:val="both"/>
        <w:rPr>
          <w:lang w:val="en-US"/>
        </w:rPr>
      </w:pPr>
      <w:r>
        <w:rPr>
          <w:lang w:val="en-US"/>
        </w:rPr>
        <w:t>Hansen Holm &amp; Co.</w:t>
      </w:r>
    </w:p>
    <w:p w:rsidR="00C66535" w:rsidRDefault="00C66535">
      <w:pPr>
        <w:pStyle w:val="Sangra3detindependiente"/>
        <w:jc w:val="both"/>
      </w:pPr>
    </w:p>
    <w:p w:rsidR="00C66535" w:rsidRPr="0081433F" w:rsidRDefault="00C66535" w:rsidP="0081433F">
      <w:pPr>
        <w:pStyle w:val="Sangra3detindependiente"/>
        <w:jc w:val="both"/>
      </w:pPr>
      <w:r>
        <w:t xml:space="preserve">También se realizaron investigaciones </w:t>
      </w:r>
      <w:r w:rsidR="00EF59A6">
        <w:t>f</w:t>
      </w:r>
      <w:r>
        <w:t>orenses como en el banco Filanbanco por la firma internacional Hollan</w:t>
      </w:r>
      <w:r w:rsidR="00F04DF2">
        <w:t xml:space="preserve">d and Knight LLP y </w:t>
      </w:r>
      <w:smartTag w:uri="urn:schemas-microsoft-com:office:smarttags" w:element="PersonName">
        <w:smartTagPr>
          <w:attr w:name="ProductID" w:val="la KPMG Peat"/>
        </w:smartTagPr>
        <w:smartTag w:uri="urn:schemas-microsoft-com:office:smarttags" w:element="PersonName">
          <w:smartTagPr>
            <w:attr w:name="ProductID" w:val="la KPMG"/>
          </w:smartTagPr>
          <w:r w:rsidR="00F04DF2">
            <w:t>la KPMG</w:t>
          </w:r>
        </w:smartTag>
        <w:r w:rsidR="00F04DF2">
          <w:t xml:space="preserve"> Peat</w:t>
        </w:r>
      </w:smartTag>
      <w:r w:rsidR="00F04DF2">
        <w:t xml:space="preserve"> Marwick Cía. Ltda.</w:t>
      </w:r>
      <w:r>
        <w:t xml:space="preserve"> </w:t>
      </w:r>
    </w:p>
    <w:p w:rsidR="00C66535" w:rsidRDefault="00C66535">
      <w:pPr>
        <w:spacing w:line="480" w:lineRule="auto"/>
        <w:jc w:val="both"/>
        <w:rPr>
          <w:rFonts w:ascii="Arial" w:hAnsi="Arial" w:cs="Arial"/>
          <w:b/>
        </w:rPr>
      </w:pPr>
    </w:p>
    <w:p w:rsidR="00C66535" w:rsidRDefault="00C66535" w:rsidP="00614E57">
      <w:pPr>
        <w:spacing w:line="480" w:lineRule="auto"/>
        <w:ind w:left="360" w:hanging="360"/>
        <w:jc w:val="both"/>
        <w:rPr>
          <w:rFonts w:ascii="Arial" w:hAnsi="Arial" w:cs="Arial"/>
          <w:b/>
        </w:rPr>
      </w:pPr>
      <w:r>
        <w:rPr>
          <w:rFonts w:ascii="Arial" w:hAnsi="Arial" w:cs="Arial"/>
          <w:b/>
        </w:rPr>
        <w:t>4.2. El rol de las firmas p</w:t>
      </w:r>
      <w:r w:rsidR="00DF1C47">
        <w:rPr>
          <w:rFonts w:ascii="Arial" w:hAnsi="Arial" w:cs="Arial"/>
          <w:b/>
        </w:rPr>
        <w:t>rivadas de auditorí</w:t>
      </w:r>
      <w:r>
        <w:rPr>
          <w:rFonts w:ascii="Arial" w:hAnsi="Arial" w:cs="Arial"/>
          <w:b/>
        </w:rPr>
        <w:t>a con relación a la presentación de la información financiera.</w:t>
      </w:r>
    </w:p>
    <w:p w:rsidR="00C66535" w:rsidRDefault="00C66535">
      <w:pPr>
        <w:pStyle w:val="NormalWeb"/>
        <w:spacing w:before="0" w:beforeAutospacing="0" w:after="0" w:afterAutospacing="0" w:line="480" w:lineRule="auto"/>
        <w:ind w:left="357"/>
        <w:jc w:val="both"/>
        <w:rPr>
          <w:rFonts w:ascii="Arial" w:hAnsi="Arial" w:cs="Arial"/>
        </w:rPr>
      </w:pPr>
    </w:p>
    <w:p w:rsidR="00C66535" w:rsidRDefault="00C66535">
      <w:pPr>
        <w:pStyle w:val="NormalWeb"/>
        <w:spacing w:before="0" w:beforeAutospacing="0" w:after="0" w:afterAutospacing="0" w:line="480" w:lineRule="auto"/>
        <w:ind w:left="357"/>
        <w:jc w:val="both"/>
        <w:rPr>
          <w:rFonts w:ascii="Arial" w:hAnsi="Arial" w:cs="Arial"/>
        </w:rPr>
      </w:pPr>
      <w:r>
        <w:rPr>
          <w:rFonts w:ascii="Arial" w:hAnsi="Arial" w:cs="Arial"/>
        </w:rPr>
        <w:t>En el m</w:t>
      </w:r>
      <w:r w:rsidR="00DF1C47">
        <w:rPr>
          <w:rFonts w:ascii="Arial" w:hAnsi="Arial" w:cs="Arial"/>
        </w:rPr>
        <w:t>es de mayo se inicio la auditorí</w:t>
      </w:r>
      <w:r>
        <w:rPr>
          <w:rFonts w:ascii="Arial" w:hAnsi="Arial" w:cs="Arial"/>
        </w:rPr>
        <w:t xml:space="preserve">a internacional para el sector y se empezó a diseñar el nuevo sistema que permita superar la crisis bancaria con el apoyo de los organismos multilaterales. Así tanto  las autoridades, con la asesoría de especialistas financieros de las entidades multilaterales, </w:t>
      </w:r>
      <w:r w:rsidR="00EF59A6">
        <w:rPr>
          <w:rFonts w:ascii="Arial" w:hAnsi="Arial" w:cs="Arial"/>
        </w:rPr>
        <w:t>diseñaron</w:t>
      </w:r>
      <w:r>
        <w:rPr>
          <w:rFonts w:ascii="Arial" w:hAnsi="Arial" w:cs="Arial"/>
        </w:rPr>
        <w:t xml:space="preserve"> las estrategias para estabilizar y sanear el sector bancario.</w:t>
      </w:r>
    </w:p>
    <w:p w:rsidR="00C66535" w:rsidRDefault="00C66535">
      <w:pPr>
        <w:pStyle w:val="NormalWeb"/>
        <w:spacing w:before="0" w:beforeAutospacing="0" w:after="0" w:afterAutospacing="0" w:line="480" w:lineRule="auto"/>
        <w:ind w:left="357"/>
        <w:jc w:val="both"/>
        <w:rPr>
          <w:rFonts w:ascii="Arial" w:hAnsi="Arial" w:cs="Arial"/>
        </w:rPr>
      </w:pPr>
    </w:p>
    <w:p w:rsidR="00C66535" w:rsidRDefault="00C66535">
      <w:pPr>
        <w:pStyle w:val="NormalWeb"/>
        <w:tabs>
          <w:tab w:val="left" w:pos="1725"/>
        </w:tabs>
        <w:spacing w:before="0" w:beforeAutospacing="0" w:after="0" w:afterAutospacing="0"/>
        <w:ind w:left="360"/>
        <w:jc w:val="both"/>
        <w:rPr>
          <w:rFonts w:ascii="Arial" w:hAnsi="Arial" w:cs="Arial"/>
        </w:rPr>
      </w:pPr>
      <w:r>
        <w:rPr>
          <w:rFonts w:ascii="Arial" w:hAnsi="Arial" w:cs="Arial"/>
        </w:rPr>
        <w:tab/>
      </w:r>
    </w:p>
    <w:p w:rsidR="0081433F" w:rsidRDefault="00DF1C47" w:rsidP="0081433F">
      <w:pPr>
        <w:pStyle w:val="NormalWeb"/>
        <w:spacing w:before="0" w:beforeAutospacing="0" w:after="0" w:afterAutospacing="0" w:line="480" w:lineRule="auto"/>
        <w:ind w:left="357"/>
        <w:jc w:val="both"/>
        <w:rPr>
          <w:rFonts w:ascii="Arial" w:hAnsi="Arial" w:cs="Arial"/>
        </w:rPr>
      </w:pPr>
      <w:r>
        <w:rPr>
          <w:rFonts w:ascii="Arial" w:hAnsi="Arial" w:cs="Arial"/>
        </w:rPr>
        <w:t>Las auditorí</w:t>
      </w:r>
      <w:r w:rsidR="00C66535">
        <w:rPr>
          <w:rFonts w:ascii="Arial" w:hAnsi="Arial" w:cs="Arial"/>
        </w:rPr>
        <w:t>as terminaron a mediados de julio y se formó un comité que deber</w:t>
      </w:r>
      <w:r w:rsidR="00EF59A6">
        <w:rPr>
          <w:rFonts w:ascii="Arial" w:hAnsi="Arial" w:cs="Arial"/>
        </w:rPr>
        <w:t>ía</w:t>
      </w:r>
      <w:r w:rsidR="00C66535">
        <w:rPr>
          <w:rFonts w:ascii="Arial" w:hAnsi="Arial" w:cs="Arial"/>
        </w:rPr>
        <w:t xml:space="preserve"> tomar las decisiones de manera </w:t>
      </w:r>
      <w:r w:rsidR="00C66535">
        <w:rPr>
          <w:rFonts w:ascii="Arial" w:hAnsi="Arial" w:cs="Arial"/>
        </w:rPr>
        <w:lastRenderedPageBreak/>
        <w:t>inmediata en base a los resulta</w:t>
      </w:r>
      <w:r w:rsidR="00EF59A6">
        <w:rPr>
          <w:rFonts w:ascii="Arial" w:hAnsi="Arial" w:cs="Arial"/>
        </w:rPr>
        <w:t>dos obtenidos, cuyo trabajo estuvo</w:t>
      </w:r>
      <w:r w:rsidR="00C66535">
        <w:rPr>
          <w:rFonts w:ascii="Arial" w:hAnsi="Arial" w:cs="Arial"/>
        </w:rPr>
        <w:t xml:space="preserve"> dirigido principalmente a recalificar la cartera bancaria y determinar la solvencia y el estado de liquidez de las instituciones. A efectos de establecer la viabilidad o no de los bancos, se </w:t>
      </w:r>
      <w:r w:rsidR="00EF59A6">
        <w:rPr>
          <w:rFonts w:ascii="Arial" w:hAnsi="Arial" w:cs="Arial"/>
        </w:rPr>
        <w:t>propuso</w:t>
      </w:r>
      <w:r w:rsidR="00C66535">
        <w:rPr>
          <w:rFonts w:ascii="Arial" w:hAnsi="Arial" w:cs="Arial"/>
        </w:rPr>
        <w:t xml:space="preserve"> dividir las instituciones en cinco rangos sobre la base de varios factores, entre los que prima la capitalización o descapitalización de la entidad después de retraer del patrimonio los cargos por pérdidas de mala cartera. Los rangos se detallan a continuación:</w:t>
      </w:r>
    </w:p>
    <w:p w:rsidR="00C66535" w:rsidRDefault="00C66535">
      <w:pPr>
        <w:pStyle w:val="NormalWeb"/>
        <w:spacing w:before="0" w:beforeAutospacing="0" w:after="0" w:afterAutospacing="0" w:line="480" w:lineRule="auto"/>
        <w:jc w:val="center"/>
        <w:rPr>
          <w:rFonts w:ascii="Arial" w:hAnsi="Arial" w:cs="Arial"/>
        </w:rPr>
      </w:pPr>
    </w:p>
    <w:p w:rsidR="00C66535" w:rsidRPr="0070206E" w:rsidRDefault="00720651">
      <w:pPr>
        <w:pStyle w:val="NormalWeb"/>
        <w:spacing w:before="0" w:beforeAutospacing="0" w:after="0" w:afterAutospacing="0" w:line="480" w:lineRule="auto"/>
        <w:jc w:val="center"/>
        <w:rPr>
          <w:rFonts w:ascii="Arial" w:hAnsi="Arial" w:cs="Arial"/>
          <w:b/>
        </w:rPr>
      </w:pPr>
      <w:r>
        <w:rPr>
          <w:rFonts w:ascii="Arial" w:hAnsi="Arial" w:cs="Arial"/>
          <w:b/>
        </w:rPr>
        <w:t xml:space="preserve">Tabla </w:t>
      </w:r>
      <w:r w:rsidR="00C66535" w:rsidRPr="0070206E">
        <w:rPr>
          <w:rFonts w:ascii="Arial" w:hAnsi="Arial" w:cs="Arial"/>
          <w:b/>
        </w:rPr>
        <w:t>V</w:t>
      </w:r>
    </w:p>
    <w:p w:rsidR="00C66535" w:rsidRPr="0070206E" w:rsidRDefault="00C66535">
      <w:pPr>
        <w:pStyle w:val="NormalWeb"/>
        <w:spacing w:before="0" w:beforeAutospacing="0" w:after="0" w:afterAutospacing="0" w:line="480" w:lineRule="auto"/>
        <w:jc w:val="center"/>
        <w:rPr>
          <w:rFonts w:ascii="Arial" w:hAnsi="Arial" w:cs="Arial"/>
          <w:b/>
        </w:rPr>
      </w:pPr>
      <w:r w:rsidRPr="0070206E">
        <w:rPr>
          <w:rFonts w:ascii="Arial" w:hAnsi="Arial" w:cs="Arial"/>
          <w:b/>
        </w:rPr>
        <w:t>Rangos de Calificaciones a los Bancos</w:t>
      </w:r>
    </w:p>
    <w:p w:rsidR="00C66535" w:rsidRDefault="00C66535">
      <w:pPr>
        <w:pStyle w:val="NormalWeb"/>
        <w:spacing w:before="0" w:beforeAutospacing="0" w:after="0" w:afterAutospacing="0"/>
        <w:ind w:left="360"/>
        <w:jc w:val="both"/>
      </w:pPr>
      <w:r>
        <w:rPr>
          <w:rFonts w:ascii="Arial" w:hAnsi="Arial" w:cs="Arial"/>
        </w:rPr>
        <w:t> </w:t>
      </w:r>
    </w:p>
    <w:tbl>
      <w:tblPr>
        <w:tblW w:w="0" w:type="auto"/>
        <w:jc w:val="center"/>
        <w:tblCellSpacing w:w="15" w:type="dxa"/>
        <w:tblInd w:w="923" w:type="dxa"/>
        <w:shd w:val="clear" w:color="auto" w:fill="C0C0C0"/>
        <w:tblCellMar>
          <w:top w:w="15" w:type="dxa"/>
          <w:left w:w="15" w:type="dxa"/>
          <w:bottom w:w="15" w:type="dxa"/>
          <w:right w:w="15" w:type="dxa"/>
        </w:tblCellMar>
        <w:tblLook w:val="0000"/>
      </w:tblPr>
      <w:tblGrid>
        <w:gridCol w:w="1294"/>
        <w:gridCol w:w="4818"/>
      </w:tblGrid>
      <w:tr w:rsidR="00C66535">
        <w:trPr>
          <w:tblCellSpacing w:w="15" w:type="dxa"/>
          <w:jc w:val="center"/>
        </w:trPr>
        <w:tc>
          <w:tcPr>
            <w:tcW w:w="1249" w:type="dxa"/>
            <w:vAlign w:val="center"/>
          </w:tcPr>
          <w:p w:rsidR="00C66535" w:rsidRDefault="00C66535">
            <w:pPr>
              <w:ind w:left="360"/>
              <w:jc w:val="both"/>
              <w:rPr>
                <w:rFonts w:ascii="Arial Unicode MS" w:eastAsia="Arial Unicode MS" w:hAnsi="Arial Unicode MS" w:cs="Arial Unicode MS"/>
              </w:rPr>
            </w:pPr>
            <w:r>
              <w:rPr>
                <w:rFonts w:ascii="Arial" w:hAnsi="Arial" w:cs="Arial"/>
                <w:b/>
                <w:bCs/>
              </w:rPr>
              <w:t>Rango</w:t>
            </w:r>
          </w:p>
        </w:tc>
        <w:tc>
          <w:tcPr>
            <w:tcW w:w="0" w:type="auto"/>
            <w:vAlign w:val="center"/>
          </w:tcPr>
          <w:p w:rsidR="00C66535" w:rsidRDefault="00C66535">
            <w:pPr>
              <w:ind w:left="360"/>
              <w:jc w:val="both"/>
              <w:rPr>
                <w:rFonts w:ascii="Arial Unicode MS" w:eastAsia="Arial Unicode MS" w:hAnsi="Arial Unicode MS" w:cs="Arial Unicode MS"/>
              </w:rPr>
            </w:pPr>
            <w:r>
              <w:rPr>
                <w:rFonts w:ascii="Arial" w:hAnsi="Arial" w:cs="Arial"/>
                <w:b/>
                <w:bCs/>
              </w:rPr>
              <w:t>Descripción</w:t>
            </w:r>
          </w:p>
        </w:tc>
      </w:tr>
      <w:tr w:rsidR="00C66535">
        <w:trPr>
          <w:tblCellSpacing w:w="15" w:type="dxa"/>
          <w:jc w:val="center"/>
        </w:trPr>
        <w:tc>
          <w:tcPr>
            <w:tcW w:w="1249" w:type="dxa"/>
            <w:shd w:val="clear" w:color="auto" w:fill="C0C0C0"/>
            <w:vAlign w:val="center"/>
          </w:tcPr>
          <w:p w:rsidR="00C66535" w:rsidRDefault="00C66535">
            <w:pPr>
              <w:ind w:left="360"/>
              <w:jc w:val="both"/>
              <w:rPr>
                <w:rFonts w:ascii="Arial Unicode MS" w:eastAsia="Arial Unicode MS" w:hAnsi="Arial Unicode MS" w:cs="Arial Unicode MS"/>
              </w:rPr>
            </w:pPr>
            <w:r>
              <w:rPr>
                <w:rFonts w:ascii="Arial" w:hAnsi="Arial" w:cs="Arial"/>
              </w:rPr>
              <w:t>A</w:t>
            </w:r>
          </w:p>
        </w:tc>
        <w:tc>
          <w:tcPr>
            <w:tcW w:w="0" w:type="auto"/>
            <w:shd w:val="clear" w:color="auto" w:fill="C0C0C0"/>
            <w:vAlign w:val="center"/>
          </w:tcPr>
          <w:p w:rsidR="00C66535" w:rsidRDefault="00C66535">
            <w:pPr>
              <w:ind w:left="360"/>
              <w:jc w:val="both"/>
              <w:rPr>
                <w:rFonts w:ascii="Arial Unicode MS" w:eastAsia="Arial Unicode MS" w:hAnsi="Arial Unicode MS" w:cs="Arial Unicode MS"/>
              </w:rPr>
            </w:pPr>
            <w:r>
              <w:rPr>
                <w:rFonts w:ascii="Arial" w:hAnsi="Arial" w:cs="Arial"/>
              </w:rPr>
              <w:t>Solventes y sin problemas.</w:t>
            </w:r>
          </w:p>
        </w:tc>
      </w:tr>
      <w:tr w:rsidR="00C66535">
        <w:trPr>
          <w:tblCellSpacing w:w="15" w:type="dxa"/>
          <w:jc w:val="center"/>
        </w:trPr>
        <w:tc>
          <w:tcPr>
            <w:tcW w:w="1249" w:type="dxa"/>
            <w:shd w:val="clear" w:color="auto" w:fill="C0C0C0"/>
            <w:vAlign w:val="center"/>
          </w:tcPr>
          <w:p w:rsidR="00C66535" w:rsidRDefault="00C66535">
            <w:pPr>
              <w:ind w:left="360"/>
              <w:jc w:val="both"/>
              <w:rPr>
                <w:rFonts w:ascii="Arial Unicode MS" w:eastAsia="Arial Unicode MS" w:hAnsi="Arial Unicode MS" w:cs="Arial Unicode MS"/>
              </w:rPr>
            </w:pPr>
            <w:r>
              <w:rPr>
                <w:rFonts w:ascii="Arial" w:hAnsi="Arial" w:cs="Arial"/>
              </w:rPr>
              <w:t>B1</w:t>
            </w:r>
          </w:p>
        </w:tc>
        <w:tc>
          <w:tcPr>
            <w:tcW w:w="0" w:type="auto"/>
            <w:shd w:val="clear" w:color="auto" w:fill="C0C0C0"/>
            <w:vAlign w:val="center"/>
          </w:tcPr>
          <w:p w:rsidR="00C66535" w:rsidRDefault="00C66535">
            <w:pPr>
              <w:ind w:left="360"/>
              <w:jc w:val="both"/>
              <w:rPr>
                <w:rFonts w:ascii="Arial Unicode MS" w:eastAsia="Arial Unicode MS" w:hAnsi="Arial Unicode MS" w:cs="Arial Unicode MS"/>
              </w:rPr>
            </w:pPr>
            <w:r>
              <w:rPr>
                <w:rFonts w:ascii="Arial" w:hAnsi="Arial" w:cs="Arial"/>
              </w:rPr>
              <w:t>Con problemas, pero que podrían ser capitalizados por sus accionistas.</w:t>
            </w:r>
          </w:p>
        </w:tc>
      </w:tr>
      <w:tr w:rsidR="00C66535">
        <w:trPr>
          <w:tblCellSpacing w:w="15" w:type="dxa"/>
          <w:jc w:val="center"/>
        </w:trPr>
        <w:tc>
          <w:tcPr>
            <w:tcW w:w="1249" w:type="dxa"/>
            <w:shd w:val="clear" w:color="auto" w:fill="C0C0C0"/>
            <w:vAlign w:val="center"/>
          </w:tcPr>
          <w:p w:rsidR="00C66535" w:rsidRDefault="00C66535">
            <w:pPr>
              <w:ind w:left="360"/>
              <w:jc w:val="both"/>
              <w:rPr>
                <w:rFonts w:ascii="Arial Unicode MS" w:eastAsia="Arial Unicode MS" w:hAnsi="Arial Unicode MS" w:cs="Arial Unicode MS"/>
              </w:rPr>
            </w:pPr>
            <w:r>
              <w:rPr>
                <w:rFonts w:ascii="Arial" w:hAnsi="Arial" w:cs="Arial"/>
              </w:rPr>
              <w:t>B2</w:t>
            </w:r>
          </w:p>
        </w:tc>
        <w:tc>
          <w:tcPr>
            <w:tcW w:w="0" w:type="auto"/>
            <w:shd w:val="clear" w:color="auto" w:fill="C0C0C0"/>
            <w:vAlign w:val="center"/>
          </w:tcPr>
          <w:p w:rsidR="00C66535" w:rsidRDefault="00C66535">
            <w:pPr>
              <w:ind w:left="360"/>
              <w:jc w:val="both"/>
              <w:rPr>
                <w:rFonts w:ascii="Arial Unicode MS" w:eastAsia="Arial Unicode MS" w:hAnsi="Arial Unicode MS" w:cs="Arial Unicode MS"/>
              </w:rPr>
            </w:pPr>
            <w:r>
              <w:rPr>
                <w:rFonts w:ascii="Arial" w:hAnsi="Arial" w:cs="Arial"/>
              </w:rPr>
              <w:t>Con problemas, pero que podrían ser capitalizados con la ayuda del Estado.</w:t>
            </w:r>
          </w:p>
        </w:tc>
      </w:tr>
      <w:tr w:rsidR="00C66535">
        <w:trPr>
          <w:tblCellSpacing w:w="15" w:type="dxa"/>
          <w:jc w:val="center"/>
        </w:trPr>
        <w:tc>
          <w:tcPr>
            <w:tcW w:w="1249" w:type="dxa"/>
            <w:shd w:val="clear" w:color="auto" w:fill="C0C0C0"/>
            <w:vAlign w:val="center"/>
          </w:tcPr>
          <w:p w:rsidR="00C66535" w:rsidRDefault="00C66535">
            <w:pPr>
              <w:ind w:left="360"/>
              <w:jc w:val="both"/>
              <w:rPr>
                <w:rFonts w:ascii="Arial Unicode MS" w:eastAsia="Arial Unicode MS" w:hAnsi="Arial Unicode MS" w:cs="Arial Unicode MS"/>
              </w:rPr>
            </w:pPr>
            <w:r>
              <w:rPr>
                <w:rFonts w:ascii="Arial" w:hAnsi="Arial" w:cs="Arial"/>
              </w:rPr>
              <w:t xml:space="preserve">C1 </w:t>
            </w:r>
          </w:p>
        </w:tc>
        <w:tc>
          <w:tcPr>
            <w:tcW w:w="0" w:type="auto"/>
            <w:shd w:val="clear" w:color="auto" w:fill="C0C0C0"/>
            <w:vAlign w:val="center"/>
          </w:tcPr>
          <w:p w:rsidR="00C66535" w:rsidRDefault="00C66535">
            <w:pPr>
              <w:ind w:left="360"/>
              <w:jc w:val="both"/>
              <w:rPr>
                <w:rFonts w:ascii="Arial Unicode MS" w:eastAsia="Arial Unicode MS" w:hAnsi="Arial Unicode MS" w:cs="Arial Unicode MS"/>
              </w:rPr>
            </w:pPr>
            <w:r>
              <w:rPr>
                <w:rFonts w:ascii="Arial" w:hAnsi="Arial" w:cs="Arial"/>
              </w:rPr>
              <w:t>En situación crítica, pero que por motivos estratégicos deben seguir adelante bajo control estatal.</w:t>
            </w:r>
          </w:p>
        </w:tc>
      </w:tr>
      <w:tr w:rsidR="00C66535">
        <w:trPr>
          <w:tblCellSpacing w:w="15" w:type="dxa"/>
          <w:jc w:val="center"/>
        </w:trPr>
        <w:tc>
          <w:tcPr>
            <w:tcW w:w="1249" w:type="dxa"/>
            <w:shd w:val="clear" w:color="auto" w:fill="C0C0C0"/>
            <w:vAlign w:val="center"/>
          </w:tcPr>
          <w:p w:rsidR="00C66535" w:rsidRDefault="00C66535">
            <w:pPr>
              <w:ind w:left="360"/>
              <w:jc w:val="both"/>
              <w:rPr>
                <w:rFonts w:ascii="Arial Unicode MS" w:eastAsia="Arial Unicode MS" w:hAnsi="Arial Unicode MS" w:cs="Arial Unicode MS"/>
              </w:rPr>
            </w:pPr>
            <w:r>
              <w:rPr>
                <w:rFonts w:ascii="Arial" w:hAnsi="Arial" w:cs="Arial"/>
              </w:rPr>
              <w:t>C2</w:t>
            </w:r>
          </w:p>
        </w:tc>
        <w:tc>
          <w:tcPr>
            <w:tcW w:w="0" w:type="auto"/>
            <w:shd w:val="clear" w:color="auto" w:fill="C0C0C0"/>
            <w:vAlign w:val="center"/>
          </w:tcPr>
          <w:p w:rsidR="00C66535" w:rsidRDefault="00C66535">
            <w:pPr>
              <w:ind w:left="360"/>
              <w:jc w:val="both"/>
              <w:rPr>
                <w:rFonts w:ascii="Arial Unicode MS" w:eastAsia="Arial Unicode MS" w:hAnsi="Arial Unicode MS" w:cs="Arial Unicode MS"/>
              </w:rPr>
            </w:pPr>
            <w:r>
              <w:rPr>
                <w:rFonts w:ascii="Arial" w:hAnsi="Arial" w:cs="Arial"/>
              </w:rPr>
              <w:t>En situación crítica y que deben cerrar.</w:t>
            </w:r>
          </w:p>
        </w:tc>
      </w:tr>
    </w:tbl>
    <w:p w:rsidR="00C66535" w:rsidRDefault="00C66535">
      <w:pPr>
        <w:spacing w:line="480" w:lineRule="auto"/>
        <w:ind w:left="360"/>
        <w:jc w:val="both"/>
        <w:rPr>
          <w:rFonts w:ascii="Arial" w:hAnsi="Arial" w:cs="Arial"/>
          <w:b/>
        </w:rPr>
      </w:pPr>
    </w:p>
    <w:p w:rsidR="00C66535" w:rsidRDefault="00C66535">
      <w:pPr>
        <w:spacing w:line="480" w:lineRule="auto"/>
        <w:jc w:val="both"/>
        <w:rPr>
          <w:rFonts w:ascii="Arial" w:hAnsi="Arial" w:cs="Arial"/>
          <w:b/>
        </w:rPr>
      </w:pPr>
    </w:p>
    <w:p w:rsidR="00C66535" w:rsidRDefault="00EF59A6">
      <w:pPr>
        <w:pStyle w:val="Sangra3detindependiente"/>
        <w:jc w:val="both"/>
        <w:rPr>
          <w:bCs/>
        </w:rPr>
      </w:pPr>
      <w:r>
        <w:rPr>
          <w:bCs/>
        </w:rPr>
        <w:lastRenderedPageBreak/>
        <w:t>Cabe</w:t>
      </w:r>
      <w:r w:rsidR="00C66535">
        <w:rPr>
          <w:bCs/>
        </w:rPr>
        <w:t xml:space="preserve"> mencionar que existieron firmas que se negaron  prestar sus servicios profesionales para algunas entidades en cuanto al</w:t>
      </w:r>
      <w:r>
        <w:rPr>
          <w:bCs/>
        </w:rPr>
        <w:t xml:space="preserve"> dictamen </w:t>
      </w:r>
      <w:r w:rsidR="00C66535">
        <w:rPr>
          <w:bCs/>
        </w:rPr>
        <w:t xml:space="preserve">de la información financiera. </w:t>
      </w:r>
    </w:p>
    <w:p w:rsidR="00C66535" w:rsidRDefault="00C66535">
      <w:pPr>
        <w:spacing w:line="480" w:lineRule="auto"/>
        <w:jc w:val="both"/>
        <w:rPr>
          <w:rFonts w:ascii="Arial" w:hAnsi="Arial" w:cs="Arial"/>
          <w:bCs/>
        </w:rPr>
      </w:pPr>
    </w:p>
    <w:p w:rsidR="00C66535" w:rsidRDefault="00C66535">
      <w:pPr>
        <w:spacing w:line="480" w:lineRule="auto"/>
        <w:jc w:val="both"/>
        <w:rPr>
          <w:rFonts w:ascii="Arial" w:hAnsi="Arial" w:cs="Arial"/>
          <w:b/>
          <w:bCs/>
        </w:rPr>
      </w:pPr>
    </w:p>
    <w:p w:rsidR="00C66535" w:rsidRDefault="00C66535">
      <w:pPr>
        <w:jc w:val="both"/>
        <w:rPr>
          <w:rFonts w:ascii="Arial" w:hAnsi="Arial" w:cs="Arial"/>
        </w:rPr>
      </w:pPr>
      <w:r>
        <w:rPr>
          <w:rFonts w:ascii="Arial" w:hAnsi="Arial" w:cs="Arial"/>
        </w:rPr>
        <w:br w:type="page"/>
      </w:r>
    </w:p>
    <w:p w:rsidR="00C66535" w:rsidRDefault="00C66535">
      <w:pPr>
        <w:rPr>
          <w:rFonts w:ascii="Arial" w:hAnsi="Arial" w:cs="Arial"/>
        </w:rPr>
      </w:pPr>
    </w:p>
    <w:p w:rsidR="00C66535" w:rsidRDefault="00C66535">
      <w:pPr>
        <w:rPr>
          <w:rFonts w:ascii="Arial" w:hAnsi="Arial" w:cs="Arial"/>
        </w:rPr>
      </w:pPr>
    </w:p>
    <w:p w:rsidR="00C66535" w:rsidRDefault="00C66535">
      <w:pPr>
        <w:jc w:val="center"/>
        <w:rPr>
          <w:rFonts w:ascii="Arial" w:hAnsi="Arial" w:cs="Arial"/>
          <w:sz w:val="48"/>
          <w:szCs w:val="48"/>
        </w:rPr>
      </w:pPr>
      <w:r>
        <w:rPr>
          <w:rFonts w:ascii="Arial" w:hAnsi="Arial" w:cs="Arial"/>
          <w:sz w:val="48"/>
          <w:szCs w:val="48"/>
        </w:rPr>
        <w:t>Capítulo 5</w:t>
      </w:r>
    </w:p>
    <w:p w:rsidR="00C66535" w:rsidRDefault="00C66535">
      <w:pPr>
        <w:spacing w:line="480" w:lineRule="auto"/>
        <w:rPr>
          <w:rFonts w:ascii="Arial" w:hAnsi="Arial" w:cs="Arial"/>
          <w:sz w:val="32"/>
          <w:szCs w:val="32"/>
        </w:rPr>
      </w:pPr>
    </w:p>
    <w:p w:rsidR="00C66535" w:rsidRDefault="00C66535">
      <w:pPr>
        <w:spacing w:line="480" w:lineRule="auto"/>
        <w:rPr>
          <w:rFonts w:ascii="Arial" w:hAnsi="Arial" w:cs="Arial"/>
          <w:sz w:val="32"/>
          <w:szCs w:val="32"/>
        </w:rPr>
      </w:pPr>
      <w:r>
        <w:rPr>
          <w:rFonts w:ascii="Arial" w:hAnsi="Arial" w:cs="Arial"/>
          <w:sz w:val="32"/>
          <w:szCs w:val="32"/>
        </w:rPr>
        <w:t>5. ANÁL</w:t>
      </w:r>
      <w:r w:rsidR="00923E3E">
        <w:rPr>
          <w:rFonts w:ascii="Arial" w:hAnsi="Arial" w:cs="Arial"/>
          <w:sz w:val="32"/>
          <w:szCs w:val="32"/>
        </w:rPr>
        <w:t>IS</w:t>
      </w:r>
      <w:r>
        <w:rPr>
          <w:rFonts w:ascii="Arial" w:hAnsi="Arial" w:cs="Arial"/>
          <w:sz w:val="32"/>
          <w:szCs w:val="32"/>
        </w:rPr>
        <w:t>IS DEL CASO FILANBANCO.</w:t>
      </w:r>
    </w:p>
    <w:p w:rsidR="00C66535" w:rsidRDefault="00C66535">
      <w:pPr>
        <w:spacing w:line="480" w:lineRule="auto"/>
        <w:rPr>
          <w:rFonts w:ascii="Arial" w:hAnsi="Arial" w:cs="Arial"/>
          <w:sz w:val="32"/>
          <w:szCs w:val="32"/>
        </w:rPr>
      </w:pPr>
    </w:p>
    <w:p w:rsidR="00C66535" w:rsidRDefault="00DF1C47">
      <w:pPr>
        <w:spacing w:line="480" w:lineRule="auto"/>
        <w:rPr>
          <w:rFonts w:ascii="Arial" w:hAnsi="Arial" w:cs="Arial"/>
          <w:b/>
        </w:rPr>
      </w:pPr>
      <w:r>
        <w:rPr>
          <w:rFonts w:ascii="Arial" w:hAnsi="Arial" w:cs="Arial"/>
          <w:b/>
        </w:rPr>
        <w:t>5.1. Firmas de auditorí</w:t>
      </w:r>
      <w:r w:rsidR="00C66535">
        <w:rPr>
          <w:rFonts w:ascii="Arial" w:hAnsi="Arial" w:cs="Arial"/>
          <w:b/>
        </w:rPr>
        <w:t>as contratadas.</w:t>
      </w:r>
    </w:p>
    <w:p w:rsidR="005946F6" w:rsidRDefault="005946F6">
      <w:pPr>
        <w:spacing w:line="480" w:lineRule="auto"/>
        <w:ind w:left="360"/>
        <w:jc w:val="both"/>
        <w:rPr>
          <w:rFonts w:ascii="Arial" w:hAnsi="Arial" w:cs="Arial"/>
        </w:rPr>
      </w:pPr>
      <w:r>
        <w:rPr>
          <w:rFonts w:ascii="Arial" w:hAnsi="Arial" w:cs="Arial"/>
        </w:rPr>
        <w:t xml:space="preserve">Fue difícil obtener información específica sobre el tema, </w:t>
      </w:r>
      <w:r w:rsidR="00D140C2">
        <w:rPr>
          <w:rFonts w:ascii="Arial" w:hAnsi="Arial" w:cs="Arial"/>
        </w:rPr>
        <w:t>sobre todo de las firmas que auditaron</w:t>
      </w:r>
      <w:r w:rsidR="00923E3E">
        <w:rPr>
          <w:rFonts w:ascii="Arial" w:hAnsi="Arial" w:cs="Arial"/>
        </w:rPr>
        <w:t xml:space="preserve"> Filanbanco antes de la crisis.</w:t>
      </w:r>
    </w:p>
    <w:p w:rsidR="005946F6" w:rsidRDefault="005946F6" w:rsidP="005946F6">
      <w:pPr>
        <w:spacing w:line="480" w:lineRule="auto"/>
        <w:ind w:left="360"/>
        <w:jc w:val="both"/>
        <w:rPr>
          <w:rFonts w:ascii="Arial" w:hAnsi="Arial" w:cs="Arial"/>
        </w:rPr>
      </w:pPr>
    </w:p>
    <w:p w:rsidR="00C66535" w:rsidRDefault="00C66535" w:rsidP="00CC6C91">
      <w:pPr>
        <w:spacing w:line="480" w:lineRule="auto"/>
        <w:ind w:left="360"/>
        <w:jc w:val="both"/>
        <w:rPr>
          <w:rFonts w:ascii="Arial" w:hAnsi="Arial" w:cs="Arial"/>
        </w:rPr>
      </w:pPr>
      <w:r>
        <w:rPr>
          <w:rFonts w:ascii="Arial" w:hAnsi="Arial" w:cs="Arial"/>
        </w:rPr>
        <w:t>Entre las firmas contr</w:t>
      </w:r>
      <w:r w:rsidR="00DF1C47">
        <w:rPr>
          <w:rFonts w:ascii="Arial" w:hAnsi="Arial" w:cs="Arial"/>
        </w:rPr>
        <w:t>atadas para efectuar la auditorí</w:t>
      </w:r>
      <w:r>
        <w:rPr>
          <w:rFonts w:ascii="Arial" w:hAnsi="Arial" w:cs="Arial"/>
        </w:rPr>
        <w:t xml:space="preserve">a del banco Filanbanco </w:t>
      </w:r>
      <w:r w:rsidR="00923E3E">
        <w:rPr>
          <w:rFonts w:ascii="Arial" w:hAnsi="Arial" w:cs="Arial"/>
        </w:rPr>
        <w:t xml:space="preserve">bajo la administración </w:t>
      </w:r>
      <w:r>
        <w:rPr>
          <w:rFonts w:ascii="Arial" w:hAnsi="Arial" w:cs="Arial"/>
        </w:rPr>
        <w:t xml:space="preserve">de </w:t>
      </w:r>
      <w:smartTag w:uri="urn:schemas-microsoft-com:office:smarttags" w:element="PersonName">
        <w:smartTagPr>
          <w:attr w:name="ProductID" w:val="la AGD"/>
        </w:smartTagPr>
        <w:r>
          <w:rPr>
            <w:rFonts w:ascii="Arial" w:hAnsi="Arial" w:cs="Arial"/>
          </w:rPr>
          <w:t>la AGD</w:t>
        </w:r>
      </w:smartTag>
      <w:r>
        <w:rPr>
          <w:rFonts w:ascii="Arial" w:hAnsi="Arial" w:cs="Arial"/>
        </w:rPr>
        <w:t xml:space="preserve"> son:</w:t>
      </w:r>
    </w:p>
    <w:p w:rsidR="005946F6" w:rsidRDefault="005946F6" w:rsidP="005946F6">
      <w:pPr>
        <w:spacing w:line="480" w:lineRule="auto"/>
        <w:jc w:val="both"/>
        <w:rPr>
          <w:rFonts w:ascii="Arial" w:hAnsi="Arial" w:cs="Arial"/>
        </w:rPr>
      </w:pPr>
    </w:p>
    <w:p w:rsidR="00C66535" w:rsidRDefault="00C66535" w:rsidP="00956A1E">
      <w:pPr>
        <w:numPr>
          <w:ilvl w:val="0"/>
          <w:numId w:val="31"/>
        </w:numPr>
        <w:spacing w:line="480" w:lineRule="auto"/>
        <w:jc w:val="both"/>
        <w:rPr>
          <w:rFonts w:ascii="Arial" w:hAnsi="Arial" w:cs="Arial"/>
          <w:lang w:val="en-US"/>
        </w:rPr>
      </w:pPr>
      <w:r>
        <w:rPr>
          <w:rFonts w:ascii="Arial" w:hAnsi="Arial" w:cs="Arial"/>
          <w:lang w:val="en-US"/>
        </w:rPr>
        <w:t>Price WaterHouse</w:t>
      </w:r>
      <w:r w:rsidR="00DF1C47">
        <w:rPr>
          <w:rFonts w:ascii="Arial" w:hAnsi="Arial" w:cs="Arial"/>
          <w:lang w:val="en-US"/>
        </w:rPr>
        <w:t xml:space="preserve"> </w:t>
      </w:r>
      <w:r>
        <w:rPr>
          <w:rFonts w:ascii="Arial" w:hAnsi="Arial" w:cs="Arial"/>
          <w:lang w:val="en-US"/>
        </w:rPr>
        <w:t>Coopers.</w:t>
      </w:r>
    </w:p>
    <w:p w:rsidR="00C66535" w:rsidRDefault="005946F6" w:rsidP="00956A1E">
      <w:pPr>
        <w:numPr>
          <w:ilvl w:val="0"/>
          <w:numId w:val="31"/>
        </w:numPr>
        <w:spacing w:line="480" w:lineRule="auto"/>
        <w:jc w:val="both"/>
        <w:rPr>
          <w:rFonts w:ascii="Arial" w:hAnsi="Arial" w:cs="Arial"/>
        </w:rPr>
      </w:pPr>
      <w:r w:rsidRPr="005946F6">
        <w:rPr>
          <w:rFonts w:ascii="Arial" w:hAnsi="Arial" w:cs="Arial"/>
        </w:rPr>
        <w:t>Hansen-Holm &amp; Co. (</w:t>
      </w:r>
      <w:r w:rsidR="00C66535">
        <w:rPr>
          <w:rFonts w:ascii="Arial" w:hAnsi="Arial" w:cs="Arial"/>
        </w:rPr>
        <w:t>Contadores Públicos).</w:t>
      </w:r>
    </w:p>
    <w:p w:rsidR="004F5A48" w:rsidRDefault="004F5A48" w:rsidP="00956A1E">
      <w:pPr>
        <w:numPr>
          <w:ilvl w:val="0"/>
          <w:numId w:val="31"/>
        </w:numPr>
        <w:spacing w:line="480" w:lineRule="auto"/>
        <w:jc w:val="both"/>
        <w:rPr>
          <w:rFonts w:ascii="Arial" w:hAnsi="Arial" w:cs="Arial"/>
        </w:rPr>
      </w:pPr>
      <w:r>
        <w:rPr>
          <w:rFonts w:ascii="Arial" w:hAnsi="Arial" w:cs="Arial"/>
        </w:rPr>
        <w:t>Arthur Andersen.</w:t>
      </w:r>
    </w:p>
    <w:p w:rsidR="006B78F5" w:rsidRPr="006B78F5" w:rsidRDefault="006B78F5" w:rsidP="00956A1E">
      <w:pPr>
        <w:numPr>
          <w:ilvl w:val="0"/>
          <w:numId w:val="31"/>
        </w:numPr>
        <w:spacing w:line="480" w:lineRule="auto"/>
        <w:jc w:val="both"/>
        <w:rPr>
          <w:rFonts w:ascii="Arial" w:hAnsi="Arial" w:cs="Arial"/>
          <w:lang w:val="en-US"/>
        </w:rPr>
      </w:pPr>
      <w:r w:rsidRPr="005946F6">
        <w:rPr>
          <w:rFonts w:ascii="Arial" w:hAnsi="Arial" w:cs="Arial"/>
          <w:lang w:val="en-US"/>
        </w:rPr>
        <w:t>Holland Knight LLP y KPMG LLP</w:t>
      </w:r>
      <w:r>
        <w:rPr>
          <w:rFonts w:ascii="Arial" w:hAnsi="Arial" w:cs="Arial"/>
          <w:lang w:val="en-US"/>
        </w:rPr>
        <w:t>.</w:t>
      </w:r>
    </w:p>
    <w:p w:rsidR="00C66535" w:rsidRDefault="00C66535" w:rsidP="00956A1E">
      <w:pPr>
        <w:numPr>
          <w:ilvl w:val="0"/>
          <w:numId w:val="31"/>
        </w:numPr>
        <w:spacing w:line="480" w:lineRule="auto"/>
        <w:jc w:val="both"/>
        <w:rPr>
          <w:rFonts w:ascii="Arial" w:hAnsi="Arial" w:cs="Arial"/>
        </w:rPr>
      </w:pPr>
      <w:r>
        <w:rPr>
          <w:rFonts w:ascii="Arial" w:hAnsi="Arial" w:cs="Arial"/>
        </w:rPr>
        <w:t>Deloitte &amp; Touche</w:t>
      </w:r>
      <w:r w:rsidR="004F5A48">
        <w:rPr>
          <w:rFonts w:ascii="Arial" w:hAnsi="Arial" w:cs="Arial"/>
        </w:rPr>
        <w:t>.</w:t>
      </w:r>
    </w:p>
    <w:p w:rsidR="00C66535" w:rsidRDefault="00C66535" w:rsidP="00956A1E">
      <w:pPr>
        <w:numPr>
          <w:ilvl w:val="0"/>
          <w:numId w:val="31"/>
        </w:numPr>
        <w:spacing w:line="480" w:lineRule="auto"/>
        <w:rPr>
          <w:rFonts w:ascii="Arial" w:hAnsi="Arial" w:cs="Arial"/>
        </w:rPr>
      </w:pPr>
      <w:r>
        <w:rPr>
          <w:rFonts w:ascii="Arial" w:hAnsi="Arial" w:cs="Arial"/>
        </w:rPr>
        <w:t>KPMG Barents Group LLC</w:t>
      </w:r>
      <w:r w:rsidR="004F5A48">
        <w:rPr>
          <w:rFonts w:ascii="Arial" w:hAnsi="Arial" w:cs="Arial"/>
        </w:rPr>
        <w:t>.</w:t>
      </w:r>
    </w:p>
    <w:p w:rsidR="00D140C2" w:rsidRDefault="00D140C2" w:rsidP="00D140C2">
      <w:pPr>
        <w:spacing w:line="480" w:lineRule="auto"/>
        <w:rPr>
          <w:rFonts w:ascii="Arial" w:hAnsi="Arial" w:cs="Arial"/>
        </w:rPr>
      </w:pPr>
    </w:p>
    <w:p w:rsidR="00923E3E" w:rsidRPr="004F5A48" w:rsidRDefault="00923E3E" w:rsidP="00D140C2">
      <w:pPr>
        <w:spacing w:line="480" w:lineRule="auto"/>
        <w:rPr>
          <w:rFonts w:ascii="Arial" w:hAnsi="Arial" w:cs="Arial"/>
        </w:rPr>
      </w:pPr>
    </w:p>
    <w:p w:rsidR="00C66535" w:rsidRDefault="00E408F4">
      <w:pPr>
        <w:spacing w:line="480" w:lineRule="auto"/>
        <w:rPr>
          <w:rFonts w:ascii="Arial" w:hAnsi="Arial" w:cs="Arial"/>
          <w:b/>
        </w:rPr>
      </w:pPr>
      <w:r>
        <w:rPr>
          <w:rFonts w:ascii="Arial" w:hAnsi="Arial" w:cs="Arial"/>
          <w:b/>
        </w:rPr>
        <w:lastRenderedPageBreak/>
        <w:t>5.2. Ejecución</w:t>
      </w:r>
      <w:r w:rsidR="00923E3E">
        <w:rPr>
          <w:rFonts w:ascii="Arial" w:hAnsi="Arial" w:cs="Arial"/>
          <w:b/>
        </w:rPr>
        <w:t xml:space="preserve"> de los</w:t>
      </w:r>
      <w:r w:rsidR="00C66535">
        <w:rPr>
          <w:rFonts w:ascii="Arial" w:hAnsi="Arial" w:cs="Arial"/>
          <w:b/>
        </w:rPr>
        <w:t xml:space="preserve"> contrato</w:t>
      </w:r>
      <w:r w:rsidR="00923E3E">
        <w:rPr>
          <w:rFonts w:ascii="Arial" w:hAnsi="Arial" w:cs="Arial"/>
          <w:b/>
        </w:rPr>
        <w:t>s</w:t>
      </w:r>
      <w:r w:rsidR="00DF1C47">
        <w:rPr>
          <w:rFonts w:ascii="Arial" w:hAnsi="Arial" w:cs="Arial"/>
          <w:b/>
        </w:rPr>
        <w:t xml:space="preserve"> de Auditorí</w:t>
      </w:r>
      <w:r w:rsidR="006338EF">
        <w:rPr>
          <w:rFonts w:ascii="Arial" w:hAnsi="Arial" w:cs="Arial"/>
          <w:b/>
        </w:rPr>
        <w:t>a.</w:t>
      </w:r>
      <w:r w:rsidR="00C66535">
        <w:rPr>
          <w:rFonts w:ascii="Arial" w:hAnsi="Arial" w:cs="Arial"/>
          <w:b/>
        </w:rPr>
        <w:t xml:space="preserve"> </w:t>
      </w:r>
    </w:p>
    <w:p w:rsidR="005946F6" w:rsidRPr="00CC6C91" w:rsidRDefault="00C66535" w:rsidP="00CC6C91">
      <w:pPr>
        <w:spacing w:line="480" w:lineRule="auto"/>
        <w:ind w:left="360"/>
        <w:jc w:val="both"/>
        <w:rPr>
          <w:rFonts w:ascii="Arial" w:hAnsi="Arial" w:cs="Arial"/>
        </w:rPr>
      </w:pPr>
      <w:r>
        <w:rPr>
          <w:rFonts w:ascii="Arial" w:hAnsi="Arial" w:cs="Arial"/>
        </w:rPr>
        <w:t xml:space="preserve">Las </w:t>
      </w:r>
      <w:r w:rsidR="005946F6">
        <w:rPr>
          <w:rFonts w:ascii="Arial" w:hAnsi="Arial" w:cs="Arial"/>
        </w:rPr>
        <w:t>firmas a</w:t>
      </w:r>
      <w:r>
        <w:rPr>
          <w:rFonts w:ascii="Arial" w:hAnsi="Arial" w:cs="Arial"/>
        </w:rPr>
        <w:t xml:space="preserve">uditoras realizaron distintos trabajos bajo </w:t>
      </w:r>
      <w:r w:rsidR="00923E3E">
        <w:rPr>
          <w:rFonts w:ascii="Arial" w:hAnsi="Arial" w:cs="Arial"/>
        </w:rPr>
        <w:t>los contratos establecidos, según se describe a continuación:</w:t>
      </w:r>
      <w:r>
        <w:rPr>
          <w:rFonts w:ascii="Arial" w:hAnsi="Arial" w:cs="Arial"/>
        </w:rPr>
        <w:t xml:space="preserve"> </w:t>
      </w:r>
    </w:p>
    <w:p w:rsidR="005946F6" w:rsidRDefault="005946F6">
      <w:pPr>
        <w:spacing w:line="480" w:lineRule="auto"/>
        <w:ind w:left="360"/>
        <w:rPr>
          <w:rFonts w:ascii="Arial" w:hAnsi="Arial" w:cs="Arial"/>
          <w:b/>
        </w:rPr>
      </w:pPr>
    </w:p>
    <w:p w:rsidR="00923E3E" w:rsidRDefault="00956A1E" w:rsidP="0042424D">
      <w:pPr>
        <w:spacing w:line="480" w:lineRule="auto"/>
        <w:ind w:left="360"/>
        <w:jc w:val="both"/>
        <w:rPr>
          <w:rFonts w:ascii="Arial" w:hAnsi="Arial" w:cs="Arial"/>
          <w:b/>
          <w:lang w:val="en-GB"/>
        </w:rPr>
      </w:pPr>
      <w:r>
        <w:rPr>
          <w:rFonts w:ascii="Arial" w:hAnsi="Arial" w:cs="Arial"/>
          <w:b/>
          <w:lang w:val="en-GB"/>
        </w:rPr>
        <w:t xml:space="preserve">1. </w:t>
      </w:r>
      <w:r w:rsidR="00C13C13" w:rsidRPr="00C13C13">
        <w:rPr>
          <w:rFonts w:ascii="Arial" w:hAnsi="Arial" w:cs="Arial"/>
          <w:b/>
          <w:lang w:val="en-GB"/>
        </w:rPr>
        <w:t>Contrato con</w:t>
      </w:r>
      <w:r w:rsidR="00CC6C91" w:rsidRPr="00C13C13">
        <w:rPr>
          <w:rFonts w:ascii="Arial" w:hAnsi="Arial" w:cs="Arial"/>
          <w:b/>
          <w:lang w:val="en-GB"/>
        </w:rPr>
        <w:t xml:space="preserve"> </w:t>
      </w:r>
      <w:r w:rsidR="00C66535" w:rsidRPr="00C13C13">
        <w:rPr>
          <w:rFonts w:ascii="Arial" w:hAnsi="Arial" w:cs="Arial"/>
          <w:b/>
          <w:lang w:val="en-GB"/>
        </w:rPr>
        <w:t>Price WaterHouse Coopers</w:t>
      </w:r>
      <w:r w:rsidR="00923E3E">
        <w:rPr>
          <w:rFonts w:ascii="Arial" w:hAnsi="Arial" w:cs="Arial"/>
          <w:b/>
          <w:lang w:val="en-GB"/>
        </w:rPr>
        <w:t>.</w:t>
      </w:r>
    </w:p>
    <w:p w:rsidR="00F842BF" w:rsidRPr="00DF1C47" w:rsidRDefault="00F842BF" w:rsidP="00F842BF">
      <w:pPr>
        <w:ind w:left="357"/>
        <w:jc w:val="both"/>
        <w:rPr>
          <w:rFonts w:ascii="Arial" w:hAnsi="Arial" w:cs="Arial"/>
          <w:b/>
          <w:lang w:val="en-GB"/>
        </w:rPr>
      </w:pPr>
    </w:p>
    <w:p w:rsidR="00923E3E" w:rsidRPr="003C2F13" w:rsidRDefault="00923E3E" w:rsidP="003C2F13">
      <w:pPr>
        <w:spacing w:line="480" w:lineRule="auto"/>
        <w:ind w:left="360"/>
        <w:jc w:val="both"/>
        <w:rPr>
          <w:rFonts w:ascii="Arial" w:hAnsi="Arial" w:cs="Arial"/>
          <w:b/>
        </w:rPr>
      </w:pPr>
      <w:r w:rsidRPr="003C2F13">
        <w:rPr>
          <w:rFonts w:ascii="Arial" w:hAnsi="Arial" w:cs="Arial"/>
          <w:b/>
        </w:rPr>
        <w:t xml:space="preserve">Objeto del </w:t>
      </w:r>
      <w:r w:rsidR="008D6490">
        <w:rPr>
          <w:rFonts w:ascii="Arial" w:hAnsi="Arial" w:cs="Arial"/>
          <w:b/>
        </w:rPr>
        <w:t>c</w:t>
      </w:r>
      <w:r w:rsidRPr="003C2F13">
        <w:rPr>
          <w:rFonts w:ascii="Arial" w:hAnsi="Arial" w:cs="Arial"/>
          <w:b/>
        </w:rPr>
        <w:t>ontrato:</w:t>
      </w:r>
    </w:p>
    <w:p w:rsidR="003C2F13" w:rsidRDefault="003C2F13" w:rsidP="003C2F13">
      <w:pPr>
        <w:spacing w:line="480" w:lineRule="auto"/>
        <w:ind w:left="360"/>
        <w:jc w:val="both"/>
        <w:rPr>
          <w:rFonts w:ascii="Arial" w:hAnsi="Arial" w:cs="Arial"/>
        </w:rPr>
      </w:pPr>
      <w:r w:rsidRPr="00956A1E">
        <w:rPr>
          <w:rFonts w:ascii="Arial" w:hAnsi="Arial" w:cs="Arial"/>
        </w:rPr>
        <w:t>1.-</w:t>
      </w:r>
      <w:r>
        <w:rPr>
          <w:rFonts w:ascii="Arial" w:hAnsi="Arial" w:cs="Arial"/>
          <w:b/>
        </w:rPr>
        <w:t xml:space="preserve"> </w:t>
      </w:r>
      <w:r>
        <w:rPr>
          <w:rFonts w:ascii="Arial" w:hAnsi="Arial" w:cs="Arial"/>
        </w:rPr>
        <w:t xml:space="preserve">Aplicación de procedimientos sobre ciertos componentes de los Estados Financieros no auditados de Filanbanco </w:t>
      </w:r>
      <w:r w:rsidR="00C13C13">
        <w:rPr>
          <w:rFonts w:ascii="Arial" w:hAnsi="Arial" w:cs="Arial"/>
        </w:rPr>
        <w:t>S.A.</w:t>
      </w:r>
      <w:r>
        <w:rPr>
          <w:rFonts w:ascii="Arial" w:hAnsi="Arial" w:cs="Arial"/>
        </w:rPr>
        <w:t xml:space="preserve"> y Filanbanco Trust.</w:t>
      </w:r>
    </w:p>
    <w:p w:rsidR="003C2F13" w:rsidRDefault="003C2F13" w:rsidP="003C2F13">
      <w:pPr>
        <w:spacing w:line="480" w:lineRule="auto"/>
        <w:ind w:left="360"/>
        <w:jc w:val="both"/>
        <w:rPr>
          <w:rFonts w:ascii="Arial" w:hAnsi="Arial" w:cs="Arial"/>
        </w:rPr>
      </w:pPr>
      <w:r w:rsidRPr="00956A1E">
        <w:rPr>
          <w:rFonts w:ascii="Arial" w:hAnsi="Arial" w:cs="Arial"/>
        </w:rPr>
        <w:t>2.-</w:t>
      </w:r>
      <w:r>
        <w:rPr>
          <w:rFonts w:ascii="Arial" w:hAnsi="Arial" w:cs="Arial"/>
        </w:rPr>
        <w:t xml:space="preserve"> Aplicación sobre ciertas transacciones registradas por dichas entidades.</w:t>
      </w:r>
    </w:p>
    <w:p w:rsidR="008D6490" w:rsidRDefault="008D6490" w:rsidP="008D6490">
      <w:pPr>
        <w:ind w:left="357"/>
        <w:jc w:val="both"/>
        <w:rPr>
          <w:rFonts w:ascii="Arial" w:hAnsi="Arial" w:cs="Arial"/>
        </w:rPr>
      </w:pPr>
    </w:p>
    <w:p w:rsidR="003C2F13" w:rsidRPr="003C2F13" w:rsidRDefault="003C2F13" w:rsidP="00F842BF">
      <w:pPr>
        <w:ind w:left="357"/>
        <w:jc w:val="both"/>
        <w:rPr>
          <w:rFonts w:ascii="Arial" w:hAnsi="Arial" w:cs="Arial"/>
        </w:rPr>
      </w:pPr>
    </w:p>
    <w:p w:rsidR="00C66535" w:rsidRPr="00CC6C91" w:rsidRDefault="00923E3E" w:rsidP="00923E3E">
      <w:pPr>
        <w:spacing w:line="480" w:lineRule="auto"/>
        <w:ind w:left="360"/>
        <w:jc w:val="both"/>
        <w:rPr>
          <w:rFonts w:ascii="Arial" w:hAnsi="Arial" w:cs="Arial"/>
          <w:b/>
        </w:rPr>
      </w:pPr>
      <w:r>
        <w:rPr>
          <w:rFonts w:ascii="Arial" w:hAnsi="Arial" w:cs="Arial"/>
          <w:b/>
        </w:rPr>
        <w:t>I</w:t>
      </w:r>
      <w:r w:rsidR="00CC6C91" w:rsidRPr="00CC6C91">
        <w:rPr>
          <w:rFonts w:ascii="Arial" w:hAnsi="Arial" w:cs="Arial"/>
          <w:b/>
        </w:rPr>
        <w:t>nforme de fecha 15 de enero de 1999</w:t>
      </w:r>
      <w:r w:rsidR="0042424D">
        <w:rPr>
          <w:rFonts w:ascii="Arial" w:hAnsi="Arial" w:cs="Arial"/>
          <w:b/>
        </w:rPr>
        <w:t>, dirigido al Subgerente General del Banco Central</w:t>
      </w:r>
      <w:r w:rsidR="00CC6C91" w:rsidRPr="00CC6C91">
        <w:rPr>
          <w:rFonts w:ascii="Arial" w:hAnsi="Arial" w:cs="Arial"/>
          <w:b/>
        </w:rPr>
        <w:t>:</w:t>
      </w:r>
    </w:p>
    <w:p w:rsidR="004F5A48" w:rsidRDefault="004F5A48" w:rsidP="00F842BF">
      <w:pPr>
        <w:ind w:left="357"/>
        <w:jc w:val="both"/>
        <w:rPr>
          <w:rFonts w:ascii="Arial" w:hAnsi="Arial" w:cs="Arial"/>
        </w:rPr>
      </w:pPr>
    </w:p>
    <w:p w:rsidR="00C66535" w:rsidRDefault="00C66535">
      <w:pPr>
        <w:spacing w:line="480" w:lineRule="auto"/>
        <w:ind w:left="360"/>
        <w:jc w:val="both"/>
        <w:rPr>
          <w:rFonts w:ascii="Arial" w:hAnsi="Arial" w:cs="Arial"/>
        </w:rPr>
      </w:pPr>
      <w:r>
        <w:rPr>
          <w:rFonts w:ascii="Arial" w:hAnsi="Arial" w:cs="Arial"/>
        </w:rPr>
        <w:t>Hemos aplicado, con las limitaciones descritas en el párrafo 4, los procedimiento</w:t>
      </w:r>
      <w:r w:rsidR="00DF1C47">
        <w:rPr>
          <w:rFonts w:ascii="Arial" w:hAnsi="Arial" w:cs="Arial"/>
        </w:rPr>
        <w:t>s previamente definidos por el B</w:t>
      </w:r>
      <w:r>
        <w:rPr>
          <w:rFonts w:ascii="Arial" w:hAnsi="Arial" w:cs="Arial"/>
        </w:rPr>
        <w:t xml:space="preserve">anco Central del Ecuador, detallados más adelante, sobre ciertos componentes de los estados financieros no auditados, de Filanbanco S.A. y de Filanbanco Trust, al 30 de Septiembre de 1998, y sobre ciertas transacciones registradas por dichas entidades, detalladas en el párrafo 4 de este informe. Nuestra </w:t>
      </w:r>
      <w:r w:rsidR="00DF1C47">
        <w:rPr>
          <w:rFonts w:ascii="Arial" w:hAnsi="Arial" w:cs="Arial"/>
        </w:rPr>
        <w:lastRenderedPageBreak/>
        <w:t>tarea se realizó</w:t>
      </w:r>
      <w:r>
        <w:rPr>
          <w:rFonts w:ascii="Arial" w:hAnsi="Arial" w:cs="Arial"/>
        </w:rPr>
        <w:t xml:space="preserve"> de acuerdo con </w:t>
      </w:r>
      <w:smartTag w:uri="urn:schemas-microsoft-com:office:smarttags" w:element="PersonName">
        <w:smartTagPr>
          <w:attr w:name="ProductID" w:val="la Norma Internacional"/>
        </w:smartTagPr>
        <w:r>
          <w:rPr>
            <w:rFonts w:ascii="Arial" w:hAnsi="Arial" w:cs="Arial"/>
          </w:rPr>
          <w:t>la Norma Internacional</w:t>
        </w:r>
      </w:smartTag>
      <w:r w:rsidR="00DF1C47">
        <w:rPr>
          <w:rFonts w:ascii="Arial" w:hAnsi="Arial" w:cs="Arial"/>
        </w:rPr>
        <w:t xml:space="preserve"> de Auditorí</w:t>
      </w:r>
      <w:r>
        <w:rPr>
          <w:rFonts w:ascii="Arial" w:hAnsi="Arial" w:cs="Arial"/>
        </w:rPr>
        <w:t xml:space="preserve">a emitida por el Consejo de </w:t>
      </w:r>
      <w:smartTag w:uri="urn:schemas-microsoft-com:office:smarttags" w:element="PersonName">
        <w:smartTagPr>
          <w:attr w:name="ProductID" w:val="la Federaci￳n Internacional"/>
        </w:smartTagPr>
        <w:r>
          <w:rPr>
            <w:rFonts w:ascii="Arial" w:hAnsi="Arial" w:cs="Arial"/>
          </w:rPr>
          <w:t>la Federación Internacional</w:t>
        </w:r>
      </w:smartTag>
      <w:r>
        <w:rPr>
          <w:rFonts w:ascii="Arial" w:hAnsi="Arial" w:cs="Arial"/>
        </w:rPr>
        <w:t xml:space="preserve"> de Contadores (IFAC) aplicable a los trabajos relacionados con la ejecución de procedimientos previamente acordados. Los procedimientos fueron llevados a cabo únicamente con el propósito de asistir al BCE en su evaluación del cumplimiento por parte de Filanbanco y Filanbanco Trust  de ciertas obligaciones establecidas en un programa de Estabilización implantado por el BCE. La suficiencia de los procedimientos previamente acordados es de exclusiva responsabilidad del Banco Central del Ecuador. Por lo tanto, no efectuamos ninguna declaración respecto a la suficiencia y alcance de nuestro trabajo, ya sea para el propósito para el cual se solicito este informe ni para ningún otro propósito.</w:t>
      </w:r>
    </w:p>
    <w:p w:rsidR="00C66535" w:rsidRDefault="00C66535">
      <w:pPr>
        <w:spacing w:line="480" w:lineRule="auto"/>
        <w:ind w:left="360"/>
        <w:jc w:val="both"/>
        <w:rPr>
          <w:rFonts w:ascii="Arial" w:hAnsi="Arial" w:cs="Arial"/>
        </w:rPr>
      </w:pPr>
    </w:p>
    <w:p w:rsidR="004F5A48" w:rsidRDefault="00C66535" w:rsidP="00F842BF">
      <w:pPr>
        <w:spacing w:line="480" w:lineRule="auto"/>
        <w:ind w:left="360"/>
        <w:jc w:val="both"/>
        <w:rPr>
          <w:rFonts w:ascii="Arial" w:hAnsi="Arial" w:cs="Arial"/>
        </w:rPr>
      </w:pPr>
      <w:r>
        <w:rPr>
          <w:rFonts w:ascii="Arial" w:hAnsi="Arial" w:cs="Arial"/>
        </w:rPr>
        <w:t>No fuimos contratados para realiz</w:t>
      </w:r>
      <w:r w:rsidR="00DF1C47">
        <w:rPr>
          <w:rFonts w:ascii="Arial" w:hAnsi="Arial" w:cs="Arial"/>
        </w:rPr>
        <w:t>ar, y no efectuamos una auditorí</w:t>
      </w:r>
      <w:r>
        <w:rPr>
          <w:rFonts w:ascii="Arial" w:hAnsi="Arial" w:cs="Arial"/>
        </w:rPr>
        <w:t xml:space="preserve">a de los estados financieros de Filanbanco S.A., ni de ninguna de sus subsidiarias ni de ninguno de </w:t>
      </w:r>
      <w:r w:rsidR="005B3D51">
        <w:rPr>
          <w:rFonts w:ascii="Arial" w:hAnsi="Arial" w:cs="Arial"/>
        </w:rPr>
        <w:t>los componentes de dichos estados financieros, de acuerdo con normas de auditoría generalmente aceptados</w:t>
      </w:r>
      <w:r>
        <w:rPr>
          <w:rFonts w:ascii="Arial" w:hAnsi="Arial" w:cs="Arial"/>
        </w:rPr>
        <w:t xml:space="preserve">. Por lo tanto no estamos en condiciones de expresar y no expresamos una </w:t>
      </w:r>
      <w:r>
        <w:rPr>
          <w:rFonts w:ascii="Arial" w:hAnsi="Arial" w:cs="Arial"/>
        </w:rPr>
        <w:lastRenderedPageBreak/>
        <w:t xml:space="preserve">opinión sobre los referidos estados financieros o sus componentes, sus cuentas o sobre el sistema de control interno de Filanbanco </w:t>
      </w:r>
      <w:r w:rsidR="00673754">
        <w:rPr>
          <w:rFonts w:ascii="Arial" w:hAnsi="Arial" w:cs="Arial"/>
        </w:rPr>
        <w:t>S.A.</w:t>
      </w:r>
      <w:r>
        <w:rPr>
          <w:rFonts w:ascii="Arial" w:hAnsi="Arial" w:cs="Arial"/>
        </w:rPr>
        <w:t>, ni de</w:t>
      </w:r>
      <w:r w:rsidR="004F5A48">
        <w:rPr>
          <w:rFonts w:ascii="Arial" w:hAnsi="Arial" w:cs="Arial"/>
        </w:rPr>
        <w:t xml:space="preserve"> ninguna de sus subsidiarias. </w:t>
      </w:r>
    </w:p>
    <w:p w:rsidR="00F842BF" w:rsidRDefault="00F842BF" w:rsidP="00F842BF">
      <w:pPr>
        <w:ind w:left="357"/>
        <w:jc w:val="both"/>
        <w:rPr>
          <w:rFonts w:ascii="Arial" w:hAnsi="Arial" w:cs="Arial"/>
        </w:rPr>
      </w:pPr>
    </w:p>
    <w:p w:rsidR="00F842BF" w:rsidRPr="00F842BF" w:rsidRDefault="00F842BF" w:rsidP="00F842BF">
      <w:pPr>
        <w:spacing w:line="480" w:lineRule="auto"/>
        <w:ind w:left="360"/>
        <w:jc w:val="both"/>
        <w:rPr>
          <w:rFonts w:ascii="Arial" w:hAnsi="Arial" w:cs="Arial"/>
        </w:rPr>
      </w:pPr>
    </w:p>
    <w:p w:rsidR="00C13C13" w:rsidRDefault="00F842BF" w:rsidP="00F842BF">
      <w:pPr>
        <w:spacing w:line="480" w:lineRule="auto"/>
        <w:ind w:left="360"/>
        <w:jc w:val="both"/>
        <w:rPr>
          <w:rFonts w:ascii="Arial" w:hAnsi="Arial" w:cs="Arial"/>
          <w:b/>
        </w:rPr>
      </w:pPr>
      <w:r>
        <w:rPr>
          <w:rFonts w:ascii="Arial" w:hAnsi="Arial" w:cs="Arial"/>
          <w:b/>
        </w:rPr>
        <w:t xml:space="preserve">2. </w:t>
      </w:r>
      <w:r w:rsidR="00C13C13">
        <w:rPr>
          <w:rFonts w:ascii="Arial" w:hAnsi="Arial" w:cs="Arial"/>
          <w:b/>
        </w:rPr>
        <w:t>Contrato con</w:t>
      </w:r>
      <w:r w:rsidR="00CC6C91">
        <w:rPr>
          <w:rFonts w:ascii="Arial" w:hAnsi="Arial" w:cs="Arial"/>
          <w:b/>
        </w:rPr>
        <w:t xml:space="preserve"> </w:t>
      </w:r>
      <w:r w:rsidR="00C66535">
        <w:rPr>
          <w:rFonts w:ascii="Arial" w:hAnsi="Arial" w:cs="Arial"/>
          <w:b/>
        </w:rPr>
        <w:t>Hansen-Holm</w:t>
      </w:r>
      <w:r w:rsidR="00CC6C91">
        <w:rPr>
          <w:rFonts w:ascii="Arial" w:hAnsi="Arial" w:cs="Arial"/>
          <w:b/>
        </w:rPr>
        <w:t xml:space="preserve"> &amp; Co.</w:t>
      </w:r>
      <w:r w:rsidR="005F5FF6">
        <w:rPr>
          <w:rFonts w:ascii="Arial" w:hAnsi="Arial" w:cs="Arial"/>
          <w:b/>
        </w:rPr>
        <w:t xml:space="preserve"> (</w:t>
      </w:r>
      <w:r w:rsidR="00CC6C91">
        <w:rPr>
          <w:rFonts w:ascii="Arial" w:hAnsi="Arial" w:cs="Arial"/>
          <w:b/>
        </w:rPr>
        <w:t>Contadores Públicos)</w:t>
      </w:r>
      <w:r w:rsidR="00C13C13">
        <w:rPr>
          <w:rFonts w:ascii="Arial" w:hAnsi="Arial" w:cs="Arial"/>
          <w:b/>
        </w:rPr>
        <w:t>.</w:t>
      </w:r>
    </w:p>
    <w:p w:rsidR="00F842BF" w:rsidRDefault="00F842BF" w:rsidP="00F842BF">
      <w:pPr>
        <w:ind w:left="1077"/>
        <w:jc w:val="both"/>
        <w:rPr>
          <w:rFonts w:ascii="Arial" w:hAnsi="Arial" w:cs="Arial"/>
          <w:b/>
        </w:rPr>
      </w:pPr>
    </w:p>
    <w:p w:rsidR="00C13C13" w:rsidRDefault="00C13C13" w:rsidP="0042424D">
      <w:pPr>
        <w:spacing w:line="480" w:lineRule="auto"/>
        <w:ind w:left="360"/>
        <w:jc w:val="both"/>
        <w:rPr>
          <w:rFonts w:ascii="Arial" w:hAnsi="Arial" w:cs="Arial"/>
          <w:b/>
        </w:rPr>
      </w:pPr>
      <w:r>
        <w:rPr>
          <w:rFonts w:ascii="Arial" w:hAnsi="Arial" w:cs="Arial"/>
          <w:b/>
        </w:rPr>
        <w:t xml:space="preserve">Objeto del </w:t>
      </w:r>
      <w:r w:rsidR="008D6490">
        <w:rPr>
          <w:rFonts w:ascii="Arial" w:hAnsi="Arial" w:cs="Arial"/>
          <w:b/>
        </w:rPr>
        <w:t>c</w:t>
      </w:r>
      <w:r>
        <w:rPr>
          <w:rFonts w:ascii="Arial" w:hAnsi="Arial" w:cs="Arial"/>
          <w:b/>
        </w:rPr>
        <w:t>ontrato:</w:t>
      </w:r>
    </w:p>
    <w:p w:rsidR="00956A1E" w:rsidRDefault="00C13C13" w:rsidP="00A46898">
      <w:pPr>
        <w:spacing w:line="480" w:lineRule="auto"/>
        <w:ind w:left="900" w:hanging="540"/>
        <w:jc w:val="both"/>
        <w:rPr>
          <w:rFonts w:ascii="Arial" w:hAnsi="Arial" w:cs="Arial"/>
        </w:rPr>
      </w:pPr>
      <w:r w:rsidRPr="00956A1E">
        <w:rPr>
          <w:rFonts w:ascii="Arial" w:hAnsi="Arial" w:cs="Arial"/>
        </w:rPr>
        <w:t>1.-</w:t>
      </w:r>
      <w:r w:rsidR="00956A1E">
        <w:rPr>
          <w:rFonts w:ascii="Arial" w:hAnsi="Arial" w:cs="Arial"/>
          <w:b/>
        </w:rPr>
        <w:t xml:space="preserve"> </w:t>
      </w:r>
      <w:r w:rsidR="005B3D51">
        <w:rPr>
          <w:rFonts w:ascii="Arial" w:hAnsi="Arial" w:cs="Arial"/>
        </w:rPr>
        <w:t>Auditorí</w:t>
      </w:r>
      <w:r w:rsidRPr="00C13C13">
        <w:rPr>
          <w:rFonts w:ascii="Arial" w:hAnsi="Arial" w:cs="Arial"/>
        </w:rPr>
        <w:t>a de los</w:t>
      </w:r>
      <w:r>
        <w:rPr>
          <w:rFonts w:ascii="Arial" w:hAnsi="Arial" w:cs="Arial"/>
        </w:rPr>
        <w:t xml:space="preserve"> Balances Generales adjunto de Filanbanco S.A., al 31 de diciembre de 1998 y 1997</w:t>
      </w:r>
      <w:r w:rsidR="00956A1E">
        <w:rPr>
          <w:rFonts w:ascii="Arial" w:hAnsi="Arial" w:cs="Arial"/>
        </w:rPr>
        <w:t>:</w:t>
      </w:r>
    </w:p>
    <w:p w:rsidR="00C13C13" w:rsidRDefault="00A46898" w:rsidP="00A46898">
      <w:pPr>
        <w:spacing w:line="480" w:lineRule="auto"/>
        <w:ind w:left="360"/>
        <w:jc w:val="both"/>
        <w:rPr>
          <w:rFonts w:ascii="Arial" w:hAnsi="Arial" w:cs="Arial"/>
          <w:b/>
        </w:rPr>
      </w:pPr>
      <w:r>
        <w:rPr>
          <w:rFonts w:ascii="Arial" w:hAnsi="Arial" w:cs="Arial"/>
        </w:rPr>
        <w:t xml:space="preserve">2.-    </w:t>
      </w:r>
      <w:r w:rsidR="005B3D51">
        <w:rPr>
          <w:rFonts w:ascii="Arial" w:hAnsi="Arial" w:cs="Arial"/>
        </w:rPr>
        <w:t>Auditorí</w:t>
      </w:r>
      <w:r w:rsidR="00956A1E">
        <w:rPr>
          <w:rFonts w:ascii="Arial" w:hAnsi="Arial" w:cs="Arial"/>
        </w:rPr>
        <w:t>a de los estados de resultado</w:t>
      </w:r>
      <w:r>
        <w:rPr>
          <w:rFonts w:ascii="Arial" w:hAnsi="Arial" w:cs="Arial"/>
        </w:rPr>
        <w:t>s</w:t>
      </w:r>
      <w:r w:rsidR="00956A1E">
        <w:rPr>
          <w:rFonts w:ascii="Arial" w:hAnsi="Arial" w:cs="Arial"/>
        </w:rPr>
        <w:t>.</w:t>
      </w:r>
      <w:r w:rsidR="00956A1E">
        <w:rPr>
          <w:rFonts w:ascii="Arial" w:hAnsi="Arial" w:cs="Arial"/>
          <w:b/>
        </w:rPr>
        <w:t xml:space="preserve"> </w:t>
      </w:r>
      <w:r w:rsidR="00CC6C91">
        <w:rPr>
          <w:rFonts w:ascii="Arial" w:hAnsi="Arial" w:cs="Arial"/>
          <w:b/>
        </w:rPr>
        <w:t xml:space="preserve"> </w:t>
      </w:r>
    </w:p>
    <w:p w:rsidR="00956A1E" w:rsidRPr="00956A1E" w:rsidRDefault="00A46898" w:rsidP="00A46898">
      <w:pPr>
        <w:spacing w:line="480" w:lineRule="auto"/>
        <w:ind w:firstLine="360"/>
        <w:jc w:val="both"/>
        <w:rPr>
          <w:rFonts w:ascii="Arial" w:hAnsi="Arial" w:cs="Arial"/>
        </w:rPr>
      </w:pPr>
      <w:r>
        <w:rPr>
          <w:rFonts w:ascii="Arial" w:hAnsi="Arial" w:cs="Arial"/>
        </w:rPr>
        <w:t xml:space="preserve">3.-    </w:t>
      </w:r>
      <w:r w:rsidR="005B3D51">
        <w:rPr>
          <w:rFonts w:ascii="Arial" w:hAnsi="Arial" w:cs="Arial"/>
        </w:rPr>
        <w:t>Auditorí</w:t>
      </w:r>
      <w:r w:rsidR="00956A1E" w:rsidRPr="00956A1E">
        <w:rPr>
          <w:rFonts w:ascii="Arial" w:hAnsi="Arial" w:cs="Arial"/>
        </w:rPr>
        <w:t>a de la evolución de patrimonio.</w:t>
      </w:r>
    </w:p>
    <w:p w:rsidR="00956A1E" w:rsidRDefault="00A46898" w:rsidP="00A46898">
      <w:pPr>
        <w:spacing w:line="480" w:lineRule="auto"/>
        <w:ind w:left="900" w:hanging="540"/>
        <w:jc w:val="both"/>
        <w:rPr>
          <w:rFonts w:ascii="Arial" w:hAnsi="Arial" w:cs="Arial"/>
        </w:rPr>
      </w:pPr>
      <w:r>
        <w:rPr>
          <w:rFonts w:ascii="Arial" w:hAnsi="Arial" w:cs="Arial"/>
        </w:rPr>
        <w:t xml:space="preserve">4.-  </w:t>
      </w:r>
      <w:r w:rsidR="005B3D51">
        <w:rPr>
          <w:rFonts w:ascii="Arial" w:hAnsi="Arial" w:cs="Arial"/>
        </w:rPr>
        <w:t>Auditorí</w:t>
      </w:r>
      <w:r w:rsidR="00956A1E" w:rsidRPr="00956A1E">
        <w:rPr>
          <w:rFonts w:ascii="Arial" w:hAnsi="Arial" w:cs="Arial"/>
        </w:rPr>
        <w:t>a de los estados de cambios en la posici</w:t>
      </w:r>
      <w:r>
        <w:rPr>
          <w:rFonts w:ascii="Arial" w:hAnsi="Arial" w:cs="Arial"/>
        </w:rPr>
        <w:t xml:space="preserve">ón </w:t>
      </w:r>
      <w:r w:rsidR="00956A1E" w:rsidRPr="00956A1E">
        <w:rPr>
          <w:rFonts w:ascii="Arial" w:hAnsi="Arial" w:cs="Arial"/>
        </w:rPr>
        <w:t xml:space="preserve">financiera. </w:t>
      </w:r>
    </w:p>
    <w:p w:rsidR="008D6490" w:rsidRDefault="008D6490" w:rsidP="008D6490">
      <w:pPr>
        <w:ind w:left="896" w:hanging="539"/>
        <w:jc w:val="both"/>
        <w:rPr>
          <w:rFonts w:ascii="Arial" w:hAnsi="Arial" w:cs="Arial"/>
        </w:rPr>
      </w:pPr>
    </w:p>
    <w:p w:rsidR="00956A1E" w:rsidRPr="00956A1E" w:rsidRDefault="00956A1E" w:rsidP="00F842BF">
      <w:pPr>
        <w:ind w:left="720"/>
        <w:jc w:val="both"/>
        <w:rPr>
          <w:rFonts w:ascii="Arial" w:hAnsi="Arial" w:cs="Arial"/>
        </w:rPr>
      </w:pPr>
    </w:p>
    <w:p w:rsidR="00C66535" w:rsidRDefault="00C13C13" w:rsidP="0042424D">
      <w:pPr>
        <w:spacing w:line="480" w:lineRule="auto"/>
        <w:ind w:left="360"/>
        <w:jc w:val="both"/>
        <w:rPr>
          <w:rFonts w:ascii="Arial" w:hAnsi="Arial" w:cs="Arial"/>
          <w:b/>
        </w:rPr>
      </w:pPr>
      <w:r>
        <w:rPr>
          <w:rFonts w:ascii="Arial" w:hAnsi="Arial" w:cs="Arial"/>
          <w:b/>
        </w:rPr>
        <w:t>I</w:t>
      </w:r>
      <w:r w:rsidR="00CC6C91">
        <w:rPr>
          <w:rFonts w:ascii="Arial" w:hAnsi="Arial" w:cs="Arial"/>
          <w:b/>
        </w:rPr>
        <w:t>nforme de fecha marzo 12 de 1999</w:t>
      </w:r>
      <w:r w:rsidR="0042424D">
        <w:rPr>
          <w:rFonts w:ascii="Arial" w:hAnsi="Arial" w:cs="Arial"/>
          <w:b/>
        </w:rPr>
        <w:t>, dirigido a los accionistas y miembros del directorio de Filanbanco</w:t>
      </w:r>
      <w:r w:rsidR="00CC6C91">
        <w:rPr>
          <w:rFonts w:ascii="Arial" w:hAnsi="Arial" w:cs="Arial"/>
          <w:b/>
        </w:rPr>
        <w:t>:</w:t>
      </w:r>
    </w:p>
    <w:p w:rsidR="004F5A48" w:rsidRDefault="004F5A48" w:rsidP="00F842BF">
      <w:pPr>
        <w:ind w:left="357"/>
        <w:jc w:val="both"/>
        <w:rPr>
          <w:rFonts w:ascii="Arial" w:hAnsi="Arial" w:cs="Arial"/>
        </w:rPr>
      </w:pPr>
    </w:p>
    <w:p w:rsidR="00C66535" w:rsidRDefault="00C66535">
      <w:pPr>
        <w:spacing w:line="480" w:lineRule="auto"/>
        <w:ind w:left="360"/>
        <w:jc w:val="both"/>
        <w:rPr>
          <w:rFonts w:ascii="Arial" w:hAnsi="Arial" w:cs="Arial"/>
        </w:rPr>
      </w:pPr>
      <w:r>
        <w:rPr>
          <w:rFonts w:ascii="Arial" w:hAnsi="Arial" w:cs="Arial"/>
        </w:rPr>
        <w:t xml:space="preserve">Hemos auditado los balances generales adjuntos de Filanbanco S.A., al 31 de diciembre de 1998 y 1997, los estados de resultado, evolución de patrimonio y estados de cambios en la posición financiera que le son relativos por los años terminados en esas fechas. Estos estados financieros </w:t>
      </w:r>
      <w:r>
        <w:rPr>
          <w:rFonts w:ascii="Arial" w:hAnsi="Arial" w:cs="Arial"/>
        </w:rPr>
        <w:lastRenderedPageBreak/>
        <w:t xml:space="preserve">son responsabilidad de </w:t>
      </w:r>
      <w:smartTag w:uri="urn:schemas-microsoft-com:office:smarttags" w:element="PersonName">
        <w:smartTagPr>
          <w:attr w:name="ProductID" w:val="la Gerencia"/>
        </w:smartTagPr>
        <w:r>
          <w:rPr>
            <w:rFonts w:ascii="Arial" w:hAnsi="Arial" w:cs="Arial"/>
          </w:rPr>
          <w:t>la Gerencia</w:t>
        </w:r>
      </w:smartTag>
      <w:r>
        <w:rPr>
          <w:rFonts w:ascii="Arial" w:hAnsi="Arial" w:cs="Arial"/>
        </w:rPr>
        <w:t xml:space="preserve"> del Banco. Nuestra responsabilidad consiste en expresar una opinión sobre los mi</w:t>
      </w:r>
      <w:r w:rsidR="005B3D51">
        <w:rPr>
          <w:rFonts w:ascii="Arial" w:hAnsi="Arial" w:cs="Arial"/>
        </w:rPr>
        <w:t>smos en base a nuestras auditorí</w:t>
      </w:r>
      <w:r>
        <w:rPr>
          <w:rFonts w:ascii="Arial" w:hAnsi="Arial" w:cs="Arial"/>
        </w:rPr>
        <w:t>as.</w:t>
      </w:r>
    </w:p>
    <w:p w:rsidR="00C66535" w:rsidRDefault="00C66535">
      <w:pPr>
        <w:spacing w:line="480" w:lineRule="auto"/>
        <w:jc w:val="both"/>
        <w:rPr>
          <w:rFonts w:ascii="Arial" w:hAnsi="Arial" w:cs="Arial"/>
        </w:rPr>
      </w:pPr>
    </w:p>
    <w:p w:rsidR="00C66535" w:rsidRDefault="005B3D51">
      <w:pPr>
        <w:spacing w:line="480" w:lineRule="auto"/>
        <w:ind w:left="360"/>
        <w:jc w:val="both"/>
        <w:rPr>
          <w:rFonts w:ascii="Arial" w:hAnsi="Arial" w:cs="Arial"/>
        </w:rPr>
      </w:pPr>
      <w:r>
        <w:rPr>
          <w:rFonts w:ascii="Arial" w:hAnsi="Arial" w:cs="Arial"/>
        </w:rPr>
        <w:t>Nuestras auditorí</w:t>
      </w:r>
      <w:r w:rsidR="00C66535">
        <w:rPr>
          <w:rFonts w:ascii="Arial" w:hAnsi="Arial" w:cs="Arial"/>
        </w:rPr>
        <w:t>as se efectuaron de ac</w:t>
      </w:r>
      <w:r>
        <w:rPr>
          <w:rFonts w:ascii="Arial" w:hAnsi="Arial" w:cs="Arial"/>
        </w:rPr>
        <w:t>uerdo con las normas de auditorí</w:t>
      </w:r>
      <w:r w:rsidR="00C66535">
        <w:rPr>
          <w:rFonts w:ascii="Arial" w:hAnsi="Arial" w:cs="Arial"/>
        </w:rPr>
        <w:t>a generalmente aceptadas. Esas normas requieren que planif</w:t>
      </w:r>
      <w:r>
        <w:rPr>
          <w:rFonts w:ascii="Arial" w:hAnsi="Arial" w:cs="Arial"/>
        </w:rPr>
        <w:t>iquemos y ejecutemos la auditorí</w:t>
      </w:r>
      <w:r w:rsidR="00C66535">
        <w:rPr>
          <w:rFonts w:ascii="Arial" w:hAnsi="Arial" w:cs="Arial"/>
        </w:rPr>
        <w:t xml:space="preserve">a de tal manera que podamos obtener una seguridad razonable que los Estados Financieros están libres de errores importantes. </w:t>
      </w:r>
      <w:r>
        <w:rPr>
          <w:rFonts w:ascii="Arial" w:hAnsi="Arial" w:cs="Arial"/>
        </w:rPr>
        <w:t>Una Auditorí</w:t>
      </w:r>
      <w:r w:rsidR="00C66535">
        <w:rPr>
          <w:rFonts w:ascii="Arial" w:hAnsi="Arial" w:cs="Arial"/>
        </w:rPr>
        <w:t>a incluye, en base a pruebas selectivas, el examen de la evidencia que soporta las cifras y revelaciones de los Estados Financiero</w:t>
      </w:r>
      <w:r>
        <w:rPr>
          <w:rFonts w:ascii="Arial" w:hAnsi="Arial" w:cs="Arial"/>
        </w:rPr>
        <w:t>s</w:t>
      </w:r>
      <w:r w:rsidR="00C66535">
        <w:rPr>
          <w:rFonts w:ascii="Arial" w:hAnsi="Arial" w:cs="Arial"/>
        </w:rPr>
        <w:t>; incluye también, la evaluación de los principios de contabilidad utilizados, disposiciones legales relativas a la inform</w:t>
      </w:r>
      <w:r>
        <w:rPr>
          <w:rFonts w:ascii="Arial" w:hAnsi="Arial" w:cs="Arial"/>
        </w:rPr>
        <w:t xml:space="preserve">ación financiera emitida en </w:t>
      </w:r>
      <w:smartTag w:uri="urn:schemas-microsoft-com:office:smarttags" w:element="PersonName">
        <w:smartTagPr>
          <w:attr w:name="ProductID" w:val="la Rep￺blica"/>
        </w:smartTagPr>
        <w:r>
          <w:rPr>
            <w:rFonts w:ascii="Arial" w:hAnsi="Arial" w:cs="Arial"/>
          </w:rPr>
          <w:t>la Repú</w:t>
        </w:r>
        <w:r w:rsidR="00C66535">
          <w:rPr>
            <w:rFonts w:ascii="Arial" w:hAnsi="Arial" w:cs="Arial"/>
          </w:rPr>
          <w:t>blica</w:t>
        </w:r>
      </w:smartTag>
      <w:r w:rsidR="00C66535">
        <w:rPr>
          <w:rFonts w:ascii="Arial" w:hAnsi="Arial" w:cs="Arial"/>
        </w:rPr>
        <w:t xml:space="preserve"> del Ecuador y las estimaciones si</w:t>
      </w:r>
      <w:r>
        <w:rPr>
          <w:rFonts w:ascii="Arial" w:hAnsi="Arial" w:cs="Arial"/>
        </w:rPr>
        <w:t xml:space="preserve">gnificativas efectuadas por </w:t>
      </w:r>
      <w:smartTag w:uri="urn:schemas-microsoft-com:office:smarttags" w:element="PersonName">
        <w:smartTagPr>
          <w:attr w:name="ProductID" w:val="la Gerencia"/>
        </w:smartTagPr>
        <w:r>
          <w:rPr>
            <w:rFonts w:ascii="Arial" w:hAnsi="Arial" w:cs="Arial"/>
          </w:rPr>
          <w:t>la G</w:t>
        </w:r>
        <w:r w:rsidR="00C66535">
          <w:rPr>
            <w:rFonts w:ascii="Arial" w:hAnsi="Arial" w:cs="Arial"/>
          </w:rPr>
          <w:t>erencia</w:t>
        </w:r>
      </w:smartTag>
      <w:r w:rsidR="00C66535">
        <w:rPr>
          <w:rFonts w:ascii="Arial" w:hAnsi="Arial" w:cs="Arial"/>
        </w:rPr>
        <w:t>, así como la evaluación de la presentación de los Estados financieros tomados en conjunto. Co</w:t>
      </w:r>
      <w:r>
        <w:rPr>
          <w:rFonts w:ascii="Arial" w:hAnsi="Arial" w:cs="Arial"/>
        </w:rPr>
        <w:t>nsideramos que nuestras auditorí</w:t>
      </w:r>
      <w:r w:rsidR="00C66535">
        <w:rPr>
          <w:rFonts w:ascii="Arial" w:hAnsi="Arial" w:cs="Arial"/>
        </w:rPr>
        <w:t>as proporcionan una base razonable p</w:t>
      </w:r>
      <w:r w:rsidR="00956A1E">
        <w:rPr>
          <w:rFonts w:ascii="Arial" w:hAnsi="Arial" w:cs="Arial"/>
        </w:rPr>
        <w:t>ara expresar nuestra opinión.</w:t>
      </w:r>
    </w:p>
    <w:p w:rsidR="00F842BF" w:rsidRDefault="00F842BF" w:rsidP="00F842BF">
      <w:pPr>
        <w:ind w:left="357"/>
        <w:jc w:val="both"/>
        <w:rPr>
          <w:rFonts w:ascii="Arial" w:hAnsi="Arial" w:cs="Arial"/>
        </w:rPr>
      </w:pPr>
    </w:p>
    <w:p w:rsidR="00F842BF" w:rsidRDefault="00F842BF" w:rsidP="00F842BF">
      <w:pPr>
        <w:ind w:left="357"/>
        <w:jc w:val="both"/>
        <w:rPr>
          <w:rFonts w:ascii="Arial" w:hAnsi="Arial" w:cs="Arial"/>
        </w:rPr>
      </w:pPr>
    </w:p>
    <w:p w:rsidR="00F842BF" w:rsidRDefault="00F842BF" w:rsidP="00F842BF">
      <w:pPr>
        <w:ind w:left="357"/>
        <w:jc w:val="both"/>
        <w:rPr>
          <w:rFonts w:ascii="Arial" w:hAnsi="Arial" w:cs="Arial"/>
        </w:rPr>
      </w:pPr>
    </w:p>
    <w:p w:rsidR="00F842BF" w:rsidRDefault="00F842BF" w:rsidP="00F842BF">
      <w:pPr>
        <w:ind w:left="357"/>
        <w:jc w:val="both"/>
        <w:rPr>
          <w:rFonts w:ascii="Arial" w:hAnsi="Arial" w:cs="Arial"/>
        </w:rPr>
      </w:pPr>
    </w:p>
    <w:p w:rsidR="00F842BF" w:rsidRDefault="00F842BF" w:rsidP="00F842BF">
      <w:pPr>
        <w:ind w:left="357"/>
        <w:jc w:val="both"/>
        <w:rPr>
          <w:rFonts w:ascii="Arial" w:hAnsi="Arial" w:cs="Arial"/>
        </w:rPr>
      </w:pPr>
    </w:p>
    <w:p w:rsidR="00C66535" w:rsidRDefault="00C66535" w:rsidP="00F842BF">
      <w:pPr>
        <w:jc w:val="both"/>
        <w:rPr>
          <w:rFonts w:ascii="Arial" w:hAnsi="Arial" w:cs="Arial"/>
          <w:b/>
        </w:rPr>
      </w:pPr>
    </w:p>
    <w:p w:rsidR="00956A1E" w:rsidRDefault="00A46898" w:rsidP="00A46898">
      <w:pPr>
        <w:spacing w:line="480" w:lineRule="auto"/>
        <w:ind w:firstLine="360"/>
        <w:jc w:val="both"/>
        <w:rPr>
          <w:rFonts w:ascii="Arial" w:hAnsi="Arial" w:cs="Arial"/>
          <w:b/>
        </w:rPr>
      </w:pPr>
      <w:r>
        <w:rPr>
          <w:rFonts w:ascii="Arial" w:hAnsi="Arial" w:cs="Arial"/>
          <w:b/>
        </w:rPr>
        <w:lastRenderedPageBreak/>
        <w:t xml:space="preserve">3. </w:t>
      </w:r>
      <w:r w:rsidR="00CC6C91">
        <w:rPr>
          <w:rFonts w:ascii="Arial" w:hAnsi="Arial" w:cs="Arial"/>
          <w:b/>
        </w:rPr>
        <w:t xml:space="preserve">Contrato con </w:t>
      </w:r>
      <w:r w:rsidR="00C66535">
        <w:rPr>
          <w:rFonts w:ascii="Arial" w:hAnsi="Arial" w:cs="Arial"/>
          <w:b/>
        </w:rPr>
        <w:t>Arthur Andersen</w:t>
      </w:r>
      <w:r w:rsidR="00F842BF">
        <w:rPr>
          <w:rFonts w:ascii="Arial" w:hAnsi="Arial" w:cs="Arial"/>
          <w:b/>
        </w:rPr>
        <w:t>.</w:t>
      </w:r>
    </w:p>
    <w:p w:rsidR="00A46898" w:rsidRDefault="00A46898" w:rsidP="00A46898">
      <w:pPr>
        <w:ind w:left="1077"/>
        <w:jc w:val="both"/>
        <w:rPr>
          <w:rFonts w:ascii="Arial" w:hAnsi="Arial" w:cs="Arial"/>
          <w:b/>
        </w:rPr>
      </w:pPr>
    </w:p>
    <w:p w:rsidR="00F842BF" w:rsidRDefault="00F842BF">
      <w:pPr>
        <w:spacing w:line="480" w:lineRule="auto"/>
        <w:ind w:left="360"/>
        <w:jc w:val="both"/>
        <w:rPr>
          <w:rFonts w:ascii="Arial" w:hAnsi="Arial" w:cs="Arial"/>
          <w:b/>
        </w:rPr>
      </w:pPr>
      <w:r>
        <w:rPr>
          <w:rFonts w:ascii="Arial" w:hAnsi="Arial" w:cs="Arial"/>
          <w:b/>
        </w:rPr>
        <w:t xml:space="preserve">Objeto del </w:t>
      </w:r>
      <w:r w:rsidR="008D6490">
        <w:rPr>
          <w:rFonts w:ascii="Arial" w:hAnsi="Arial" w:cs="Arial"/>
          <w:b/>
        </w:rPr>
        <w:t>c</w:t>
      </w:r>
      <w:r>
        <w:rPr>
          <w:rFonts w:ascii="Arial" w:hAnsi="Arial" w:cs="Arial"/>
          <w:b/>
        </w:rPr>
        <w:t>ontrato:</w:t>
      </w:r>
    </w:p>
    <w:p w:rsidR="00F842BF" w:rsidRDefault="00F842BF" w:rsidP="00650712">
      <w:pPr>
        <w:spacing w:line="480" w:lineRule="auto"/>
        <w:ind w:left="720" w:hanging="360"/>
        <w:jc w:val="both"/>
        <w:rPr>
          <w:rFonts w:ascii="Arial" w:hAnsi="Arial" w:cs="Arial"/>
        </w:rPr>
      </w:pPr>
      <w:r>
        <w:rPr>
          <w:rFonts w:ascii="Arial" w:hAnsi="Arial" w:cs="Arial"/>
        </w:rPr>
        <w:t xml:space="preserve">1.- </w:t>
      </w:r>
      <w:r w:rsidR="00A46898">
        <w:rPr>
          <w:rFonts w:ascii="Arial" w:hAnsi="Arial" w:cs="Arial"/>
        </w:rPr>
        <w:t xml:space="preserve">Auditoria del balance general adjunto de Filanbanco S.A. al 31 de diciembre de 1999. </w:t>
      </w:r>
    </w:p>
    <w:p w:rsidR="00A46898" w:rsidRDefault="00A46898">
      <w:pPr>
        <w:spacing w:line="480" w:lineRule="auto"/>
        <w:ind w:left="360"/>
        <w:jc w:val="both"/>
        <w:rPr>
          <w:rFonts w:ascii="Arial" w:hAnsi="Arial" w:cs="Arial"/>
        </w:rPr>
      </w:pPr>
      <w:r>
        <w:rPr>
          <w:rFonts w:ascii="Arial" w:hAnsi="Arial" w:cs="Arial"/>
        </w:rPr>
        <w:t>2.- Audito</w:t>
      </w:r>
      <w:r w:rsidR="005238CB">
        <w:rPr>
          <w:rFonts w:ascii="Arial" w:hAnsi="Arial" w:cs="Arial"/>
        </w:rPr>
        <w:t>ria del estado</w:t>
      </w:r>
      <w:r>
        <w:rPr>
          <w:rFonts w:ascii="Arial" w:hAnsi="Arial" w:cs="Arial"/>
        </w:rPr>
        <w:t xml:space="preserve"> de resultados.</w:t>
      </w:r>
    </w:p>
    <w:p w:rsidR="00A46898" w:rsidRDefault="005238CB">
      <w:pPr>
        <w:spacing w:line="480" w:lineRule="auto"/>
        <w:ind w:left="360"/>
        <w:jc w:val="both"/>
        <w:rPr>
          <w:rFonts w:ascii="Arial" w:hAnsi="Arial" w:cs="Arial"/>
        </w:rPr>
      </w:pPr>
      <w:r>
        <w:rPr>
          <w:rFonts w:ascii="Arial" w:hAnsi="Arial" w:cs="Arial"/>
        </w:rPr>
        <w:t>3.- Auditoria del estado</w:t>
      </w:r>
      <w:r w:rsidR="00A46898">
        <w:rPr>
          <w:rFonts w:ascii="Arial" w:hAnsi="Arial" w:cs="Arial"/>
        </w:rPr>
        <w:t xml:space="preserve"> de patrimonio de los accionistas</w:t>
      </w:r>
      <w:r>
        <w:rPr>
          <w:rFonts w:ascii="Arial" w:hAnsi="Arial" w:cs="Arial"/>
        </w:rPr>
        <w:t>.</w:t>
      </w:r>
    </w:p>
    <w:p w:rsidR="005238CB" w:rsidRDefault="005238CB" w:rsidP="00650712">
      <w:pPr>
        <w:spacing w:line="480" w:lineRule="auto"/>
        <w:ind w:left="720" w:hanging="360"/>
        <w:jc w:val="both"/>
        <w:rPr>
          <w:rFonts w:ascii="Arial" w:hAnsi="Arial" w:cs="Arial"/>
        </w:rPr>
      </w:pPr>
      <w:r>
        <w:rPr>
          <w:rFonts w:ascii="Arial" w:hAnsi="Arial" w:cs="Arial"/>
        </w:rPr>
        <w:t>4.- Auditoria del estado de cambio de la situación financiera por el año terminado en esa fecha.</w:t>
      </w:r>
    </w:p>
    <w:p w:rsidR="008D6490" w:rsidRPr="00F842BF" w:rsidRDefault="008D6490" w:rsidP="008D6490">
      <w:pPr>
        <w:ind w:left="714" w:hanging="357"/>
        <w:jc w:val="both"/>
        <w:rPr>
          <w:rFonts w:ascii="Arial" w:hAnsi="Arial" w:cs="Arial"/>
        </w:rPr>
      </w:pPr>
    </w:p>
    <w:p w:rsidR="00650712" w:rsidRDefault="00650712" w:rsidP="00650712">
      <w:pPr>
        <w:ind w:left="357"/>
        <w:jc w:val="both"/>
        <w:rPr>
          <w:rFonts w:ascii="Arial" w:hAnsi="Arial" w:cs="Arial"/>
          <w:b/>
        </w:rPr>
      </w:pPr>
    </w:p>
    <w:p w:rsidR="00C66535" w:rsidRDefault="00650712">
      <w:pPr>
        <w:spacing w:line="480" w:lineRule="auto"/>
        <w:ind w:left="360"/>
        <w:jc w:val="both"/>
        <w:rPr>
          <w:rFonts w:ascii="Arial" w:hAnsi="Arial" w:cs="Arial"/>
          <w:b/>
        </w:rPr>
      </w:pPr>
      <w:r>
        <w:rPr>
          <w:rFonts w:ascii="Arial" w:hAnsi="Arial" w:cs="Arial"/>
          <w:b/>
        </w:rPr>
        <w:t>I</w:t>
      </w:r>
      <w:r w:rsidR="00CC6C91">
        <w:rPr>
          <w:rFonts w:ascii="Arial" w:hAnsi="Arial" w:cs="Arial"/>
          <w:b/>
        </w:rPr>
        <w:t>nforme de fecha 15 de junio del 2000</w:t>
      </w:r>
      <w:r w:rsidR="0042424D">
        <w:rPr>
          <w:rFonts w:ascii="Arial" w:hAnsi="Arial" w:cs="Arial"/>
          <w:b/>
        </w:rPr>
        <w:t>, dirigido a los accionistas de Filanbanco</w:t>
      </w:r>
      <w:r w:rsidR="00CC6C91">
        <w:rPr>
          <w:rFonts w:ascii="Arial" w:hAnsi="Arial" w:cs="Arial"/>
          <w:b/>
        </w:rPr>
        <w:t>:</w:t>
      </w:r>
    </w:p>
    <w:p w:rsidR="004F5A48" w:rsidRDefault="004F5A48" w:rsidP="00650712">
      <w:pPr>
        <w:ind w:left="357"/>
        <w:jc w:val="both"/>
        <w:rPr>
          <w:rFonts w:ascii="Arial" w:hAnsi="Arial" w:cs="Arial"/>
        </w:rPr>
      </w:pPr>
    </w:p>
    <w:p w:rsidR="00C66535" w:rsidRDefault="00C66535">
      <w:pPr>
        <w:spacing w:line="480" w:lineRule="auto"/>
        <w:ind w:left="360"/>
        <w:jc w:val="both"/>
        <w:rPr>
          <w:rFonts w:ascii="Arial" w:hAnsi="Arial" w:cs="Arial"/>
        </w:rPr>
      </w:pPr>
      <w:r>
        <w:rPr>
          <w:rFonts w:ascii="Arial" w:hAnsi="Arial" w:cs="Arial"/>
        </w:rPr>
        <w:t>Fuimos contratados para auditar el balance general adjunto de Filanbanco S.A</w:t>
      </w:r>
      <w:r w:rsidR="00A96C96">
        <w:rPr>
          <w:rFonts w:ascii="Arial" w:hAnsi="Arial" w:cs="Arial"/>
        </w:rPr>
        <w:t>. (</w:t>
      </w:r>
      <w:r>
        <w:rPr>
          <w:rFonts w:ascii="Arial" w:hAnsi="Arial" w:cs="Arial"/>
        </w:rPr>
        <w:t xml:space="preserve">una sociedad anónima constituida en el Ecuador) al 31 de diciembre de 1999, y los correspondientes estados de resultados, de patrimonio de los accionistas y de cambios de la situación financiera por el año terminado en esa fecha. Estos estados financieros son responsabilidad de la gerencia del Banco. Los estados financieros para el 31 de diciembre de 1998 y por el año terminado en esa fecha, fueron auditados por otros auditores externos cuyo informe de fecha 12 de marzo de 1999, indican que los mismos no </w:t>
      </w:r>
      <w:r>
        <w:rPr>
          <w:rFonts w:ascii="Arial" w:hAnsi="Arial" w:cs="Arial"/>
        </w:rPr>
        <w:lastRenderedPageBreak/>
        <w:t>presentan razonablemente la situación financiera, los resultados de las operaciones y los cambios en la situación financiera de Filanbanco S.A</w:t>
      </w:r>
      <w:r w:rsidR="00650712">
        <w:rPr>
          <w:rFonts w:ascii="Arial" w:hAnsi="Arial" w:cs="Arial"/>
        </w:rPr>
        <w:t>.</w:t>
      </w:r>
    </w:p>
    <w:p w:rsidR="004F5A48" w:rsidRDefault="004F5A48" w:rsidP="006B78F5">
      <w:pPr>
        <w:spacing w:line="480" w:lineRule="auto"/>
        <w:ind w:left="360"/>
        <w:jc w:val="both"/>
        <w:rPr>
          <w:rFonts w:ascii="Arial" w:hAnsi="Arial" w:cs="Arial"/>
          <w:b/>
        </w:rPr>
      </w:pPr>
    </w:p>
    <w:p w:rsidR="00650712" w:rsidRDefault="00650712" w:rsidP="006B78F5">
      <w:pPr>
        <w:spacing w:line="480" w:lineRule="auto"/>
        <w:ind w:left="360"/>
        <w:jc w:val="both"/>
        <w:rPr>
          <w:rFonts w:ascii="Arial" w:hAnsi="Arial" w:cs="Arial"/>
          <w:b/>
        </w:rPr>
      </w:pPr>
      <w:r>
        <w:rPr>
          <w:rFonts w:ascii="Arial" w:hAnsi="Arial" w:cs="Arial"/>
          <w:b/>
        </w:rPr>
        <w:t xml:space="preserve">4. </w:t>
      </w:r>
      <w:r w:rsidR="006B78F5" w:rsidRPr="008B4D00">
        <w:rPr>
          <w:rFonts w:ascii="Arial" w:hAnsi="Arial" w:cs="Arial"/>
          <w:b/>
        </w:rPr>
        <w:t xml:space="preserve">Contrato con </w:t>
      </w:r>
      <w:smartTag w:uri="urn:schemas-microsoft-com:office:smarttags" w:element="PersonName">
        <w:smartTagPr>
          <w:attr w:name="ProductID" w:val="la Holland Knight"/>
        </w:smartTagPr>
        <w:r w:rsidR="006B78F5" w:rsidRPr="008B4D00">
          <w:rPr>
            <w:rFonts w:ascii="Arial" w:hAnsi="Arial" w:cs="Arial"/>
            <w:b/>
          </w:rPr>
          <w:t>la Holland Knight</w:t>
        </w:r>
      </w:smartTag>
      <w:r w:rsidR="006B78F5" w:rsidRPr="008B4D00">
        <w:rPr>
          <w:rFonts w:ascii="Arial" w:hAnsi="Arial" w:cs="Arial"/>
          <w:b/>
        </w:rPr>
        <w:t xml:space="preserve"> LLP y KPMG LLP</w:t>
      </w:r>
      <w:r>
        <w:rPr>
          <w:rFonts w:ascii="Arial" w:hAnsi="Arial" w:cs="Arial"/>
          <w:b/>
        </w:rPr>
        <w:t>.</w:t>
      </w:r>
    </w:p>
    <w:p w:rsidR="00650712" w:rsidRDefault="00650712" w:rsidP="00650712">
      <w:pPr>
        <w:ind w:left="357"/>
        <w:jc w:val="both"/>
        <w:rPr>
          <w:rFonts w:ascii="Arial" w:hAnsi="Arial" w:cs="Arial"/>
          <w:b/>
        </w:rPr>
      </w:pPr>
    </w:p>
    <w:p w:rsidR="00650712" w:rsidRDefault="00650712" w:rsidP="006B78F5">
      <w:pPr>
        <w:spacing w:line="480" w:lineRule="auto"/>
        <w:ind w:left="360"/>
        <w:jc w:val="both"/>
        <w:rPr>
          <w:rFonts w:ascii="Arial" w:hAnsi="Arial" w:cs="Arial"/>
          <w:b/>
        </w:rPr>
      </w:pPr>
      <w:r>
        <w:rPr>
          <w:rFonts w:ascii="Arial" w:hAnsi="Arial" w:cs="Arial"/>
          <w:b/>
        </w:rPr>
        <w:t xml:space="preserve">Objeto del </w:t>
      </w:r>
      <w:r w:rsidR="008D6490">
        <w:rPr>
          <w:rFonts w:ascii="Arial" w:hAnsi="Arial" w:cs="Arial"/>
          <w:b/>
        </w:rPr>
        <w:t>c</w:t>
      </w:r>
      <w:r>
        <w:rPr>
          <w:rFonts w:ascii="Arial" w:hAnsi="Arial" w:cs="Arial"/>
          <w:b/>
        </w:rPr>
        <w:t>ontrato:</w:t>
      </w:r>
    </w:p>
    <w:p w:rsidR="00650712" w:rsidRDefault="00650712" w:rsidP="008D6490">
      <w:pPr>
        <w:spacing w:line="480" w:lineRule="auto"/>
        <w:ind w:left="720" w:hanging="360"/>
        <w:jc w:val="both"/>
        <w:rPr>
          <w:rFonts w:ascii="Arial" w:hAnsi="Arial" w:cs="Arial"/>
        </w:rPr>
      </w:pPr>
      <w:r>
        <w:rPr>
          <w:rFonts w:ascii="Arial" w:hAnsi="Arial" w:cs="Arial"/>
        </w:rPr>
        <w:t>1.- Realizar una investigación forense de ciertas operaciones designadas en el banco.</w:t>
      </w:r>
    </w:p>
    <w:p w:rsidR="008D6490" w:rsidRPr="00650712" w:rsidRDefault="008D6490" w:rsidP="008D6490">
      <w:pPr>
        <w:ind w:left="357"/>
        <w:jc w:val="both"/>
        <w:rPr>
          <w:rFonts w:ascii="Arial" w:hAnsi="Arial" w:cs="Arial"/>
        </w:rPr>
      </w:pPr>
    </w:p>
    <w:p w:rsidR="00650712" w:rsidRDefault="00650712" w:rsidP="00650712">
      <w:pPr>
        <w:ind w:left="357"/>
        <w:jc w:val="both"/>
        <w:rPr>
          <w:rFonts w:ascii="Arial" w:hAnsi="Arial" w:cs="Arial"/>
          <w:b/>
        </w:rPr>
      </w:pPr>
    </w:p>
    <w:p w:rsidR="006B78F5" w:rsidRPr="008B4D00" w:rsidRDefault="00650712" w:rsidP="006B78F5">
      <w:pPr>
        <w:spacing w:line="480" w:lineRule="auto"/>
        <w:ind w:left="360"/>
        <w:jc w:val="both"/>
        <w:rPr>
          <w:rFonts w:ascii="Arial" w:hAnsi="Arial" w:cs="Arial"/>
          <w:b/>
        </w:rPr>
      </w:pPr>
      <w:r>
        <w:rPr>
          <w:rFonts w:ascii="Arial" w:hAnsi="Arial" w:cs="Arial"/>
          <w:b/>
        </w:rPr>
        <w:t>I</w:t>
      </w:r>
      <w:r w:rsidR="006B78F5" w:rsidRPr="008B4D00">
        <w:rPr>
          <w:rFonts w:ascii="Arial" w:hAnsi="Arial" w:cs="Arial"/>
          <w:b/>
        </w:rPr>
        <w:t xml:space="preserve">nforme con fecha 11 de octubre del 2000, dirigido a </w:t>
      </w:r>
      <w:r w:rsidRPr="008B4D00">
        <w:rPr>
          <w:rFonts w:ascii="Arial" w:hAnsi="Arial" w:cs="Arial"/>
          <w:b/>
        </w:rPr>
        <w:t>Dr.</w:t>
      </w:r>
      <w:r w:rsidR="006B78F5" w:rsidRPr="008B4D00">
        <w:rPr>
          <w:rFonts w:ascii="Arial" w:hAnsi="Arial" w:cs="Arial"/>
          <w:b/>
        </w:rPr>
        <w:t xml:space="preserve"> Juan Falconi Puig Superintendente de Bancos:</w:t>
      </w:r>
    </w:p>
    <w:p w:rsidR="004F5A48" w:rsidRDefault="004F5A48" w:rsidP="00650712">
      <w:pPr>
        <w:ind w:left="357"/>
        <w:jc w:val="both"/>
        <w:rPr>
          <w:rFonts w:ascii="Arial" w:hAnsi="Arial" w:cs="Arial"/>
        </w:rPr>
      </w:pPr>
    </w:p>
    <w:p w:rsidR="00C66535" w:rsidRDefault="006B78F5" w:rsidP="006B78F5">
      <w:pPr>
        <w:spacing w:line="480" w:lineRule="auto"/>
        <w:ind w:left="360"/>
        <w:jc w:val="both"/>
        <w:rPr>
          <w:rFonts w:ascii="Arial" w:hAnsi="Arial" w:cs="Arial"/>
        </w:rPr>
      </w:pPr>
      <w:r>
        <w:rPr>
          <w:rFonts w:ascii="Arial" w:hAnsi="Arial" w:cs="Arial"/>
        </w:rPr>
        <w:t>El estudio jurídico de Holland &amp;</w:t>
      </w:r>
      <w:r w:rsidR="00A96C96">
        <w:rPr>
          <w:rFonts w:ascii="Arial" w:hAnsi="Arial" w:cs="Arial"/>
        </w:rPr>
        <w:t xml:space="preserve"> </w:t>
      </w:r>
      <w:r>
        <w:rPr>
          <w:rFonts w:ascii="Arial" w:hAnsi="Arial" w:cs="Arial"/>
        </w:rPr>
        <w:t>knight, LLP y la firma contable KPMG, LLP, brindan el presente informe de avance correspondiente a las dos primeras semanas de nuestra investigación forense de Filanbanco (en el sucesivo: “el banco”). Se nos ha contratado para llevar a cabo una investigación forense de ciertas operaciones designadas en el banco para establecer si dichas operaciones fueron legítimas y legales o fraudulentas y potencialmente ilegales.</w:t>
      </w:r>
    </w:p>
    <w:p w:rsidR="006B78F5" w:rsidRDefault="006B78F5" w:rsidP="006B78F5">
      <w:pPr>
        <w:spacing w:line="480" w:lineRule="auto"/>
        <w:jc w:val="both"/>
        <w:rPr>
          <w:rFonts w:ascii="Arial" w:hAnsi="Arial" w:cs="Arial"/>
        </w:rPr>
      </w:pPr>
    </w:p>
    <w:p w:rsidR="006B78F5" w:rsidRDefault="006B78F5" w:rsidP="006B78F5">
      <w:pPr>
        <w:spacing w:line="480" w:lineRule="auto"/>
        <w:ind w:left="360"/>
        <w:jc w:val="both"/>
        <w:rPr>
          <w:rFonts w:ascii="Arial" w:hAnsi="Arial" w:cs="Arial"/>
        </w:rPr>
      </w:pPr>
      <w:r>
        <w:rPr>
          <w:rFonts w:ascii="Arial" w:hAnsi="Arial" w:cs="Arial"/>
        </w:rPr>
        <w:lastRenderedPageBreak/>
        <w:t>Como nuestra investigación se encuentra en una etapa muy temprano, todavía no estamos en capacidad de llegar a una conclusión con respecto a las operaciones en cuestión. Parte de nuestro análisis de las operaciones es tratar de establecer si las mismas cumplían o violaban las leyes ecuatorianas. Algunas operaciones aparentemente violan las leyes ecuatorianas, pero nosotros no somos abogados en Ecuador, por lo que tales asuntos deben, a la larga, determinarlos alguien que ejerce el derecho en ese país. La función principal nuestra es examinar las operaciones ye establecer si fueron o no fueron operaciones financieras legitimas</w:t>
      </w:r>
      <w:r w:rsidR="00A15ED9">
        <w:rPr>
          <w:rFonts w:ascii="Arial" w:hAnsi="Arial" w:cs="Arial"/>
        </w:rPr>
        <w:t>.</w:t>
      </w:r>
    </w:p>
    <w:p w:rsidR="004F5A48" w:rsidRDefault="004F5A48">
      <w:pPr>
        <w:spacing w:line="480" w:lineRule="auto"/>
        <w:ind w:left="360"/>
        <w:jc w:val="both"/>
        <w:rPr>
          <w:rFonts w:ascii="Arial" w:hAnsi="Arial" w:cs="Arial"/>
          <w:b/>
        </w:rPr>
      </w:pPr>
    </w:p>
    <w:p w:rsidR="00A15ED9" w:rsidRDefault="00CC6C91" w:rsidP="00A15ED9">
      <w:pPr>
        <w:numPr>
          <w:ilvl w:val="0"/>
          <w:numId w:val="32"/>
        </w:numPr>
        <w:spacing w:line="480" w:lineRule="auto"/>
        <w:jc w:val="both"/>
        <w:rPr>
          <w:rFonts w:ascii="Arial" w:hAnsi="Arial" w:cs="Arial"/>
          <w:b/>
        </w:rPr>
      </w:pPr>
      <w:r>
        <w:rPr>
          <w:rFonts w:ascii="Arial" w:hAnsi="Arial" w:cs="Arial"/>
          <w:b/>
        </w:rPr>
        <w:t xml:space="preserve">Contrato con </w:t>
      </w:r>
      <w:r w:rsidR="00C66535">
        <w:rPr>
          <w:rFonts w:ascii="Arial" w:hAnsi="Arial" w:cs="Arial"/>
          <w:b/>
        </w:rPr>
        <w:t>Deloitte &amp; Touche</w:t>
      </w:r>
      <w:r w:rsidR="00A15ED9">
        <w:rPr>
          <w:rFonts w:ascii="Arial" w:hAnsi="Arial" w:cs="Arial"/>
          <w:b/>
        </w:rPr>
        <w:t>.</w:t>
      </w:r>
      <w:r>
        <w:rPr>
          <w:rFonts w:ascii="Arial" w:hAnsi="Arial" w:cs="Arial"/>
          <w:b/>
        </w:rPr>
        <w:t xml:space="preserve"> </w:t>
      </w:r>
    </w:p>
    <w:p w:rsidR="00A15ED9" w:rsidRDefault="00A15ED9" w:rsidP="00A15ED9">
      <w:pPr>
        <w:spacing w:line="360" w:lineRule="auto"/>
        <w:ind w:left="357"/>
        <w:jc w:val="both"/>
        <w:rPr>
          <w:rFonts w:ascii="Arial" w:hAnsi="Arial" w:cs="Arial"/>
          <w:b/>
        </w:rPr>
      </w:pPr>
    </w:p>
    <w:p w:rsidR="00A15ED9" w:rsidRDefault="00A15ED9" w:rsidP="00A15ED9">
      <w:pPr>
        <w:spacing w:line="480" w:lineRule="auto"/>
        <w:ind w:left="360"/>
        <w:jc w:val="both"/>
        <w:rPr>
          <w:rFonts w:ascii="Arial" w:hAnsi="Arial" w:cs="Arial"/>
          <w:b/>
        </w:rPr>
      </w:pPr>
      <w:r>
        <w:rPr>
          <w:rFonts w:ascii="Arial" w:hAnsi="Arial" w:cs="Arial"/>
          <w:b/>
        </w:rPr>
        <w:t xml:space="preserve">Objeto del </w:t>
      </w:r>
      <w:r w:rsidR="008D6490">
        <w:rPr>
          <w:rFonts w:ascii="Arial" w:hAnsi="Arial" w:cs="Arial"/>
          <w:b/>
        </w:rPr>
        <w:t>c</w:t>
      </w:r>
      <w:r>
        <w:rPr>
          <w:rFonts w:ascii="Arial" w:hAnsi="Arial" w:cs="Arial"/>
          <w:b/>
        </w:rPr>
        <w:t>ontrato:</w:t>
      </w:r>
    </w:p>
    <w:p w:rsidR="00A15ED9" w:rsidRDefault="00A15ED9" w:rsidP="00A15ED9">
      <w:pPr>
        <w:spacing w:line="480" w:lineRule="auto"/>
        <w:ind w:left="360"/>
        <w:jc w:val="both"/>
        <w:rPr>
          <w:rFonts w:ascii="Arial" w:hAnsi="Arial" w:cs="Arial"/>
        </w:rPr>
      </w:pPr>
      <w:r>
        <w:rPr>
          <w:rFonts w:ascii="Arial" w:hAnsi="Arial" w:cs="Arial"/>
        </w:rPr>
        <w:t xml:space="preserve">1.- Realizar la </w:t>
      </w:r>
      <w:r w:rsidR="008D6490">
        <w:rPr>
          <w:rFonts w:ascii="Arial" w:hAnsi="Arial" w:cs="Arial"/>
        </w:rPr>
        <w:t>a</w:t>
      </w:r>
      <w:r>
        <w:rPr>
          <w:rFonts w:ascii="Arial" w:hAnsi="Arial" w:cs="Arial"/>
        </w:rPr>
        <w:t xml:space="preserve">plicación de </w:t>
      </w:r>
      <w:r w:rsidR="008D6490">
        <w:rPr>
          <w:rFonts w:ascii="Arial" w:hAnsi="Arial" w:cs="Arial"/>
        </w:rPr>
        <w:t>p</w:t>
      </w:r>
      <w:r>
        <w:rPr>
          <w:rFonts w:ascii="Arial" w:hAnsi="Arial" w:cs="Arial"/>
        </w:rPr>
        <w:t xml:space="preserve">rocedimientos </w:t>
      </w:r>
      <w:r w:rsidR="008D6490">
        <w:rPr>
          <w:rFonts w:ascii="Arial" w:hAnsi="Arial" w:cs="Arial"/>
        </w:rPr>
        <w:t>c</w:t>
      </w:r>
      <w:r>
        <w:rPr>
          <w:rFonts w:ascii="Arial" w:hAnsi="Arial" w:cs="Arial"/>
        </w:rPr>
        <w:t xml:space="preserve">onvenidos para la </w:t>
      </w:r>
      <w:r w:rsidR="008D6490">
        <w:rPr>
          <w:rFonts w:ascii="Arial" w:hAnsi="Arial" w:cs="Arial"/>
        </w:rPr>
        <w:t>i</w:t>
      </w:r>
      <w:r>
        <w:rPr>
          <w:rFonts w:ascii="Arial" w:hAnsi="Arial" w:cs="Arial"/>
        </w:rPr>
        <w:t xml:space="preserve">dentificación de </w:t>
      </w:r>
      <w:r w:rsidR="008D6490">
        <w:rPr>
          <w:rFonts w:ascii="Arial" w:hAnsi="Arial" w:cs="Arial"/>
        </w:rPr>
        <w:t>a</w:t>
      </w:r>
      <w:r>
        <w:rPr>
          <w:rFonts w:ascii="Arial" w:hAnsi="Arial" w:cs="Arial"/>
        </w:rPr>
        <w:t xml:space="preserve">justes que </w:t>
      </w:r>
      <w:r w:rsidR="008D6490">
        <w:rPr>
          <w:rFonts w:ascii="Arial" w:hAnsi="Arial" w:cs="Arial"/>
        </w:rPr>
        <w:t>r</w:t>
      </w:r>
      <w:r>
        <w:rPr>
          <w:rFonts w:ascii="Arial" w:hAnsi="Arial" w:cs="Arial"/>
        </w:rPr>
        <w:t xml:space="preserve">equieran </w:t>
      </w:r>
      <w:r w:rsidR="008D6490">
        <w:rPr>
          <w:rFonts w:ascii="Arial" w:hAnsi="Arial" w:cs="Arial"/>
        </w:rPr>
        <w:t>e</w:t>
      </w:r>
      <w:r>
        <w:rPr>
          <w:rFonts w:ascii="Arial" w:hAnsi="Arial" w:cs="Arial"/>
        </w:rPr>
        <w:t xml:space="preserve">jecutarse a los </w:t>
      </w:r>
      <w:r w:rsidR="008D6490">
        <w:rPr>
          <w:rFonts w:ascii="Arial" w:hAnsi="Arial" w:cs="Arial"/>
        </w:rPr>
        <w:t>a</w:t>
      </w:r>
      <w:r>
        <w:rPr>
          <w:rFonts w:ascii="Arial" w:hAnsi="Arial" w:cs="Arial"/>
        </w:rPr>
        <w:t xml:space="preserve">ctivos, </w:t>
      </w:r>
      <w:r w:rsidR="008D6490">
        <w:rPr>
          <w:rFonts w:ascii="Arial" w:hAnsi="Arial" w:cs="Arial"/>
        </w:rPr>
        <w:t>c</w:t>
      </w:r>
      <w:r>
        <w:rPr>
          <w:rFonts w:ascii="Arial" w:hAnsi="Arial" w:cs="Arial"/>
        </w:rPr>
        <w:t xml:space="preserve">ontingentes, </w:t>
      </w:r>
      <w:r w:rsidR="008D6490">
        <w:rPr>
          <w:rFonts w:ascii="Arial" w:hAnsi="Arial" w:cs="Arial"/>
        </w:rPr>
        <w:t>p</w:t>
      </w:r>
      <w:r>
        <w:rPr>
          <w:rFonts w:ascii="Arial" w:hAnsi="Arial" w:cs="Arial"/>
        </w:rPr>
        <w:t xml:space="preserve">rovisiones y </w:t>
      </w:r>
      <w:r w:rsidR="008D6490">
        <w:rPr>
          <w:rFonts w:ascii="Arial" w:hAnsi="Arial" w:cs="Arial"/>
        </w:rPr>
        <w:t>e</w:t>
      </w:r>
      <w:r>
        <w:rPr>
          <w:rFonts w:ascii="Arial" w:hAnsi="Arial" w:cs="Arial"/>
        </w:rPr>
        <w:t xml:space="preserve">stimaciones de </w:t>
      </w:r>
      <w:r w:rsidR="008D6490">
        <w:rPr>
          <w:rFonts w:ascii="Arial" w:hAnsi="Arial" w:cs="Arial"/>
        </w:rPr>
        <w:t>i</w:t>
      </w:r>
      <w:r>
        <w:rPr>
          <w:rFonts w:ascii="Arial" w:hAnsi="Arial" w:cs="Arial"/>
        </w:rPr>
        <w:t xml:space="preserve">ntereses y </w:t>
      </w:r>
      <w:r w:rsidR="008D6490">
        <w:rPr>
          <w:rFonts w:ascii="Arial" w:hAnsi="Arial" w:cs="Arial"/>
        </w:rPr>
        <w:t>b</w:t>
      </w:r>
      <w:r>
        <w:rPr>
          <w:rFonts w:ascii="Arial" w:hAnsi="Arial" w:cs="Arial"/>
        </w:rPr>
        <w:t xml:space="preserve">eneficios </w:t>
      </w:r>
      <w:r w:rsidR="008D6490">
        <w:rPr>
          <w:rFonts w:ascii="Arial" w:hAnsi="Arial" w:cs="Arial"/>
        </w:rPr>
        <w:t>s</w:t>
      </w:r>
      <w:r>
        <w:rPr>
          <w:rFonts w:ascii="Arial" w:hAnsi="Arial" w:cs="Arial"/>
        </w:rPr>
        <w:t xml:space="preserve">ociales y determinación </w:t>
      </w:r>
      <w:r w:rsidR="008D6490">
        <w:rPr>
          <w:rFonts w:ascii="Arial" w:hAnsi="Arial" w:cs="Arial"/>
        </w:rPr>
        <w:t xml:space="preserve">de </w:t>
      </w:r>
      <w:r>
        <w:rPr>
          <w:rFonts w:ascii="Arial" w:hAnsi="Arial" w:cs="Arial"/>
        </w:rPr>
        <w:t>las perdidas al 2 de Diciembre de 1998.</w:t>
      </w:r>
    </w:p>
    <w:p w:rsidR="008D6490" w:rsidRDefault="008D6490" w:rsidP="008D6490">
      <w:pPr>
        <w:ind w:left="357"/>
        <w:jc w:val="both"/>
        <w:rPr>
          <w:rFonts w:ascii="Arial" w:hAnsi="Arial" w:cs="Arial"/>
        </w:rPr>
      </w:pPr>
    </w:p>
    <w:p w:rsidR="008D6490" w:rsidRDefault="008D6490" w:rsidP="008D6490">
      <w:pPr>
        <w:ind w:left="357"/>
        <w:jc w:val="both"/>
        <w:rPr>
          <w:rFonts w:ascii="Arial" w:hAnsi="Arial" w:cs="Arial"/>
        </w:rPr>
      </w:pPr>
    </w:p>
    <w:p w:rsidR="008D6490" w:rsidRPr="00A15ED9" w:rsidRDefault="008D6490" w:rsidP="008D6490">
      <w:pPr>
        <w:ind w:left="357"/>
        <w:jc w:val="both"/>
        <w:rPr>
          <w:rFonts w:ascii="Arial" w:hAnsi="Arial" w:cs="Arial"/>
        </w:rPr>
      </w:pPr>
    </w:p>
    <w:p w:rsidR="004F5A48" w:rsidRDefault="00A15ED9" w:rsidP="008D6490">
      <w:pPr>
        <w:spacing w:line="480" w:lineRule="auto"/>
        <w:ind w:left="360"/>
        <w:jc w:val="both"/>
        <w:rPr>
          <w:rFonts w:ascii="Arial" w:hAnsi="Arial" w:cs="Arial"/>
          <w:b/>
        </w:rPr>
      </w:pPr>
      <w:r>
        <w:rPr>
          <w:rFonts w:ascii="Arial" w:hAnsi="Arial" w:cs="Arial"/>
          <w:b/>
        </w:rPr>
        <w:lastRenderedPageBreak/>
        <w:t>I</w:t>
      </w:r>
      <w:r w:rsidR="00CC6C91">
        <w:rPr>
          <w:rFonts w:ascii="Arial" w:hAnsi="Arial" w:cs="Arial"/>
          <w:b/>
        </w:rPr>
        <w:t>nforme de fecha 8 de mayo del 2001</w:t>
      </w:r>
      <w:r w:rsidR="0042424D">
        <w:rPr>
          <w:rFonts w:ascii="Arial" w:hAnsi="Arial" w:cs="Arial"/>
          <w:b/>
        </w:rPr>
        <w:t>, dirigido al Gerente General de Filanbanco</w:t>
      </w:r>
      <w:r w:rsidR="00CC6C91">
        <w:rPr>
          <w:rFonts w:ascii="Arial" w:hAnsi="Arial" w:cs="Arial"/>
          <w:b/>
        </w:rPr>
        <w:t>:</w:t>
      </w:r>
    </w:p>
    <w:p w:rsidR="008D6490" w:rsidRPr="008D6490" w:rsidRDefault="008D6490" w:rsidP="008D6490">
      <w:pPr>
        <w:ind w:left="357"/>
        <w:jc w:val="both"/>
        <w:rPr>
          <w:rFonts w:ascii="Arial" w:hAnsi="Arial" w:cs="Arial"/>
          <w:b/>
        </w:rPr>
      </w:pPr>
    </w:p>
    <w:p w:rsidR="00C66535" w:rsidRDefault="00C66535">
      <w:pPr>
        <w:spacing w:line="480" w:lineRule="auto"/>
        <w:ind w:left="360"/>
        <w:jc w:val="both"/>
        <w:rPr>
          <w:rFonts w:ascii="Arial" w:hAnsi="Arial" w:cs="Arial"/>
        </w:rPr>
      </w:pPr>
      <w:r>
        <w:rPr>
          <w:rFonts w:ascii="Arial" w:hAnsi="Arial" w:cs="Arial"/>
        </w:rPr>
        <w:t xml:space="preserve">Hemos realizado los procedimientos enumerados en el anexo 1 del contrato de presentación de servicios y adendas, los cuales fueron previamente convenidos con el representante legal de Filanbanco S.A., Filanbanco Trust y Banking Corp.( un banco off-shore establecido en </w:t>
      </w:r>
      <w:smartTag w:uri="urn:schemas-microsoft-com:office:smarttags" w:element="PersonName">
        <w:smartTagPr>
          <w:attr w:name="ProductID" w:val="la Rep￺blica"/>
        </w:smartTagPr>
        <w:r>
          <w:rPr>
            <w:rFonts w:ascii="Arial" w:hAnsi="Arial" w:cs="Arial"/>
          </w:rPr>
          <w:t>la República</w:t>
        </w:r>
      </w:smartTag>
      <w:r>
        <w:rPr>
          <w:rFonts w:ascii="Arial" w:hAnsi="Arial" w:cs="Arial"/>
        </w:rPr>
        <w:t xml:space="preserve"> de Panamá) y Deloitte &amp; Touche, con el propósito de ayudarlos en la identificación de ajustes que requieran efectuarse a los activos, contingentes y provisiones y acumulaciones para el pago de intereses por captaciones y obligaciones, beneficios sociales e impuestos, del balance general de Filanbanco </w:t>
      </w:r>
      <w:r w:rsidR="00304260">
        <w:rPr>
          <w:rFonts w:ascii="Arial" w:hAnsi="Arial" w:cs="Arial"/>
        </w:rPr>
        <w:t>S.A.</w:t>
      </w:r>
      <w:r>
        <w:rPr>
          <w:rFonts w:ascii="Arial" w:hAnsi="Arial" w:cs="Arial"/>
        </w:rPr>
        <w:t xml:space="preserve">, Filanbanco Trust y Banking  Corp. al 2 de diciembre de 1998 y determinar las perdidas existentes a esa fecha. </w:t>
      </w:r>
    </w:p>
    <w:p w:rsidR="008D6490" w:rsidRDefault="008D6490" w:rsidP="008D6490">
      <w:pPr>
        <w:ind w:left="357"/>
        <w:jc w:val="both"/>
        <w:rPr>
          <w:rFonts w:ascii="Arial" w:hAnsi="Arial" w:cs="Arial"/>
        </w:rPr>
      </w:pPr>
    </w:p>
    <w:p w:rsidR="008D6490" w:rsidRDefault="008D6490" w:rsidP="008D6490">
      <w:pPr>
        <w:ind w:left="357"/>
        <w:jc w:val="both"/>
        <w:rPr>
          <w:rFonts w:ascii="Arial" w:hAnsi="Arial" w:cs="Arial"/>
        </w:rPr>
      </w:pPr>
    </w:p>
    <w:p w:rsidR="008D6490" w:rsidRDefault="00CC6C91" w:rsidP="008D6490">
      <w:pPr>
        <w:numPr>
          <w:ilvl w:val="0"/>
          <w:numId w:val="32"/>
        </w:numPr>
        <w:spacing w:line="480" w:lineRule="auto"/>
        <w:jc w:val="both"/>
        <w:rPr>
          <w:rFonts w:ascii="Arial" w:hAnsi="Arial" w:cs="Arial"/>
          <w:b/>
          <w:lang w:val="en-GB"/>
        </w:rPr>
      </w:pPr>
      <w:r w:rsidRPr="008D6490">
        <w:rPr>
          <w:rFonts w:ascii="Arial" w:hAnsi="Arial" w:cs="Arial"/>
          <w:b/>
          <w:lang w:val="en-GB"/>
        </w:rPr>
        <w:t xml:space="preserve">Contrato con </w:t>
      </w:r>
      <w:r w:rsidR="00C66535" w:rsidRPr="008D6490">
        <w:rPr>
          <w:rFonts w:ascii="Arial" w:hAnsi="Arial" w:cs="Arial"/>
          <w:b/>
          <w:lang w:val="en-GB"/>
        </w:rPr>
        <w:t>KPMG Barents Group LLC.</w:t>
      </w:r>
    </w:p>
    <w:p w:rsidR="008D6490" w:rsidRPr="008D6490" w:rsidRDefault="008D6490" w:rsidP="008D6490">
      <w:pPr>
        <w:spacing w:line="480" w:lineRule="auto"/>
        <w:ind w:left="360"/>
        <w:jc w:val="both"/>
        <w:rPr>
          <w:rFonts w:ascii="Arial" w:hAnsi="Arial" w:cs="Arial"/>
          <w:b/>
        </w:rPr>
      </w:pPr>
      <w:r w:rsidRPr="008D6490">
        <w:rPr>
          <w:rFonts w:ascii="Arial" w:hAnsi="Arial" w:cs="Arial"/>
          <w:b/>
        </w:rPr>
        <w:t>Objeto del contrato:</w:t>
      </w:r>
    </w:p>
    <w:p w:rsidR="008D6490" w:rsidRDefault="008D6490">
      <w:pPr>
        <w:spacing w:line="480" w:lineRule="auto"/>
        <w:ind w:left="360"/>
        <w:jc w:val="both"/>
        <w:rPr>
          <w:rFonts w:ascii="Arial" w:hAnsi="Arial" w:cs="Arial"/>
        </w:rPr>
      </w:pPr>
      <w:r>
        <w:rPr>
          <w:rFonts w:ascii="Arial" w:hAnsi="Arial" w:cs="Arial"/>
        </w:rPr>
        <w:t>1</w:t>
      </w:r>
      <w:r w:rsidR="00C07A23">
        <w:rPr>
          <w:rFonts w:ascii="Arial" w:hAnsi="Arial" w:cs="Arial"/>
        </w:rPr>
        <w:t>.- D</w:t>
      </w:r>
      <w:r>
        <w:rPr>
          <w:rFonts w:ascii="Arial" w:hAnsi="Arial" w:cs="Arial"/>
        </w:rPr>
        <w:t>eterminar la valoración de los activos de riesgo.</w:t>
      </w:r>
    </w:p>
    <w:p w:rsidR="008D6490" w:rsidRDefault="00C07A23" w:rsidP="00C07A23">
      <w:pPr>
        <w:spacing w:line="480" w:lineRule="auto"/>
        <w:ind w:left="720" w:hanging="360"/>
        <w:jc w:val="both"/>
        <w:rPr>
          <w:rFonts w:ascii="Arial" w:hAnsi="Arial" w:cs="Arial"/>
        </w:rPr>
      </w:pPr>
      <w:r>
        <w:rPr>
          <w:rFonts w:ascii="Arial" w:hAnsi="Arial" w:cs="Arial"/>
        </w:rPr>
        <w:t xml:space="preserve">2.- </w:t>
      </w:r>
      <w:r w:rsidR="008D6490">
        <w:rPr>
          <w:rFonts w:ascii="Arial" w:hAnsi="Arial" w:cs="Arial"/>
        </w:rPr>
        <w:t>Realizar los análisis de liquidez y suficiencia patrimonial</w:t>
      </w:r>
      <w:r>
        <w:rPr>
          <w:rFonts w:ascii="Arial" w:hAnsi="Arial" w:cs="Arial"/>
        </w:rPr>
        <w:t xml:space="preserve"> del banco.</w:t>
      </w:r>
    </w:p>
    <w:p w:rsidR="00C07A23" w:rsidRDefault="00C07A23" w:rsidP="00C07A23">
      <w:pPr>
        <w:ind w:left="714" w:hanging="357"/>
        <w:jc w:val="both"/>
        <w:rPr>
          <w:rFonts w:ascii="Arial" w:hAnsi="Arial" w:cs="Arial"/>
          <w:b/>
        </w:rPr>
      </w:pPr>
    </w:p>
    <w:p w:rsidR="00C66535" w:rsidRDefault="008D6490">
      <w:pPr>
        <w:spacing w:line="480" w:lineRule="auto"/>
        <w:ind w:left="360"/>
        <w:jc w:val="both"/>
        <w:rPr>
          <w:rFonts w:ascii="Arial" w:hAnsi="Arial" w:cs="Arial"/>
          <w:b/>
        </w:rPr>
      </w:pPr>
      <w:r>
        <w:rPr>
          <w:rFonts w:ascii="Arial" w:hAnsi="Arial" w:cs="Arial"/>
          <w:b/>
        </w:rPr>
        <w:lastRenderedPageBreak/>
        <w:t>I</w:t>
      </w:r>
      <w:r w:rsidR="00CC6C91" w:rsidRPr="00CC6C91">
        <w:rPr>
          <w:rFonts w:ascii="Arial" w:hAnsi="Arial" w:cs="Arial"/>
          <w:b/>
        </w:rPr>
        <w:t xml:space="preserve">nforme de fecha junio de 1999, dirigido a los señores Directores de </w:t>
      </w:r>
      <w:smartTag w:uri="urn:schemas-microsoft-com:office:smarttags" w:element="PersonName">
        <w:smartTagPr>
          <w:attr w:name="ProductID" w:val="la AGD"/>
        </w:smartTagPr>
        <w:r w:rsidR="00CC6C91" w:rsidRPr="00CC6C91">
          <w:rPr>
            <w:rFonts w:ascii="Arial" w:hAnsi="Arial" w:cs="Arial"/>
            <w:b/>
          </w:rPr>
          <w:t>la AGD</w:t>
        </w:r>
      </w:smartTag>
      <w:r w:rsidR="00CC6C91" w:rsidRPr="00CC6C91">
        <w:rPr>
          <w:rFonts w:ascii="Arial" w:hAnsi="Arial" w:cs="Arial"/>
          <w:b/>
        </w:rPr>
        <w:t>:</w:t>
      </w:r>
    </w:p>
    <w:p w:rsidR="00C07A23" w:rsidRPr="00CC6C91" w:rsidRDefault="00C07A23" w:rsidP="00C07A23">
      <w:pPr>
        <w:ind w:left="357"/>
        <w:jc w:val="both"/>
        <w:rPr>
          <w:rFonts w:ascii="Arial" w:hAnsi="Arial" w:cs="Arial"/>
          <w:b/>
        </w:rPr>
      </w:pPr>
    </w:p>
    <w:p w:rsidR="00C66535" w:rsidRDefault="00C66535">
      <w:pPr>
        <w:spacing w:line="480" w:lineRule="auto"/>
        <w:ind w:left="360"/>
        <w:jc w:val="both"/>
        <w:rPr>
          <w:rFonts w:ascii="Arial" w:hAnsi="Arial" w:cs="Arial"/>
        </w:rPr>
      </w:pPr>
      <w:r>
        <w:rPr>
          <w:rFonts w:ascii="Arial" w:hAnsi="Arial" w:cs="Arial"/>
        </w:rPr>
        <w:t xml:space="preserve">Hemos realizado los procedimientos mínimos acordados con ustedes, que se incluyen en las secciones A, B, C y D, según contrato de prestación de servicios especiales suscritos el 6 de mayo de 1999, y oficios complementarios recibidos de </w:t>
      </w:r>
      <w:smartTag w:uri="urn:schemas-microsoft-com:office:smarttags" w:element="PersonName">
        <w:smartTagPr>
          <w:attr w:name="ProductID" w:val="la AGD"/>
        </w:smartTagPr>
        <w:r>
          <w:rPr>
            <w:rFonts w:ascii="Arial" w:hAnsi="Arial" w:cs="Arial"/>
          </w:rPr>
          <w:t>la AGD</w:t>
        </w:r>
      </w:smartTag>
      <w:r>
        <w:rPr>
          <w:rFonts w:ascii="Arial" w:hAnsi="Arial" w:cs="Arial"/>
        </w:rPr>
        <w:t xml:space="preserve">, y que se adjuntan en el anexo II, en base a los balances no auditados con corte al 31 de marzo de 1999 presentados a </w:t>
      </w:r>
      <w:smartTag w:uri="urn:schemas-microsoft-com:office:smarttags" w:element="PersonName">
        <w:smartTagPr>
          <w:attr w:name="ProductID" w:val="la Superintendencia"/>
        </w:smartTagPr>
        <w:r>
          <w:rPr>
            <w:rFonts w:ascii="Arial" w:hAnsi="Arial" w:cs="Arial"/>
          </w:rPr>
          <w:t>la Superintendencia</w:t>
        </w:r>
      </w:smartTag>
      <w:r>
        <w:rPr>
          <w:rFonts w:ascii="Arial" w:hAnsi="Arial" w:cs="Arial"/>
        </w:rPr>
        <w:t xml:space="preserve"> de Bancos, (en adelante denominada “</w:t>
      </w:r>
      <w:smartTag w:uri="urn:schemas-microsoft-com:office:smarttags" w:element="PersonName">
        <w:smartTagPr>
          <w:attr w:name="ProductID" w:val="la Superintendencia"/>
        </w:smartTagPr>
        <w:r>
          <w:rPr>
            <w:rFonts w:ascii="Arial" w:hAnsi="Arial" w:cs="Arial"/>
          </w:rPr>
          <w:t>la Superintendencia</w:t>
        </w:r>
      </w:smartTag>
      <w:r>
        <w:rPr>
          <w:rFonts w:ascii="Arial" w:hAnsi="Arial" w:cs="Arial"/>
        </w:rPr>
        <w:t>” ), del banco Filanbanco S.A. ( en adelante denominado “el banco”), su entidad off-shore Filanbanco Trust y Banking Corp. (en adelante denominada “entidad of</w:t>
      </w:r>
      <w:r w:rsidR="0070206E">
        <w:rPr>
          <w:rFonts w:ascii="Arial" w:hAnsi="Arial" w:cs="Arial"/>
        </w:rPr>
        <w:t>f</w:t>
      </w:r>
      <w:r>
        <w:rPr>
          <w:rFonts w:ascii="Arial" w:hAnsi="Arial" w:cs="Arial"/>
        </w:rPr>
        <w:t xml:space="preserve">-shore”), y el Consolidado del banco y su entidad </w:t>
      </w:r>
      <w:r w:rsidR="0070206E">
        <w:rPr>
          <w:rFonts w:ascii="Arial" w:hAnsi="Arial" w:cs="Arial"/>
        </w:rPr>
        <w:t>o</w:t>
      </w:r>
      <w:r>
        <w:rPr>
          <w:rFonts w:ascii="Arial" w:hAnsi="Arial" w:cs="Arial"/>
        </w:rPr>
        <w:t xml:space="preserve">ff-shore. </w:t>
      </w:r>
    </w:p>
    <w:p w:rsidR="00C66535" w:rsidRDefault="00C66535">
      <w:pPr>
        <w:spacing w:line="480" w:lineRule="auto"/>
        <w:ind w:left="360"/>
        <w:jc w:val="both"/>
        <w:rPr>
          <w:rFonts w:ascii="Arial" w:hAnsi="Arial" w:cs="Arial"/>
        </w:rPr>
      </w:pPr>
    </w:p>
    <w:p w:rsidR="00C66535" w:rsidRDefault="00C66535">
      <w:pPr>
        <w:spacing w:line="480" w:lineRule="auto"/>
        <w:ind w:left="360"/>
        <w:jc w:val="both"/>
        <w:rPr>
          <w:rFonts w:ascii="Arial" w:hAnsi="Arial" w:cs="Arial"/>
        </w:rPr>
      </w:pPr>
      <w:r>
        <w:rPr>
          <w:rFonts w:ascii="Arial" w:hAnsi="Arial" w:cs="Arial"/>
        </w:rPr>
        <w:t xml:space="preserve">Nuestro trabajo se llevó a cabo de acuerdo con </w:t>
      </w:r>
      <w:smartTag w:uri="urn:schemas-microsoft-com:office:smarttags" w:element="PersonName">
        <w:smartTagPr>
          <w:attr w:name="ProductID" w:val="la Norma Internacional"/>
        </w:smartTagPr>
        <w:r>
          <w:rPr>
            <w:rFonts w:ascii="Arial" w:hAnsi="Arial" w:cs="Arial"/>
          </w:rPr>
          <w:t>la Norma Internacional</w:t>
        </w:r>
      </w:smartTag>
      <w:r>
        <w:rPr>
          <w:rFonts w:ascii="Arial" w:hAnsi="Arial" w:cs="Arial"/>
        </w:rPr>
        <w:t xml:space="preserve"> de Auditoria aplicable a trabajos con procedimientos convenidos y se basó en los procedimientos mínimos acordados con ustedes que incluyeron, además, indagaciones con la gerencia y el análisis de la información que nos fue suministradas por la administración del banco y su Entidad </w:t>
      </w:r>
      <w:r w:rsidR="0070206E">
        <w:rPr>
          <w:rFonts w:ascii="Arial" w:hAnsi="Arial" w:cs="Arial"/>
        </w:rPr>
        <w:t>o</w:t>
      </w:r>
      <w:r>
        <w:rPr>
          <w:rFonts w:ascii="Arial" w:hAnsi="Arial" w:cs="Arial"/>
        </w:rPr>
        <w:t xml:space="preserve">ff-shore. Los procedimientos fueron realizados </w:t>
      </w:r>
      <w:r>
        <w:rPr>
          <w:rFonts w:ascii="Arial" w:hAnsi="Arial" w:cs="Arial"/>
        </w:rPr>
        <w:lastRenderedPageBreak/>
        <w:t xml:space="preserve">únicamente para ayudarlos a determinar la valoración de los activos de riesgo, y a realizar los análisis de liquidez y suficiencia patrimonial del banco, su Entidad </w:t>
      </w:r>
      <w:r w:rsidR="0070206E">
        <w:rPr>
          <w:rFonts w:ascii="Arial" w:hAnsi="Arial" w:cs="Arial"/>
        </w:rPr>
        <w:t>o</w:t>
      </w:r>
      <w:r>
        <w:rPr>
          <w:rFonts w:ascii="Arial" w:hAnsi="Arial" w:cs="Arial"/>
        </w:rPr>
        <w:t>ff-shore y el consolidado de ambos, de acuerdo con la normatividad ecuatoriana y las normas internacionales que se mencionan en las secciones A a D.</w:t>
      </w:r>
    </w:p>
    <w:p w:rsidR="004F5A48" w:rsidRDefault="004F5A48">
      <w:pPr>
        <w:spacing w:line="480" w:lineRule="auto"/>
        <w:ind w:left="360"/>
        <w:jc w:val="both"/>
        <w:rPr>
          <w:rFonts w:ascii="Arial" w:hAnsi="Arial" w:cs="Arial"/>
        </w:rPr>
      </w:pPr>
    </w:p>
    <w:p w:rsidR="00C66535" w:rsidRDefault="00C66535">
      <w:pPr>
        <w:spacing w:line="480" w:lineRule="auto"/>
        <w:ind w:left="360"/>
        <w:jc w:val="both"/>
        <w:rPr>
          <w:rFonts w:ascii="Arial" w:hAnsi="Arial" w:cs="Arial"/>
        </w:rPr>
      </w:pPr>
      <w:r>
        <w:rPr>
          <w:rFonts w:ascii="Arial" w:hAnsi="Arial" w:cs="Arial"/>
        </w:rPr>
        <w:t>Debido a que los procedimientos utilizados no constituyen una Auditoria completa o integral de acuerdo con normas internacionales de Auditoria, no expresamos una opinión sobre la información contenida en este informe. Si hubiésemos realizados procedimientos adicionales, o si hubiésemos efectuado una auditoria completa o integral, o revisión de los Estados Financieros de acuerdo con normas Internacionales de Auditoria otros asuntos pudieran haber venido a nuestra consideración que hu</w:t>
      </w:r>
      <w:r w:rsidR="004F5A48">
        <w:rPr>
          <w:rFonts w:ascii="Arial" w:hAnsi="Arial" w:cs="Arial"/>
        </w:rPr>
        <w:t>biésemos informado a ustedes.</w:t>
      </w:r>
    </w:p>
    <w:p w:rsidR="008B761B" w:rsidRDefault="008B761B">
      <w:pPr>
        <w:spacing w:line="480" w:lineRule="auto"/>
        <w:ind w:left="360"/>
        <w:jc w:val="both"/>
        <w:rPr>
          <w:rFonts w:ascii="Arial" w:hAnsi="Arial" w:cs="Arial"/>
          <w:b/>
        </w:rPr>
      </w:pPr>
    </w:p>
    <w:p w:rsidR="00EE1B49" w:rsidRDefault="008B761B" w:rsidP="008B761B">
      <w:pPr>
        <w:spacing w:line="480" w:lineRule="auto"/>
        <w:jc w:val="both"/>
        <w:rPr>
          <w:rFonts w:ascii="Arial" w:hAnsi="Arial" w:cs="Arial"/>
          <w:b/>
        </w:rPr>
      </w:pPr>
      <w:r>
        <w:rPr>
          <w:rFonts w:ascii="Arial" w:hAnsi="Arial" w:cs="Arial"/>
          <w:b/>
        </w:rPr>
        <w:t>5.3</w:t>
      </w:r>
      <w:r w:rsidR="00EE1B49">
        <w:rPr>
          <w:rFonts w:ascii="Arial" w:hAnsi="Arial" w:cs="Arial"/>
          <w:b/>
        </w:rPr>
        <w:t>. Información financiera de Filanbanco.</w:t>
      </w:r>
    </w:p>
    <w:p w:rsidR="00C26922" w:rsidRDefault="00EE1B49" w:rsidP="00C26922">
      <w:pPr>
        <w:numPr>
          <w:ilvl w:val="0"/>
          <w:numId w:val="34"/>
        </w:numPr>
        <w:spacing w:line="480" w:lineRule="auto"/>
        <w:jc w:val="both"/>
        <w:rPr>
          <w:rFonts w:ascii="Arial" w:hAnsi="Arial" w:cs="Arial"/>
        </w:rPr>
      </w:pPr>
      <w:r w:rsidRPr="00EE1B49">
        <w:rPr>
          <w:rFonts w:ascii="Arial" w:hAnsi="Arial" w:cs="Arial"/>
        </w:rPr>
        <w:t>Balance General Comparativo entre los periodos de diciembre 31 1998, marzo 31, mayo31, diciembre 31 de 1999, de Filanbanco S.A</w:t>
      </w:r>
      <w:r w:rsidR="00C26922">
        <w:rPr>
          <w:rFonts w:ascii="Arial" w:hAnsi="Arial" w:cs="Arial"/>
        </w:rPr>
        <w:t>. (Ver anexo 1).</w:t>
      </w:r>
    </w:p>
    <w:p w:rsidR="00EE1B49" w:rsidRDefault="00C26922" w:rsidP="00EE1B49">
      <w:pPr>
        <w:numPr>
          <w:ilvl w:val="0"/>
          <w:numId w:val="34"/>
        </w:numPr>
        <w:spacing w:line="480" w:lineRule="auto"/>
        <w:jc w:val="both"/>
        <w:rPr>
          <w:rFonts w:ascii="Arial" w:hAnsi="Arial" w:cs="Arial"/>
        </w:rPr>
      </w:pPr>
      <w:r w:rsidRPr="00EE1B49">
        <w:rPr>
          <w:rFonts w:ascii="Arial" w:hAnsi="Arial" w:cs="Arial"/>
        </w:rPr>
        <w:lastRenderedPageBreak/>
        <w:t>Balance General Comparativo entre los periodos de diciembre 31 1998, marzo 31, mayo31, di</w:t>
      </w:r>
      <w:r>
        <w:rPr>
          <w:rFonts w:ascii="Arial" w:hAnsi="Arial" w:cs="Arial"/>
        </w:rPr>
        <w:t xml:space="preserve">ciembre 31 de 1999, de </w:t>
      </w:r>
      <w:r w:rsidR="00EE1B49" w:rsidRPr="00EE1B49">
        <w:rPr>
          <w:rFonts w:ascii="Arial" w:hAnsi="Arial" w:cs="Arial"/>
        </w:rPr>
        <w:t>Filanbanco Trust &amp; banking Corp.</w:t>
      </w:r>
      <w:r w:rsidR="00EE1B49">
        <w:rPr>
          <w:rFonts w:ascii="Arial" w:hAnsi="Arial" w:cs="Arial"/>
        </w:rPr>
        <w:t xml:space="preserve"> (</w:t>
      </w:r>
      <w:r>
        <w:rPr>
          <w:rFonts w:ascii="Arial" w:hAnsi="Arial" w:cs="Arial"/>
        </w:rPr>
        <w:t>Ver anexo 2</w:t>
      </w:r>
      <w:r w:rsidR="00EE1B49">
        <w:rPr>
          <w:rFonts w:ascii="Arial" w:hAnsi="Arial" w:cs="Arial"/>
        </w:rPr>
        <w:t>).</w:t>
      </w:r>
    </w:p>
    <w:p w:rsidR="00C26922" w:rsidRDefault="00C26922" w:rsidP="00C26922">
      <w:pPr>
        <w:spacing w:line="480" w:lineRule="auto"/>
        <w:ind w:left="360"/>
        <w:jc w:val="both"/>
        <w:rPr>
          <w:rFonts w:ascii="Arial" w:hAnsi="Arial" w:cs="Arial"/>
        </w:rPr>
      </w:pPr>
    </w:p>
    <w:p w:rsidR="00EE1B49" w:rsidRPr="00C26922" w:rsidRDefault="00EE1B49" w:rsidP="008B761B">
      <w:pPr>
        <w:numPr>
          <w:ilvl w:val="0"/>
          <w:numId w:val="34"/>
        </w:numPr>
        <w:spacing w:line="480" w:lineRule="auto"/>
        <w:jc w:val="both"/>
        <w:rPr>
          <w:rFonts w:ascii="Arial" w:hAnsi="Arial" w:cs="Arial"/>
        </w:rPr>
      </w:pPr>
      <w:r w:rsidRPr="00EE1B49">
        <w:rPr>
          <w:rFonts w:ascii="Arial" w:hAnsi="Arial" w:cs="Arial"/>
        </w:rPr>
        <w:t>Resultados de las Firmas que realizaron una auditoria a los Estados Financieros</w:t>
      </w:r>
      <w:r>
        <w:rPr>
          <w:rFonts w:ascii="Arial" w:hAnsi="Arial" w:cs="Arial"/>
        </w:rPr>
        <w:t>.</w:t>
      </w:r>
      <w:r w:rsidR="00C26922">
        <w:rPr>
          <w:rFonts w:ascii="Arial" w:hAnsi="Arial" w:cs="Arial"/>
        </w:rPr>
        <w:t xml:space="preserve"> (Ver anexo 3).</w:t>
      </w:r>
    </w:p>
    <w:p w:rsidR="00EE1B49" w:rsidRDefault="00EE1B49" w:rsidP="008B761B">
      <w:pPr>
        <w:spacing w:line="480" w:lineRule="auto"/>
        <w:jc w:val="both"/>
        <w:rPr>
          <w:rFonts w:ascii="Arial" w:hAnsi="Arial" w:cs="Arial"/>
          <w:b/>
        </w:rPr>
      </w:pPr>
    </w:p>
    <w:p w:rsidR="00C66535" w:rsidRDefault="008B761B" w:rsidP="008B761B">
      <w:pPr>
        <w:spacing w:line="480" w:lineRule="auto"/>
        <w:jc w:val="both"/>
        <w:rPr>
          <w:rFonts w:ascii="Arial" w:hAnsi="Arial" w:cs="Arial"/>
          <w:b/>
        </w:rPr>
      </w:pPr>
      <w:r>
        <w:rPr>
          <w:rFonts w:ascii="Arial" w:hAnsi="Arial" w:cs="Arial"/>
          <w:b/>
        </w:rPr>
        <w:t>5.4</w:t>
      </w:r>
      <w:r w:rsidR="00C66535">
        <w:rPr>
          <w:rFonts w:ascii="Arial" w:hAnsi="Arial" w:cs="Arial"/>
          <w:b/>
        </w:rPr>
        <w:t>. Análisis</w:t>
      </w:r>
      <w:r>
        <w:rPr>
          <w:rFonts w:ascii="Arial" w:hAnsi="Arial" w:cs="Arial"/>
          <w:b/>
        </w:rPr>
        <w:t>.</w:t>
      </w:r>
    </w:p>
    <w:p w:rsidR="00402BE9" w:rsidRDefault="00A96C96" w:rsidP="00402BE9">
      <w:pPr>
        <w:spacing w:line="480" w:lineRule="auto"/>
        <w:ind w:left="360"/>
        <w:jc w:val="both"/>
        <w:rPr>
          <w:rFonts w:ascii="Arial" w:hAnsi="Arial" w:cs="Arial"/>
        </w:rPr>
      </w:pPr>
      <w:r w:rsidRPr="00A96C96">
        <w:rPr>
          <w:rFonts w:ascii="Arial" w:hAnsi="Arial" w:cs="Arial"/>
        </w:rPr>
        <w:t>Las firmas que auditaron a la</w:t>
      </w:r>
      <w:r>
        <w:rPr>
          <w:rFonts w:ascii="Arial" w:hAnsi="Arial" w:cs="Arial"/>
        </w:rPr>
        <w:t xml:space="preserve"> entidad bancaria Filanbanco, desde 1998 cuando el banco  paso </w:t>
      </w:r>
      <w:r w:rsidR="00C07A23">
        <w:rPr>
          <w:rFonts w:ascii="Arial" w:hAnsi="Arial" w:cs="Arial"/>
        </w:rPr>
        <w:t>a</w:t>
      </w:r>
      <w:r>
        <w:rPr>
          <w:rFonts w:ascii="Arial" w:hAnsi="Arial" w:cs="Arial"/>
        </w:rPr>
        <w:t xml:space="preserve"> manos de </w:t>
      </w:r>
      <w:smartTag w:uri="urn:schemas-microsoft-com:office:smarttags" w:element="PersonName">
        <w:smartTagPr>
          <w:attr w:name="ProductID" w:val="la AGD"/>
        </w:smartTagPr>
        <w:r>
          <w:rPr>
            <w:rFonts w:ascii="Arial" w:hAnsi="Arial" w:cs="Arial"/>
          </w:rPr>
          <w:t>la AGD</w:t>
        </w:r>
      </w:smartTag>
      <w:r>
        <w:rPr>
          <w:rFonts w:ascii="Arial" w:hAnsi="Arial" w:cs="Arial"/>
        </w:rPr>
        <w:t>, realizaron su trabajo conforme los contratos expuestos anteriormente, como por ejemplo la fi</w:t>
      </w:r>
      <w:r w:rsidR="00D1715B">
        <w:rPr>
          <w:rFonts w:ascii="Arial" w:hAnsi="Arial" w:cs="Arial"/>
        </w:rPr>
        <w:t>rma auditora Price Water House C</w:t>
      </w:r>
      <w:r>
        <w:rPr>
          <w:rFonts w:ascii="Arial" w:hAnsi="Arial" w:cs="Arial"/>
        </w:rPr>
        <w:t>o</w:t>
      </w:r>
      <w:r w:rsidR="00D1715B">
        <w:rPr>
          <w:rFonts w:ascii="Arial" w:hAnsi="Arial" w:cs="Arial"/>
        </w:rPr>
        <w:t>ope</w:t>
      </w:r>
      <w:r>
        <w:rPr>
          <w:rFonts w:ascii="Arial" w:hAnsi="Arial" w:cs="Arial"/>
        </w:rPr>
        <w:t>r</w:t>
      </w:r>
      <w:r w:rsidR="00D1715B">
        <w:rPr>
          <w:rFonts w:ascii="Arial" w:hAnsi="Arial" w:cs="Arial"/>
        </w:rPr>
        <w:t>s la cual reportó de un mal uso, falta de comprobantes e informació</w:t>
      </w:r>
      <w:r w:rsidR="00D62520">
        <w:rPr>
          <w:rFonts w:ascii="Arial" w:hAnsi="Arial" w:cs="Arial"/>
        </w:rPr>
        <w:t>n de los prestamos de liquidez</w:t>
      </w:r>
      <w:r w:rsidR="00D1715B">
        <w:rPr>
          <w:rFonts w:ascii="Arial" w:hAnsi="Arial" w:cs="Arial"/>
        </w:rPr>
        <w:t>;</w:t>
      </w:r>
      <w:r w:rsidR="00D62520">
        <w:rPr>
          <w:rFonts w:ascii="Arial" w:hAnsi="Arial" w:cs="Arial"/>
        </w:rPr>
        <w:t xml:space="preserve"> y</w:t>
      </w:r>
      <w:r w:rsidR="00D1715B">
        <w:rPr>
          <w:rFonts w:ascii="Arial" w:hAnsi="Arial" w:cs="Arial"/>
        </w:rPr>
        <w:t xml:space="preserve"> los auditores Hansen &amp; Holm, expusieron que los </w:t>
      </w:r>
      <w:r w:rsidR="00C07A23">
        <w:rPr>
          <w:rFonts w:ascii="Arial" w:hAnsi="Arial" w:cs="Arial"/>
        </w:rPr>
        <w:t>estados financieros no presentaban</w:t>
      </w:r>
      <w:r w:rsidR="00D1715B">
        <w:rPr>
          <w:rFonts w:ascii="Arial" w:hAnsi="Arial" w:cs="Arial"/>
        </w:rPr>
        <w:t xml:space="preserve"> razonablemente la situaci</w:t>
      </w:r>
      <w:r w:rsidR="00231A3C">
        <w:rPr>
          <w:rFonts w:ascii="Arial" w:hAnsi="Arial" w:cs="Arial"/>
        </w:rPr>
        <w:t>ón financiera</w:t>
      </w:r>
      <w:r w:rsidR="00D62520">
        <w:rPr>
          <w:rFonts w:ascii="Arial" w:hAnsi="Arial" w:cs="Arial"/>
        </w:rPr>
        <w:t>.</w:t>
      </w:r>
    </w:p>
    <w:p w:rsidR="00C07A23" w:rsidRDefault="00C07A23" w:rsidP="00C07A23">
      <w:pPr>
        <w:ind w:left="357"/>
        <w:jc w:val="both"/>
        <w:rPr>
          <w:rFonts w:ascii="Arial" w:hAnsi="Arial" w:cs="Arial"/>
        </w:rPr>
      </w:pPr>
    </w:p>
    <w:p w:rsidR="00402BE9" w:rsidRDefault="00402BE9" w:rsidP="00402BE9">
      <w:pPr>
        <w:spacing w:line="480" w:lineRule="auto"/>
        <w:ind w:left="360"/>
        <w:jc w:val="both"/>
        <w:rPr>
          <w:rFonts w:ascii="Arial" w:hAnsi="Arial" w:cs="Arial"/>
        </w:rPr>
      </w:pPr>
      <w:r>
        <w:rPr>
          <w:rFonts w:ascii="Arial" w:hAnsi="Arial" w:cs="Arial"/>
        </w:rPr>
        <w:t xml:space="preserve">Las firmas de auditoria PWC y Hansen &amp; Holm presentaron la respectiva situación del banco según como fueron contratadas, entre enero y marzo de 1999 pero Filanbanco ni </w:t>
      </w:r>
      <w:smartTag w:uri="urn:schemas-microsoft-com:office:smarttags" w:element="PersonName">
        <w:smartTagPr>
          <w:attr w:name="ProductID" w:val="la AGD"/>
        </w:smartTagPr>
        <w:r>
          <w:rPr>
            <w:rFonts w:ascii="Arial" w:hAnsi="Arial" w:cs="Arial"/>
          </w:rPr>
          <w:t>la AGD</w:t>
        </w:r>
      </w:smartTag>
      <w:r>
        <w:rPr>
          <w:rFonts w:ascii="Arial" w:hAnsi="Arial" w:cs="Arial"/>
        </w:rPr>
        <w:t xml:space="preserve"> tomaron en consideración.</w:t>
      </w:r>
    </w:p>
    <w:p w:rsidR="00402BE9" w:rsidRDefault="00402BE9" w:rsidP="00402BE9">
      <w:pPr>
        <w:ind w:left="357"/>
        <w:jc w:val="both"/>
        <w:rPr>
          <w:rFonts w:ascii="Arial" w:hAnsi="Arial" w:cs="Arial"/>
        </w:rPr>
      </w:pPr>
      <w:r>
        <w:rPr>
          <w:rFonts w:ascii="Arial" w:hAnsi="Arial" w:cs="Arial"/>
        </w:rPr>
        <w:t xml:space="preserve"> </w:t>
      </w:r>
    </w:p>
    <w:p w:rsidR="00A96C96" w:rsidRDefault="00A96C96" w:rsidP="00402BE9">
      <w:pPr>
        <w:ind w:left="357"/>
        <w:jc w:val="both"/>
        <w:rPr>
          <w:rFonts w:ascii="Arial" w:hAnsi="Arial" w:cs="Arial"/>
        </w:rPr>
      </w:pPr>
    </w:p>
    <w:p w:rsidR="000679DF" w:rsidRDefault="00A96C96" w:rsidP="00A96C96">
      <w:pPr>
        <w:spacing w:line="480" w:lineRule="auto"/>
        <w:ind w:left="360"/>
        <w:jc w:val="both"/>
        <w:rPr>
          <w:rFonts w:ascii="Arial" w:hAnsi="Arial" w:cs="Arial"/>
        </w:rPr>
      </w:pPr>
      <w:r>
        <w:rPr>
          <w:rFonts w:ascii="Arial" w:hAnsi="Arial" w:cs="Arial"/>
        </w:rPr>
        <w:t>A pesar de esto</w:t>
      </w:r>
      <w:r w:rsidR="00402BE9">
        <w:rPr>
          <w:rFonts w:ascii="Arial" w:hAnsi="Arial" w:cs="Arial"/>
        </w:rPr>
        <w:t xml:space="preserve"> </w:t>
      </w:r>
      <w:r w:rsidR="000679DF">
        <w:rPr>
          <w:rFonts w:ascii="Arial" w:hAnsi="Arial" w:cs="Arial"/>
        </w:rPr>
        <w:t>existió</w:t>
      </w:r>
      <w:r w:rsidR="00402BE9">
        <w:rPr>
          <w:rFonts w:ascii="Arial" w:hAnsi="Arial" w:cs="Arial"/>
        </w:rPr>
        <w:t xml:space="preserve"> un juicio a la firma Hansen &amp; Holm, según el intendente de Supervisión de Entidades Financieras ( Pedro Delgado Campaña ) </w:t>
      </w:r>
      <w:r w:rsidR="000679DF">
        <w:rPr>
          <w:rFonts w:ascii="Arial" w:hAnsi="Arial" w:cs="Arial"/>
        </w:rPr>
        <w:t>“L</w:t>
      </w:r>
      <w:r w:rsidR="00402BE9">
        <w:rPr>
          <w:rFonts w:ascii="Arial" w:hAnsi="Arial" w:cs="Arial"/>
        </w:rPr>
        <w:t xml:space="preserve">a empresa Hansen &amp; </w:t>
      </w:r>
      <w:r w:rsidR="000679DF">
        <w:rPr>
          <w:rFonts w:ascii="Arial" w:hAnsi="Arial" w:cs="Arial"/>
        </w:rPr>
        <w:t>Holm firma auditora externa de F</w:t>
      </w:r>
      <w:r w:rsidR="00402BE9">
        <w:rPr>
          <w:rFonts w:ascii="Arial" w:hAnsi="Arial" w:cs="Arial"/>
        </w:rPr>
        <w:t xml:space="preserve">ilanbanco S.A. y de Filanbanco Trust, y que </w:t>
      </w:r>
      <w:r w:rsidR="000679DF">
        <w:rPr>
          <w:rFonts w:ascii="Arial" w:hAnsi="Arial" w:cs="Arial"/>
        </w:rPr>
        <w:t>debía</w:t>
      </w:r>
      <w:r w:rsidR="00402BE9">
        <w:rPr>
          <w:rFonts w:ascii="Arial" w:hAnsi="Arial" w:cs="Arial"/>
        </w:rPr>
        <w:t xml:space="preserve"> revisar el destino de los recursos obtenidos por Filanbanco S.A. del Banco </w:t>
      </w:r>
      <w:r w:rsidR="000679DF">
        <w:rPr>
          <w:rFonts w:ascii="Arial" w:hAnsi="Arial" w:cs="Arial"/>
        </w:rPr>
        <w:t>C</w:t>
      </w:r>
      <w:r w:rsidR="00402BE9">
        <w:rPr>
          <w:rFonts w:ascii="Arial" w:hAnsi="Arial" w:cs="Arial"/>
        </w:rPr>
        <w:t>entral del Ecuador</w:t>
      </w:r>
      <w:r w:rsidR="000679DF">
        <w:rPr>
          <w:rFonts w:ascii="Arial" w:hAnsi="Arial" w:cs="Arial"/>
        </w:rPr>
        <w:t>, no fue llevado a su totalidad, por lo que debe instruirse al departamento correspondiente de la superintendencia de bancos la preparación de una resolución que retire la licencia a dicha firma auditora”.</w:t>
      </w:r>
    </w:p>
    <w:p w:rsidR="00865E37" w:rsidRDefault="00865E37" w:rsidP="00865E37">
      <w:pPr>
        <w:spacing w:line="480" w:lineRule="auto"/>
        <w:ind w:left="360"/>
        <w:jc w:val="both"/>
        <w:rPr>
          <w:rFonts w:ascii="Arial" w:hAnsi="Arial" w:cs="Arial"/>
        </w:rPr>
      </w:pPr>
    </w:p>
    <w:p w:rsidR="000679DF" w:rsidRDefault="008F24F0" w:rsidP="00865E37">
      <w:pPr>
        <w:spacing w:line="480" w:lineRule="auto"/>
        <w:ind w:left="360"/>
        <w:jc w:val="both"/>
        <w:rPr>
          <w:rFonts w:ascii="Arial" w:hAnsi="Arial" w:cs="Arial"/>
        </w:rPr>
      </w:pPr>
      <w:r>
        <w:rPr>
          <w:rFonts w:ascii="Arial" w:hAnsi="Arial" w:cs="Arial"/>
        </w:rPr>
        <w:t xml:space="preserve">Luego de este oficio </w:t>
      </w:r>
      <w:r w:rsidR="00DB1E7B">
        <w:rPr>
          <w:rFonts w:ascii="Arial" w:hAnsi="Arial" w:cs="Arial"/>
        </w:rPr>
        <w:t>e</w:t>
      </w:r>
      <w:r>
        <w:rPr>
          <w:rFonts w:ascii="Arial" w:hAnsi="Arial" w:cs="Arial"/>
        </w:rPr>
        <w:t xml:space="preserve">l </w:t>
      </w:r>
      <w:r w:rsidR="00DB1E7B">
        <w:rPr>
          <w:rFonts w:ascii="Arial" w:hAnsi="Arial" w:cs="Arial"/>
        </w:rPr>
        <w:t>Superintendente de Bancos resuelve lo siguiente:</w:t>
      </w:r>
    </w:p>
    <w:p w:rsidR="008F24F0" w:rsidRDefault="00865E37" w:rsidP="00865E37">
      <w:pPr>
        <w:spacing w:line="480" w:lineRule="auto"/>
        <w:ind w:left="360"/>
        <w:jc w:val="both"/>
        <w:rPr>
          <w:rFonts w:ascii="Arial" w:hAnsi="Arial" w:cs="Arial"/>
        </w:rPr>
      </w:pPr>
      <w:r>
        <w:rPr>
          <w:rFonts w:ascii="Arial" w:hAnsi="Arial" w:cs="Arial"/>
        </w:rPr>
        <w:t>“Suspender</w:t>
      </w:r>
      <w:r w:rsidR="008F24F0">
        <w:rPr>
          <w:rFonts w:ascii="Arial" w:hAnsi="Arial" w:cs="Arial"/>
        </w:rPr>
        <w:t xml:space="preserve"> por 20 </w:t>
      </w:r>
      <w:r>
        <w:rPr>
          <w:rFonts w:ascii="Arial" w:hAnsi="Arial" w:cs="Arial"/>
        </w:rPr>
        <w:t>años</w:t>
      </w:r>
      <w:r w:rsidR="008F24F0">
        <w:rPr>
          <w:rFonts w:ascii="Arial" w:hAnsi="Arial" w:cs="Arial"/>
        </w:rPr>
        <w:t xml:space="preserve"> contados a par</w:t>
      </w:r>
      <w:r>
        <w:rPr>
          <w:rFonts w:ascii="Arial" w:hAnsi="Arial" w:cs="Arial"/>
        </w:rPr>
        <w:t>tir de la fecha de expedición d</w:t>
      </w:r>
      <w:r w:rsidR="008F24F0">
        <w:rPr>
          <w:rFonts w:ascii="Arial" w:hAnsi="Arial" w:cs="Arial"/>
        </w:rPr>
        <w:t>e</w:t>
      </w:r>
      <w:r>
        <w:rPr>
          <w:rFonts w:ascii="Arial" w:hAnsi="Arial" w:cs="Arial"/>
        </w:rPr>
        <w:t xml:space="preserve"> </w:t>
      </w:r>
      <w:r w:rsidR="008F24F0">
        <w:rPr>
          <w:rFonts w:ascii="Arial" w:hAnsi="Arial" w:cs="Arial"/>
        </w:rPr>
        <w:t xml:space="preserve">la presente </w:t>
      </w:r>
      <w:r>
        <w:rPr>
          <w:rFonts w:ascii="Arial" w:hAnsi="Arial" w:cs="Arial"/>
        </w:rPr>
        <w:t>resolución</w:t>
      </w:r>
      <w:r w:rsidR="008F24F0">
        <w:rPr>
          <w:rFonts w:ascii="Arial" w:hAnsi="Arial" w:cs="Arial"/>
        </w:rPr>
        <w:t xml:space="preserve">, la autorización concedida a la firma auditora externa </w:t>
      </w:r>
      <w:r>
        <w:rPr>
          <w:rFonts w:ascii="Arial" w:hAnsi="Arial" w:cs="Arial"/>
        </w:rPr>
        <w:t>Hansen  Holm &amp; CO</w:t>
      </w:r>
      <w:r w:rsidR="0025509B">
        <w:rPr>
          <w:rFonts w:ascii="Arial" w:hAnsi="Arial" w:cs="Arial"/>
        </w:rPr>
        <w:t xml:space="preserve">. </w:t>
      </w:r>
      <w:r>
        <w:rPr>
          <w:rFonts w:ascii="Arial" w:hAnsi="Arial" w:cs="Arial"/>
        </w:rPr>
        <w:t>CIA</w:t>
      </w:r>
      <w:r w:rsidR="0025509B">
        <w:rPr>
          <w:rFonts w:ascii="Arial" w:hAnsi="Arial" w:cs="Arial"/>
        </w:rPr>
        <w:t xml:space="preserve">. Ltda., para realizar  auditorias en la </w:t>
      </w:r>
      <w:r>
        <w:rPr>
          <w:rFonts w:ascii="Arial" w:hAnsi="Arial" w:cs="Arial"/>
        </w:rPr>
        <w:t>entidades</w:t>
      </w:r>
      <w:r w:rsidR="0025509B">
        <w:rPr>
          <w:rFonts w:ascii="Arial" w:hAnsi="Arial" w:cs="Arial"/>
        </w:rPr>
        <w:t xml:space="preserve"> controladas por la superintendencia de </w:t>
      </w:r>
      <w:r>
        <w:rPr>
          <w:rFonts w:ascii="Arial" w:hAnsi="Arial" w:cs="Arial"/>
        </w:rPr>
        <w:t>bancos,</w:t>
      </w:r>
      <w:r w:rsidR="0025509B">
        <w:rPr>
          <w:rFonts w:ascii="Arial" w:hAnsi="Arial" w:cs="Arial"/>
        </w:rPr>
        <w:t xml:space="preserve"> por encontrarse incursa en la causal prevista en el 2.2 del articulo 2 de la </w:t>
      </w:r>
      <w:r>
        <w:rPr>
          <w:rFonts w:ascii="Arial" w:hAnsi="Arial" w:cs="Arial"/>
        </w:rPr>
        <w:t>sección</w:t>
      </w:r>
      <w:r w:rsidR="0025509B">
        <w:rPr>
          <w:rFonts w:ascii="Arial" w:hAnsi="Arial" w:cs="Arial"/>
        </w:rPr>
        <w:t xml:space="preserve"> 3 </w:t>
      </w:r>
      <w:r>
        <w:rPr>
          <w:rFonts w:ascii="Arial" w:hAnsi="Arial" w:cs="Arial"/>
        </w:rPr>
        <w:t>“Prohibiciones</w:t>
      </w:r>
      <w:r w:rsidR="0025509B">
        <w:rPr>
          <w:rFonts w:ascii="Arial" w:hAnsi="Arial" w:cs="Arial"/>
        </w:rPr>
        <w:t xml:space="preserve"> y </w:t>
      </w:r>
      <w:r>
        <w:rPr>
          <w:rFonts w:ascii="Arial" w:hAnsi="Arial" w:cs="Arial"/>
        </w:rPr>
        <w:t>sanciones”</w:t>
      </w:r>
      <w:r w:rsidR="0025509B">
        <w:rPr>
          <w:rFonts w:ascii="Arial" w:hAnsi="Arial" w:cs="Arial"/>
        </w:rPr>
        <w:t xml:space="preserve">, capitulo 1 “normas para la </w:t>
      </w:r>
      <w:r>
        <w:rPr>
          <w:rFonts w:ascii="Arial" w:hAnsi="Arial" w:cs="Arial"/>
        </w:rPr>
        <w:t>contratación</w:t>
      </w:r>
      <w:r w:rsidR="0025509B">
        <w:rPr>
          <w:rFonts w:ascii="Arial" w:hAnsi="Arial" w:cs="Arial"/>
        </w:rPr>
        <w:t xml:space="preserve">  y funcionamiento de las auditoras externas que ejercen su actividad en la entidades </w:t>
      </w:r>
      <w:r w:rsidR="0025509B">
        <w:rPr>
          <w:rFonts w:ascii="Arial" w:hAnsi="Arial" w:cs="Arial"/>
        </w:rPr>
        <w:lastRenderedPageBreak/>
        <w:t xml:space="preserve">sujetas al control de la superintendencia de </w:t>
      </w:r>
      <w:r>
        <w:rPr>
          <w:rFonts w:ascii="Arial" w:hAnsi="Arial" w:cs="Arial"/>
        </w:rPr>
        <w:t>bancos”</w:t>
      </w:r>
      <w:r w:rsidR="0025509B">
        <w:rPr>
          <w:rFonts w:ascii="Arial" w:hAnsi="Arial" w:cs="Arial"/>
        </w:rPr>
        <w:t xml:space="preserve">, del </w:t>
      </w:r>
      <w:r>
        <w:rPr>
          <w:rFonts w:ascii="Arial" w:hAnsi="Arial" w:cs="Arial"/>
        </w:rPr>
        <w:t>sub.</w:t>
      </w:r>
      <w:r w:rsidR="0025509B">
        <w:rPr>
          <w:rFonts w:ascii="Arial" w:hAnsi="Arial" w:cs="Arial"/>
        </w:rPr>
        <w:t xml:space="preserve">-titulo 3 </w:t>
      </w:r>
      <w:r>
        <w:rPr>
          <w:rFonts w:ascii="Arial" w:hAnsi="Arial" w:cs="Arial"/>
        </w:rPr>
        <w:t>“auditorias</w:t>
      </w:r>
      <w:r w:rsidR="00231A3C">
        <w:rPr>
          <w:rFonts w:ascii="Arial" w:hAnsi="Arial" w:cs="Arial"/>
        </w:rPr>
        <w:t>”.</w:t>
      </w:r>
    </w:p>
    <w:p w:rsidR="00865E37" w:rsidRDefault="00865E37" w:rsidP="00A96C96">
      <w:pPr>
        <w:spacing w:line="480" w:lineRule="auto"/>
        <w:ind w:left="360"/>
        <w:jc w:val="both"/>
        <w:rPr>
          <w:rFonts w:ascii="Arial" w:hAnsi="Arial" w:cs="Arial"/>
        </w:rPr>
      </w:pPr>
    </w:p>
    <w:p w:rsidR="00C66535" w:rsidRDefault="00DB1E7B" w:rsidP="00A96C96">
      <w:pPr>
        <w:spacing w:line="480" w:lineRule="auto"/>
        <w:ind w:left="360"/>
        <w:jc w:val="both"/>
        <w:rPr>
          <w:rFonts w:ascii="Arial" w:hAnsi="Arial" w:cs="Arial"/>
        </w:rPr>
      </w:pPr>
      <w:r>
        <w:rPr>
          <w:rFonts w:ascii="Arial" w:hAnsi="Arial" w:cs="Arial"/>
        </w:rPr>
        <w:t>Al respecto, u</w:t>
      </w:r>
      <w:r w:rsidR="000679DF">
        <w:rPr>
          <w:rFonts w:ascii="Arial" w:hAnsi="Arial" w:cs="Arial"/>
        </w:rPr>
        <w:t xml:space="preserve">na </w:t>
      </w:r>
      <w:r>
        <w:rPr>
          <w:rFonts w:ascii="Arial" w:hAnsi="Arial" w:cs="Arial"/>
        </w:rPr>
        <w:t>firma auditora tiene argumentos para afrontar este tipo de acciones, las que se resumen así:</w:t>
      </w:r>
      <w:r w:rsidR="000679DF">
        <w:rPr>
          <w:rFonts w:ascii="Arial" w:hAnsi="Arial" w:cs="Arial"/>
        </w:rPr>
        <w:t xml:space="preserve"> </w:t>
      </w:r>
    </w:p>
    <w:p w:rsidR="00304260" w:rsidRDefault="00304260" w:rsidP="00304260">
      <w:pPr>
        <w:spacing w:line="480" w:lineRule="auto"/>
        <w:jc w:val="both"/>
        <w:rPr>
          <w:rFonts w:ascii="Arial" w:hAnsi="Arial" w:cs="Arial"/>
        </w:rPr>
      </w:pPr>
    </w:p>
    <w:p w:rsidR="000679DF" w:rsidRDefault="000679DF" w:rsidP="000679DF">
      <w:pPr>
        <w:numPr>
          <w:ilvl w:val="0"/>
          <w:numId w:val="25"/>
        </w:numPr>
        <w:spacing w:line="480" w:lineRule="auto"/>
        <w:jc w:val="both"/>
        <w:rPr>
          <w:rFonts w:ascii="Arial" w:hAnsi="Arial" w:cs="Arial"/>
        </w:rPr>
      </w:pPr>
      <w:r>
        <w:rPr>
          <w:rFonts w:ascii="Arial" w:hAnsi="Arial" w:cs="Arial"/>
        </w:rPr>
        <w:t>Fa</w:t>
      </w:r>
      <w:r w:rsidR="008F24F0">
        <w:rPr>
          <w:rFonts w:ascii="Arial" w:hAnsi="Arial" w:cs="Arial"/>
        </w:rPr>
        <w:t>l</w:t>
      </w:r>
      <w:r>
        <w:rPr>
          <w:rFonts w:ascii="Arial" w:hAnsi="Arial" w:cs="Arial"/>
        </w:rPr>
        <w:t>ta de obligación de un servicio.</w:t>
      </w:r>
    </w:p>
    <w:p w:rsidR="000679DF" w:rsidRPr="00A96C96" w:rsidRDefault="000679DF" w:rsidP="000679DF">
      <w:pPr>
        <w:numPr>
          <w:ilvl w:val="0"/>
          <w:numId w:val="25"/>
        </w:numPr>
        <w:spacing w:line="480" w:lineRule="auto"/>
        <w:jc w:val="both"/>
        <w:rPr>
          <w:rFonts w:ascii="Arial" w:hAnsi="Arial" w:cs="Arial"/>
        </w:rPr>
      </w:pPr>
      <w:r>
        <w:rPr>
          <w:rFonts w:ascii="Arial" w:hAnsi="Arial" w:cs="Arial"/>
        </w:rPr>
        <w:t>Aplicación de normas, desempeño no negligente.</w:t>
      </w:r>
    </w:p>
    <w:p w:rsidR="00C66535" w:rsidRDefault="000679DF" w:rsidP="000679DF">
      <w:pPr>
        <w:numPr>
          <w:ilvl w:val="0"/>
          <w:numId w:val="25"/>
        </w:numPr>
        <w:spacing w:line="480" w:lineRule="auto"/>
        <w:jc w:val="both"/>
        <w:rPr>
          <w:rFonts w:ascii="Arial" w:hAnsi="Arial" w:cs="Arial"/>
        </w:rPr>
      </w:pPr>
      <w:r>
        <w:rPr>
          <w:rFonts w:ascii="Arial" w:hAnsi="Arial" w:cs="Arial"/>
        </w:rPr>
        <w:t>Imprudencia concurrente.</w:t>
      </w:r>
    </w:p>
    <w:p w:rsidR="000679DF" w:rsidRDefault="000679DF" w:rsidP="000679DF">
      <w:pPr>
        <w:numPr>
          <w:ilvl w:val="0"/>
          <w:numId w:val="25"/>
        </w:numPr>
        <w:spacing w:line="480" w:lineRule="auto"/>
        <w:jc w:val="both"/>
        <w:rPr>
          <w:rFonts w:ascii="Arial" w:hAnsi="Arial" w:cs="Arial"/>
        </w:rPr>
      </w:pPr>
      <w:r>
        <w:rPr>
          <w:rFonts w:ascii="Arial" w:hAnsi="Arial" w:cs="Arial"/>
        </w:rPr>
        <w:t>Falta de la relación causal.</w:t>
      </w:r>
    </w:p>
    <w:p w:rsidR="008F24F0" w:rsidRDefault="008F24F0" w:rsidP="008F24F0">
      <w:pPr>
        <w:spacing w:line="480" w:lineRule="auto"/>
        <w:jc w:val="both"/>
        <w:rPr>
          <w:rFonts w:ascii="Arial" w:hAnsi="Arial" w:cs="Arial"/>
        </w:rPr>
      </w:pPr>
    </w:p>
    <w:p w:rsidR="00865E37" w:rsidRDefault="008F24F0" w:rsidP="008F24F0">
      <w:pPr>
        <w:spacing w:line="480" w:lineRule="auto"/>
        <w:ind w:left="360"/>
        <w:jc w:val="both"/>
        <w:rPr>
          <w:rFonts w:ascii="Arial" w:hAnsi="Arial" w:cs="Arial"/>
        </w:rPr>
      </w:pPr>
      <w:r>
        <w:rPr>
          <w:rFonts w:ascii="Arial" w:hAnsi="Arial" w:cs="Arial"/>
        </w:rPr>
        <w:t xml:space="preserve">Hansen &amp; Holm </w:t>
      </w:r>
      <w:r w:rsidR="00DB1E7B">
        <w:rPr>
          <w:rFonts w:ascii="Arial" w:hAnsi="Arial" w:cs="Arial"/>
        </w:rPr>
        <w:t xml:space="preserve">antes de conocer la resolución adoptada </w:t>
      </w:r>
      <w:r>
        <w:rPr>
          <w:rFonts w:ascii="Arial" w:hAnsi="Arial" w:cs="Arial"/>
        </w:rPr>
        <w:t>presento un oficio por parte de su abogado Enrique Weisson P.</w:t>
      </w:r>
      <w:r w:rsidR="008537DA">
        <w:rPr>
          <w:rFonts w:ascii="Arial" w:hAnsi="Arial" w:cs="Arial"/>
        </w:rPr>
        <w:t>,</w:t>
      </w:r>
      <w:r w:rsidR="00865E37">
        <w:rPr>
          <w:rFonts w:ascii="Arial" w:hAnsi="Arial" w:cs="Arial"/>
        </w:rPr>
        <w:t xml:space="preserve"> en donde solicita:</w:t>
      </w:r>
      <w:r w:rsidR="008537DA">
        <w:rPr>
          <w:rFonts w:ascii="Arial" w:hAnsi="Arial" w:cs="Arial"/>
        </w:rPr>
        <w:t xml:space="preserve"> </w:t>
      </w:r>
      <w:r w:rsidR="00865E37">
        <w:rPr>
          <w:rFonts w:ascii="Arial" w:hAnsi="Arial" w:cs="Arial"/>
        </w:rPr>
        <w:t>“D</w:t>
      </w:r>
      <w:r w:rsidR="008537DA">
        <w:rPr>
          <w:rFonts w:ascii="Arial" w:hAnsi="Arial" w:cs="Arial"/>
        </w:rPr>
        <w:t xml:space="preserve">e manera muy especial, proceda a la revisión y </w:t>
      </w:r>
      <w:r w:rsidR="00865E37">
        <w:rPr>
          <w:rFonts w:ascii="Arial" w:hAnsi="Arial" w:cs="Arial"/>
        </w:rPr>
        <w:t>análisis</w:t>
      </w:r>
      <w:r w:rsidR="008537DA">
        <w:rPr>
          <w:rFonts w:ascii="Arial" w:hAnsi="Arial" w:cs="Arial"/>
        </w:rPr>
        <w:t xml:space="preserve"> de la carta y documentos acompañados, y que tenga usted la seguridad que es de nuestro especial interés, concurrir la</w:t>
      </w:r>
      <w:r w:rsidR="00865E37">
        <w:rPr>
          <w:rFonts w:ascii="Arial" w:hAnsi="Arial" w:cs="Arial"/>
        </w:rPr>
        <w:t>s veces que sea necesario a su D</w:t>
      </w:r>
      <w:r w:rsidR="008537DA">
        <w:rPr>
          <w:rFonts w:ascii="Arial" w:hAnsi="Arial" w:cs="Arial"/>
        </w:rPr>
        <w:t>espacho</w:t>
      </w:r>
      <w:r w:rsidR="00865E37">
        <w:rPr>
          <w:rFonts w:ascii="Arial" w:hAnsi="Arial" w:cs="Arial"/>
        </w:rPr>
        <w:t>, en defensa del buen nombre y seriedad de quienes int</w:t>
      </w:r>
      <w:r w:rsidR="00DB1E7B">
        <w:rPr>
          <w:rFonts w:ascii="Arial" w:hAnsi="Arial" w:cs="Arial"/>
        </w:rPr>
        <w:t>egran a la firma que represento”. L</w:t>
      </w:r>
      <w:r w:rsidR="002651C8">
        <w:rPr>
          <w:rFonts w:ascii="Arial" w:hAnsi="Arial" w:cs="Arial"/>
        </w:rPr>
        <w:t>uego  se dirige por segunda vez: “Confirmo a usted en que hemos entregado cartas y documentos de respaldo que avalan la seriedad del trabajo”</w:t>
      </w:r>
      <w:r w:rsidR="00DB1E7B">
        <w:rPr>
          <w:rFonts w:ascii="Arial" w:hAnsi="Arial" w:cs="Arial"/>
        </w:rPr>
        <w:t>, y</w:t>
      </w:r>
      <w:r w:rsidR="00213196">
        <w:rPr>
          <w:rFonts w:ascii="Arial" w:hAnsi="Arial" w:cs="Arial"/>
        </w:rPr>
        <w:t xml:space="preserve"> </w:t>
      </w:r>
      <w:r w:rsidR="002651C8">
        <w:rPr>
          <w:rFonts w:ascii="Arial" w:hAnsi="Arial" w:cs="Arial"/>
        </w:rPr>
        <w:t xml:space="preserve"> “Solicito a usted, señor Superintendente de </w:t>
      </w:r>
      <w:r w:rsidR="002651C8">
        <w:rPr>
          <w:rFonts w:ascii="Arial" w:hAnsi="Arial" w:cs="Arial"/>
        </w:rPr>
        <w:lastRenderedPageBreak/>
        <w:t xml:space="preserve">Bancos de manera comedida, pero muy formal y pertinente, en resguardo del buen nombre y dignidad de nuestra representada, que hasta que </w:t>
      </w:r>
      <w:r w:rsidR="00607639">
        <w:rPr>
          <w:rFonts w:ascii="Arial" w:hAnsi="Arial" w:cs="Arial"/>
        </w:rPr>
        <w:t>UD</w:t>
      </w:r>
      <w:r w:rsidR="002651C8">
        <w:rPr>
          <w:rFonts w:ascii="Arial" w:hAnsi="Arial" w:cs="Arial"/>
        </w:rPr>
        <w:t xml:space="preserve">., </w:t>
      </w:r>
      <w:r w:rsidR="00213196">
        <w:rPr>
          <w:rFonts w:ascii="Arial" w:hAnsi="Arial" w:cs="Arial"/>
        </w:rPr>
        <w:t xml:space="preserve">revise y se pronuncie con los documentos acompañados a la primera carta presentados en su </w:t>
      </w:r>
      <w:r w:rsidR="00D140C2">
        <w:rPr>
          <w:rFonts w:ascii="Arial" w:hAnsi="Arial" w:cs="Arial"/>
        </w:rPr>
        <w:t xml:space="preserve">Despacho por Hansen Holm &amp; Co., no se proceda algún tipo de sanción”.  </w:t>
      </w:r>
      <w:r w:rsidR="00213196">
        <w:rPr>
          <w:rFonts w:ascii="Arial" w:hAnsi="Arial" w:cs="Arial"/>
        </w:rPr>
        <w:t xml:space="preserve"> </w:t>
      </w:r>
    </w:p>
    <w:p w:rsidR="00213196" w:rsidRDefault="00213196" w:rsidP="00213196">
      <w:pPr>
        <w:spacing w:line="480" w:lineRule="auto"/>
        <w:jc w:val="both"/>
        <w:rPr>
          <w:rFonts w:ascii="Arial" w:hAnsi="Arial" w:cs="Arial"/>
        </w:rPr>
      </w:pPr>
    </w:p>
    <w:p w:rsidR="00353435" w:rsidRDefault="00213196" w:rsidP="00213196">
      <w:pPr>
        <w:spacing w:line="480" w:lineRule="auto"/>
        <w:ind w:left="360"/>
        <w:jc w:val="both"/>
        <w:rPr>
          <w:rFonts w:ascii="Arial" w:hAnsi="Arial" w:cs="Arial"/>
        </w:rPr>
      </w:pPr>
      <w:r>
        <w:rPr>
          <w:rFonts w:ascii="Arial" w:hAnsi="Arial" w:cs="Arial"/>
        </w:rPr>
        <w:t>Lueg</w:t>
      </w:r>
      <w:r w:rsidR="00607639">
        <w:rPr>
          <w:rFonts w:ascii="Arial" w:hAnsi="Arial" w:cs="Arial"/>
        </w:rPr>
        <w:t>o de estas peticiones se analizó</w:t>
      </w:r>
      <w:r>
        <w:rPr>
          <w:rFonts w:ascii="Arial" w:hAnsi="Arial" w:cs="Arial"/>
        </w:rPr>
        <w:t xml:space="preserve"> la situación de los informes correspondientes al caso, y se dirige un oficio por el Intendente Nacional de Instituciones Financieras y se encuentra: “De lo expuesto anteriormente se puede colegir, en forma clara, que la firma </w:t>
      </w:r>
      <w:r w:rsidR="00156132">
        <w:rPr>
          <w:rFonts w:ascii="Arial" w:hAnsi="Arial" w:cs="Arial"/>
        </w:rPr>
        <w:t xml:space="preserve">auditora hizo los requerimientos de documentación e información previa a emitir cada uno de sus informes, los mismos que de acuerdo con Hansen-Holm, excepto en la referente en su tercer informe fuera entregada en forma parcial, no fueron atendidos por Filanbanco con la debida oportunidad”, y la firma auditora dice: </w:t>
      </w:r>
      <w:r w:rsidR="00CC50A3">
        <w:rPr>
          <w:rFonts w:ascii="Arial" w:hAnsi="Arial" w:cs="Arial"/>
        </w:rPr>
        <w:t xml:space="preserve">“No contamos con elementos adicionales que nos permitan concluir en la existencia de un acto irregular; sin embargo, la excesiva demora en la entrega de documentación y la situación informada por la </w:t>
      </w:r>
      <w:r w:rsidR="00607639">
        <w:rPr>
          <w:rFonts w:ascii="Arial" w:hAnsi="Arial" w:cs="Arial"/>
        </w:rPr>
        <w:t>sub.-G</w:t>
      </w:r>
      <w:r w:rsidR="00CC50A3">
        <w:rPr>
          <w:rFonts w:ascii="Arial" w:hAnsi="Arial" w:cs="Arial"/>
        </w:rPr>
        <w:t xml:space="preserve">erencia de Operaciones de Filanbanco Trust, nos obliga a comunicar, este particular a la </w:t>
      </w:r>
      <w:r w:rsidR="00CC50A3">
        <w:rPr>
          <w:rFonts w:ascii="Arial" w:hAnsi="Arial" w:cs="Arial"/>
        </w:rPr>
        <w:lastRenderedPageBreak/>
        <w:t xml:space="preserve">administración actual de Filanbanco S.A., y en paralelo a </w:t>
      </w:r>
      <w:smartTag w:uri="urn:schemas-microsoft-com:office:smarttags" w:element="PersonName">
        <w:smartTagPr>
          <w:attr w:name="ProductID" w:val="la Superintendencia"/>
        </w:smartTagPr>
        <w:r w:rsidR="00CC50A3">
          <w:rPr>
            <w:rFonts w:ascii="Arial" w:hAnsi="Arial" w:cs="Arial"/>
          </w:rPr>
          <w:t>la Superintendencia</w:t>
        </w:r>
      </w:smartTag>
      <w:r w:rsidR="00CC50A3">
        <w:rPr>
          <w:rFonts w:ascii="Arial" w:hAnsi="Arial" w:cs="Arial"/>
        </w:rPr>
        <w:t xml:space="preserve"> de Bancos, a efecto de que tomen las acciones que correspondan con el fin de </w:t>
      </w:r>
      <w:r w:rsidR="00EF478F">
        <w:rPr>
          <w:rFonts w:ascii="Arial" w:hAnsi="Arial" w:cs="Arial"/>
        </w:rPr>
        <w:t>determinar la existencia o no de un acto irregular que pudieran haber afectado los intereses de la institución o de terceros”</w:t>
      </w:r>
      <w:r w:rsidR="00353435">
        <w:rPr>
          <w:rFonts w:ascii="Arial" w:hAnsi="Arial" w:cs="Arial"/>
        </w:rPr>
        <w:t>.</w:t>
      </w:r>
    </w:p>
    <w:p w:rsidR="00607639" w:rsidRDefault="00607639" w:rsidP="00213196">
      <w:pPr>
        <w:spacing w:line="480" w:lineRule="auto"/>
        <w:ind w:left="360"/>
        <w:jc w:val="both"/>
        <w:rPr>
          <w:rFonts w:ascii="Arial" w:hAnsi="Arial" w:cs="Arial"/>
        </w:rPr>
      </w:pPr>
    </w:p>
    <w:p w:rsidR="00607639" w:rsidRDefault="00DB1E7B" w:rsidP="00607639">
      <w:pPr>
        <w:spacing w:line="480" w:lineRule="auto"/>
        <w:ind w:left="360"/>
        <w:jc w:val="both"/>
        <w:rPr>
          <w:rFonts w:ascii="Arial" w:hAnsi="Arial" w:cs="Arial"/>
        </w:rPr>
      </w:pPr>
      <w:r>
        <w:rPr>
          <w:rFonts w:ascii="Arial" w:hAnsi="Arial" w:cs="Arial"/>
        </w:rPr>
        <w:t>L</w:t>
      </w:r>
      <w:r w:rsidR="00607639">
        <w:rPr>
          <w:rFonts w:ascii="Arial" w:hAnsi="Arial" w:cs="Arial"/>
        </w:rPr>
        <w:t>uego se emitieron las conclusiones del caso</w:t>
      </w:r>
      <w:r>
        <w:rPr>
          <w:rFonts w:ascii="Arial" w:hAnsi="Arial" w:cs="Arial"/>
        </w:rPr>
        <w:t>,</w:t>
      </w:r>
      <w:r w:rsidR="00607639">
        <w:rPr>
          <w:rFonts w:ascii="Arial" w:hAnsi="Arial" w:cs="Arial"/>
        </w:rPr>
        <w:t xml:space="preserve"> en donde la firma Hansen &amp; Holm queda libre de la s</w:t>
      </w:r>
      <w:r>
        <w:rPr>
          <w:rFonts w:ascii="Arial" w:hAnsi="Arial" w:cs="Arial"/>
        </w:rPr>
        <w:t>anción</w:t>
      </w:r>
      <w:r w:rsidR="00607639">
        <w:rPr>
          <w:rFonts w:ascii="Arial" w:hAnsi="Arial" w:cs="Arial"/>
        </w:rPr>
        <w:t xml:space="preserve"> que le estaban imponiendo. Esta es la única firma que estuvo en problema</w:t>
      </w:r>
      <w:r>
        <w:rPr>
          <w:rFonts w:ascii="Arial" w:hAnsi="Arial" w:cs="Arial"/>
        </w:rPr>
        <w:t>s</w:t>
      </w:r>
      <w:r w:rsidR="00607639">
        <w:rPr>
          <w:rFonts w:ascii="Arial" w:hAnsi="Arial" w:cs="Arial"/>
        </w:rPr>
        <w:t xml:space="preserve">, </w:t>
      </w:r>
      <w:r>
        <w:rPr>
          <w:rFonts w:ascii="Arial" w:hAnsi="Arial" w:cs="Arial"/>
        </w:rPr>
        <w:t>por f</w:t>
      </w:r>
      <w:r w:rsidR="00607639">
        <w:rPr>
          <w:rFonts w:ascii="Arial" w:hAnsi="Arial" w:cs="Arial"/>
        </w:rPr>
        <w:t xml:space="preserve">alta de colaboración por parte de los </w:t>
      </w:r>
      <w:r>
        <w:rPr>
          <w:rFonts w:ascii="Arial" w:hAnsi="Arial" w:cs="Arial"/>
        </w:rPr>
        <w:t>miembros del banco al</w:t>
      </w:r>
      <w:r w:rsidR="00607639">
        <w:rPr>
          <w:rFonts w:ascii="Arial" w:hAnsi="Arial" w:cs="Arial"/>
        </w:rPr>
        <w:t xml:space="preserve"> no facilitar la debida y correcta documentación.</w:t>
      </w:r>
    </w:p>
    <w:p w:rsidR="00607639" w:rsidRDefault="00607639" w:rsidP="00607639">
      <w:pPr>
        <w:spacing w:line="480" w:lineRule="auto"/>
        <w:jc w:val="both"/>
        <w:rPr>
          <w:rFonts w:ascii="Arial" w:hAnsi="Arial" w:cs="Arial"/>
        </w:rPr>
      </w:pPr>
    </w:p>
    <w:p w:rsidR="00F81DA2" w:rsidRDefault="00DB1E7B" w:rsidP="00292BEC">
      <w:pPr>
        <w:spacing w:line="480" w:lineRule="auto"/>
        <w:ind w:left="360"/>
        <w:jc w:val="both"/>
        <w:rPr>
          <w:rFonts w:ascii="Arial" w:hAnsi="Arial" w:cs="Arial"/>
        </w:rPr>
      </w:pPr>
      <w:r>
        <w:rPr>
          <w:rFonts w:ascii="Arial" w:hAnsi="Arial" w:cs="Arial"/>
        </w:rPr>
        <w:t>Con estos antecedentes el Superintendente de Bancos resuelve</w:t>
      </w:r>
      <w:r w:rsidR="00292BEC">
        <w:rPr>
          <w:rFonts w:ascii="Arial" w:hAnsi="Arial" w:cs="Arial"/>
        </w:rPr>
        <w:t>, d</w:t>
      </w:r>
      <w:r w:rsidR="00F81DA2">
        <w:rPr>
          <w:rFonts w:ascii="Arial" w:hAnsi="Arial" w:cs="Arial"/>
        </w:rPr>
        <w:t>ejar sin efecto la resolución #SB-200</w:t>
      </w:r>
      <w:r w:rsidR="00292BEC">
        <w:rPr>
          <w:rFonts w:ascii="Arial" w:hAnsi="Arial" w:cs="Arial"/>
        </w:rPr>
        <w:t>0-0568 de 16 de junio del 2000.</w:t>
      </w:r>
    </w:p>
    <w:p w:rsidR="00F81DA2" w:rsidRPr="009A5F12" w:rsidRDefault="00F81DA2" w:rsidP="00F81DA2">
      <w:pPr>
        <w:spacing w:line="480" w:lineRule="auto"/>
        <w:ind w:left="360"/>
        <w:jc w:val="both"/>
        <w:rPr>
          <w:rFonts w:ascii="Arial" w:hAnsi="Arial" w:cs="Arial"/>
        </w:rPr>
      </w:pPr>
    </w:p>
    <w:p w:rsidR="00202876" w:rsidRPr="00202876" w:rsidRDefault="00C66535" w:rsidP="00202876">
      <w:pPr>
        <w:spacing w:line="480" w:lineRule="auto"/>
        <w:ind w:left="357"/>
        <w:jc w:val="both"/>
        <w:rPr>
          <w:rFonts w:ascii="Arial" w:hAnsi="Arial" w:cs="Arial"/>
        </w:rPr>
      </w:pPr>
      <w:r>
        <w:rPr>
          <w:rFonts w:ascii="Arial" w:hAnsi="Arial" w:cs="Arial"/>
        </w:rPr>
        <w:t>Si bien es cierto la “vigilancia” que existió en ese tie</w:t>
      </w:r>
      <w:r w:rsidR="00292BEC">
        <w:rPr>
          <w:rFonts w:ascii="Arial" w:hAnsi="Arial" w:cs="Arial"/>
        </w:rPr>
        <w:t>mpo, no pudo controlar la situación</w:t>
      </w:r>
      <w:r>
        <w:rPr>
          <w:rFonts w:ascii="Arial" w:hAnsi="Arial" w:cs="Arial"/>
        </w:rPr>
        <w:t xml:space="preserve"> </w:t>
      </w:r>
      <w:r w:rsidR="00292BEC">
        <w:rPr>
          <w:rFonts w:ascii="Arial" w:hAnsi="Arial" w:cs="Arial"/>
        </w:rPr>
        <w:t>de</w:t>
      </w:r>
      <w:r>
        <w:rPr>
          <w:rFonts w:ascii="Arial" w:hAnsi="Arial" w:cs="Arial"/>
        </w:rPr>
        <w:t xml:space="preserve"> los bancos </w:t>
      </w:r>
      <w:r w:rsidR="00292BEC">
        <w:rPr>
          <w:rFonts w:ascii="Arial" w:hAnsi="Arial" w:cs="Arial"/>
        </w:rPr>
        <w:t xml:space="preserve">según los expuesto por Juan Falconi Puig en su libro Documentos del caso Filanbanco seis auditorias confirmaron </w:t>
      </w:r>
      <w:r w:rsidR="00202876" w:rsidRPr="00202876">
        <w:rPr>
          <w:rFonts w:ascii="Arial" w:hAnsi="Arial" w:cs="Arial"/>
        </w:rPr>
        <w:t xml:space="preserve">créditos vinculados a siete años y cero interés; las perdidas que a </w:t>
      </w:r>
      <w:r w:rsidR="00202876">
        <w:rPr>
          <w:rFonts w:ascii="Arial" w:hAnsi="Arial" w:cs="Arial"/>
        </w:rPr>
        <w:t>d</w:t>
      </w:r>
      <w:r w:rsidR="00202876" w:rsidRPr="00202876">
        <w:rPr>
          <w:rFonts w:ascii="Arial" w:hAnsi="Arial" w:cs="Arial"/>
        </w:rPr>
        <w:t xml:space="preserve">iciembre de </w:t>
      </w:r>
      <w:r w:rsidR="00202876" w:rsidRPr="00202876">
        <w:rPr>
          <w:rFonts w:ascii="Arial" w:hAnsi="Arial" w:cs="Arial"/>
        </w:rPr>
        <w:lastRenderedPageBreak/>
        <w:t>1998 ascendían a más de USD 654 millones; las daciones en pagos, cartera vencida, compuesta principalmente por créditos, así mismo, vinculados y todo lo que se ocultó con estados financieros y balances falsos, entre tantas y tantas otras cosas</w:t>
      </w:r>
      <w:r w:rsidR="00E8188B">
        <w:rPr>
          <w:rFonts w:ascii="Arial" w:hAnsi="Arial" w:cs="Arial"/>
        </w:rPr>
        <w:t>.</w:t>
      </w:r>
    </w:p>
    <w:p w:rsidR="00C66535" w:rsidRDefault="00C66535">
      <w:pPr>
        <w:spacing w:line="480" w:lineRule="auto"/>
        <w:ind w:left="360"/>
        <w:jc w:val="both"/>
        <w:rPr>
          <w:rFonts w:ascii="Arial" w:hAnsi="Arial" w:cs="Arial"/>
        </w:rPr>
      </w:pPr>
    </w:p>
    <w:p w:rsidR="00C66535" w:rsidRDefault="00E8188B">
      <w:pPr>
        <w:spacing w:line="480" w:lineRule="auto"/>
        <w:ind w:left="360"/>
        <w:jc w:val="both"/>
        <w:rPr>
          <w:rFonts w:ascii="Arial" w:hAnsi="Arial" w:cs="Arial"/>
        </w:rPr>
      </w:pPr>
      <w:r>
        <w:rPr>
          <w:rFonts w:ascii="Arial" w:hAnsi="Arial" w:cs="Arial"/>
        </w:rPr>
        <w:t>Por lo mencionado</w:t>
      </w:r>
      <w:r w:rsidR="00C66535">
        <w:rPr>
          <w:rFonts w:ascii="Arial" w:hAnsi="Arial" w:cs="Arial"/>
        </w:rPr>
        <w:t xml:space="preserve"> acerca de las firmas de auditoria solo tenemos información de las firmas que intervinieron en el momento de la crisis, las cuales presentaron la correcta situación del banco, pero no se tomaron las medidas respectivas cuando correspondía. </w:t>
      </w:r>
    </w:p>
    <w:p w:rsidR="0011109D" w:rsidRDefault="0011109D">
      <w:pPr>
        <w:spacing w:line="480" w:lineRule="auto"/>
        <w:ind w:left="360"/>
        <w:jc w:val="both"/>
        <w:rPr>
          <w:rFonts w:ascii="Arial" w:hAnsi="Arial" w:cs="Arial"/>
        </w:rPr>
      </w:pPr>
    </w:p>
    <w:p w:rsidR="00E8188B" w:rsidRDefault="00E8188B"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4812FD" w:rsidRDefault="004812FD" w:rsidP="00304260">
      <w:pPr>
        <w:rPr>
          <w:rFonts w:ascii="Arial" w:hAnsi="Arial" w:cs="Arial"/>
        </w:rPr>
      </w:pPr>
    </w:p>
    <w:p w:rsidR="00E8188B" w:rsidRDefault="00E8188B" w:rsidP="00304260">
      <w:pPr>
        <w:rPr>
          <w:rFonts w:ascii="Arial" w:hAnsi="Arial" w:cs="Arial"/>
        </w:rPr>
      </w:pPr>
    </w:p>
    <w:p w:rsidR="004812FD" w:rsidRDefault="004812FD" w:rsidP="00304260">
      <w:pPr>
        <w:rPr>
          <w:rFonts w:ascii="Arial" w:hAnsi="Arial" w:cs="Arial"/>
          <w:b/>
        </w:rPr>
      </w:pPr>
    </w:p>
    <w:p w:rsidR="00C26922" w:rsidRDefault="00C26922" w:rsidP="00304260">
      <w:pPr>
        <w:rPr>
          <w:rFonts w:ascii="Arial" w:hAnsi="Arial" w:cs="Arial"/>
          <w:b/>
        </w:rPr>
      </w:pPr>
    </w:p>
    <w:p w:rsidR="004812FD" w:rsidRDefault="004812FD" w:rsidP="00304260">
      <w:pPr>
        <w:rPr>
          <w:rFonts w:ascii="Arial" w:hAnsi="Arial" w:cs="Arial"/>
          <w:b/>
        </w:rPr>
      </w:pPr>
    </w:p>
    <w:p w:rsidR="00C66535" w:rsidRDefault="00C66535">
      <w:pPr>
        <w:jc w:val="center"/>
        <w:rPr>
          <w:rFonts w:ascii="Arial" w:hAnsi="Arial" w:cs="Arial"/>
          <w:sz w:val="48"/>
          <w:szCs w:val="48"/>
        </w:rPr>
      </w:pPr>
      <w:r>
        <w:rPr>
          <w:rFonts w:ascii="Arial" w:hAnsi="Arial" w:cs="Arial"/>
          <w:sz w:val="48"/>
          <w:szCs w:val="48"/>
        </w:rPr>
        <w:t>Capítulo 6</w:t>
      </w:r>
    </w:p>
    <w:p w:rsidR="00C66535" w:rsidRDefault="00C66535">
      <w:pPr>
        <w:spacing w:line="480" w:lineRule="auto"/>
        <w:rPr>
          <w:rFonts w:ascii="Arial" w:hAnsi="Arial" w:cs="Arial"/>
          <w:sz w:val="32"/>
          <w:szCs w:val="32"/>
        </w:rPr>
      </w:pPr>
    </w:p>
    <w:p w:rsidR="00C66535" w:rsidRDefault="00C66535">
      <w:pPr>
        <w:spacing w:line="480" w:lineRule="auto"/>
        <w:jc w:val="both"/>
        <w:rPr>
          <w:rFonts w:ascii="Arial" w:hAnsi="Arial" w:cs="Arial"/>
          <w:sz w:val="32"/>
          <w:szCs w:val="32"/>
        </w:rPr>
      </w:pPr>
      <w:r>
        <w:rPr>
          <w:rFonts w:ascii="Arial" w:hAnsi="Arial" w:cs="Arial"/>
          <w:sz w:val="32"/>
          <w:szCs w:val="32"/>
        </w:rPr>
        <w:t xml:space="preserve">6. CONCLUSIONES Y RECOMENDACIONES </w:t>
      </w:r>
    </w:p>
    <w:p w:rsidR="00CC3FE0" w:rsidRDefault="00CC3FE0" w:rsidP="00CC3FE0">
      <w:pPr>
        <w:spacing w:line="480" w:lineRule="auto"/>
        <w:jc w:val="both"/>
        <w:rPr>
          <w:rFonts w:ascii="Arial" w:hAnsi="Arial" w:cs="Arial"/>
          <w:b/>
          <w:bCs/>
          <w:szCs w:val="32"/>
        </w:rPr>
      </w:pPr>
      <w:r>
        <w:rPr>
          <w:rFonts w:ascii="Arial" w:hAnsi="Arial" w:cs="Arial"/>
          <w:b/>
          <w:bCs/>
          <w:szCs w:val="32"/>
        </w:rPr>
        <w:t>6.1</w:t>
      </w:r>
      <w:r w:rsidR="005B3D51">
        <w:rPr>
          <w:rFonts w:ascii="Arial" w:hAnsi="Arial" w:cs="Arial"/>
          <w:b/>
          <w:bCs/>
          <w:szCs w:val="32"/>
        </w:rPr>
        <w:t xml:space="preserve"> </w:t>
      </w:r>
      <w:r>
        <w:rPr>
          <w:rFonts w:ascii="Arial" w:hAnsi="Arial" w:cs="Arial"/>
          <w:b/>
          <w:bCs/>
          <w:szCs w:val="32"/>
        </w:rPr>
        <w:t>Conclusiones:</w:t>
      </w:r>
    </w:p>
    <w:p w:rsidR="00CC3FE0" w:rsidRDefault="00CC3FE0" w:rsidP="00CC3FE0">
      <w:pPr>
        <w:numPr>
          <w:ilvl w:val="0"/>
          <w:numId w:val="26"/>
        </w:numPr>
        <w:tabs>
          <w:tab w:val="left" w:pos="360"/>
        </w:tabs>
        <w:spacing w:line="480" w:lineRule="auto"/>
        <w:jc w:val="both"/>
        <w:rPr>
          <w:rFonts w:ascii="Arial" w:hAnsi="Arial" w:cs="Arial"/>
        </w:rPr>
      </w:pPr>
      <w:r>
        <w:rPr>
          <w:rFonts w:ascii="Arial" w:hAnsi="Arial" w:cs="Arial"/>
        </w:rPr>
        <w:t xml:space="preserve">La volatilidad de las tasas de interés y el tipo de cambio, debilitaron la estabilidad del sistema financiero. </w:t>
      </w:r>
    </w:p>
    <w:p w:rsidR="00CC3FE0" w:rsidRDefault="00CC3FE0" w:rsidP="00CC3FE0">
      <w:pPr>
        <w:tabs>
          <w:tab w:val="left" w:pos="360"/>
        </w:tabs>
        <w:spacing w:line="480" w:lineRule="auto"/>
        <w:jc w:val="both"/>
        <w:rPr>
          <w:rFonts w:ascii="Arial" w:hAnsi="Arial" w:cs="Arial"/>
        </w:rPr>
      </w:pPr>
    </w:p>
    <w:p w:rsidR="00CC3FE0" w:rsidRDefault="00CC3FE0" w:rsidP="00CC3FE0">
      <w:pPr>
        <w:numPr>
          <w:ilvl w:val="0"/>
          <w:numId w:val="26"/>
        </w:numPr>
        <w:tabs>
          <w:tab w:val="left" w:pos="360"/>
        </w:tabs>
        <w:spacing w:line="480" w:lineRule="auto"/>
        <w:jc w:val="both"/>
        <w:rPr>
          <w:rFonts w:ascii="Arial" w:hAnsi="Arial" w:cs="Arial"/>
        </w:rPr>
      </w:pPr>
      <w:r>
        <w:rPr>
          <w:rFonts w:ascii="Arial" w:hAnsi="Arial" w:cs="Arial"/>
        </w:rPr>
        <w:t>Los factores que causaron la crisis fueron:</w:t>
      </w:r>
    </w:p>
    <w:p w:rsidR="00CC3FE0" w:rsidRDefault="00CC3FE0" w:rsidP="00CC3FE0">
      <w:pPr>
        <w:numPr>
          <w:ilvl w:val="1"/>
          <w:numId w:val="26"/>
        </w:numPr>
        <w:tabs>
          <w:tab w:val="left" w:pos="360"/>
        </w:tabs>
        <w:spacing w:line="480" w:lineRule="auto"/>
        <w:jc w:val="both"/>
        <w:rPr>
          <w:rFonts w:ascii="Arial" w:hAnsi="Arial" w:cs="Arial"/>
        </w:rPr>
      </w:pPr>
      <w:r>
        <w:rPr>
          <w:rFonts w:ascii="Arial" w:hAnsi="Arial" w:cs="Arial"/>
        </w:rPr>
        <w:t>Liberalización de la ley bancaria.</w:t>
      </w:r>
    </w:p>
    <w:p w:rsidR="00CC3FE0" w:rsidRDefault="00CC3FE0" w:rsidP="00CC3FE0">
      <w:pPr>
        <w:numPr>
          <w:ilvl w:val="1"/>
          <w:numId w:val="26"/>
        </w:numPr>
        <w:tabs>
          <w:tab w:val="left" w:pos="360"/>
        </w:tabs>
        <w:spacing w:line="480" w:lineRule="auto"/>
        <w:jc w:val="both"/>
        <w:rPr>
          <w:rFonts w:ascii="Arial" w:hAnsi="Arial" w:cs="Arial"/>
        </w:rPr>
      </w:pPr>
      <w:r>
        <w:rPr>
          <w:rFonts w:ascii="Arial" w:hAnsi="Arial" w:cs="Arial"/>
        </w:rPr>
        <w:t>Catástrofes naturales</w:t>
      </w:r>
      <w:r w:rsidR="005B3D51">
        <w:rPr>
          <w:rFonts w:ascii="Arial" w:hAnsi="Arial" w:cs="Arial"/>
        </w:rPr>
        <w:t xml:space="preserve"> y Conflictos Bélicos</w:t>
      </w:r>
      <w:r>
        <w:rPr>
          <w:rFonts w:ascii="Arial" w:hAnsi="Arial" w:cs="Arial"/>
        </w:rPr>
        <w:t>.</w:t>
      </w:r>
    </w:p>
    <w:p w:rsidR="00CC3FE0" w:rsidRDefault="00CC3FE0" w:rsidP="00CC3FE0">
      <w:pPr>
        <w:numPr>
          <w:ilvl w:val="1"/>
          <w:numId w:val="26"/>
        </w:numPr>
        <w:tabs>
          <w:tab w:val="left" w:pos="360"/>
        </w:tabs>
        <w:spacing w:line="480" w:lineRule="auto"/>
        <w:jc w:val="both"/>
        <w:rPr>
          <w:rFonts w:ascii="Arial" w:hAnsi="Arial" w:cs="Arial"/>
        </w:rPr>
      </w:pPr>
      <w:r>
        <w:rPr>
          <w:rFonts w:ascii="Arial" w:hAnsi="Arial" w:cs="Arial"/>
        </w:rPr>
        <w:t>La deuda pública excesivamente alta.</w:t>
      </w:r>
    </w:p>
    <w:p w:rsidR="00CC3FE0" w:rsidRDefault="00CC3FE0" w:rsidP="00CC3FE0">
      <w:pPr>
        <w:numPr>
          <w:ilvl w:val="1"/>
          <w:numId w:val="26"/>
        </w:numPr>
        <w:tabs>
          <w:tab w:val="left" w:pos="360"/>
        </w:tabs>
        <w:spacing w:line="480" w:lineRule="auto"/>
        <w:jc w:val="both"/>
        <w:rPr>
          <w:rFonts w:ascii="Arial" w:hAnsi="Arial" w:cs="Arial"/>
        </w:rPr>
      </w:pPr>
      <w:r>
        <w:rPr>
          <w:rFonts w:ascii="Arial" w:hAnsi="Arial" w:cs="Arial"/>
        </w:rPr>
        <w:t>La devaluación del sucre respecto al dólar.</w:t>
      </w:r>
    </w:p>
    <w:p w:rsidR="00CC3FE0" w:rsidRDefault="00CC3FE0" w:rsidP="00CC3FE0">
      <w:pPr>
        <w:numPr>
          <w:ilvl w:val="1"/>
          <w:numId w:val="26"/>
        </w:numPr>
        <w:tabs>
          <w:tab w:val="left" w:pos="360"/>
        </w:tabs>
        <w:spacing w:line="480" w:lineRule="auto"/>
        <w:jc w:val="both"/>
        <w:rPr>
          <w:rFonts w:ascii="Arial" w:hAnsi="Arial" w:cs="Arial"/>
        </w:rPr>
      </w:pPr>
      <w:r>
        <w:rPr>
          <w:rFonts w:ascii="Arial" w:hAnsi="Arial" w:cs="Arial"/>
        </w:rPr>
        <w:t>Inestabilidad política.</w:t>
      </w:r>
    </w:p>
    <w:p w:rsidR="00CC3FE0" w:rsidRDefault="00CC3FE0" w:rsidP="00CC3FE0">
      <w:pPr>
        <w:numPr>
          <w:ilvl w:val="1"/>
          <w:numId w:val="26"/>
        </w:numPr>
        <w:tabs>
          <w:tab w:val="left" w:pos="360"/>
        </w:tabs>
        <w:spacing w:line="480" w:lineRule="auto"/>
        <w:jc w:val="both"/>
        <w:rPr>
          <w:rFonts w:ascii="Arial" w:hAnsi="Arial" w:cs="Arial"/>
        </w:rPr>
      </w:pPr>
      <w:r>
        <w:rPr>
          <w:rFonts w:ascii="Arial" w:hAnsi="Arial" w:cs="Arial"/>
        </w:rPr>
        <w:t>Especulaciones.</w:t>
      </w:r>
    </w:p>
    <w:p w:rsidR="00CC3FE0" w:rsidRDefault="00CC3FE0" w:rsidP="00CC3FE0">
      <w:pPr>
        <w:numPr>
          <w:ilvl w:val="1"/>
          <w:numId w:val="26"/>
        </w:numPr>
        <w:tabs>
          <w:tab w:val="left" w:pos="360"/>
        </w:tabs>
        <w:spacing w:line="480" w:lineRule="auto"/>
        <w:jc w:val="both"/>
        <w:rPr>
          <w:rFonts w:ascii="Arial" w:hAnsi="Arial" w:cs="Arial"/>
        </w:rPr>
      </w:pPr>
      <w:r>
        <w:rPr>
          <w:rFonts w:ascii="Arial" w:hAnsi="Arial" w:cs="Arial"/>
        </w:rPr>
        <w:t>Defraudación.</w:t>
      </w:r>
    </w:p>
    <w:p w:rsidR="00CC3FE0" w:rsidRDefault="00CC3FE0" w:rsidP="00CC3FE0">
      <w:pPr>
        <w:tabs>
          <w:tab w:val="left" w:pos="360"/>
        </w:tabs>
        <w:spacing w:line="480" w:lineRule="auto"/>
        <w:jc w:val="both"/>
        <w:rPr>
          <w:rFonts w:ascii="Arial" w:hAnsi="Arial" w:cs="Arial"/>
        </w:rPr>
      </w:pPr>
    </w:p>
    <w:p w:rsidR="00CC3FE0" w:rsidRDefault="00CC3FE0" w:rsidP="00CC3FE0">
      <w:pPr>
        <w:numPr>
          <w:ilvl w:val="0"/>
          <w:numId w:val="26"/>
        </w:numPr>
        <w:tabs>
          <w:tab w:val="left" w:pos="360"/>
        </w:tabs>
        <w:spacing w:line="480" w:lineRule="auto"/>
        <w:jc w:val="both"/>
        <w:rPr>
          <w:rFonts w:ascii="Arial" w:hAnsi="Arial" w:cs="Arial"/>
        </w:rPr>
      </w:pPr>
      <w:r>
        <w:rPr>
          <w:rFonts w:ascii="Arial" w:hAnsi="Arial" w:cs="Arial"/>
        </w:rPr>
        <w:t>La fuga de capitales por la migración incrementaba cada año puesto que las personas ya no confiaban en un progreso dentro del país.</w:t>
      </w:r>
    </w:p>
    <w:p w:rsidR="00CC3FE0" w:rsidRDefault="00CC3FE0" w:rsidP="00CC3FE0">
      <w:pPr>
        <w:tabs>
          <w:tab w:val="left" w:pos="360"/>
        </w:tabs>
        <w:spacing w:line="480" w:lineRule="auto"/>
        <w:jc w:val="both"/>
        <w:rPr>
          <w:rFonts w:ascii="Arial" w:hAnsi="Arial" w:cs="Arial"/>
        </w:rPr>
      </w:pPr>
    </w:p>
    <w:p w:rsidR="00CC3FE0" w:rsidRDefault="00CC3FE0" w:rsidP="00CC3FE0">
      <w:pPr>
        <w:numPr>
          <w:ilvl w:val="0"/>
          <w:numId w:val="26"/>
        </w:numPr>
        <w:tabs>
          <w:tab w:val="left" w:pos="360"/>
        </w:tabs>
        <w:spacing w:line="480" w:lineRule="auto"/>
        <w:jc w:val="both"/>
        <w:rPr>
          <w:rFonts w:ascii="Arial" w:hAnsi="Arial" w:cs="Arial"/>
        </w:rPr>
      </w:pPr>
      <w:r>
        <w:rPr>
          <w:rFonts w:ascii="Arial" w:hAnsi="Arial" w:cs="Arial"/>
        </w:rPr>
        <w:lastRenderedPageBreak/>
        <w:t>La crisis bancaria no fue base de la crisis económica, para este entonces</w:t>
      </w:r>
      <w:r w:rsidR="005B3D51">
        <w:rPr>
          <w:rFonts w:ascii="Arial" w:hAnsi="Arial" w:cs="Arial"/>
        </w:rPr>
        <w:t>. El país</w:t>
      </w:r>
      <w:r>
        <w:rPr>
          <w:rFonts w:ascii="Arial" w:hAnsi="Arial" w:cs="Arial"/>
        </w:rPr>
        <w:t xml:space="preserve"> ya había</w:t>
      </w:r>
      <w:r w:rsidR="005B3D51">
        <w:rPr>
          <w:rFonts w:ascii="Arial" w:hAnsi="Arial" w:cs="Arial"/>
        </w:rPr>
        <w:t xml:space="preserve"> comenzado a sufrir una crisis </w:t>
      </w:r>
      <w:r w:rsidR="00F3159D">
        <w:rPr>
          <w:rFonts w:ascii="Arial" w:hAnsi="Arial" w:cs="Arial"/>
        </w:rPr>
        <w:t>económica originada</w:t>
      </w:r>
      <w:r>
        <w:rPr>
          <w:rFonts w:ascii="Arial" w:hAnsi="Arial" w:cs="Arial"/>
        </w:rPr>
        <w:t xml:space="preserve"> por el fenómen</w:t>
      </w:r>
      <w:r w:rsidR="00F3159D">
        <w:rPr>
          <w:rFonts w:ascii="Arial" w:hAnsi="Arial" w:cs="Arial"/>
        </w:rPr>
        <w:t>o del niño, el conflicto bélico</w:t>
      </w:r>
      <w:r>
        <w:rPr>
          <w:rFonts w:ascii="Arial" w:hAnsi="Arial" w:cs="Arial"/>
        </w:rPr>
        <w:t xml:space="preserve"> y la crisis internacional.</w:t>
      </w:r>
    </w:p>
    <w:p w:rsidR="00CC3FE0" w:rsidRDefault="00CC3FE0" w:rsidP="00CC3FE0">
      <w:pPr>
        <w:tabs>
          <w:tab w:val="left" w:pos="360"/>
        </w:tabs>
        <w:spacing w:line="480" w:lineRule="auto"/>
        <w:jc w:val="both"/>
        <w:rPr>
          <w:rFonts w:ascii="Arial" w:hAnsi="Arial" w:cs="Arial"/>
        </w:rPr>
      </w:pPr>
    </w:p>
    <w:p w:rsidR="00CC3FE0" w:rsidRDefault="00CC3FE0" w:rsidP="00CC3FE0">
      <w:pPr>
        <w:tabs>
          <w:tab w:val="left" w:pos="360"/>
        </w:tabs>
        <w:jc w:val="both"/>
        <w:rPr>
          <w:rFonts w:ascii="Arial" w:hAnsi="Arial" w:cs="Arial"/>
        </w:rPr>
      </w:pPr>
    </w:p>
    <w:p w:rsidR="00CC3FE0" w:rsidRDefault="00CC3FE0" w:rsidP="00CC3FE0">
      <w:pPr>
        <w:numPr>
          <w:ilvl w:val="0"/>
          <w:numId w:val="26"/>
        </w:numPr>
        <w:tabs>
          <w:tab w:val="left" w:pos="360"/>
        </w:tabs>
        <w:spacing w:line="480" w:lineRule="auto"/>
        <w:jc w:val="both"/>
        <w:rPr>
          <w:rFonts w:ascii="Arial" w:hAnsi="Arial" w:cs="Arial"/>
        </w:rPr>
      </w:pPr>
      <w:r>
        <w:rPr>
          <w:rFonts w:ascii="Arial" w:hAnsi="Arial" w:cs="Arial"/>
        </w:rPr>
        <w:t>La ley adoptada en 1994 “Ley de Instituciones</w:t>
      </w:r>
      <w:r w:rsidR="0066027C">
        <w:rPr>
          <w:rFonts w:ascii="Arial" w:hAnsi="Arial" w:cs="Arial"/>
        </w:rPr>
        <w:t xml:space="preserve"> del S</w:t>
      </w:r>
      <w:r w:rsidR="00F3159D">
        <w:rPr>
          <w:rFonts w:ascii="Arial" w:hAnsi="Arial" w:cs="Arial"/>
        </w:rPr>
        <w:t>istema Financiero” se asemejó</w:t>
      </w:r>
      <w:r>
        <w:rPr>
          <w:rFonts w:ascii="Arial" w:hAnsi="Arial" w:cs="Arial"/>
        </w:rPr>
        <w:t xml:space="preserve"> al esquema de Roosevelt después de la crisis bancaria en EEUU, la cual trata de un sistema bancario muy regulado, con diferentas tasas de interés.</w:t>
      </w:r>
    </w:p>
    <w:p w:rsidR="00CC3FE0" w:rsidRDefault="00CC3FE0" w:rsidP="00CC3FE0">
      <w:pPr>
        <w:tabs>
          <w:tab w:val="left" w:pos="360"/>
        </w:tabs>
        <w:spacing w:line="480" w:lineRule="auto"/>
        <w:jc w:val="both"/>
        <w:rPr>
          <w:rFonts w:ascii="Arial" w:hAnsi="Arial" w:cs="Arial"/>
        </w:rPr>
      </w:pPr>
    </w:p>
    <w:p w:rsidR="00CC3FE0" w:rsidRDefault="00CC3FE0" w:rsidP="00CC3FE0">
      <w:pPr>
        <w:numPr>
          <w:ilvl w:val="0"/>
          <w:numId w:val="26"/>
        </w:numPr>
        <w:tabs>
          <w:tab w:val="left" w:pos="360"/>
        </w:tabs>
        <w:spacing w:line="480" w:lineRule="auto"/>
        <w:jc w:val="both"/>
        <w:rPr>
          <w:rFonts w:ascii="Arial" w:hAnsi="Arial" w:cs="Arial"/>
        </w:rPr>
      </w:pPr>
      <w:r>
        <w:rPr>
          <w:rFonts w:ascii="Arial" w:hAnsi="Arial" w:cs="Arial"/>
        </w:rPr>
        <w:t>En 1994 las agencias Off-Shore fueron legalizadas, entonces</w:t>
      </w:r>
      <w:r w:rsidR="00F3159D">
        <w:rPr>
          <w:rFonts w:ascii="Arial" w:hAnsi="Arial" w:cs="Arial"/>
        </w:rPr>
        <w:t xml:space="preserve"> la</w:t>
      </w:r>
      <w:r>
        <w:rPr>
          <w:rFonts w:ascii="Arial" w:hAnsi="Arial" w:cs="Arial"/>
        </w:rPr>
        <w:t xml:space="preserve"> fuga de capitales y defraudación de impuestos se facilitaron.</w:t>
      </w:r>
    </w:p>
    <w:p w:rsidR="00CC3FE0" w:rsidRDefault="00CC3FE0" w:rsidP="00CC3FE0">
      <w:pPr>
        <w:tabs>
          <w:tab w:val="left" w:pos="360"/>
        </w:tabs>
        <w:spacing w:line="480" w:lineRule="auto"/>
        <w:jc w:val="both"/>
        <w:rPr>
          <w:rFonts w:ascii="Arial" w:hAnsi="Arial" w:cs="Arial"/>
        </w:rPr>
      </w:pPr>
    </w:p>
    <w:p w:rsidR="00CC3FE0" w:rsidRDefault="00CC3FE0" w:rsidP="00CC3FE0">
      <w:pPr>
        <w:numPr>
          <w:ilvl w:val="0"/>
          <w:numId w:val="26"/>
        </w:numPr>
        <w:tabs>
          <w:tab w:val="left" w:pos="360"/>
        </w:tabs>
        <w:spacing w:line="480" w:lineRule="auto"/>
        <w:jc w:val="both"/>
        <w:rPr>
          <w:rFonts w:ascii="Arial" w:hAnsi="Arial" w:cs="Arial"/>
        </w:rPr>
      </w:pPr>
      <w:r>
        <w:rPr>
          <w:rFonts w:ascii="Arial" w:hAnsi="Arial" w:cs="Arial"/>
        </w:rPr>
        <w:t xml:space="preserve">Existía un excesivo </w:t>
      </w:r>
      <w:r w:rsidR="005F5FF6">
        <w:rPr>
          <w:rFonts w:ascii="Arial" w:hAnsi="Arial" w:cs="Arial"/>
        </w:rPr>
        <w:t>número</w:t>
      </w:r>
      <w:r>
        <w:rPr>
          <w:rFonts w:ascii="Arial" w:hAnsi="Arial" w:cs="Arial"/>
        </w:rPr>
        <w:t xml:space="preserve"> de instituciones financieras.</w:t>
      </w:r>
    </w:p>
    <w:p w:rsidR="00CC3FE0" w:rsidRDefault="00CC3FE0" w:rsidP="00CC3FE0">
      <w:pPr>
        <w:tabs>
          <w:tab w:val="left" w:pos="360"/>
        </w:tabs>
        <w:spacing w:line="480" w:lineRule="auto"/>
        <w:jc w:val="both"/>
        <w:rPr>
          <w:rFonts w:ascii="Arial" w:hAnsi="Arial" w:cs="Arial"/>
        </w:rPr>
      </w:pPr>
    </w:p>
    <w:p w:rsidR="00CC3FE0" w:rsidRDefault="00CC3FE0" w:rsidP="00CC3FE0">
      <w:pPr>
        <w:numPr>
          <w:ilvl w:val="0"/>
          <w:numId w:val="26"/>
        </w:numPr>
        <w:tabs>
          <w:tab w:val="left" w:pos="360"/>
        </w:tabs>
        <w:spacing w:line="480" w:lineRule="auto"/>
        <w:jc w:val="both"/>
        <w:rPr>
          <w:rFonts w:ascii="Arial" w:hAnsi="Arial" w:cs="Arial"/>
        </w:rPr>
      </w:pPr>
      <w:r>
        <w:rPr>
          <w:rFonts w:ascii="Arial" w:hAnsi="Arial" w:cs="Arial"/>
        </w:rPr>
        <w:t>En 1995 por primera vez la tasa d</w:t>
      </w:r>
      <w:r w:rsidR="00F3159D">
        <w:rPr>
          <w:rFonts w:ascii="Arial" w:hAnsi="Arial" w:cs="Arial"/>
        </w:rPr>
        <w:t>e interés Pasiva</w:t>
      </w:r>
      <w:r>
        <w:rPr>
          <w:rFonts w:ascii="Arial" w:hAnsi="Arial" w:cs="Arial"/>
        </w:rPr>
        <w:t xml:space="preserve"> era más alta que la</w:t>
      </w:r>
      <w:r w:rsidR="00F3159D">
        <w:rPr>
          <w:rFonts w:ascii="Arial" w:hAnsi="Arial" w:cs="Arial"/>
        </w:rPr>
        <w:t xml:space="preserve"> tasa</w:t>
      </w:r>
      <w:r>
        <w:rPr>
          <w:rFonts w:ascii="Arial" w:hAnsi="Arial" w:cs="Arial"/>
        </w:rPr>
        <w:t xml:space="preserve"> de interés activa.</w:t>
      </w:r>
    </w:p>
    <w:p w:rsidR="00CC3FE0" w:rsidRDefault="00CC3FE0" w:rsidP="00CC3FE0">
      <w:pPr>
        <w:tabs>
          <w:tab w:val="left" w:pos="360"/>
        </w:tabs>
        <w:spacing w:line="480" w:lineRule="auto"/>
        <w:jc w:val="both"/>
        <w:rPr>
          <w:rFonts w:ascii="Arial" w:hAnsi="Arial" w:cs="Arial"/>
        </w:rPr>
      </w:pPr>
    </w:p>
    <w:p w:rsidR="00CC3FE0" w:rsidRDefault="00CC3FE0" w:rsidP="00CC3FE0">
      <w:pPr>
        <w:numPr>
          <w:ilvl w:val="0"/>
          <w:numId w:val="26"/>
        </w:numPr>
        <w:tabs>
          <w:tab w:val="left" w:pos="360"/>
        </w:tabs>
        <w:spacing w:line="480" w:lineRule="auto"/>
        <w:jc w:val="both"/>
        <w:rPr>
          <w:rFonts w:ascii="Arial" w:hAnsi="Arial" w:cs="Arial"/>
        </w:rPr>
      </w:pPr>
      <w:r>
        <w:rPr>
          <w:rFonts w:ascii="Arial" w:hAnsi="Arial" w:cs="Arial"/>
        </w:rPr>
        <w:lastRenderedPageBreak/>
        <w:t>La inestabilidad política no permitía que el país se desarrolle, no se podía terminar con ningún tipo de planificación.</w:t>
      </w:r>
    </w:p>
    <w:p w:rsidR="00CC3FE0" w:rsidRDefault="00CC3FE0" w:rsidP="00CC3FE0">
      <w:pPr>
        <w:tabs>
          <w:tab w:val="left" w:pos="360"/>
        </w:tabs>
        <w:spacing w:line="480" w:lineRule="auto"/>
        <w:jc w:val="both"/>
        <w:rPr>
          <w:rFonts w:ascii="Arial" w:hAnsi="Arial" w:cs="Arial"/>
        </w:rPr>
      </w:pPr>
    </w:p>
    <w:p w:rsidR="00CC3FE0" w:rsidRDefault="00F3159D" w:rsidP="00CC3FE0">
      <w:pPr>
        <w:numPr>
          <w:ilvl w:val="0"/>
          <w:numId w:val="26"/>
        </w:numPr>
        <w:tabs>
          <w:tab w:val="left" w:pos="360"/>
        </w:tabs>
        <w:spacing w:line="480" w:lineRule="auto"/>
        <w:jc w:val="both"/>
        <w:rPr>
          <w:rFonts w:ascii="Arial" w:hAnsi="Arial" w:cs="Arial"/>
        </w:rPr>
      </w:pPr>
      <w:r>
        <w:rPr>
          <w:rFonts w:ascii="Arial" w:hAnsi="Arial" w:cs="Arial"/>
        </w:rPr>
        <w:t xml:space="preserve"> </w:t>
      </w:r>
      <w:r w:rsidR="00CC3FE0">
        <w:rPr>
          <w:rFonts w:ascii="Arial" w:hAnsi="Arial" w:cs="Arial"/>
        </w:rPr>
        <w:t>Entonces existió crisis eléctrica,  desconfianza internacional</w:t>
      </w:r>
      <w:r>
        <w:rPr>
          <w:rFonts w:ascii="Arial" w:hAnsi="Arial" w:cs="Arial"/>
        </w:rPr>
        <w:t>,</w:t>
      </w:r>
      <w:r w:rsidR="00CC3FE0">
        <w:rPr>
          <w:rFonts w:ascii="Arial" w:hAnsi="Arial" w:cs="Arial"/>
        </w:rPr>
        <w:t xml:space="preserve"> crisis asiática, y debido a estas dos últimas  bajaron las exportaciones.</w:t>
      </w:r>
    </w:p>
    <w:p w:rsidR="00CC3FE0" w:rsidRDefault="00CC3FE0" w:rsidP="00CC3FE0">
      <w:pPr>
        <w:tabs>
          <w:tab w:val="left" w:pos="360"/>
        </w:tabs>
        <w:spacing w:line="480" w:lineRule="auto"/>
        <w:jc w:val="both"/>
        <w:rPr>
          <w:rFonts w:ascii="Arial" w:hAnsi="Arial" w:cs="Arial"/>
        </w:rPr>
      </w:pPr>
    </w:p>
    <w:p w:rsidR="00CC3FE0" w:rsidRDefault="00F3159D" w:rsidP="00CC3FE0">
      <w:pPr>
        <w:numPr>
          <w:ilvl w:val="0"/>
          <w:numId w:val="26"/>
        </w:numPr>
        <w:tabs>
          <w:tab w:val="left" w:pos="360"/>
        </w:tabs>
        <w:spacing w:line="480" w:lineRule="auto"/>
        <w:jc w:val="both"/>
        <w:rPr>
          <w:rFonts w:ascii="Arial" w:hAnsi="Arial" w:cs="Arial"/>
        </w:rPr>
      </w:pPr>
      <w:r>
        <w:rPr>
          <w:rFonts w:ascii="Arial" w:hAnsi="Arial" w:cs="Arial"/>
        </w:rPr>
        <w:t xml:space="preserve"> </w:t>
      </w:r>
      <w:r w:rsidR="00CC3FE0">
        <w:rPr>
          <w:rFonts w:ascii="Arial" w:hAnsi="Arial" w:cs="Arial"/>
        </w:rPr>
        <w:t>Entre el 11 de octubre del 94 y el 24 de agosto del 98, 4 bancos y 7 instituciones financieras quebraron.</w:t>
      </w:r>
    </w:p>
    <w:p w:rsidR="00CC3FE0" w:rsidRDefault="00CC3FE0" w:rsidP="00CC3FE0">
      <w:pPr>
        <w:tabs>
          <w:tab w:val="left" w:pos="360"/>
        </w:tabs>
        <w:spacing w:line="480" w:lineRule="auto"/>
        <w:jc w:val="both"/>
        <w:rPr>
          <w:rFonts w:ascii="Arial" w:hAnsi="Arial" w:cs="Arial"/>
        </w:rPr>
      </w:pPr>
    </w:p>
    <w:p w:rsidR="00CC3FE0" w:rsidRDefault="00F3159D" w:rsidP="00CC3FE0">
      <w:pPr>
        <w:numPr>
          <w:ilvl w:val="0"/>
          <w:numId w:val="26"/>
        </w:numPr>
        <w:tabs>
          <w:tab w:val="left" w:pos="360"/>
        </w:tabs>
        <w:spacing w:line="480" w:lineRule="auto"/>
        <w:jc w:val="both"/>
        <w:rPr>
          <w:rFonts w:ascii="Arial" w:hAnsi="Arial" w:cs="Arial"/>
        </w:rPr>
      </w:pPr>
      <w:r>
        <w:rPr>
          <w:rFonts w:ascii="Arial" w:hAnsi="Arial" w:cs="Arial"/>
        </w:rPr>
        <w:t xml:space="preserve"> En 1998 se creó</w:t>
      </w:r>
      <w:r w:rsidR="00CC3FE0">
        <w:rPr>
          <w:rFonts w:ascii="Arial" w:hAnsi="Arial" w:cs="Arial"/>
        </w:rPr>
        <w:t xml:space="preserve"> </w:t>
      </w:r>
      <w:smartTag w:uri="urn:schemas-microsoft-com:office:smarttags" w:element="PersonName">
        <w:smartTagPr>
          <w:attr w:name="ProductID" w:val="la AGD"/>
        </w:smartTagPr>
        <w:r w:rsidR="00CC3FE0">
          <w:rPr>
            <w:rFonts w:ascii="Arial" w:hAnsi="Arial" w:cs="Arial"/>
          </w:rPr>
          <w:t>la AGD</w:t>
        </w:r>
      </w:smartTag>
      <w:r w:rsidR="00CC3FE0">
        <w:rPr>
          <w:rFonts w:ascii="Arial" w:hAnsi="Arial" w:cs="Arial"/>
        </w:rPr>
        <w:t xml:space="preserve"> (Agencia de Garantía d</w:t>
      </w:r>
      <w:r>
        <w:rPr>
          <w:rFonts w:ascii="Arial" w:hAnsi="Arial" w:cs="Arial"/>
        </w:rPr>
        <w:t xml:space="preserve">e Depósitos), y el ICC impuesto a la circulación </w:t>
      </w:r>
      <w:r w:rsidR="00CC3FE0">
        <w:rPr>
          <w:rFonts w:ascii="Arial" w:hAnsi="Arial" w:cs="Arial"/>
        </w:rPr>
        <w:t>de capitales.</w:t>
      </w:r>
    </w:p>
    <w:p w:rsidR="00CC3FE0" w:rsidRDefault="00CC3FE0" w:rsidP="00CC3FE0">
      <w:pPr>
        <w:tabs>
          <w:tab w:val="left" w:pos="360"/>
        </w:tabs>
        <w:spacing w:line="480" w:lineRule="auto"/>
        <w:jc w:val="both"/>
        <w:rPr>
          <w:rFonts w:ascii="Arial" w:hAnsi="Arial" w:cs="Arial"/>
        </w:rPr>
      </w:pPr>
    </w:p>
    <w:p w:rsidR="00CC3FE0" w:rsidRDefault="00F3159D" w:rsidP="00CC3FE0">
      <w:pPr>
        <w:numPr>
          <w:ilvl w:val="0"/>
          <w:numId w:val="26"/>
        </w:numPr>
        <w:tabs>
          <w:tab w:val="left" w:pos="360"/>
        </w:tabs>
        <w:spacing w:line="480" w:lineRule="auto"/>
        <w:jc w:val="both"/>
        <w:rPr>
          <w:rFonts w:ascii="Arial" w:hAnsi="Arial" w:cs="Arial"/>
        </w:rPr>
      </w:pPr>
      <w:r>
        <w:rPr>
          <w:rFonts w:ascii="Arial" w:hAnsi="Arial" w:cs="Arial"/>
        </w:rPr>
        <w:t xml:space="preserve"> </w:t>
      </w:r>
      <w:r w:rsidR="00CC3FE0">
        <w:rPr>
          <w:rFonts w:ascii="Arial" w:hAnsi="Arial" w:cs="Arial"/>
        </w:rPr>
        <w:t>En 1999</w:t>
      </w:r>
      <w:r>
        <w:rPr>
          <w:rFonts w:ascii="Arial" w:hAnsi="Arial" w:cs="Arial"/>
        </w:rPr>
        <w:t xml:space="preserve">, </w:t>
      </w:r>
      <w:r w:rsidR="0066027C">
        <w:rPr>
          <w:rFonts w:ascii="Arial" w:hAnsi="Arial" w:cs="Arial"/>
        </w:rPr>
        <w:t>e</w:t>
      </w:r>
      <w:r>
        <w:rPr>
          <w:rFonts w:ascii="Arial" w:hAnsi="Arial" w:cs="Arial"/>
        </w:rPr>
        <w:t>l</w:t>
      </w:r>
      <w:r w:rsidR="00CC3FE0">
        <w:rPr>
          <w:rFonts w:ascii="Arial" w:hAnsi="Arial" w:cs="Arial"/>
        </w:rPr>
        <w:t xml:space="preserve"> feriado bancario declarado por el Superintendente de Bancos y después congelación de cuentas.</w:t>
      </w:r>
    </w:p>
    <w:p w:rsidR="00CC3FE0" w:rsidRDefault="00CC3FE0" w:rsidP="00CC3FE0">
      <w:pPr>
        <w:tabs>
          <w:tab w:val="left" w:pos="360"/>
        </w:tabs>
        <w:spacing w:line="480" w:lineRule="auto"/>
        <w:jc w:val="both"/>
        <w:rPr>
          <w:rFonts w:ascii="Arial" w:hAnsi="Arial" w:cs="Arial"/>
        </w:rPr>
      </w:pPr>
    </w:p>
    <w:p w:rsidR="00CC3FE0" w:rsidRDefault="00F3159D" w:rsidP="00CC3FE0">
      <w:pPr>
        <w:numPr>
          <w:ilvl w:val="0"/>
          <w:numId w:val="26"/>
        </w:numPr>
        <w:tabs>
          <w:tab w:val="left" w:pos="360"/>
        </w:tabs>
        <w:spacing w:line="480" w:lineRule="auto"/>
        <w:jc w:val="both"/>
        <w:rPr>
          <w:rFonts w:ascii="Arial" w:hAnsi="Arial" w:cs="Arial"/>
        </w:rPr>
      </w:pPr>
      <w:r>
        <w:rPr>
          <w:rFonts w:ascii="Arial" w:hAnsi="Arial" w:cs="Arial"/>
        </w:rPr>
        <w:t xml:space="preserve"> </w:t>
      </w:r>
      <w:r w:rsidR="00CC3FE0">
        <w:rPr>
          <w:rFonts w:ascii="Arial" w:hAnsi="Arial" w:cs="Arial"/>
        </w:rPr>
        <w:t>En 1999 la</w:t>
      </w:r>
      <w:r w:rsidR="00E8188B">
        <w:rPr>
          <w:rFonts w:ascii="Arial" w:hAnsi="Arial" w:cs="Arial"/>
        </w:rPr>
        <w:t>s</w:t>
      </w:r>
      <w:r>
        <w:rPr>
          <w:rFonts w:ascii="Arial" w:hAnsi="Arial" w:cs="Arial"/>
        </w:rPr>
        <w:t xml:space="preserve"> auditorí</w:t>
      </w:r>
      <w:r w:rsidR="00CC3FE0">
        <w:rPr>
          <w:rFonts w:ascii="Arial" w:hAnsi="Arial" w:cs="Arial"/>
        </w:rPr>
        <w:t>a</w:t>
      </w:r>
      <w:r w:rsidR="00E8188B">
        <w:rPr>
          <w:rFonts w:ascii="Arial" w:hAnsi="Arial" w:cs="Arial"/>
        </w:rPr>
        <w:t>s mostraron</w:t>
      </w:r>
      <w:r w:rsidR="00CC3FE0">
        <w:rPr>
          <w:rFonts w:ascii="Arial" w:hAnsi="Arial" w:cs="Arial"/>
        </w:rPr>
        <w:t xml:space="preserve"> que 10 instituciones</w:t>
      </w:r>
      <w:r w:rsidR="00E8188B">
        <w:rPr>
          <w:rFonts w:ascii="Arial" w:hAnsi="Arial" w:cs="Arial"/>
        </w:rPr>
        <w:t xml:space="preserve"> financieras</w:t>
      </w:r>
      <w:r w:rsidR="00CC3FE0">
        <w:rPr>
          <w:rFonts w:ascii="Arial" w:hAnsi="Arial" w:cs="Arial"/>
        </w:rPr>
        <w:t xml:space="preserve"> no tenían patrimonio técnico necesario.</w:t>
      </w:r>
    </w:p>
    <w:p w:rsidR="00CC3FE0" w:rsidRDefault="00CC3FE0" w:rsidP="00CC3FE0">
      <w:pPr>
        <w:tabs>
          <w:tab w:val="left" w:pos="360"/>
        </w:tabs>
        <w:spacing w:line="480" w:lineRule="auto"/>
        <w:jc w:val="both"/>
        <w:rPr>
          <w:rFonts w:ascii="Arial" w:hAnsi="Arial" w:cs="Arial"/>
        </w:rPr>
      </w:pPr>
    </w:p>
    <w:p w:rsidR="00CC3FE0" w:rsidRDefault="00F3159D" w:rsidP="00CC3FE0">
      <w:pPr>
        <w:numPr>
          <w:ilvl w:val="0"/>
          <w:numId w:val="26"/>
        </w:numPr>
        <w:tabs>
          <w:tab w:val="left" w:pos="360"/>
        </w:tabs>
        <w:spacing w:line="480" w:lineRule="auto"/>
        <w:jc w:val="both"/>
        <w:rPr>
          <w:rFonts w:ascii="Arial" w:hAnsi="Arial" w:cs="Arial"/>
        </w:rPr>
      </w:pPr>
      <w:r>
        <w:rPr>
          <w:rFonts w:ascii="Arial" w:hAnsi="Arial" w:cs="Arial"/>
        </w:rPr>
        <w:lastRenderedPageBreak/>
        <w:t xml:space="preserve"> </w:t>
      </w:r>
      <w:r w:rsidR="00CC3FE0">
        <w:rPr>
          <w:rFonts w:ascii="Arial" w:hAnsi="Arial" w:cs="Arial"/>
        </w:rPr>
        <w:t>Cada vez menos personas eran capaces de devolver el crédito.</w:t>
      </w:r>
    </w:p>
    <w:p w:rsidR="00CC3FE0" w:rsidRDefault="00CC3FE0" w:rsidP="00CC3FE0">
      <w:pPr>
        <w:tabs>
          <w:tab w:val="left" w:pos="360"/>
        </w:tabs>
        <w:spacing w:line="480" w:lineRule="auto"/>
        <w:jc w:val="both"/>
        <w:rPr>
          <w:rFonts w:ascii="Arial" w:hAnsi="Arial" w:cs="Arial"/>
        </w:rPr>
      </w:pPr>
    </w:p>
    <w:p w:rsidR="00CC3FE0" w:rsidRDefault="00F3159D" w:rsidP="00CC3FE0">
      <w:pPr>
        <w:numPr>
          <w:ilvl w:val="0"/>
          <w:numId w:val="26"/>
        </w:numPr>
        <w:tabs>
          <w:tab w:val="left" w:pos="360"/>
        </w:tabs>
        <w:spacing w:line="480" w:lineRule="auto"/>
        <w:jc w:val="both"/>
        <w:rPr>
          <w:rFonts w:ascii="Arial" w:hAnsi="Arial" w:cs="Arial"/>
        </w:rPr>
      </w:pPr>
      <w:r>
        <w:rPr>
          <w:rFonts w:ascii="Arial" w:hAnsi="Arial" w:cs="Arial"/>
        </w:rPr>
        <w:t xml:space="preserve"> </w:t>
      </w:r>
      <w:r w:rsidR="00CC3FE0">
        <w:rPr>
          <w:rFonts w:ascii="Arial" w:hAnsi="Arial" w:cs="Arial"/>
        </w:rPr>
        <w:t>En el 2000 se introdujo la dolarización y las exportaciones bajaron al 8%, y las exportaciones subieron.</w:t>
      </w:r>
    </w:p>
    <w:p w:rsidR="00CC3FE0" w:rsidRDefault="00CC3FE0" w:rsidP="00CC3FE0">
      <w:pPr>
        <w:tabs>
          <w:tab w:val="left" w:pos="360"/>
        </w:tabs>
        <w:spacing w:line="480" w:lineRule="auto"/>
        <w:jc w:val="both"/>
        <w:rPr>
          <w:rFonts w:ascii="Arial" w:hAnsi="Arial" w:cs="Arial"/>
        </w:rPr>
      </w:pPr>
    </w:p>
    <w:p w:rsidR="00CC3FE0" w:rsidRDefault="00F3159D" w:rsidP="00CC3FE0">
      <w:pPr>
        <w:numPr>
          <w:ilvl w:val="0"/>
          <w:numId w:val="26"/>
        </w:numPr>
        <w:tabs>
          <w:tab w:val="left" w:pos="360"/>
        </w:tabs>
        <w:spacing w:line="480" w:lineRule="auto"/>
        <w:jc w:val="both"/>
        <w:rPr>
          <w:rFonts w:ascii="Arial" w:hAnsi="Arial" w:cs="Arial"/>
        </w:rPr>
      </w:pPr>
      <w:r>
        <w:rPr>
          <w:rFonts w:ascii="Arial" w:hAnsi="Arial" w:cs="Arial"/>
        </w:rPr>
        <w:t xml:space="preserve"> </w:t>
      </w:r>
      <w:r w:rsidR="00CC3FE0">
        <w:rPr>
          <w:rFonts w:ascii="Arial" w:hAnsi="Arial" w:cs="Arial"/>
        </w:rPr>
        <w:t xml:space="preserve">En cuanto al control de los bancos para realizar préstamos en Ecuador, </w:t>
      </w:r>
      <w:smartTag w:uri="urn:schemas-microsoft-com:office:smarttags" w:element="PersonName">
        <w:smartTagPr>
          <w:attr w:name="ProductID" w:val="la Ley General"/>
        </w:smartTagPr>
        <w:r w:rsidR="00CC3FE0">
          <w:rPr>
            <w:rFonts w:ascii="Arial" w:hAnsi="Arial" w:cs="Arial"/>
          </w:rPr>
          <w:t>la Ley General</w:t>
        </w:r>
      </w:smartTag>
      <w:r w:rsidR="00CC3FE0">
        <w:rPr>
          <w:rFonts w:ascii="Arial" w:hAnsi="Arial" w:cs="Arial"/>
        </w:rPr>
        <w:t xml:space="preserve"> de Instituciones Financieras permite conceder créditos vinculados de un 30% del capital técnico del banco, y de hasta un 60% con las garantías adecuadas. Se considera como vinculados a créditos dados a los accionistas, miembros del directorio y empleados de la institución.</w:t>
      </w:r>
    </w:p>
    <w:p w:rsidR="00CC3FE0" w:rsidRDefault="00CC3FE0" w:rsidP="00CC3FE0">
      <w:pPr>
        <w:tabs>
          <w:tab w:val="left" w:pos="360"/>
        </w:tabs>
        <w:spacing w:line="480" w:lineRule="auto"/>
        <w:jc w:val="both"/>
        <w:rPr>
          <w:rFonts w:ascii="Arial" w:hAnsi="Arial" w:cs="Arial"/>
        </w:rPr>
      </w:pPr>
    </w:p>
    <w:p w:rsidR="00CC3FE0" w:rsidRDefault="00F3159D" w:rsidP="00CC3FE0">
      <w:pPr>
        <w:numPr>
          <w:ilvl w:val="0"/>
          <w:numId w:val="26"/>
        </w:numPr>
        <w:tabs>
          <w:tab w:val="left" w:pos="360"/>
        </w:tabs>
        <w:spacing w:line="480" w:lineRule="auto"/>
        <w:jc w:val="both"/>
        <w:rPr>
          <w:rFonts w:ascii="Arial" w:hAnsi="Arial" w:cs="Arial"/>
        </w:rPr>
      </w:pPr>
      <w:r>
        <w:rPr>
          <w:rFonts w:ascii="Arial" w:hAnsi="Arial" w:cs="Arial"/>
        </w:rPr>
        <w:t xml:space="preserve"> </w:t>
      </w:r>
      <w:r w:rsidR="00CC3FE0">
        <w:rPr>
          <w:rFonts w:ascii="Arial" w:hAnsi="Arial" w:cs="Arial"/>
        </w:rPr>
        <w:t>El 24% del presupuesto del Estado en 1999, USD $ 1200 millones de dólares, se va en sueldos y sin contar los gastos de las entidades autónomas como el Iess o Petroecuador.</w:t>
      </w:r>
    </w:p>
    <w:p w:rsidR="00CC3FE0" w:rsidRDefault="00CC3FE0" w:rsidP="00CC3FE0">
      <w:pPr>
        <w:tabs>
          <w:tab w:val="left" w:pos="360"/>
        </w:tabs>
        <w:spacing w:line="480" w:lineRule="auto"/>
        <w:jc w:val="both"/>
        <w:rPr>
          <w:rFonts w:ascii="Arial" w:hAnsi="Arial" w:cs="Arial"/>
        </w:rPr>
      </w:pPr>
    </w:p>
    <w:p w:rsidR="00CC3FE0" w:rsidRDefault="00F3159D" w:rsidP="00CC3FE0">
      <w:pPr>
        <w:numPr>
          <w:ilvl w:val="0"/>
          <w:numId w:val="26"/>
        </w:numPr>
        <w:tabs>
          <w:tab w:val="left" w:pos="360"/>
        </w:tabs>
        <w:spacing w:line="480" w:lineRule="auto"/>
        <w:jc w:val="both"/>
        <w:rPr>
          <w:rFonts w:ascii="Arial" w:hAnsi="Arial" w:cs="Arial"/>
        </w:rPr>
      </w:pPr>
      <w:r>
        <w:rPr>
          <w:rFonts w:ascii="Arial" w:hAnsi="Arial" w:cs="Arial"/>
        </w:rPr>
        <w:t xml:space="preserve"> </w:t>
      </w:r>
      <w:r w:rsidR="00CC3FE0">
        <w:rPr>
          <w:rFonts w:ascii="Arial" w:hAnsi="Arial" w:cs="Arial"/>
        </w:rPr>
        <w:t xml:space="preserve">No se llamó a rendir cuentas y a dar las mínimas explicaciones que deben dar quienes manejaron </w:t>
      </w:r>
      <w:r w:rsidR="00E8188B">
        <w:rPr>
          <w:rFonts w:ascii="Arial" w:hAnsi="Arial" w:cs="Arial"/>
        </w:rPr>
        <w:t>al</w:t>
      </w:r>
      <w:r w:rsidR="00CC3FE0">
        <w:rPr>
          <w:rFonts w:ascii="Arial" w:hAnsi="Arial" w:cs="Arial"/>
        </w:rPr>
        <w:t xml:space="preserve"> banco</w:t>
      </w:r>
      <w:r w:rsidR="00E8188B">
        <w:rPr>
          <w:rFonts w:ascii="Arial" w:hAnsi="Arial" w:cs="Arial"/>
        </w:rPr>
        <w:t xml:space="preserve"> </w:t>
      </w:r>
      <w:r w:rsidR="00E8188B">
        <w:rPr>
          <w:rFonts w:ascii="Arial" w:hAnsi="Arial" w:cs="Arial"/>
        </w:rPr>
        <w:lastRenderedPageBreak/>
        <w:t>Filanbanco</w:t>
      </w:r>
      <w:r w:rsidR="00CC3FE0">
        <w:rPr>
          <w:rFonts w:ascii="Arial" w:hAnsi="Arial" w:cs="Arial"/>
        </w:rPr>
        <w:t xml:space="preserve"> que, además, eran sus dueños hasta el 2 de diciembre de 1998 así como a sus cómplices y encubridores, ya en el Banco Central, ya e</w:t>
      </w:r>
      <w:r>
        <w:rPr>
          <w:rFonts w:ascii="Arial" w:hAnsi="Arial" w:cs="Arial"/>
        </w:rPr>
        <w:t>n el órgano de control o en el G</w:t>
      </w:r>
      <w:r w:rsidR="00CC3FE0">
        <w:rPr>
          <w:rFonts w:ascii="Arial" w:hAnsi="Arial" w:cs="Arial"/>
        </w:rPr>
        <w:t>obierno Central.</w:t>
      </w:r>
    </w:p>
    <w:p w:rsidR="00CC3FE0" w:rsidRDefault="00CC3FE0" w:rsidP="00CC3FE0">
      <w:pPr>
        <w:tabs>
          <w:tab w:val="left" w:pos="360"/>
        </w:tabs>
        <w:spacing w:line="480" w:lineRule="auto"/>
        <w:jc w:val="both"/>
        <w:rPr>
          <w:rFonts w:ascii="Arial" w:hAnsi="Arial" w:cs="Arial"/>
        </w:rPr>
      </w:pPr>
    </w:p>
    <w:p w:rsidR="00CC3FE0" w:rsidRDefault="00F3159D" w:rsidP="00CC3FE0">
      <w:pPr>
        <w:numPr>
          <w:ilvl w:val="0"/>
          <w:numId w:val="26"/>
        </w:numPr>
        <w:tabs>
          <w:tab w:val="left" w:pos="360"/>
        </w:tabs>
        <w:spacing w:line="480" w:lineRule="auto"/>
        <w:jc w:val="both"/>
        <w:rPr>
          <w:rFonts w:ascii="Arial" w:hAnsi="Arial" w:cs="Arial"/>
        </w:rPr>
      </w:pPr>
      <w:r>
        <w:rPr>
          <w:rFonts w:ascii="Arial" w:hAnsi="Arial" w:cs="Arial"/>
        </w:rPr>
        <w:t xml:space="preserve"> </w:t>
      </w:r>
      <w:smartTag w:uri="urn:schemas-microsoft-com:office:smarttags" w:element="PersonName">
        <w:smartTagPr>
          <w:attr w:name="ProductID" w:val="la Superintendencia"/>
        </w:smartTagPr>
        <w:r w:rsidR="00CC3FE0">
          <w:rPr>
            <w:rFonts w:ascii="Arial" w:hAnsi="Arial" w:cs="Arial"/>
          </w:rPr>
          <w:t>La Superintendencia</w:t>
        </w:r>
      </w:smartTag>
      <w:r w:rsidR="00CC3FE0">
        <w:rPr>
          <w:rFonts w:ascii="Arial" w:hAnsi="Arial" w:cs="Arial"/>
        </w:rPr>
        <w:t xml:space="preserve"> de Bancos es un organismo de control, el cual debe revisar periódicamente las situaciones de los bancos.</w:t>
      </w:r>
    </w:p>
    <w:p w:rsidR="00CC3FE0" w:rsidRDefault="00CC3FE0" w:rsidP="00CC3FE0">
      <w:pPr>
        <w:tabs>
          <w:tab w:val="left" w:pos="360"/>
        </w:tabs>
        <w:spacing w:line="480" w:lineRule="auto"/>
        <w:jc w:val="both"/>
        <w:rPr>
          <w:rFonts w:ascii="Arial" w:hAnsi="Arial" w:cs="Arial"/>
        </w:rPr>
      </w:pPr>
    </w:p>
    <w:p w:rsidR="00CC3FE0" w:rsidRDefault="00F3159D" w:rsidP="00CC3FE0">
      <w:pPr>
        <w:numPr>
          <w:ilvl w:val="0"/>
          <w:numId w:val="26"/>
        </w:numPr>
        <w:tabs>
          <w:tab w:val="left" w:pos="360"/>
        </w:tabs>
        <w:spacing w:line="480" w:lineRule="auto"/>
        <w:jc w:val="both"/>
        <w:rPr>
          <w:rFonts w:ascii="Arial" w:hAnsi="Arial" w:cs="Arial"/>
        </w:rPr>
      </w:pPr>
      <w:r>
        <w:rPr>
          <w:rFonts w:ascii="Arial" w:hAnsi="Arial" w:cs="Arial"/>
        </w:rPr>
        <w:t xml:space="preserve"> </w:t>
      </w:r>
      <w:r w:rsidR="00CC3FE0">
        <w:rPr>
          <w:rFonts w:ascii="Arial" w:hAnsi="Arial" w:cs="Arial"/>
        </w:rPr>
        <w:t>Los colaboradores del banco Filanbanco ocultaron información, por lo cual trataron de sentenciar a la firma Hansen &amp; Holm, por no presentar su informe completo, lo que result</w:t>
      </w:r>
      <w:r>
        <w:rPr>
          <w:rFonts w:ascii="Arial" w:hAnsi="Arial" w:cs="Arial"/>
        </w:rPr>
        <w:t>ó</w:t>
      </w:r>
      <w:r w:rsidR="00CC3FE0">
        <w:rPr>
          <w:rFonts w:ascii="Arial" w:hAnsi="Arial" w:cs="Arial"/>
        </w:rPr>
        <w:t xml:space="preserve"> negativo luego de un análisis a dichos informes.</w:t>
      </w:r>
    </w:p>
    <w:p w:rsidR="00CC3FE0" w:rsidRDefault="00CC3FE0" w:rsidP="00CC3FE0">
      <w:pPr>
        <w:tabs>
          <w:tab w:val="left" w:pos="360"/>
        </w:tabs>
        <w:spacing w:line="480" w:lineRule="auto"/>
        <w:jc w:val="both"/>
        <w:rPr>
          <w:rFonts w:ascii="Arial" w:hAnsi="Arial" w:cs="Arial"/>
        </w:rPr>
      </w:pPr>
    </w:p>
    <w:p w:rsidR="00CC3FE0" w:rsidRDefault="00F3159D" w:rsidP="00CC3FE0">
      <w:pPr>
        <w:numPr>
          <w:ilvl w:val="0"/>
          <w:numId w:val="26"/>
        </w:numPr>
        <w:tabs>
          <w:tab w:val="left" w:pos="360"/>
        </w:tabs>
        <w:spacing w:line="480" w:lineRule="auto"/>
        <w:jc w:val="both"/>
        <w:rPr>
          <w:rFonts w:ascii="Arial" w:hAnsi="Arial" w:cs="Arial"/>
        </w:rPr>
      </w:pPr>
      <w:r>
        <w:rPr>
          <w:rFonts w:ascii="Arial" w:hAnsi="Arial" w:cs="Arial"/>
        </w:rPr>
        <w:t xml:space="preserve"> Las firmas de auditorí</w:t>
      </w:r>
      <w:r w:rsidR="00CC3FE0">
        <w:rPr>
          <w:rFonts w:ascii="Arial" w:hAnsi="Arial" w:cs="Arial"/>
        </w:rPr>
        <w:t>a emitieron sus informes, cumpliendo con sus responsabilidades, así como también dejando en manos de los organismos de control que tomen las medidas correctas.</w:t>
      </w:r>
    </w:p>
    <w:p w:rsidR="00FD6199" w:rsidRDefault="00FD6199" w:rsidP="00FD6199">
      <w:pPr>
        <w:tabs>
          <w:tab w:val="left" w:pos="360"/>
        </w:tabs>
        <w:spacing w:line="480" w:lineRule="auto"/>
        <w:jc w:val="both"/>
        <w:rPr>
          <w:rFonts w:ascii="Arial" w:hAnsi="Arial" w:cs="Arial"/>
        </w:rPr>
      </w:pPr>
    </w:p>
    <w:p w:rsidR="00FD6199" w:rsidRDefault="00F3159D" w:rsidP="00FD6199">
      <w:pPr>
        <w:numPr>
          <w:ilvl w:val="0"/>
          <w:numId w:val="26"/>
        </w:numPr>
        <w:spacing w:line="480" w:lineRule="auto"/>
        <w:jc w:val="both"/>
        <w:rPr>
          <w:rFonts w:ascii="Arial" w:hAnsi="Arial" w:cs="Arial"/>
        </w:rPr>
      </w:pPr>
      <w:r>
        <w:rPr>
          <w:rFonts w:ascii="Arial" w:hAnsi="Arial" w:cs="Arial"/>
        </w:rPr>
        <w:t xml:space="preserve"> </w:t>
      </w:r>
      <w:r w:rsidR="00FD6199">
        <w:rPr>
          <w:rFonts w:ascii="Arial" w:hAnsi="Arial" w:cs="Arial"/>
        </w:rPr>
        <w:t xml:space="preserve">La crisis bancaria en su totalidad no se debió a una razón estrictamente económica, puesto que en algunos bancos </w:t>
      </w:r>
      <w:r w:rsidR="00FD6199">
        <w:rPr>
          <w:rFonts w:ascii="Arial" w:hAnsi="Arial" w:cs="Arial"/>
        </w:rPr>
        <w:lastRenderedPageBreak/>
        <w:t>fue demasiada grande la corrupción, la aprobación de créditos a empresas propias o vinculadas, especulaciones y responsabilidades.</w:t>
      </w:r>
    </w:p>
    <w:p w:rsidR="00CC3FE0" w:rsidRDefault="00CC3FE0" w:rsidP="00CC3FE0">
      <w:pPr>
        <w:tabs>
          <w:tab w:val="left" w:pos="360"/>
        </w:tabs>
        <w:spacing w:line="480" w:lineRule="auto"/>
        <w:jc w:val="both"/>
        <w:rPr>
          <w:rFonts w:ascii="Arial" w:hAnsi="Arial" w:cs="Arial"/>
        </w:rPr>
      </w:pPr>
    </w:p>
    <w:p w:rsidR="00FD6199" w:rsidRDefault="00FD6199" w:rsidP="00FD6199">
      <w:pPr>
        <w:tabs>
          <w:tab w:val="left" w:pos="360"/>
        </w:tabs>
        <w:jc w:val="both"/>
        <w:rPr>
          <w:rFonts w:ascii="Arial" w:hAnsi="Arial" w:cs="Arial"/>
          <w:b/>
          <w:bCs/>
        </w:rPr>
      </w:pPr>
    </w:p>
    <w:p w:rsidR="00CC3FE0" w:rsidRDefault="00CC3FE0" w:rsidP="00CC3FE0">
      <w:pPr>
        <w:tabs>
          <w:tab w:val="left" w:pos="360"/>
        </w:tabs>
        <w:spacing w:line="480" w:lineRule="auto"/>
        <w:jc w:val="both"/>
        <w:rPr>
          <w:rFonts w:ascii="Arial" w:hAnsi="Arial" w:cs="Arial"/>
          <w:b/>
          <w:bCs/>
        </w:rPr>
      </w:pPr>
      <w:r>
        <w:rPr>
          <w:rFonts w:ascii="Arial" w:hAnsi="Arial" w:cs="Arial"/>
          <w:b/>
          <w:bCs/>
        </w:rPr>
        <w:t>6.2 Recomendaciones:</w:t>
      </w:r>
    </w:p>
    <w:p w:rsidR="00CC3FE0" w:rsidRDefault="00CC3FE0" w:rsidP="00CC3FE0">
      <w:pPr>
        <w:tabs>
          <w:tab w:val="left" w:pos="360"/>
        </w:tabs>
        <w:spacing w:line="480" w:lineRule="auto"/>
        <w:jc w:val="both"/>
        <w:rPr>
          <w:rFonts w:ascii="Arial" w:hAnsi="Arial" w:cs="Arial"/>
          <w:b/>
          <w:bCs/>
        </w:rPr>
      </w:pPr>
    </w:p>
    <w:p w:rsidR="00CC3FE0" w:rsidRDefault="00CC3FE0" w:rsidP="00CC3FE0">
      <w:pPr>
        <w:numPr>
          <w:ilvl w:val="0"/>
          <w:numId w:val="27"/>
        </w:numPr>
        <w:tabs>
          <w:tab w:val="left" w:pos="360"/>
        </w:tabs>
        <w:spacing w:line="480" w:lineRule="auto"/>
        <w:jc w:val="both"/>
        <w:rPr>
          <w:rFonts w:ascii="Arial" w:hAnsi="Arial" w:cs="Arial"/>
        </w:rPr>
      </w:pPr>
      <w:r>
        <w:rPr>
          <w:rFonts w:ascii="Arial" w:hAnsi="Arial" w:cs="Arial"/>
        </w:rPr>
        <w:t xml:space="preserve">El sector bancario debería </w:t>
      </w:r>
      <w:r w:rsidR="00496593">
        <w:rPr>
          <w:rFonts w:ascii="Arial" w:hAnsi="Arial" w:cs="Arial"/>
        </w:rPr>
        <w:t>reducir el mínimo de bancos a un número adecuado,</w:t>
      </w:r>
      <w:r>
        <w:rPr>
          <w:rFonts w:ascii="Arial" w:hAnsi="Arial" w:cs="Arial"/>
        </w:rPr>
        <w:t xml:space="preserve"> </w:t>
      </w:r>
      <w:r w:rsidR="00196619">
        <w:rPr>
          <w:rFonts w:ascii="Arial" w:hAnsi="Arial" w:cs="Arial"/>
        </w:rPr>
        <w:t xml:space="preserve">para </w:t>
      </w:r>
      <w:r>
        <w:rPr>
          <w:rFonts w:ascii="Arial" w:hAnsi="Arial" w:cs="Arial"/>
        </w:rPr>
        <w:t xml:space="preserve">evitar pérdida de </w:t>
      </w:r>
      <w:r w:rsidR="00196619">
        <w:rPr>
          <w:rFonts w:ascii="Arial" w:hAnsi="Arial" w:cs="Arial"/>
        </w:rPr>
        <w:t>control por falta de liquidez y</w:t>
      </w:r>
      <w:r>
        <w:rPr>
          <w:rFonts w:ascii="Arial" w:hAnsi="Arial" w:cs="Arial"/>
        </w:rPr>
        <w:t xml:space="preserve"> de solvencia.</w:t>
      </w:r>
    </w:p>
    <w:p w:rsidR="00CC3FE0" w:rsidRDefault="00CC3FE0" w:rsidP="00CC3FE0">
      <w:pPr>
        <w:tabs>
          <w:tab w:val="left" w:pos="360"/>
        </w:tabs>
        <w:spacing w:line="480" w:lineRule="auto"/>
        <w:jc w:val="both"/>
        <w:rPr>
          <w:rFonts w:ascii="Arial" w:hAnsi="Arial" w:cs="Arial"/>
        </w:rPr>
      </w:pPr>
    </w:p>
    <w:p w:rsidR="00496593" w:rsidRDefault="00CC3FE0" w:rsidP="00496593">
      <w:pPr>
        <w:numPr>
          <w:ilvl w:val="0"/>
          <w:numId w:val="27"/>
        </w:numPr>
        <w:spacing w:line="480" w:lineRule="auto"/>
        <w:jc w:val="both"/>
        <w:rPr>
          <w:rFonts w:ascii="Arial" w:hAnsi="Arial" w:cs="Arial"/>
        </w:rPr>
      </w:pPr>
      <w:r>
        <w:rPr>
          <w:rFonts w:ascii="Arial" w:hAnsi="Arial" w:cs="Arial"/>
        </w:rPr>
        <w:t xml:space="preserve">Deberían establecer una Ley en la cual </w:t>
      </w:r>
      <w:r w:rsidR="00196619">
        <w:rPr>
          <w:rFonts w:ascii="Arial" w:hAnsi="Arial" w:cs="Arial"/>
        </w:rPr>
        <w:t xml:space="preserve">no se puedan realizar </w:t>
      </w:r>
      <w:r w:rsidR="00202876">
        <w:rPr>
          <w:rFonts w:ascii="Arial" w:hAnsi="Arial" w:cs="Arial"/>
        </w:rPr>
        <w:t>préstamos</w:t>
      </w:r>
      <w:r w:rsidR="00196619">
        <w:rPr>
          <w:rFonts w:ascii="Arial" w:hAnsi="Arial" w:cs="Arial"/>
        </w:rPr>
        <w:t xml:space="preserve"> vinculados</w:t>
      </w:r>
      <w:r>
        <w:rPr>
          <w:rFonts w:ascii="Arial" w:hAnsi="Arial" w:cs="Arial"/>
        </w:rPr>
        <w:t>, y quien lo haga tomar medidas severas.</w:t>
      </w:r>
    </w:p>
    <w:p w:rsidR="00496593" w:rsidRDefault="00496593" w:rsidP="00496593">
      <w:pPr>
        <w:spacing w:line="480" w:lineRule="auto"/>
        <w:ind w:left="360"/>
        <w:jc w:val="both"/>
        <w:rPr>
          <w:rFonts w:ascii="Arial" w:hAnsi="Arial" w:cs="Arial"/>
        </w:rPr>
      </w:pPr>
    </w:p>
    <w:p w:rsidR="00EA5F2B" w:rsidRDefault="00EA5F2B" w:rsidP="00CC3FE0">
      <w:pPr>
        <w:numPr>
          <w:ilvl w:val="0"/>
          <w:numId w:val="27"/>
        </w:numPr>
        <w:spacing w:line="480" w:lineRule="auto"/>
        <w:jc w:val="both"/>
        <w:rPr>
          <w:rFonts w:ascii="Arial" w:hAnsi="Arial" w:cs="Arial"/>
        </w:rPr>
      </w:pPr>
      <w:r>
        <w:rPr>
          <w:rFonts w:ascii="Arial" w:hAnsi="Arial" w:cs="Arial"/>
        </w:rPr>
        <w:t>Los</w:t>
      </w:r>
      <w:r w:rsidR="00496593">
        <w:rPr>
          <w:rFonts w:ascii="Arial" w:hAnsi="Arial" w:cs="Arial"/>
        </w:rPr>
        <w:t xml:space="preserve"> bancos deberían reducir sus gastos en construcciones de tipo </w:t>
      </w:r>
      <w:r>
        <w:rPr>
          <w:rFonts w:ascii="Arial" w:hAnsi="Arial" w:cs="Arial"/>
        </w:rPr>
        <w:t>suntuario y otros que incidan en su liquidez en forma injustificada.</w:t>
      </w:r>
    </w:p>
    <w:p w:rsidR="00CC3FE0" w:rsidRDefault="00EA5F2B" w:rsidP="00EA5F2B">
      <w:pPr>
        <w:spacing w:line="480" w:lineRule="auto"/>
        <w:jc w:val="both"/>
        <w:rPr>
          <w:rFonts w:ascii="Arial" w:hAnsi="Arial" w:cs="Arial"/>
        </w:rPr>
      </w:pPr>
      <w:r>
        <w:rPr>
          <w:rFonts w:ascii="Arial" w:hAnsi="Arial" w:cs="Arial"/>
        </w:rPr>
        <w:t xml:space="preserve"> </w:t>
      </w:r>
    </w:p>
    <w:p w:rsidR="00CC3FE0" w:rsidRDefault="00CC3FE0" w:rsidP="00EA5F2B">
      <w:pPr>
        <w:numPr>
          <w:ilvl w:val="0"/>
          <w:numId w:val="27"/>
        </w:numPr>
        <w:spacing w:line="480" w:lineRule="auto"/>
        <w:jc w:val="both"/>
        <w:rPr>
          <w:rFonts w:ascii="Arial" w:hAnsi="Arial" w:cs="Arial"/>
        </w:rPr>
      </w:pPr>
      <w:r>
        <w:rPr>
          <w:rFonts w:ascii="Arial" w:hAnsi="Arial" w:cs="Arial"/>
        </w:rPr>
        <w:t xml:space="preserve">Crear un régimen, un órgano de control y un Ministerio Fiscal independiente, que no estén relacionados con </w:t>
      </w:r>
      <w:r w:rsidR="00EA5F2B">
        <w:rPr>
          <w:rFonts w:ascii="Arial" w:hAnsi="Arial" w:cs="Arial"/>
        </w:rPr>
        <w:t>el poder político.</w:t>
      </w:r>
    </w:p>
    <w:p w:rsidR="00CC3FE0" w:rsidRDefault="00CC3FE0" w:rsidP="0066027C">
      <w:pPr>
        <w:spacing w:line="480" w:lineRule="auto"/>
        <w:jc w:val="both"/>
        <w:rPr>
          <w:rFonts w:ascii="Arial" w:hAnsi="Arial" w:cs="Arial"/>
        </w:rPr>
      </w:pPr>
    </w:p>
    <w:p w:rsidR="00CC3FE0" w:rsidRDefault="00CC3FE0" w:rsidP="00CC3FE0">
      <w:pPr>
        <w:numPr>
          <w:ilvl w:val="0"/>
          <w:numId w:val="27"/>
        </w:numPr>
        <w:spacing w:line="480" w:lineRule="auto"/>
        <w:jc w:val="both"/>
        <w:rPr>
          <w:rFonts w:ascii="Arial" w:hAnsi="Arial" w:cs="Arial"/>
        </w:rPr>
      </w:pPr>
      <w:r>
        <w:rPr>
          <w:rFonts w:ascii="Arial" w:hAnsi="Arial" w:cs="Arial"/>
        </w:rPr>
        <w:lastRenderedPageBreak/>
        <w:t xml:space="preserve">Si alguna firma </w:t>
      </w:r>
      <w:r w:rsidR="00F3159D">
        <w:rPr>
          <w:rFonts w:ascii="Arial" w:hAnsi="Arial" w:cs="Arial"/>
        </w:rPr>
        <w:t>de auditorí</w:t>
      </w:r>
      <w:r w:rsidR="00EA5F2B">
        <w:rPr>
          <w:rFonts w:ascii="Arial" w:hAnsi="Arial" w:cs="Arial"/>
        </w:rPr>
        <w:t xml:space="preserve">a </w:t>
      </w:r>
      <w:r>
        <w:rPr>
          <w:rFonts w:ascii="Arial" w:hAnsi="Arial" w:cs="Arial"/>
        </w:rPr>
        <w:t>encuen</w:t>
      </w:r>
      <w:r w:rsidR="00EA5F2B">
        <w:rPr>
          <w:rFonts w:ascii="Arial" w:hAnsi="Arial" w:cs="Arial"/>
        </w:rPr>
        <w:t>tra</w:t>
      </w:r>
      <w:r>
        <w:rPr>
          <w:rFonts w:ascii="Arial" w:hAnsi="Arial" w:cs="Arial"/>
        </w:rPr>
        <w:t xml:space="preserve"> irregularidad</w:t>
      </w:r>
      <w:r w:rsidR="00EA5F2B">
        <w:rPr>
          <w:rFonts w:ascii="Arial" w:hAnsi="Arial" w:cs="Arial"/>
        </w:rPr>
        <w:t>es</w:t>
      </w:r>
      <w:r>
        <w:rPr>
          <w:rFonts w:ascii="Arial" w:hAnsi="Arial" w:cs="Arial"/>
        </w:rPr>
        <w:t xml:space="preserve"> o no se otorga la información necesaria y en originales, debería reportarlo de inmediato a </w:t>
      </w:r>
      <w:smartTag w:uri="urn:schemas-microsoft-com:office:smarttags" w:element="PersonName">
        <w:smartTagPr>
          <w:attr w:name="ProductID" w:val="la Superintendencia"/>
        </w:smartTagPr>
        <w:r>
          <w:rPr>
            <w:rFonts w:ascii="Arial" w:hAnsi="Arial" w:cs="Arial"/>
          </w:rPr>
          <w:t>la Superintendencia</w:t>
        </w:r>
      </w:smartTag>
      <w:r>
        <w:rPr>
          <w:rFonts w:ascii="Arial" w:hAnsi="Arial" w:cs="Arial"/>
        </w:rPr>
        <w:t xml:space="preserve"> de Ba</w:t>
      </w:r>
      <w:r w:rsidR="00EA5F2B">
        <w:rPr>
          <w:rFonts w:ascii="Arial" w:hAnsi="Arial" w:cs="Arial"/>
        </w:rPr>
        <w:t>ncos</w:t>
      </w:r>
      <w:r w:rsidR="00F3159D">
        <w:rPr>
          <w:rFonts w:ascii="Arial" w:hAnsi="Arial" w:cs="Arial"/>
        </w:rPr>
        <w:t xml:space="preserve"> y seguros</w:t>
      </w:r>
      <w:r w:rsidR="00EA5F2B">
        <w:rPr>
          <w:rFonts w:ascii="Arial" w:hAnsi="Arial" w:cs="Arial"/>
        </w:rPr>
        <w:t xml:space="preserve">, para evitar confusiones o apariencia de </w:t>
      </w:r>
      <w:r>
        <w:rPr>
          <w:rFonts w:ascii="Arial" w:hAnsi="Arial" w:cs="Arial"/>
        </w:rPr>
        <w:t xml:space="preserve"> negligencia en el trabajo.</w:t>
      </w:r>
    </w:p>
    <w:p w:rsidR="00CC3FE0" w:rsidRDefault="00CC3FE0" w:rsidP="00CC3FE0">
      <w:pPr>
        <w:spacing w:line="480" w:lineRule="auto"/>
        <w:jc w:val="both"/>
        <w:rPr>
          <w:rFonts w:ascii="Arial" w:hAnsi="Arial" w:cs="Arial"/>
        </w:rPr>
      </w:pPr>
    </w:p>
    <w:p w:rsidR="00C66535" w:rsidRPr="00CC3FE0" w:rsidRDefault="00C66535">
      <w:pPr>
        <w:rPr>
          <w:rStyle w:val="nfasis"/>
          <w:rFonts w:ascii="Arial" w:hAnsi="Arial" w:cs="Arial"/>
          <w:i w:val="0"/>
          <w:lang w:eastAsia="es-MX"/>
        </w:rPr>
      </w:pPr>
    </w:p>
    <w:sectPr w:rsidR="00C66535" w:rsidRPr="00CC3FE0">
      <w:headerReference w:type="even" r:id="rId9"/>
      <w:headerReference w:type="default" r:id="rId10"/>
      <w:pgSz w:w="11906" w:h="16838"/>
      <w:pgMar w:top="2268" w:right="1361" w:bottom="2268" w:left="36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258" w:rsidRDefault="00127258">
      <w:r>
        <w:separator/>
      </w:r>
    </w:p>
  </w:endnote>
  <w:endnote w:type="continuationSeparator" w:id="1">
    <w:p w:rsidR="00127258" w:rsidRDefault="00127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258" w:rsidRDefault="00127258">
      <w:r>
        <w:separator/>
      </w:r>
    </w:p>
  </w:footnote>
  <w:footnote w:type="continuationSeparator" w:id="1">
    <w:p w:rsidR="00127258" w:rsidRDefault="00127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35" w:rsidRDefault="00C6653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6535" w:rsidRDefault="00C6653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535" w:rsidRDefault="00C6653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367D">
      <w:rPr>
        <w:rStyle w:val="Nmerodepgina"/>
        <w:noProof/>
      </w:rPr>
      <w:t>1</w:t>
    </w:r>
    <w:r>
      <w:rPr>
        <w:rStyle w:val="Nmerodepgina"/>
      </w:rPr>
      <w:fldChar w:fldCharType="end"/>
    </w:r>
  </w:p>
  <w:p w:rsidR="00C66535" w:rsidRDefault="00C6653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nsid w:val="038D71D7"/>
    <w:multiLevelType w:val="hybridMultilevel"/>
    <w:tmpl w:val="322C4FB2"/>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1">
    <w:nsid w:val="096A46D8"/>
    <w:multiLevelType w:val="hybridMultilevel"/>
    <w:tmpl w:val="13F01F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17BDE"/>
    <w:multiLevelType w:val="hybridMultilevel"/>
    <w:tmpl w:val="AA983528"/>
    <w:lvl w:ilvl="0" w:tplc="A630FD5C">
      <w:start w:val="1"/>
      <w:numFmt w:val="bullet"/>
      <w:lvlText w:val=""/>
      <w:lvlPicBulletId w:val="0"/>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nsid w:val="0C596188"/>
    <w:multiLevelType w:val="hybridMultilevel"/>
    <w:tmpl w:val="D7E404AC"/>
    <w:lvl w:ilvl="0" w:tplc="A630FD5C">
      <w:start w:val="1"/>
      <w:numFmt w:val="bullet"/>
      <w:lvlText w:val=""/>
      <w:lvlPicBulletId w:val="0"/>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nsid w:val="176B0FD1"/>
    <w:multiLevelType w:val="hybridMultilevel"/>
    <w:tmpl w:val="CBF058B8"/>
    <w:lvl w:ilvl="0" w:tplc="A630FD5C">
      <w:start w:val="1"/>
      <w:numFmt w:val="bullet"/>
      <w:lvlText w:val=""/>
      <w:lvlPicBulletId w:val="0"/>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5">
    <w:nsid w:val="1980756D"/>
    <w:multiLevelType w:val="hybridMultilevel"/>
    <w:tmpl w:val="9C4473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C775E9"/>
    <w:multiLevelType w:val="hybridMultilevel"/>
    <w:tmpl w:val="821AA520"/>
    <w:lvl w:ilvl="0" w:tplc="A630FD5C">
      <w:start w:val="1"/>
      <w:numFmt w:val="bullet"/>
      <w:lvlText w:val=""/>
      <w:lvlPicBulletId w:val="0"/>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7">
    <w:nsid w:val="28C71D7F"/>
    <w:multiLevelType w:val="hybridMultilevel"/>
    <w:tmpl w:val="AB74EFDC"/>
    <w:lvl w:ilvl="0" w:tplc="A630FD5C">
      <w:start w:val="1"/>
      <w:numFmt w:val="bullet"/>
      <w:lvlText w:val=""/>
      <w:lvlPicBulletId w:val="0"/>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8">
    <w:nsid w:val="29514F74"/>
    <w:multiLevelType w:val="hybridMultilevel"/>
    <w:tmpl w:val="6FFC9436"/>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nsid w:val="302C45E3"/>
    <w:multiLevelType w:val="hybridMultilevel"/>
    <w:tmpl w:val="AC2C9DE0"/>
    <w:lvl w:ilvl="0" w:tplc="A630FD5C">
      <w:start w:val="1"/>
      <w:numFmt w:val="bullet"/>
      <w:lvlText w:val=""/>
      <w:lvlPicBulletId w:val="0"/>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0">
    <w:nsid w:val="302E13C3"/>
    <w:multiLevelType w:val="hybridMultilevel"/>
    <w:tmpl w:val="BFE097A8"/>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11">
    <w:nsid w:val="34A43EF9"/>
    <w:multiLevelType w:val="hybridMultilevel"/>
    <w:tmpl w:val="F13ACAFE"/>
    <w:lvl w:ilvl="0" w:tplc="F7BEF036">
      <w:start w:val="1"/>
      <w:numFmt w:val="decimal"/>
      <w:lvlText w:val="%1."/>
      <w:lvlJc w:val="left"/>
      <w:pPr>
        <w:tabs>
          <w:tab w:val="num" w:pos="1440"/>
        </w:tabs>
        <w:ind w:left="1440"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nsid w:val="36801225"/>
    <w:multiLevelType w:val="multilevel"/>
    <w:tmpl w:val="924E2A0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DE623E"/>
    <w:multiLevelType w:val="hybridMultilevel"/>
    <w:tmpl w:val="459E3E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94A09B5"/>
    <w:multiLevelType w:val="hybridMultilevel"/>
    <w:tmpl w:val="41525C2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3B0F7DCE"/>
    <w:multiLevelType w:val="hybridMultilevel"/>
    <w:tmpl w:val="2668D2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570B6A"/>
    <w:multiLevelType w:val="hybridMultilevel"/>
    <w:tmpl w:val="B08EA5E4"/>
    <w:lvl w:ilvl="0" w:tplc="A630FD5C">
      <w:start w:val="1"/>
      <w:numFmt w:val="bullet"/>
      <w:lvlText w:val=""/>
      <w:lvlPicBulletId w:val="0"/>
      <w:lvlJc w:val="left"/>
      <w:pPr>
        <w:tabs>
          <w:tab w:val="num" w:pos="1140"/>
        </w:tabs>
        <w:ind w:left="114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0647409"/>
    <w:multiLevelType w:val="hybridMultilevel"/>
    <w:tmpl w:val="B5A29B8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nsid w:val="43B2406C"/>
    <w:multiLevelType w:val="hybridMultilevel"/>
    <w:tmpl w:val="5AD650CC"/>
    <w:lvl w:ilvl="0" w:tplc="A630FD5C">
      <w:start w:val="1"/>
      <w:numFmt w:val="bullet"/>
      <w:lvlText w:val=""/>
      <w:lvlPicBulletId w:val="0"/>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9">
    <w:nsid w:val="44524EBB"/>
    <w:multiLevelType w:val="hybridMultilevel"/>
    <w:tmpl w:val="3196C182"/>
    <w:lvl w:ilvl="0" w:tplc="A630FD5C">
      <w:start w:val="1"/>
      <w:numFmt w:val="bullet"/>
      <w:lvlText w:val=""/>
      <w:lvlPicBulletId w:val="0"/>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0">
    <w:nsid w:val="44844FCB"/>
    <w:multiLevelType w:val="hybridMultilevel"/>
    <w:tmpl w:val="B2B20D0C"/>
    <w:lvl w:ilvl="0" w:tplc="461875D4">
      <w:start w:val="3"/>
      <w:numFmt w:val="decimal"/>
      <w:lvlText w:val="%1."/>
      <w:lvlJc w:val="left"/>
      <w:pPr>
        <w:tabs>
          <w:tab w:val="num" w:pos="1440"/>
        </w:tabs>
        <w:ind w:left="1440" w:hanging="360"/>
      </w:pPr>
      <w:rPr>
        <w:rFonts w:hint="default"/>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1">
    <w:nsid w:val="44A47B96"/>
    <w:multiLevelType w:val="hybridMultilevel"/>
    <w:tmpl w:val="FB84A2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7FA4A07"/>
    <w:multiLevelType w:val="hybridMultilevel"/>
    <w:tmpl w:val="80F601E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5E3D2431"/>
    <w:multiLevelType w:val="hybridMultilevel"/>
    <w:tmpl w:val="445E162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126311C"/>
    <w:multiLevelType w:val="hybridMultilevel"/>
    <w:tmpl w:val="774ABE3C"/>
    <w:lvl w:ilvl="0" w:tplc="A630FD5C">
      <w:start w:val="1"/>
      <w:numFmt w:val="bullet"/>
      <w:lvlText w:val=""/>
      <w:lvlPicBulletId w:val="0"/>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5">
    <w:nsid w:val="61746F1C"/>
    <w:multiLevelType w:val="hybridMultilevel"/>
    <w:tmpl w:val="AEC8DD5C"/>
    <w:lvl w:ilvl="0" w:tplc="0C0A000F">
      <w:start w:val="1"/>
      <w:numFmt w:val="decimal"/>
      <w:lvlText w:val="%1."/>
      <w:lvlJc w:val="left"/>
      <w:pPr>
        <w:tabs>
          <w:tab w:val="num" w:pos="720"/>
        </w:tabs>
        <w:ind w:left="720" w:hanging="360"/>
      </w:pPr>
    </w:lvl>
    <w:lvl w:ilvl="1" w:tplc="A630FD5C">
      <w:start w:val="1"/>
      <w:numFmt w:val="bullet"/>
      <w:lvlText w:val=""/>
      <w:lvlPicBulletId w:val="0"/>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31C055B"/>
    <w:multiLevelType w:val="hybridMultilevel"/>
    <w:tmpl w:val="6A26B936"/>
    <w:lvl w:ilvl="0" w:tplc="0C0A0001">
      <w:start w:val="1"/>
      <w:numFmt w:val="bullet"/>
      <w:lvlText w:val=""/>
      <w:lvlJc w:val="left"/>
      <w:pPr>
        <w:tabs>
          <w:tab w:val="num" w:pos="1440"/>
        </w:tabs>
        <w:ind w:left="144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4C7741F"/>
    <w:multiLevelType w:val="hybridMultilevel"/>
    <w:tmpl w:val="411E907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67DB0D46"/>
    <w:multiLevelType w:val="hybridMultilevel"/>
    <w:tmpl w:val="F724DC14"/>
    <w:lvl w:ilvl="0" w:tplc="A630FD5C">
      <w:start w:val="1"/>
      <w:numFmt w:val="bullet"/>
      <w:lvlText w:val=""/>
      <w:lvlPicBulletId w:val="0"/>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9">
    <w:nsid w:val="6DCA345D"/>
    <w:multiLevelType w:val="hybridMultilevel"/>
    <w:tmpl w:val="08446EA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72D64440"/>
    <w:multiLevelType w:val="hybridMultilevel"/>
    <w:tmpl w:val="175EC5D0"/>
    <w:lvl w:ilvl="0" w:tplc="0C0A000F">
      <w:start w:val="1"/>
      <w:numFmt w:val="decimal"/>
      <w:lvlText w:val="%1."/>
      <w:lvlJc w:val="left"/>
      <w:pPr>
        <w:tabs>
          <w:tab w:val="num" w:pos="720"/>
        </w:tabs>
        <w:ind w:left="720" w:hanging="360"/>
      </w:pPr>
      <w:rPr>
        <w:rFonts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746C155C"/>
    <w:multiLevelType w:val="hybridMultilevel"/>
    <w:tmpl w:val="9CE80A70"/>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C981648"/>
    <w:multiLevelType w:val="hybridMultilevel"/>
    <w:tmpl w:val="EDA45E3C"/>
    <w:lvl w:ilvl="0" w:tplc="A630FD5C">
      <w:start w:val="1"/>
      <w:numFmt w:val="bullet"/>
      <w:lvlText w:val=""/>
      <w:lvlPicBulletId w:val="0"/>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3">
    <w:nsid w:val="7D450F00"/>
    <w:multiLevelType w:val="multilevel"/>
    <w:tmpl w:val="355680C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1136"/>
        </w:tabs>
        <w:ind w:left="1136" w:hanging="900"/>
      </w:pPr>
      <w:rPr>
        <w:rFonts w:hint="default"/>
      </w:rPr>
    </w:lvl>
    <w:lvl w:ilvl="2">
      <w:start w:val="1"/>
      <w:numFmt w:val="decimal"/>
      <w:lvlText w:val="%1.%2.%3"/>
      <w:lvlJc w:val="left"/>
      <w:pPr>
        <w:tabs>
          <w:tab w:val="num" w:pos="1372"/>
        </w:tabs>
        <w:ind w:left="1372" w:hanging="900"/>
      </w:pPr>
      <w:rPr>
        <w:rFonts w:hint="default"/>
      </w:rPr>
    </w:lvl>
    <w:lvl w:ilvl="3">
      <w:start w:val="1"/>
      <w:numFmt w:val="decimal"/>
      <w:lvlText w:val="%1.%2.%3.%4"/>
      <w:lvlJc w:val="left"/>
      <w:pPr>
        <w:tabs>
          <w:tab w:val="num" w:pos="1608"/>
        </w:tabs>
        <w:ind w:left="1608" w:hanging="90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num w:numId="1">
    <w:abstractNumId w:val="33"/>
  </w:num>
  <w:num w:numId="2">
    <w:abstractNumId w:val="10"/>
  </w:num>
  <w:num w:numId="3">
    <w:abstractNumId w:val="0"/>
  </w:num>
  <w:num w:numId="4">
    <w:abstractNumId w:val="14"/>
  </w:num>
  <w:num w:numId="5">
    <w:abstractNumId w:val="23"/>
  </w:num>
  <w:num w:numId="6">
    <w:abstractNumId w:val="27"/>
  </w:num>
  <w:num w:numId="7">
    <w:abstractNumId w:val="11"/>
  </w:num>
  <w:num w:numId="8">
    <w:abstractNumId w:val="8"/>
  </w:num>
  <w:num w:numId="9">
    <w:abstractNumId w:val="29"/>
  </w:num>
  <w:num w:numId="10">
    <w:abstractNumId w:val="16"/>
  </w:num>
  <w:num w:numId="11">
    <w:abstractNumId w:val="5"/>
  </w:num>
  <w:num w:numId="12">
    <w:abstractNumId w:val="15"/>
  </w:num>
  <w:num w:numId="13">
    <w:abstractNumId w:val="7"/>
  </w:num>
  <w:num w:numId="14">
    <w:abstractNumId w:val="3"/>
  </w:num>
  <w:num w:numId="15">
    <w:abstractNumId w:val="18"/>
  </w:num>
  <w:num w:numId="16">
    <w:abstractNumId w:val="32"/>
  </w:num>
  <w:num w:numId="17">
    <w:abstractNumId w:val="24"/>
  </w:num>
  <w:num w:numId="18">
    <w:abstractNumId w:val="19"/>
  </w:num>
  <w:num w:numId="19">
    <w:abstractNumId w:val="6"/>
  </w:num>
  <w:num w:numId="20">
    <w:abstractNumId w:val="9"/>
  </w:num>
  <w:num w:numId="21">
    <w:abstractNumId w:val="4"/>
  </w:num>
  <w:num w:numId="22">
    <w:abstractNumId w:val="2"/>
  </w:num>
  <w:num w:numId="23">
    <w:abstractNumId w:val="28"/>
  </w:num>
  <w:num w:numId="24">
    <w:abstractNumId w:val="12"/>
  </w:num>
  <w:num w:numId="25">
    <w:abstractNumId w:val="17"/>
  </w:num>
  <w:num w:numId="26">
    <w:abstractNumId w:val="25"/>
  </w:num>
  <w:num w:numId="27">
    <w:abstractNumId w:val="13"/>
  </w:num>
  <w:num w:numId="28">
    <w:abstractNumId w:val="1"/>
  </w:num>
  <w:num w:numId="29">
    <w:abstractNumId w:val="20"/>
  </w:num>
  <w:num w:numId="30">
    <w:abstractNumId w:val="22"/>
  </w:num>
  <w:num w:numId="31">
    <w:abstractNumId w:val="30"/>
  </w:num>
  <w:num w:numId="32">
    <w:abstractNumId w:val="31"/>
  </w:num>
  <w:num w:numId="33">
    <w:abstractNumId w:val="26"/>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F9762D"/>
    <w:rsid w:val="000114CA"/>
    <w:rsid w:val="000679DF"/>
    <w:rsid w:val="00074062"/>
    <w:rsid w:val="000843C3"/>
    <w:rsid w:val="000E52F8"/>
    <w:rsid w:val="000E7124"/>
    <w:rsid w:val="000E7DB3"/>
    <w:rsid w:val="000F71BE"/>
    <w:rsid w:val="001019FC"/>
    <w:rsid w:val="00107DC7"/>
    <w:rsid w:val="0011109D"/>
    <w:rsid w:val="00127258"/>
    <w:rsid w:val="00137E45"/>
    <w:rsid w:val="00156132"/>
    <w:rsid w:val="00166F74"/>
    <w:rsid w:val="00175435"/>
    <w:rsid w:val="00196619"/>
    <w:rsid w:val="0020153B"/>
    <w:rsid w:val="00202876"/>
    <w:rsid w:val="00213196"/>
    <w:rsid w:val="00224BD4"/>
    <w:rsid w:val="00231A3C"/>
    <w:rsid w:val="002370E1"/>
    <w:rsid w:val="0025509B"/>
    <w:rsid w:val="002651C8"/>
    <w:rsid w:val="00292BEC"/>
    <w:rsid w:val="00297F18"/>
    <w:rsid w:val="002A4F54"/>
    <w:rsid w:val="002B0D34"/>
    <w:rsid w:val="002C7360"/>
    <w:rsid w:val="002D39BB"/>
    <w:rsid w:val="00304260"/>
    <w:rsid w:val="0030579F"/>
    <w:rsid w:val="00340E38"/>
    <w:rsid w:val="00353435"/>
    <w:rsid w:val="00366F05"/>
    <w:rsid w:val="003C2F13"/>
    <w:rsid w:val="003D6C35"/>
    <w:rsid w:val="003E5DB0"/>
    <w:rsid w:val="003F5899"/>
    <w:rsid w:val="00402BE9"/>
    <w:rsid w:val="0040375B"/>
    <w:rsid w:val="0042424D"/>
    <w:rsid w:val="00443D5A"/>
    <w:rsid w:val="00447C86"/>
    <w:rsid w:val="004812FD"/>
    <w:rsid w:val="004833D2"/>
    <w:rsid w:val="00496593"/>
    <w:rsid w:val="004F5A48"/>
    <w:rsid w:val="004F6D56"/>
    <w:rsid w:val="00506762"/>
    <w:rsid w:val="005238CB"/>
    <w:rsid w:val="0052469B"/>
    <w:rsid w:val="005600C1"/>
    <w:rsid w:val="005946F6"/>
    <w:rsid w:val="005969D1"/>
    <w:rsid w:val="005B27A0"/>
    <w:rsid w:val="005B3D51"/>
    <w:rsid w:val="005C6F55"/>
    <w:rsid w:val="005E5F60"/>
    <w:rsid w:val="005F5FF6"/>
    <w:rsid w:val="0060353F"/>
    <w:rsid w:val="00607639"/>
    <w:rsid w:val="00614E57"/>
    <w:rsid w:val="00615845"/>
    <w:rsid w:val="00627450"/>
    <w:rsid w:val="006338EF"/>
    <w:rsid w:val="00650712"/>
    <w:rsid w:val="0066027C"/>
    <w:rsid w:val="00673754"/>
    <w:rsid w:val="006A2444"/>
    <w:rsid w:val="006A6EE6"/>
    <w:rsid w:val="006B78F5"/>
    <w:rsid w:val="006C5EB6"/>
    <w:rsid w:val="006D057C"/>
    <w:rsid w:val="006F04A3"/>
    <w:rsid w:val="006F3484"/>
    <w:rsid w:val="006F6805"/>
    <w:rsid w:val="0070206E"/>
    <w:rsid w:val="00720651"/>
    <w:rsid w:val="00736E16"/>
    <w:rsid w:val="00775088"/>
    <w:rsid w:val="007A03A8"/>
    <w:rsid w:val="007A44A7"/>
    <w:rsid w:val="007B7ABC"/>
    <w:rsid w:val="007C2A54"/>
    <w:rsid w:val="007D1EB4"/>
    <w:rsid w:val="00811157"/>
    <w:rsid w:val="0081433F"/>
    <w:rsid w:val="00840319"/>
    <w:rsid w:val="008537DA"/>
    <w:rsid w:val="00865E37"/>
    <w:rsid w:val="008B4D00"/>
    <w:rsid w:val="008B761B"/>
    <w:rsid w:val="008C3244"/>
    <w:rsid w:val="008C6B86"/>
    <w:rsid w:val="008D6490"/>
    <w:rsid w:val="008F24F0"/>
    <w:rsid w:val="00911BF2"/>
    <w:rsid w:val="00923E3E"/>
    <w:rsid w:val="009309E8"/>
    <w:rsid w:val="00956A1E"/>
    <w:rsid w:val="009A597C"/>
    <w:rsid w:val="009A5F12"/>
    <w:rsid w:val="009A78FC"/>
    <w:rsid w:val="009F2DDD"/>
    <w:rsid w:val="00A15ED9"/>
    <w:rsid w:val="00A31BBB"/>
    <w:rsid w:val="00A34FF5"/>
    <w:rsid w:val="00A46898"/>
    <w:rsid w:val="00A6367D"/>
    <w:rsid w:val="00A76F4A"/>
    <w:rsid w:val="00A82659"/>
    <w:rsid w:val="00A9570E"/>
    <w:rsid w:val="00A96C96"/>
    <w:rsid w:val="00AA1261"/>
    <w:rsid w:val="00AB095D"/>
    <w:rsid w:val="00AB1EE1"/>
    <w:rsid w:val="00AB42C0"/>
    <w:rsid w:val="00AC1700"/>
    <w:rsid w:val="00B30B8E"/>
    <w:rsid w:val="00B609E2"/>
    <w:rsid w:val="00B708BF"/>
    <w:rsid w:val="00B70D2F"/>
    <w:rsid w:val="00B87AAC"/>
    <w:rsid w:val="00BC2580"/>
    <w:rsid w:val="00C07A23"/>
    <w:rsid w:val="00C13C13"/>
    <w:rsid w:val="00C200EC"/>
    <w:rsid w:val="00C26922"/>
    <w:rsid w:val="00C42B3B"/>
    <w:rsid w:val="00C66535"/>
    <w:rsid w:val="00CA79AC"/>
    <w:rsid w:val="00CB6B17"/>
    <w:rsid w:val="00CC3FE0"/>
    <w:rsid w:val="00CC50A3"/>
    <w:rsid w:val="00CC6C91"/>
    <w:rsid w:val="00CF3A75"/>
    <w:rsid w:val="00CF59A0"/>
    <w:rsid w:val="00D06C6F"/>
    <w:rsid w:val="00D140C2"/>
    <w:rsid w:val="00D1715B"/>
    <w:rsid w:val="00D237C7"/>
    <w:rsid w:val="00D31543"/>
    <w:rsid w:val="00D62520"/>
    <w:rsid w:val="00D629B6"/>
    <w:rsid w:val="00D816B3"/>
    <w:rsid w:val="00D83A82"/>
    <w:rsid w:val="00D87DAB"/>
    <w:rsid w:val="00DB1E7B"/>
    <w:rsid w:val="00DF1C47"/>
    <w:rsid w:val="00DF5BC1"/>
    <w:rsid w:val="00E408F4"/>
    <w:rsid w:val="00E8188B"/>
    <w:rsid w:val="00EA5F2B"/>
    <w:rsid w:val="00EE1B49"/>
    <w:rsid w:val="00EF18BB"/>
    <w:rsid w:val="00EF478F"/>
    <w:rsid w:val="00EF5367"/>
    <w:rsid w:val="00EF59A6"/>
    <w:rsid w:val="00F04DF2"/>
    <w:rsid w:val="00F064FF"/>
    <w:rsid w:val="00F142D9"/>
    <w:rsid w:val="00F271FA"/>
    <w:rsid w:val="00F3159D"/>
    <w:rsid w:val="00F438F1"/>
    <w:rsid w:val="00F622EA"/>
    <w:rsid w:val="00F63CD5"/>
    <w:rsid w:val="00F72C78"/>
    <w:rsid w:val="00F75CCE"/>
    <w:rsid w:val="00F81DA2"/>
    <w:rsid w:val="00F842BF"/>
    <w:rsid w:val="00F9762D"/>
    <w:rsid w:val="00FB0CC9"/>
    <w:rsid w:val="00FD6199"/>
    <w:rsid w:val="00FE2553"/>
    <w:rsid w:val="00FF31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outlineLvl w:val="0"/>
    </w:pPr>
    <w:rPr>
      <w:rFonts w:ascii="Verdana" w:hAnsi="Verdana"/>
      <w:b/>
      <w:bCs/>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lang w:val="es-MX" w:eastAsia="es-MX"/>
    </w:rPr>
  </w:style>
  <w:style w:type="character" w:styleId="nfasis">
    <w:name w:val="Emphasis"/>
    <w:basedOn w:val="Fuentedeprrafopredeter"/>
    <w:qFormat/>
    <w:rPr>
      <w:i/>
      <w:iCs/>
    </w:rPr>
  </w:style>
  <w:style w:type="paragraph" w:styleId="Sangradetextonormal">
    <w:name w:val="Body Text Indent"/>
    <w:basedOn w:val="Normal"/>
    <w:pPr>
      <w:spacing w:line="480" w:lineRule="auto"/>
      <w:ind w:left="708"/>
    </w:pPr>
    <w:rPr>
      <w:rFonts w:ascii="Arial" w:hAnsi="Arial" w:cs="Arial"/>
    </w:rPr>
  </w:style>
  <w:style w:type="paragraph" w:styleId="Sangra2detindependiente">
    <w:name w:val="Body Text Indent 2"/>
    <w:basedOn w:val="Normal"/>
    <w:pPr>
      <w:spacing w:line="480" w:lineRule="auto"/>
      <w:ind w:left="360"/>
      <w:jc w:val="both"/>
    </w:pPr>
    <w:rPr>
      <w:rFonts w:ascii="Arial" w:hAnsi="Arial" w:cs="Arial"/>
      <w:lang w:val="it-IT" w:eastAsia="es-MX"/>
    </w:rPr>
  </w:style>
  <w:style w:type="paragraph" w:styleId="Epgrafe">
    <w:name w:val="caption"/>
    <w:basedOn w:val="Normal"/>
    <w:next w:val="Normal"/>
    <w:qFormat/>
    <w:pPr>
      <w:spacing w:line="480" w:lineRule="auto"/>
      <w:ind w:left="900"/>
      <w:jc w:val="center"/>
    </w:pPr>
    <w:rPr>
      <w:rFonts w:ascii="Arial" w:hAnsi="Arial" w:cs="Arial"/>
      <w:b/>
      <w:bCs/>
      <w:lang w:val="it-IT"/>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Sangra3detindependiente">
    <w:name w:val="Body Text Indent 3"/>
    <w:basedOn w:val="Normal"/>
    <w:pPr>
      <w:spacing w:line="480" w:lineRule="auto"/>
      <w:ind w:left="360"/>
    </w:pPr>
    <w:rPr>
      <w:rFonts w:ascii="Arial" w:hAnsi="Arial" w:cs="Arial"/>
    </w:rPr>
  </w:style>
  <w:style w:type="paragraph" w:styleId="Piedepgina">
    <w:name w:val="footer"/>
    <w:basedOn w:val="Normal"/>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divs>
    <w:div w:id="61373850">
      <w:bodyDiv w:val="1"/>
      <w:marLeft w:val="0"/>
      <w:marRight w:val="0"/>
      <w:marTop w:val="0"/>
      <w:marBottom w:val="0"/>
      <w:divBdr>
        <w:top w:val="none" w:sz="0" w:space="0" w:color="auto"/>
        <w:left w:val="none" w:sz="0" w:space="0" w:color="auto"/>
        <w:bottom w:val="none" w:sz="0" w:space="0" w:color="auto"/>
        <w:right w:val="none" w:sz="0" w:space="0" w:color="auto"/>
      </w:divBdr>
    </w:div>
    <w:div w:id="384376298">
      <w:bodyDiv w:val="1"/>
      <w:marLeft w:val="0"/>
      <w:marRight w:val="0"/>
      <w:marTop w:val="0"/>
      <w:marBottom w:val="0"/>
      <w:divBdr>
        <w:top w:val="none" w:sz="0" w:space="0" w:color="auto"/>
        <w:left w:val="none" w:sz="0" w:space="0" w:color="auto"/>
        <w:bottom w:val="none" w:sz="0" w:space="0" w:color="auto"/>
        <w:right w:val="none" w:sz="0" w:space="0" w:color="auto"/>
      </w:divBdr>
    </w:div>
    <w:div w:id="1245644902">
      <w:bodyDiv w:val="1"/>
      <w:marLeft w:val="0"/>
      <w:marRight w:val="0"/>
      <w:marTop w:val="0"/>
      <w:marBottom w:val="0"/>
      <w:divBdr>
        <w:top w:val="none" w:sz="0" w:space="0" w:color="auto"/>
        <w:left w:val="none" w:sz="0" w:space="0" w:color="auto"/>
        <w:bottom w:val="none" w:sz="0" w:space="0" w:color="auto"/>
        <w:right w:val="none" w:sz="0" w:space="0" w:color="auto"/>
      </w:divBdr>
    </w:div>
    <w:div w:id="1264069457">
      <w:bodyDiv w:val="1"/>
      <w:marLeft w:val="0"/>
      <w:marRight w:val="0"/>
      <w:marTop w:val="0"/>
      <w:marBottom w:val="0"/>
      <w:divBdr>
        <w:top w:val="none" w:sz="0" w:space="0" w:color="auto"/>
        <w:left w:val="none" w:sz="0" w:space="0" w:color="auto"/>
        <w:bottom w:val="none" w:sz="0" w:space="0" w:color="auto"/>
        <w:right w:val="none" w:sz="0" w:space="0" w:color="auto"/>
      </w:divBdr>
    </w:div>
    <w:div w:id="1416828532">
      <w:bodyDiv w:val="1"/>
      <w:marLeft w:val="0"/>
      <w:marRight w:val="0"/>
      <w:marTop w:val="0"/>
      <w:marBottom w:val="0"/>
      <w:divBdr>
        <w:top w:val="none" w:sz="0" w:space="0" w:color="auto"/>
        <w:left w:val="none" w:sz="0" w:space="0" w:color="auto"/>
        <w:bottom w:val="none" w:sz="0" w:space="0" w:color="auto"/>
        <w:right w:val="none" w:sz="0" w:space="0" w:color="auto"/>
      </w:divBdr>
    </w:div>
    <w:div w:id="1426269325">
      <w:bodyDiv w:val="1"/>
      <w:marLeft w:val="0"/>
      <w:marRight w:val="0"/>
      <w:marTop w:val="0"/>
      <w:marBottom w:val="0"/>
      <w:divBdr>
        <w:top w:val="none" w:sz="0" w:space="0" w:color="auto"/>
        <w:left w:val="none" w:sz="0" w:space="0" w:color="auto"/>
        <w:bottom w:val="none" w:sz="0" w:space="0" w:color="auto"/>
        <w:right w:val="none" w:sz="0" w:space="0" w:color="auto"/>
      </w:divBdr>
    </w:div>
    <w:div w:id="1801846898">
      <w:bodyDiv w:val="1"/>
      <w:marLeft w:val="0"/>
      <w:marRight w:val="0"/>
      <w:marTop w:val="0"/>
      <w:marBottom w:val="0"/>
      <w:divBdr>
        <w:top w:val="none" w:sz="0" w:space="0" w:color="auto"/>
        <w:left w:val="none" w:sz="0" w:space="0" w:color="auto"/>
        <w:bottom w:val="none" w:sz="0" w:space="0" w:color="auto"/>
        <w:right w:val="none" w:sz="0" w:space="0" w:color="auto"/>
      </w:divBdr>
    </w:div>
    <w:div w:id="20657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25" b="1" i="0" u="none" strike="noStrike" baseline="0">
                <a:solidFill>
                  <a:srgbClr val="000000"/>
                </a:solidFill>
                <a:latin typeface="Arial"/>
                <a:ea typeface="Arial"/>
                <a:cs typeface="Arial"/>
              </a:defRPr>
            </a:pPr>
            <a:r>
              <a:t>Inflación-Variación Anual de porcentajes</a:t>
            </a:r>
          </a:p>
        </c:rich>
      </c:tx>
      <c:layout>
        <c:manualLayout>
          <c:xMode val="edge"/>
          <c:yMode val="edge"/>
          <c:x val="0.18599562363238523"/>
          <c:y val="1.9531250000000003E-2"/>
        </c:manualLayout>
      </c:layout>
      <c:spPr>
        <a:noFill/>
        <a:ln w="25399">
          <a:noFill/>
        </a:ln>
      </c:spPr>
    </c:title>
    <c:view3D>
      <c:hPercent val="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660831509846833"/>
          <c:y val="0.19921875000000008"/>
          <c:w val="0.68052516411378572"/>
          <c:h val="0.66015625000000022"/>
        </c:manualLayout>
      </c:layout>
      <c:bar3DChart>
        <c:barDir val="col"/>
        <c:grouping val="clustered"/>
        <c:ser>
          <c:idx val="0"/>
          <c:order val="0"/>
          <c:spPr>
            <a:solidFill>
              <a:srgbClr val="9999FF"/>
            </a:solidFill>
            <a:ln w="12700">
              <a:solidFill>
                <a:srgbClr val="000000"/>
              </a:solidFill>
              <a:prstDash val="solid"/>
            </a:ln>
          </c:spPr>
          <c:cat>
            <c:numRef>
              <c:f>Hoja1!$B$56:$B$66</c:f>
              <c:numCache>
                <c:formatCode>General</c:formatCode>
                <c:ptCount val="11"/>
                <c:pt idx="0">
                  <c:v>1990</c:v>
                </c:pt>
                <c:pt idx="1">
                  <c:v>1991</c:v>
                </c:pt>
                <c:pt idx="2">
                  <c:v>1992</c:v>
                </c:pt>
                <c:pt idx="3">
                  <c:v>1993</c:v>
                </c:pt>
                <c:pt idx="4">
                  <c:v>1994</c:v>
                </c:pt>
                <c:pt idx="5">
                  <c:v>1995</c:v>
                </c:pt>
                <c:pt idx="6">
                  <c:v>1996</c:v>
                </c:pt>
                <c:pt idx="7">
                  <c:v>1997</c:v>
                </c:pt>
                <c:pt idx="8">
                  <c:v>1998</c:v>
                </c:pt>
                <c:pt idx="9">
                  <c:v>1999</c:v>
                </c:pt>
                <c:pt idx="10">
                  <c:v>2000</c:v>
                </c:pt>
              </c:numCache>
            </c:numRef>
          </c:cat>
          <c:val>
            <c:numRef>
              <c:f>Hoja1!$A$56:$A$66</c:f>
              <c:numCache>
                <c:formatCode>0.00%</c:formatCode>
                <c:ptCount val="11"/>
                <c:pt idx="0">
                  <c:v>0.49500000000000011</c:v>
                </c:pt>
                <c:pt idx="1">
                  <c:v>0.4900000000000001</c:v>
                </c:pt>
                <c:pt idx="2">
                  <c:v>0.6020000000000002</c:v>
                </c:pt>
                <c:pt idx="3">
                  <c:v>0.31000000000000011</c:v>
                </c:pt>
                <c:pt idx="4">
                  <c:v>0.254</c:v>
                </c:pt>
                <c:pt idx="5">
                  <c:v>0.22800000000000004</c:v>
                </c:pt>
                <c:pt idx="6">
                  <c:v>0.255</c:v>
                </c:pt>
                <c:pt idx="7">
                  <c:v>0.30700000000000011</c:v>
                </c:pt>
                <c:pt idx="8">
                  <c:v>0.43400000000000011</c:v>
                </c:pt>
                <c:pt idx="9">
                  <c:v>0.60700000000000021</c:v>
                </c:pt>
                <c:pt idx="10">
                  <c:v>0.91</c:v>
                </c:pt>
              </c:numCache>
            </c:numRef>
          </c:val>
        </c:ser>
        <c:shape val="box"/>
        <c:axId val="49799936"/>
        <c:axId val="49801472"/>
        <c:axId val="0"/>
      </c:bar3DChart>
      <c:catAx>
        <c:axId val="49799936"/>
        <c:scaling>
          <c:orientation val="minMax"/>
        </c:scaling>
        <c:axPos val="b"/>
        <c:numFmt formatCode="General" sourceLinked="1"/>
        <c:tickLblPos val="low"/>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ES"/>
          </a:p>
        </c:txPr>
        <c:crossAx val="49801472"/>
        <c:crosses val="autoZero"/>
        <c:auto val="1"/>
        <c:lblAlgn val="ctr"/>
        <c:lblOffset val="100"/>
        <c:tickLblSkip val="2"/>
        <c:tickMarkSkip val="1"/>
      </c:catAx>
      <c:valAx>
        <c:axId val="4980147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ES"/>
          </a:p>
        </c:txPr>
        <c:crossAx val="49799936"/>
        <c:crosses val="autoZero"/>
        <c:crossBetween val="between"/>
      </c:valAx>
      <c:spPr>
        <a:noFill/>
        <a:ln w="25399">
          <a:noFill/>
        </a:ln>
      </c:spPr>
    </c:plotArea>
    <c:legend>
      <c:legendPos val="r"/>
      <c:layout>
        <c:manualLayout>
          <c:xMode val="edge"/>
          <c:yMode val="edge"/>
          <c:x val="0.85120350109409193"/>
          <c:y val="0.53125"/>
          <c:w val="0.14004376367614879"/>
          <c:h val="8.5937500000000028E-2"/>
        </c:manualLayout>
      </c:layout>
      <c:spPr>
        <a:solidFill>
          <a:srgbClr val="FFFFFF"/>
        </a:solidFill>
        <a:ln w="3175">
          <a:solidFill>
            <a:srgbClr val="000000"/>
          </a:solidFill>
          <a:prstDash val="solid"/>
        </a:ln>
      </c:spPr>
      <c:txPr>
        <a:bodyPr/>
        <a:lstStyle/>
        <a:p>
          <a:pPr>
            <a:defRPr sz="87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13095</Words>
  <Characters>72027</Characters>
  <Application>Microsoft Office Word</Application>
  <DocSecurity>0</DocSecurity>
  <Lines>600</Lines>
  <Paragraphs>169</Paragraphs>
  <ScaleCrop>false</ScaleCrop>
  <HeadingPairs>
    <vt:vector size="2" baseType="variant">
      <vt:variant>
        <vt:lpstr>Título</vt:lpstr>
      </vt:variant>
      <vt:variant>
        <vt:i4>1</vt:i4>
      </vt:variant>
    </vt:vector>
  </HeadingPairs>
  <TitlesOfParts>
    <vt:vector size="1" baseType="lpstr">
      <vt:lpstr>CAPITULO 1</vt:lpstr>
    </vt:vector>
  </TitlesOfParts>
  <Company/>
  <LinksUpToDate>false</LinksUpToDate>
  <CharactersWithSpaces>84953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ljghmnpñf</dc:creator>
  <cp:keywords/>
  <dc:description/>
  <cp:lastModifiedBy>Ayudante</cp:lastModifiedBy>
  <cp:revision>2</cp:revision>
  <cp:lastPrinted>2004-11-10T06:20:00Z</cp:lastPrinted>
  <dcterms:created xsi:type="dcterms:W3CDTF">2009-06-25T19:05:00Z</dcterms:created>
  <dcterms:modified xsi:type="dcterms:W3CDTF">2009-06-25T19:05:00Z</dcterms:modified>
</cp:coreProperties>
</file>