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ED" w:rsidRPr="00655B96" w:rsidRDefault="00A2157B" w:rsidP="00BD2BFC">
      <w:pPr>
        <w:spacing w:line="480" w:lineRule="auto"/>
        <w:jc w:val="both"/>
        <w:rPr>
          <w:rFonts w:ascii="Arial" w:hAnsi="Arial" w:cs="Arial"/>
          <w:b/>
        </w:rPr>
      </w:pPr>
      <w:r>
        <w:rPr>
          <w:rFonts w:ascii="Arial" w:hAnsi="Arial" w:cs="Arial"/>
          <w:b/>
        </w:rPr>
        <w:t>3.3   AUDITORIA OPERATIVA</w:t>
      </w:r>
    </w:p>
    <w:p w:rsidR="005F0079" w:rsidRPr="00655B96" w:rsidRDefault="005F0079" w:rsidP="00BD2BFC">
      <w:pPr>
        <w:spacing w:line="480" w:lineRule="auto"/>
        <w:jc w:val="both"/>
        <w:rPr>
          <w:rFonts w:ascii="Arial" w:hAnsi="Arial" w:cs="Arial"/>
        </w:rPr>
      </w:pPr>
    </w:p>
    <w:p w:rsidR="00BD2BFC" w:rsidRPr="00655B96" w:rsidRDefault="006C6D4F" w:rsidP="00BD2BFC">
      <w:pPr>
        <w:spacing w:line="480" w:lineRule="auto"/>
        <w:jc w:val="both"/>
        <w:rPr>
          <w:rFonts w:ascii="Arial" w:hAnsi="Arial" w:cs="Arial"/>
          <w:b/>
        </w:rPr>
      </w:pPr>
      <w:r>
        <w:rPr>
          <w:rFonts w:ascii="Arial" w:hAnsi="Arial" w:cs="Arial"/>
          <w:b/>
        </w:rPr>
        <w:t xml:space="preserve">3.3.1   </w:t>
      </w:r>
      <w:r w:rsidRPr="00655B96">
        <w:rPr>
          <w:rFonts w:ascii="Arial" w:hAnsi="Arial" w:cs="Arial"/>
          <w:b/>
        </w:rPr>
        <w:t>Carta De Gerencia</w:t>
      </w:r>
    </w:p>
    <w:p w:rsidR="00BD2BFC" w:rsidRPr="00655B96" w:rsidRDefault="00BD2BFC" w:rsidP="00A2157B">
      <w:pPr>
        <w:spacing w:line="480" w:lineRule="auto"/>
        <w:ind w:left="720"/>
        <w:jc w:val="both"/>
        <w:rPr>
          <w:rFonts w:ascii="Arial" w:hAnsi="Arial" w:cs="Arial"/>
        </w:rPr>
      </w:pPr>
    </w:p>
    <w:p w:rsidR="00BD2BFC" w:rsidRPr="00655B96" w:rsidRDefault="002E635A" w:rsidP="00A2157B">
      <w:pPr>
        <w:spacing w:line="480" w:lineRule="auto"/>
        <w:ind w:left="720"/>
        <w:jc w:val="right"/>
        <w:rPr>
          <w:rFonts w:ascii="Arial" w:hAnsi="Arial" w:cs="Arial"/>
        </w:rPr>
      </w:pPr>
      <w:r w:rsidRPr="00655B96">
        <w:rPr>
          <w:rFonts w:ascii="Arial" w:hAnsi="Arial" w:cs="Arial"/>
        </w:rPr>
        <w:t xml:space="preserve">Guayaquil, </w:t>
      </w:r>
      <w:r w:rsidR="00BD2BFC" w:rsidRPr="00655B96">
        <w:rPr>
          <w:rFonts w:ascii="Arial" w:hAnsi="Arial" w:cs="Arial"/>
        </w:rPr>
        <w:t>Noviembre de 2005</w:t>
      </w:r>
    </w:p>
    <w:p w:rsidR="00BD2BFC" w:rsidRPr="00655B96" w:rsidRDefault="00BD2BFC" w:rsidP="00A2157B">
      <w:pPr>
        <w:spacing w:line="480" w:lineRule="auto"/>
        <w:ind w:left="720"/>
        <w:jc w:val="both"/>
        <w:rPr>
          <w:rFonts w:ascii="Arial" w:hAnsi="Arial" w:cs="Arial"/>
        </w:rPr>
      </w:pPr>
    </w:p>
    <w:p w:rsidR="002E635A" w:rsidRPr="00655B96" w:rsidRDefault="002E635A" w:rsidP="00A2157B">
      <w:pPr>
        <w:spacing w:line="480" w:lineRule="auto"/>
        <w:ind w:left="720"/>
        <w:jc w:val="both"/>
        <w:rPr>
          <w:rFonts w:ascii="Arial" w:hAnsi="Arial" w:cs="Arial"/>
        </w:rPr>
      </w:pPr>
      <w:r w:rsidRPr="00655B96">
        <w:rPr>
          <w:rFonts w:ascii="Arial" w:hAnsi="Arial" w:cs="Arial"/>
        </w:rPr>
        <w:t>Director Ejecutivo</w:t>
      </w:r>
    </w:p>
    <w:p w:rsidR="00A84EAC" w:rsidRPr="00655B96" w:rsidRDefault="002E635A" w:rsidP="00A2157B">
      <w:pPr>
        <w:spacing w:line="480" w:lineRule="auto"/>
        <w:ind w:left="720"/>
        <w:jc w:val="both"/>
        <w:rPr>
          <w:rFonts w:ascii="Arial" w:hAnsi="Arial" w:cs="Arial"/>
        </w:rPr>
      </w:pPr>
      <w:r w:rsidRPr="00655B96">
        <w:rPr>
          <w:rFonts w:ascii="Arial" w:hAnsi="Arial" w:cs="Arial"/>
        </w:rPr>
        <w:t>I</w:t>
      </w:r>
      <w:r w:rsidR="00A84EAC" w:rsidRPr="00655B96">
        <w:rPr>
          <w:rFonts w:ascii="Arial" w:hAnsi="Arial" w:cs="Arial"/>
        </w:rPr>
        <w:t>NCOVAL</w:t>
      </w:r>
      <w:r w:rsidRPr="00655B96">
        <w:rPr>
          <w:rFonts w:ascii="Arial" w:hAnsi="Arial" w:cs="Arial"/>
        </w:rPr>
        <w:t xml:space="preserve"> S.A.</w:t>
      </w:r>
    </w:p>
    <w:p w:rsidR="005F0079" w:rsidRPr="00655B96" w:rsidRDefault="005F0079" w:rsidP="00A2157B">
      <w:pPr>
        <w:spacing w:line="480" w:lineRule="auto"/>
        <w:ind w:left="720"/>
        <w:jc w:val="both"/>
        <w:rPr>
          <w:rFonts w:ascii="Arial" w:hAnsi="Arial" w:cs="Arial"/>
        </w:rPr>
      </w:pPr>
    </w:p>
    <w:p w:rsidR="00A84EAC" w:rsidRPr="00655B96" w:rsidRDefault="00A84EAC" w:rsidP="00A2157B">
      <w:pPr>
        <w:spacing w:line="480" w:lineRule="auto"/>
        <w:ind w:left="720"/>
        <w:jc w:val="both"/>
        <w:rPr>
          <w:rFonts w:ascii="Arial" w:hAnsi="Arial" w:cs="Arial"/>
        </w:rPr>
      </w:pPr>
      <w:r w:rsidRPr="00655B96">
        <w:rPr>
          <w:rFonts w:ascii="Arial" w:hAnsi="Arial" w:cs="Arial"/>
        </w:rPr>
        <w:t>En noviembre de 2005, terminamos una auditoría operacional</w:t>
      </w:r>
      <w:r w:rsidR="00BD2BFC" w:rsidRPr="00655B96">
        <w:rPr>
          <w:rFonts w:ascii="Arial" w:hAnsi="Arial" w:cs="Arial"/>
        </w:rPr>
        <w:t xml:space="preserve"> realizada a la Fundación</w:t>
      </w:r>
      <w:r w:rsidRPr="00655B96">
        <w:rPr>
          <w:rFonts w:ascii="Arial" w:hAnsi="Arial" w:cs="Arial"/>
        </w:rPr>
        <w:t xml:space="preserve"> INCOVAL S. A.</w:t>
      </w:r>
    </w:p>
    <w:p w:rsidR="00A84EAC" w:rsidRPr="00655B96" w:rsidRDefault="00A84EAC" w:rsidP="00A2157B">
      <w:pPr>
        <w:spacing w:line="480" w:lineRule="auto"/>
        <w:ind w:left="720"/>
        <w:jc w:val="both"/>
        <w:rPr>
          <w:rFonts w:ascii="Arial" w:hAnsi="Arial" w:cs="Arial"/>
        </w:rPr>
      </w:pPr>
    </w:p>
    <w:p w:rsidR="00A84EAC" w:rsidRPr="0098051B" w:rsidRDefault="006C6D4F" w:rsidP="00A2157B">
      <w:pPr>
        <w:spacing w:line="480" w:lineRule="auto"/>
        <w:ind w:left="720"/>
        <w:jc w:val="both"/>
        <w:rPr>
          <w:rFonts w:ascii="Arial" w:hAnsi="Arial" w:cs="Arial"/>
          <w:b/>
        </w:rPr>
      </w:pPr>
      <w:r w:rsidRPr="0098051B">
        <w:rPr>
          <w:rFonts w:ascii="Arial" w:hAnsi="Arial" w:cs="Arial"/>
          <w:b/>
        </w:rPr>
        <w:t>3.3.1.1   Objetivos</w:t>
      </w:r>
    </w:p>
    <w:p w:rsidR="00A84EAC" w:rsidRPr="00655B96" w:rsidRDefault="00A84EAC" w:rsidP="00A2157B">
      <w:pPr>
        <w:spacing w:line="480" w:lineRule="auto"/>
        <w:ind w:left="720"/>
        <w:jc w:val="both"/>
        <w:rPr>
          <w:rFonts w:ascii="Arial" w:hAnsi="Arial" w:cs="Arial"/>
        </w:rPr>
      </w:pPr>
    </w:p>
    <w:p w:rsidR="00A84EAC" w:rsidRPr="00655B96" w:rsidRDefault="00A84EAC" w:rsidP="0098051B">
      <w:pPr>
        <w:spacing w:line="480" w:lineRule="auto"/>
        <w:ind w:left="1620"/>
        <w:jc w:val="both"/>
        <w:rPr>
          <w:rFonts w:ascii="Arial" w:hAnsi="Arial" w:cs="Arial"/>
        </w:rPr>
      </w:pPr>
      <w:r w:rsidRPr="00655B96">
        <w:rPr>
          <w:rFonts w:ascii="Arial" w:hAnsi="Arial" w:cs="Arial"/>
        </w:rPr>
        <w:t xml:space="preserve">Los objetivos generales de este trabajo </w:t>
      </w:r>
      <w:r w:rsidR="001C270E" w:rsidRPr="00655B96">
        <w:rPr>
          <w:rFonts w:ascii="Arial" w:hAnsi="Arial" w:cs="Arial"/>
        </w:rPr>
        <w:t xml:space="preserve">específicamente definidos </w:t>
      </w:r>
      <w:r w:rsidRPr="00655B96">
        <w:rPr>
          <w:rFonts w:ascii="Arial" w:hAnsi="Arial" w:cs="Arial"/>
        </w:rPr>
        <w:t>fueron los siguientes</w:t>
      </w:r>
      <w:r w:rsidR="001C270E" w:rsidRPr="00655B96">
        <w:rPr>
          <w:rFonts w:ascii="Arial" w:hAnsi="Arial" w:cs="Arial"/>
        </w:rPr>
        <w:t>:</w:t>
      </w:r>
    </w:p>
    <w:p w:rsidR="001C270E" w:rsidRPr="00655B96" w:rsidRDefault="001C270E" w:rsidP="0098051B">
      <w:pPr>
        <w:spacing w:line="480" w:lineRule="auto"/>
        <w:ind w:left="1620"/>
        <w:jc w:val="both"/>
        <w:rPr>
          <w:rFonts w:ascii="Arial" w:hAnsi="Arial" w:cs="Arial"/>
        </w:rPr>
      </w:pPr>
    </w:p>
    <w:p w:rsidR="001C270E" w:rsidRPr="00655B96" w:rsidRDefault="001C270E" w:rsidP="002F2844">
      <w:pPr>
        <w:numPr>
          <w:ilvl w:val="0"/>
          <w:numId w:val="1"/>
        </w:numPr>
        <w:spacing w:line="480" w:lineRule="auto"/>
        <w:ind w:left="1620" w:firstLine="0"/>
        <w:jc w:val="both"/>
        <w:rPr>
          <w:rFonts w:ascii="Arial" w:hAnsi="Arial" w:cs="Arial"/>
        </w:rPr>
      </w:pPr>
      <w:r w:rsidRPr="00655B96">
        <w:rPr>
          <w:rFonts w:ascii="Arial" w:hAnsi="Arial" w:cs="Arial"/>
        </w:rPr>
        <w:t xml:space="preserve">Documentar, analizar y reportar acerca de la situación de </w:t>
      </w:r>
      <w:r w:rsidR="0098051B">
        <w:rPr>
          <w:rFonts w:ascii="Arial" w:hAnsi="Arial" w:cs="Arial"/>
        </w:rPr>
        <w:tab/>
      </w:r>
      <w:r w:rsidRPr="00655B96">
        <w:rPr>
          <w:rFonts w:ascii="Arial" w:hAnsi="Arial" w:cs="Arial"/>
        </w:rPr>
        <w:t>operaciones actuales.</w:t>
      </w:r>
    </w:p>
    <w:p w:rsidR="001C270E" w:rsidRPr="00655B96" w:rsidRDefault="001C270E" w:rsidP="002F2844">
      <w:pPr>
        <w:numPr>
          <w:ilvl w:val="0"/>
          <w:numId w:val="1"/>
        </w:numPr>
        <w:spacing w:line="480" w:lineRule="auto"/>
        <w:ind w:left="1620" w:firstLine="0"/>
        <w:jc w:val="both"/>
        <w:rPr>
          <w:rFonts w:ascii="Arial" w:hAnsi="Arial" w:cs="Arial"/>
        </w:rPr>
      </w:pPr>
      <w:r w:rsidRPr="00655B96">
        <w:rPr>
          <w:rFonts w:ascii="Arial" w:hAnsi="Arial" w:cs="Arial"/>
        </w:rPr>
        <w:t xml:space="preserve">Identificar áreas que </w:t>
      </w:r>
      <w:r w:rsidR="0098051B">
        <w:rPr>
          <w:rFonts w:ascii="Arial" w:hAnsi="Arial" w:cs="Arial"/>
        </w:rPr>
        <w:t xml:space="preserve">tienen conflictos y que </w:t>
      </w:r>
      <w:r w:rsidRPr="00655B96">
        <w:rPr>
          <w:rFonts w:ascii="Arial" w:hAnsi="Arial" w:cs="Arial"/>
        </w:rPr>
        <w:t xml:space="preserve">requieren de </w:t>
      </w:r>
      <w:r w:rsidR="0098051B">
        <w:rPr>
          <w:rFonts w:ascii="Arial" w:hAnsi="Arial" w:cs="Arial"/>
        </w:rPr>
        <w:tab/>
      </w:r>
      <w:r w:rsidRPr="00655B96">
        <w:rPr>
          <w:rFonts w:ascii="Arial" w:hAnsi="Arial" w:cs="Arial"/>
        </w:rPr>
        <w:t>atención</w:t>
      </w:r>
    </w:p>
    <w:p w:rsidR="001C270E" w:rsidRPr="00655B96" w:rsidRDefault="001C270E" w:rsidP="002F2844">
      <w:pPr>
        <w:numPr>
          <w:ilvl w:val="0"/>
          <w:numId w:val="1"/>
        </w:numPr>
        <w:spacing w:line="480" w:lineRule="auto"/>
        <w:ind w:left="1620" w:firstLine="0"/>
        <w:jc w:val="both"/>
        <w:rPr>
          <w:rFonts w:ascii="Arial" w:hAnsi="Arial" w:cs="Arial"/>
        </w:rPr>
      </w:pPr>
      <w:r w:rsidRPr="00655B96">
        <w:rPr>
          <w:rFonts w:ascii="Arial" w:hAnsi="Arial" w:cs="Arial"/>
        </w:rPr>
        <w:t xml:space="preserve">Hacer recomendaciones para tomar medidas correctivas </w:t>
      </w:r>
      <w:r w:rsidR="0098051B">
        <w:rPr>
          <w:rFonts w:ascii="Arial" w:hAnsi="Arial" w:cs="Arial"/>
        </w:rPr>
        <w:tab/>
      </w:r>
      <w:r w:rsidRPr="00655B96">
        <w:rPr>
          <w:rFonts w:ascii="Arial" w:hAnsi="Arial" w:cs="Arial"/>
        </w:rPr>
        <w:t>o de mejora.</w:t>
      </w:r>
    </w:p>
    <w:p w:rsidR="001C270E" w:rsidRPr="00655B96" w:rsidRDefault="001C270E" w:rsidP="00A2157B">
      <w:pPr>
        <w:spacing w:line="480" w:lineRule="auto"/>
        <w:ind w:left="720"/>
        <w:jc w:val="both"/>
        <w:rPr>
          <w:rFonts w:ascii="Arial" w:hAnsi="Arial" w:cs="Arial"/>
        </w:rPr>
      </w:pPr>
    </w:p>
    <w:p w:rsidR="001C270E" w:rsidRPr="0098051B" w:rsidRDefault="006C6D4F" w:rsidP="00A2157B">
      <w:pPr>
        <w:spacing w:line="480" w:lineRule="auto"/>
        <w:ind w:left="720"/>
        <w:jc w:val="both"/>
        <w:rPr>
          <w:rFonts w:ascii="Arial" w:hAnsi="Arial" w:cs="Arial"/>
          <w:b/>
        </w:rPr>
      </w:pPr>
      <w:r w:rsidRPr="0098051B">
        <w:rPr>
          <w:rFonts w:ascii="Arial" w:hAnsi="Arial" w:cs="Arial"/>
          <w:b/>
        </w:rPr>
        <w:t>3.3.1.2   Alcance</w:t>
      </w:r>
    </w:p>
    <w:p w:rsidR="001C270E" w:rsidRPr="00655B96" w:rsidRDefault="001C270E" w:rsidP="00A2157B">
      <w:pPr>
        <w:spacing w:line="480" w:lineRule="auto"/>
        <w:ind w:left="720"/>
        <w:jc w:val="both"/>
        <w:rPr>
          <w:rFonts w:ascii="Arial" w:hAnsi="Arial" w:cs="Arial"/>
        </w:rPr>
      </w:pPr>
    </w:p>
    <w:p w:rsidR="001C270E" w:rsidRPr="00655B96" w:rsidRDefault="001C270E" w:rsidP="0098051B">
      <w:pPr>
        <w:spacing w:line="480" w:lineRule="auto"/>
        <w:ind w:left="1620"/>
        <w:jc w:val="both"/>
        <w:rPr>
          <w:rFonts w:ascii="Arial" w:hAnsi="Arial" w:cs="Arial"/>
        </w:rPr>
      </w:pPr>
      <w:r w:rsidRPr="00655B96">
        <w:rPr>
          <w:rFonts w:ascii="Arial" w:hAnsi="Arial" w:cs="Arial"/>
        </w:rPr>
        <w:t>Nuestra auditoría operacional comprendió a la</w:t>
      </w:r>
      <w:r w:rsidR="00D20848" w:rsidRPr="00655B96">
        <w:rPr>
          <w:rFonts w:ascii="Arial" w:hAnsi="Arial" w:cs="Arial"/>
        </w:rPr>
        <w:t xml:space="preserve"> fundación INCOVAL ubicada en las oficinas del Campus Politécnico de Las Peñas de la Escuela Superior Politécnica del Litoral en Guayaquil. Nuestras evaluaciones incluyeron tanto las condiciones financieras como operativas de las unidades. La información financiera consultada en el curso de nuestro análisis fue revisada y y auditada por nosotros en una sección anterior y allí expresamos nuestra opinión y algunas condiciones de riesgo y seguridad sobre ellas.</w:t>
      </w:r>
    </w:p>
    <w:p w:rsidR="00D20848" w:rsidRPr="00655B96" w:rsidRDefault="00D20848" w:rsidP="0098051B">
      <w:pPr>
        <w:spacing w:line="480" w:lineRule="auto"/>
        <w:ind w:left="1620"/>
        <w:jc w:val="both"/>
        <w:rPr>
          <w:rFonts w:ascii="Arial" w:hAnsi="Arial" w:cs="Arial"/>
        </w:rPr>
      </w:pPr>
    </w:p>
    <w:p w:rsidR="00D20848" w:rsidRPr="00655B96" w:rsidRDefault="00D20848" w:rsidP="0098051B">
      <w:pPr>
        <w:spacing w:line="480" w:lineRule="auto"/>
        <w:ind w:left="1620"/>
        <w:jc w:val="both"/>
        <w:rPr>
          <w:rFonts w:ascii="Arial" w:hAnsi="Arial" w:cs="Arial"/>
        </w:rPr>
      </w:pPr>
      <w:r w:rsidRPr="00655B96">
        <w:rPr>
          <w:rFonts w:ascii="Arial" w:hAnsi="Arial" w:cs="Arial"/>
        </w:rPr>
        <w:t xml:space="preserve">La auditoría operativa comprende entrevistas con personal administrativo y personal selecto de operación en cada una de las unidades estudiadas. También evaluamos documentos seleccionados, archivos, </w:t>
      </w:r>
      <w:r w:rsidR="00D456A1" w:rsidRPr="00655B96">
        <w:rPr>
          <w:rFonts w:ascii="Arial" w:hAnsi="Arial" w:cs="Arial"/>
        </w:rPr>
        <w:t>reportes, sistemas, procedimientos y políticas que juzgamos apropiadas. Después de analizar la información desarrollamos recomendaciones para mejorar. Luego platicamos nuestros resultados y recomendaciones con el personal apropiado de administración de la unidad antes de presentar el presente dictamen escrito.</w:t>
      </w:r>
    </w:p>
    <w:p w:rsidR="00D456A1" w:rsidRPr="00655B96" w:rsidRDefault="00D456A1" w:rsidP="00A2157B">
      <w:pPr>
        <w:spacing w:line="480" w:lineRule="auto"/>
        <w:ind w:left="720"/>
        <w:jc w:val="both"/>
        <w:rPr>
          <w:rFonts w:ascii="Arial" w:hAnsi="Arial" w:cs="Arial"/>
        </w:rPr>
      </w:pPr>
    </w:p>
    <w:p w:rsidR="00D456A1" w:rsidRPr="0098051B" w:rsidRDefault="006C6D4F" w:rsidP="00A2157B">
      <w:pPr>
        <w:spacing w:line="480" w:lineRule="auto"/>
        <w:ind w:left="720"/>
        <w:jc w:val="both"/>
        <w:rPr>
          <w:rFonts w:ascii="Arial" w:hAnsi="Arial" w:cs="Arial"/>
          <w:b/>
        </w:rPr>
      </w:pPr>
      <w:r w:rsidRPr="0098051B">
        <w:rPr>
          <w:rFonts w:ascii="Arial" w:hAnsi="Arial" w:cs="Arial"/>
          <w:b/>
        </w:rPr>
        <w:lastRenderedPageBreak/>
        <w:t>3.3.1.3   Resultados</w:t>
      </w:r>
    </w:p>
    <w:p w:rsidR="00D456A1" w:rsidRPr="00655B96" w:rsidRDefault="00D456A1" w:rsidP="00A2157B">
      <w:pPr>
        <w:spacing w:line="480" w:lineRule="auto"/>
        <w:ind w:left="720"/>
        <w:jc w:val="both"/>
        <w:rPr>
          <w:rFonts w:ascii="Arial" w:hAnsi="Arial" w:cs="Arial"/>
        </w:rPr>
      </w:pPr>
    </w:p>
    <w:p w:rsidR="00D456A1" w:rsidRPr="00655B96" w:rsidRDefault="00D456A1" w:rsidP="0098051B">
      <w:pPr>
        <w:spacing w:line="480" w:lineRule="auto"/>
        <w:ind w:left="1620"/>
        <w:jc w:val="both"/>
        <w:rPr>
          <w:rFonts w:ascii="Arial" w:hAnsi="Arial" w:cs="Arial"/>
        </w:rPr>
      </w:pPr>
      <w:r w:rsidRPr="00655B96">
        <w:rPr>
          <w:rFonts w:ascii="Arial" w:hAnsi="Arial" w:cs="Arial"/>
        </w:rPr>
        <w:t xml:space="preserve">Todos los hallazgos importantes se incluyen en este </w:t>
      </w:r>
      <w:r w:rsidR="005F2D09">
        <w:rPr>
          <w:rFonts w:ascii="Arial" w:hAnsi="Arial" w:cs="Arial"/>
        </w:rPr>
        <w:t>informe</w:t>
      </w:r>
      <w:r w:rsidRPr="00655B96">
        <w:rPr>
          <w:rFonts w:ascii="Arial" w:hAnsi="Arial" w:cs="Arial"/>
        </w:rPr>
        <w:t xml:space="preserve"> para su consideración. Las recomendaciones en este </w:t>
      </w:r>
      <w:r w:rsidR="005F2D09">
        <w:rPr>
          <w:rFonts w:ascii="Arial" w:hAnsi="Arial" w:cs="Arial"/>
        </w:rPr>
        <w:t xml:space="preserve">informe </w:t>
      </w:r>
      <w:r w:rsidRPr="00655B96">
        <w:rPr>
          <w:rFonts w:ascii="Arial" w:hAnsi="Arial" w:cs="Arial"/>
        </w:rPr>
        <w:t>representan, en nuestro criterio, aquellos que muy probablemente</w:t>
      </w:r>
      <w:r w:rsidR="008A4939" w:rsidRPr="00655B96">
        <w:rPr>
          <w:rFonts w:ascii="Arial" w:hAnsi="Arial" w:cs="Arial"/>
        </w:rPr>
        <w:t xml:space="preserve"> traigan mejoras a las operaciones de la organización. Las recomendaciones abarcan aspectos tales como dificultad de implementación, urgencia, visibilidad de los beneficios, inversión requerida en instalaciones y equipo o personal adicional. La naturaleza variante de las recomendaciones, sus costos de implementación y su impacto potencial sobre operaciones deberán considerarse al llegar a una decisión sobre cursos de acción.</w:t>
      </w:r>
    </w:p>
    <w:p w:rsidR="008A4939" w:rsidRPr="00655B96" w:rsidRDefault="008A4939" w:rsidP="00A2157B">
      <w:pPr>
        <w:spacing w:line="480" w:lineRule="auto"/>
        <w:ind w:left="720"/>
        <w:jc w:val="both"/>
        <w:rPr>
          <w:rFonts w:ascii="Arial" w:hAnsi="Arial" w:cs="Arial"/>
        </w:rPr>
      </w:pPr>
    </w:p>
    <w:p w:rsidR="008A4939" w:rsidRPr="00655B96" w:rsidRDefault="006C6D4F" w:rsidP="00A2157B">
      <w:pPr>
        <w:spacing w:line="480" w:lineRule="auto"/>
        <w:jc w:val="both"/>
        <w:rPr>
          <w:rFonts w:ascii="Arial" w:hAnsi="Arial" w:cs="Arial"/>
          <w:b/>
        </w:rPr>
      </w:pPr>
      <w:r>
        <w:rPr>
          <w:rFonts w:ascii="Arial" w:hAnsi="Arial" w:cs="Arial"/>
          <w:b/>
        </w:rPr>
        <w:t xml:space="preserve">3.3.2   </w:t>
      </w:r>
      <w:r w:rsidRPr="00655B96">
        <w:rPr>
          <w:rFonts w:ascii="Arial" w:hAnsi="Arial" w:cs="Arial"/>
          <w:b/>
        </w:rPr>
        <w:t>Informe Al Directorio De Incoval</w:t>
      </w:r>
    </w:p>
    <w:p w:rsidR="00925207" w:rsidRPr="00655B96" w:rsidRDefault="00925207" w:rsidP="00A2157B">
      <w:pPr>
        <w:spacing w:line="480" w:lineRule="auto"/>
        <w:ind w:left="720"/>
        <w:jc w:val="both"/>
        <w:rPr>
          <w:rFonts w:ascii="Arial" w:hAnsi="Arial" w:cs="Arial"/>
        </w:rPr>
      </w:pPr>
    </w:p>
    <w:p w:rsidR="00925207" w:rsidRPr="002300A6" w:rsidRDefault="002300A6" w:rsidP="00A2157B">
      <w:pPr>
        <w:spacing w:line="480" w:lineRule="auto"/>
        <w:ind w:left="720"/>
        <w:jc w:val="both"/>
        <w:rPr>
          <w:rFonts w:ascii="Arial" w:hAnsi="Arial" w:cs="Arial"/>
          <w:b/>
        </w:rPr>
      </w:pPr>
      <w:r w:rsidRPr="002300A6">
        <w:rPr>
          <w:rFonts w:ascii="Arial" w:hAnsi="Arial" w:cs="Arial"/>
          <w:b/>
        </w:rPr>
        <w:t>Hallazgos</w:t>
      </w:r>
      <w:r w:rsidR="00925207" w:rsidRPr="002300A6">
        <w:rPr>
          <w:rFonts w:ascii="Arial" w:hAnsi="Arial" w:cs="Arial"/>
          <w:b/>
        </w:rPr>
        <w:t>:</w:t>
      </w:r>
    </w:p>
    <w:p w:rsidR="00925207" w:rsidRPr="00655B96" w:rsidRDefault="00925207" w:rsidP="00A2157B">
      <w:pPr>
        <w:spacing w:line="480" w:lineRule="auto"/>
        <w:ind w:left="720"/>
        <w:jc w:val="both"/>
        <w:rPr>
          <w:rFonts w:ascii="Arial" w:hAnsi="Arial" w:cs="Arial"/>
        </w:rPr>
      </w:pPr>
    </w:p>
    <w:p w:rsidR="00925207" w:rsidRPr="0098051B" w:rsidRDefault="006C6D4F" w:rsidP="00A2157B">
      <w:pPr>
        <w:spacing w:line="480" w:lineRule="auto"/>
        <w:ind w:left="720"/>
        <w:jc w:val="both"/>
        <w:rPr>
          <w:rFonts w:ascii="Arial" w:hAnsi="Arial" w:cs="Arial"/>
          <w:b/>
        </w:rPr>
      </w:pPr>
      <w:r w:rsidRPr="0098051B">
        <w:rPr>
          <w:rFonts w:ascii="Arial" w:hAnsi="Arial" w:cs="Arial"/>
          <w:b/>
        </w:rPr>
        <w:t>3.3.2.1   Gestión De Recursos</w:t>
      </w:r>
    </w:p>
    <w:p w:rsidR="00925207" w:rsidRPr="00655B96" w:rsidRDefault="00925207" w:rsidP="00A2157B">
      <w:pPr>
        <w:spacing w:line="480" w:lineRule="auto"/>
        <w:ind w:left="720"/>
        <w:jc w:val="both"/>
        <w:rPr>
          <w:rFonts w:ascii="Arial" w:hAnsi="Arial" w:cs="Arial"/>
        </w:rPr>
      </w:pPr>
    </w:p>
    <w:p w:rsidR="00925207" w:rsidRPr="00655B96" w:rsidRDefault="00925207" w:rsidP="0098051B">
      <w:pPr>
        <w:spacing w:line="480" w:lineRule="auto"/>
        <w:ind w:left="1620"/>
        <w:jc w:val="both"/>
        <w:rPr>
          <w:rFonts w:ascii="Arial" w:hAnsi="Arial" w:cs="Arial"/>
        </w:rPr>
      </w:pPr>
      <w:r w:rsidRPr="00655B96">
        <w:rPr>
          <w:rFonts w:ascii="Arial" w:hAnsi="Arial" w:cs="Arial"/>
        </w:rPr>
        <w:t>Nuevos socios.- se cuenta con los siguientes nuevos socios:</w:t>
      </w:r>
    </w:p>
    <w:p w:rsidR="00925207" w:rsidRPr="00655B96" w:rsidRDefault="00925207" w:rsidP="0098051B">
      <w:pPr>
        <w:spacing w:line="480" w:lineRule="auto"/>
        <w:ind w:left="1620"/>
        <w:jc w:val="both"/>
        <w:rPr>
          <w:rFonts w:ascii="Arial" w:hAnsi="Arial" w:cs="Arial"/>
        </w:rPr>
      </w:pPr>
    </w:p>
    <w:p w:rsidR="00925207" w:rsidRPr="00655B96" w:rsidRDefault="00925207" w:rsidP="0098051B">
      <w:pPr>
        <w:spacing w:line="480" w:lineRule="auto"/>
        <w:ind w:left="1620"/>
        <w:jc w:val="both"/>
        <w:rPr>
          <w:rFonts w:ascii="Arial" w:hAnsi="Arial" w:cs="Arial"/>
        </w:rPr>
      </w:pPr>
      <w:r w:rsidRPr="00655B96">
        <w:rPr>
          <w:rFonts w:ascii="Arial" w:hAnsi="Arial" w:cs="Arial"/>
        </w:rPr>
        <w:t>Diario El Universo</w:t>
      </w:r>
      <w:r w:rsidRPr="00655B96">
        <w:rPr>
          <w:rFonts w:ascii="Arial" w:hAnsi="Arial" w:cs="Arial"/>
        </w:rPr>
        <w:tab/>
      </w:r>
      <w:r w:rsidRPr="00655B96">
        <w:rPr>
          <w:rFonts w:ascii="Arial" w:hAnsi="Arial" w:cs="Arial"/>
        </w:rPr>
        <w:tab/>
        <w:t>$10.000</w:t>
      </w:r>
    </w:p>
    <w:p w:rsidR="00925207" w:rsidRPr="00655B96" w:rsidRDefault="00925207" w:rsidP="0098051B">
      <w:pPr>
        <w:spacing w:line="480" w:lineRule="auto"/>
        <w:ind w:left="1620"/>
        <w:jc w:val="both"/>
        <w:rPr>
          <w:rFonts w:ascii="Arial" w:hAnsi="Arial" w:cs="Arial"/>
        </w:rPr>
      </w:pPr>
    </w:p>
    <w:p w:rsidR="00925207" w:rsidRPr="00655B96" w:rsidRDefault="00925207" w:rsidP="0098051B">
      <w:pPr>
        <w:spacing w:line="480" w:lineRule="auto"/>
        <w:ind w:left="1620"/>
        <w:jc w:val="both"/>
        <w:rPr>
          <w:rFonts w:ascii="Arial" w:hAnsi="Arial" w:cs="Arial"/>
        </w:rPr>
      </w:pPr>
      <w:r w:rsidRPr="00655B96">
        <w:rPr>
          <w:rFonts w:ascii="Arial" w:hAnsi="Arial" w:cs="Arial"/>
        </w:rPr>
        <w:t>Auspiciantes.- se cuenta con el auspicio de las siguientes empresas:</w:t>
      </w:r>
    </w:p>
    <w:p w:rsidR="00925207" w:rsidRPr="00655B96" w:rsidRDefault="00925207" w:rsidP="00A2157B">
      <w:pPr>
        <w:spacing w:line="480" w:lineRule="auto"/>
        <w:ind w:left="720"/>
        <w:jc w:val="both"/>
        <w:rPr>
          <w:rFonts w:ascii="Arial" w:hAnsi="Arial" w:cs="Arial"/>
        </w:rPr>
      </w:pPr>
    </w:p>
    <w:tbl>
      <w:tblPr>
        <w:tblStyle w:val="Tablaconcuadrcula5"/>
        <w:tblW w:w="0" w:type="auto"/>
        <w:tblInd w:w="1728" w:type="dxa"/>
        <w:tblLook w:val="00A0"/>
      </w:tblPr>
      <w:tblGrid>
        <w:gridCol w:w="2414"/>
        <w:gridCol w:w="1255"/>
        <w:gridCol w:w="3096"/>
      </w:tblGrid>
      <w:tr w:rsidR="00925207" w:rsidRPr="00655B96">
        <w:trPr>
          <w:cnfStyle w:val="100000000000"/>
        </w:trPr>
        <w:tc>
          <w:tcPr>
            <w:cnfStyle w:val="000000000100"/>
            <w:tcW w:w="2414" w:type="dxa"/>
          </w:tcPr>
          <w:p w:rsidR="00925207" w:rsidRPr="00655B96" w:rsidRDefault="00925207" w:rsidP="00417504">
            <w:pPr>
              <w:spacing w:line="480" w:lineRule="auto"/>
              <w:jc w:val="center"/>
              <w:rPr>
                <w:rFonts w:ascii="Arial" w:hAnsi="Arial" w:cs="Arial"/>
                <w:b/>
                <w:i/>
              </w:rPr>
            </w:pPr>
            <w:r w:rsidRPr="00655B96">
              <w:rPr>
                <w:rFonts w:ascii="Arial" w:hAnsi="Arial" w:cs="Arial"/>
                <w:b/>
                <w:i/>
              </w:rPr>
              <w:t>Empresa</w:t>
            </w:r>
          </w:p>
        </w:tc>
        <w:tc>
          <w:tcPr>
            <w:tcW w:w="1255" w:type="dxa"/>
          </w:tcPr>
          <w:p w:rsidR="00925207" w:rsidRPr="00655B96" w:rsidRDefault="00925207" w:rsidP="00417504">
            <w:pPr>
              <w:spacing w:line="480" w:lineRule="auto"/>
              <w:ind w:left="35"/>
              <w:jc w:val="center"/>
              <w:cnfStyle w:val="100000000000"/>
              <w:rPr>
                <w:rFonts w:ascii="Arial" w:hAnsi="Arial" w:cs="Arial"/>
                <w:b/>
                <w:i/>
              </w:rPr>
            </w:pPr>
            <w:r w:rsidRPr="00655B96">
              <w:rPr>
                <w:rFonts w:ascii="Arial" w:hAnsi="Arial" w:cs="Arial"/>
                <w:b/>
                <w:i/>
              </w:rPr>
              <w:t>Valor</w:t>
            </w:r>
          </w:p>
        </w:tc>
        <w:tc>
          <w:tcPr>
            <w:tcW w:w="3096" w:type="dxa"/>
          </w:tcPr>
          <w:p w:rsidR="00925207" w:rsidRPr="00655B96" w:rsidRDefault="00925207" w:rsidP="00417504">
            <w:pPr>
              <w:spacing w:line="480" w:lineRule="auto"/>
              <w:ind w:left="101"/>
              <w:jc w:val="center"/>
              <w:cnfStyle w:val="100000000000"/>
              <w:rPr>
                <w:rFonts w:ascii="Arial" w:hAnsi="Arial" w:cs="Arial"/>
                <w:b/>
                <w:i/>
              </w:rPr>
            </w:pPr>
            <w:r w:rsidRPr="00655B96">
              <w:rPr>
                <w:rFonts w:ascii="Arial" w:hAnsi="Arial" w:cs="Arial"/>
                <w:b/>
                <w:i/>
              </w:rPr>
              <w:t>Observaciones</w:t>
            </w:r>
          </w:p>
        </w:tc>
      </w:tr>
      <w:tr w:rsidR="00925207" w:rsidRPr="00655B96">
        <w:tc>
          <w:tcPr>
            <w:tcW w:w="2414" w:type="dxa"/>
          </w:tcPr>
          <w:p w:rsidR="00925207" w:rsidRPr="00655B96" w:rsidRDefault="00925207" w:rsidP="00417504">
            <w:pPr>
              <w:spacing w:line="480" w:lineRule="auto"/>
              <w:jc w:val="both"/>
              <w:rPr>
                <w:rFonts w:ascii="Arial" w:hAnsi="Arial" w:cs="Arial"/>
              </w:rPr>
            </w:pPr>
            <w:r w:rsidRPr="00655B96">
              <w:rPr>
                <w:rFonts w:ascii="Arial" w:hAnsi="Arial" w:cs="Arial"/>
              </w:rPr>
              <w:t>Grupo La Cemento Nacional</w:t>
            </w:r>
          </w:p>
        </w:tc>
        <w:tc>
          <w:tcPr>
            <w:tcW w:w="1255" w:type="dxa"/>
          </w:tcPr>
          <w:p w:rsidR="00925207" w:rsidRPr="00655B96" w:rsidRDefault="00925207" w:rsidP="00417504">
            <w:pPr>
              <w:spacing w:line="480" w:lineRule="auto"/>
              <w:ind w:left="35"/>
              <w:jc w:val="right"/>
              <w:rPr>
                <w:rFonts w:ascii="Arial" w:hAnsi="Arial" w:cs="Arial"/>
              </w:rPr>
            </w:pPr>
            <w:r w:rsidRPr="00655B96">
              <w:rPr>
                <w:rFonts w:ascii="Arial" w:hAnsi="Arial" w:cs="Arial"/>
              </w:rPr>
              <w:t>$10.000</w:t>
            </w:r>
          </w:p>
        </w:tc>
        <w:tc>
          <w:tcPr>
            <w:tcW w:w="3096" w:type="dxa"/>
          </w:tcPr>
          <w:p w:rsidR="00925207" w:rsidRPr="00655B96" w:rsidRDefault="00925207" w:rsidP="00417504">
            <w:pPr>
              <w:spacing w:line="480" w:lineRule="auto"/>
              <w:ind w:left="101"/>
              <w:jc w:val="both"/>
              <w:rPr>
                <w:rFonts w:ascii="Arial" w:hAnsi="Arial" w:cs="Arial"/>
              </w:rPr>
            </w:pPr>
            <w:r w:rsidRPr="00655B96">
              <w:rPr>
                <w:rFonts w:ascii="Arial" w:hAnsi="Arial" w:cs="Arial"/>
              </w:rPr>
              <w:t>Recibido, uso libre</w:t>
            </w:r>
          </w:p>
        </w:tc>
      </w:tr>
      <w:tr w:rsidR="00925207" w:rsidRPr="00655B96">
        <w:tc>
          <w:tcPr>
            <w:tcW w:w="2414" w:type="dxa"/>
          </w:tcPr>
          <w:p w:rsidR="00925207" w:rsidRPr="00655B96" w:rsidRDefault="00925207" w:rsidP="00417504">
            <w:pPr>
              <w:spacing w:line="480" w:lineRule="auto"/>
              <w:jc w:val="both"/>
              <w:rPr>
                <w:rFonts w:ascii="Arial" w:hAnsi="Arial" w:cs="Arial"/>
              </w:rPr>
            </w:pPr>
            <w:r w:rsidRPr="00655B96">
              <w:rPr>
                <w:rFonts w:ascii="Arial" w:hAnsi="Arial" w:cs="Arial"/>
              </w:rPr>
              <w:t>Maint – Hewlett Packard</w:t>
            </w:r>
          </w:p>
        </w:tc>
        <w:tc>
          <w:tcPr>
            <w:tcW w:w="1255" w:type="dxa"/>
          </w:tcPr>
          <w:p w:rsidR="00925207" w:rsidRPr="00655B96" w:rsidRDefault="00925207" w:rsidP="00417504">
            <w:pPr>
              <w:spacing w:line="480" w:lineRule="auto"/>
              <w:ind w:left="35"/>
              <w:jc w:val="right"/>
              <w:rPr>
                <w:rFonts w:ascii="Arial" w:hAnsi="Arial" w:cs="Arial"/>
              </w:rPr>
            </w:pPr>
            <w:r w:rsidRPr="00655B96">
              <w:rPr>
                <w:rFonts w:ascii="Arial" w:hAnsi="Arial" w:cs="Arial"/>
              </w:rPr>
              <w:t>$5.000</w:t>
            </w:r>
          </w:p>
        </w:tc>
        <w:tc>
          <w:tcPr>
            <w:tcW w:w="3096" w:type="dxa"/>
          </w:tcPr>
          <w:p w:rsidR="00925207" w:rsidRPr="00655B96" w:rsidRDefault="00925207" w:rsidP="00417504">
            <w:pPr>
              <w:spacing w:line="480" w:lineRule="auto"/>
              <w:ind w:left="101"/>
              <w:jc w:val="both"/>
              <w:rPr>
                <w:rFonts w:ascii="Arial" w:hAnsi="Arial" w:cs="Arial"/>
              </w:rPr>
            </w:pPr>
            <w:r w:rsidRPr="00655B96">
              <w:rPr>
                <w:rFonts w:ascii="Arial" w:hAnsi="Arial" w:cs="Arial"/>
              </w:rPr>
              <w:t>Esperando desembolso, uso libre</w:t>
            </w:r>
          </w:p>
        </w:tc>
      </w:tr>
      <w:tr w:rsidR="00925207" w:rsidRPr="00655B96">
        <w:tc>
          <w:tcPr>
            <w:tcW w:w="2414" w:type="dxa"/>
          </w:tcPr>
          <w:p w:rsidR="00925207" w:rsidRPr="00655B96" w:rsidRDefault="00925207" w:rsidP="00417504">
            <w:pPr>
              <w:spacing w:line="480" w:lineRule="auto"/>
              <w:jc w:val="both"/>
              <w:rPr>
                <w:rFonts w:ascii="Arial" w:hAnsi="Arial" w:cs="Arial"/>
              </w:rPr>
            </w:pPr>
            <w:r w:rsidRPr="00655B96">
              <w:rPr>
                <w:rFonts w:ascii="Arial" w:hAnsi="Arial" w:cs="Arial"/>
              </w:rPr>
              <w:t>Movistar (Bellsouth)</w:t>
            </w:r>
          </w:p>
        </w:tc>
        <w:tc>
          <w:tcPr>
            <w:tcW w:w="1255" w:type="dxa"/>
          </w:tcPr>
          <w:p w:rsidR="00925207" w:rsidRPr="00655B96" w:rsidRDefault="00925207" w:rsidP="00417504">
            <w:pPr>
              <w:spacing w:line="480" w:lineRule="auto"/>
              <w:ind w:left="35"/>
              <w:jc w:val="right"/>
              <w:rPr>
                <w:rFonts w:ascii="Arial" w:hAnsi="Arial" w:cs="Arial"/>
              </w:rPr>
            </w:pPr>
            <w:r w:rsidRPr="00655B96">
              <w:rPr>
                <w:rFonts w:ascii="Arial" w:hAnsi="Arial" w:cs="Arial"/>
              </w:rPr>
              <w:t>$5.000</w:t>
            </w:r>
          </w:p>
        </w:tc>
        <w:tc>
          <w:tcPr>
            <w:tcW w:w="3096" w:type="dxa"/>
          </w:tcPr>
          <w:p w:rsidR="00925207" w:rsidRPr="00655B96" w:rsidRDefault="00925207" w:rsidP="00417504">
            <w:pPr>
              <w:spacing w:line="480" w:lineRule="auto"/>
              <w:ind w:left="101"/>
              <w:jc w:val="both"/>
              <w:rPr>
                <w:rFonts w:ascii="Arial" w:hAnsi="Arial" w:cs="Arial"/>
              </w:rPr>
            </w:pPr>
            <w:r w:rsidRPr="00655B96">
              <w:rPr>
                <w:rFonts w:ascii="Arial" w:hAnsi="Arial" w:cs="Arial"/>
              </w:rPr>
              <w:t>Convenio en revisión legal, uso definido</w:t>
            </w:r>
          </w:p>
        </w:tc>
      </w:tr>
      <w:tr w:rsidR="00925207" w:rsidRPr="00655B96">
        <w:tc>
          <w:tcPr>
            <w:tcW w:w="2414" w:type="dxa"/>
          </w:tcPr>
          <w:p w:rsidR="00925207" w:rsidRPr="00655B96" w:rsidRDefault="00925207" w:rsidP="00417504">
            <w:pPr>
              <w:spacing w:line="480" w:lineRule="auto"/>
              <w:jc w:val="both"/>
              <w:rPr>
                <w:rFonts w:ascii="Arial" w:hAnsi="Arial" w:cs="Arial"/>
              </w:rPr>
            </w:pPr>
            <w:r w:rsidRPr="00655B96">
              <w:rPr>
                <w:rFonts w:ascii="Arial" w:hAnsi="Arial" w:cs="Arial"/>
              </w:rPr>
              <w:t>Banco de Guayaquil</w:t>
            </w:r>
          </w:p>
        </w:tc>
        <w:tc>
          <w:tcPr>
            <w:tcW w:w="1255" w:type="dxa"/>
          </w:tcPr>
          <w:p w:rsidR="00925207" w:rsidRPr="00655B96" w:rsidRDefault="00925207" w:rsidP="00417504">
            <w:pPr>
              <w:spacing w:line="480" w:lineRule="auto"/>
              <w:ind w:left="35"/>
              <w:jc w:val="right"/>
              <w:rPr>
                <w:rFonts w:ascii="Arial" w:hAnsi="Arial" w:cs="Arial"/>
              </w:rPr>
            </w:pPr>
            <w:r w:rsidRPr="00655B96">
              <w:rPr>
                <w:rFonts w:ascii="Arial" w:hAnsi="Arial" w:cs="Arial"/>
              </w:rPr>
              <w:t>$3.600</w:t>
            </w:r>
          </w:p>
        </w:tc>
        <w:tc>
          <w:tcPr>
            <w:tcW w:w="3096" w:type="dxa"/>
          </w:tcPr>
          <w:p w:rsidR="00925207" w:rsidRPr="00655B96" w:rsidRDefault="00925207" w:rsidP="00417504">
            <w:pPr>
              <w:spacing w:line="480" w:lineRule="auto"/>
              <w:ind w:left="101"/>
              <w:jc w:val="both"/>
              <w:rPr>
                <w:rFonts w:ascii="Arial" w:hAnsi="Arial" w:cs="Arial"/>
              </w:rPr>
            </w:pPr>
            <w:r w:rsidRPr="00655B96">
              <w:rPr>
                <w:rFonts w:ascii="Arial" w:hAnsi="Arial" w:cs="Arial"/>
              </w:rPr>
              <w:t>Esperando desembolso, uso libre</w:t>
            </w:r>
          </w:p>
        </w:tc>
      </w:tr>
      <w:tr w:rsidR="00925207" w:rsidRPr="00655B96">
        <w:tc>
          <w:tcPr>
            <w:tcW w:w="2414" w:type="dxa"/>
          </w:tcPr>
          <w:p w:rsidR="00925207" w:rsidRPr="00655B96" w:rsidRDefault="00925207" w:rsidP="00417504">
            <w:pPr>
              <w:spacing w:line="480" w:lineRule="auto"/>
              <w:jc w:val="both"/>
              <w:rPr>
                <w:rFonts w:ascii="Arial" w:hAnsi="Arial" w:cs="Arial"/>
              </w:rPr>
            </w:pPr>
            <w:r w:rsidRPr="00655B96">
              <w:rPr>
                <w:rFonts w:ascii="Arial" w:hAnsi="Arial" w:cs="Arial"/>
              </w:rPr>
              <w:t>Microsoft del Ecuador</w:t>
            </w:r>
          </w:p>
        </w:tc>
        <w:tc>
          <w:tcPr>
            <w:tcW w:w="1255" w:type="dxa"/>
          </w:tcPr>
          <w:p w:rsidR="00925207" w:rsidRPr="00655B96" w:rsidRDefault="00925207" w:rsidP="00417504">
            <w:pPr>
              <w:spacing w:line="480" w:lineRule="auto"/>
              <w:ind w:left="35"/>
              <w:jc w:val="right"/>
              <w:rPr>
                <w:rFonts w:ascii="Arial" w:hAnsi="Arial" w:cs="Arial"/>
              </w:rPr>
            </w:pPr>
            <w:r w:rsidRPr="00655B96">
              <w:rPr>
                <w:rFonts w:ascii="Arial" w:hAnsi="Arial" w:cs="Arial"/>
              </w:rPr>
              <w:t>$3.000</w:t>
            </w:r>
          </w:p>
        </w:tc>
        <w:tc>
          <w:tcPr>
            <w:tcW w:w="3096" w:type="dxa"/>
          </w:tcPr>
          <w:p w:rsidR="00925207" w:rsidRPr="00655B96" w:rsidRDefault="00925207" w:rsidP="00417504">
            <w:pPr>
              <w:spacing w:line="480" w:lineRule="auto"/>
              <w:ind w:left="101"/>
              <w:jc w:val="both"/>
              <w:rPr>
                <w:rFonts w:ascii="Arial" w:hAnsi="Arial" w:cs="Arial"/>
              </w:rPr>
            </w:pPr>
            <w:r w:rsidRPr="00655B96">
              <w:rPr>
                <w:rFonts w:ascii="Arial" w:hAnsi="Arial" w:cs="Arial"/>
              </w:rPr>
              <w:t>Gastos de conferencias</w:t>
            </w:r>
          </w:p>
        </w:tc>
      </w:tr>
      <w:tr w:rsidR="00925207" w:rsidRPr="00655B96">
        <w:tc>
          <w:tcPr>
            <w:tcW w:w="2414" w:type="dxa"/>
          </w:tcPr>
          <w:p w:rsidR="00925207" w:rsidRPr="00655B96" w:rsidRDefault="00925207" w:rsidP="00417504">
            <w:pPr>
              <w:spacing w:line="480" w:lineRule="auto"/>
              <w:jc w:val="both"/>
              <w:rPr>
                <w:rFonts w:ascii="Arial" w:hAnsi="Arial" w:cs="Arial"/>
              </w:rPr>
            </w:pPr>
            <w:r w:rsidRPr="00655B96">
              <w:rPr>
                <w:rFonts w:ascii="Arial" w:hAnsi="Arial" w:cs="Arial"/>
              </w:rPr>
              <w:t>Pacificard</w:t>
            </w:r>
          </w:p>
        </w:tc>
        <w:tc>
          <w:tcPr>
            <w:tcW w:w="1255" w:type="dxa"/>
          </w:tcPr>
          <w:p w:rsidR="00925207" w:rsidRPr="00655B96" w:rsidRDefault="00925207" w:rsidP="00417504">
            <w:pPr>
              <w:spacing w:line="480" w:lineRule="auto"/>
              <w:ind w:left="35"/>
              <w:jc w:val="right"/>
              <w:rPr>
                <w:rFonts w:ascii="Arial" w:hAnsi="Arial" w:cs="Arial"/>
              </w:rPr>
            </w:pPr>
            <w:r w:rsidRPr="00655B96">
              <w:rPr>
                <w:rFonts w:ascii="Arial" w:hAnsi="Arial" w:cs="Arial"/>
              </w:rPr>
              <w:t>$3.000</w:t>
            </w:r>
          </w:p>
        </w:tc>
        <w:tc>
          <w:tcPr>
            <w:tcW w:w="3096" w:type="dxa"/>
          </w:tcPr>
          <w:p w:rsidR="00925207" w:rsidRPr="00655B96" w:rsidRDefault="00C80699" w:rsidP="00417504">
            <w:pPr>
              <w:spacing w:line="480" w:lineRule="auto"/>
              <w:ind w:left="101"/>
              <w:jc w:val="both"/>
              <w:rPr>
                <w:rFonts w:ascii="Arial" w:hAnsi="Arial" w:cs="Arial"/>
              </w:rPr>
            </w:pPr>
            <w:r w:rsidRPr="00655B96">
              <w:rPr>
                <w:rFonts w:ascii="Arial" w:hAnsi="Arial" w:cs="Arial"/>
              </w:rPr>
              <w:t xml:space="preserve">Pasajes y estadía de </w:t>
            </w:r>
            <w:r w:rsidR="00925207" w:rsidRPr="00655B96">
              <w:rPr>
                <w:rFonts w:ascii="Arial" w:hAnsi="Arial" w:cs="Arial"/>
              </w:rPr>
              <w:t>conferencistas</w:t>
            </w:r>
          </w:p>
        </w:tc>
      </w:tr>
      <w:tr w:rsidR="00925207" w:rsidRPr="00655B96">
        <w:tc>
          <w:tcPr>
            <w:tcW w:w="2414" w:type="dxa"/>
          </w:tcPr>
          <w:p w:rsidR="00925207" w:rsidRPr="00655B96" w:rsidRDefault="00C80699" w:rsidP="00417504">
            <w:pPr>
              <w:spacing w:line="480" w:lineRule="auto"/>
              <w:jc w:val="both"/>
              <w:rPr>
                <w:rFonts w:ascii="Arial" w:hAnsi="Arial" w:cs="Arial"/>
              </w:rPr>
            </w:pPr>
            <w:r w:rsidRPr="00655B96">
              <w:rPr>
                <w:rFonts w:ascii="Arial" w:hAnsi="Arial" w:cs="Arial"/>
              </w:rPr>
              <w:t>Oracle software</w:t>
            </w:r>
          </w:p>
        </w:tc>
        <w:tc>
          <w:tcPr>
            <w:tcW w:w="1255" w:type="dxa"/>
          </w:tcPr>
          <w:p w:rsidR="00925207" w:rsidRPr="00655B96" w:rsidRDefault="00C80699" w:rsidP="00417504">
            <w:pPr>
              <w:spacing w:line="480" w:lineRule="auto"/>
              <w:ind w:left="35"/>
              <w:jc w:val="right"/>
              <w:rPr>
                <w:rFonts w:ascii="Arial" w:hAnsi="Arial" w:cs="Arial"/>
              </w:rPr>
            </w:pPr>
            <w:r w:rsidRPr="00655B96">
              <w:rPr>
                <w:rFonts w:ascii="Arial" w:hAnsi="Arial" w:cs="Arial"/>
              </w:rPr>
              <w:t>$500</w:t>
            </w:r>
          </w:p>
        </w:tc>
        <w:tc>
          <w:tcPr>
            <w:tcW w:w="3096" w:type="dxa"/>
          </w:tcPr>
          <w:p w:rsidR="00925207" w:rsidRPr="00655B96" w:rsidRDefault="00C80699" w:rsidP="00417504">
            <w:pPr>
              <w:spacing w:line="480" w:lineRule="auto"/>
              <w:ind w:left="101"/>
              <w:jc w:val="both"/>
              <w:rPr>
                <w:rFonts w:ascii="Arial" w:hAnsi="Arial" w:cs="Arial"/>
              </w:rPr>
            </w:pPr>
            <w:r w:rsidRPr="00655B96">
              <w:rPr>
                <w:rFonts w:ascii="Arial" w:hAnsi="Arial" w:cs="Arial"/>
              </w:rPr>
              <w:t>Recibido, uso libre</w:t>
            </w:r>
          </w:p>
        </w:tc>
      </w:tr>
    </w:tbl>
    <w:p w:rsidR="00925207" w:rsidRPr="00655B96" w:rsidRDefault="00925207" w:rsidP="00A2157B">
      <w:pPr>
        <w:spacing w:line="480" w:lineRule="auto"/>
        <w:ind w:left="720"/>
        <w:jc w:val="both"/>
        <w:rPr>
          <w:rFonts w:ascii="Arial" w:hAnsi="Arial" w:cs="Arial"/>
        </w:rPr>
      </w:pPr>
    </w:p>
    <w:p w:rsidR="00C80699" w:rsidRPr="00655B96" w:rsidRDefault="00C80699" w:rsidP="00417504">
      <w:pPr>
        <w:spacing w:line="480" w:lineRule="auto"/>
        <w:ind w:left="1620"/>
        <w:jc w:val="both"/>
        <w:rPr>
          <w:rFonts w:ascii="Arial" w:hAnsi="Arial" w:cs="Arial"/>
        </w:rPr>
      </w:pPr>
      <w:r w:rsidRPr="00655B96">
        <w:rPr>
          <w:rFonts w:ascii="Arial" w:hAnsi="Arial" w:cs="Arial"/>
        </w:rPr>
        <w:t>Organismos multilaterales.- se han aplicado a las siguientes instituciones para programas específicos de actividades:</w:t>
      </w:r>
    </w:p>
    <w:p w:rsidR="00C80699" w:rsidRPr="00655B96" w:rsidRDefault="00C80699" w:rsidP="00A2157B">
      <w:pPr>
        <w:spacing w:line="480" w:lineRule="auto"/>
        <w:ind w:left="720"/>
        <w:jc w:val="both"/>
        <w:rPr>
          <w:rFonts w:ascii="Arial" w:hAnsi="Arial" w:cs="Arial"/>
        </w:rPr>
      </w:pPr>
    </w:p>
    <w:tbl>
      <w:tblPr>
        <w:tblStyle w:val="Tablaconcuadrcula5"/>
        <w:tblW w:w="0" w:type="auto"/>
        <w:tblInd w:w="1728" w:type="dxa"/>
        <w:tblLook w:val="00A0"/>
      </w:tblPr>
      <w:tblGrid>
        <w:gridCol w:w="2340"/>
        <w:gridCol w:w="1260"/>
        <w:gridCol w:w="3165"/>
      </w:tblGrid>
      <w:tr w:rsidR="00C80699" w:rsidRPr="00655B96">
        <w:trPr>
          <w:cnfStyle w:val="100000000000"/>
        </w:trPr>
        <w:tc>
          <w:tcPr>
            <w:cnfStyle w:val="000000000100"/>
            <w:tcW w:w="2340" w:type="dxa"/>
          </w:tcPr>
          <w:p w:rsidR="00C80699" w:rsidRPr="00655B96" w:rsidRDefault="00C80699" w:rsidP="00417504">
            <w:pPr>
              <w:spacing w:line="480" w:lineRule="auto"/>
              <w:jc w:val="center"/>
              <w:rPr>
                <w:rFonts w:ascii="Arial" w:hAnsi="Arial" w:cs="Arial"/>
                <w:b/>
                <w:i/>
              </w:rPr>
            </w:pPr>
            <w:r w:rsidRPr="00655B96">
              <w:rPr>
                <w:rFonts w:ascii="Arial" w:hAnsi="Arial" w:cs="Arial"/>
                <w:b/>
                <w:i/>
              </w:rPr>
              <w:lastRenderedPageBreak/>
              <w:t>Empresa</w:t>
            </w:r>
          </w:p>
        </w:tc>
        <w:tc>
          <w:tcPr>
            <w:tcW w:w="1260" w:type="dxa"/>
          </w:tcPr>
          <w:p w:rsidR="00C80699" w:rsidRPr="00655B96" w:rsidRDefault="00C80699" w:rsidP="00417504">
            <w:pPr>
              <w:spacing w:line="480" w:lineRule="auto"/>
              <w:jc w:val="center"/>
              <w:cnfStyle w:val="100000000000"/>
              <w:rPr>
                <w:rFonts w:ascii="Arial" w:hAnsi="Arial" w:cs="Arial"/>
                <w:b/>
                <w:i/>
              </w:rPr>
            </w:pPr>
            <w:r w:rsidRPr="00655B96">
              <w:rPr>
                <w:rFonts w:ascii="Arial" w:hAnsi="Arial" w:cs="Arial"/>
                <w:b/>
                <w:i/>
              </w:rPr>
              <w:t>Valor</w:t>
            </w:r>
          </w:p>
        </w:tc>
        <w:tc>
          <w:tcPr>
            <w:tcW w:w="3165" w:type="dxa"/>
          </w:tcPr>
          <w:p w:rsidR="00C80699" w:rsidRPr="00655B96" w:rsidRDefault="00C80699" w:rsidP="00417504">
            <w:pPr>
              <w:spacing w:line="480" w:lineRule="auto"/>
              <w:jc w:val="center"/>
              <w:cnfStyle w:val="100000000000"/>
              <w:rPr>
                <w:rFonts w:ascii="Arial" w:hAnsi="Arial" w:cs="Arial"/>
                <w:b/>
                <w:i/>
              </w:rPr>
            </w:pPr>
            <w:r w:rsidRPr="00655B96">
              <w:rPr>
                <w:rFonts w:ascii="Arial" w:hAnsi="Arial" w:cs="Arial"/>
                <w:b/>
                <w:i/>
              </w:rPr>
              <w:t>Observaciones</w:t>
            </w:r>
          </w:p>
        </w:tc>
      </w:tr>
      <w:tr w:rsidR="00C80699" w:rsidRPr="00655B96">
        <w:tc>
          <w:tcPr>
            <w:tcW w:w="2340" w:type="dxa"/>
          </w:tcPr>
          <w:p w:rsidR="00C80699" w:rsidRPr="00655B96" w:rsidRDefault="00C80699" w:rsidP="00417504">
            <w:pPr>
              <w:spacing w:line="480" w:lineRule="auto"/>
              <w:jc w:val="both"/>
              <w:rPr>
                <w:rFonts w:ascii="Arial" w:hAnsi="Arial" w:cs="Arial"/>
              </w:rPr>
            </w:pPr>
            <w:r w:rsidRPr="00655B96">
              <w:rPr>
                <w:rFonts w:ascii="Arial" w:hAnsi="Arial" w:cs="Arial"/>
              </w:rPr>
              <w:t>CAF</w:t>
            </w:r>
          </w:p>
        </w:tc>
        <w:tc>
          <w:tcPr>
            <w:tcW w:w="1260" w:type="dxa"/>
          </w:tcPr>
          <w:p w:rsidR="00C80699" w:rsidRPr="00655B96" w:rsidRDefault="00C80699" w:rsidP="00417504">
            <w:pPr>
              <w:spacing w:line="480" w:lineRule="auto"/>
              <w:jc w:val="right"/>
              <w:rPr>
                <w:rFonts w:ascii="Arial" w:hAnsi="Arial" w:cs="Arial"/>
              </w:rPr>
            </w:pPr>
            <w:r w:rsidRPr="00655B96">
              <w:rPr>
                <w:rFonts w:ascii="Arial" w:hAnsi="Arial" w:cs="Arial"/>
              </w:rPr>
              <w:t>$20.000</w:t>
            </w:r>
          </w:p>
        </w:tc>
        <w:tc>
          <w:tcPr>
            <w:tcW w:w="3165" w:type="dxa"/>
          </w:tcPr>
          <w:p w:rsidR="00C80699" w:rsidRPr="00655B96" w:rsidRDefault="00C80699" w:rsidP="00417504">
            <w:pPr>
              <w:spacing w:line="480" w:lineRule="auto"/>
              <w:jc w:val="both"/>
              <w:rPr>
                <w:rFonts w:ascii="Arial" w:hAnsi="Arial" w:cs="Arial"/>
              </w:rPr>
            </w:pPr>
            <w:r w:rsidRPr="00655B96">
              <w:rPr>
                <w:rFonts w:ascii="Arial" w:hAnsi="Arial" w:cs="Arial"/>
              </w:rPr>
              <w:t>Aprobado, a recibirse en abril</w:t>
            </w:r>
          </w:p>
        </w:tc>
      </w:tr>
      <w:tr w:rsidR="00C80699" w:rsidRPr="00655B96">
        <w:tc>
          <w:tcPr>
            <w:tcW w:w="2340" w:type="dxa"/>
          </w:tcPr>
          <w:p w:rsidR="00C80699" w:rsidRPr="00655B96" w:rsidRDefault="00C80699" w:rsidP="00417504">
            <w:pPr>
              <w:spacing w:line="480" w:lineRule="auto"/>
              <w:jc w:val="both"/>
              <w:rPr>
                <w:rFonts w:ascii="Arial" w:hAnsi="Arial" w:cs="Arial"/>
              </w:rPr>
            </w:pPr>
            <w:r w:rsidRPr="00655B96">
              <w:rPr>
                <w:rFonts w:ascii="Arial" w:hAnsi="Arial" w:cs="Arial"/>
              </w:rPr>
              <w:t>CAF</w:t>
            </w:r>
          </w:p>
        </w:tc>
        <w:tc>
          <w:tcPr>
            <w:tcW w:w="1260" w:type="dxa"/>
          </w:tcPr>
          <w:p w:rsidR="00C80699" w:rsidRPr="00655B96" w:rsidRDefault="00C80699" w:rsidP="00417504">
            <w:pPr>
              <w:spacing w:line="480" w:lineRule="auto"/>
              <w:jc w:val="right"/>
              <w:rPr>
                <w:rFonts w:ascii="Arial" w:hAnsi="Arial" w:cs="Arial"/>
              </w:rPr>
            </w:pPr>
            <w:r w:rsidRPr="00655B96">
              <w:rPr>
                <w:rFonts w:ascii="Arial" w:hAnsi="Arial" w:cs="Arial"/>
              </w:rPr>
              <w:t>$33.000</w:t>
            </w:r>
          </w:p>
        </w:tc>
        <w:tc>
          <w:tcPr>
            <w:tcW w:w="3165" w:type="dxa"/>
          </w:tcPr>
          <w:p w:rsidR="00C80699" w:rsidRPr="00655B96" w:rsidRDefault="00C80699" w:rsidP="00417504">
            <w:pPr>
              <w:spacing w:line="480" w:lineRule="auto"/>
              <w:jc w:val="both"/>
              <w:rPr>
                <w:rFonts w:ascii="Arial" w:hAnsi="Arial" w:cs="Arial"/>
              </w:rPr>
            </w:pPr>
            <w:r w:rsidRPr="00655B96">
              <w:rPr>
                <w:rFonts w:ascii="Arial" w:hAnsi="Arial" w:cs="Arial"/>
              </w:rPr>
              <w:t>En trámite</w:t>
            </w:r>
          </w:p>
        </w:tc>
      </w:tr>
      <w:tr w:rsidR="00C80699" w:rsidRPr="00655B96">
        <w:tc>
          <w:tcPr>
            <w:tcW w:w="2340" w:type="dxa"/>
          </w:tcPr>
          <w:p w:rsidR="00C80699" w:rsidRPr="00655B96" w:rsidRDefault="00C80699" w:rsidP="00417504">
            <w:pPr>
              <w:spacing w:line="480" w:lineRule="auto"/>
              <w:jc w:val="both"/>
              <w:rPr>
                <w:rFonts w:ascii="Arial" w:hAnsi="Arial" w:cs="Arial"/>
              </w:rPr>
            </w:pPr>
            <w:r w:rsidRPr="00655B96">
              <w:rPr>
                <w:rFonts w:ascii="Arial" w:hAnsi="Arial" w:cs="Arial"/>
              </w:rPr>
              <w:t>BM infodev</w:t>
            </w:r>
          </w:p>
        </w:tc>
        <w:tc>
          <w:tcPr>
            <w:tcW w:w="1260" w:type="dxa"/>
          </w:tcPr>
          <w:p w:rsidR="00C80699" w:rsidRPr="00655B96" w:rsidRDefault="00C80699" w:rsidP="00417504">
            <w:pPr>
              <w:spacing w:line="480" w:lineRule="auto"/>
              <w:jc w:val="right"/>
              <w:rPr>
                <w:rFonts w:ascii="Arial" w:hAnsi="Arial" w:cs="Arial"/>
              </w:rPr>
            </w:pPr>
            <w:r w:rsidRPr="00655B96">
              <w:rPr>
                <w:rFonts w:ascii="Arial" w:hAnsi="Arial" w:cs="Arial"/>
              </w:rPr>
              <w:t>$100.000</w:t>
            </w:r>
          </w:p>
        </w:tc>
        <w:tc>
          <w:tcPr>
            <w:tcW w:w="3165" w:type="dxa"/>
          </w:tcPr>
          <w:p w:rsidR="00C80699" w:rsidRPr="00655B96" w:rsidRDefault="00C80699" w:rsidP="00417504">
            <w:pPr>
              <w:spacing w:line="480" w:lineRule="auto"/>
              <w:jc w:val="both"/>
              <w:rPr>
                <w:rFonts w:ascii="Arial" w:hAnsi="Arial" w:cs="Arial"/>
              </w:rPr>
            </w:pPr>
            <w:r w:rsidRPr="00655B96">
              <w:rPr>
                <w:rFonts w:ascii="Arial" w:hAnsi="Arial" w:cs="Arial"/>
              </w:rPr>
              <w:t>Ecuador no fue elegido para este año</w:t>
            </w:r>
          </w:p>
        </w:tc>
      </w:tr>
    </w:tbl>
    <w:p w:rsidR="00C80699" w:rsidRPr="00655B96" w:rsidRDefault="00C80699" w:rsidP="00A2157B">
      <w:pPr>
        <w:spacing w:line="480" w:lineRule="auto"/>
        <w:ind w:left="720"/>
        <w:jc w:val="both"/>
        <w:rPr>
          <w:rFonts w:ascii="Arial" w:hAnsi="Arial" w:cs="Arial"/>
        </w:rPr>
      </w:pPr>
    </w:p>
    <w:p w:rsidR="00C80699" w:rsidRPr="002300A6" w:rsidRDefault="002300A6" w:rsidP="00A2157B">
      <w:pPr>
        <w:spacing w:line="480" w:lineRule="auto"/>
        <w:ind w:left="720"/>
        <w:jc w:val="both"/>
        <w:rPr>
          <w:rFonts w:ascii="Arial" w:hAnsi="Arial" w:cs="Arial"/>
          <w:b/>
        </w:rPr>
      </w:pPr>
      <w:r w:rsidRPr="002300A6">
        <w:rPr>
          <w:rFonts w:ascii="Arial" w:hAnsi="Arial" w:cs="Arial"/>
          <w:b/>
        </w:rPr>
        <w:t>Condición</w:t>
      </w:r>
    </w:p>
    <w:p w:rsidR="002300A6" w:rsidRDefault="002300A6" w:rsidP="00A2157B">
      <w:pPr>
        <w:spacing w:line="480" w:lineRule="auto"/>
        <w:ind w:left="720"/>
        <w:jc w:val="both"/>
        <w:rPr>
          <w:rFonts w:ascii="Arial" w:hAnsi="Arial" w:cs="Arial"/>
        </w:rPr>
      </w:pPr>
    </w:p>
    <w:p w:rsidR="002300A6" w:rsidRDefault="002300A6" w:rsidP="00A2157B">
      <w:pPr>
        <w:spacing w:line="480" w:lineRule="auto"/>
        <w:ind w:left="720"/>
        <w:jc w:val="both"/>
        <w:rPr>
          <w:rFonts w:ascii="Arial" w:hAnsi="Arial" w:cs="Arial"/>
        </w:rPr>
      </w:pPr>
      <w:r>
        <w:rPr>
          <w:rFonts w:ascii="Arial" w:hAnsi="Arial" w:cs="Arial"/>
        </w:rPr>
        <w:t>INCOVAL no ha realizado gestiones suficientes y necesarias para hallar nuevos socios y auspiciantes y si su supervivencia depende de ello, está condenada a fracasar.</w:t>
      </w:r>
    </w:p>
    <w:p w:rsidR="002300A6" w:rsidRDefault="002300A6" w:rsidP="00A2157B">
      <w:pPr>
        <w:spacing w:line="480" w:lineRule="auto"/>
        <w:ind w:left="720"/>
        <w:jc w:val="both"/>
        <w:rPr>
          <w:rFonts w:ascii="Arial" w:hAnsi="Arial" w:cs="Arial"/>
        </w:rPr>
      </w:pPr>
    </w:p>
    <w:p w:rsidR="002300A6" w:rsidRPr="002300A6" w:rsidRDefault="002300A6" w:rsidP="00A2157B">
      <w:pPr>
        <w:spacing w:line="480" w:lineRule="auto"/>
        <w:ind w:left="720"/>
        <w:jc w:val="both"/>
        <w:rPr>
          <w:rFonts w:ascii="Arial" w:hAnsi="Arial" w:cs="Arial"/>
          <w:b/>
        </w:rPr>
      </w:pPr>
      <w:r>
        <w:rPr>
          <w:rFonts w:ascii="Arial" w:hAnsi="Arial" w:cs="Arial"/>
          <w:b/>
        </w:rPr>
        <w:t>Efecto</w:t>
      </w:r>
    </w:p>
    <w:p w:rsidR="002300A6" w:rsidRDefault="002300A6" w:rsidP="00A2157B">
      <w:pPr>
        <w:spacing w:line="480" w:lineRule="auto"/>
        <w:ind w:left="720"/>
        <w:jc w:val="both"/>
        <w:rPr>
          <w:rFonts w:ascii="Arial" w:hAnsi="Arial" w:cs="Arial"/>
        </w:rPr>
      </w:pPr>
    </w:p>
    <w:p w:rsidR="002300A6" w:rsidRDefault="002300A6" w:rsidP="00A2157B">
      <w:pPr>
        <w:spacing w:line="480" w:lineRule="auto"/>
        <w:ind w:left="720"/>
        <w:jc w:val="both"/>
        <w:rPr>
          <w:rFonts w:ascii="Arial" w:hAnsi="Arial" w:cs="Arial"/>
        </w:rPr>
      </w:pPr>
      <w:r>
        <w:rPr>
          <w:rFonts w:ascii="Arial" w:hAnsi="Arial" w:cs="Arial"/>
        </w:rPr>
        <w:t>El Director Ejecutivo es el único que tiene en sus manos esa labor y es muy difícil para él tratar de realizar por si mismo esa función. No hay una persona o entidad responsable de realizar esa labor.</w:t>
      </w:r>
    </w:p>
    <w:p w:rsidR="002300A6" w:rsidRDefault="002300A6" w:rsidP="00A2157B">
      <w:pPr>
        <w:spacing w:line="480" w:lineRule="auto"/>
        <w:ind w:left="720"/>
        <w:jc w:val="both"/>
        <w:rPr>
          <w:rFonts w:ascii="Arial" w:hAnsi="Arial" w:cs="Arial"/>
        </w:rPr>
      </w:pPr>
    </w:p>
    <w:p w:rsidR="002300A6" w:rsidRPr="002300A6" w:rsidRDefault="002300A6" w:rsidP="00A2157B">
      <w:pPr>
        <w:spacing w:line="480" w:lineRule="auto"/>
        <w:ind w:left="720"/>
        <w:jc w:val="both"/>
        <w:rPr>
          <w:rFonts w:ascii="Arial" w:hAnsi="Arial" w:cs="Arial"/>
          <w:b/>
        </w:rPr>
      </w:pPr>
      <w:r w:rsidRPr="002300A6">
        <w:rPr>
          <w:rFonts w:ascii="Arial" w:hAnsi="Arial" w:cs="Arial"/>
          <w:b/>
        </w:rPr>
        <w:t>Recomendación</w:t>
      </w:r>
    </w:p>
    <w:p w:rsidR="002300A6" w:rsidRDefault="002300A6" w:rsidP="00A2157B">
      <w:pPr>
        <w:spacing w:line="480" w:lineRule="auto"/>
        <w:ind w:left="720"/>
        <w:jc w:val="both"/>
        <w:rPr>
          <w:rFonts w:ascii="Arial" w:hAnsi="Arial" w:cs="Arial"/>
        </w:rPr>
      </w:pPr>
    </w:p>
    <w:p w:rsidR="002300A6" w:rsidRDefault="002300A6" w:rsidP="00A2157B">
      <w:pPr>
        <w:spacing w:line="480" w:lineRule="auto"/>
        <w:ind w:left="720"/>
        <w:jc w:val="both"/>
        <w:rPr>
          <w:rFonts w:ascii="Arial" w:hAnsi="Arial" w:cs="Arial"/>
        </w:rPr>
      </w:pPr>
      <w:r>
        <w:rPr>
          <w:rFonts w:ascii="Arial" w:hAnsi="Arial" w:cs="Arial"/>
        </w:rPr>
        <w:t>Se sugiere contratar un relacionista público o a una empresa de marketing para que realice esas funciones vitales de la Fundación.</w:t>
      </w:r>
    </w:p>
    <w:p w:rsidR="002300A6" w:rsidRPr="00655B96" w:rsidRDefault="002300A6" w:rsidP="00A2157B">
      <w:pPr>
        <w:spacing w:line="480" w:lineRule="auto"/>
        <w:ind w:left="720"/>
        <w:jc w:val="both"/>
        <w:rPr>
          <w:rFonts w:ascii="Arial" w:hAnsi="Arial" w:cs="Arial"/>
        </w:rPr>
      </w:pPr>
    </w:p>
    <w:p w:rsidR="00C80699" w:rsidRPr="00417504" w:rsidRDefault="006C6D4F" w:rsidP="00A2157B">
      <w:pPr>
        <w:spacing w:line="480" w:lineRule="auto"/>
        <w:ind w:left="720"/>
        <w:jc w:val="both"/>
        <w:rPr>
          <w:rFonts w:ascii="Arial" w:hAnsi="Arial" w:cs="Arial"/>
          <w:b/>
        </w:rPr>
      </w:pPr>
      <w:r w:rsidRPr="00417504">
        <w:rPr>
          <w:rFonts w:ascii="Arial" w:hAnsi="Arial" w:cs="Arial"/>
          <w:b/>
        </w:rPr>
        <w:t>3.3.2.2   Gestión De Incubación</w:t>
      </w:r>
    </w:p>
    <w:p w:rsidR="00C80699" w:rsidRPr="00655B96" w:rsidRDefault="00C80699" w:rsidP="00A2157B">
      <w:pPr>
        <w:spacing w:line="480" w:lineRule="auto"/>
        <w:ind w:left="720"/>
        <w:jc w:val="both"/>
        <w:rPr>
          <w:rFonts w:ascii="Arial" w:hAnsi="Arial" w:cs="Arial"/>
        </w:rPr>
      </w:pPr>
    </w:p>
    <w:p w:rsidR="00C80699" w:rsidRPr="00655B96" w:rsidRDefault="00133EB7" w:rsidP="00417504">
      <w:pPr>
        <w:spacing w:line="480" w:lineRule="auto"/>
        <w:ind w:left="1620"/>
        <w:jc w:val="both"/>
        <w:rPr>
          <w:rFonts w:ascii="Arial" w:hAnsi="Arial" w:cs="Arial"/>
        </w:rPr>
      </w:pPr>
      <w:r w:rsidRPr="00655B96">
        <w:rPr>
          <w:rFonts w:ascii="Arial" w:hAnsi="Arial" w:cs="Arial"/>
        </w:rPr>
        <w:t>Actualmente se está trabajando en 4 empresas en incubación:</w:t>
      </w:r>
    </w:p>
    <w:p w:rsidR="00133EB7" w:rsidRPr="00655B96" w:rsidRDefault="00133EB7" w:rsidP="00A2157B">
      <w:pPr>
        <w:spacing w:line="480" w:lineRule="auto"/>
        <w:ind w:left="720"/>
        <w:jc w:val="both"/>
        <w:rPr>
          <w:rFonts w:ascii="Arial" w:hAnsi="Arial" w:cs="Arial"/>
        </w:rPr>
      </w:pPr>
    </w:p>
    <w:tbl>
      <w:tblPr>
        <w:tblStyle w:val="Tablaconcuadrcula5"/>
        <w:tblW w:w="0" w:type="auto"/>
        <w:tblInd w:w="1728" w:type="dxa"/>
        <w:tblLook w:val="00A0"/>
      </w:tblPr>
      <w:tblGrid>
        <w:gridCol w:w="1800"/>
        <w:gridCol w:w="2700"/>
        <w:gridCol w:w="2265"/>
      </w:tblGrid>
      <w:tr w:rsidR="00133EB7" w:rsidRPr="00655B96">
        <w:trPr>
          <w:cnfStyle w:val="100000000000"/>
        </w:trPr>
        <w:tc>
          <w:tcPr>
            <w:cnfStyle w:val="000000000100"/>
            <w:tcW w:w="1800" w:type="dxa"/>
          </w:tcPr>
          <w:p w:rsidR="00133EB7" w:rsidRPr="00655B96" w:rsidRDefault="00133EB7" w:rsidP="00023978">
            <w:pPr>
              <w:spacing w:line="480" w:lineRule="auto"/>
              <w:jc w:val="center"/>
              <w:rPr>
                <w:rFonts w:ascii="Arial" w:hAnsi="Arial" w:cs="Arial"/>
                <w:b/>
                <w:i/>
              </w:rPr>
            </w:pPr>
            <w:r w:rsidRPr="00655B96">
              <w:rPr>
                <w:rFonts w:ascii="Arial" w:hAnsi="Arial" w:cs="Arial"/>
                <w:b/>
                <w:i/>
              </w:rPr>
              <w:t>Nombre</w:t>
            </w:r>
          </w:p>
        </w:tc>
        <w:tc>
          <w:tcPr>
            <w:tcW w:w="2700" w:type="dxa"/>
          </w:tcPr>
          <w:p w:rsidR="00133EB7" w:rsidRPr="00655B96" w:rsidRDefault="00133EB7" w:rsidP="00023978">
            <w:pPr>
              <w:spacing w:line="480" w:lineRule="auto"/>
              <w:jc w:val="center"/>
              <w:cnfStyle w:val="100000000000"/>
              <w:rPr>
                <w:rFonts w:ascii="Arial" w:hAnsi="Arial" w:cs="Arial"/>
                <w:b/>
                <w:i/>
              </w:rPr>
            </w:pPr>
            <w:r w:rsidRPr="00655B96">
              <w:rPr>
                <w:rFonts w:ascii="Arial" w:hAnsi="Arial" w:cs="Arial"/>
                <w:b/>
                <w:i/>
              </w:rPr>
              <w:t>Actividad</w:t>
            </w:r>
          </w:p>
        </w:tc>
        <w:tc>
          <w:tcPr>
            <w:tcW w:w="2265" w:type="dxa"/>
          </w:tcPr>
          <w:p w:rsidR="00133EB7" w:rsidRPr="00655B96" w:rsidRDefault="00133EB7" w:rsidP="00023978">
            <w:pPr>
              <w:spacing w:line="480" w:lineRule="auto"/>
              <w:jc w:val="center"/>
              <w:cnfStyle w:val="100000000000"/>
              <w:rPr>
                <w:rFonts w:ascii="Arial" w:hAnsi="Arial" w:cs="Arial"/>
                <w:b/>
                <w:i/>
              </w:rPr>
            </w:pPr>
            <w:r w:rsidRPr="00655B96">
              <w:rPr>
                <w:rFonts w:ascii="Arial" w:hAnsi="Arial" w:cs="Arial"/>
                <w:b/>
                <w:i/>
              </w:rPr>
              <w:t>Status</w:t>
            </w:r>
          </w:p>
        </w:tc>
      </w:tr>
      <w:tr w:rsidR="00133EB7" w:rsidRPr="00655B96">
        <w:tc>
          <w:tcPr>
            <w:tcW w:w="1800" w:type="dxa"/>
          </w:tcPr>
          <w:p w:rsidR="00133EB7" w:rsidRPr="00655B96" w:rsidRDefault="00133EB7" w:rsidP="00023978">
            <w:pPr>
              <w:spacing w:line="480" w:lineRule="auto"/>
              <w:jc w:val="both"/>
              <w:rPr>
                <w:rFonts w:ascii="Arial" w:hAnsi="Arial" w:cs="Arial"/>
              </w:rPr>
            </w:pPr>
            <w:r w:rsidRPr="00655B96">
              <w:rPr>
                <w:rFonts w:ascii="Arial" w:hAnsi="Arial" w:cs="Arial"/>
              </w:rPr>
              <w:t>Telis</w:t>
            </w:r>
          </w:p>
        </w:tc>
        <w:tc>
          <w:tcPr>
            <w:tcW w:w="2700" w:type="dxa"/>
          </w:tcPr>
          <w:p w:rsidR="00133EB7" w:rsidRPr="00655B96" w:rsidRDefault="00133EB7" w:rsidP="00023978">
            <w:pPr>
              <w:spacing w:line="480" w:lineRule="auto"/>
              <w:rPr>
                <w:rFonts w:ascii="Arial" w:hAnsi="Arial" w:cs="Arial"/>
              </w:rPr>
            </w:pPr>
            <w:r w:rsidRPr="00655B96">
              <w:rPr>
                <w:rFonts w:ascii="Arial" w:hAnsi="Arial" w:cs="Arial"/>
              </w:rPr>
              <w:t>Administración de transporte urbano</w:t>
            </w:r>
          </w:p>
        </w:tc>
        <w:tc>
          <w:tcPr>
            <w:tcW w:w="2265" w:type="dxa"/>
          </w:tcPr>
          <w:p w:rsidR="00133EB7" w:rsidRPr="00655B96" w:rsidRDefault="00133EB7" w:rsidP="00023978">
            <w:pPr>
              <w:spacing w:line="480" w:lineRule="auto"/>
              <w:jc w:val="both"/>
              <w:rPr>
                <w:rFonts w:ascii="Arial" w:hAnsi="Arial" w:cs="Arial"/>
              </w:rPr>
            </w:pPr>
            <w:r w:rsidRPr="00655B96">
              <w:rPr>
                <w:rFonts w:ascii="Arial" w:hAnsi="Arial" w:cs="Arial"/>
              </w:rPr>
              <w:t>Desarrollando producto</w:t>
            </w:r>
          </w:p>
        </w:tc>
      </w:tr>
      <w:tr w:rsidR="00133EB7" w:rsidRPr="00655B96">
        <w:tc>
          <w:tcPr>
            <w:tcW w:w="1800" w:type="dxa"/>
          </w:tcPr>
          <w:p w:rsidR="00133EB7" w:rsidRPr="00655B96" w:rsidRDefault="00133EB7" w:rsidP="00023978">
            <w:pPr>
              <w:spacing w:line="480" w:lineRule="auto"/>
              <w:jc w:val="both"/>
              <w:rPr>
                <w:rFonts w:ascii="Arial" w:hAnsi="Arial" w:cs="Arial"/>
              </w:rPr>
            </w:pPr>
            <w:r w:rsidRPr="00655B96">
              <w:rPr>
                <w:rFonts w:ascii="Arial" w:hAnsi="Arial" w:cs="Arial"/>
              </w:rPr>
              <w:t>Ultravioleta</w:t>
            </w:r>
          </w:p>
        </w:tc>
        <w:tc>
          <w:tcPr>
            <w:tcW w:w="2700" w:type="dxa"/>
          </w:tcPr>
          <w:p w:rsidR="00133EB7" w:rsidRPr="00655B96" w:rsidRDefault="00133EB7" w:rsidP="00023978">
            <w:pPr>
              <w:spacing w:line="480" w:lineRule="auto"/>
              <w:rPr>
                <w:rFonts w:ascii="Arial" w:hAnsi="Arial" w:cs="Arial"/>
              </w:rPr>
            </w:pPr>
            <w:r w:rsidRPr="00655B96">
              <w:rPr>
                <w:rFonts w:ascii="Arial" w:hAnsi="Arial" w:cs="Arial"/>
              </w:rPr>
              <w:t>Sistema de purificación de agua</w:t>
            </w:r>
          </w:p>
        </w:tc>
        <w:tc>
          <w:tcPr>
            <w:tcW w:w="2265" w:type="dxa"/>
          </w:tcPr>
          <w:p w:rsidR="00133EB7" w:rsidRPr="00655B96" w:rsidRDefault="00133EB7" w:rsidP="00023978">
            <w:pPr>
              <w:spacing w:line="480" w:lineRule="auto"/>
              <w:jc w:val="both"/>
              <w:rPr>
                <w:rFonts w:ascii="Arial" w:hAnsi="Arial" w:cs="Arial"/>
              </w:rPr>
            </w:pPr>
            <w:r w:rsidRPr="00655B96">
              <w:rPr>
                <w:rFonts w:ascii="Arial" w:hAnsi="Arial" w:cs="Arial"/>
              </w:rPr>
              <w:t>Llegando a punto de equilibrio</w:t>
            </w:r>
          </w:p>
        </w:tc>
      </w:tr>
      <w:tr w:rsidR="00133EB7" w:rsidRPr="00655B96">
        <w:tc>
          <w:tcPr>
            <w:tcW w:w="1800" w:type="dxa"/>
          </w:tcPr>
          <w:p w:rsidR="00133EB7" w:rsidRPr="00655B96" w:rsidRDefault="00133EB7" w:rsidP="00023978">
            <w:pPr>
              <w:spacing w:line="480" w:lineRule="auto"/>
              <w:jc w:val="both"/>
              <w:rPr>
                <w:rFonts w:ascii="Arial" w:hAnsi="Arial" w:cs="Arial"/>
              </w:rPr>
            </w:pPr>
            <w:r w:rsidRPr="00655B96">
              <w:rPr>
                <w:rFonts w:ascii="Arial" w:hAnsi="Arial" w:cs="Arial"/>
              </w:rPr>
              <w:t>Aurora Soluciones</w:t>
            </w:r>
          </w:p>
        </w:tc>
        <w:tc>
          <w:tcPr>
            <w:tcW w:w="2700" w:type="dxa"/>
          </w:tcPr>
          <w:p w:rsidR="00133EB7" w:rsidRPr="00655B96" w:rsidRDefault="00133EB7" w:rsidP="00023978">
            <w:pPr>
              <w:spacing w:line="480" w:lineRule="auto"/>
              <w:rPr>
                <w:rFonts w:ascii="Arial" w:hAnsi="Arial" w:cs="Arial"/>
              </w:rPr>
            </w:pPr>
            <w:r w:rsidRPr="00655B96">
              <w:rPr>
                <w:rFonts w:ascii="Arial" w:hAnsi="Arial" w:cs="Arial"/>
              </w:rPr>
              <w:t>Recolección móvil de datos</w:t>
            </w:r>
          </w:p>
        </w:tc>
        <w:tc>
          <w:tcPr>
            <w:tcW w:w="2265" w:type="dxa"/>
          </w:tcPr>
          <w:p w:rsidR="00133EB7" w:rsidRPr="00655B96" w:rsidRDefault="00133EB7" w:rsidP="00023978">
            <w:pPr>
              <w:spacing w:line="480" w:lineRule="auto"/>
              <w:jc w:val="both"/>
              <w:rPr>
                <w:rFonts w:ascii="Arial" w:hAnsi="Arial" w:cs="Arial"/>
              </w:rPr>
            </w:pPr>
            <w:r w:rsidRPr="00655B96">
              <w:rPr>
                <w:rFonts w:ascii="Arial" w:hAnsi="Arial" w:cs="Arial"/>
              </w:rPr>
              <w:t>Cerrando primer contrato</w:t>
            </w:r>
          </w:p>
        </w:tc>
      </w:tr>
      <w:tr w:rsidR="00133EB7" w:rsidRPr="00655B96">
        <w:tc>
          <w:tcPr>
            <w:tcW w:w="1800" w:type="dxa"/>
          </w:tcPr>
          <w:p w:rsidR="00133EB7" w:rsidRPr="00655B96" w:rsidRDefault="00133EB7" w:rsidP="00023978">
            <w:pPr>
              <w:spacing w:line="480" w:lineRule="auto"/>
              <w:jc w:val="both"/>
              <w:rPr>
                <w:rFonts w:ascii="Arial" w:hAnsi="Arial" w:cs="Arial"/>
              </w:rPr>
            </w:pPr>
            <w:r w:rsidRPr="00655B96">
              <w:rPr>
                <w:rFonts w:ascii="Arial" w:hAnsi="Arial" w:cs="Arial"/>
              </w:rPr>
              <w:t>Mistela</w:t>
            </w:r>
          </w:p>
        </w:tc>
        <w:tc>
          <w:tcPr>
            <w:tcW w:w="2700" w:type="dxa"/>
          </w:tcPr>
          <w:p w:rsidR="00133EB7" w:rsidRPr="00655B96" w:rsidRDefault="00133EB7" w:rsidP="00023978">
            <w:pPr>
              <w:spacing w:line="480" w:lineRule="auto"/>
              <w:rPr>
                <w:rFonts w:ascii="Arial" w:hAnsi="Arial" w:cs="Arial"/>
              </w:rPr>
            </w:pPr>
            <w:r w:rsidRPr="00655B96">
              <w:rPr>
                <w:rFonts w:ascii="Arial" w:hAnsi="Arial" w:cs="Arial"/>
              </w:rPr>
              <w:t>Institucionalización del conocimiento</w:t>
            </w:r>
          </w:p>
        </w:tc>
        <w:tc>
          <w:tcPr>
            <w:tcW w:w="2265" w:type="dxa"/>
          </w:tcPr>
          <w:p w:rsidR="00133EB7" w:rsidRPr="00655B96" w:rsidRDefault="00133EB7" w:rsidP="00023978">
            <w:pPr>
              <w:spacing w:line="480" w:lineRule="auto"/>
              <w:jc w:val="both"/>
              <w:rPr>
                <w:rFonts w:ascii="Arial" w:hAnsi="Arial" w:cs="Arial"/>
              </w:rPr>
            </w:pPr>
            <w:r w:rsidRPr="00655B96">
              <w:rPr>
                <w:rFonts w:ascii="Arial" w:hAnsi="Arial" w:cs="Arial"/>
              </w:rPr>
              <w:t>Desarrollando producto</w:t>
            </w:r>
          </w:p>
        </w:tc>
      </w:tr>
    </w:tbl>
    <w:p w:rsidR="00133EB7" w:rsidRPr="00655B96" w:rsidRDefault="00133EB7" w:rsidP="00A2157B">
      <w:pPr>
        <w:spacing w:line="480" w:lineRule="auto"/>
        <w:ind w:left="720"/>
        <w:jc w:val="both"/>
        <w:rPr>
          <w:rFonts w:ascii="Arial" w:hAnsi="Arial" w:cs="Arial"/>
        </w:rPr>
      </w:pPr>
    </w:p>
    <w:p w:rsidR="00C873E8" w:rsidRPr="00655B96" w:rsidRDefault="00C873E8" w:rsidP="00023978">
      <w:pPr>
        <w:spacing w:line="480" w:lineRule="auto"/>
        <w:ind w:left="1620"/>
        <w:jc w:val="both"/>
        <w:rPr>
          <w:rFonts w:ascii="Arial" w:hAnsi="Arial" w:cs="Arial"/>
        </w:rPr>
      </w:pPr>
      <w:r w:rsidRPr="00655B96">
        <w:rPr>
          <w:rFonts w:ascii="Arial" w:hAnsi="Arial" w:cs="Arial"/>
        </w:rPr>
        <w:t>El acuerdo con CAF</w:t>
      </w:r>
      <w:r w:rsidR="001E674E" w:rsidRPr="00655B96">
        <w:rPr>
          <w:rFonts w:ascii="Arial" w:hAnsi="Arial" w:cs="Arial"/>
        </w:rPr>
        <w:t xml:space="preserve"> y los aportes de Movistar, Microsoft y Pacificard, permitirán desarrollar las siguientes actividades</w:t>
      </w:r>
      <w:r w:rsidR="005F2D09">
        <w:rPr>
          <w:rFonts w:ascii="Arial" w:hAnsi="Arial" w:cs="Arial"/>
        </w:rPr>
        <w:t xml:space="preserve"> relacionadas con la gestión de incubación</w:t>
      </w:r>
      <w:r w:rsidR="001E674E" w:rsidRPr="00655B96">
        <w:rPr>
          <w:rFonts w:ascii="Arial" w:hAnsi="Arial" w:cs="Arial"/>
        </w:rPr>
        <w:t>:</w:t>
      </w:r>
    </w:p>
    <w:p w:rsidR="001E674E" w:rsidRPr="00655B96" w:rsidRDefault="001E674E" w:rsidP="00023978">
      <w:pPr>
        <w:spacing w:line="480" w:lineRule="auto"/>
        <w:ind w:left="1620"/>
        <w:jc w:val="both"/>
        <w:rPr>
          <w:rFonts w:ascii="Arial" w:hAnsi="Arial" w:cs="Arial"/>
        </w:rPr>
      </w:pPr>
    </w:p>
    <w:p w:rsidR="00BC782E" w:rsidRPr="00655B96" w:rsidRDefault="001E674E" w:rsidP="002F2844">
      <w:pPr>
        <w:numPr>
          <w:ilvl w:val="0"/>
          <w:numId w:val="2"/>
        </w:numPr>
        <w:spacing w:line="480" w:lineRule="auto"/>
        <w:ind w:left="1620" w:firstLine="0"/>
        <w:jc w:val="both"/>
        <w:rPr>
          <w:rFonts w:ascii="Arial" w:hAnsi="Arial" w:cs="Arial"/>
        </w:rPr>
      </w:pPr>
      <w:r w:rsidRPr="00655B96">
        <w:rPr>
          <w:rFonts w:ascii="Arial" w:hAnsi="Arial" w:cs="Arial"/>
        </w:rPr>
        <w:t>Concurso de nuevos negocios innovadores</w:t>
      </w:r>
    </w:p>
    <w:p w:rsidR="001E674E" w:rsidRPr="00655B96" w:rsidRDefault="00EA0315" w:rsidP="002F2844">
      <w:pPr>
        <w:numPr>
          <w:ilvl w:val="1"/>
          <w:numId w:val="2"/>
        </w:numPr>
        <w:spacing w:line="480" w:lineRule="auto"/>
        <w:ind w:left="1620" w:firstLine="0"/>
        <w:jc w:val="both"/>
        <w:rPr>
          <w:rFonts w:ascii="Arial" w:hAnsi="Arial" w:cs="Arial"/>
        </w:rPr>
      </w:pPr>
      <w:r w:rsidRPr="00655B96">
        <w:rPr>
          <w:rFonts w:ascii="Arial" w:hAnsi="Arial" w:cs="Arial"/>
        </w:rPr>
        <w:t xml:space="preserve">Se promoverá un concurso de nuevos negocios durante </w:t>
      </w:r>
      <w:r w:rsidR="00023978">
        <w:rPr>
          <w:rFonts w:ascii="Arial" w:hAnsi="Arial" w:cs="Arial"/>
        </w:rPr>
        <w:tab/>
      </w:r>
      <w:r w:rsidRPr="00655B96">
        <w:rPr>
          <w:rFonts w:ascii="Arial" w:hAnsi="Arial" w:cs="Arial"/>
        </w:rPr>
        <w:t xml:space="preserve">90 días para todos aquellos que tengan un proyecto de </w:t>
      </w:r>
      <w:r w:rsidR="00023978">
        <w:rPr>
          <w:rFonts w:ascii="Arial" w:hAnsi="Arial" w:cs="Arial"/>
        </w:rPr>
        <w:tab/>
      </w:r>
      <w:r w:rsidRPr="00655B96">
        <w:rPr>
          <w:rFonts w:ascii="Arial" w:hAnsi="Arial" w:cs="Arial"/>
        </w:rPr>
        <w:t xml:space="preserve">negocios de innovación y se procederá a registrarlo. </w:t>
      </w:r>
      <w:r w:rsidR="00BC782E" w:rsidRPr="00655B96">
        <w:rPr>
          <w:rFonts w:ascii="Arial" w:hAnsi="Arial" w:cs="Arial"/>
        </w:rPr>
        <w:t>S</w:t>
      </w:r>
      <w:r w:rsidR="001E674E" w:rsidRPr="00655B96">
        <w:rPr>
          <w:rFonts w:ascii="Arial" w:hAnsi="Arial" w:cs="Arial"/>
        </w:rPr>
        <w:t xml:space="preserve">e </w:t>
      </w:r>
      <w:r w:rsidR="00023978">
        <w:rPr>
          <w:rFonts w:ascii="Arial" w:hAnsi="Arial" w:cs="Arial"/>
        </w:rPr>
        <w:lastRenderedPageBreak/>
        <w:tab/>
      </w:r>
      <w:r w:rsidRPr="00655B96">
        <w:rPr>
          <w:rFonts w:ascii="Arial" w:hAnsi="Arial" w:cs="Arial"/>
        </w:rPr>
        <w:t>publ</w:t>
      </w:r>
      <w:r w:rsidR="001E674E" w:rsidRPr="00655B96">
        <w:rPr>
          <w:rFonts w:ascii="Arial" w:hAnsi="Arial" w:cs="Arial"/>
        </w:rPr>
        <w:t>icitará el concurso</w:t>
      </w:r>
      <w:r w:rsidRPr="00655B96">
        <w:rPr>
          <w:rFonts w:ascii="Arial" w:hAnsi="Arial" w:cs="Arial"/>
        </w:rPr>
        <w:t xml:space="preserve"> y se espera obtener un</w:t>
      </w:r>
      <w:r w:rsidR="001E674E" w:rsidRPr="00655B96">
        <w:rPr>
          <w:rFonts w:ascii="Arial" w:hAnsi="Arial" w:cs="Arial"/>
        </w:rPr>
        <w:t xml:space="preserve"> inventar</w:t>
      </w:r>
      <w:r w:rsidRPr="00655B96">
        <w:rPr>
          <w:rFonts w:ascii="Arial" w:hAnsi="Arial" w:cs="Arial"/>
        </w:rPr>
        <w:t xml:space="preserve">io </w:t>
      </w:r>
      <w:r w:rsidR="00023978">
        <w:rPr>
          <w:rFonts w:ascii="Arial" w:hAnsi="Arial" w:cs="Arial"/>
        </w:rPr>
        <w:tab/>
      </w:r>
      <w:r w:rsidRPr="00655B96">
        <w:rPr>
          <w:rFonts w:ascii="Arial" w:hAnsi="Arial" w:cs="Arial"/>
        </w:rPr>
        <w:t xml:space="preserve">de emprendedores y proyectos con quienes trabajar en </w:t>
      </w:r>
      <w:r w:rsidR="00023978">
        <w:rPr>
          <w:rFonts w:ascii="Arial" w:hAnsi="Arial" w:cs="Arial"/>
        </w:rPr>
        <w:tab/>
      </w:r>
      <w:r w:rsidRPr="00655B96">
        <w:rPr>
          <w:rFonts w:ascii="Arial" w:hAnsi="Arial" w:cs="Arial"/>
        </w:rPr>
        <w:t>incubación.</w:t>
      </w:r>
    </w:p>
    <w:p w:rsidR="001E674E" w:rsidRPr="00655B96" w:rsidRDefault="001E674E" w:rsidP="002F2844">
      <w:pPr>
        <w:numPr>
          <w:ilvl w:val="0"/>
          <w:numId w:val="2"/>
        </w:numPr>
        <w:spacing w:line="480" w:lineRule="auto"/>
        <w:ind w:left="1620" w:firstLine="0"/>
        <w:jc w:val="both"/>
        <w:rPr>
          <w:rFonts w:ascii="Arial" w:hAnsi="Arial" w:cs="Arial"/>
        </w:rPr>
      </w:pPr>
      <w:r w:rsidRPr="00655B96">
        <w:rPr>
          <w:rFonts w:ascii="Arial" w:hAnsi="Arial" w:cs="Arial"/>
        </w:rPr>
        <w:t>Talleres para emprendedores</w:t>
      </w:r>
    </w:p>
    <w:p w:rsidR="001E674E" w:rsidRPr="00655B96" w:rsidRDefault="00EA0315" w:rsidP="002F2844">
      <w:pPr>
        <w:numPr>
          <w:ilvl w:val="1"/>
          <w:numId w:val="2"/>
        </w:numPr>
        <w:spacing w:line="480" w:lineRule="auto"/>
        <w:ind w:left="1620" w:firstLine="0"/>
        <w:jc w:val="both"/>
        <w:rPr>
          <w:rFonts w:ascii="Arial" w:hAnsi="Arial" w:cs="Arial"/>
        </w:rPr>
      </w:pPr>
      <w:r w:rsidRPr="00655B96">
        <w:rPr>
          <w:rFonts w:ascii="Arial" w:hAnsi="Arial" w:cs="Arial"/>
        </w:rPr>
        <w:t xml:space="preserve">En un periodo de 120 días se dictarán 4 talleres para los </w:t>
      </w:r>
      <w:r w:rsidR="00023978">
        <w:rPr>
          <w:rFonts w:ascii="Arial" w:hAnsi="Arial" w:cs="Arial"/>
        </w:rPr>
        <w:tab/>
      </w:r>
      <w:r w:rsidRPr="00655B96">
        <w:rPr>
          <w:rFonts w:ascii="Arial" w:hAnsi="Arial" w:cs="Arial"/>
        </w:rPr>
        <w:t xml:space="preserve">interesados en avanzar en su idea de un nuevo negocio </w:t>
      </w:r>
      <w:r w:rsidR="00023978">
        <w:rPr>
          <w:rFonts w:ascii="Arial" w:hAnsi="Arial" w:cs="Arial"/>
        </w:rPr>
        <w:tab/>
      </w:r>
      <w:r w:rsidRPr="00655B96">
        <w:rPr>
          <w:rFonts w:ascii="Arial" w:hAnsi="Arial" w:cs="Arial"/>
        </w:rPr>
        <w:t xml:space="preserve">de innovación. Se espera cuantificar los proyectos de los </w:t>
      </w:r>
      <w:r w:rsidR="00023978">
        <w:rPr>
          <w:rFonts w:ascii="Arial" w:hAnsi="Arial" w:cs="Arial"/>
        </w:rPr>
        <w:tab/>
      </w:r>
      <w:r w:rsidRPr="00655B96">
        <w:rPr>
          <w:rFonts w:ascii="Arial" w:hAnsi="Arial" w:cs="Arial"/>
        </w:rPr>
        <w:t>emprendedores  que están interesados.</w:t>
      </w:r>
    </w:p>
    <w:p w:rsidR="001E674E" w:rsidRPr="00655B96" w:rsidRDefault="001E674E" w:rsidP="002F2844">
      <w:pPr>
        <w:numPr>
          <w:ilvl w:val="0"/>
          <w:numId w:val="3"/>
        </w:numPr>
        <w:spacing w:line="480" w:lineRule="auto"/>
        <w:ind w:left="1620" w:firstLine="0"/>
        <w:jc w:val="both"/>
        <w:rPr>
          <w:rFonts w:ascii="Arial" w:hAnsi="Arial" w:cs="Arial"/>
        </w:rPr>
      </w:pPr>
      <w:r w:rsidRPr="00655B96">
        <w:rPr>
          <w:rFonts w:ascii="Arial" w:hAnsi="Arial" w:cs="Arial"/>
        </w:rPr>
        <w:t>Visita e intercambio con incubadoras del exterior</w:t>
      </w:r>
    </w:p>
    <w:p w:rsidR="00EA0315" w:rsidRPr="00655B96" w:rsidRDefault="00EA0315" w:rsidP="002F2844">
      <w:pPr>
        <w:numPr>
          <w:ilvl w:val="1"/>
          <w:numId w:val="3"/>
        </w:numPr>
        <w:spacing w:line="480" w:lineRule="auto"/>
        <w:ind w:left="1620" w:firstLine="0"/>
        <w:jc w:val="both"/>
        <w:rPr>
          <w:rFonts w:ascii="Arial" w:hAnsi="Arial" w:cs="Arial"/>
        </w:rPr>
      </w:pPr>
      <w:r w:rsidRPr="00655B96">
        <w:rPr>
          <w:rFonts w:ascii="Arial" w:hAnsi="Arial" w:cs="Arial"/>
        </w:rPr>
        <w:t xml:space="preserve">En los próximos 4 meses se visitarán 2 incubadoras de </w:t>
      </w:r>
      <w:r w:rsidR="00023978">
        <w:rPr>
          <w:rFonts w:ascii="Arial" w:hAnsi="Arial" w:cs="Arial"/>
        </w:rPr>
        <w:tab/>
      </w:r>
      <w:r w:rsidRPr="00655B96">
        <w:rPr>
          <w:rFonts w:ascii="Arial" w:hAnsi="Arial" w:cs="Arial"/>
        </w:rPr>
        <w:t xml:space="preserve">empresas del exterior con más de 10 años de exitosa </w:t>
      </w:r>
      <w:r w:rsidR="00023978">
        <w:rPr>
          <w:rFonts w:ascii="Arial" w:hAnsi="Arial" w:cs="Arial"/>
        </w:rPr>
        <w:tab/>
      </w:r>
      <w:r w:rsidRPr="00655B96">
        <w:rPr>
          <w:rFonts w:ascii="Arial" w:hAnsi="Arial" w:cs="Arial"/>
        </w:rPr>
        <w:t xml:space="preserve">experiencia y asistir a la conferencia de la asociación de </w:t>
      </w:r>
      <w:r w:rsidR="00023978">
        <w:rPr>
          <w:rFonts w:ascii="Arial" w:hAnsi="Arial" w:cs="Arial"/>
        </w:rPr>
        <w:tab/>
      </w:r>
      <w:r w:rsidRPr="00655B96">
        <w:rPr>
          <w:rFonts w:ascii="Arial" w:hAnsi="Arial" w:cs="Arial"/>
        </w:rPr>
        <w:t>incubadoras.</w:t>
      </w:r>
    </w:p>
    <w:p w:rsidR="001E674E" w:rsidRPr="00655B96" w:rsidRDefault="001E674E" w:rsidP="002F2844">
      <w:pPr>
        <w:numPr>
          <w:ilvl w:val="0"/>
          <w:numId w:val="3"/>
        </w:numPr>
        <w:spacing w:line="480" w:lineRule="auto"/>
        <w:ind w:left="1620" w:firstLine="0"/>
        <w:jc w:val="both"/>
        <w:rPr>
          <w:rFonts w:ascii="Arial" w:hAnsi="Arial" w:cs="Arial"/>
        </w:rPr>
      </w:pPr>
      <w:r w:rsidRPr="00655B96">
        <w:rPr>
          <w:rFonts w:ascii="Arial" w:hAnsi="Arial" w:cs="Arial"/>
        </w:rPr>
        <w:t xml:space="preserve">Capacitación al talento humano de la incubadora de </w:t>
      </w:r>
      <w:r w:rsidR="00023978">
        <w:rPr>
          <w:rFonts w:ascii="Arial" w:hAnsi="Arial" w:cs="Arial"/>
        </w:rPr>
        <w:tab/>
      </w:r>
      <w:r w:rsidRPr="00655B96">
        <w:rPr>
          <w:rFonts w:ascii="Arial" w:hAnsi="Arial" w:cs="Arial"/>
        </w:rPr>
        <w:t>empresas</w:t>
      </w:r>
    </w:p>
    <w:p w:rsidR="001E674E" w:rsidRPr="00655B96" w:rsidRDefault="001E674E" w:rsidP="002F2844">
      <w:pPr>
        <w:numPr>
          <w:ilvl w:val="1"/>
          <w:numId w:val="3"/>
        </w:numPr>
        <w:spacing w:line="480" w:lineRule="auto"/>
        <w:ind w:left="1620" w:firstLine="0"/>
        <w:jc w:val="both"/>
        <w:rPr>
          <w:rFonts w:ascii="Arial" w:hAnsi="Arial" w:cs="Arial"/>
        </w:rPr>
      </w:pPr>
      <w:r w:rsidRPr="00655B96">
        <w:rPr>
          <w:rFonts w:ascii="Arial" w:hAnsi="Arial" w:cs="Arial"/>
        </w:rPr>
        <w:t xml:space="preserve">Capacitación al coordinador y gestores de las </w:t>
      </w:r>
      <w:r w:rsidR="00023978">
        <w:rPr>
          <w:rFonts w:ascii="Arial" w:hAnsi="Arial" w:cs="Arial"/>
        </w:rPr>
        <w:tab/>
      </w:r>
      <w:r w:rsidRPr="00655B96">
        <w:rPr>
          <w:rFonts w:ascii="Arial" w:hAnsi="Arial" w:cs="Arial"/>
        </w:rPr>
        <w:t>incubadoras en gestión empresarial y emprendimiento.</w:t>
      </w:r>
      <w:r w:rsidR="00EA0315" w:rsidRPr="00655B96">
        <w:rPr>
          <w:rFonts w:ascii="Arial" w:hAnsi="Arial" w:cs="Arial"/>
        </w:rPr>
        <w:t xml:space="preserve"> </w:t>
      </w:r>
      <w:r w:rsidR="00023978">
        <w:rPr>
          <w:rFonts w:ascii="Arial" w:hAnsi="Arial" w:cs="Arial"/>
        </w:rPr>
        <w:tab/>
      </w:r>
      <w:r w:rsidR="00EA0315" w:rsidRPr="00655B96">
        <w:rPr>
          <w:rFonts w:ascii="Arial" w:hAnsi="Arial" w:cs="Arial"/>
        </w:rPr>
        <w:t xml:space="preserve">En este año terminarán 2 programas de capacitación en </w:t>
      </w:r>
      <w:r w:rsidR="00023978">
        <w:rPr>
          <w:rFonts w:ascii="Arial" w:hAnsi="Arial" w:cs="Arial"/>
        </w:rPr>
        <w:tab/>
      </w:r>
      <w:r w:rsidR="00EA0315" w:rsidRPr="00655B96">
        <w:rPr>
          <w:rFonts w:ascii="Arial" w:hAnsi="Arial" w:cs="Arial"/>
        </w:rPr>
        <w:t>gestión empresarial y emprendimiento.</w:t>
      </w:r>
    </w:p>
    <w:p w:rsidR="001E674E" w:rsidRPr="00655B96" w:rsidRDefault="001E674E" w:rsidP="002F2844">
      <w:pPr>
        <w:numPr>
          <w:ilvl w:val="1"/>
          <w:numId w:val="3"/>
        </w:numPr>
        <w:spacing w:line="480" w:lineRule="auto"/>
        <w:ind w:left="1620" w:firstLine="0"/>
        <w:jc w:val="both"/>
        <w:rPr>
          <w:rFonts w:ascii="Arial" w:hAnsi="Arial" w:cs="Arial"/>
        </w:rPr>
      </w:pPr>
      <w:r w:rsidRPr="00655B96">
        <w:rPr>
          <w:rFonts w:ascii="Arial" w:hAnsi="Arial" w:cs="Arial"/>
        </w:rPr>
        <w:t xml:space="preserve">Capacitación al grupo de incubados en Plan de Negocios </w:t>
      </w:r>
      <w:r w:rsidR="00023978">
        <w:rPr>
          <w:rFonts w:ascii="Arial" w:hAnsi="Arial" w:cs="Arial"/>
        </w:rPr>
        <w:tab/>
      </w:r>
      <w:r w:rsidRPr="00655B96">
        <w:rPr>
          <w:rFonts w:ascii="Arial" w:hAnsi="Arial" w:cs="Arial"/>
        </w:rPr>
        <w:t>y asesorías.</w:t>
      </w:r>
      <w:r w:rsidR="00EA0315" w:rsidRPr="00655B96">
        <w:rPr>
          <w:rFonts w:ascii="Arial" w:hAnsi="Arial" w:cs="Arial"/>
        </w:rPr>
        <w:t xml:space="preserve"> Hasta fin de año se terminarán 2 programas </w:t>
      </w:r>
      <w:r w:rsidR="00023978">
        <w:rPr>
          <w:rFonts w:ascii="Arial" w:hAnsi="Arial" w:cs="Arial"/>
        </w:rPr>
        <w:tab/>
      </w:r>
      <w:r w:rsidR="00EA0315" w:rsidRPr="00655B96">
        <w:rPr>
          <w:rFonts w:ascii="Arial" w:hAnsi="Arial" w:cs="Arial"/>
        </w:rPr>
        <w:t xml:space="preserve">de formación en elaboración de plan de negocios a 70 </w:t>
      </w:r>
      <w:r w:rsidR="00023978">
        <w:rPr>
          <w:rFonts w:ascii="Arial" w:hAnsi="Arial" w:cs="Arial"/>
        </w:rPr>
        <w:tab/>
      </w:r>
      <w:r w:rsidR="00EA0315" w:rsidRPr="00655B96">
        <w:rPr>
          <w:rFonts w:ascii="Arial" w:hAnsi="Arial" w:cs="Arial"/>
        </w:rPr>
        <w:t>personas interesadas en emprendimiento.</w:t>
      </w:r>
    </w:p>
    <w:p w:rsidR="001E674E" w:rsidRPr="002D0312" w:rsidRDefault="002D0312" w:rsidP="00A2157B">
      <w:pPr>
        <w:spacing w:line="480" w:lineRule="auto"/>
        <w:ind w:left="720"/>
        <w:jc w:val="both"/>
        <w:rPr>
          <w:rFonts w:ascii="Arial" w:hAnsi="Arial" w:cs="Arial"/>
          <w:b/>
        </w:rPr>
      </w:pPr>
      <w:r w:rsidRPr="002D0312">
        <w:rPr>
          <w:rFonts w:ascii="Arial" w:hAnsi="Arial" w:cs="Arial"/>
          <w:b/>
        </w:rPr>
        <w:lastRenderedPageBreak/>
        <w:t>Condición</w:t>
      </w:r>
    </w:p>
    <w:p w:rsidR="002D0312" w:rsidRDefault="002D0312" w:rsidP="00A2157B">
      <w:pPr>
        <w:spacing w:line="480" w:lineRule="auto"/>
        <w:ind w:left="720"/>
        <w:jc w:val="both"/>
        <w:rPr>
          <w:rFonts w:ascii="Arial" w:hAnsi="Arial" w:cs="Arial"/>
        </w:rPr>
      </w:pPr>
    </w:p>
    <w:p w:rsidR="002D0312" w:rsidRDefault="002D0312" w:rsidP="00A2157B">
      <w:pPr>
        <w:spacing w:line="480" w:lineRule="auto"/>
        <w:ind w:left="720"/>
        <w:jc w:val="both"/>
        <w:rPr>
          <w:rFonts w:ascii="Arial" w:hAnsi="Arial" w:cs="Arial"/>
        </w:rPr>
      </w:pPr>
      <w:r>
        <w:rPr>
          <w:rFonts w:ascii="Arial" w:hAnsi="Arial" w:cs="Arial"/>
        </w:rPr>
        <w:t>La gestión de incubación es muy lenta y tiene pocos resultados tangibles para mas de tres años de funcionamiento.</w:t>
      </w:r>
    </w:p>
    <w:p w:rsidR="002D0312" w:rsidRDefault="002D0312" w:rsidP="00A2157B">
      <w:pPr>
        <w:spacing w:line="480" w:lineRule="auto"/>
        <w:ind w:left="720"/>
        <w:jc w:val="both"/>
        <w:rPr>
          <w:rFonts w:ascii="Arial" w:hAnsi="Arial" w:cs="Arial"/>
        </w:rPr>
      </w:pPr>
    </w:p>
    <w:p w:rsidR="002D0312" w:rsidRPr="002D0312" w:rsidRDefault="002D0312" w:rsidP="00A2157B">
      <w:pPr>
        <w:spacing w:line="480" w:lineRule="auto"/>
        <w:ind w:left="720"/>
        <w:jc w:val="both"/>
        <w:rPr>
          <w:rFonts w:ascii="Arial" w:hAnsi="Arial" w:cs="Arial"/>
          <w:b/>
        </w:rPr>
      </w:pPr>
      <w:r w:rsidRPr="002D0312">
        <w:rPr>
          <w:rFonts w:ascii="Arial" w:hAnsi="Arial" w:cs="Arial"/>
          <w:b/>
        </w:rPr>
        <w:t>Efecto</w:t>
      </w:r>
    </w:p>
    <w:p w:rsidR="002D0312" w:rsidRDefault="002D0312" w:rsidP="00A2157B">
      <w:pPr>
        <w:spacing w:line="480" w:lineRule="auto"/>
        <w:ind w:left="720"/>
        <w:jc w:val="both"/>
        <w:rPr>
          <w:rFonts w:ascii="Arial" w:hAnsi="Arial" w:cs="Arial"/>
        </w:rPr>
      </w:pPr>
    </w:p>
    <w:p w:rsidR="002D0312" w:rsidRDefault="002D0312" w:rsidP="00A2157B">
      <w:pPr>
        <w:spacing w:line="480" w:lineRule="auto"/>
        <w:ind w:left="720"/>
        <w:jc w:val="both"/>
        <w:rPr>
          <w:rFonts w:ascii="Arial" w:hAnsi="Arial" w:cs="Arial"/>
        </w:rPr>
      </w:pPr>
      <w:r>
        <w:rPr>
          <w:rFonts w:ascii="Arial" w:hAnsi="Arial" w:cs="Arial"/>
        </w:rPr>
        <w:t>Solo tiene cuatro empresas incubadas y no cuenta con un plan de aplicación de los créditos de la CAF</w:t>
      </w:r>
      <w:r w:rsidRPr="002D0312">
        <w:rPr>
          <w:rFonts w:ascii="Arial" w:hAnsi="Arial" w:cs="Arial"/>
        </w:rPr>
        <w:t xml:space="preserve"> </w:t>
      </w:r>
      <w:r w:rsidRPr="00655B96">
        <w:rPr>
          <w:rFonts w:ascii="Arial" w:hAnsi="Arial" w:cs="Arial"/>
        </w:rPr>
        <w:t>y los aportes de Movistar, Microsoft y Pacificard</w:t>
      </w:r>
      <w:r>
        <w:rPr>
          <w:rFonts w:ascii="Arial" w:hAnsi="Arial" w:cs="Arial"/>
        </w:rPr>
        <w:t xml:space="preserve">. </w:t>
      </w:r>
    </w:p>
    <w:p w:rsidR="002D0312" w:rsidRDefault="002D0312" w:rsidP="00A2157B">
      <w:pPr>
        <w:spacing w:line="480" w:lineRule="auto"/>
        <w:ind w:left="720"/>
        <w:jc w:val="both"/>
        <w:rPr>
          <w:rFonts w:ascii="Arial" w:hAnsi="Arial" w:cs="Arial"/>
        </w:rPr>
      </w:pPr>
    </w:p>
    <w:p w:rsidR="002D0312" w:rsidRPr="002D0312" w:rsidRDefault="002D0312" w:rsidP="00A2157B">
      <w:pPr>
        <w:spacing w:line="480" w:lineRule="auto"/>
        <w:ind w:left="720"/>
        <w:jc w:val="both"/>
        <w:rPr>
          <w:rFonts w:ascii="Arial" w:hAnsi="Arial" w:cs="Arial"/>
          <w:b/>
        </w:rPr>
      </w:pPr>
      <w:r w:rsidRPr="002D0312">
        <w:rPr>
          <w:rFonts w:ascii="Arial" w:hAnsi="Arial" w:cs="Arial"/>
          <w:b/>
        </w:rPr>
        <w:t>Recomendación</w:t>
      </w:r>
    </w:p>
    <w:p w:rsidR="002D0312" w:rsidRDefault="002D0312" w:rsidP="00A2157B">
      <w:pPr>
        <w:spacing w:line="480" w:lineRule="auto"/>
        <w:ind w:left="720"/>
        <w:jc w:val="both"/>
        <w:rPr>
          <w:rFonts w:ascii="Arial" w:hAnsi="Arial" w:cs="Arial"/>
        </w:rPr>
      </w:pPr>
    </w:p>
    <w:p w:rsidR="002D0312" w:rsidRDefault="002D0312" w:rsidP="00A2157B">
      <w:pPr>
        <w:spacing w:line="480" w:lineRule="auto"/>
        <w:ind w:left="720"/>
        <w:jc w:val="both"/>
        <w:rPr>
          <w:rFonts w:ascii="Arial" w:hAnsi="Arial" w:cs="Arial"/>
        </w:rPr>
      </w:pPr>
      <w:r>
        <w:rPr>
          <w:rFonts w:ascii="Arial" w:hAnsi="Arial" w:cs="Arial"/>
        </w:rPr>
        <w:t>Hacer una campaña de masificación del proceso de incubación de empresas, saliendo del ámbito cerrado de la ESPOL para tener una gran cantidad de incubadas que además de producir desarrollo al País le va a permitir tener liquidez por el 15% de utilidades que proveen.</w:t>
      </w:r>
    </w:p>
    <w:p w:rsidR="002D0312" w:rsidRDefault="002D0312" w:rsidP="00A2157B">
      <w:pPr>
        <w:spacing w:line="480" w:lineRule="auto"/>
        <w:ind w:left="720"/>
        <w:jc w:val="both"/>
        <w:rPr>
          <w:rFonts w:ascii="Arial" w:hAnsi="Arial" w:cs="Arial"/>
        </w:rPr>
      </w:pPr>
    </w:p>
    <w:p w:rsidR="002D0312" w:rsidRDefault="002D0312" w:rsidP="00A2157B">
      <w:pPr>
        <w:spacing w:line="480" w:lineRule="auto"/>
        <w:ind w:left="720"/>
        <w:jc w:val="both"/>
        <w:rPr>
          <w:rFonts w:ascii="Arial" w:hAnsi="Arial" w:cs="Arial"/>
        </w:rPr>
      </w:pPr>
      <w:r>
        <w:rPr>
          <w:rFonts w:ascii="Arial" w:hAnsi="Arial" w:cs="Arial"/>
        </w:rPr>
        <w:t>Los valores de las aportaciones para la incubación debe ser canalizado, difundido, aplicado y evaluados sus resultados para que no sean primer y último aporte, sino que las empresas vean un resultado que las motive a repetir el apoyo anualmente.</w:t>
      </w:r>
    </w:p>
    <w:p w:rsidR="002D0312" w:rsidRPr="00655B96" w:rsidRDefault="002D0312" w:rsidP="00A2157B">
      <w:pPr>
        <w:spacing w:line="480" w:lineRule="auto"/>
        <w:ind w:left="720"/>
        <w:jc w:val="both"/>
        <w:rPr>
          <w:rFonts w:ascii="Arial" w:hAnsi="Arial" w:cs="Arial"/>
        </w:rPr>
      </w:pPr>
    </w:p>
    <w:p w:rsidR="001E674E" w:rsidRPr="00023978" w:rsidRDefault="006C6D4F" w:rsidP="00A2157B">
      <w:pPr>
        <w:spacing w:line="480" w:lineRule="auto"/>
        <w:ind w:left="720"/>
        <w:jc w:val="both"/>
        <w:rPr>
          <w:rFonts w:ascii="Arial" w:hAnsi="Arial" w:cs="Arial"/>
          <w:b/>
        </w:rPr>
      </w:pPr>
      <w:r w:rsidRPr="00023978">
        <w:rPr>
          <w:rFonts w:ascii="Arial" w:hAnsi="Arial" w:cs="Arial"/>
          <w:b/>
        </w:rPr>
        <w:lastRenderedPageBreak/>
        <w:t>3.3.2.3   Gestión De Entorno</w:t>
      </w:r>
    </w:p>
    <w:p w:rsidR="002E635A" w:rsidRDefault="002E635A" w:rsidP="00A2157B">
      <w:pPr>
        <w:spacing w:line="480" w:lineRule="auto"/>
        <w:ind w:left="720"/>
        <w:jc w:val="both"/>
        <w:rPr>
          <w:rFonts w:ascii="Arial" w:hAnsi="Arial" w:cs="Arial"/>
        </w:rPr>
      </w:pPr>
    </w:p>
    <w:p w:rsidR="00023978" w:rsidRDefault="00023978" w:rsidP="00A2157B">
      <w:pPr>
        <w:spacing w:line="480" w:lineRule="auto"/>
        <w:ind w:left="1620"/>
        <w:jc w:val="both"/>
        <w:rPr>
          <w:rFonts w:ascii="Arial" w:hAnsi="Arial" w:cs="Arial"/>
        </w:rPr>
      </w:pPr>
      <w:r>
        <w:rPr>
          <w:rFonts w:ascii="Arial" w:hAnsi="Arial" w:cs="Arial"/>
        </w:rPr>
        <w:t>INCOVAL tiene las oficinas en el campus de “Las Peñas” ubicado en las calles Malecón y Loja.</w:t>
      </w:r>
    </w:p>
    <w:p w:rsidR="00023978" w:rsidRPr="00655B96" w:rsidRDefault="00023978" w:rsidP="00A2157B">
      <w:pPr>
        <w:spacing w:line="480" w:lineRule="auto"/>
        <w:ind w:left="1620"/>
        <w:jc w:val="both"/>
        <w:rPr>
          <w:rFonts w:ascii="Arial" w:hAnsi="Arial" w:cs="Arial"/>
        </w:rPr>
      </w:pPr>
    </w:p>
    <w:p w:rsidR="00023978" w:rsidRPr="00023978" w:rsidRDefault="00023978" w:rsidP="00023978">
      <w:pPr>
        <w:spacing w:line="480" w:lineRule="auto"/>
        <w:ind w:left="720"/>
        <w:jc w:val="center"/>
        <w:rPr>
          <w:rFonts w:ascii="Arial" w:hAnsi="Arial" w:cs="Arial"/>
          <w:b/>
        </w:rPr>
      </w:pPr>
      <w:r w:rsidRPr="00023978">
        <w:rPr>
          <w:rFonts w:ascii="Arial" w:hAnsi="Arial" w:cs="Arial"/>
          <w:b/>
        </w:rPr>
        <w:t>Cuadro 3.5</w:t>
      </w:r>
    </w:p>
    <w:p w:rsidR="00023978" w:rsidRPr="00023978" w:rsidRDefault="00023978" w:rsidP="00023978">
      <w:pPr>
        <w:spacing w:line="480" w:lineRule="auto"/>
        <w:ind w:left="720"/>
        <w:jc w:val="center"/>
        <w:rPr>
          <w:rFonts w:ascii="Arial" w:hAnsi="Arial" w:cs="Arial"/>
          <w:b/>
        </w:rPr>
      </w:pPr>
      <w:r w:rsidRPr="00023978">
        <w:rPr>
          <w:rFonts w:ascii="Arial" w:hAnsi="Arial" w:cs="Arial"/>
          <w:b/>
        </w:rPr>
        <w:t>Plano de Ubicación de INCOVAL</w:t>
      </w:r>
    </w:p>
    <w:p w:rsidR="001E674E" w:rsidRPr="00655B96" w:rsidRDefault="001A0A72" w:rsidP="00023978">
      <w:pPr>
        <w:spacing w:line="480" w:lineRule="auto"/>
        <w:ind w:left="1620"/>
        <w:jc w:val="both"/>
        <w:rPr>
          <w:rFonts w:ascii="Arial" w:hAnsi="Arial" w:cs="Arial"/>
        </w:rPr>
      </w:pPr>
      <w:r>
        <w:rPr>
          <w:noProof/>
        </w:rPr>
        <w:drawing>
          <wp:anchor distT="0" distB="0" distL="114300" distR="114300" simplePos="0" relativeHeight="251657216" behindDoc="0" locked="0" layoutInCell="1" allowOverlap="1">
            <wp:simplePos x="0" y="0"/>
            <wp:positionH relativeFrom="column">
              <wp:posOffset>514985</wp:posOffset>
            </wp:positionH>
            <wp:positionV relativeFrom="paragraph">
              <wp:posOffset>685800</wp:posOffset>
            </wp:positionV>
            <wp:extent cx="5200015" cy="3947160"/>
            <wp:effectExtent l="628650" t="1047750" r="476885" b="796290"/>
            <wp:wrapNone/>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srcRect/>
                    <a:stretch>
                      <a:fillRect/>
                    </a:stretch>
                  </pic:blipFill>
                  <pic:spPr bwMode="auto">
                    <a:xfrm rot="-1842814">
                      <a:off x="0" y="0"/>
                      <a:ext cx="5200015" cy="3947160"/>
                    </a:xfrm>
                    <a:prstGeom prst="rect">
                      <a:avLst/>
                    </a:prstGeom>
                    <a:noFill/>
                    <a:ln w="9525">
                      <a:noFill/>
                      <a:miter lim="800000"/>
                      <a:headEnd/>
                      <a:tailEnd/>
                    </a:ln>
                  </pic:spPr>
                </pic:pic>
              </a:graphicData>
            </a:graphic>
          </wp:anchor>
        </w:drawing>
      </w:r>
      <w:r w:rsidR="002E635A" w:rsidRPr="00655B96">
        <w:rPr>
          <w:rFonts w:ascii="Arial" w:hAnsi="Arial" w:cs="Arial"/>
        </w:rPr>
        <w:br w:type="page"/>
      </w:r>
    </w:p>
    <w:p w:rsidR="001E674E" w:rsidRPr="00655B96" w:rsidRDefault="002E635A" w:rsidP="00023978">
      <w:pPr>
        <w:spacing w:line="480" w:lineRule="auto"/>
        <w:ind w:left="1620"/>
        <w:jc w:val="both"/>
        <w:rPr>
          <w:rFonts w:ascii="Arial" w:hAnsi="Arial" w:cs="Arial"/>
        </w:rPr>
      </w:pPr>
      <w:r w:rsidRPr="00655B96">
        <w:rPr>
          <w:rFonts w:ascii="Arial" w:hAnsi="Arial" w:cs="Arial"/>
        </w:rPr>
        <w:t>Se hizo el l</w:t>
      </w:r>
      <w:r w:rsidR="009738B3" w:rsidRPr="00655B96">
        <w:rPr>
          <w:rFonts w:ascii="Arial" w:hAnsi="Arial" w:cs="Arial"/>
        </w:rPr>
        <w:t>anzamiento de INCOVAL con la convocatoria al concurso de negocios innovadores por los medios de comunicación.</w:t>
      </w:r>
    </w:p>
    <w:p w:rsidR="009738B3" w:rsidRPr="00655B96" w:rsidRDefault="009738B3" w:rsidP="00023978">
      <w:pPr>
        <w:spacing w:line="480" w:lineRule="auto"/>
        <w:ind w:left="1620"/>
        <w:jc w:val="both"/>
        <w:rPr>
          <w:rFonts w:ascii="Arial" w:hAnsi="Arial" w:cs="Arial"/>
        </w:rPr>
      </w:pPr>
    </w:p>
    <w:p w:rsidR="009738B3" w:rsidRPr="00655B96" w:rsidRDefault="009738B3" w:rsidP="00023978">
      <w:pPr>
        <w:spacing w:line="480" w:lineRule="auto"/>
        <w:ind w:left="1620"/>
        <w:jc w:val="both"/>
        <w:rPr>
          <w:rFonts w:ascii="Arial" w:hAnsi="Arial" w:cs="Arial"/>
        </w:rPr>
      </w:pPr>
      <w:r w:rsidRPr="00655B96">
        <w:rPr>
          <w:rFonts w:ascii="Arial" w:hAnsi="Arial" w:cs="Arial"/>
        </w:rPr>
        <w:t xml:space="preserve">Ya se encuentra disponible la página web  </w:t>
      </w:r>
      <w:hyperlink r:id="rId8" w:history="1">
        <w:r w:rsidRPr="00655B96">
          <w:rPr>
            <w:rStyle w:val="Hipervnculo"/>
            <w:rFonts w:ascii="Arial" w:hAnsi="Arial" w:cs="Arial"/>
            <w:color w:val="auto"/>
          </w:rPr>
          <w:t>www.incoval.org</w:t>
        </w:r>
      </w:hyperlink>
    </w:p>
    <w:p w:rsidR="009738B3" w:rsidRPr="00655B96" w:rsidRDefault="009738B3" w:rsidP="00023978">
      <w:pPr>
        <w:spacing w:line="480" w:lineRule="auto"/>
        <w:ind w:left="1620"/>
        <w:jc w:val="both"/>
        <w:rPr>
          <w:rFonts w:ascii="Arial" w:hAnsi="Arial" w:cs="Arial"/>
        </w:rPr>
      </w:pPr>
    </w:p>
    <w:p w:rsidR="009738B3" w:rsidRPr="00655B96" w:rsidRDefault="009738B3" w:rsidP="00023978">
      <w:pPr>
        <w:spacing w:line="480" w:lineRule="auto"/>
        <w:ind w:left="1620"/>
        <w:jc w:val="both"/>
        <w:rPr>
          <w:rFonts w:ascii="Arial" w:hAnsi="Arial" w:cs="Arial"/>
        </w:rPr>
      </w:pPr>
      <w:r w:rsidRPr="00655B96">
        <w:rPr>
          <w:rFonts w:ascii="Arial" w:hAnsi="Arial" w:cs="Arial"/>
        </w:rPr>
        <w:t>El acuerdo con CAF permitirá desarrollar las siguientes actividades</w:t>
      </w:r>
      <w:r w:rsidR="005F2D09">
        <w:rPr>
          <w:rFonts w:ascii="Arial" w:hAnsi="Arial" w:cs="Arial"/>
        </w:rPr>
        <w:t xml:space="preserve"> relacionadas con la gestión de entorno</w:t>
      </w:r>
      <w:r w:rsidRPr="00655B96">
        <w:rPr>
          <w:rFonts w:ascii="Arial" w:hAnsi="Arial" w:cs="Arial"/>
        </w:rPr>
        <w:t>:</w:t>
      </w:r>
    </w:p>
    <w:p w:rsidR="009738B3" w:rsidRPr="00655B96" w:rsidRDefault="009738B3" w:rsidP="00023978">
      <w:pPr>
        <w:spacing w:line="480" w:lineRule="auto"/>
        <w:ind w:left="1620"/>
        <w:jc w:val="both"/>
        <w:rPr>
          <w:rFonts w:ascii="Arial" w:hAnsi="Arial" w:cs="Arial"/>
        </w:rPr>
      </w:pPr>
    </w:p>
    <w:p w:rsidR="009738B3" w:rsidRPr="00655B96" w:rsidRDefault="009738B3" w:rsidP="002F2844">
      <w:pPr>
        <w:numPr>
          <w:ilvl w:val="0"/>
          <w:numId w:val="4"/>
        </w:numPr>
        <w:spacing w:line="480" w:lineRule="auto"/>
        <w:ind w:left="1620" w:firstLine="0"/>
        <w:jc w:val="both"/>
        <w:rPr>
          <w:rFonts w:ascii="Arial" w:hAnsi="Arial" w:cs="Arial"/>
        </w:rPr>
      </w:pPr>
      <w:r w:rsidRPr="00655B96">
        <w:rPr>
          <w:rFonts w:ascii="Arial" w:hAnsi="Arial" w:cs="Arial"/>
        </w:rPr>
        <w:t>Ciclo de conferencias para medios de comunicación</w:t>
      </w:r>
    </w:p>
    <w:p w:rsidR="00781A7B" w:rsidRPr="00655B96" w:rsidRDefault="00781A7B" w:rsidP="00023978">
      <w:pPr>
        <w:spacing w:line="480" w:lineRule="auto"/>
        <w:ind w:left="1620"/>
        <w:jc w:val="both"/>
        <w:rPr>
          <w:rFonts w:ascii="Arial" w:hAnsi="Arial" w:cs="Arial"/>
        </w:rPr>
      </w:pPr>
    </w:p>
    <w:p w:rsidR="009738B3" w:rsidRPr="00655B96" w:rsidRDefault="009738B3" w:rsidP="002F2844">
      <w:pPr>
        <w:numPr>
          <w:ilvl w:val="0"/>
          <w:numId w:val="4"/>
        </w:numPr>
        <w:spacing w:line="480" w:lineRule="auto"/>
        <w:ind w:left="1620" w:firstLine="0"/>
        <w:jc w:val="both"/>
        <w:rPr>
          <w:rFonts w:ascii="Arial" w:hAnsi="Arial" w:cs="Arial"/>
        </w:rPr>
      </w:pPr>
      <w:r w:rsidRPr="00655B96">
        <w:rPr>
          <w:rFonts w:ascii="Arial" w:hAnsi="Arial" w:cs="Arial"/>
        </w:rPr>
        <w:t xml:space="preserve">Ciclo de conferencias para el sector financiero y </w:t>
      </w:r>
      <w:r w:rsidR="00D46962">
        <w:rPr>
          <w:rFonts w:ascii="Arial" w:hAnsi="Arial" w:cs="Arial"/>
        </w:rPr>
        <w:tab/>
      </w:r>
      <w:r w:rsidRPr="00655B96">
        <w:rPr>
          <w:rFonts w:ascii="Arial" w:hAnsi="Arial" w:cs="Arial"/>
        </w:rPr>
        <w:t>productivo</w:t>
      </w:r>
    </w:p>
    <w:p w:rsidR="009738B3" w:rsidRPr="00655B96" w:rsidRDefault="009738B3" w:rsidP="005F2D09">
      <w:pPr>
        <w:spacing w:line="480" w:lineRule="auto"/>
        <w:jc w:val="both"/>
        <w:rPr>
          <w:rFonts w:ascii="Arial" w:hAnsi="Arial" w:cs="Arial"/>
        </w:rPr>
      </w:pPr>
    </w:p>
    <w:p w:rsidR="00B537EA" w:rsidRDefault="00367C78" w:rsidP="002F2844">
      <w:pPr>
        <w:numPr>
          <w:ilvl w:val="0"/>
          <w:numId w:val="5"/>
        </w:numPr>
        <w:spacing w:line="480" w:lineRule="auto"/>
        <w:ind w:left="1620" w:firstLine="0"/>
        <w:jc w:val="both"/>
        <w:rPr>
          <w:rFonts w:ascii="Arial" w:hAnsi="Arial" w:cs="Arial"/>
        </w:rPr>
      </w:pPr>
      <w:r w:rsidRPr="00655B96">
        <w:rPr>
          <w:rFonts w:ascii="Arial" w:hAnsi="Arial" w:cs="Arial"/>
        </w:rPr>
        <w:t>Fortalecimiento de la red de incubadoras del Ecuador</w:t>
      </w:r>
    </w:p>
    <w:p w:rsidR="00B537EA" w:rsidRDefault="00B537EA" w:rsidP="00B537EA">
      <w:pPr>
        <w:spacing w:line="480" w:lineRule="auto"/>
        <w:ind w:left="1620"/>
        <w:jc w:val="both"/>
        <w:rPr>
          <w:rFonts w:ascii="Arial" w:hAnsi="Arial" w:cs="Arial"/>
        </w:rPr>
      </w:pPr>
    </w:p>
    <w:p w:rsidR="009738B3" w:rsidRPr="00655B96" w:rsidRDefault="009738B3" w:rsidP="002F2844">
      <w:pPr>
        <w:numPr>
          <w:ilvl w:val="0"/>
          <w:numId w:val="5"/>
        </w:numPr>
        <w:spacing w:line="480" w:lineRule="auto"/>
        <w:ind w:left="1620" w:firstLine="0"/>
        <w:jc w:val="both"/>
        <w:rPr>
          <w:rFonts w:ascii="Arial" w:hAnsi="Arial" w:cs="Arial"/>
        </w:rPr>
      </w:pPr>
      <w:r w:rsidRPr="00655B96">
        <w:rPr>
          <w:rFonts w:ascii="Arial" w:hAnsi="Arial" w:cs="Arial"/>
        </w:rPr>
        <w:t>Establecimiento de red</w:t>
      </w:r>
      <w:r w:rsidR="00367C78" w:rsidRPr="00655B96">
        <w:rPr>
          <w:rFonts w:ascii="Arial" w:hAnsi="Arial" w:cs="Arial"/>
        </w:rPr>
        <w:t>es</w:t>
      </w:r>
      <w:r w:rsidRPr="00655B96">
        <w:rPr>
          <w:rFonts w:ascii="Arial" w:hAnsi="Arial" w:cs="Arial"/>
        </w:rPr>
        <w:t xml:space="preserve"> de apoyo empresarial</w:t>
      </w:r>
      <w:r w:rsidR="00367C78" w:rsidRPr="00655B96">
        <w:rPr>
          <w:rFonts w:ascii="Arial" w:hAnsi="Arial" w:cs="Arial"/>
        </w:rPr>
        <w:t>es</w:t>
      </w:r>
    </w:p>
    <w:p w:rsidR="00781A7B" w:rsidRPr="00655B96" w:rsidRDefault="00781A7B" w:rsidP="00023978">
      <w:pPr>
        <w:spacing w:line="480" w:lineRule="auto"/>
        <w:ind w:left="1620"/>
        <w:jc w:val="both"/>
        <w:rPr>
          <w:rFonts w:ascii="Arial" w:hAnsi="Arial" w:cs="Arial"/>
        </w:rPr>
      </w:pPr>
    </w:p>
    <w:p w:rsidR="00781A7B" w:rsidRPr="00655B96" w:rsidRDefault="00781A7B" w:rsidP="002F2844">
      <w:pPr>
        <w:numPr>
          <w:ilvl w:val="0"/>
          <w:numId w:val="5"/>
        </w:numPr>
        <w:spacing w:line="480" w:lineRule="auto"/>
        <w:ind w:left="1620" w:firstLine="0"/>
        <w:jc w:val="both"/>
        <w:rPr>
          <w:rFonts w:ascii="Arial" w:hAnsi="Arial" w:cs="Arial"/>
        </w:rPr>
      </w:pPr>
      <w:r w:rsidRPr="00655B96">
        <w:rPr>
          <w:rFonts w:ascii="Arial" w:hAnsi="Arial" w:cs="Arial"/>
        </w:rPr>
        <w:t xml:space="preserve">Fortalecimiento del sistema ecuatoriano de incubación </w:t>
      </w:r>
      <w:r w:rsidR="00D46962">
        <w:rPr>
          <w:rFonts w:ascii="Arial" w:hAnsi="Arial" w:cs="Arial"/>
        </w:rPr>
        <w:tab/>
      </w:r>
      <w:r w:rsidRPr="00655B96">
        <w:rPr>
          <w:rFonts w:ascii="Arial" w:hAnsi="Arial" w:cs="Arial"/>
        </w:rPr>
        <w:t>para promover el desarrollo económico</w:t>
      </w:r>
    </w:p>
    <w:p w:rsidR="00E829A1" w:rsidRDefault="00E829A1" w:rsidP="00023978">
      <w:pPr>
        <w:spacing w:line="480" w:lineRule="auto"/>
        <w:ind w:left="1620"/>
        <w:jc w:val="both"/>
        <w:rPr>
          <w:rFonts w:ascii="Arial" w:hAnsi="Arial" w:cs="Arial"/>
        </w:rPr>
      </w:pPr>
    </w:p>
    <w:p w:rsidR="00E829A1" w:rsidRDefault="00D96346" w:rsidP="00023978">
      <w:pPr>
        <w:spacing w:line="480" w:lineRule="auto"/>
        <w:ind w:left="1620"/>
        <w:jc w:val="both"/>
        <w:rPr>
          <w:rFonts w:ascii="Arial" w:hAnsi="Arial" w:cs="Arial"/>
        </w:rPr>
      </w:pPr>
      <w:r>
        <w:rPr>
          <w:rFonts w:ascii="Arial" w:hAnsi="Arial" w:cs="Arial"/>
        </w:rPr>
        <w:lastRenderedPageBreak/>
        <w:t>En el Anexo 1 se adjunta</w:t>
      </w:r>
      <w:r w:rsidR="00E829A1">
        <w:rPr>
          <w:rFonts w:ascii="Arial" w:hAnsi="Arial" w:cs="Arial"/>
        </w:rPr>
        <w:t xml:space="preserve"> el esquema del llamamiento que se compone de cuatro partes:</w:t>
      </w:r>
    </w:p>
    <w:p w:rsidR="00E829A1" w:rsidRDefault="00E829A1" w:rsidP="00023978">
      <w:pPr>
        <w:spacing w:line="480" w:lineRule="auto"/>
        <w:ind w:left="1620"/>
        <w:jc w:val="both"/>
        <w:rPr>
          <w:rFonts w:ascii="Arial" w:hAnsi="Arial" w:cs="Arial"/>
        </w:rPr>
      </w:pPr>
    </w:p>
    <w:p w:rsidR="00E829A1" w:rsidRDefault="00E829A1" w:rsidP="002F2844">
      <w:pPr>
        <w:numPr>
          <w:ilvl w:val="0"/>
          <w:numId w:val="7"/>
        </w:numPr>
        <w:spacing w:line="480" w:lineRule="auto"/>
        <w:jc w:val="both"/>
        <w:rPr>
          <w:rFonts w:ascii="Arial" w:hAnsi="Arial" w:cs="Arial"/>
        </w:rPr>
      </w:pPr>
      <w:r>
        <w:rPr>
          <w:rFonts w:ascii="Arial" w:hAnsi="Arial" w:cs="Arial"/>
        </w:rPr>
        <w:t>Anuncio publicitario</w:t>
      </w:r>
    </w:p>
    <w:p w:rsidR="00E829A1" w:rsidRDefault="00E829A1" w:rsidP="002F2844">
      <w:pPr>
        <w:numPr>
          <w:ilvl w:val="0"/>
          <w:numId w:val="7"/>
        </w:numPr>
        <w:spacing w:line="480" w:lineRule="auto"/>
        <w:jc w:val="both"/>
        <w:rPr>
          <w:rFonts w:ascii="Arial" w:hAnsi="Arial" w:cs="Arial"/>
        </w:rPr>
      </w:pPr>
      <w:r>
        <w:rPr>
          <w:rFonts w:ascii="Arial" w:hAnsi="Arial" w:cs="Arial"/>
        </w:rPr>
        <w:t>Bases del concurso</w:t>
      </w:r>
    </w:p>
    <w:p w:rsidR="00E829A1" w:rsidRDefault="00E829A1" w:rsidP="002F2844">
      <w:pPr>
        <w:numPr>
          <w:ilvl w:val="0"/>
          <w:numId w:val="7"/>
        </w:numPr>
        <w:spacing w:line="480" w:lineRule="auto"/>
        <w:jc w:val="both"/>
        <w:rPr>
          <w:rFonts w:ascii="Arial" w:hAnsi="Arial" w:cs="Arial"/>
        </w:rPr>
      </w:pPr>
      <w:r>
        <w:rPr>
          <w:rFonts w:ascii="Arial" w:hAnsi="Arial" w:cs="Arial"/>
        </w:rPr>
        <w:t>Formulario de inscripción</w:t>
      </w:r>
    </w:p>
    <w:p w:rsidR="00E829A1" w:rsidRDefault="00E829A1" w:rsidP="002F2844">
      <w:pPr>
        <w:numPr>
          <w:ilvl w:val="0"/>
          <w:numId w:val="7"/>
        </w:numPr>
        <w:spacing w:line="480" w:lineRule="auto"/>
        <w:jc w:val="both"/>
        <w:rPr>
          <w:rFonts w:ascii="Arial" w:hAnsi="Arial" w:cs="Arial"/>
        </w:rPr>
      </w:pPr>
      <w:r>
        <w:rPr>
          <w:rFonts w:ascii="Arial" w:hAnsi="Arial" w:cs="Arial"/>
        </w:rPr>
        <w:t>Cronograma de actividades</w:t>
      </w:r>
    </w:p>
    <w:p w:rsidR="002D0312" w:rsidRDefault="002D0312" w:rsidP="002D0312">
      <w:pPr>
        <w:spacing w:line="480" w:lineRule="auto"/>
        <w:jc w:val="both"/>
        <w:rPr>
          <w:rFonts w:ascii="Arial" w:hAnsi="Arial" w:cs="Arial"/>
        </w:rPr>
      </w:pPr>
    </w:p>
    <w:p w:rsidR="0000487D" w:rsidRPr="00655B96" w:rsidRDefault="0000487D" w:rsidP="0000487D">
      <w:pPr>
        <w:spacing w:line="480" w:lineRule="auto"/>
        <w:ind w:left="1620"/>
        <w:jc w:val="both"/>
        <w:rPr>
          <w:rFonts w:ascii="Arial" w:hAnsi="Arial" w:cs="Arial"/>
        </w:rPr>
      </w:pPr>
      <w:r>
        <w:rPr>
          <w:rFonts w:ascii="Arial" w:hAnsi="Arial" w:cs="Arial"/>
        </w:rPr>
        <w:t>En la parte administrativa  que apoya la gestión de entorno, a</w:t>
      </w:r>
      <w:r w:rsidRPr="00655B96">
        <w:rPr>
          <w:rFonts w:ascii="Arial" w:hAnsi="Arial" w:cs="Arial"/>
        </w:rPr>
        <w:t>l momento se ha</w:t>
      </w:r>
      <w:r>
        <w:rPr>
          <w:rFonts w:ascii="Arial" w:hAnsi="Arial" w:cs="Arial"/>
        </w:rPr>
        <w:t>n</w:t>
      </w:r>
      <w:r w:rsidRPr="00655B96">
        <w:rPr>
          <w:rFonts w:ascii="Arial" w:hAnsi="Arial" w:cs="Arial"/>
        </w:rPr>
        <w:t xml:space="preserve"> completado</w:t>
      </w:r>
      <w:r>
        <w:rPr>
          <w:rFonts w:ascii="Arial" w:hAnsi="Arial" w:cs="Arial"/>
        </w:rPr>
        <w:t xml:space="preserve"> las siguientes acciones</w:t>
      </w:r>
      <w:r w:rsidRPr="00655B96">
        <w:rPr>
          <w:rFonts w:ascii="Arial" w:hAnsi="Arial" w:cs="Arial"/>
        </w:rPr>
        <w:t>:</w:t>
      </w:r>
    </w:p>
    <w:p w:rsidR="0000487D" w:rsidRPr="00655B96" w:rsidRDefault="0000487D" w:rsidP="0000487D">
      <w:pPr>
        <w:spacing w:line="480" w:lineRule="auto"/>
        <w:ind w:left="1620"/>
        <w:jc w:val="both"/>
        <w:rPr>
          <w:rFonts w:ascii="Arial" w:hAnsi="Arial" w:cs="Arial"/>
        </w:rPr>
      </w:pPr>
    </w:p>
    <w:p w:rsidR="0000487D" w:rsidRPr="00655B96" w:rsidRDefault="0000487D" w:rsidP="002F2844">
      <w:pPr>
        <w:numPr>
          <w:ilvl w:val="0"/>
          <w:numId w:val="6"/>
        </w:numPr>
        <w:spacing w:line="480" w:lineRule="auto"/>
        <w:ind w:left="1620" w:firstLine="0"/>
        <w:jc w:val="both"/>
        <w:rPr>
          <w:rFonts w:ascii="Arial" w:hAnsi="Arial" w:cs="Arial"/>
        </w:rPr>
      </w:pPr>
      <w:r w:rsidRPr="00655B96">
        <w:rPr>
          <w:rFonts w:ascii="Arial" w:hAnsi="Arial" w:cs="Arial"/>
        </w:rPr>
        <w:t>Instalación y equipamiento de la oficina</w:t>
      </w:r>
    </w:p>
    <w:p w:rsidR="0000487D" w:rsidRPr="00655B96" w:rsidRDefault="0000487D" w:rsidP="002F2844">
      <w:pPr>
        <w:numPr>
          <w:ilvl w:val="0"/>
          <w:numId w:val="6"/>
        </w:numPr>
        <w:spacing w:line="480" w:lineRule="auto"/>
        <w:ind w:left="1620" w:firstLine="0"/>
        <w:jc w:val="both"/>
        <w:rPr>
          <w:rFonts w:ascii="Arial" w:hAnsi="Arial" w:cs="Arial"/>
        </w:rPr>
      </w:pPr>
      <w:r w:rsidRPr="00655B96">
        <w:rPr>
          <w:rFonts w:ascii="Arial" w:hAnsi="Arial" w:cs="Arial"/>
        </w:rPr>
        <w:t>Selección y capacitación del personal del planta</w:t>
      </w:r>
    </w:p>
    <w:p w:rsidR="0000487D" w:rsidRPr="00655B96" w:rsidRDefault="0000487D" w:rsidP="002F2844">
      <w:pPr>
        <w:numPr>
          <w:ilvl w:val="0"/>
          <w:numId w:val="6"/>
        </w:numPr>
        <w:spacing w:line="480" w:lineRule="auto"/>
        <w:ind w:left="1620" w:firstLine="0"/>
        <w:jc w:val="both"/>
        <w:rPr>
          <w:rFonts w:ascii="Arial" w:hAnsi="Arial" w:cs="Arial"/>
        </w:rPr>
      </w:pPr>
      <w:r w:rsidRPr="00655B96">
        <w:rPr>
          <w:rFonts w:ascii="Arial" w:hAnsi="Arial" w:cs="Arial"/>
        </w:rPr>
        <w:t xml:space="preserve">Tesorería con servicios fiduciarios de la administración </w:t>
      </w:r>
      <w:r>
        <w:rPr>
          <w:rFonts w:ascii="Arial" w:hAnsi="Arial" w:cs="Arial"/>
        </w:rPr>
        <w:tab/>
      </w:r>
      <w:r w:rsidRPr="00655B96">
        <w:rPr>
          <w:rFonts w:ascii="Arial" w:hAnsi="Arial" w:cs="Arial"/>
        </w:rPr>
        <w:t>de fondos del Banco de Guayaquil</w:t>
      </w:r>
    </w:p>
    <w:p w:rsidR="0000487D" w:rsidRPr="00655B96" w:rsidRDefault="0000487D" w:rsidP="002F2844">
      <w:pPr>
        <w:numPr>
          <w:ilvl w:val="0"/>
          <w:numId w:val="6"/>
        </w:numPr>
        <w:spacing w:line="480" w:lineRule="auto"/>
        <w:ind w:left="1620" w:firstLine="0"/>
        <w:jc w:val="both"/>
        <w:rPr>
          <w:rFonts w:ascii="Arial" w:hAnsi="Arial" w:cs="Arial"/>
        </w:rPr>
      </w:pPr>
      <w:r w:rsidRPr="00655B96">
        <w:rPr>
          <w:rFonts w:ascii="Arial" w:hAnsi="Arial" w:cs="Arial"/>
        </w:rPr>
        <w:t xml:space="preserve">Contratación del servicio fiduciario en el Banco </w:t>
      </w:r>
      <w:r>
        <w:rPr>
          <w:rFonts w:ascii="Arial" w:hAnsi="Arial" w:cs="Arial"/>
        </w:rPr>
        <w:tab/>
      </w:r>
      <w:r w:rsidRPr="00655B96">
        <w:rPr>
          <w:rFonts w:ascii="Arial" w:hAnsi="Arial" w:cs="Arial"/>
        </w:rPr>
        <w:t>Bolivariano</w:t>
      </w:r>
    </w:p>
    <w:p w:rsidR="0000487D" w:rsidRPr="00655B96" w:rsidRDefault="0000487D" w:rsidP="0000487D">
      <w:pPr>
        <w:spacing w:line="480" w:lineRule="auto"/>
        <w:ind w:left="1620"/>
        <w:jc w:val="both"/>
        <w:rPr>
          <w:rFonts w:ascii="Arial" w:hAnsi="Arial" w:cs="Arial"/>
        </w:rPr>
      </w:pPr>
    </w:p>
    <w:p w:rsidR="0000487D" w:rsidRPr="00655B96" w:rsidRDefault="0000487D" w:rsidP="0000487D">
      <w:pPr>
        <w:spacing w:line="480" w:lineRule="auto"/>
        <w:ind w:left="1620"/>
        <w:jc w:val="both"/>
        <w:rPr>
          <w:rFonts w:ascii="Arial" w:hAnsi="Arial" w:cs="Arial"/>
        </w:rPr>
      </w:pPr>
      <w:r w:rsidRPr="00655B96">
        <w:rPr>
          <w:rFonts w:ascii="Arial" w:hAnsi="Arial" w:cs="Arial"/>
        </w:rPr>
        <w:t>Se está preparando el convenio con la Cámara de Pequeños Industriales del Guayas para recibir el local para incubación. Este local tiene 100 m</w:t>
      </w:r>
      <w:r w:rsidRPr="00655B96">
        <w:rPr>
          <w:rFonts w:ascii="Arial" w:hAnsi="Arial" w:cs="Arial"/>
          <w:vertAlign w:val="superscript"/>
        </w:rPr>
        <w:t>2</w:t>
      </w:r>
      <w:r w:rsidRPr="00655B96">
        <w:rPr>
          <w:rFonts w:ascii="Arial" w:hAnsi="Arial" w:cs="Arial"/>
        </w:rPr>
        <w:t xml:space="preserve"> y está ubicado en la esquina de las calles Sucre y Pichincha en el 5to piso.</w:t>
      </w:r>
    </w:p>
    <w:p w:rsidR="0000487D" w:rsidRDefault="0000487D" w:rsidP="002D0312">
      <w:pPr>
        <w:spacing w:line="480" w:lineRule="auto"/>
        <w:jc w:val="both"/>
        <w:rPr>
          <w:rFonts w:ascii="Arial" w:hAnsi="Arial" w:cs="Arial"/>
        </w:rPr>
      </w:pPr>
    </w:p>
    <w:p w:rsidR="002D0312" w:rsidRPr="0000487D" w:rsidRDefault="002D0312" w:rsidP="002D0312">
      <w:pPr>
        <w:spacing w:line="480" w:lineRule="auto"/>
        <w:jc w:val="both"/>
        <w:rPr>
          <w:rFonts w:ascii="Arial" w:hAnsi="Arial" w:cs="Arial"/>
          <w:b/>
        </w:rPr>
      </w:pPr>
      <w:r w:rsidRPr="0000487D">
        <w:rPr>
          <w:rFonts w:ascii="Arial" w:hAnsi="Arial" w:cs="Arial"/>
          <w:b/>
        </w:rPr>
        <w:lastRenderedPageBreak/>
        <w:t>Condición</w:t>
      </w:r>
    </w:p>
    <w:p w:rsidR="002D0312" w:rsidRDefault="002D0312" w:rsidP="002D0312">
      <w:pPr>
        <w:spacing w:line="480" w:lineRule="auto"/>
        <w:jc w:val="both"/>
        <w:rPr>
          <w:rFonts w:ascii="Arial" w:hAnsi="Arial" w:cs="Arial"/>
        </w:rPr>
      </w:pPr>
    </w:p>
    <w:p w:rsidR="0000487D" w:rsidRDefault="002D0312" w:rsidP="002D0312">
      <w:pPr>
        <w:spacing w:line="480" w:lineRule="auto"/>
        <w:jc w:val="both"/>
        <w:rPr>
          <w:rFonts w:ascii="Arial" w:hAnsi="Arial" w:cs="Arial"/>
        </w:rPr>
      </w:pPr>
      <w:r>
        <w:rPr>
          <w:rFonts w:ascii="Arial" w:hAnsi="Arial" w:cs="Arial"/>
        </w:rPr>
        <w:t>En los medio</w:t>
      </w:r>
      <w:r w:rsidR="00C40203">
        <w:rPr>
          <w:rFonts w:ascii="Arial" w:hAnsi="Arial" w:cs="Arial"/>
        </w:rPr>
        <w:t>s</w:t>
      </w:r>
      <w:r>
        <w:rPr>
          <w:rFonts w:ascii="Arial" w:hAnsi="Arial" w:cs="Arial"/>
        </w:rPr>
        <w:t xml:space="preserve"> empresariales, el público y la prensa especializada, se comenta muy poco sobre la gestión de incubaci</w:t>
      </w:r>
      <w:r w:rsidR="0000487D">
        <w:rPr>
          <w:rFonts w:ascii="Arial" w:hAnsi="Arial" w:cs="Arial"/>
        </w:rPr>
        <w:t>ón.</w:t>
      </w:r>
    </w:p>
    <w:p w:rsidR="0000487D" w:rsidRDefault="0000487D" w:rsidP="002D0312">
      <w:pPr>
        <w:spacing w:line="480" w:lineRule="auto"/>
        <w:jc w:val="both"/>
        <w:rPr>
          <w:rFonts w:ascii="Arial" w:hAnsi="Arial" w:cs="Arial"/>
        </w:rPr>
      </w:pPr>
    </w:p>
    <w:p w:rsidR="002D0312" w:rsidRDefault="002D0312" w:rsidP="002D0312">
      <w:pPr>
        <w:spacing w:line="480" w:lineRule="auto"/>
        <w:jc w:val="both"/>
        <w:rPr>
          <w:rFonts w:ascii="Arial" w:hAnsi="Arial" w:cs="Arial"/>
        </w:rPr>
      </w:pPr>
      <w:r>
        <w:rPr>
          <w:rFonts w:ascii="Arial" w:hAnsi="Arial" w:cs="Arial"/>
        </w:rPr>
        <w:t>La Fundación trabaja encerrada en una oficina dentro de la ESPOL que la hace poco accesible.</w:t>
      </w:r>
    </w:p>
    <w:p w:rsidR="002D0312" w:rsidRDefault="002D0312" w:rsidP="002D0312">
      <w:pPr>
        <w:spacing w:line="480" w:lineRule="auto"/>
        <w:jc w:val="both"/>
        <w:rPr>
          <w:rFonts w:ascii="Arial" w:hAnsi="Arial" w:cs="Arial"/>
        </w:rPr>
      </w:pPr>
    </w:p>
    <w:p w:rsidR="002D0312" w:rsidRPr="0000487D" w:rsidRDefault="002D0312" w:rsidP="002D0312">
      <w:pPr>
        <w:spacing w:line="480" w:lineRule="auto"/>
        <w:jc w:val="both"/>
        <w:rPr>
          <w:rFonts w:ascii="Arial" w:hAnsi="Arial" w:cs="Arial"/>
          <w:b/>
        </w:rPr>
      </w:pPr>
      <w:r w:rsidRPr="0000487D">
        <w:rPr>
          <w:rFonts w:ascii="Arial" w:hAnsi="Arial" w:cs="Arial"/>
          <w:b/>
        </w:rPr>
        <w:t>Efecto</w:t>
      </w:r>
    </w:p>
    <w:p w:rsidR="002D0312" w:rsidRDefault="002D0312" w:rsidP="002D0312">
      <w:pPr>
        <w:spacing w:line="480" w:lineRule="auto"/>
        <w:jc w:val="both"/>
        <w:rPr>
          <w:rFonts w:ascii="Arial" w:hAnsi="Arial" w:cs="Arial"/>
        </w:rPr>
      </w:pPr>
    </w:p>
    <w:p w:rsidR="002D0312" w:rsidRDefault="002D0312" w:rsidP="002D0312">
      <w:pPr>
        <w:spacing w:line="480" w:lineRule="auto"/>
        <w:jc w:val="both"/>
        <w:rPr>
          <w:rFonts w:ascii="Arial" w:hAnsi="Arial" w:cs="Arial"/>
        </w:rPr>
      </w:pPr>
      <w:r>
        <w:rPr>
          <w:rFonts w:ascii="Arial" w:hAnsi="Arial" w:cs="Arial"/>
        </w:rPr>
        <w:t xml:space="preserve">No se conoce la labor que realiza la incubadora, por lo que no se la apoya como se debería. Su ubicación encerrada dentro de unas instalaciones privadas la aísla del </w:t>
      </w:r>
      <w:r w:rsidR="0000487D">
        <w:rPr>
          <w:rFonts w:ascii="Arial" w:hAnsi="Arial" w:cs="Arial"/>
        </w:rPr>
        <w:t>resto de emprendedores.</w:t>
      </w:r>
    </w:p>
    <w:p w:rsidR="0000487D" w:rsidRDefault="0000487D" w:rsidP="002D0312">
      <w:pPr>
        <w:spacing w:line="480" w:lineRule="auto"/>
        <w:jc w:val="both"/>
        <w:rPr>
          <w:rFonts w:ascii="Arial" w:hAnsi="Arial" w:cs="Arial"/>
        </w:rPr>
      </w:pPr>
    </w:p>
    <w:p w:rsidR="0000487D" w:rsidRPr="0000487D" w:rsidRDefault="0000487D" w:rsidP="002D0312">
      <w:pPr>
        <w:spacing w:line="480" w:lineRule="auto"/>
        <w:jc w:val="both"/>
        <w:rPr>
          <w:rFonts w:ascii="Arial" w:hAnsi="Arial" w:cs="Arial"/>
          <w:b/>
        </w:rPr>
      </w:pPr>
      <w:r w:rsidRPr="0000487D">
        <w:rPr>
          <w:rFonts w:ascii="Arial" w:hAnsi="Arial" w:cs="Arial"/>
          <w:b/>
        </w:rPr>
        <w:t>Recomendación</w:t>
      </w:r>
    </w:p>
    <w:p w:rsidR="0000487D" w:rsidRDefault="0000487D" w:rsidP="002D0312">
      <w:pPr>
        <w:spacing w:line="480" w:lineRule="auto"/>
        <w:jc w:val="both"/>
        <w:rPr>
          <w:rFonts w:ascii="Arial" w:hAnsi="Arial" w:cs="Arial"/>
        </w:rPr>
      </w:pPr>
    </w:p>
    <w:p w:rsidR="00F7668D" w:rsidRDefault="0000487D" w:rsidP="002D0312">
      <w:pPr>
        <w:spacing w:line="480" w:lineRule="auto"/>
        <w:jc w:val="both"/>
        <w:rPr>
          <w:rFonts w:ascii="Arial" w:hAnsi="Arial" w:cs="Arial"/>
        </w:rPr>
      </w:pPr>
      <w:r>
        <w:rPr>
          <w:rFonts w:ascii="Arial" w:hAnsi="Arial" w:cs="Arial"/>
        </w:rPr>
        <w:t>Debe</w:t>
      </w:r>
      <w:r w:rsidR="00F7668D">
        <w:rPr>
          <w:rFonts w:ascii="Arial" w:hAnsi="Arial" w:cs="Arial"/>
        </w:rPr>
        <w:t>n</w:t>
      </w:r>
      <w:r>
        <w:rPr>
          <w:rFonts w:ascii="Arial" w:hAnsi="Arial" w:cs="Arial"/>
        </w:rPr>
        <w:t xml:space="preserve"> darse a conocer las funciones que realiza la incubadora a través de mesas redondas, ruedas de prensa, concursos, llamamiento</w:t>
      </w:r>
      <w:r w:rsidR="00F7668D">
        <w:rPr>
          <w:rFonts w:ascii="Arial" w:hAnsi="Arial" w:cs="Arial"/>
        </w:rPr>
        <w:t xml:space="preserve"> y boletines de prensa.</w:t>
      </w:r>
    </w:p>
    <w:p w:rsidR="00F7668D" w:rsidRDefault="00F7668D" w:rsidP="002D0312">
      <w:pPr>
        <w:spacing w:line="480" w:lineRule="auto"/>
        <w:jc w:val="both"/>
        <w:rPr>
          <w:rFonts w:ascii="Arial" w:hAnsi="Arial" w:cs="Arial"/>
        </w:rPr>
      </w:pPr>
    </w:p>
    <w:p w:rsidR="0000487D" w:rsidRDefault="00F7668D" w:rsidP="002D0312">
      <w:pPr>
        <w:spacing w:line="480" w:lineRule="auto"/>
        <w:jc w:val="both"/>
        <w:rPr>
          <w:rFonts w:ascii="Arial" w:hAnsi="Arial" w:cs="Arial"/>
        </w:rPr>
      </w:pPr>
      <w:r>
        <w:rPr>
          <w:rFonts w:ascii="Arial" w:hAnsi="Arial" w:cs="Arial"/>
        </w:rPr>
        <w:t>Se puede difundir la gestión</w:t>
      </w:r>
      <w:r w:rsidR="0000487D">
        <w:rPr>
          <w:rFonts w:ascii="Arial" w:hAnsi="Arial" w:cs="Arial"/>
        </w:rPr>
        <w:t xml:space="preserve"> </w:t>
      </w:r>
      <w:r>
        <w:rPr>
          <w:rFonts w:ascii="Arial" w:hAnsi="Arial" w:cs="Arial"/>
        </w:rPr>
        <w:t xml:space="preserve">que realiza la Fundación </w:t>
      </w:r>
      <w:r w:rsidR="0000487D">
        <w:rPr>
          <w:rFonts w:ascii="Arial" w:hAnsi="Arial" w:cs="Arial"/>
        </w:rPr>
        <w:t xml:space="preserve">a través de la </w:t>
      </w:r>
      <w:r>
        <w:rPr>
          <w:rFonts w:ascii="Arial" w:hAnsi="Arial" w:cs="Arial"/>
        </w:rPr>
        <w:t>publicación en la página web</w:t>
      </w:r>
      <w:r w:rsidR="0000487D">
        <w:rPr>
          <w:rFonts w:ascii="Arial" w:hAnsi="Arial" w:cs="Arial"/>
        </w:rPr>
        <w:t xml:space="preserve"> de una base de datos de emprendedores y de ideas</w:t>
      </w:r>
      <w:r>
        <w:rPr>
          <w:rFonts w:ascii="Arial" w:hAnsi="Arial" w:cs="Arial"/>
        </w:rPr>
        <w:t xml:space="preserve"> de negocios</w:t>
      </w:r>
      <w:r w:rsidR="0000487D">
        <w:rPr>
          <w:rFonts w:ascii="Arial" w:hAnsi="Arial" w:cs="Arial"/>
        </w:rPr>
        <w:t>, de manera que</w:t>
      </w:r>
      <w:r>
        <w:rPr>
          <w:rFonts w:ascii="Arial" w:hAnsi="Arial" w:cs="Arial"/>
        </w:rPr>
        <w:t xml:space="preserve"> todos los emprendedores</w:t>
      </w:r>
      <w:r w:rsidR="0000487D">
        <w:rPr>
          <w:rFonts w:ascii="Arial" w:hAnsi="Arial" w:cs="Arial"/>
        </w:rPr>
        <w:t xml:space="preserve"> tengan acceso </w:t>
      </w:r>
      <w:r w:rsidR="0000487D">
        <w:rPr>
          <w:rFonts w:ascii="Arial" w:hAnsi="Arial" w:cs="Arial"/>
        </w:rPr>
        <w:lastRenderedPageBreak/>
        <w:t xml:space="preserve">a ideas </w:t>
      </w:r>
      <w:r>
        <w:rPr>
          <w:rFonts w:ascii="Arial" w:hAnsi="Arial" w:cs="Arial"/>
        </w:rPr>
        <w:t xml:space="preserve">que han sido </w:t>
      </w:r>
      <w:r w:rsidR="0000487D">
        <w:rPr>
          <w:rFonts w:ascii="Arial" w:hAnsi="Arial" w:cs="Arial"/>
        </w:rPr>
        <w:t xml:space="preserve">descartadas por otros </w:t>
      </w:r>
      <w:r>
        <w:rPr>
          <w:rFonts w:ascii="Arial" w:hAnsi="Arial" w:cs="Arial"/>
        </w:rPr>
        <w:t xml:space="preserve">emprendedores y </w:t>
      </w:r>
      <w:r w:rsidR="0000487D">
        <w:rPr>
          <w:rFonts w:ascii="Arial" w:hAnsi="Arial" w:cs="Arial"/>
        </w:rPr>
        <w:t xml:space="preserve">que </w:t>
      </w:r>
      <w:r>
        <w:rPr>
          <w:rFonts w:ascii="Arial" w:hAnsi="Arial" w:cs="Arial"/>
        </w:rPr>
        <w:t xml:space="preserve">bien </w:t>
      </w:r>
      <w:r w:rsidR="0000487D">
        <w:rPr>
          <w:rFonts w:ascii="Arial" w:hAnsi="Arial" w:cs="Arial"/>
        </w:rPr>
        <w:t xml:space="preserve">podrían ser aplicables a </w:t>
      </w:r>
      <w:r>
        <w:rPr>
          <w:rFonts w:ascii="Arial" w:hAnsi="Arial" w:cs="Arial"/>
        </w:rPr>
        <w:t>aquellos</w:t>
      </w:r>
      <w:r w:rsidR="0000487D">
        <w:rPr>
          <w:rFonts w:ascii="Arial" w:hAnsi="Arial" w:cs="Arial"/>
        </w:rPr>
        <w:t xml:space="preserve"> que no aciertan con su idea propia.</w:t>
      </w:r>
      <w:r>
        <w:rPr>
          <w:rFonts w:ascii="Arial" w:hAnsi="Arial" w:cs="Arial"/>
        </w:rPr>
        <w:t xml:space="preserve"> Puede ocurrir que haya ideas esperando a algún emprendedor que la acepte pagando un valor por ella y tenga este la capacidad de hacerla un brillante y productivo negocio.</w:t>
      </w:r>
    </w:p>
    <w:p w:rsidR="0000487D" w:rsidRDefault="00A71ED5" w:rsidP="00A71ED5">
      <w:pPr>
        <w:spacing w:line="480" w:lineRule="auto"/>
        <w:jc w:val="both"/>
        <w:rPr>
          <w:rFonts w:ascii="Arial" w:hAnsi="Arial" w:cs="Arial"/>
          <w:b/>
        </w:rPr>
      </w:pPr>
      <w:r>
        <w:rPr>
          <w:rFonts w:ascii="Arial" w:hAnsi="Arial" w:cs="Arial"/>
          <w:b/>
        </w:rPr>
        <w:br w:type="page"/>
      </w:r>
    </w:p>
    <w:p w:rsidR="00853C54" w:rsidRPr="00023978" w:rsidRDefault="00853C54" w:rsidP="00853C54">
      <w:pPr>
        <w:spacing w:line="480" w:lineRule="auto"/>
        <w:ind w:left="720"/>
        <w:jc w:val="both"/>
        <w:rPr>
          <w:rFonts w:ascii="Arial" w:hAnsi="Arial" w:cs="Arial"/>
          <w:b/>
        </w:rPr>
      </w:pPr>
      <w:r w:rsidRPr="00023978">
        <w:rPr>
          <w:rFonts w:ascii="Arial" w:hAnsi="Arial" w:cs="Arial"/>
          <w:b/>
        </w:rPr>
        <w:t>3.3.2.</w:t>
      </w:r>
      <w:r>
        <w:rPr>
          <w:rFonts w:ascii="Arial" w:hAnsi="Arial" w:cs="Arial"/>
          <w:b/>
        </w:rPr>
        <w:t>4</w:t>
      </w:r>
      <w:r w:rsidRPr="00023978">
        <w:rPr>
          <w:rFonts w:ascii="Arial" w:hAnsi="Arial" w:cs="Arial"/>
          <w:b/>
        </w:rPr>
        <w:t xml:space="preserve">   </w:t>
      </w:r>
      <w:r>
        <w:rPr>
          <w:rFonts w:ascii="Arial" w:hAnsi="Arial" w:cs="Arial"/>
          <w:b/>
        </w:rPr>
        <w:t>Indicadores de Operaciones</w:t>
      </w:r>
    </w:p>
    <w:p w:rsidR="00853C54" w:rsidRDefault="00853C54" w:rsidP="00853C54">
      <w:pPr>
        <w:spacing w:line="480" w:lineRule="auto"/>
        <w:ind w:left="720"/>
        <w:jc w:val="both"/>
        <w:rPr>
          <w:rFonts w:ascii="Arial" w:hAnsi="Arial" w:cs="Arial"/>
        </w:rPr>
      </w:pPr>
    </w:p>
    <w:p w:rsidR="00853C54" w:rsidRDefault="00853C54" w:rsidP="00853C54">
      <w:pPr>
        <w:spacing w:line="480" w:lineRule="auto"/>
        <w:ind w:left="1620"/>
        <w:jc w:val="both"/>
        <w:rPr>
          <w:rFonts w:ascii="Arial" w:hAnsi="Arial" w:cs="Arial"/>
        </w:rPr>
      </w:pPr>
      <w:r>
        <w:rPr>
          <w:rFonts w:ascii="Arial" w:hAnsi="Arial" w:cs="Arial"/>
        </w:rPr>
        <w:t>Indicadores de producción.- se obtienen relacionando la producción real con la capacidad de producción:</w:t>
      </w:r>
    </w:p>
    <w:p w:rsidR="0000487D" w:rsidRDefault="0000487D" w:rsidP="00853C54">
      <w:pPr>
        <w:spacing w:line="480" w:lineRule="auto"/>
        <w:ind w:left="1620"/>
        <w:jc w:val="both"/>
        <w:rPr>
          <w:rFonts w:ascii="Arial" w:hAnsi="Arial" w:cs="Arial"/>
        </w:rPr>
      </w:pPr>
    </w:p>
    <w:p w:rsidR="00C043A8" w:rsidRDefault="00C043A8" w:rsidP="00853C54">
      <w:pPr>
        <w:spacing w:line="480" w:lineRule="auto"/>
        <w:ind w:left="1620"/>
        <w:jc w:val="both"/>
        <w:rPr>
          <w:rFonts w:ascii="Arial" w:hAnsi="Arial" w:cs="Arial"/>
        </w:rPr>
      </w:pPr>
      <w:r>
        <w:rPr>
          <w:rFonts w:ascii="Arial" w:hAnsi="Arial" w:cs="Arial"/>
        </w:rPr>
        <w:t>En el gráfico de Capacidad Utilizada, estamos relacionando la cantidad de empresas incubadas que tienen la Fundación y comparando con la cantidad de empresas incubadas que en promedio han tenido en otros países las incubadoras en sus primeros cinco años de operaciones.</w:t>
      </w:r>
    </w:p>
    <w:p w:rsidR="00B83598" w:rsidRDefault="00C043A8" w:rsidP="00C043A8">
      <w:pPr>
        <w:spacing w:line="480" w:lineRule="auto"/>
        <w:ind w:left="1620"/>
        <w:jc w:val="both"/>
      </w:pPr>
      <w:r>
        <w:rPr>
          <w:rFonts w:ascii="Arial" w:hAnsi="Arial" w:cs="Arial"/>
        </w:rPr>
        <w:br w:type="page"/>
      </w:r>
    </w:p>
    <w:p w:rsidR="00B83598" w:rsidRPr="00905982" w:rsidRDefault="00B83598" w:rsidP="00B83598">
      <w:pPr>
        <w:spacing w:line="480" w:lineRule="auto"/>
        <w:jc w:val="center"/>
        <w:rPr>
          <w:rFonts w:ascii="Arial" w:hAnsi="Arial" w:cs="Arial"/>
          <w:b/>
          <w:lang w:val="es-EC"/>
        </w:rPr>
      </w:pPr>
      <w:r>
        <w:rPr>
          <w:rFonts w:ascii="Arial" w:hAnsi="Arial" w:cs="Arial"/>
          <w:b/>
        </w:rPr>
        <w:t xml:space="preserve">Gráfico </w:t>
      </w:r>
      <w:r>
        <w:rPr>
          <w:rFonts w:ascii="Arial" w:hAnsi="Arial" w:cs="Arial"/>
          <w:b/>
          <w:lang w:val="es-EC"/>
        </w:rPr>
        <w:t>3.4.3</w:t>
      </w:r>
    </w:p>
    <w:p w:rsidR="00B83598" w:rsidRDefault="00B83598" w:rsidP="00853C54">
      <w:pPr>
        <w:jc w:val="center"/>
      </w:pPr>
    </w:p>
    <w:p w:rsidR="00853C54" w:rsidRDefault="001A0A72" w:rsidP="00853C54">
      <w:pPr>
        <w:jc w:val="center"/>
      </w:pPr>
      <w:r>
        <w:rPr>
          <w:noProof/>
        </w:rPr>
        <w:drawing>
          <wp:inline distT="0" distB="0" distL="0" distR="0">
            <wp:extent cx="3962400" cy="2562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962400" cy="2562225"/>
                    </a:xfrm>
                    <a:prstGeom prst="rect">
                      <a:avLst/>
                    </a:prstGeom>
                    <a:noFill/>
                    <a:ln w="9525">
                      <a:noFill/>
                      <a:miter lim="800000"/>
                      <a:headEnd/>
                      <a:tailEnd/>
                    </a:ln>
                  </pic:spPr>
                </pic:pic>
              </a:graphicData>
            </a:graphic>
          </wp:inline>
        </w:drawing>
      </w:r>
    </w:p>
    <w:p w:rsidR="00853C54" w:rsidRDefault="00853C54" w:rsidP="00853C54">
      <w:pPr>
        <w:jc w:val="center"/>
      </w:pPr>
    </w:p>
    <w:p w:rsidR="00B83598" w:rsidRDefault="00B83598" w:rsidP="00853C54">
      <w:pPr>
        <w:jc w:val="center"/>
      </w:pPr>
    </w:p>
    <w:p w:rsidR="00C043A8" w:rsidRDefault="00C043A8" w:rsidP="00C043A8">
      <w:pPr>
        <w:spacing w:line="480" w:lineRule="auto"/>
        <w:ind w:left="1620"/>
        <w:jc w:val="both"/>
        <w:rPr>
          <w:rFonts w:ascii="Arial" w:hAnsi="Arial" w:cs="Arial"/>
        </w:rPr>
      </w:pPr>
      <w:r w:rsidRPr="00C043A8">
        <w:rPr>
          <w:rFonts w:ascii="Arial" w:hAnsi="Arial" w:cs="Arial"/>
        </w:rPr>
        <w:t>Si bien es</w:t>
      </w:r>
      <w:r>
        <w:rPr>
          <w:rFonts w:ascii="Arial" w:hAnsi="Arial" w:cs="Arial"/>
        </w:rPr>
        <w:t xml:space="preserve"> cierto, la Fundación Incubadora Incoval aun no tiene 5 años de funcionamiento, también es real que tener solamente 4 empresas incubados en el cuarto año de operación no es una gestión muy halagadora.</w:t>
      </w:r>
    </w:p>
    <w:p w:rsidR="00C043A8" w:rsidRDefault="00C043A8" w:rsidP="00C043A8">
      <w:pPr>
        <w:spacing w:line="480" w:lineRule="auto"/>
        <w:ind w:left="1620"/>
        <w:jc w:val="both"/>
        <w:rPr>
          <w:rFonts w:ascii="Arial" w:hAnsi="Arial" w:cs="Arial"/>
        </w:rPr>
      </w:pPr>
    </w:p>
    <w:p w:rsidR="00C043A8" w:rsidRDefault="00C043A8" w:rsidP="00C043A8">
      <w:pPr>
        <w:spacing w:line="480" w:lineRule="auto"/>
        <w:ind w:left="1620"/>
        <w:jc w:val="both"/>
        <w:rPr>
          <w:rFonts w:ascii="Arial" w:hAnsi="Arial" w:cs="Arial"/>
        </w:rPr>
      </w:pPr>
      <w:r>
        <w:rPr>
          <w:rFonts w:ascii="Arial" w:hAnsi="Arial" w:cs="Arial"/>
        </w:rPr>
        <w:t>Debemos indicar como “justificación” o explicación que el Ecuador es un país en donde el desarrollo de las empresas toman mas tiempo que en otros lados por varias razones que no vienen el caso analizar.</w:t>
      </w:r>
    </w:p>
    <w:p w:rsidR="00C043A8" w:rsidRPr="00C043A8" w:rsidRDefault="00C043A8" w:rsidP="00C043A8">
      <w:pPr>
        <w:spacing w:line="480" w:lineRule="auto"/>
        <w:ind w:left="1620"/>
        <w:jc w:val="both"/>
        <w:rPr>
          <w:rFonts w:ascii="Arial" w:hAnsi="Arial" w:cs="Arial"/>
        </w:rPr>
      </w:pPr>
      <w:r>
        <w:rPr>
          <w:rFonts w:ascii="Arial" w:hAnsi="Arial" w:cs="Arial"/>
        </w:rPr>
        <w:t xml:space="preserve"> </w:t>
      </w:r>
    </w:p>
    <w:p w:rsidR="00B83598" w:rsidRDefault="00B83598" w:rsidP="00853C54">
      <w:pPr>
        <w:jc w:val="center"/>
      </w:pPr>
    </w:p>
    <w:p w:rsidR="00B83598" w:rsidRDefault="00B83598" w:rsidP="00853C54">
      <w:pPr>
        <w:jc w:val="center"/>
      </w:pPr>
    </w:p>
    <w:p w:rsidR="00C043A8" w:rsidRDefault="00C043A8" w:rsidP="00853C54">
      <w:pPr>
        <w:jc w:val="center"/>
      </w:pPr>
    </w:p>
    <w:p w:rsidR="00B83598" w:rsidRPr="00905982" w:rsidRDefault="00B83598" w:rsidP="00B83598">
      <w:pPr>
        <w:spacing w:line="480" w:lineRule="auto"/>
        <w:jc w:val="center"/>
        <w:rPr>
          <w:rFonts w:ascii="Arial" w:hAnsi="Arial" w:cs="Arial"/>
          <w:b/>
          <w:lang w:val="es-EC"/>
        </w:rPr>
      </w:pPr>
      <w:r>
        <w:rPr>
          <w:rFonts w:ascii="Arial" w:hAnsi="Arial" w:cs="Arial"/>
          <w:b/>
        </w:rPr>
        <w:lastRenderedPageBreak/>
        <w:t xml:space="preserve">Gráfico </w:t>
      </w:r>
      <w:r>
        <w:rPr>
          <w:rFonts w:ascii="Arial" w:hAnsi="Arial" w:cs="Arial"/>
          <w:b/>
          <w:lang w:val="es-EC"/>
        </w:rPr>
        <w:t>3.4.4</w:t>
      </w:r>
    </w:p>
    <w:p w:rsidR="00B83598" w:rsidRDefault="00B83598" w:rsidP="00853C54">
      <w:pPr>
        <w:jc w:val="center"/>
      </w:pPr>
    </w:p>
    <w:p w:rsidR="00B537EA" w:rsidRDefault="00C40203" w:rsidP="00853C54">
      <w:pPr>
        <w:jc w:val="center"/>
      </w:pPr>
      <w:r>
        <w:rPr>
          <w:noProof/>
          <w:lang w:val="en-US" w:eastAsia="en-US"/>
        </w:rPr>
      </w:r>
      <w:r>
        <w:pict>
          <v:group id="_x0000_s1100" editas="canvas" style="width:327pt;height:201.75pt;mso-position-horizontal-relative:char;mso-position-vertical-relative:line" coordsize="6540,40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9" type="#_x0000_t75" style="position:absolute;width:6540;height:4035" o:preferrelative="f">
              <v:fill o:detectmouseclick="t"/>
              <v:path o:extrusionok="t" o:connecttype="none"/>
              <o:lock v:ext="edit" text="t"/>
            </v:shape>
            <v:rect id="_x0000_s1101" style="position:absolute;left:79;top:75;width:6367;height:3885" strokeweight=".8pt"/>
            <v:shape id="_x0000_s1102" style="position:absolute;left:3254;top:1170;width:1258;height:1230" coordsize="80,82" path="m80,69hdc74,29,40,,,hal,82,80,69hdxe" fillcolor="#99f" strokeweight=".8pt">
              <v:path arrowok="t"/>
            </v:shape>
            <v:shape id="_x0000_s1103" style="position:absolute;left:1965;top:1170;width:2578;height:2460" coordsize="164,164" path="m81,hdc36,,,36,,81v,46,36,83,82,83c127,164,164,127,164,82v,-5,-1,-9,-2,-13hal82,82,81,hdxe" fillcolor="#936" strokeweight=".8pt">
              <v:path arrowok="t"/>
            </v:shape>
            <v:rect id="_x0000_s1104" style="position:absolute;left:1965;top:210;width:2470;height:253;mso-wrap-style:none" filled="f" stroked="f">
              <v:textbox style="mso-fit-shape-to-text:t" inset="0,0,0,0">
                <w:txbxContent>
                  <w:p w:rsidR="00C40203" w:rsidRDefault="00A15376">
                    <w:r>
                      <w:rPr>
                        <w:rFonts w:ascii="Arial" w:hAnsi="Arial" w:cs="Arial"/>
                        <w:b/>
                        <w:bCs/>
                        <w:color w:val="000000"/>
                        <w:sz w:val="22"/>
                        <w:szCs w:val="22"/>
                      </w:rPr>
                      <w:t>Índice</w:t>
                    </w:r>
                    <w:r w:rsidR="00C40203">
                      <w:rPr>
                        <w:rFonts w:ascii="Arial" w:hAnsi="Arial" w:cs="Arial"/>
                        <w:b/>
                        <w:bCs/>
                        <w:color w:val="000000"/>
                        <w:sz w:val="22"/>
                        <w:szCs w:val="22"/>
                      </w:rPr>
                      <w:t xml:space="preserve"> de productividad</w:t>
                    </w:r>
                  </w:p>
                </w:txbxContent>
              </v:textbox>
            </v:rect>
            <v:rect id="_x0000_s1105" style="position:absolute;left:2924;top:480;width:747;height:253;mso-wrap-style:none" filled="f" stroked="f">
              <v:textbox style="mso-fit-shape-to-text:t" inset="0,0,0,0">
                <w:txbxContent>
                  <w:p w:rsidR="00C40203" w:rsidRDefault="00C40203">
                    <w:r>
                      <w:rPr>
                        <w:rFonts w:ascii="Arial" w:hAnsi="Arial" w:cs="Arial"/>
                        <w:b/>
                        <w:bCs/>
                        <w:color w:val="000000"/>
                        <w:sz w:val="22"/>
                        <w:szCs w:val="22"/>
                      </w:rPr>
                      <w:t>28.85%</w:t>
                    </w:r>
                  </w:p>
                </w:txbxContent>
              </v:textbox>
            </v:rect>
            <v:rect id="_x0000_s1106" style="position:absolute;left:79;top:75;width:6367;height:3885" filled="f" strokeweight=".8pt"/>
            <v:rect id="_x0000_s1107" style="position:absolute;left:141;top:1260;width:2161;height:276;mso-wrap-style:none" filled="f" stroked="f">
              <v:textbox style="mso-fit-shape-to-text:t" inset="0,0,0,0">
                <w:txbxContent>
                  <w:p w:rsidR="00C40203" w:rsidRDefault="00C40203">
                    <w:r>
                      <w:rPr>
                        <w:rFonts w:ascii="Arial" w:hAnsi="Arial" w:cs="Arial"/>
                        <w:b/>
                        <w:bCs/>
                        <w:color w:val="000000"/>
                      </w:rPr>
                      <w:t>Insumos utilizados</w:t>
                    </w:r>
                  </w:p>
                </w:txbxContent>
              </v:textbox>
            </v:rect>
            <v:rect id="_x0000_s1108" style="position:absolute;left:645;top:1515;width:1028;height:276;mso-wrap-style:none" filled="f" stroked="f">
              <v:textbox style="mso-fit-shape-to-text:t" inset="0,0,0,0">
                <w:txbxContent>
                  <w:p w:rsidR="00C40203" w:rsidRDefault="00C40203">
                    <w:r>
                      <w:rPr>
                        <w:rFonts w:ascii="Arial" w:hAnsi="Arial" w:cs="Arial"/>
                        <w:b/>
                        <w:bCs/>
                        <w:color w:val="000000"/>
                      </w:rPr>
                      <w:t>($34.660)</w:t>
                    </w:r>
                  </w:p>
                </w:txbxContent>
              </v:textbox>
            </v:rect>
            <v:rect id="_x0000_s1109" style="position:absolute;left:4339;top:1275;width:2054;height:276;mso-wrap-style:none" filled="f" stroked="f">
              <v:textbox style="mso-fit-shape-to-text:t" inset="0,0,0,0">
                <w:txbxContent>
                  <w:p w:rsidR="00C40203" w:rsidRDefault="00C40203">
                    <w:r>
                      <w:rPr>
                        <w:rFonts w:ascii="Arial" w:hAnsi="Arial" w:cs="Arial"/>
                        <w:b/>
                        <w:bCs/>
                        <w:color w:val="000000"/>
                      </w:rPr>
                      <w:t>Valor en producto</w:t>
                    </w:r>
                  </w:p>
                </w:txbxContent>
              </v:textbox>
            </v:rect>
            <v:rect id="_x0000_s1110" style="position:absolute;left:4795;top:1530;width:1028;height:276;mso-wrap-style:none" filled="f" stroked="f">
              <v:textbox style="mso-fit-shape-to-text:t" inset="0,0,0,0">
                <w:txbxContent>
                  <w:p w:rsidR="00C40203" w:rsidRDefault="00C40203">
                    <w:r>
                      <w:rPr>
                        <w:rFonts w:ascii="Arial" w:hAnsi="Arial" w:cs="Arial"/>
                        <w:b/>
                        <w:bCs/>
                        <w:color w:val="000000"/>
                      </w:rPr>
                      <w:t>($10.000)</w:t>
                    </w:r>
                  </w:p>
                </w:txbxContent>
              </v:textbox>
            </v:rect>
            <w10:anchorlock/>
          </v:group>
        </w:pict>
      </w:r>
    </w:p>
    <w:p w:rsidR="00B537EA" w:rsidRDefault="00B537EA" w:rsidP="00853C54">
      <w:pPr>
        <w:jc w:val="center"/>
      </w:pPr>
    </w:p>
    <w:p w:rsidR="00B537EA" w:rsidRDefault="00B537EA" w:rsidP="00853C54">
      <w:pPr>
        <w:jc w:val="center"/>
      </w:pPr>
    </w:p>
    <w:p w:rsidR="00A71ED5" w:rsidRDefault="00A71ED5" w:rsidP="00A71ED5">
      <w:pPr>
        <w:spacing w:line="480" w:lineRule="auto"/>
        <w:ind w:left="1620"/>
        <w:jc w:val="both"/>
        <w:rPr>
          <w:rFonts w:ascii="Arial" w:hAnsi="Arial" w:cs="Arial"/>
        </w:rPr>
      </w:pPr>
      <w:r w:rsidRPr="00A71ED5">
        <w:rPr>
          <w:rFonts w:ascii="Arial" w:hAnsi="Arial" w:cs="Arial"/>
        </w:rPr>
        <w:t xml:space="preserve">Este índice </w:t>
      </w:r>
      <w:r>
        <w:rPr>
          <w:rFonts w:ascii="Arial" w:hAnsi="Arial" w:cs="Arial"/>
        </w:rPr>
        <w:t xml:space="preserve">indica que es mucho mas lo que se gasta en labores administrativas que los resultados que se obtienen. </w:t>
      </w:r>
    </w:p>
    <w:p w:rsidR="00A71ED5" w:rsidRDefault="00A71ED5" w:rsidP="00A71ED5">
      <w:pPr>
        <w:spacing w:line="480" w:lineRule="auto"/>
        <w:ind w:left="1620"/>
        <w:jc w:val="both"/>
        <w:rPr>
          <w:rFonts w:ascii="Arial" w:hAnsi="Arial" w:cs="Arial"/>
        </w:rPr>
      </w:pPr>
    </w:p>
    <w:p w:rsidR="00A71ED5" w:rsidRDefault="00A71ED5" w:rsidP="00A71ED5">
      <w:pPr>
        <w:spacing w:line="480" w:lineRule="auto"/>
        <w:ind w:left="1620"/>
        <w:jc w:val="both"/>
        <w:rPr>
          <w:rFonts w:ascii="Arial" w:hAnsi="Arial" w:cs="Arial"/>
        </w:rPr>
      </w:pPr>
      <w:r>
        <w:rPr>
          <w:rFonts w:ascii="Arial" w:hAnsi="Arial" w:cs="Arial"/>
        </w:rPr>
        <w:t>Es probable que la razón sea la baja cantidad de empresas incubadas que tienen la Fundación.</w:t>
      </w:r>
    </w:p>
    <w:p w:rsidR="00A71ED5" w:rsidRPr="00A71ED5" w:rsidRDefault="00A71ED5" w:rsidP="00A71ED5">
      <w:pPr>
        <w:spacing w:line="480" w:lineRule="auto"/>
        <w:ind w:left="1620"/>
        <w:jc w:val="both"/>
        <w:rPr>
          <w:rFonts w:ascii="Arial" w:hAnsi="Arial" w:cs="Arial"/>
        </w:rPr>
      </w:pPr>
      <w:r>
        <w:rPr>
          <w:rFonts w:ascii="Arial" w:hAnsi="Arial" w:cs="Arial"/>
        </w:rPr>
        <w:br w:type="page"/>
      </w:r>
    </w:p>
    <w:p w:rsidR="00B537EA" w:rsidRDefault="00B537EA" w:rsidP="00853C54">
      <w:pPr>
        <w:jc w:val="center"/>
      </w:pPr>
    </w:p>
    <w:p w:rsidR="00B537EA" w:rsidRPr="00905982" w:rsidRDefault="00B537EA" w:rsidP="00B537EA">
      <w:pPr>
        <w:spacing w:line="480" w:lineRule="auto"/>
        <w:jc w:val="center"/>
        <w:rPr>
          <w:rFonts w:ascii="Arial" w:hAnsi="Arial" w:cs="Arial"/>
          <w:b/>
          <w:lang w:val="es-EC"/>
        </w:rPr>
      </w:pPr>
      <w:r>
        <w:rPr>
          <w:rFonts w:ascii="Arial" w:hAnsi="Arial" w:cs="Arial"/>
          <w:b/>
        </w:rPr>
        <w:t xml:space="preserve">Gráfico </w:t>
      </w:r>
      <w:r>
        <w:rPr>
          <w:rFonts w:ascii="Arial" w:hAnsi="Arial" w:cs="Arial"/>
          <w:b/>
          <w:lang w:val="es-EC"/>
        </w:rPr>
        <w:t>3.4.5</w:t>
      </w:r>
    </w:p>
    <w:p w:rsidR="00B537EA" w:rsidRDefault="00B537EA" w:rsidP="00853C54">
      <w:pPr>
        <w:jc w:val="center"/>
      </w:pPr>
    </w:p>
    <w:p w:rsidR="009738B3" w:rsidRPr="00655B96" w:rsidRDefault="001A0A72" w:rsidP="0000487D">
      <w:pPr>
        <w:spacing w:line="480" w:lineRule="auto"/>
        <w:jc w:val="center"/>
        <w:rPr>
          <w:rFonts w:ascii="Arial" w:hAnsi="Arial" w:cs="Arial"/>
        </w:rPr>
      </w:pPr>
      <w:r>
        <w:rPr>
          <w:noProof/>
        </w:rPr>
        <w:drawing>
          <wp:inline distT="0" distB="0" distL="0" distR="0">
            <wp:extent cx="4095750" cy="3009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095750" cy="3009900"/>
                    </a:xfrm>
                    <a:prstGeom prst="rect">
                      <a:avLst/>
                    </a:prstGeom>
                    <a:noFill/>
                    <a:ln w="9525">
                      <a:noFill/>
                      <a:miter lim="800000"/>
                      <a:headEnd/>
                      <a:tailEnd/>
                    </a:ln>
                  </pic:spPr>
                </pic:pic>
              </a:graphicData>
            </a:graphic>
          </wp:inline>
        </w:drawing>
      </w:r>
    </w:p>
    <w:p w:rsidR="00AB5F8B" w:rsidRDefault="00AB5F8B" w:rsidP="00E829A1">
      <w:pPr>
        <w:spacing w:line="480" w:lineRule="auto"/>
        <w:ind w:left="1620"/>
        <w:jc w:val="both"/>
      </w:pPr>
    </w:p>
    <w:p w:rsidR="00A71ED5" w:rsidRDefault="00A71ED5" w:rsidP="00E829A1">
      <w:pPr>
        <w:spacing w:line="480" w:lineRule="auto"/>
        <w:ind w:left="1620"/>
        <w:jc w:val="both"/>
        <w:rPr>
          <w:rFonts w:ascii="Arial" w:hAnsi="Arial" w:cs="Arial"/>
        </w:rPr>
      </w:pPr>
      <w:r>
        <w:rPr>
          <w:rFonts w:ascii="Arial" w:hAnsi="Arial" w:cs="Arial"/>
        </w:rPr>
        <w:t>Los socios deberían haber aportado $70.000, pero solamente han desembolsado $30.100, lo que explica la alta cartera que tiene la incubadora, la falta de capital de trabajo y la baja gestión actual.</w:t>
      </w:r>
    </w:p>
    <w:p w:rsidR="00A71ED5" w:rsidRDefault="00A71ED5" w:rsidP="00E829A1">
      <w:pPr>
        <w:spacing w:line="480" w:lineRule="auto"/>
        <w:ind w:left="1620"/>
        <w:jc w:val="both"/>
        <w:rPr>
          <w:rFonts w:ascii="Arial" w:hAnsi="Arial" w:cs="Arial"/>
        </w:rPr>
      </w:pPr>
    </w:p>
    <w:p w:rsidR="00A71ED5" w:rsidRPr="00A71ED5" w:rsidRDefault="00A71ED5" w:rsidP="00E829A1">
      <w:pPr>
        <w:spacing w:line="480" w:lineRule="auto"/>
        <w:ind w:left="1620"/>
        <w:jc w:val="both"/>
        <w:rPr>
          <w:rFonts w:ascii="Arial" w:hAnsi="Arial" w:cs="Arial"/>
        </w:rPr>
      </w:pPr>
      <w:r>
        <w:rPr>
          <w:rFonts w:ascii="Arial" w:hAnsi="Arial" w:cs="Arial"/>
        </w:rPr>
        <w:t>Es probable que con una mejor gestión los socios no solo se pongan al día sino que aumenten en cantidad.</w:t>
      </w:r>
    </w:p>
    <w:sectPr w:rsidR="00A71ED5" w:rsidRPr="00A71ED5" w:rsidSect="00504AA7">
      <w:headerReference w:type="default" r:id="rId11"/>
      <w:footnotePr>
        <w:numRestart w:val="eachPage"/>
      </w:footnotePr>
      <w:pgSz w:w="11906" w:h="16838" w:code="9"/>
      <w:pgMar w:top="2268" w:right="1361" w:bottom="1985" w:left="2268" w:header="709" w:footer="709" w:gutter="0"/>
      <w:pgNumType w:start="1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844" w:rsidRDefault="002F2844">
      <w:r>
        <w:separator/>
      </w:r>
    </w:p>
  </w:endnote>
  <w:endnote w:type="continuationSeparator" w:id="1">
    <w:p w:rsidR="002F2844" w:rsidRDefault="002F28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844" w:rsidRDefault="002F2844">
      <w:r>
        <w:separator/>
      </w:r>
    </w:p>
  </w:footnote>
  <w:footnote w:type="continuationSeparator" w:id="1">
    <w:p w:rsidR="002F2844" w:rsidRDefault="002F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962" w:rsidRPr="006A7C00" w:rsidRDefault="00D46962" w:rsidP="00D46962">
    <w:pPr>
      <w:pStyle w:val="Encabezado"/>
      <w:jc w:val="right"/>
      <w:rPr>
        <w:rFonts w:ascii="Arial" w:hAnsi="Arial" w:cs="Arial"/>
        <w:b w:val="0"/>
        <w:sz w:val="24"/>
        <w:szCs w:val="24"/>
      </w:rPr>
    </w:pPr>
    <w:r w:rsidRPr="006A7C00">
      <w:rPr>
        <w:rStyle w:val="Nmerodepgina"/>
        <w:rFonts w:ascii="Arial" w:hAnsi="Arial" w:cs="Arial"/>
        <w:b w:val="0"/>
        <w:sz w:val="24"/>
        <w:szCs w:val="24"/>
      </w:rPr>
      <w:fldChar w:fldCharType="begin"/>
    </w:r>
    <w:r w:rsidRPr="006A7C00">
      <w:rPr>
        <w:rStyle w:val="Nmerodepgina"/>
        <w:rFonts w:ascii="Arial" w:hAnsi="Arial" w:cs="Arial"/>
        <w:b w:val="0"/>
        <w:sz w:val="24"/>
        <w:szCs w:val="24"/>
      </w:rPr>
      <w:instrText xml:space="preserve"> PAGE </w:instrText>
    </w:r>
    <w:r w:rsidRPr="006A7C00">
      <w:rPr>
        <w:rStyle w:val="Nmerodepgina"/>
        <w:rFonts w:ascii="Arial" w:hAnsi="Arial" w:cs="Arial"/>
        <w:b w:val="0"/>
        <w:sz w:val="24"/>
        <w:szCs w:val="24"/>
      </w:rPr>
      <w:fldChar w:fldCharType="separate"/>
    </w:r>
    <w:r w:rsidR="001A0A72">
      <w:rPr>
        <w:rStyle w:val="Nmerodepgina"/>
        <w:rFonts w:ascii="Arial" w:hAnsi="Arial" w:cs="Arial"/>
        <w:b w:val="0"/>
        <w:noProof/>
        <w:sz w:val="24"/>
        <w:szCs w:val="24"/>
      </w:rPr>
      <w:t>149</w:t>
    </w:r>
    <w:r w:rsidRPr="006A7C00">
      <w:rPr>
        <w:rStyle w:val="Nmerodepgina"/>
        <w:rFonts w:ascii="Arial" w:hAnsi="Arial" w:cs="Arial"/>
        <w:b w:val="0"/>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2376"/>
    <w:multiLevelType w:val="hybridMultilevel"/>
    <w:tmpl w:val="2A7890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12437A0"/>
    <w:multiLevelType w:val="hybridMultilevel"/>
    <w:tmpl w:val="6574A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1C32036"/>
    <w:multiLevelType w:val="hybridMultilevel"/>
    <w:tmpl w:val="C35AF5B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0760346"/>
    <w:multiLevelType w:val="hybridMultilevel"/>
    <w:tmpl w:val="72EAF29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E88419C"/>
    <w:multiLevelType w:val="hybridMultilevel"/>
    <w:tmpl w:val="A430669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D9B1BBC"/>
    <w:multiLevelType w:val="hybridMultilevel"/>
    <w:tmpl w:val="7BA606C4"/>
    <w:lvl w:ilvl="0" w:tplc="0C0A000F">
      <w:start w:val="1"/>
      <w:numFmt w:val="decimal"/>
      <w:lvlText w:val="%1."/>
      <w:lvlJc w:val="left"/>
      <w:pPr>
        <w:tabs>
          <w:tab w:val="num" w:pos="2340"/>
        </w:tabs>
        <w:ind w:left="2340" w:hanging="360"/>
      </w:pPr>
    </w:lvl>
    <w:lvl w:ilvl="1" w:tplc="0C0A0019" w:tentative="1">
      <w:start w:val="1"/>
      <w:numFmt w:val="lowerLetter"/>
      <w:lvlText w:val="%2."/>
      <w:lvlJc w:val="left"/>
      <w:pPr>
        <w:tabs>
          <w:tab w:val="num" w:pos="3060"/>
        </w:tabs>
        <w:ind w:left="3060" w:hanging="360"/>
      </w:pPr>
    </w:lvl>
    <w:lvl w:ilvl="2" w:tplc="0C0A001B" w:tentative="1">
      <w:start w:val="1"/>
      <w:numFmt w:val="lowerRoman"/>
      <w:lvlText w:val="%3."/>
      <w:lvlJc w:val="right"/>
      <w:pPr>
        <w:tabs>
          <w:tab w:val="num" w:pos="3780"/>
        </w:tabs>
        <w:ind w:left="3780" w:hanging="180"/>
      </w:pPr>
    </w:lvl>
    <w:lvl w:ilvl="3" w:tplc="0C0A000F" w:tentative="1">
      <w:start w:val="1"/>
      <w:numFmt w:val="decimal"/>
      <w:lvlText w:val="%4."/>
      <w:lvlJc w:val="left"/>
      <w:pPr>
        <w:tabs>
          <w:tab w:val="num" w:pos="4500"/>
        </w:tabs>
        <w:ind w:left="4500" w:hanging="360"/>
      </w:pPr>
    </w:lvl>
    <w:lvl w:ilvl="4" w:tplc="0C0A0019" w:tentative="1">
      <w:start w:val="1"/>
      <w:numFmt w:val="lowerLetter"/>
      <w:lvlText w:val="%5."/>
      <w:lvlJc w:val="left"/>
      <w:pPr>
        <w:tabs>
          <w:tab w:val="num" w:pos="5220"/>
        </w:tabs>
        <w:ind w:left="5220" w:hanging="360"/>
      </w:pPr>
    </w:lvl>
    <w:lvl w:ilvl="5" w:tplc="0C0A001B" w:tentative="1">
      <w:start w:val="1"/>
      <w:numFmt w:val="lowerRoman"/>
      <w:lvlText w:val="%6."/>
      <w:lvlJc w:val="right"/>
      <w:pPr>
        <w:tabs>
          <w:tab w:val="num" w:pos="5940"/>
        </w:tabs>
        <w:ind w:left="5940" w:hanging="180"/>
      </w:pPr>
    </w:lvl>
    <w:lvl w:ilvl="6" w:tplc="0C0A000F" w:tentative="1">
      <w:start w:val="1"/>
      <w:numFmt w:val="decimal"/>
      <w:lvlText w:val="%7."/>
      <w:lvlJc w:val="left"/>
      <w:pPr>
        <w:tabs>
          <w:tab w:val="num" w:pos="6660"/>
        </w:tabs>
        <w:ind w:left="6660" w:hanging="360"/>
      </w:pPr>
    </w:lvl>
    <w:lvl w:ilvl="7" w:tplc="0C0A0019" w:tentative="1">
      <w:start w:val="1"/>
      <w:numFmt w:val="lowerLetter"/>
      <w:lvlText w:val="%8."/>
      <w:lvlJc w:val="left"/>
      <w:pPr>
        <w:tabs>
          <w:tab w:val="num" w:pos="7380"/>
        </w:tabs>
        <w:ind w:left="7380" w:hanging="360"/>
      </w:pPr>
    </w:lvl>
    <w:lvl w:ilvl="8" w:tplc="0C0A001B" w:tentative="1">
      <w:start w:val="1"/>
      <w:numFmt w:val="lowerRoman"/>
      <w:lvlText w:val="%9."/>
      <w:lvlJc w:val="right"/>
      <w:pPr>
        <w:tabs>
          <w:tab w:val="num" w:pos="8100"/>
        </w:tabs>
        <w:ind w:left="8100" w:hanging="180"/>
      </w:pPr>
    </w:lvl>
  </w:abstractNum>
  <w:abstractNum w:abstractNumId="6">
    <w:nsid w:val="7FC85D02"/>
    <w:multiLevelType w:val="hybridMultilevel"/>
    <w:tmpl w:val="A252951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4"/>
  </w:num>
  <w:num w:numId="6">
    <w:abstractNumId w:val="1"/>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numRestart w:val="eachPage"/>
    <w:footnote w:id="0"/>
    <w:footnote w:id="1"/>
  </w:footnotePr>
  <w:endnotePr>
    <w:endnote w:id="0"/>
    <w:endnote w:id="1"/>
  </w:endnotePr>
  <w:compat/>
  <w:rsids>
    <w:rsidRoot w:val="00F30B14"/>
    <w:rsid w:val="000041BA"/>
    <w:rsid w:val="0000487D"/>
    <w:rsid w:val="00005845"/>
    <w:rsid w:val="0001218F"/>
    <w:rsid w:val="00023978"/>
    <w:rsid w:val="00023F31"/>
    <w:rsid w:val="00045283"/>
    <w:rsid w:val="000457A2"/>
    <w:rsid w:val="00051265"/>
    <w:rsid w:val="0006399F"/>
    <w:rsid w:val="000951CE"/>
    <w:rsid w:val="000B6ABA"/>
    <w:rsid w:val="000C34AF"/>
    <w:rsid w:val="000D2710"/>
    <w:rsid w:val="000D2EA5"/>
    <w:rsid w:val="000E0AF2"/>
    <w:rsid w:val="000F75A5"/>
    <w:rsid w:val="0012726C"/>
    <w:rsid w:val="00133EB7"/>
    <w:rsid w:val="001358A3"/>
    <w:rsid w:val="001858AF"/>
    <w:rsid w:val="0019384C"/>
    <w:rsid w:val="001A0A72"/>
    <w:rsid w:val="001A6FAD"/>
    <w:rsid w:val="001B5A39"/>
    <w:rsid w:val="001C270E"/>
    <w:rsid w:val="001C5D97"/>
    <w:rsid w:val="001D77A7"/>
    <w:rsid w:val="001E4481"/>
    <w:rsid w:val="001E674E"/>
    <w:rsid w:val="001F3392"/>
    <w:rsid w:val="001F3AA3"/>
    <w:rsid w:val="002111F2"/>
    <w:rsid w:val="00225DDD"/>
    <w:rsid w:val="002300A6"/>
    <w:rsid w:val="002429BC"/>
    <w:rsid w:val="0024552D"/>
    <w:rsid w:val="00252F46"/>
    <w:rsid w:val="0026228F"/>
    <w:rsid w:val="00282C14"/>
    <w:rsid w:val="002A7F7F"/>
    <w:rsid w:val="002C3511"/>
    <w:rsid w:val="002C5147"/>
    <w:rsid w:val="002C6073"/>
    <w:rsid w:val="002C704D"/>
    <w:rsid w:val="002D0312"/>
    <w:rsid w:val="002D230A"/>
    <w:rsid w:val="002D567D"/>
    <w:rsid w:val="002E0704"/>
    <w:rsid w:val="002E62B7"/>
    <w:rsid w:val="002E635A"/>
    <w:rsid w:val="002E76D9"/>
    <w:rsid w:val="002F2844"/>
    <w:rsid w:val="00341B77"/>
    <w:rsid w:val="00352139"/>
    <w:rsid w:val="0036373C"/>
    <w:rsid w:val="00367C78"/>
    <w:rsid w:val="003A2082"/>
    <w:rsid w:val="003B2720"/>
    <w:rsid w:val="003B38F9"/>
    <w:rsid w:val="003E3DB5"/>
    <w:rsid w:val="003F4F12"/>
    <w:rsid w:val="003F652C"/>
    <w:rsid w:val="0041690A"/>
    <w:rsid w:val="00417504"/>
    <w:rsid w:val="00444147"/>
    <w:rsid w:val="00447740"/>
    <w:rsid w:val="00450DBA"/>
    <w:rsid w:val="00470655"/>
    <w:rsid w:val="00480F97"/>
    <w:rsid w:val="00497E74"/>
    <w:rsid w:val="004A0C36"/>
    <w:rsid w:val="004A4219"/>
    <w:rsid w:val="004B4B06"/>
    <w:rsid w:val="004B614D"/>
    <w:rsid w:val="004C5BDC"/>
    <w:rsid w:val="004D5A8B"/>
    <w:rsid w:val="004D6C21"/>
    <w:rsid w:val="005035FC"/>
    <w:rsid w:val="00504AA7"/>
    <w:rsid w:val="00506810"/>
    <w:rsid w:val="00521CB2"/>
    <w:rsid w:val="0054194D"/>
    <w:rsid w:val="00541B9C"/>
    <w:rsid w:val="00555BEB"/>
    <w:rsid w:val="0058057F"/>
    <w:rsid w:val="005C0900"/>
    <w:rsid w:val="005E3804"/>
    <w:rsid w:val="005E40CE"/>
    <w:rsid w:val="005E5713"/>
    <w:rsid w:val="005F0079"/>
    <w:rsid w:val="005F2D09"/>
    <w:rsid w:val="006073B7"/>
    <w:rsid w:val="006161F2"/>
    <w:rsid w:val="00630046"/>
    <w:rsid w:val="00647D34"/>
    <w:rsid w:val="00655B96"/>
    <w:rsid w:val="00667CFE"/>
    <w:rsid w:val="00675265"/>
    <w:rsid w:val="006847FB"/>
    <w:rsid w:val="006A7C00"/>
    <w:rsid w:val="006B41FC"/>
    <w:rsid w:val="006C6D4F"/>
    <w:rsid w:val="006F0C55"/>
    <w:rsid w:val="007024AF"/>
    <w:rsid w:val="00720D5E"/>
    <w:rsid w:val="00725ED3"/>
    <w:rsid w:val="007372AC"/>
    <w:rsid w:val="00754B40"/>
    <w:rsid w:val="0076268E"/>
    <w:rsid w:val="00777BB5"/>
    <w:rsid w:val="00781A7B"/>
    <w:rsid w:val="007850A6"/>
    <w:rsid w:val="00790DDE"/>
    <w:rsid w:val="00791727"/>
    <w:rsid w:val="007A423C"/>
    <w:rsid w:val="007A7256"/>
    <w:rsid w:val="007A7346"/>
    <w:rsid w:val="007B6796"/>
    <w:rsid w:val="007C700C"/>
    <w:rsid w:val="007F0B4B"/>
    <w:rsid w:val="00821C01"/>
    <w:rsid w:val="00827AE3"/>
    <w:rsid w:val="00831CCC"/>
    <w:rsid w:val="00834E78"/>
    <w:rsid w:val="00837111"/>
    <w:rsid w:val="00846BE7"/>
    <w:rsid w:val="00847B90"/>
    <w:rsid w:val="008526ED"/>
    <w:rsid w:val="00853C54"/>
    <w:rsid w:val="00873C6A"/>
    <w:rsid w:val="00874D2A"/>
    <w:rsid w:val="00880D54"/>
    <w:rsid w:val="00897595"/>
    <w:rsid w:val="008A4939"/>
    <w:rsid w:val="008C20CC"/>
    <w:rsid w:val="008E2924"/>
    <w:rsid w:val="008E7BAE"/>
    <w:rsid w:val="00911CEB"/>
    <w:rsid w:val="00925207"/>
    <w:rsid w:val="009311CE"/>
    <w:rsid w:val="0093189F"/>
    <w:rsid w:val="00940F56"/>
    <w:rsid w:val="009428A2"/>
    <w:rsid w:val="009738B3"/>
    <w:rsid w:val="0098051B"/>
    <w:rsid w:val="00991D2D"/>
    <w:rsid w:val="00993511"/>
    <w:rsid w:val="009E282C"/>
    <w:rsid w:val="009E30EE"/>
    <w:rsid w:val="00A0552C"/>
    <w:rsid w:val="00A112B4"/>
    <w:rsid w:val="00A15376"/>
    <w:rsid w:val="00A2157B"/>
    <w:rsid w:val="00A2758E"/>
    <w:rsid w:val="00A568B0"/>
    <w:rsid w:val="00A71ED5"/>
    <w:rsid w:val="00A84EAC"/>
    <w:rsid w:val="00A93ED7"/>
    <w:rsid w:val="00AB4690"/>
    <w:rsid w:val="00AB5F8B"/>
    <w:rsid w:val="00AE3EE6"/>
    <w:rsid w:val="00B03CF9"/>
    <w:rsid w:val="00B119CF"/>
    <w:rsid w:val="00B20329"/>
    <w:rsid w:val="00B323D0"/>
    <w:rsid w:val="00B537EA"/>
    <w:rsid w:val="00B8224B"/>
    <w:rsid w:val="00B83598"/>
    <w:rsid w:val="00BB2DD4"/>
    <w:rsid w:val="00BB58F8"/>
    <w:rsid w:val="00BB6222"/>
    <w:rsid w:val="00BC060C"/>
    <w:rsid w:val="00BC51B4"/>
    <w:rsid w:val="00BC782E"/>
    <w:rsid w:val="00BD2BFC"/>
    <w:rsid w:val="00BF3F79"/>
    <w:rsid w:val="00C043A8"/>
    <w:rsid w:val="00C14F71"/>
    <w:rsid w:val="00C157F4"/>
    <w:rsid w:val="00C23E05"/>
    <w:rsid w:val="00C40203"/>
    <w:rsid w:val="00C50802"/>
    <w:rsid w:val="00C52DD8"/>
    <w:rsid w:val="00C66ADA"/>
    <w:rsid w:val="00C67422"/>
    <w:rsid w:val="00C67A14"/>
    <w:rsid w:val="00C80699"/>
    <w:rsid w:val="00C873E8"/>
    <w:rsid w:val="00CA4D18"/>
    <w:rsid w:val="00CB287D"/>
    <w:rsid w:val="00CC63DA"/>
    <w:rsid w:val="00CD2FFB"/>
    <w:rsid w:val="00D06062"/>
    <w:rsid w:val="00D20848"/>
    <w:rsid w:val="00D209F1"/>
    <w:rsid w:val="00D25D35"/>
    <w:rsid w:val="00D3278E"/>
    <w:rsid w:val="00D456A1"/>
    <w:rsid w:val="00D46962"/>
    <w:rsid w:val="00D843B1"/>
    <w:rsid w:val="00D869D6"/>
    <w:rsid w:val="00D93318"/>
    <w:rsid w:val="00D96346"/>
    <w:rsid w:val="00DE354F"/>
    <w:rsid w:val="00DE5EB4"/>
    <w:rsid w:val="00DF4529"/>
    <w:rsid w:val="00E5023D"/>
    <w:rsid w:val="00E622A0"/>
    <w:rsid w:val="00E76727"/>
    <w:rsid w:val="00E829A1"/>
    <w:rsid w:val="00EA0315"/>
    <w:rsid w:val="00EA75CE"/>
    <w:rsid w:val="00EB231E"/>
    <w:rsid w:val="00EB7A9F"/>
    <w:rsid w:val="00EC69BA"/>
    <w:rsid w:val="00ED2296"/>
    <w:rsid w:val="00EE2530"/>
    <w:rsid w:val="00EF7CC3"/>
    <w:rsid w:val="00F04977"/>
    <w:rsid w:val="00F10522"/>
    <w:rsid w:val="00F21270"/>
    <w:rsid w:val="00F30B14"/>
    <w:rsid w:val="00F45EF1"/>
    <w:rsid w:val="00F471C5"/>
    <w:rsid w:val="00F518D1"/>
    <w:rsid w:val="00F52C44"/>
    <w:rsid w:val="00F7458F"/>
    <w:rsid w:val="00F760C1"/>
    <w:rsid w:val="00F7668D"/>
    <w:rsid w:val="00F80547"/>
    <w:rsid w:val="00F87007"/>
    <w:rsid w:val="00F9281D"/>
    <w:rsid w:val="00F97124"/>
    <w:rsid w:val="00FA4E35"/>
    <w:rsid w:val="00FB3EBB"/>
    <w:rsid w:val="00FB5B45"/>
    <w:rsid w:val="00FE079B"/>
    <w:rsid w:val="00FE0F7E"/>
    <w:rsid w:val="00FE2E9B"/>
    <w:rsid w:val="00FF36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8B3"/>
    <w:rPr>
      <w:sz w:val="24"/>
      <w:szCs w:val="24"/>
    </w:rPr>
  </w:style>
  <w:style w:type="paragraph" w:styleId="Ttulo1">
    <w:name w:val="heading 1"/>
    <w:basedOn w:val="Normal"/>
    <w:next w:val="Normal"/>
    <w:qFormat/>
    <w:rsid w:val="00FF36DA"/>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10522"/>
    <w:pPr>
      <w:keepNext/>
      <w:spacing w:line="360" w:lineRule="auto"/>
      <w:outlineLvl w:val="1"/>
    </w:pPr>
    <w:rPr>
      <w:rFonts w:ascii="Arial" w:hAnsi="Arial" w:cs="Arial"/>
      <w:b/>
      <w:bCs/>
      <w:sz w:val="28"/>
    </w:rPr>
  </w:style>
  <w:style w:type="paragraph" w:styleId="Ttulo3">
    <w:name w:val="heading 3"/>
    <w:basedOn w:val="Normal"/>
    <w:next w:val="Normal"/>
    <w:qFormat/>
    <w:rsid w:val="00AB5F8B"/>
    <w:pPr>
      <w:keepNext/>
      <w:spacing w:before="240" w:after="60"/>
      <w:outlineLvl w:val="2"/>
    </w:pPr>
    <w:rPr>
      <w:rFonts w:ascii="Arial" w:hAnsi="Arial" w:cs="Arial"/>
      <w:b/>
      <w:bCs/>
      <w:sz w:val="26"/>
      <w:szCs w:val="26"/>
    </w:rPr>
  </w:style>
  <w:style w:type="paragraph" w:styleId="Ttulo4">
    <w:name w:val="heading 4"/>
    <w:basedOn w:val="Normal"/>
    <w:next w:val="Normal"/>
    <w:qFormat/>
    <w:rsid w:val="00AB5F8B"/>
    <w:pPr>
      <w:keepNext/>
      <w:spacing w:before="240" w:after="60"/>
      <w:outlineLvl w:val="3"/>
    </w:pPr>
    <w:rPr>
      <w:b/>
      <w:bCs/>
      <w:sz w:val="28"/>
      <w:szCs w:val="28"/>
    </w:rPr>
  </w:style>
  <w:style w:type="paragraph" w:styleId="Ttulo6">
    <w:name w:val="heading 6"/>
    <w:basedOn w:val="Normal"/>
    <w:next w:val="Normal"/>
    <w:qFormat/>
    <w:rsid w:val="00B20329"/>
    <w:pPr>
      <w:spacing w:before="240" w:after="60"/>
      <w:outlineLvl w:val="5"/>
    </w:pPr>
    <w:rPr>
      <w:b/>
      <w:bCs/>
      <w:sz w:val="22"/>
      <w:szCs w:val="22"/>
    </w:rPr>
  </w:style>
  <w:style w:type="paragraph" w:styleId="Ttulo7">
    <w:name w:val="heading 7"/>
    <w:basedOn w:val="Normal"/>
    <w:next w:val="Normal"/>
    <w:qFormat/>
    <w:rsid w:val="00B20329"/>
    <w:pPr>
      <w:spacing w:before="240" w:after="60"/>
      <w:outlineLvl w:val="6"/>
    </w:pPr>
  </w:style>
  <w:style w:type="paragraph" w:styleId="Ttulo8">
    <w:name w:val="heading 8"/>
    <w:basedOn w:val="Normal"/>
    <w:next w:val="Normal"/>
    <w:qFormat/>
    <w:rsid w:val="00B20329"/>
    <w:pPr>
      <w:spacing w:before="240" w:after="60"/>
      <w:outlineLvl w:val="7"/>
    </w:pPr>
    <w:rPr>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F30B14"/>
    <w:rPr>
      <w:color w:val="0248B0"/>
      <w:u w:val="single"/>
    </w:rPr>
  </w:style>
  <w:style w:type="paragraph" w:styleId="NormalWeb">
    <w:name w:val="Normal (Web)"/>
    <w:basedOn w:val="Normal"/>
    <w:rsid w:val="00F30B14"/>
    <w:pPr>
      <w:spacing w:before="100" w:beforeAutospacing="1" w:after="100" w:afterAutospacing="1"/>
    </w:pPr>
    <w:rPr>
      <w:sz w:val="20"/>
      <w:szCs w:val="20"/>
    </w:rPr>
  </w:style>
  <w:style w:type="paragraph" w:styleId="Textonotapie">
    <w:name w:val="footnote text"/>
    <w:basedOn w:val="Normal"/>
    <w:semiHidden/>
    <w:rsid w:val="006847FB"/>
    <w:rPr>
      <w:sz w:val="20"/>
      <w:szCs w:val="20"/>
    </w:rPr>
  </w:style>
  <w:style w:type="character" w:styleId="Refdenotaalpie">
    <w:name w:val="footnote reference"/>
    <w:basedOn w:val="Fuentedeprrafopredeter"/>
    <w:semiHidden/>
    <w:rsid w:val="006847FB"/>
    <w:rPr>
      <w:vertAlign w:val="superscript"/>
    </w:rPr>
  </w:style>
  <w:style w:type="paragraph" w:styleId="Textoindependiente">
    <w:name w:val="Body Text"/>
    <w:basedOn w:val="Normal"/>
    <w:rsid w:val="00FF36DA"/>
    <w:pPr>
      <w:jc w:val="center"/>
    </w:pPr>
    <w:rPr>
      <w:sz w:val="28"/>
    </w:rPr>
  </w:style>
  <w:style w:type="paragraph" w:styleId="Encabezado">
    <w:name w:val="header"/>
    <w:basedOn w:val="Normal"/>
    <w:rsid w:val="00F80547"/>
    <w:pPr>
      <w:tabs>
        <w:tab w:val="center" w:pos="4252"/>
        <w:tab w:val="right" w:pos="8504"/>
      </w:tabs>
      <w:overflowPunct w:val="0"/>
      <w:autoSpaceDE w:val="0"/>
      <w:autoSpaceDN w:val="0"/>
      <w:adjustRightInd w:val="0"/>
      <w:ind w:left="360" w:right="333" w:hanging="360"/>
      <w:jc w:val="center"/>
      <w:textAlignment w:val="baseline"/>
    </w:pPr>
    <w:rPr>
      <w:b/>
      <w:bCs/>
      <w:sz w:val="14"/>
      <w:szCs w:val="14"/>
      <w:lang w:val="es-ES_tradnl"/>
    </w:rPr>
  </w:style>
  <w:style w:type="table" w:styleId="Tablaconcuadrcula">
    <w:name w:val="Table Grid"/>
    <w:basedOn w:val="Tablanormal"/>
    <w:rsid w:val="00F805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semiHidden/>
    <w:rsid w:val="000F75A5"/>
    <w:rPr>
      <w:sz w:val="16"/>
      <w:szCs w:val="16"/>
    </w:rPr>
  </w:style>
  <w:style w:type="paragraph" w:styleId="Textocomentario">
    <w:name w:val="annotation text"/>
    <w:basedOn w:val="Normal"/>
    <w:semiHidden/>
    <w:rsid w:val="000F75A5"/>
    <w:rPr>
      <w:sz w:val="20"/>
      <w:szCs w:val="20"/>
    </w:rPr>
  </w:style>
  <w:style w:type="paragraph" w:styleId="Asuntodelcomentario">
    <w:name w:val="annotation subject"/>
    <w:basedOn w:val="Textocomentario"/>
    <w:next w:val="Textocomentario"/>
    <w:semiHidden/>
    <w:rsid w:val="000F75A5"/>
    <w:rPr>
      <w:b/>
      <w:bCs/>
    </w:rPr>
  </w:style>
  <w:style w:type="paragraph" w:styleId="Textodeglobo">
    <w:name w:val="Balloon Text"/>
    <w:basedOn w:val="Normal"/>
    <w:semiHidden/>
    <w:rsid w:val="000F75A5"/>
    <w:rPr>
      <w:rFonts w:ascii="Tahoma" w:hAnsi="Tahoma" w:cs="Tahoma"/>
      <w:sz w:val="16"/>
      <w:szCs w:val="16"/>
    </w:rPr>
  </w:style>
  <w:style w:type="table" w:styleId="Tablaconcuadrcula5">
    <w:name w:val="Table Grid 5"/>
    <w:basedOn w:val="Tablanormal"/>
    <w:rsid w:val="0092520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Textoennegrita">
    <w:name w:val="Strong"/>
    <w:basedOn w:val="Fuentedeprrafopredeter"/>
    <w:qFormat/>
    <w:rsid w:val="00AB5F8B"/>
    <w:rPr>
      <w:b/>
      <w:bCs/>
    </w:rPr>
  </w:style>
  <w:style w:type="character" w:customStyle="1" w:styleId="nonlinktitles1">
    <w:name w:val="nonlinktitles1"/>
    <w:basedOn w:val="Fuentedeprrafopredeter"/>
    <w:rsid w:val="00AB5F8B"/>
    <w:rPr>
      <w:rFonts w:ascii="Verdana" w:hAnsi="Verdana" w:hint="default"/>
      <w:b/>
      <w:bCs/>
      <w:strike w:val="0"/>
      <w:dstrike w:val="0"/>
      <w:color w:val="8B0000"/>
      <w:sz w:val="21"/>
      <w:szCs w:val="21"/>
      <w:u w:val="none"/>
      <w:effect w:val="none"/>
    </w:rPr>
  </w:style>
  <w:style w:type="character" w:customStyle="1" w:styleId="menuhref1">
    <w:name w:val="menu_href1"/>
    <w:basedOn w:val="Fuentedeprrafopredeter"/>
    <w:rsid w:val="00AB5F8B"/>
    <w:rPr>
      <w:rFonts w:ascii="Arial" w:hAnsi="Arial" w:cs="Arial" w:hint="default"/>
      <w:strike w:val="0"/>
      <w:dstrike w:val="0"/>
      <w:color w:val="000000"/>
      <w:sz w:val="17"/>
      <w:szCs w:val="17"/>
      <w:u w:val="none"/>
      <w:effect w:val="none"/>
    </w:rPr>
  </w:style>
  <w:style w:type="paragraph" w:customStyle="1" w:styleId="arial11px">
    <w:name w:val="arial11px"/>
    <w:basedOn w:val="Normal"/>
    <w:rsid w:val="00AB5F8B"/>
    <w:pPr>
      <w:spacing w:before="100" w:beforeAutospacing="1" w:after="100" w:afterAutospacing="1"/>
    </w:pPr>
    <w:rPr>
      <w:rFonts w:ascii="Arial" w:hAnsi="Arial" w:cs="Arial"/>
      <w:color w:val="333333"/>
      <w:sz w:val="17"/>
      <w:szCs w:val="17"/>
      <w:lang w:val="es-EC" w:eastAsia="en-US"/>
    </w:rPr>
  </w:style>
  <w:style w:type="character" w:customStyle="1" w:styleId="arial11px1">
    <w:name w:val="arial11px1"/>
    <w:basedOn w:val="Fuentedeprrafopredeter"/>
    <w:rsid w:val="00AB5F8B"/>
    <w:rPr>
      <w:rFonts w:ascii="Arial" w:hAnsi="Arial" w:cs="Arial" w:hint="default"/>
      <w:strike w:val="0"/>
      <w:dstrike w:val="0"/>
      <w:color w:val="333333"/>
      <w:sz w:val="17"/>
      <w:szCs w:val="17"/>
      <w:u w:val="none"/>
      <w:effect w:val="none"/>
    </w:rPr>
  </w:style>
  <w:style w:type="paragraph" w:customStyle="1" w:styleId="arial11pxindent01">
    <w:name w:val="arial11px indent01"/>
    <w:basedOn w:val="Normal"/>
    <w:rsid w:val="00AB5F8B"/>
    <w:pPr>
      <w:spacing w:before="100" w:beforeAutospacing="1" w:after="100" w:afterAutospacing="1"/>
    </w:pPr>
    <w:rPr>
      <w:lang w:val="es-EC" w:eastAsia="en-US"/>
    </w:rPr>
  </w:style>
  <w:style w:type="paragraph" w:customStyle="1" w:styleId="arial9pt">
    <w:name w:val="arial9pt"/>
    <w:basedOn w:val="Normal"/>
    <w:rsid w:val="00AB5F8B"/>
    <w:pPr>
      <w:spacing w:before="100" w:beforeAutospacing="1" w:after="100" w:afterAutospacing="1"/>
      <w:jc w:val="both"/>
    </w:pPr>
    <w:rPr>
      <w:rFonts w:ascii="Arial" w:hAnsi="Arial" w:cs="Arial"/>
      <w:color w:val="333333"/>
      <w:sz w:val="18"/>
      <w:szCs w:val="18"/>
      <w:lang w:val="es-EC" w:eastAsia="en-US"/>
    </w:rPr>
  </w:style>
  <w:style w:type="character" w:customStyle="1" w:styleId="arial9pt1">
    <w:name w:val="arial9pt1"/>
    <w:basedOn w:val="Fuentedeprrafopredeter"/>
    <w:rsid w:val="00AB5F8B"/>
    <w:rPr>
      <w:rFonts w:ascii="Arial" w:hAnsi="Arial" w:cs="Arial" w:hint="default"/>
      <w:b w:val="0"/>
      <w:bCs w:val="0"/>
      <w:strike w:val="0"/>
      <w:dstrike w:val="0"/>
      <w:color w:val="333333"/>
      <w:sz w:val="18"/>
      <w:szCs w:val="18"/>
      <w:u w:val="none"/>
      <w:effect w:val="none"/>
    </w:rPr>
  </w:style>
  <w:style w:type="character" w:customStyle="1" w:styleId="titnoticia1">
    <w:name w:val="tit_noticia1"/>
    <w:basedOn w:val="Fuentedeprrafopredeter"/>
    <w:rsid w:val="00AB5F8B"/>
    <w:rPr>
      <w:rFonts w:ascii="Arial" w:hAnsi="Arial" w:cs="Arial" w:hint="default"/>
      <w:b/>
      <w:bCs/>
      <w:strike w:val="0"/>
      <w:dstrike w:val="0"/>
      <w:color w:val="666666"/>
      <w:sz w:val="18"/>
      <w:szCs w:val="18"/>
      <w:u w:val="none"/>
      <w:effect w:val="none"/>
    </w:rPr>
  </w:style>
  <w:style w:type="character" w:styleId="nfasis">
    <w:name w:val="Emphasis"/>
    <w:basedOn w:val="Fuentedeprrafopredeter"/>
    <w:qFormat/>
    <w:rsid w:val="00AB5F8B"/>
    <w:rPr>
      <w:rFonts w:ascii="Verdana" w:hAnsi="Verdana" w:hint="default"/>
      <w:i/>
      <w:iCs/>
      <w:sz w:val="18"/>
      <w:szCs w:val="18"/>
    </w:rPr>
  </w:style>
  <w:style w:type="character" w:customStyle="1" w:styleId="estilo21">
    <w:name w:val="estilo21"/>
    <w:basedOn w:val="Fuentedeprrafopredeter"/>
    <w:rsid w:val="00AB5F8B"/>
    <w:rPr>
      <w:color w:val="FF6600"/>
    </w:rPr>
  </w:style>
  <w:style w:type="paragraph" w:styleId="Piedepgina">
    <w:name w:val="footer"/>
    <w:basedOn w:val="Normal"/>
    <w:rsid w:val="00D46962"/>
    <w:pPr>
      <w:tabs>
        <w:tab w:val="center" w:pos="4252"/>
        <w:tab w:val="right" w:pos="8504"/>
      </w:tabs>
    </w:pPr>
  </w:style>
  <w:style w:type="character" w:styleId="Nmerodepgina">
    <w:name w:val="page number"/>
    <w:basedOn w:val="Fuentedeprrafopredeter"/>
    <w:rsid w:val="00D46962"/>
  </w:style>
</w:styles>
</file>

<file path=word/webSettings.xml><?xml version="1.0" encoding="utf-8"?>
<w:webSettings xmlns:r="http://schemas.openxmlformats.org/officeDocument/2006/relationships" xmlns:w="http://schemas.openxmlformats.org/wordprocessingml/2006/main">
  <w:divs>
    <w:div w:id="681706568">
      <w:bodyDiv w:val="1"/>
      <w:marLeft w:val="0"/>
      <w:marRight w:val="0"/>
      <w:marTop w:val="0"/>
      <w:marBottom w:val="0"/>
      <w:divBdr>
        <w:top w:val="none" w:sz="0" w:space="0" w:color="auto"/>
        <w:left w:val="none" w:sz="0" w:space="0" w:color="auto"/>
        <w:bottom w:val="none" w:sz="0" w:space="0" w:color="auto"/>
        <w:right w:val="none" w:sz="0" w:space="0" w:color="auto"/>
      </w:divBdr>
    </w:div>
    <w:div w:id="1344631800">
      <w:bodyDiv w:val="1"/>
      <w:marLeft w:val="0"/>
      <w:marRight w:val="0"/>
      <w:marTop w:val="0"/>
      <w:marBottom w:val="0"/>
      <w:divBdr>
        <w:top w:val="none" w:sz="0" w:space="0" w:color="auto"/>
        <w:left w:val="none" w:sz="0" w:space="0" w:color="auto"/>
        <w:bottom w:val="none" w:sz="0" w:space="0" w:color="auto"/>
        <w:right w:val="none" w:sz="0" w:space="0" w:color="auto"/>
      </w:divBdr>
    </w:div>
    <w:div w:id="181856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cova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1611</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Incoval</vt:lpstr>
    </vt:vector>
  </TitlesOfParts>
  <Company/>
  <LinksUpToDate>false</LinksUpToDate>
  <CharactersWithSpaces>10454</CharactersWithSpaces>
  <SharedDoc>false</SharedDoc>
  <HLinks>
    <vt:vector size="6" baseType="variant">
      <vt:variant>
        <vt:i4>3342444</vt:i4>
      </vt:variant>
      <vt:variant>
        <vt:i4>0</vt:i4>
      </vt:variant>
      <vt:variant>
        <vt:i4>0</vt:i4>
      </vt:variant>
      <vt:variant>
        <vt:i4>5</vt:i4>
      </vt:variant>
      <vt:variant>
        <vt:lpwstr>http://www.incoval.org/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Incoval</dc:title>
  <dc:subject/>
  <dc:creator>Ing. Jorge Fernandez</dc:creator>
  <cp:keywords/>
  <dc:description/>
  <cp:lastModifiedBy>Ayudante</cp:lastModifiedBy>
  <cp:revision>2</cp:revision>
  <cp:lastPrinted>2006-01-16T01:09:00Z</cp:lastPrinted>
  <dcterms:created xsi:type="dcterms:W3CDTF">2009-06-26T14:25:00Z</dcterms:created>
  <dcterms:modified xsi:type="dcterms:W3CDTF">2009-06-26T14:25:00Z</dcterms:modified>
</cp:coreProperties>
</file>