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1BA" w:rsidRDefault="00C211BA">
      <w:pPr>
        <w:pStyle w:val="Ttulo"/>
        <w:outlineLvl w:val="0"/>
      </w:pPr>
      <w:r>
        <w:t>Capítulo 1</w:t>
      </w:r>
    </w:p>
    <w:p w:rsidR="00C211BA" w:rsidRDefault="00C211BA">
      <w:pPr>
        <w:spacing w:line="480" w:lineRule="auto"/>
        <w:jc w:val="both"/>
        <w:outlineLvl w:val="0"/>
        <w:rPr>
          <w:rFonts w:ascii="Arial" w:hAnsi="Arial" w:cs="Arial"/>
          <w:b/>
          <w:bCs/>
          <w:sz w:val="28"/>
        </w:rPr>
      </w:pPr>
      <w:r>
        <w:rPr>
          <w:rFonts w:ascii="Arial" w:hAnsi="Arial" w:cs="Arial"/>
          <w:b/>
          <w:bCs/>
          <w:sz w:val="32"/>
        </w:rPr>
        <w:t xml:space="preserve">1. MARCO TEÓRICO Y METODOLOGÍA DEL PROCESO DE AUDITORIA </w:t>
      </w:r>
    </w:p>
    <w:p w:rsidR="00C211BA" w:rsidRDefault="00C211BA">
      <w:pPr>
        <w:pStyle w:val="Textoindependiente"/>
        <w:outlineLvl w:val="0"/>
        <w:rPr>
          <w:sz w:val="24"/>
        </w:rPr>
      </w:pPr>
      <w:r>
        <w:rPr>
          <w:sz w:val="24"/>
        </w:rPr>
        <w:t xml:space="preserve">En este capitulo se cubren dos temas generales. En primer lugar se presenta un resumen de los principales conceptos de auditoria, para pasar luego a una descripción conceptual de un proceso de auditoria, analizado en forma general. </w:t>
      </w:r>
    </w:p>
    <w:p w:rsidR="00C211BA" w:rsidRDefault="00C211BA">
      <w:pPr>
        <w:pStyle w:val="Textoindependiente"/>
        <w:ind w:left="540" w:hanging="540"/>
        <w:outlineLvl w:val="0"/>
        <w:rPr>
          <w:b/>
          <w:sz w:val="24"/>
          <w:szCs w:val="24"/>
        </w:rPr>
      </w:pPr>
      <w:r>
        <w:rPr>
          <w:b/>
          <w:sz w:val="24"/>
          <w:szCs w:val="24"/>
        </w:rPr>
        <w:t xml:space="preserve">1.1.  Marco Teórico y conceptualización.-  </w:t>
      </w:r>
    </w:p>
    <w:p w:rsidR="00C211BA" w:rsidRDefault="00C211BA">
      <w:pPr>
        <w:pStyle w:val="Textoindependiente"/>
        <w:ind w:left="540"/>
        <w:rPr>
          <w:sz w:val="24"/>
          <w:szCs w:val="24"/>
        </w:rPr>
      </w:pPr>
      <w:r>
        <w:rPr>
          <w:sz w:val="24"/>
          <w:szCs w:val="24"/>
        </w:rPr>
        <w:t xml:space="preserve">Previo al desarrollo del estudio del presente proyecto es importante plantear el marco conceptual: </w:t>
      </w:r>
    </w:p>
    <w:p w:rsidR="00C211BA" w:rsidRDefault="00C211BA">
      <w:pPr>
        <w:pStyle w:val="Textoindependiente"/>
        <w:spacing w:line="240" w:lineRule="auto"/>
        <w:ind w:firstLine="540"/>
        <w:outlineLvl w:val="0"/>
        <w:rPr>
          <w:b/>
          <w:sz w:val="24"/>
          <w:szCs w:val="24"/>
        </w:rPr>
      </w:pPr>
    </w:p>
    <w:p w:rsidR="00C211BA" w:rsidRDefault="00C211BA">
      <w:pPr>
        <w:pStyle w:val="Textoindependiente"/>
        <w:spacing w:line="240" w:lineRule="auto"/>
        <w:ind w:firstLine="540"/>
        <w:outlineLvl w:val="0"/>
        <w:rPr>
          <w:b/>
          <w:sz w:val="24"/>
          <w:szCs w:val="24"/>
        </w:rPr>
      </w:pPr>
    </w:p>
    <w:p w:rsidR="00C211BA" w:rsidRDefault="00C211BA">
      <w:pPr>
        <w:pStyle w:val="Textoindependiente"/>
        <w:ind w:firstLine="540"/>
        <w:outlineLvl w:val="0"/>
        <w:rPr>
          <w:b/>
          <w:sz w:val="24"/>
          <w:szCs w:val="24"/>
        </w:rPr>
      </w:pPr>
      <w:r>
        <w:rPr>
          <w:b/>
          <w:sz w:val="24"/>
          <w:szCs w:val="24"/>
        </w:rPr>
        <w:t xml:space="preserve">1.1.1.  Conceptos Básicos de Auditoria.- </w:t>
      </w:r>
    </w:p>
    <w:p w:rsidR="00C211BA" w:rsidRDefault="00C211BA">
      <w:pPr>
        <w:pStyle w:val="Textoindependiente"/>
        <w:numPr>
          <w:ilvl w:val="0"/>
          <w:numId w:val="1"/>
        </w:numPr>
        <w:tabs>
          <w:tab w:val="clear" w:pos="1425"/>
          <w:tab w:val="num" w:pos="1440"/>
        </w:tabs>
        <w:ind w:left="1440"/>
        <w:rPr>
          <w:sz w:val="24"/>
          <w:szCs w:val="24"/>
        </w:rPr>
      </w:pPr>
      <w:r>
        <w:rPr>
          <w:b/>
          <w:sz w:val="24"/>
          <w:szCs w:val="24"/>
        </w:rPr>
        <w:t xml:space="preserve">Auditoria.- </w:t>
      </w:r>
      <w:r>
        <w:rPr>
          <w:sz w:val="24"/>
          <w:szCs w:val="24"/>
        </w:rPr>
        <w:t>Es el examen objetivo, sistemático, profesional y posterior de las operaciones financieras, administrativas y de gestión, practicado con la finalidad de verificarlas y evaluarlas, para así poder efectuar observaciones y recomendaciones, y emitir una opinión respecto a las operaciones revisadas.</w:t>
      </w:r>
    </w:p>
    <w:p w:rsidR="00C211BA" w:rsidRDefault="00C211BA">
      <w:pPr>
        <w:pStyle w:val="Textoindependiente"/>
        <w:spacing w:line="240" w:lineRule="auto"/>
        <w:ind w:left="1080"/>
        <w:rPr>
          <w:sz w:val="24"/>
          <w:szCs w:val="24"/>
        </w:rPr>
      </w:pPr>
    </w:p>
    <w:p w:rsidR="00C211BA" w:rsidRDefault="00C211BA">
      <w:pPr>
        <w:pStyle w:val="Textoindependiente"/>
        <w:spacing w:line="240" w:lineRule="auto"/>
        <w:ind w:left="1080"/>
        <w:rPr>
          <w:sz w:val="24"/>
          <w:szCs w:val="24"/>
        </w:rPr>
      </w:pPr>
    </w:p>
    <w:p w:rsidR="00C211BA" w:rsidRDefault="00C211BA">
      <w:pPr>
        <w:pStyle w:val="Textoindependiente"/>
        <w:numPr>
          <w:ilvl w:val="0"/>
          <w:numId w:val="1"/>
        </w:numPr>
        <w:tabs>
          <w:tab w:val="clear" w:pos="1425"/>
          <w:tab w:val="num" w:pos="1440"/>
        </w:tabs>
        <w:ind w:left="1440"/>
        <w:rPr>
          <w:sz w:val="24"/>
          <w:szCs w:val="24"/>
        </w:rPr>
      </w:pPr>
      <w:r>
        <w:rPr>
          <w:b/>
          <w:sz w:val="24"/>
          <w:szCs w:val="24"/>
        </w:rPr>
        <w:t>Control Interno.-</w:t>
      </w:r>
      <w:r>
        <w:rPr>
          <w:sz w:val="24"/>
          <w:szCs w:val="24"/>
        </w:rPr>
        <w:t xml:space="preserve"> El control interno es un proceso efectuado por la alta dirección y el resto del personal de una entidad, que tiene como objeto proporcionar un grado de seguridad </w:t>
      </w:r>
      <w:r>
        <w:rPr>
          <w:sz w:val="24"/>
          <w:szCs w:val="24"/>
        </w:rPr>
        <w:lastRenderedPageBreak/>
        <w:t>razonable en cuanto a la consecución de objetivos dentro de las siguientes categorías:</w:t>
      </w:r>
    </w:p>
    <w:p w:rsidR="00C211BA" w:rsidRDefault="00C211BA">
      <w:pPr>
        <w:pStyle w:val="Textoindependiente"/>
        <w:numPr>
          <w:ilvl w:val="2"/>
          <w:numId w:val="26"/>
        </w:numPr>
        <w:rPr>
          <w:sz w:val="24"/>
          <w:szCs w:val="24"/>
        </w:rPr>
      </w:pPr>
      <w:r>
        <w:rPr>
          <w:sz w:val="24"/>
          <w:szCs w:val="24"/>
        </w:rPr>
        <w:t>Eficacia y eficiencia de las operaciones,</w:t>
      </w:r>
    </w:p>
    <w:p w:rsidR="00C211BA" w:rsidRDefault="00C211BA">
      <w:pPr>
        <w:pStyle w:val="Textoindependiente"/>
        <w:numPr>
          <w:ilvl w:val="2"/>
          <w:numId w:val="26"/>
        </w:numPr>
        <w:rPr>
          <w:sz w:val="24"/>
          <w:szCs w:val="24"/>
        </w:rPr>
      </w:pPr>
      <w:r>
        <w:rPr>
          <w:sz w:val="24"/>
          <w:szCs w:val="24"/>
        </w:rPr>
        <w:t>Fiabilidad de la información financiera,</w:t>
      </w:r>
    </w:p>
    <w:p w:rsidR="00C211BA" w:rsidRDefault="00C211BA">
      <w:pPr>
        <w:pStyle w:val="Textoindependiente"/>
        <w:numPr>
          <w:ilvl w:val="2"/>
          <w:numId w:val="26"/>
        </w:numPr>
        <w:rPr>
          <w:sz w:val="24"/>
        </w:rPr>
      </w:pPr>
      <w:r>
        <w:rPr>
          <w:sz w:val="24"/>
          <w:szCs w:val="24"/>
        </w:rPr>
        <w:t>Cumplimiento de las leyes y normas aplicables.</w:t>
      </w:r>
    </w:p>
    <w:p w:rsidR="00C211BA" w:rsidRDefault="00C211BA">
      <w:pPr>
        <w:pStyle w:val="Textoindependiente"/>
        <w:spacing w:line="240" w:lineRule="auto"/>
        <w:ind w:left="1065"/>
        <w:rPr>
          <w:sz w:val="24"/>
          <w:szCs w:val="24"/>
        </w:rPr>
      </w:pPr>
    </w:p>
    <w:p w:rsidR="00C211BA" w:rsidRDefault="00C211BA">
      <w:pPr>
        <w:pStyle w:val="Textoindependiente"/>
        <w:spacing w:line="240" w:lineRule="auto"/>
        <w:ind w:left="1065"/>
        <w:rPr>
          <w:sz w:val="24"/>
          <w:szCs w:val="24"/>
        </w:rPr>
      </w:pPr>
    </w:p>
    <w:p w:rsidR="00C211BA" w:rsidRDefault="00C211BA">
      <w:pPr>
        <w:pStyle w:val="Textoindependiente"/>
        <w:numPr>
          <w:ilvl w:val="0"/>
          <w:numId w:val="26"/>
        </w:numPr>
        <w:rPr>
          <w:sz w:val="24"/>
          <w:szCs w:val="24"/>
        </w:rPr>
      </w:pPr>
      <w:r>
        <w:rPr>
          <w:b/>
          <w:sz w:val="24"/>
          <w:szCs w:val="24"/>
        </w:rPr>
        <w:t>Control.-</w:t>
      </w:r>
      <w:r>
        <w:rPr>
          <w:sz w:val="24"/>
          <w:szCs w:val="24"/>
        </w:rPr>
        <w:t xml:space="preserve"> Es toda actividad dirigida a verificar el cumplimiento de los planes, programas, políticas, normas y procedimientos, con la finalidad de detectar desviaciones e identificar posibles acciones correctivas. </w:t>
      </w:r>
    </w:p>
    <w:p w:rsidR="00C211BA" w:rsidRDefault="00C211BA">
      <w:pPr>
        <w:pStyle w:val="Textoindependiente"/>
        <w:spacing w:line="240" w:lineRule="auto"/>
        <w:ind w:left="1065"/>
        <w:rPr>
          <w:sz w:val="24"/>
          <w:szCs w:val="24"/>
        </w:rPr>
      </w:pPr>
    </w:p>
    <w:p w:rsidR="00C211BA" w:rsidRDefault="00C211BA">
      <w:pPr>
        <w:pStyle w:val="Textoindependiente"/>
        <w:spacing w:line="240" w:lineRule="auto"/>
        <w:ind w:left="1065"/>
        <w:rPr>
          <w:sz w:val="24"/>
          <w:szCs w:val="24"/>
        </w:rPr>
      </w:pPr>
    </w:p>
    <w:p w:rsidR="00C211BA" w:rsidRDefault="00C211BA">
      <w:pPr>
        <w:pStyle w:val="Textoindependiente"/>
        <w:numPr>
          <w:ilvl w:val="0"/>
          <w:numId w:val="26"/>
        </w:numPr>
        <w:rPr>
          <w:sz w:val="24"/>
          <w:szCs w:val="24"/>
        </w:rPr>
      </w:pPr>
      <w:r>
        <w:rPr>
          <w:b/>
          <w:sz w:val="24"/>
        </w:rPr>
        <w:t xml:space="preserve">Evidencia.- </w:t>
      </w:r>
      <w:r>
        <w:rPr>
          <w:sz w:val="24"/>
        </w:rPr>
        <w:t>Conjunto de hechos comprobados, suficientes, competentes y pertinentes (relevantes) que sustentan las conclusiones de auditoria. Las evidencias de auditoria constituyen los elementos de prueba que obtiene el auditor sobre los hechos que examina y cuando éstas son suficientes y competentes, constituyen el respaldo del examen que sustentan el contenido del informe.</w:t>
      </w:r>
    </w:p>
    <w:p w:rsidR="00C211BA" w:rsidRDefault="00C211BA">
      <w:pPr>
        <w:pStyle w:val="Textoindependiente"/>
        <w:spacing w:line="240" w:lineRule="auto"/>
        <w:ind w:left="1065"/>
        <w:rPr>
          <w:sz w:val="24"/>
          <w:szCs w:val="24"/>
        </w:rPr>
      </w:pPr>
    </w:p>
    <w:p w:rsidR="00C211BA" w:rsidRDefault="00C211BA">
      <w:pPr>
        <w:pStyle w:val="Textoindependiente"/>
        <w:spacing w:line="240" w:lineRule="auto"/>
        <w:ind w:left="1065"/>
        <w:rPr>
          <w:sz w:val="24"/>
          <w:szCs w:val="24"/>
        </w:rPr>
      </w:pPr>
    </w:p>
    <w:p w:rsidR="00C211BA" w:rsidRDefault="00C211BA">
      <w:pPr>
        <w:pStyle w:val="Textoindependiente"/>
        <w:numPr>
          <w:ilvl w:val="0"/>
          <w:numId w:val="26"/>
        </w:numPr>
        <w:rPr>
          <w:sz w:val="24"/>
          <w:szCs w:val="24"/>
        </w:rPr>
      </w:pPr>
      <w:r>
        <w:rPr>
          <w:b/>
          <w:sz w:val="24"/>
        </w:rPr>
        <w:t xml:space="preserve">Prueba.- </w:t>
      </w:r>
      <w:r>
        <w:rPr>
          <w:sz w:val="24"/>
        </w:rPr>
        <w:t xml:space="preserve">Es la razón con que se demuestra una cosa, es decir la justificación de la razonabilidad de cierta afirmación. Las </w:t>
      </w:r>
      <w:r>
        <w:rPr>
          <w:sz w:val="24"/>
        </w:rPr>
        <w:lastRenderedPageBreak/>
        <w:t xml:space="preserve">pruebas de auditoria son utilizadas para obtener evidencia suficiente y competente. </w:t>
      </w:r>
    </w:p>
    <w:p w:rsidR="00C211BA" w:rsidRDefault="00C211BA">
      <w:pPr>
        <w:pStyle w:val="Textoindependiente"/>
        <w:spacing w:line="240" w:lineRule="auto"/>
        <w:ind w:left="1065"/>
        <w:rPr>
          <w:sz w:val="24"/>
          <w:szCs w:val="24"/>
        </w:rPr>
      </w:pPr>
    </w:p>
    <w:p w:rsidR="00C211BA" w:rsidRDefault="00C211BA">
      <w:pPr>
        <w:pStyle w:val="Textoindependiente"/>
        <w:spacing w:line="240" w:lineRule="auto"/>
        <w:ind w:left="1065"/>
        <w:rPr>
          <w:sz w:val="24"/>
          <w:szCs w:val="24"/>
        </w:rPr>
      </w:pPr>
    </w:p>
    <w:p w:rsidR="00C211BA" w:rsidRDefault="00C211BA">
      <w:pPr>
        <w:pStyle w:val="Textoindependiente"/>
        <w:numPr>
          <w:ilvl w:val="0"/>
          <w:numId w:val="26"/>
        </w:numPr>
        <w:rPr>
          <w:sz w:val="24"/>
          <w:szCs w:val="24"/>
        </w:rPr>
      </w:pPr>
      <w:r>
        <w:rPr>
          <w:b/>
          <w:sz w:val="24"/>
          <w:szCs w:val="24"/>
        </w:rPr>
        <w:t>Pruebas de Cumplimiento.</w:t>
      </w:r>
      <w:r>
        <w:rPr>
          <w:sz w:val="24"/>
          <w:szCs w:val="24"/>
        </w:rPr>
        <w:t xml:space="preserve">- Esta clase de pruebas tienden a confirmar el conocimiento que el auditor tiene acerca de los mecanismos de control de la entidad, obtenido en la etapa de evaluación de control interno, como al verificar su funcionamiento efectivo durante el período de permanencia en el campo. </w:t>
      </w:r>
    </w:p>
    <w:p w:rsidR="00C211BA" w:rsidRDefault="00C211BA">
      <w:pPr>
        <w:pStyle w:val="Textoindependiente"/>
        <w:spacing w:line="240" w:lineRule="auto"/>
        <w:ind w:left="1065"/>
        <w:rPr>
          <w:sz w:val="24"/>
          <w:szCs w:val="24"/>
        </w:rPr>
      </w:pPr>
    </w:p>
    <w:p w:rsidR="00C211BA" w:rsidRDefault="00C211BA">
      <w:pPr>
        <w:pStyle w:val="Textoindependiente"/>
        <w:spacing w:line="240" w:lineRule="auto"/>
        <w:ind w:left="1065"/>
        <w:rPr>
          <w:sz w:val="24"/>
          <w:szCs w:val="24"/>
        </w:rPr>
      </w:pPr>
    </w:p>
    <w:p w:rsidR="00C211BA" w:rsidRDefault="00C211BA">
      <w:pPr>
        <w:pStyle w:val="Textoindependiente"/>
        <w:numPr>
          <w:ilvl w:val="0"/>
          <w:numId w:val="26"/>
        </w:numPr>
        <w:rPr>
          <w:sz w:val="24"/>
          <w:szCs w:val="24"/>
        </w:rPr>
      </w:pPr>
      <w:r>
        <w:rPr>
          <w:b/>
          <w:sz w:val="24"/>
          <w:szCs w:val="24"/>
        </w:rPr>
        <w:t>Pruebas Sustantivas.</w:t>
      </w:r>
      <w:r>
        <w:rPr>
          <w:b/>
          <w:bCs/>
          <w:sz w:val="24"/>
          <w:szCs w:val="24"/>
        </w:rPr>
        <w:t>-</w:t>
      </w:r>
      <w:r>
        <w:rPr>
          <w:sz w:val="24"/>
          <w:szCs w:val="24"/>
        </w:rPr>
        <w:t xml:space="preserve"> Tienen como objetivo comprobar la validez de las operaciones y/o actividades realizadas y pueden referirse a un universo o una muestra significativa del mismo, de una misma característica o naturaleza, para lo cual se aplicarán procedimientos de validación que se ocupen de comprobar:</w:t>
      </w:r>
    </w:p>
    <w:p w:rsidR="00C211BA" w:rsidRDefault="00C211BA">
      <w:pPr>
        <w:pStyle w:val="Textoindependiente"/>
        <w:numPr>
          <w:ilvl w:val="1"/>
          <w:numId w:val="6"/>
        </w:numPr>
        <w:rPr>
          <w:sz w:val="24"/>
          <w:szCs w:val="24"/>
        </w:rPr>
      </w:pPr>
      <w:r>
        <w:rPr>
          <w:sz w:val="24"/>
          <w:szCs w:val="24"/>
        </w:rPr>
        <w:t>La existencia de las actividades y operaciones.</w:t>
      </w:r>
    </w:p>
    <w:p w:rsidR="00C211BA" w:rsidRDefault="00C211BA">
      <w:pPr>
        <w:pStyle w:val="Textoindependiente"/>
        <w:numPr>
          <w:ilvl w:val="1"/>
          <w:numId w:val="6"/>
        </w:numPr>
        <w:rPr>
          <w:sz w:val="24"/>
          <w:szCs w:val="24"/>
        </w:rPr>
      </w:pPr>
      <w:r>
        <w:rPr>
          <w:sz w:val="24"/>
          <w:szCs w:val="24"/>
        </w:rPr>
        <w:t>La propiedad de las operaciones y hechos económicos.</w:t>
      </w:r>
    </w:p>
    <w:p w:rsidR="00C211BA" w:rsidRDefault="00C211BA">
      <w:pPr>
        <w:pStyle w:val="Textoindependiente"/>
        <w:numPr>
          <w:ilvl w:val="1"/>
          <w:numId w:val="6"/>
        </w:numPr>
        <w:rPr>
          <w:sz w:val="24"/>
          <w:szCs w:val="24"/>
        </w:rPr>
      </w:pPr>
      <w:r>
        <w:rPr>
          <w:sz w:val="24"/>
          <w:szCs w:val="24"/>
        </w:rPr>
        <w:t>La correcta valoración de las actividades y operaciones.</w:t>
      </w:r>
    </w:p>
    <w:p w:rsidR="00C211BA" w:rsidRDefault="00C211BA">
      <w:pPr>
        <w:pStyle w:val="Textoindependiente"/>
        <w:numPr>
          <w:ilvl w:val="1"/>
          <w:numId w:val="6"/>
        </w:numPr>
        <w:rPr>
          <w:sz w:val="24"/>
          <w:szCs w:val="24"/>
        </w:rPr>
      </w:pPr>
      <w:r>
        <w:rPr>
          <w:sz w:val="24"/>
          <w:szCs w:val="24"/>
        </w:rPr>
        <w:t>La adecuada presentación de toda la información.</w:t>
      </w:r>
    </w:p>
    <w:p w:rsidR="00C211BA" w:rsidRDefault="00C211BA">
      <w:pPr>
        <w:pStyle w:val="Textoindependiente"/>
        <w:numPr>
          <w:ilvl w:val="1"/>
          <w:numId w:val="6"/>
        </w:numPr>
        <w:rPr>
          <w:sz w:val="24"/>
          <w:szCs w:val="24"/>
        </w:rPr>
      </w:pPr>
      <w:r>
        <w:rPr>
          <w:sz w:val="24"/>
          <w:szCs w:val="24"/>
        </w:rPr>
        <w:t>La totalidad de las actividades y operaciones, es decir que ninguna haya sido omitida.</w:t>
      </w:r>
    </w:p>
    <w:p w:rsidR="00C211BA" w:rsidRDefault="00C211BA">
      <w:pPr>
        <w:pStyle w:val="Textoindependiente"/>
        <w:numPr>
          <w:ilvl w:val="1"/>
          <w:numId w:val="6"/>
        </w:numPr>
        <w:rPr>
          <w:sz w:val="24"/>
          <w:szCs w:val="24"/>
        </w:rPr>
      </w:pPr>
      <w:r>
        <w:rPr>
          <w:sz w:val="24"/>
          <w:szCs w:val="24"/>
        </w:rPr>
        <w:lastRenderedPageBreak/>
        <w:t>Que todos los hechos económicos estén debidamente clasificados y hayan sido registrados en forma oportuna y correcta</w:t>
      </w:r>
    </w:p>
    <w:p w:rsidR="00C211BA" w:rsidRDefault="00C211BA">
      <w:pPr>
        <w:pStyle w:val="Textoindependiente"/>
        <w:spacing w:line="240" w:lineRule="auto"/>
        <w:ind w:left="1065"/>
        <w:rPr>
          <w:sz w:val="24"/>
          <w:szCs w:val="24"/>
        </w:rPr>
      </w:pPr>
    </w:p>
    <w:p w:rsidR="00C211BA" w:rsidRDefault="00C211BA">
      <w:pPr>
        <w:pStyle w:val="Textoindependiente"/>
        <w:spacing w:line="240" w:lineRule="auto"/>
        <w:ind w:left="1065"/>
        <w:rPr>
          <w:sz w:val="24"/>
          <w:szCs w:val="24"/>
        </w:rPr>
      </w:pPr>
    </w:p>
    <w:p w:rsidR="00C211BA" w:rsidRDefault="00C211BA">
      <w:pPr>
        <w:pStyle w:val="Textoindependiente"/>
        <w:numPr>
          <w:ilvl w:val="0"/>
          <w:numId w:val="6"/>
        </w:numPr>
        <w:rPr>
          <w:sz w:val="24"/>
          <w:szCs w:val="24"/>
        </w:rPr>
      </w:pPr>
      <w:r>
        <w:rPr>
          <w:b/>
          <w:sz w:val="24"/>
          <w:szCs w:val="24"/>
        </w:rPr>
        <w:t xml:space="preserve">Componente.- </w:t>
      </w:r>
      <w:r>
        <w:rPr>
          <w:sz w:val="24"/>
          <w:szCs w:val="24"/>
        </w:rPr>
        <w:t xml:space="preserve">Es un ciclo transaccional u operativo conformado por una o mas actividades. Para desarrollar el Plan de Actividades de Auditoria es necesario considerar cada unidad operativa en mayor detalle y dividirla en partes manejables denominadas componentes. Con este propósito y para una mejor comprensión del mismo, este se divide en actividades (subprocesos que conforman el componente). </w:t>
      </w:r>
    </w:p>
    <w:p w:rsidR="00C211BA" w:rsidRDefault="00C211BA">
      <w:pPr>
        <w:pStyle w:val="Textoindependiente"/>
        <w:spacing w:line="240" w:lineRule="auto"/>
        <w:ind w:left="1418"/>
        <w:rPr>
          <w:sz w:val="24"/>
          <w:szCs w:val="24"/>
        </w:rPr>
      </w:pPr>
    </w:p>
    <w:p w:rsidR="00C211BA" w:rsidRDefault="00C211BA">
      <w:pPr>
        <w:pStyle w:val="Textoindependiente"/>
        <w:spacing w:line="240" w:lineRule="auto"/>
        <w:ind w:left="1418"/>
        <w:rPr>
          <w:sz w:val="24"/>
          <w:szCs w:val="24"/>
        </w:rPr>
      </w:pPr>
    </w:p>
    <w:p w:rsidR="00C211BA" w:rsidRDefault="00C211BA">
      <w:pPr>
        <w:pStyle w:val="Textoindependiente"/>
        <w:ind w:left="1418"/>
        <w:rPr>
          <w:sz w:val="24"/>
          <w:szCs w:val="24"/>
        </w:rPr>
      </w:pPr>
      <w:r>
        <w:rPr>
          <w:sz w:val="24"/>
          <w:szCs w:val="24"/>
        </w:rPr>
        <w:t>Por lo general, un componente está constituido por uno de los siguientes conceptos:</w:t>
      </w:r>
    </w:p>
    <w:p w:rsidR="00C211BA" w:rsidRDefault="00C211BA">
      <w:pPr>
        <w:pStyle w:val="Textoindependiente"/>
        <w:numPr>
          <w:ilvl w:val="2"/>
          <w:numId w:val="27"/>
        </w:numPr>
        <w:rPr>
          <w:sz w:val="24"/>
          <w:szCs w:val="24"/>
        </w:rPr>
      </w:pPr>
      <w:r>
        <w:rPr>
          <w:sz w:val="24"/>
          <w:szCs w:val="24"/>
        </w:rPr>
        <w:t>Uno o varios rubros de los estados financieros.</w:t>
      </w:r>
    </w:p>
    <w:p w:rsidR="00C211BA" w:rsidRDefault="00C211BA">
      <w:pPr>
        <w:pStyle w:val="Textoindependiente"/>
        <w:numPr>
          <w:ilvl w:val="2"/>
          <w:numId w:val="27"/>
        </w:numPr>
        <w:rPr>
          <w:sz w:val="24"/>
          <w:szCs w:val="24"/>
        </w:rPr>
      </w:pPr>
      <w:r>
        <w:rPr>
          <w:sz w:val="24"/>
          <w:szCs w:val="24"/>
        </w:rPr>
        <w:t xml:space="preserve">Un grupo de transacciones que afecta diversas cuentas de los estados financieros. </w:t>
      </w:r>
    </w:p>
    <w:p w:rsidR="00C211BA" w:rsidRDefault="00C211BA">
      <w:pPr>
        <w:pStyle w:val="Textoindependiente"/>
        <w:spacing w:line="240" w:lineRule="auto"/>
        <w:rPr>
          <w:b/>
          <w:sz w:val="24"/>
          <w:szCs w:val="24"/>
        </w:rPr>
      </w:pPr>
    </w:p>
    <w:p w:rsidR="00C211BA" w:rsidRDefault="00C211BA">
      <w:pPr>
        <w:pStyle w:val="Textoindependiente"/>
        <w:spacing w:line="240" w:lineRule="auto"/>
        <w:rPr>
          <w:b/>
          <w:sz w:val="24"/>
          <w:szCs w:val="24"/>
        </w:rPr>
      </w:pPr>
    </w:p>
    <w:p w:rsidR="00C211BA" w:rsidRDefault="00C211BA">
      <w:pPr>
        <w:pStyle w:val="Textoindependiente"/>
        <w:ind w:firstLine="709"/>
        <w:rPr>
          <w:b/>
          <w:sz w:val="24"/>
          <w:szCs w:val="24"/>
        </w:rPr>
      </w:pPr>
      <w:r>
        <w:rPr>
          <w:b/>
          <w:sz w:val="24"/>
          <w:szCs w:val="24"/>
        </w:rPr>
        <w:t>1.1.2.  Marco conceptual de un proceso de Auditoria.-</w:t>
      </w:r>
    </w:p>
    <w:p w:rsidR="00C211BA" w:rsidRDefault="00C211BA">
      <w:pPr>
        <w:pStyle w:val="Textoindependiente"/>
        <w:numPr>
          <w:ilvl w:val="0"/>
          <w:numId w:val="2"/>
        </w:numPr>
        <w:tabs>
          <w:tab w:val="clear" w:pos="1425"/>
          <w:tab w:val="num" w:pos="1440"/>
        </w:tabs>
        <w:ind w:left="1440"/>
        <w:rPr>
          <w:b/>
          <w:sz w:val="24"/>
          <w:szCs w:val="24"/>
        </w:rPr>
      </w:pPr>
      <w:r>
        <w:rPr>
          <w:b/>
          <w:sz w:val="24"/>
          <w:szCs w:val="24"/>
        </w:rPr>
        <w:t xml:space="preserve">Planificación.- </w:t>
      </w:r>
      <w:r>
        <w:rPr>
          <w:sz w:val="24"/>
          <w:szCs w:val="24"/>
        </w:rPr>
        <w:t xml:space="preserve">Consiste en decidir previamente los procedimientos que han de emplearse, la extensión que se les dará a las pruebas, la oportunidad para su aplicación y las </w:t>
      </w:r>
      <w:r>
        <w:rPr>
          <w:sz w:val="24"/>
          <w:szCs w:val="24"/>
        </w:rPr>
        <w:lastRenderedPageBreak/>
        <w:t>personas que ejecutarán el trabajo, y determinar el enfoque de auditoria a aplicar.</w:t>
      </w:r>
    </w:p>
    <w:p w:rsidR="00C211BA" w:rsidRDefault="00C211BA">
      <w:pPr>
        <w:pStyle w:val="Textoindependiente"/>
        <w:spacing w:line="240" w:lineRule="auto"/>
        <w:ind w:left="1080"/>
        <w:rPr>
          <w:b/>
          <w:sz w:val="24"/>
          <w:szCs w:val="24"/>
        </w:rPr>
      </w:pPr>
    </w:p>
    <w:p w:rsidR="00C211BA" w:rsidRDefault="00C211BA">
      <w:pPr>
        <w:pStyle w:val="Textoindependiente"/>
        <w:spacing w:line="240" w:lineRule="auto"/>
        <w:ind w:left="1080"/>
        <w:rPr>
          <w:b/>
          <w:sz w:val="24"/>
          <w:szCs w:val="24"/>
        </w:rPr>
      </w:pPr>
    </w:p>
    <w:p w:rsidR="00C211BA" w:rsidRDefault="00C211BA">
      <w:pPr>
        <w:pStyle w:val="Textoindependiente"/>
        <w:numPr>
          <w:ilvl w:val="0"/>
          <w:numId w:val="2"/>
        </w:numPr>
        <w:tabs>
          <w:tab w:val="clear" w:pos="1425"/>
          <w:tab w:val="num" w:pos="1440"/>
        </w:tabs>
        <w:ind w:left="1440"/>
        <w:rPr>
          <w:b/>
          <w:sz w:val="24"/>
          <w:szCs w:val="24"/>
        </w:rPr>
      </w:pPr>
      <w:r>
        <w:rPr>
          <w:b/>
          <w:sz w:val="24"/>
          <w:szCs w:val="24"/>
        </w:rPr>
        <w:t xml:space="preserve">Ejecución.- </w:t>
      </w:r>
      <w:r>
        <w:rPr>
          <w:sz w:val="24"/>
          <w:szCs w:val="24"/>
        </w:rPr>
        <w:t>En esta fase de auditoria se desarrollan los procedimientos planeados para obtener evidencia válida, suficiente y competente para sustentar la opinión consignada en los informes</w:t>
      </w:r>
      <w:r>
        <w:rPr>
          <w:b/>
          <w:sz w:val="24"/>
          <w:szCs w:val="24"/>
        </w:rPr>
        <w:t>.</w:t>
      </w:r>
    </w:p>
    <w:p w:rsidR="00C211BA" w:rsidRDefault="00C211BA">
      <w:pPr>
        <w:pStyle w:val="Textoindependiente"/>
        <w:spacing w:line="240" w:lineRule="auto"/>
        <w:ind w:left="1080"/>
        <w:rPr>
          <w:b/>
          <w:sz w:val="24"/>
          <w:szCs w:val="24"/>
        </w:rPr>
      </w:pPr>
    </w:p>
    <w:p w:rsidR="00C211BA" w:rsidRDefault="00C211BA">
      <w:pPr>
        <w:pStyle w:val="Textoindependiente"/>
        <w:spacing w:line="240" w:lineRule="auto"/>
        <w:ind w:left="1080"/>
        <w:rPr>
          <w:b/>
          <w:sz w:val="24"/>
          <w:szCs w:val="24"/>
        </w:rPr>
      </w:pPr>
    </w:p>
    <w:p w:rsidR="00C211BA" w:rsidRDefault="00C211BA">
      <w:pPr>
        <w:pStyle w:val="Textoindependiente"/>
        <w:numPr>
          <w:ilvl w:val="0"/>
          <w:numId w:val="2"/>
        </w:numPr>
        <w:tabs>
          <w:tab w:val="clear" w:pos="1425"/>
          <w:tab w:val="num" w:pos="1440"/>
        </w:tabs>
        <w:ind w:left="1440"/>
        <w:rPr>
          <w:b/>
          <w:sz w:val="24"/>
          <w:szCs w:val="24"/>
        </w:rPr>
      </w:pPr>
      <w:r>
        <w:rPr>
          <w:b/>
          <w:sz w:val="24"/>
          <w:szCs w:val="24"/>
        </w:rPr>
        <w:t xml:space="preserve">Comunicación.- </w:t>
      </w:r>
      <w:r>
        <w:rPr>
          <w:sz w:val="24"/>
          <w:szCs w:val="24"/>
        </w:rPr>
        <w:t>Es la fase final de auditoria donde se realiza el análisis de la evidencia recolectada de tal forma que se pueda obtener una conclusión general y emitir una opinión sobre el objeto de la intervención realizada.</w:t>
      </w:r>
    </w:p>
    <w:p w:rsidR="00C211BA" w:rsidRDefault="00C211BA">
      <w:pPr>
        <w:pStyle w:val="Textoindependiente"/>
        <w:spacing w:line="240" w:lineRule="auto"/>
        <w:ind w:left="1080"/>
        <w:rPr>
          <w:b/>
          <w:sz w:val="24"/>
          <w:szCs w:val="24"/>
        </w:rPr>
      </w:pPr>
    </w:p>
    <w:p w:rsidR="00C211BA" w:rsidRDefault="00C211BA">
      <w:pPr>
        <w:pStyle w:val="Textoindependiente"/>
        <w:spacing w:line="240" w:lineRule="auto"/>
        <w:ind w:left="1080"/>
        <w:rPr>
          <w:b/>
          <w:sz w:val="24"/>
          <w:szCs w:val="24"/>
        </w:rPr>
      </w:pPr>
    </w:p>
    <w:p w:rsidR="00C211BA" w:rsidRDefault="00C211BA">
      <w:pPr>
        <w:pStyle w:val="Textoindependiente"/>
        <w:numPr>
          <w:ilvl w:val="0"/>
          <w:numId w:val="2"/>
        </w:numPr>
        <w:ind w:left="1440"/>
        <w:rPr>
          <w:b/>
          <w:sz w:val="24"/>
          <w:szCs w:val="24"/>
        </w:rPr>
      </w:pPr>
      <w:r>
        <w:rPr>
          <w:b/>
          <w:sz w:val="24"/>
          <w:szCs w:val="24"/>
        </w:rPr>
        <w:t xml:space="preserve">Riesgo.- </w:t>
      </w:r>
      <w:r>
        <w:rPr>
          <w:sz w:val="24"/>
          <w:szCs w:val="24"/>
        </w:rPr>
        <w:t>Es la posibilidad de que las áreas que se están examinando, contengan errores o irregularidades no detectadas.</w:t>
      </w:r>
    </w:p>
    <w:p w:rsidR="00C211BA" w:rsidRDefault="00C211BA">
      <w:pPr>
        <w:pStyle w:val="Textoindependiente"/>
        <w:ind w:left="1418"/>
        <w:rPr>
          <w:b/>
          <w:sz w:val="24"/>
          <w:szCs w:val="24"/>
        </w:rPr>
      </w:pPr>
      <w:r>
        <w:rPr>
          <w:sz w:val="24"/>
          <w:szCs w:val="24"/>
        </w:rPr>
        <w:t xml:space="preserve">Desde el punto de vista del auditor, el riesgo de auditoria es aquel que el auditor está dispuesto a asumir. </w:t>
      </w:r>
    </w:p>
    <w:p w:rsidR="00C211BA" w:rsidRDefault="00C211BA">
      <w:pPr>
        <w:pStyle w:val="Textoindependiente"/>
        <w:spacing w:line="240" w:lineRule="auto"/>
        <w:ind w:left="1080"/>
        <w:rPr>
          <w:b/>
          <w:sz w:val="24"/>
          <w:szCs w:val="24"/>
        </w:rPr>
      </w:pPr>
    </w:p>
    <w:p w:rsidR="00C211BA" w:rsidRDefault="00C211BA">
      <w:pPr>
        <w:pStyle w:val="Textoindependiente"/>
        <w:spacing w:line="240" w:lineRule="auto"/>
        <w:ind w:left="1080"/>
        <w:rPr>
          <w:b/>
          <w:sz w:val="24"/>
          <w:szCs w:val="24"/>
        </w:rPr>
      </w:pPr>
    </w:p>
    <w:p w:rsidR="00C211BA" w:rsidRDefault="00C211BA">
      <w:pPr>
        <w:pStyle w:val="Textoindependiente"/>
        <w:numPr>
          <w:ilvl w:val="0"/>
          <w:numId w:val="2"/>
        </w:numPr>
        <w:ind w:left="1440"/>
        <w:rPr>
          <w:b/>
          <w:sz w:val="24"/>
          <w:szCs w:val="24"/>
        </w:rPr>
      </w:pPr>
      <w:r>
        <w:rPr>
          <w:b/>
          <w:sz w:val="24"/>
          <w:szCs w:val="24"/>
        </w:rPr>
        <w:t xml:space="preserve">PDC.- </w:t>
      </w:r>
      <w:r>
        <w:rPr>
          <w:sz w:val="24"/>
          <w:szCs w:val="24"/>
        </w:rPr>
        <w:t>Son las Planillas de Decisiones por Componentes, utilizadas para resumir las decisiones tomadas en la fase de planificación.</w:t>
      </w:r>
    </w:p>
    <w:p w:rsidR="00C211BA" w:rsidRDefault="00C211BA">
      <w:pPr>
        <w:pStyle w:val="Textoindependiente"/>
        <w:spacing w:line="240" w:lineRule="auto"/>
        <w:ind w:left="1065"/>
        <w:jc w:val="center"/>
        <w:rPr>
          <w:i/>
          <w:iCs/>
          <w:sz w:val="24"/>
          <w:szCs w:val="24"/>
        </w:rPr>
      </w:pPr>
      <w:r>
        <w:rPr>
          <w:i/>
          <w:iCs/>
          <w:sz w:val="24"/>
          <w:szCs w:val="24"/>
        </w:rPr>
        <w:lastRenderedPageBreak/>
        <w:t>Tabla I</w:t>
      </w:r>
    </w:p>
    <w:p w:rsidR="00C211BA" w:rsidRDefault="00C211BA">
      <w:pPr>
        <w:pStyle w:val="Textoindependiente"/>
        <w:spacing w:line="240" w:lineRule="auto"/>
        <w:ind w:left="1066"/>
        <w:jc w:val="center"/>
        <w:rPr>
          <w:i/>
          <w:iCs/>
          <w:sz w:val="24"/>
          <w:szCs w:val="24"/>
        </w:rPr>
      </w:pPr>
      <w:r>
        <w:rPr>
          <w:i/>
          <w:iCs/>
          <w:sz w:val="24"/>
          <w:szCs w:val="24"/>
        </w:rPr>
        <w:t xml:space="preserve">Planilla de Decisiones por Componentes </w:t>
      </w:r>
    </w:p>
    <w:p w:rsidR="00C211BA" w:rsidRDefault="00C211BA">
      <w:pPr>
        <w:pStyle w:val="Textoindependiente"/>
        <w:spacing w:line="240" w:lineRule="auto"/>
        <w:ind w:left="1066"/>
        <w:jc w:val="center"/>
        <w:rPr>
          <w:sz w:val="24"/>
          <w:szCs w:val="24"/>
        </w:rPr>
      </w:pPr>
    </w:p>
    <w:tbl>
      <w:tblPr>
        <w:tblW w:w="0" w:type="auto"/>
        <w:tblInd w:w="17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tblPr>
      <w:tblGrid>
        <w:gridCol w:w="1710"/>
        <w:gridCol w:w="1825"/>
        <w:gridCol w:w="1753"/>
        <w:gridCol w:w="1504"/>
      </w:tblGrid>
      <w:tr w:rsidR="00C211BA">
        <w:tc>
          <w:tcPr>
            <w:tcW w:w="1710" w:type="dxa"/>
            <w:shd w:val="pct55" w:color="FFFF99" w:fill="FFFF99"/>
            <w:vAlign w:val="center"/>
          </w:tcPr>
          <w:p w:rsidR="00C211BA" w:rsidRDefault="00C211BA">
            <w:pPr>
              <w:pStyle w:val="Textoindependiente"/>
              <w:spacing w:line="240" w:lineRule="auto"/>
              <w:jc w:val="center"/>
              <w:rPr>
                <w:sz w:val="24"/>
                <w:szCs w:val="24"/>
              </w:rPr>
            </w:pPr>
            <w:r>
              <w:rPr>
                <w:sz w:val="24"/>
                <w:szCs w:val="24"/>
              </w:rPr>
              <w:t>Componente</w:t>
            </w:r>
          </w:p>
        </w:tc>
        <w:tc>
          <w:tcPr>
            <w:tcW w:w="1825" w:type="dxa"/>
            <w:shd w:val="pct55" w:color="FFFF99" w:fill="FFFF99"/>
            <w:vAlign w:val="center"/>
          </w:tcPr>
          <w:p w:rsidR="00C211BA" w:rsidRDefault="00C211BA">
            <w:pPr>
              <w:pStyle w:val="Textoindependiente"/>
              <w:spacing w:line="240" w:lineRule="auto"/>
              <w:jc w:val="center"/>
              <w:rPr>
                <w:sz w:val="24"/>
                <w:szCs w:val="24"/>
              </w:rPr>
            </w:pPr>
            <w:r>
              <w:rPr>
                <w:sz w:val="24"/>
                <w:szCs w:val="24"/>
              </w:rPr>
              <w:t xml:space="preserve">Hecho o Suceso </w:t>
            </w:r>
          </w:p>
        </w:tc>
        <w:tc>
          <w:tcPr>
            <w:tcW w:w="1753" w:type="dxa"/>
            <w:shd w:val="pct55" w:color="FFFF99" w:fill="FFFF99"/>
            <w:vAlign w:val="center"/>
          </w:tcPr>
          <w:p w:rsidR="00C211BA" w:rsidRDefault="00C211BA">
            <w:pPr>
              <w:pStyle w:val="Textoindependiente"/>
              <w:spacing w:line="240" w:lineRule="auto"/>
              <w:jc w:val="center"/>
              <w:rPr>
                <w:sz w:val="24"/>
                <w:szCs w:val="24"/>
              </w:rPr>
            </w:pPr>
            <w:r>
              <w:rPr>
                <w:sz w:val="24"/>
                <w:szCs w:val="24"/>
              </w:rPr>
              <w:t xml:space="preserve">Nivel de Riesgo </w:t>
            </w:r>
          </w:p>
        </w:tc>
        <w:tc>
          <w:tcPr>
            <w:tcW w:w="1504" w:type="dxa"/>
            <w:shd w:val="pct55" w:color="FFFF99" w:fill="FFFF99"/>
            <w:vAlign w:val="center"/>
          </w:tcPr>
          <w:p w:rsidR="00C211BA" w:rsidRDefault="00C211BA">
            <w:pPr>
              <w:pStyle w:val="Textoindependiente"/>
              <w:spacing w:line="240" w:lineRule="auto"/>
              <w:jc w:val="center"/>
              <w:rPr>
                <w:sz w:val="24"/>
                <w:szCs w:val="24"/>
              </w:rPr>
            </w:pPr>
            <w:r>
              <w:rPr>
                <w:sz w:val="24"/>
                <w:szCs w:val="24"/>
              </w:rPr>
              <w:t>Enfoque</w:t>
            </w:r>
          </w:p>
        </w:tc>
      </w:tr>
      <w:tr w:rsidR="00C211BA">
        <w:tc>
          <w:tcPr>
            <w:tcW w:w="1710" w:type="dxa"/>
          </w:tcPr>
          <w:p w:rsidR="00C211BA" w:rsidRDefault="00C211BA">
            <w:pPr>
              <w:pStyle w:val="Textoindependiente"/>
              <w:spacing w:line="240" w:lineRule="auto"/>
              <w:rPr>
                <w:sz w:val="24"/>
                <w:szCs w:val="24"/>
              </w:rPr>
            </w:pPr>
          </w:p>
        </w:tc>
        <w:tc>
          <w:tcPr>
            <w:tcW w:w="1825" w:type="dxa"/>
          </w:tcPr>
          <w:p w:rsidR="00C211BA" w:rsidRDefault="00C211BA">
            <w:pPr>
              <w:pStyle w:val="Textoindependiente"/>
              <w:spacing w:line="240" w:lineRule="auto"/>
              <w:rPr>
                <w:sz w:val="24"/>
                <w:szCs w:val="24"/>
              </w:rPr>
            </w:pPr>
          </w:p>
        </w:tc>
        <w:tc>
          <w:tcPr>
            <w:tcW w:w="1753" w:type="dxa"/>
          </w:tcPr>
          <w:p w:rsidR="00C211BA" w:rsidRDefault="00C211BA">
            <w:pPr>
              <w:pStyle w:val="Textoindependiente"/>
              <w:spacing w:line="240" w:lineRule="auto"/>
              <w:rPr>
                <w:b/>
                <w:sz w:val="24"/>
                <w:szCs w:val="24"/>
              </w:rPr>
            </w:pPr>
          </w:p>
        </w:tc>
        <w:tc>
          <w:tcPr>
            <w:tcW w:w="1504" w:type="dxa"/>
          </w:tcPr>
          <w:p w:rsidR="00C211BA" w:rsidRDefault="00C211BA">
            <w:pPr>
              <w:pStyle w:val="Textoindependiente"/>
              <w:spacing w:line="240" w:lineRule="auto"/>
              <w:rPr>
                <w:b/>
                <w:sz w:val="24"/>
                <w:szCs w:val="24"/>
              </w:rPr>
            </w:pPr>
          </w:p>
        </w:tc>
      </w:tr>
      <w:tr w:rsidR="00C211BA">
        <w:tc>
          <w:tcPr>
            <w:tcW w:w="1710" w:type="dxa"/>
          </w:tcPr>
          <w:p w:rsidR="00C211BA" w:rsidRDefault="00C211BA">
            <w:pPr>
              <w:pStyle w:val="Textoindependiente"/>
              <w:spacing w:line="240" w:lineRule="auto"/>
              <w:rPr>
                <w:b/>
                <w:sz w:val="24"/>
                <w:szCs w:val="24"/>
              </w:rPr>
            </w:pPr>
          </w:p>
        </w:tc>
        <w:tc>
          <w:tcPr>
            <w:tcW w:w="1825" w:type="dxa"/>
          </w:tcPr>
          <w:p w:rsidR="00C211BA" w:rsidRDefault="00C211BA">
            <w:pPr>
              <w:pStyle w:val="Textoindependiente"/>
              <w:spacing w:line="240" w:lineRule="auto"/>
              <w:rPr>
                <w:b/>
                <w:sz w:val="24"/>
                <w:szCs w:val="24"/>
              </w:rPr>
            </w:pPr>
          </w:p>
        </w:tc>
        <w:tc>
          <w:tcPr>
            <w:tcW w:w="1753" w:type="dxa"/>
          </w:tcPr>
          <w:p w:rsidR="00C211BA" w:rsidRDefault="00C211BA">
            <w:pPr>
              <w:pStyle w:val="Textoindependiente"/>
              <w:spacing w:line="240" w:lineRule="auto"/>
              <w:rPr>
                <w:b/>
                <w:sz w:val="24"/>
                <w:szCs w:val="24"/>
              </w:rPr>
            </w:pPr>
          </w:p>
        </w:tc>
        <w:tc>
          <w:tcPr>
            <w:tcW w:w="1504" w:type="dxa"/>
          </w:tcPr>
          <w:p w:rsidR="00C211BA" w:rsidRDefault="00C211BA">
            <w:pPr>
              <w:pStyle w:val="Textoindependiente"/>
              <w:spacing w:line="240" w:lineRule="auto"/>
              <w:rPr>
                <w:b/>
                <w:sz w:val="24"/>
                <w:szCs w:val="24"/>
              </w:rPr>
            </w:pPr>
          </w:p>
        </w:tc>
      </w:tr>
    </w:tbl>
    <w:p w:rsidR="00C211BA" w:rsidRDefault="00C211BA">
      <w:pPr>
        <w:pStyle w:val="Textoindependiente"/>
        <w:ind w:left="1065"/>
        <w:rPr>
          <w:sz w:val="24"/>
          <w:szCs w:val="24"/>
        </w:rPr>
      </w:pPr>
    </w:p>
    <w:p w:rsidR="00C211BA" w:rsidRDefault="00C211BA">
      <w:pPr>
        <w:pStyle w:val="Textoindependiente"/>
        <w:spacing w:line="240" w:lineRule="auto"/>
        <w:ind w:left="720"/>
        <w:rPr>
          <w:b/>
          <w:sz w:val="24"/>
          <w:szCs w:val="24"/>
        </w:rPr>
      </w:pPr>
    </w:p>
    <w:p w:rsidR="00C211BA" w:rsidRDefault="00C211BA">
      <w:pPr>
        <w:pStyle w:val="Textoindependiente"/>
        <w:numPr>
          <w:ilvl w:val="0"/>
          <w:numId w:val="2"/>
        </w:numPr>
        <w:tabs>
          <w:tab w:val="clear" w:pos="1425"/>
          <w:tab w:val="num" w:pos="1440"/>
        </w:tabs>
        <w:ind w:left="1440"/>
        <w:rPr>
          <w:b/>
          <w:sz w:val="24"/>
          <w:szCs w:val="24"/>
        </w:rPr>
      </w:pPr>
      <w:r>
        <w:rPr>
          <w:b/>
          <w:sz w:val="24"/>
          <w:szCs w:val="24"/>
        </w:rPr>
        <w:t xml:space="preserve">Papeles de Trabajo.- </w:t>
      </w:r>
      <w:r>
        <w:rPr>
          <w:sz w:val="24"/>
          <w:szCs w:val="24"/>
        </w:rPr>
        <w:t xml:space="preserve"> Documentos elaborados por el auditor y/o recibidos de terceros durante el curso de la auditoria, cuyo objetivo es evidenciar en forma suficiente, competente y pertinente el trabajo realizado por los auditores y respaldar sus opiniones, los hallazgos, las conclusiones y las recomendaciones presentadas en los informes.</w:t>
      </w:r>
    </w:p>
    <w:p w:rsidR="00C211BA" w:rsidRDefault="00C211BA">
      <w:pPr>
        <w:pStyle w:val="Textoindependiente"/>
        <w:spacing w:line="240" w:lineRule="auto"/>
        <w:rPr>
          <w:b/>
          <w:sz w:val="24"/>
          <w:szCs w:val="24"/>
        </w:rPr>
      </w:pPr>
    </w:p>
    <w:p w:rsidR="00C211BA" w:rsidRDefault="00C211BA">
      <w:pPr>
        <w:pStyle w:val="Textoindependiente"/>
        <w:spacing w:line="240" w:lineRule="auto"/>
        <w:rPr>
          <w:b/>
          <w:sz w:val="24"/>
          <w:szCs w:val="24"/>
        </w:rPr>
      </w:pPr>
    </w:p>
    <w:p w:rsidR="00C211BA" w:rsidRDefault="00C211BA">
      <w:pPr>
        <w:pStyle w:val="Textoindependiente"/>
        <w:ind w:firstLine="720"/>
        <w:rPr>
          <w:b/>
          <w:sz w:val="24"/>
          <w:szCs w:val="24"/>
        </w:rPr>
      </w:pPr>
      <w:r>
        <w:rPr>
          <w:b/>
          <w:sz w:val="24"/>
          <w:szCs w:val="24"/>
        </w:rPr>
        <w:t>1.1.3.  Conceptos propios de las Telecomunicaciones.-</w:t>
      </w:r>
    </w:p>
    <w:p w:rsidR="00C211BA" w:rsidRDefault="00C211BA">
      <w:pPr>
        <w:pStyle w:val="Textoindependiente"/>
        <w:numPr>
          <w:ilvl w:val="0"/>
          <w:numId w:val="3"/>
        </w:numPr>
        <w:tabs>
          <w:tab w:val="clear" w:pos="1068"/>
          <w:tab w:val="num" w:pos="1440"/>
        </w:tabs>
        <w:ind w:left="1440"/>
        <w:outlineLvl w:val="0"/>
        <w:rPr>
          <w:sz w:val="24"/>
          <w:szCs w:val="24"/>
        </w:rPr>
      </w:pPr>
      <w:r>
        <w:rPr>
          <w:b/>
          <w:sz w:val="24"/>
          <w:szCs w:val="24"/>
        </w:rPr>
        <w:t>Telecomunicaciones.-</w:t>
      </w:r>
      <w:r>
        <w:rPr>
          <w:sz w:val="24"/>
          <w:szCs w:val="24"/>
        </w:rPr>
        <w:t xml:space="preserve"> De acuerdo al glosario de términos del Reglamento General a </w:t>
      </w:r>
      <w:smartTag w:uri="urn:schemas-microsoft-com:office:smarttags" w:element="PersonName">
        <w:smartTagPr>
          <w:attr w:name="ProductID" w:val="la Ley"/>
        </w:smartTagPr>
        <w:r>
          <w:rPr>
            <w:sz w:val="24"/>
            <w:szCs w:val="24"/>
          </w:rPr>
          <w:t>la Ley</w:t>
        </w:r>
      </w:smartTag>
      <w:r>
        <w:rPr>
          <w:sz w:val="24"/>
          <w:szCs w:val="24"/>
        </w:rPr>
        <w:t xml:space="preserve"> de Telecomunicaciones</w:t>
      </w:r>
      <w:r>
        <w:rPr>
          <w:sz w:val="32"/>
          <w:szCs w:val="24"/>
        </w:rPr>
        <w:t xml:space="preserve"> </w:t>
      </w:r>
      <w:r>
        <w:rPr>
          <w:sz w:val="24"/>
          <w:szCs w:val="20"/>
        </w:rPr>
        <w:t xml:space="preserve">Reformada, RO 404: 4-sep-2001, es </w:t>
      </w:r>
      <w:r>
        <w:rPr>
          <w:sz w:val="24"/>
          <w:szCs w:val="24"/>
        </w:rPr>
        <w:t>toda transmisión, emisión o recepción de signos, señales, escritos, imágenes, sonidos, datos o información de cualquier naturaleza por líneas físicas, medios radioeléctricos, medios ópticos u otros medios electromagnéticos.</w:t>
      </w:r>
    </w:p>
    <w:p w:rsidR="00C211BA" w:rsidRDefault="00C211BA">
      <w:pPr>
        <w:pStyle w:val="Textoindependiente"/>
        <w:numPr>
          <w:ilvl w:val="0"/>
          <w:numId w:val="3"/>
        </w:numPr>
        <w:tabs>
          <w:tab w:val="clear" w:pos="1068"/>
          <w:tab w:val="num" w:pos="1440"/>
        </w:tabs>
        <w:ind w:left="1440"/>
        <w:outlineLvl w:val="0"/>
        <w:rPr>
          <w:b/>
          <w:sz w:val="24"/>
          <w:szCs w:val="24"/>
        </w:rPr>
      </w:pPr>
      <w:r>
        <w:rPr>
          <w:rStyle w:val="Textoennegrita"/>
          <w:bCs w:val="0"/>
          <w:sz w:val="24"/>
          <w:szCs w:val="20"/>
        </w:rPr>
        <w:lastRenderedPageBreak/>
        <w:t>Telefonía.-</w:t>
      </w:r>
      <w:r>
        <w:rPr>
          <w:bCs/>
          <w:sz w:val="24"/>
        </w:rPr>
        <w:t xml:space="preserve"> Forma de telecomunicación destinada principalmente al intercambio de información por medio de la palabra.</w:t>
      </w:r>
      <w:r>
        <w:rPr>
          <w:bCs/>
          <w:sz w:val="24"/>
          <w:szCs w:val="24"/>
        </w:rPr>
        <w:t xml:space="preserve"> </w:t>
      </w:r>
    </w:p>
    <w:p w:rsidR="00C211BA" w:rsidRDefault="00C211BA">
      <w:pPr>
        <w:pStyle w:val="Textoindependiente"/>
        <w:spacing w:line="240" w:lineRule="auto"/>
        <w:ind w:left="1080"/>
        <w:outlineLvl w:val="0"/>
        <w:rPr>
          <w:b/>
          <w:sz w:val="24"/>
          <w:szCs w:val="24"/>
        </w:rPr>
      </w:pPr>
    </w:p>
    <w:p w:rsidR="00C211BA" w:rsidRDefault="00C211BA">
      <w:pPr>
        <w:pStyle w:val="Textoindependiente"/>
        <w:spacing w:line="240" w:lineRule="auto"/>
        <w:ind w:left="1080"/>
        <w:outlineLvl w:val="0"/>
        <w:rPr>
          <w:b/>
          <w:sz w:val="24"/>
          <w:szCs w:val="24"/>
        </w:rPr>
      </w:pPr>
    </w:p>
    <w:p w:rsidR="00C211BA" w:rsidRDefault="00C211BA">
      <w:pPr>
        <w:pStyle w:val="Textoindependiente"/>
        <w:numPr>
          <w:ilvl w:val="0"/>
          <w:numId w:val="3"/>
        </w:numPr>
        <w:tabs>
          <w:tab w:val="clear" w:pos="1068"/>
          <w:tab w:val="num" w:pos="1440"/>
        </w:tabs>
        <w:ind w:left="1440"/>
        <w:outlineLvl w:val="0"/>
        <w:rPr>
          <w:b/>
          <w:sz w:val="24"/>
          <w:szCs w:val="24"/>
        </w:rPr>
      </w:pPr>
      <w:r>
        <w:rPr>
          <w:b/>
          <w:sz w:val="24"/>
          <w:szCs w:val="24"/>
        </w:rPr>
        <w:t xml:space="preserve">Operadoras.- </w:t>
      </w:r>
      <w:r>
        <w:rPr>
          <w:sz w:val="24"/>
          <w:szCs w:val="24"/>
        </w:rPr>
        <w:t xml:space="preserve">Son las empresas que ofrecen el servicio de telefonía tanto fija con Pacifictel y Andinatel, como móvil con Porta (América Móvil), Bellsouth Ecuador (Bellsouth Internacional) y Alegro PCS (Telecsa).   </w:t>
      </w:r>
    </w:p>
    <w:p w:rsidR="00C211BA" w:rsidRDefault="00C211BA">
      <w:pPr>
        <w:pStyle w:val="Textoindependiente"/>
        <w:spacing w:line="240" w:lineRule="auto"/>
        <w:outlineLvl w:val="0"/>
        <w:rPr>
          <w:b/>
          <w:sz w:val="24"/>
          <w:szCs w:val="24"/>
        </w:rPr>
      </w:pPr>
    </w:p>
    <w:p w:rsidR="00C211BA" w:rsidRDefault="00C211BA">
      <w:pPr>
        <w:pStyle w:val="Textoindependiente"/>
        <w:spacing w:line="240" w:lineRule="auto"/>
        <w:outlineLvl w:val="0"/>
        <w:rPr>
          <w:b/>
          <w:sz w:val="24"/>
          <w:szCs w:val="24"/>
        </w:rPr>
      </w:pPr>
    </w:p>
    <w:p w:rsidR="00C211BA" w:rsidRDefault="00C211BA">
      <w:pPr>
        <w:pStyle w:val="Textoindependiente"/>
        <w:ind w:firstLine="709"/>
        <w:outlineLvl w:val="0"/>
        <w:rPr>
          <w:b/>
          <w:sz w:val="24"/>
          <w:szCs w:val="24"/>
        </w:rPr>
      </w:pPr>
      <w:r>
        <w:rPr>
          <w:b/>
          <w:sz w:val="24"/>
          <w:szCs w:val="24"/>
        </w:rPr>
        <w:t>1.1.4.  Otros conceptos.-</w:t>
      </w:r>
    </w:p>
    <w:p w:rsidR="00C211BA" w:rsidRDefault="00C211BA">
      <w:pPr>
        <w:pStyle w:val="Textoindependiente"/>
        <w:numPr>
          <w:ilvl w:val="0"/>
          <w:numId w:val="4"/>
        </w:numPr>
        <w:ind w:left="1440"/>
        <w:rPr>
          <w:sz w:val="24"/>
          <w:szCs w:val="24"/>
        </w:rPr>
      </w:pPr>
      <w:r>
        <w:rPr>
          <w:b/>
          <w:sz w:val="24"/>
          <w:szCs w:val="24"/>
        </w:rPr>
        <w:t xml:space="preserve">Entorno.- </w:t>
      </w:r>
      <w:r>
        <w:rPr>
          <w:sz w:val="24"/>
          <w:szCs w:val="24"/>
        </w:rPr>
        <w:t xml:space="preserve">Para nuestro estudio se va a considerar al entorno a los hechos y situaciones ocurridas en el país, que tienen efectos relevantes para el sector o la entidad a auditar. </w:t>
      </w:r>
    </w:p>
    <w:p w:rsidR="00C211BA" w:rsidRDefault="00C211BA">
      <w:pPr>
        <w:pStyle w:val="Textoindependiente"/>
        <w:spacing w:line="240" w:lineRule="auto"/>
        <w:ind w:left="1418"/>
        <w:rPr>
          <w:sz w:val="24"/>
          <w:szCs w:val="24"/>
        </w:rPr>
      </w:pPr>
    </w:p>
    <w:p w:rsidR="00C211BA" w:rsidRDefault="00C211BA">
      <w:pPr>
        <w:pStyle w:val="Textoindependiente"/>
        <w:spacing w:line="240" w:lineRule="auto"/>
        <w:ind w:left="1418"/>
        <w:rPr>
          <w:sz w:val="24"/>
          <w:szCs w:val="24"/>
        </w:rPr>
      </w:pPr>
    </w:p>
    <w:p w:rsidR="00C211BA" w:rsidRDefault="00C211BA">
      <w:pPr>
        <w:pStyle w:val="Textoindependiente"/>
        <w:ind w:left="1418"/>
        <w:rPr>
          <w:sz w:val="24"/>
          <w:szCs w:val="24"/>
        </w:rPr>
      </w:pPr>
      <w:r>
        <w:rPr>
          <w:sz w:val="24"/>
          <w:szCs w:val="24"/>
        </w:rPr>
        <w:t>Se consideran parte del entorno, los sucesos de índole política, económica, social, tributaria, ambiental, que hayan ocurrido en el momento de realizar la planificación de la auditoria.</w:t>
      </w:r>
    </w:p>
    <w:p w:rsidR="00C211BA" w:rsidRDefault="00C211BA">
      <w:pPr>
        <w:pStyle w:val="Textoindependiente"/>
        <w:spacing w:line="240" w:lineRule="auto"/>
        <w:ind w:left="1080"/>
        <w:rPr>
          <w:sz w:val="24"/>
          <w:szCs w:val="24"/>
        </w:rPr>
      </w:pPr>
    </w:p>
    <w:p w:rsidR="00C211BA" w:rsidRDefault="00C211BA">
      <w:pPr>
        <w:pStyle w:val="Textoindependiente"/>
        <w:spacing w:line="240" w:lineRule="auto"/>
        <w:ind w:left="1080"/>
        <w:rPr>
          <w:sz w:val="24"/>
          <w:szCs w:val="24"/>
        </w:rPr>
      </w:pPr>
    </w:p>
    <w:p w:rsidR="00C211BA" w:rsidRDefault="00C211BA">
      <w:pPr>
        <w:pStyle w:val="Textoindependiente"/>
        <w:numPr>
          <w:ilvl w:val="0"/>
          <w:numId w:val="4"/>
        </w:numPr>
        <w:ind w:left="1440"/>
        <w:rPr>
          <w:sz w:val="24"/>
          <w:szCs w:val="24"/>
        </w:rPr>
      </w:pPr>
      <w:r>
        <w:rPr>
          <w:b/>
          <w:sz w:val="24"/>
          <w:szCs w:val="24"/>
        </w:rPr>
        <w:t xml:space="preserve">Sector.- </w:t>
      </w:r>
      <w:r>
        <w:rPr>
          <w:sz w:val="24"/>
          <w:szCs w:val="24"/>
        </w:rPr>
        <w:t xml:space="preserve">Este término hace referencia a la industria a la que pertenece la entidad a ser evaluada; en este caso el sector es el de las Telecomunicaciones. </w:t>
      </w:r>
    </w:p>
    <w:p w:rsidR="00C211BA" w:rsidRDefault="00C211BA">
      <w:pPr>
        <w:pStyle w:val="Textoindependiente"/>
        <w:ind w:left="1418"/>
        <w:rPr>
          <w:sz w:val="24"/>
          <w:szCs w:val="24"/>
        </w:rPr>
      </w:pPr>
      <w:r>
        <w:rPr>
          <w:sz w:val="24"/>
          <w:szCs w:val="24"/>
        </w:rPr>
        <w:lastRenderedPageBreak/>
        <w:t xml:space="preserve">De igual manera que el entorno, se consideran los hechos y sucesos que hayan ocurrido y que tengan una incidencia directa o indirecta en las telecomunicaciones. </w:t>
      </w:r>
    </w:p>
    <w:p w:rsidR="00C211BA" w:rsidRDefault="00C211BA">
      <w:pPr>
        <w:pStyle w:val="Textoindependiente"/>
        <w:spacing w:line="240" w:lineRule="auto"/>
        <w:ind w:left="1080"/>
        <w:rPr>
          <w:sz w:val="24"/>
          <w:szCs w:val="24"/>
        </w:rPr>
      </w:pPr>
    </w:p>
    <w:p w:rsidR="00C211BA" w:rsidRDefault="00C211BA">
      <w:pPr>
        <w:pStyle w:val="Textoindependiente"/>
        <w:spacing w:line="240" w:lineRule="auto"/>
        <w:ind w:left="1080"/>
        <w:rPr>
          <w:sz w:val="24"/>
          <w:szCs w:val="24"/>
        </w:rPr>
      </w:pPr>
    </w:p>
    <w:p w:rsidR="00C211BA" w:rsidRDefault="00C211BA">
      <w:pPr>
        <w:pStyle w:val="Textoindependiente"/>
        <w:numPr>
          <w:ilvl w:val="0"/>
          <w:numId w:val="4"/>
        </w:numPr>
        <w:ind w:left="1440"/>
        <w:rPr>
          <w:sz w:val="24"/>
          <w:szCs w:val="24"/>
        </w:rPr>
      </w:pPr>
      <w:r>
        <w:rPr>
          <w:b/>
          <w:sz w:val="24"/>
          <w:szCs w:val="24"/>
        </w:rPr>
        <w:t xml:space="preserve">Entidad.- </w:t>
      </w:r>
      <w:r>
        <w:rPr>
          <w:sz w:val="24"/>
          <w:szCs w:val="24"/>
        </w:rPr>
        <w:t xml:space="preserve">Se refiere a la compañía sujeta a la auditoría. </w:t>
      </w:r>
    </w:p>
    <w:p w:rsidR="00C211BA" w:rsidRDefault="00C211BA">
      <w:pPr>
        <w:pStyle w:val="Textoindependiente"/>
        <w:ind w:left="1418"/>
        <w:rPr>
          <w:sz w:val="24"/>
          <w:szCs w:val="24"/>
        </w:rPr>
      </w:pPr>
      <w:r>
        <w:rPr>
          <w:sz w:val="24"/>
          <w:szCs w:val="24"/>
        </w:rPr>
        <w:t xml:space="preserve">Este estudio no se limito a una empresa particular, sino se generaliza a las empresas que pertenecen a esta industria. </w:t>
      </w:r>
    </w:p>
    <w:p w:rsidR="00C211BA" w:rsidRDefault="00C211BA">
      <w:pPr>
        <w:pStyle w:val="Textoindependiente"/>
        <w:spacing w:line="240" w:lineRule="auto"/>
        <w:rPr>
          <w:b/>
          <w:sz w:val="24"/>
          <w:szCs w:val="24"/>
        </w:rPr>
      </w:pPr>
    </w:p>
    <w:p w:rsidR="00C211BA" w:rsidRDefault="00C211BA">
      <w:pPr>
        <w:pStyle w:val="Textoindependiente"/>
        <w:spacing w:line="240" w:lineRule="auto"/>
        <w:rPr>
          <w:b/>
          <w:sz w:val="24"/>
          <w:szCs w:val="24"/>
        </w:rPr>
      </w:pPr>
    </w:p>
    <w:p w:rsidR="00C211BA" w:rsidRDefault="00C211BA">
      <w:pPr>
        <w:pStyle w:val="Textoindependiente"/>
        <w:rPr>
          <w:b/>
          <w:sz w:val="24"/>
          <w:szCs w:val="24"/>
        </w:rPr>
      </w:pPr>
      <w:r>
        <w:rPr>
          <w:b/>
          <w:sz w:val="24"/>
          <w:szCs w:val="24"/>
        </w:rPr>
        <w:t xml:space="preserve">1.2.  Proceso de Auditoria.- </w:t>
      </w:r>
    </w:p>
    <w:p w:rsidR="00C211BA" w:rsidRDefault="00C211BA">
      <w:pPr>
        <w:spacing w:line="480" w:lineRule="auto"/>
        <w:ind w:left="540"/>
        <w:jc w:val="both"/>
        <w:rPr>
          <w:rFonts w:ascii="Arial" w:hAnsi="Arial" w:cs="Arial"/>
        </w:rPr>
      </w:pPr>
      <w:r>
        <w:rPr>
          <w:rFonts w:ascii="Arial" w:hAnsi="Arial" w:cs="Arial"/>
        </w:rPr>
        <w:t>La gestión de control por su importancia, y atendiendo las Normas de Auditoria Generalmente Aceptadas, debe enmarcarse dentro de un proceso completo que contiene tres etapas: planeación, ejecución y presentación de informes.</w:t>
      </w:r>
    </w:p>
    <w:p w:rsidR="00C211BA" w:rsidRDefault="00C211BA">
      <w:pPr>
        <w:spacing w:line="480" w:lineRule="auto"/>
        <w:ind w:left="540"/>
        <w:jc w:val="both"/>
        <w:rPr>
          <w:rFonts w:ascii="Arial" w:hAnsi="Arial" w:cs="Arial"/>
        </w:rPr>
      </w:pPr>
    </w:p>
    <w:p w:rsidR="00C211BA" w:rsidRDefault="007B686A">
      <w:pPr>
        <w:jc w:val="center"/>
      </w:pPr>
      <w:r>
        <w:rPr>
          <w:noProof/>
        </w:rPr>
        <w:drawing>
          <wp:inline distT="0" distB="0" distL="0" distR="0">
            <wp:extent cx="2251075" cy="252222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251075" cy="2522220"/>
                    </a:xfrm>
                    <a:prstGeom prst="rect">
                      <a:avLst/>
                    </a:prstGeom>
                    <a:noFill/>
                    <a:ln w="9525">
                      <a:noFill/>
                      <a:miter lim="800000"/>
                      <a:headEnd/>
                      <a:tailEnd/>
                    </a:ln>
                  </pic:spPr>
                </pic:pic>
              </a:graphicData>
            </a:graphic>
          </wp:inline>
        </w:drawing>
      </w:r>
    </w:p>
    <w:p w:rsidR="00C211BA" w:rsidRDefault="00C211BA">
      <w:pPr>
        <w:pStyle w:val="Ttulo1"/>
      </w:pPr>
      <w:r>
        <w:t xml:space="preserve">Figura 1.1. Etapas del Proceso de Auditoria </w:t>
      </w:r>
    </w:p>
    <w:p w:rsidR="00C211BA" w:rsidRDefault="00C211BA">
      <w:pPr>
        <w:jc w:val="both"/>
        <w:rPr>
          <w:rFonts w:ascii="Arial" w:hAnsi="Arial" w:cs="Arial"/>
        </w:rPr>
      </w:pPr>
    </w:p>
    <w:p w:rsidR="00C211BA" w:rsidRDefault="00C211BA">
      <w:pPr>
        <w:spacing w:line="480" w:lineRule="auto"/>
        <w:ind w:firstLine="709"/>
        <w:jc w:val="both"/>
        <w:rPr>
          <w:rFonts w:ascii="Arial" w:hAnsi="Arial" w:cs="Arial"/>
          <w:b/>
        </w:rPr>
      </w:pPr>
      <w:r>
        <w:rPr>
          <w:rFonts w:ascii="Arial" w:hAnsi="Arial" w:cs="Arial"/>
          <w:b/>
        </w:rPr>
        <w:lastRenderedPageBreak/>
        <w:t xml:space="preserve">1.2.1. Etapa de Planificación </w:t>
      </w:r>
    </w:p>
    <w:p w:rsidR="00C211BA" w:rsidRDefault="00C211BA">
      <w:pPr>
        <w:pStyle w:val="Sangradetextonormal"/>
        <w:ind w:left="1440"/>
      </w:pPr>
      <w:r>
        <w:t>Consiste en decidir previamente los procedimientos que han de emplearse, la extensión que se les dará a las pruebas, la oportunidad para su aplicación y las personas que ejecutarán el trabajo, y determinar el enfoque de auditoria a aplicar.</w:t>
      </w:r>
    </w:p>
    <w:p w:rsidR="00C211BA" w:rsidRDefault="00C211BA">
      <w:pPr>
        <w:pStyle w:val="Sangradetextonormal"/>
        <w:spacing w:line="240" w:lineRule="auto"/>
        <w:ind w:left="1440"/>
      </w:pPr>
    </w:p>
    <w:p w:rsidR="00C211BA" w:rsidRDefault="00C211BA">
      <w:pPr>
        <w:pStyle w:val="Sangradetextonormal"/>
        <w:spacing w:line="240" w:lineRule="auto"/>
        <w:ind w:left="1440"/>
      </w:pPr>
    </w:p>
    <w:p w:rsidR="00C211BA" w:rsidRDefault="00C211BA">
      <w:pPr>
        <w:pStyle w:val="Sangradetextonormal"/>
        <w:ind w:left="1440"/>
      </w:pPr>
      <w:r>
        <w:t>La planeación en auditoria ofrece entre otros los siguientes beneficios:</w:t>
      </w:r>
    </w:p>
    <w:p w:rsidR="00C211BA" w:rsidRDefault="00C211BA">
      <w:pPr>
        <w:pStyle w:val="Sangradetextonormal"/>
        <w:numPr>
          <w:ilvl w:val="0"/>
          <w:numId w:val="28"/>
        </w:numPr>
      </w:pPr>
      <w:r>
        <w:t>Proporciona una visión global de la entidad y consecuentemente la evaluación más coherente del control interno.</w:t>
      </w:r>
    </w:p>
    <w:p w:rsidR="00C211BA" w:rsidRDefault="00C211BA">
      <w:pPr>
        <w:pStyle w:val="Sangradetextonormal"/>
        <w:numPr>
          <w:ilvl w:val="0"/>
          <w:numId w:val="28"/>
        </w:numPr>
      </w:pPr>
      <w:r>
        <w:t>Facilita la organización y precisión respecto a los objetivos de auditoria.</w:t>
      </w:r>
    </w:p>
    <w:p w:rsidR="00C211BA" w:rsidRDefault="00C211BA">
      <w:pPr>
        <w:pStyle w:val="Sangradetextonormal"/>
        <w:numPr>
          <w:ilvl w:val="0"/>
          <w:numId w:val="28"/>
        </w:numPr>
      </w:pPr>
      <w:r>
        <w:t>Se concentra en la identificación y evaluación de lo importante, especialmente con relación a los riesgos existentes o posibles que requieren especial atención.</w:t>
      </w:r>
    </w:p>
    <w:p w:rsidR="00C211BA" w:rsidRDefault="00C211BA">
      <w:pPr>
        <w:pStyle w:val="Sangradetextonormal"/>
        <w:numPr>
          <w:ilvl w:val="0"/>
          <w:numId w:val="28"/>
        </w:numPr>
      </w:pPr>
      <w:r>
        <w:t>Establece el alcance y las fuentes existentes para obtener la satisfacción de auditoria que se requiere.</w:t>
      </w:r>
    </w:p>
    <w:p w:rsidR="00C211BA" w:rsidRDefault="00C211BA">
      <w:pPr>
        <w:pStyle w:val="Sangradetextonormal"/>
        <w:numPr>
          <w:ilvl w:val="0"/>
          <w:numId w:val="28"/>
        </w:numPr>
      </w:pPr>
      <w:r>
        <w:t xml:space="preserve">Utiliza el conocimiento de auditoria acumulado, como factor de mayor eficiencia. </w:t>
      </w:r>
    </w:p>
    <w:p w:rsidR="00C211BA" w:rsidRDefault="00C211BA">
      <w:pPr>
        <w:pStyle w:val="Sangradetextonormal"/>
        <w:numPr>
          <w:ilvl w:val="0"/>
          <w:numId w:val="28"/>
        </w:numPr>
      </w:pPr>
      <w:r>
        <w:lastRenderedPageBreak/>
        <w:t xml:space="preserve">Establece un plan de auditoria que coordina las tareas realizadas por los diversos miembros del equipo de trabajo. </w:t>
      </w:r>
    </w:p>
    <w:p w:rsidR="00C211BA" w:rsidRDefault="00C211BA">
      <w:pPr>
        <w:pStyle w:val="Sangradetextonormal"/>
        <w:numPr>
          <w:ilvl w:val="0"/>
          <w:numId w:val="28"/>
        </w:numPr>
      </w:pPr>
      <w:r>
        <w:t>Permite racionalizar los recursos técnicos y humanos.</w:t>
      </w:r>
    </w:p>
    <w:p w:rsidR="00C211BA" w:rsidRDefault="00C211BA">
      <w:pPr>
        <w:pStyle w:val="Textoindependiente"/>
        <w:spacing w:line="240" w:lineRule="auto"/>
        <w:ind w:left="720"/>
        <w:rPr>
          <w:sz w:val="24"/>
          <w:szCs w:val="24"/>
        </w:rPr>
      </w:pPr>
    </w:p>
    <w:p w:rsidR="00C211BA" w:rsidRDefault="00C211BA">
      <w:pPr>
        <w:pStyle w:val="Textoindependiente"/>
        <w:spacing w:line="240" w:lineRule="auto"/>
        <w:ind w:left="720"/>
        <w:rPr>
          <w:sz w:val="24"/>
          <w:szCs w:val="24"/>
        </w:rPr>
      </w:pPr>
    </w:p>
    <w:p w:rsidR="00C211BA" w:rsidRDefault="00C211BA">
      <w:pPr>
        <w:pStyle w:val="Textoindependiente"/>
        <w:ind w:left="1440"/>
        <w:rPr>
          <w:sz w:val="24"/>
          <w:szCs w:val="24"/>
        </w:rPr>
      </w:pPr>
      <w:r>
        <w:rPr>
          <w:sz w:val="24"/>
          <w:szCs w:val="24"/>
        </w:rPr>
        <w:t xml:space="preserve">Para realizar la planeación de un proceso de auditoria es necesario conocer el entorno económico del país, el entorno del sector que se analiza, y el entorno de la entidad sujeta a la auditoria. </w:t>
      </w:r>
    </w:p>
    <w:p w:rsidR="00C211BA" w:rsidRDefault="00C211BA">
      <w:pPr>
        <w:pStyle w:val="Textoindependiente"/>
        <w:spacing w:line="240" w:lineRule="auto"/>
        <w:ind w:left="720"/>
        <w:rPr>
          <w:sz w:val="28"/>
          <w:szCs w:val="24"/>
        </w:rPr>
      </w:pPr>
    </w:p>
    <w:p w:rsidR="00C211BA" w:rsidRDefault="00C211BA">
      <w:pPr>
        <w:pStyle w:val="Textoindependiente"/>
        <w:spacing w:line="240" w:lineRule="auto"/>
        <w:ind w:left="720"/>
        <w:rPr>
          <w:sz w:val="24"/>
          <w:szCs w:val="24"/>
        </w:rPr>
      </w:pPr>
    </w:p>
    <w:p w:rsidR="00C211BA" w:rsidRDefault="00C211BA">
      <w:pPr>
        <w:pStyle w:val="Textoindependiente"/>
        <w:ind w:left="1418"/>
        <w:rPr>
          <w:sz w:val="24"/>
          <w:szCs w:val="24"/>
        </w:rPr>
      </w:pPr>
      <w:r>
        <w:rPr>
          <w:sz w:val="24"/>
          <w:szCs w:val="24"/>
        </w:rPr>
        <w:t xml:space="preserve">La planificación de la auditoria comprende el desarrollo de una estrategia global con base al objetivo, alcance del trabajo y la forma en que se espera que responda la organización de la entidad examinada. El alcance con que se lleve a cabo la planificación varía según: </w:t>
      </w:r>
    </w:p>
    <w:p w:rsidR="00C211BA" w:rsidRDefault="00C211BA">
      <w:pPr>
        <w:pStyle w:val="Textoindependiente"/>
        <w:spacing w:line="240" w:lineRule="auto"/>
        <w:ind w:left="1418"/>
        <w:rPr>
          <w:sz w:val="24"/>
          <w:szCs w:val="24"/>
        </w:rPr>
      </w:pPr>
    </w:p>
    <w:p w:rsidR="00C211BA" w:rsidRDefault="00C211BA">
      <w:pPr>
        <w:pStyle w:val="Textoindependiente"/>
        <w:numPr>
          <w:ilvl w:val="0"/>
          <w:numId w:val="5"/>
        </w:numPr>
        <w:rPr>
          <w:sz w:val="24"/>
          <w:szCs w:val="24"/>
        </w:rPr>
      </w:pPr>
      <w:r>
        <w:rPr>
          <w:sz w:val="24"/>
          <w:szCs w:val="24"/>
        </w:rPr>
        <w:t xml:space="preserve">El tamaño y la complejidad de la entidad, </w:t>
      </w:r>
    </w:p>
    <w:p w:rsidR="00C211BA" w:rsidRDefault="00C211BA">
      <w:pPr>
        <w:pStyle w:val="Textoindependiente"/>
        <w:numPr>
          <w:ilvl w:val="0"/>
          <w:numId w:val="5"/>
        </w:numPr>
        <w:rPr>
          <w:sz w:val="24"/>
          <w:szCs w:val="24"/>
        </w:rPr>
      </w:pPr>
      <w:r>
        <w:rPr>
          <w:sz w:val="24"/>
          <w:szCs w:val="24"/>
        </w:rPr>
        <w:t xml:space="preserve">La experiencia que el auditor tenga de la misma, </w:t>
      </w:r>
    </w:p>
    <w:p w:rsidR="00C211BA" w:rsidRDefault="00C211BA">
      <w:pPr>
        <w:pStyle w:val="Textoindependiente"/>
        <w:numPr>
          <w:ilvl w:val="0"/>
          <w:numId w:val="5"/>
        </w:numPr>
        <w:rPr>
          <w:sz w:val="24"/>
          <w:szCs w:val="24"/>
        </w:rPr>
      </w:pPr>
      <w:r>
        <w:rPr>
          <w:sz w:val="24"/>
          <w:szCs w:val="24"/>
        </w:rPr>
        <w:t xml:space="preserve">El conocimiento del tipo de actividad en que la entidad se desenvuelve, </w:t>
      </w:r>
    </w:p>
    <w:p w:rsidR="00C211BA" w:rsidRDefault="00C211BA">
      <w:pPr>
        <w:pStyle w:val="Textoindependiente"/>
        <w:numPr>
          <w:ilvl w:val="0"/>
          <w:numId w:val="5"/>
        </w:numPr>
        <w:rPr>
          <w:sz w:val="24"/>
          <w:szCs w:val="24"/>
        </w:rPr>
      </w:pPr>
      <w:r>
        <w:rPr>
          <w:sz w:val="24"/>
          <w:szCs w:val="24"/>
        </w:rPr>
        <w:t xml:space="preserve">La calidad de la organización, y </w:t>
      </w:r>
    </w:p>
    <w:p w:rsidR="00C211BA" w:rsidRDefault="00C211BA">
      <w:pPr>
        <w:pStyle w:val="Textoindependiente"/>
        <w:spacing w:line="240" w:lineRule="auto"/>
        <w:ind w:left="1418"/>
        <w:rPr>
          <w:sz w:val="24"/>
          <w:szCs w:val="24"/>
        </w:rPr>
      </w:pPr>
    </w:p>
    <w:p w:rsidR="00C211BA" w:rsidRDefault="00C211BA">
      <w:pPr>
        <w:pStyle w:val="Textoindependiente"/>
        <w:numPr>
          <w:ilvl w:val="0"/>
          <w:numId w:val="5"/>
        </w:numPr>
        <w:rPr>
          <w:sz w:val="24"/>
          <w:szCs w:val="24"/>
        </w:rPr>
      </w:pPr>
      <w:r>
        <w:rPr>
          <w:sz w:val="24"/>
          <w:szCs w:val="24"/>
        </w:rPr>
        <w:t>El control interno de la entidad.</w:t>
      </w:r>
    </w:p>
    <w:p w:rsidR="00C211BA" w:rsidRDefault="00C211BA">
      <w:pPr>
        <w:pStyle w:val="Textoindependiente"/>
        <w:ind w:left="1440"/>
        <w:rPr>
          <w:sz w:val="24"/>
          <w:szCs w:val="24"/>
        </w:rPr>
      </w:pPr>
      <w:r>
        <w:rPr>
          <w:sz w:val="24"/>
          <w:szCs w:val="24"/>
        </w:rPr>
        <w:lastRenderedPageBreak/>
        <w:t>Al planear su trabajo, el auditor debe considerar, entre otros asuntos:</w:t>
      </w:r>
    </w:p>
    <w:p w:rsidR="00C211BA" w:rsidRDefault="00C211BA">
      <w:pPr>
        <w:pStyle w:val="Textoindependiente"/>
        <w:numPr>
          <w:ilvl w:val="1"/>
          <w:numId w:val="5"/>
        </w:numPr>
        <w:rPr>
          <w:sz w:val="24"/>
          <w:szCs w:val="24"/>
        </w:rPr>
      </w:pPr>
      <w:r>
        <w:rPr>
          <w:sz w:val="24"/>
          <w:szCs w:val="24"/>
        </w:rPr>
        <w:t>Una adecuada comprensión de la actividad del ente, del sector en que este opera y la naturaleza de sus transacciones.</w:t>
      </w:r>
    </w:p>
    <w:p w:rsidR="00C211BA" w:rsidRDefault="00C211BA">
      <w:pPr>
        <w:pStyle w:val="Textoindependiente"/>
        <w:numPr>
          <w:ilvl w:val="1"/>
          <w:numId w:val="5"/>
        </w:numPr>
        <w:rPr>
          <w:sz w:val="24"/>
          <w:szCs w:val="24"/>
        </w:rPr>
      </w:pPr>
      <w:r>
        <w:rPr>
          <w:sz w:val="24"/>
          <w:szCs w:val="24"/>
        </w:rPr>
        <w:t>Los procedimientos y normas contables que sigue la entidad y la uniformidad con que han sido aplicados, así como el sistema contable utilizado para realizar las transacciones, los sistemas operativos de información y de gestión.</w:t>
      </w:r>
    </w:p>
    <w:p w:rsidR="00C211BA" w:rsidRDefault="00C211BA">
      <w:pPr>
        <w:pStyle w:val="Sangra2detindependiente"/>
        <w:spacing w:line="240" w:lineRule="auto"/>
      </w:pPr>
    </w:p>
    <w:p w:rsidR="00C211BA" w:rsidRDefault="00C211BA">
      <w:pPr>
        <w:pStyle w:val="Sangra2detindependiente"/>
        <w:spacing w:line="240" w:lineRule="auto"/>
      </w:pPr>
    </w:p>
    <w:p w:rsidR="00C211BA" w:rsidRDefault="00C211BA">
      <w:pPr>
        <w:pStyle w:val="Sangra2detindependiente"/>
        <w:ind w:left="1418"/>
      </w:pPr>
      <w:r>
        <w:t xml:space="preserve">El proceso de planeación comprende el desarrollo de tres etapas claramente identificables: planificación estratégica, planificación detallada y preparación de programas de auditoria. </w:t>
      </w:r>
    </w:p>
    <w:p w:rsidR="00C211BA" w:rsidRDefault="007B686A">
      <w:pPr>
        <w:jc w:val="right"/>
        <w:rPr>
          <w:rFonts w:ascii="Arial" w:hAnsi="Arial" w:cs="Arial"/>
          <w:color w:val="000000"/>
        </w:rPr>
      </w:pPr>
      <w:r>
        <w:rPr>
          <w:noProof/>
        </w:rPr>
        <w:drawing>
          <wp:inline distT="0" distB="0" distL="0" distR="0">
            <wp:extent cx="4073525" cy="1955165"/>
            <wp:effectExtent l="19050" t="0" r="3175" b="0"/>
            <wp:docPr id="2" name="Imagen 2" descr="Image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n2"/>
                    <pic:cNvPicPr>
                      <a:picLocks noChangeAspect="1" noChangeArrowheads="1"/>
                    </pic:cNvPicPr>
                  </pic:nvPicPr>
                  <pic:blipFill>
                    <a:blip r:embed="rId8"/>
                    <a:srcRect/>
                    <a:stretch>
                      <a:fillRect/>
                    </a:stretch>
                  </pic:blipFill>
                  <pic:spPr bwMode="auto">
                    <a:xfrm>
                      <a:off x="0" y="0"/>
                      <a:ext cx="4073525" cy="1955165"/>
                    </a:xfrm>
                    <a:prstGeom prst="rect">
                      <a:avLst/>
                    </a:prstGeom>
                    <a:noFill/>
                    <a:ln w="9525">
                      <a:noFill/>
                      <a:miter lim="800000"/>
                      <a:headEnd/>
                      <a:tailEnd/>
                    </a:ln>
                  </pic:spPr>
                </pic:pic>
              </a:graphicData>
            </a:graphic>
          </wp:inline>
        </w:drawing>
      </w:r>
    </w:p>
    <w:p w:rsidR="00C211BA" w:rsidRDefault="00C211BA">
      <w:pPr>
        <w:pStyle w:val="Textoindependiente"/>
        <w:ind w:left="709" w:firstLine="709"/>
        <w:jc w:val="center"/>
        <w:outlineLvl w:val="0"/>
        <w:rPr>
          <w:i/>
          <w:iCs/>
          <w:sz w:val="24"/>
          <w:szCs w:val="24"/>
        </w:rPr>
      </w:pPr>
      <w:r>
        <w:rPr>
          <w:i/>
          <w:iCs/>
          <w:color w:val="000000"/>
        </w:rPr>
        <w:t xml:space="preserve">Figura 1.2. </w:t>
      </w:r>
      <w:r>
        <w:rPr>
          <w:i/>
          <w:iCs/>
          <w:sz w:val="24"/>
          <w:szCs w:val="24"/>
        </w:rPr>
        <w:t>Diagrama del Proceso de Planificación</w:t>
      </w:r>
    </w:p>
    <w:p w:rsidR="00C211BA" w:rsidRDefault="00C211BA">
      <w:pPr>
        <w:pStyle w:val="Sangra2detindependiente"/>
        <w:ind w:left="1418"/>
      </w:pPr>
      <w:r>
        <w:br/>
        <w:t xml:space="preserve">El proceso de auditoria se contempla con perspectiva de </w:t>
      </w:r>
      <w:r>
        <w:lastRenderedPageBreak/>
        <w:t>análisis de arriba hacia abajo, tal como se indica en la figura 1.2. En primer lugar se realiza el análisis del entorno del país de manera general, luego del sector que se va auditar, y utilizando la información de las evaluaciones anteriores, se define la estrategia de auditoria a nivel de la entidad y con base en los resultados de las evaluaciones anteriores, se desarrolla el trabajo a nivel de componente.</w:t>
      </w:r>
    </w:p>
    <w:p w:rsidR="00C211BA" w:rsidRDefault="007B686A">
      <w:pPr>
        <w:pStyle w:val="Sangra2detindependiente"/>
        <w:ind w:left="1418"/>
      </w:pPr>
      <w:r>
        <w:rPr>
          <w:noProof/>
        </w:rPr>
        <w:drawing>
          <wp:anchor distT="0" distB="0" distL="114300" distR="114300" simplePos="0" relativeHeight="251656704" behindDoc="0" locked="0" layoutInCell="1" allowOverlap="0">
            <wp:simplePos x="0" y="0"/>
            <wp:positionH relativeFrom="column">
              <wp:posOffset>1765300</wp:posOffset>
            </wp:positionH>
            <wp:positionV relativeFrom="paragraph">
              <wp:posOffset>344170</wp:posOffset>
            </wp:positionV>
            <wp:extent cx="2821305" cy="2107565"/>
            <wp:effectExtent l="19050" t="0" r="0" b="0"/>
            <wp:wrapSquare wrapText="bothSides"/>
            <wp:docPr id="98" name="Imagen 98" descr="Imag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Imagen1"/>
                    <pic:cNvPicPr>
                      <a:picLocks noChangeAspect="1" noChangeArrowheads="1"/>
                    </pic:cNvPicPr>
                  </pic:nvPicPr>
                  <pic:blipFill>
                    <a:blip r:embed="rId9"/>
                    <a:srcRect/>
                    <a:stretch>
                      <a:fillRect/>
                    </a:stretch>
                  </pic:blipFill>
                  <pic:spPr bwMode="auto">
                    <a:xfrm>
                      <a:off x="0" y="0"/>
                      <a:ext cx="2821305" cy="2107565"/>
                    </a:xfrm>
                    <a:prstGeom prst="rect">
                      <a:avLst/>
                    </a:prstGeom>
                    <a:noFill/>
                    <a:ln w="9525">
                      <a:noFill/>
                      <a:miter lim="800000"/>
                      <a:headEnd/>
                      <a:tailEnd/>
                    </a:ln>
                  </pic:spPr>
                </pic:pic>
              </a:graphicData>
            </a:graphic>
          </wp:anchor>
        </w:drawing>
      </w:r>
    </w:p>
    <w:p w:rsidR="00C211BA" w:rsidRDefault="00C211BA">
      <w:pPr>
        <w:pStyle w:val="Textoindependiente"/>
        <w:spacing w:line="360" w:lineRule="auto"/>
        <w:jc w:val="center"/>
        <w:rPr>
          <w:sz w:val="24"/>
          <w:szCs w:val="24"/>
        </w:rPr>
      </w:pPr>
    </w:p>
    <w:p w:rsidR="00C211BA" w:rsidRDefault="00C211BA">
      <w:pPr>
        <w:spacing w:line="480" w:lineRule="auto"/>
        <w:jc w:val="center"/>
        <w:rPr>
          <w:rFonts w:ascii="Arial" w:hAnsi="Arial" w:cs="Arial"/>
          <w:i/>
          <w:iCs/>
        </w:rPr>
      </w:pPr>
    </w:p>
    <w:p w:rsidR="00C211BA" w:rsidRDefault="00C211BA">
      <w:pPr>
        <w:spacing w:line="480" w:lineRule="auto"/>
        <w:jc w:val="center"/>
        <w:rPr>
          <w:rFonts w:ascii="Arial" w:hAnsi="Arial" w:cs="Arial"/>
          <w:i/>
          <w:iCs/>
        </w:rPr>
      </w:pPr>
    </w:p>
    <w:p w:rsidR="00C211BA" w:rsidRDefault="00C211BA">
      <w:pPr>
        <w:spacing w:line="480" w:lineRule="auto"/>
        <w:jc w:val="center"/>
        <w:rPr>
          <w:rFonts w:ascii="Arial" w:hAnsi="Arial" w:cs="Arial"/>
          <w:i/>
          <w:iCs/>
        </w:rPr>
      </w:pPr>
    </w:p>
    <w:p w:rsidR="00C211BA" w:rsidRDefault="00C211BA">
      <w:pPr>
        <w:spacing w:line="480" w:lineRule="auto"/>
        <w:jc w:val="center"/>
        <w:rPr>
          <w:rFonts w:ascii="Arial" w:hAnsi="Arial" w:cs="Arial"/>
          <w:i/>
          <w:iCs/>
        </w:rPr>
      </w:pPr>
    </w:p>
    <w:p w:rsidR="00C211BA" w:rsidRDefault="00C211BA">
      <w:pPr>
        <w:spacing w:line="480" w:lineRule="auto"/>
        <w:jc w:val="center"/>
        <w:rPr>
          <w:rFonts w:ascii="Arial" w:hAnsi="Arial" w:cs="Arial"/>
          <w:i/>
          <w:iCs/>
        </w:rPr>
      </w:pPr>
    </w:p>
    <w:p w:rsidR="00C211BA" w:rsidRDefault="00C211BA">
      <w:pPr>
        <w:spacing w:line="480" w:lineRule="auto"/>
        <w:jc w:val="center"/>
        <w:rPr>
          <w:rFonts w:ascii="Arial" w:hAnsi="Arial" w:cs="Arial"/>
          <w:i/>
          <w:iCs/>
        </w:rPr>
      </w:pPr>
    </w:p>
    <w:p w:rsidR="00C211BA" w:rsidRDefault="00C211BA">
      <w:pPr>
        <w:spacing w:line="480" w:lineRule="auto"/>
        <w:ind w:left="1418" w:firstLine="22"/>
        <w:jc w:val="center"/>
        <w:rPr>
          <w:rFonts w:ascii="Arial" w:hAnsi="Arial" w:cs="Arial"/>
          <w:i/>
          <w:iCs/>
          <w:color w:val="000000"/>
        </w:rPr>
      </w:pPr>
      <w:r>
        <w:rPr>
          <w:rFonts w:ascii="Arial" w:hAnsi="Arial" w:cs="Arial"/>
          <w:i/>
          <w:iCs/>
        </w:rPr>
        <w:t xml:space="preserve">    Figura 1.3. </w:t>
      </w:r>
      <w:r>
        <w:rPr>
          <w:rFonts w:ascii="Arial" w:hAnsi="Arial" w:cs="Arial"/>
          <w:i/>
          <w:iCs/>
          <w:color w:val="000000"/>
        </w:rPr>
        <w:t xml:space="preserve">Niveles de Análisis en la Etapa de Planeación </w:t>
      </w:r>
    </w:p>
    <w:p w:rsidR="00C211BA" w:rsidRDefault="00C211BA">
      <w:pPr>
        <w:pStyle w:val="Textoindependiente"/>
        <w:spacing w:line="240" w:lineRule="auto"/>
        <w:outlineLvl w:val="0"/>
        <w:rPr>
          <w:b/>
          <w:sz w:val="24"/>
          <w:szCs w:val="24"/>
        </w:rPr>
      </w:pPr>
    </w:p>
    <w:p w:rsidR="00C211BA" w:rsidRDefault="00C211BA">
      <w:pPr>
        <w:pStyle w:val="Textoindependiente"/>
        <w:spacing w:line="240" w:lineRule="auto"/>
        <w:outlineLvl w:val="0"/>
        <w:rPr>
          <w:b/>
          <w:sz w:val="24"/>
          <w:szCs w:val="24"/>
        </w:rPr>
      </w:pPr>
    </w:p>
    <w:p w:rsidR="00C211BA" w:rsidRDefault="00C211BA">
      <w:pPr>
        <w:pStyle w:val="Textoindependiente"/>
        <w:ind w:left="1440"/>
        <w:outlineLvl w:val="0"/>
        <w:rPr>
          <w:b/>
          <w:sz w:val="24"/>
          <w:szCs w:val="24"/>
        </w:rPr>
      </w:pPr>
      <w:r>
        <w:rPr>
          <w:b/>
          <w:sz w:val="24"/>
          <w:szCs w:val="24"/>
        </w:rPr>
        <w:t>1.2.1.1.  Planificación Estratégica</w:t>
      </w:r>
    </w:p>
    <w:p w:rsidR="00C211BA" w:rsidRDefault="00C211BA">
      <w:pPr>
        <w:pStyle w:val="Textoindependiente"/>
        <w:ind w:left="1418"/>
        <w:outlineLvl w:val="0"/>
        <w:rPr>
          <w:sz w:val="24"/>
          <w:szCs w:val="24"/>
        </w:rPr>
      </w:pPr>
      <w:r>
        <w:rPr>
          <w:sz w:val="24"/>
          <w:szCs w:val="24"/>
        </w:rPr>
        <w:t>El concepto de planificación estratégica está referido principalmente a la capacidad de observación y anticipación frente a desafíos y oportunidades que se generan, tanto de las condiciones externas a una organización, como de su realidad interna.</w:t>
      </w:r>
    </w:p>
    <w:p w:rsidR="00C211BA" w:rsidRDefault="00C211BA">
      <w:pPr>
        <w:pStyle w:val="Textoindependiente"/>
        <w:ind w:left="1418"/>
        <w:outlineLvl w:val="0"/>
        <w:rPr>
          <w:sz w:val="24"/>
          <w:szCs w:val="24"/>
        </w:rPr>
      </w:pPr>
      <w:r>
        <w:rPr>
          <w:sz w:val="24"/>
          <w:szCs w:val="24"/>
        </w:rPr>
        <w:lastRenderedPageBreak/>
        <w:t>De este modo, podemos comenzar a definir la planificación estratégica como un proceso y un instrumento. Proceso porque se trata del conjunto de acciones y tareas que involucran a los miembros de la organización en la búsqueda de claridades respecto al quehacer y estrategias adecuadas para su perfeccionamiento. Como instrumento porque constituye un marco conceptual que orienta la toma de decisiones encaminada a implementar los cambios que se hagan necesarios.</w:t>
      </w:r>
    </w:p>
    <w:p w:rsidR="00C211BA" w:rsidRDefault="00C211BA">
      <w:pPr>
        <w:pStyle w:val="Textoindependiente"/>
        <w:spacing w:line="240" w:lineRule="auto"/>
        <w:ind w:left="900"/>
        <w:outlineLvl w:val="0"/>
        <w:rPr>
          <w:sz w:val="24"/>
          <w:szCs w:val="24"/>
        </w:rPr>
      </w:pPr>
    </w:p>
    <w:p w:rsidR="00C211BA" w:rsidRDefault="00C211BA">
      <w:pPr>
        <w:pStyle w:val="Textoindependiente"/>
        <w:spacing w:line="240" w:lineRule="auto"/>
        <w:ind w:left="900"/>
        <w:outlineLvl w:val="0"/>
        <w:rPr>
          <w:sz w:val="24"/>
          <w:szCs w:val="24"/>
        </w:rPr>
      </w:pPr>
    </w:p>
    <w:p w:rsidR="00C211BA" w:rsidRDefault="00C211BA">
      <w:pPr>
        <w:pStyle w:val="Textoindependiente"/>
        <w:ind w:left="1418"/>
        <w:outlineLvl w:val="0"/>
        <w:rPr>
          <w:sz w:val="24"/>
          <w:szCs w:val="24"/>
        </w:rPr>
      </w:pPr>
      <w:r>
        <w:rPr>
          <w:sz w:val="24"/>
          <w:szCs w:val="24"/>
        </w:rPr>
        <w:t>Esta etapa debe concluir con un plan estratégico (Plan Anual de Actividades de Auditoria) que establece al alcance de trabajo previsto y el enfoque preliminar de auditoria para cada componente.</w:t>
      </w:r>
    </w:p>
    <w:p w:rsidR="00C211BA" w:rsidRDefault="00C211BA">
      <w:pPr>
        <w:pStyle w:val="Textoindependiente"/>
        <w:spacing w:line="240" w:lineRule="auto"/>
        <w:ind w:left="900"/>
        <w:outlineLvl w:val="0"/>
        <w:rPr>
          <w:sz w:val="24"/>
          <w:szCs w:val="24"/>
        </w:rPr>
      </w:pPr>
    </w:p>
    <w:p w:rsidR="00C211BA" w:rsidRDefault="00C211BA">
      <w:pPr>
        <w:pStyle w:val="Textoindependiente"/>
        <w:spacing w:line="240" w:lineRule="auto"/>
        <w:ind w:left="1418"/>
        <w:outlineLvl w:val="0"/>
        <w:rPr>
          <w:sz w:val="24"/>
          <w:szCs w:val="24"/>
        </w:rPr>
      </w:pPr>
    </w:p>
    <w:p w:rsidR="00C211BA" w:rsidRDefault="00C211BA">
      <w:pPr>
        <w:pStyle w:val="Textoindependiente"/>
        <w:spacing w:line="240" w:lineRule="auto"/>
        <w:ind w:left="1418"/>
        <w:outlineLvl w:val="0"/>
        <w:rPr>
          <w:sz w:val="24"/>
          <w:szCs w:val="24"/>
        </w:rPr>
      </w:pPr>
      <w:smartTag w:uri="urn:schemas-microsoft-com:office:smarttags" w:element="PersonName">
        <w:smartTagPr>
          <w:attr w:name="ProductID" w:val="La Planeaci￳n"/>
        </w:smartTagPr>
        <w:r>
          <w:rPr>
            <w:sz w:val="24"/>
            <w:szCs w:val="24"/>
          </w:rPr>
          <w:t>La Planeación</w:t>
        </w:r>
      </w:smartTag>
      <w:r>
        <w:rPr>
          <w:sz w:val="24"/>
          <w:szCs w:val="24"/>
        </w:rPr>
        <w:t xml:space="preserve"> estratégica se desarrolla en tres niveles: </w:t>
      </w:r>
    </w:p>
    <w:p w:rsidR="00C211BA" w:rsidRDefault="00C211BA">
      <w:pPr>
        <w:pStyle w:val="Textoindependiente"/>
        <w:spacing w:line="240" w:lineRule="auto"/>
        <w:ind w:left="1418"/>
        <w:outlineLvl w:val="0"/>
        <w:rPr>
          <w:sz w:val="24"/>
          <w:szCs w:val="24"/>
        </w:rPr>
      </w:pPr>
    </w:p>
    <w:p w:rsidR="00C211BA" w:rsidRDefault="00C211BA">
      <w:pPr>
        <w:pStyle w:val="Textoindependiente"/>
        <w:spacing w:line="240" w:lineRule="auto"/>
        <w:ind w:left="1418"/>
        <w:outlineLvl w:val="0"/>
        <w:rPr>
          <w:sz w:val="24"/>
          <w:szCs w:val="24"/>
        </w:rPr>
      </w:pPr>
    </w:p>
    <w:p w:rsidR="00C211BA" w:rsidRDefault="007B686A">
      <w:pPr>
        <w:pStyle w:val="Textoindependiente"/>
        <w:spacing w:line="240" w:lineRule="auto"/>
        <w:jc w:val="right"/>
        <w:rPr>
          <w:sz w:val="24"/>
          <w:szCs w:val="24"/>
        </w:rPr>
      </w:pPr>
      <w:r>
        <w:rPr>
          <w:noProof/>
          <w:sz w:val="24"/>
          <w:szCs w:val="24"/>
        </w:rPr>
        <w:drawing>
          <wp:inline distT="0" distB="0" distL="0" distR="0">
            <wp:extent cx="4161790" cy="1614170"/>
            <wp:effectExtent l="19050" t="0" r="0" b="0"/>
            <wp:docPr id="3" name="Imagen 3" descr="Planificación Estrateg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ificación Estrategica"/>
                    <pic:cNvPicPr>
                      <a:picLocks noChangeAspect="1" noChangeArrowheads="1"/>
                    </pic:cNvPicPr>
                  </pic:nvPicPr>
                  <pic:blipFill>
                    <a:blip r:embed="rId10"/>
                    <a:srcRect/>
                    <a:stretch>
                      <a:fillRect/>
                    </a:stretch>
                  </pic:blipFill>
                  <pic:spPr bwMode="auto">
                    <a:xfrm>
                      <a:off x="0" y="0"/>
                      <a:ext cx="4161790" cy="1614170"/>
                    </a:xfrm>
                    <a:prstGeom prst="rect">
                      <a:avLst/>
                    </a:prstGeom>
                    <a:noFill/>
                    <a:ln w="9525">
                      <a:noFill/>
                      <a:miter lim="800000"/>
                      <a:headEnd/>
                      <a:tailEnd/>
                    </a:ln>
                  </pic:spPr>
                </pic:pic>
              </a:graphicData>
            </a:graphic>
          </wp:inline>
        </w:drawing>
      </w:r>
    </w:p>
    <w:p w:rsidR="00C211BA" w:rsidRDefault="00C211BA">
      <w:pPr>
        <w:pStyle w:val="Textoindependiente"/>
        <w:spacing w:line="240" w:lineRule="auto"/>
        <w:ind w:left="1418" w:firstLine="709"/>
        <w:jc w:val="center"/>
        <w:rPr>
          <w:i/>
          <w:iCs/>
          <w:sz w:val="24"/>
          <w:szCs w:val="24"/>
        </w:rPr>
      </w:pPr>
    </w:p>
    <w:p w:rsidR="00C211BA" w:rsidRDefault="00C211BA">
      <w:pPr>
        <w:pStyle w:val="Textoindependiente"/>
        <w:spacing w:line="240" w:lineRule="auto"/>
        <w:ind w:left="1418" w:firstLine="709"/>
        <w:jc w:val="center"/>
        <w:rPr>
          <w:i/>
          <w:iCs/>
          <w:sz w:val="24"/>
          <w:szCs w:val="24"/>
        </w:rPr>
      </w:pPr>
      <w:r>
        <w:rPr>
          <w:i/>
          <w:iCs/>
          <w:sz w:val="24"/>
          <w:szCs w:val="24"/>
        </w:rPr>
        <w:t xml:space="preserve">Figura 1.4 Niveles de </w:t>
      </w:r>
      <w:smartTag w:uri="urn:schemas-microsoft-com:office:smarttags" w:element="PersonName">
        <w:smartTagPr>
          <w:attr w:name="ProductID" w:val="la Planificaci￳n Estrat￩gica"/>
        </w:smartTagPr>
        <w:r>
          <w:rPr>
            <w:i/>
            <w:iCs/>
            <w:sz w:val="24"/>
            <w:szCs w:val="24"/>
          </w:rPr>
          <w:t>la Planificación Estratégica</w:t>
        </w:r>
      </w:smartTag>
    </w:p>
    <w:p w:rsidR="00C211BA" w:rsidRDefault="00C211BA">
      <w:pPr>
        <w:pStyle w:val="Sangra3detindependiente"/>
        <w:ind w:left="1418"/>
      </w:pPr>
      <w:r>
        <w:lastRenderedPageBreak/>
        <w:t xml:space="preserve">El nivel de conocimiento de la Entidad no aplica para este proyecto de investigación, por lo que el mismo no esta dirigido a una entidad en particular sino a un sector productivo.  </w:t>
      </w:r>
    </w:p>
    <w:p w:rsidR="00C211BA" w:rsidRDefault="00C211BA">
      <w:pPr>
        <w:pStyle w:val="Sangra3detindependiente"/>
        <w:spacing w:line="240" w:lineRule="auto"/>
        <w:ind w:left="1418"/>
      </w:pPr>
    </w:p>
    <w:p w:rsidR="00C211BA" w:rsidRDefault="00C211BA">
      <w:pPr>
        <w:pStyle w:val="Sangra3detindependiente"/>
        <w:spacing w:line="240" w:lineRule="auto"/>
        <w:ind w:left="1418"/>
      </w:pPr>
    </w:p>
    <w:p w:rsidR="00C211BA" w:rsidRDefault="00C211BA">
      <w:pPr>
        <w:pStyle w:val="Sangra3detindependiente"/>
        <w:ind w:left="1418"/>
      </w:pPr>
      <w:r>
        <w:t xml:space="preserve">El desarrollo de las fases que conforman </w:t>
      </w:r>
      <w:smartTag w:uri="urn:schemas-microsoft-com:office:smarttags" w:element="PersonName">
        <w:smartTagPr>
          <w:attr w:name="ProductID" w:val="la Planificaci￳n Estrat￩gica"/>
        </w:smartTagPr>
        <w:r>
          <w:t>la Planificación Estratégica</w:t>
        </w:r>
      </w:smartTag>
      <w:r>
        <w:t xml:space="preserve"> se realizará con mayor profundidad en el capitulo siguiente. </w:t>
      </w:r>
    </w:p>
    <w:p w:rsidR="00C211BA" w:rsidRDefault="00C211BA">
      <w:pPr>
        <w:pStyle w:val="Textoindependiente"/>
        <w:spacing w:line="240" w:lineRule="auto"/>
        <w:outlineLvl w:val="0"/>
        <w:rPr>
          <w:b/>
          <w:sz w:val="24"/>
          <w:szCs w:val="24"/>
        </w:rPr>
      </w:pPr>
    </w:p>
    <w:p w:rsidR="00C211BA" w:rsidRDefault="00C211BA">
      <w:pPr>
        <w:pStyle w:val="Textoindependiente"/>
        <w:spacing w:line="240" w:lineRule="auto"/>
        <w:outlineLvl w:val="0"/>
        <w:rPr>
          <w:b/>
          <w:sz w:val="24"/>
          <w:szCs w:val="24"/>
        </w:rPr>
      </w:pPr>
    </w:p>
    <w:p w:rsidR="00C211BA" w:rsidRDefault="00C211BA">
      <w:pPr>
        <w:pStyle w:val="Textoindependiente"/>
        <w:ind w:left="709" w:firstLine="709"/>
        <w:outlineLvl w:val="0"/>
        <w:rPr>
          <w:b/>
          <w:sz w:val="24"/>
          <w:szCs w:val="24"/>
        </w:rPr>
      </w:pPr>
      <w:r>
        <w:rPr>
          <w:b/>
          <w:sz w:val="24"/>
          <w:szCs w:val="24"/>
        </w:rPr>
        <w:t>1.2.1.2.  Planificación Detallada</w:t>
      </w:r>
    </w:p>
    <w:p w:rsidR="00C211BA" w:rsidRDefault="00C211BA">
      <w:pPr>
        <w:pStyle w:val="Sangra3detindependiente"/>
        <w:autoSpaceDE w:val="0"/>
        <w:autoSpaceDN w:val="0"/>
        <w:adjustRightInd w:val="0"/>
        <w:ind w:left="1418"/>
      </w:pPr>
      <w:r>
        <w:t>Con la guía general establecida en el plan estratégico se procede a efectuar un análisis profundo de los componentes evaluando principalmente los riesgos y las actividades de control.</w:t>
      </w:r>
    </w:p>
    <w:p w:rsidR="00C211BA" w:rsidRDefault="00C211BA">
      <w:pPr>
        <w:pStyle w:val="Sangra3detindependiente"/>
        <w:autoSpaceDE w:val="0"/>
        <w:autoSpaceDN w:val="0"/>
        <w:adjustRightInd w:val="0"/>
        <w:spacing w:line="240" w:lineRule="auto"/>
        <w:ind w:left="1260" w:firstLine="158"/>
      </w:pPr>
    </w:p>
    <w:p w:rsidR="00C211BA" w:rsidRDefault="00C211BA">
      <w:pPr>
        <w:pStyle w:val="Sangra3detindependiente"/>
        <w:autoSpaceDE w:val="0"/>
        <w:autoSpaceDN w:val="0"/>
        <w:adjustRightInd w:val="0"/>
        <w:spacing w:line="240" w:lineRule="auto"/>
        <w:ind w:left="1260" w:firstLine="158"/>
      </w:pPr>
    </w:p>
    <w:p w:rsidR="00C211BA" w:rsidRDefault="00C211BA">
      <w:pPr>
        <w:pStyle w:val="Sangra3detindependiente"/>
        <w:autoSpaceDE w:val="0"/>
        <w:autoSpaceDN w:val="0"/>
        <w:adjustRightInd w:val="0"/>
        <w:ind w:left="1440" w:hanging="22"/>
      </w:pPr>
      <w:r>
        <w:t>Al finalizar esta etapa se está en capacidad de:</w:t>
      </w:r>
    </w:p>
    <w:p w:rsidR="00C211BA" w:rsidRDefault="00C211BA">
      <w:pPr>
        <w:numPr>
          <w:ilvl w:val="0"/>
          <w:numId w:val="15"/>
        </w:numPr>
        <w:autoSpaceDE w:val="0"/>
        <w:autoSpaceDN w:val="0"/>
        <w:adjustRightInd w:val="0"/>
        <w:spacing w:line="480" w:lineRule="auto"/>
        <w:jc w:val="both"/>
        <w:rPr>
          <w:rFonts w:ascii="Arial" w:hAnsi="Arial" w:cs="Arial"/>
        </w:rPr>
      </w:pPr>
      <w:r>
        <w:rPr>
          <w:rFonts w:ascii="Arial" w:hAnsi="Arial" w:cs="Arial"/>
        </w:rPr>
        <w:t>Definir el enfoque de auditoria</w:t>
      </w:r>
    </w:p>
    <w:p w:rsidR="00C211BA" w:rsidRDefault="00C211BA">
      <w:pPr>
        <w:numPr>
          <w:ilvl w:val="0"/>
          <w:numId w:val="15"/>
        </w:numPr>
        <w:autoSpaceDE w:val="0"/>
        <w:autoSpaceDN w:val="0"/>
        <w:adjustRightInd w:val="0"/>
        <w:spacing w:line="480" w:lineRule="auto"/>
        <w:jc w:val="both"/>
        <w:rPr>
          <w:rFonts w:ascii="Arial" w:hAnsi="Arial" w:cs="Arial"/>
        </w:rPr>
      </w:pPr>
      <w:r>
        <w:rPr>
          <w:rFonts w:ascii="Arial" w:hAnsi="Arial" w:cs="Arial"/>
        </w:rPr>
        <w:t>Identificar las debilidades de la estructura del control interno</w:t>
      </w:r>
    </w:p>
    <w:p w:rsidR="00C211BA" w:rsidRDefault="00C211BA">
      <w:pPr>
        <w:pStyle w:val="Sangra3detindependiente"/>
        <w:autoSpaceDE w:val="0"/>
        <w:autoSpaceDN w:val="0"/>
        <w:adjustRightInd w:val="0"/>
        <w:spacing w:line="240" w:lineRule="auto"/>
        <w:ind w:left="1418" w:firstLine="158"/>
        <w:rPr>
          <w:lang w:val="es-ES"/>
        </w:rPr>
      </w:pPr>
    </w:p>
    <w:p w:rsidR="00C211BA" w:rsidRDefault="00C211BA">
      <w:pPr>
        <w:pStyle w:val="Sangra3detindependiente"/>
        <w:autoSpaceDE w:val="0"/>
        <w:autoSpaceDN w:val="0"/>
        <w:adjustRightInd w:val="0"/>
        <w:ind w:left="1418" w:firstLine="22"/>
        <w:rPr>
          <w:lang w:val="es-ES"/>
        </w:rPr>
      </w:pPr>
      <w:r>
        <w:rPr>
          <w:lang w:val="es-ES"/>
        </w:rPr>
        <w:t>La definición del enfoque de auditoria comprende:</w:t>
      </w:r>
    </w:p>
    <w:p w:rsidR="00C211BA" w:rsidRDefault="00C211BA">
      <w:pPr>
        <w:numPr>
          <w:ilvl w:val="0"/>
          <w:numId w:val="16"/>
        </w:numPr>
        <w:autoSpaceDE w:val="0"/>
        <w:autoSpaceDN w:val="0"/>
        <w:adjustRightInd w:val="0"/>
        <w:spacing w:line="480" w:lineRule="auto"/>
        <w:jc w:val="both"/>
        <w:rPr>
          <w:rFonts w:ascii="Arial" w:hAnsi="Arial" w:cs="Arial"/>
        </w:rPr>
      </w:pPr>
      <w:r>
        <w:rPr>
          <w:rFonts w:ascii="Arial" w:hAnsi="Arial" w:cs="Arial"/>
        </w:rPr>
        <w:t>La determinación del nivel de riesgo que indicará el alcance que se dará posteriormente a las pruebas.</w:t>
      </w:r>
    </w:p>
    <w:p w:rsidR="00C211BA" w:rsidRDefault="00C211BA">
      <w:pPr>
        <w:numPr>
          <w:ilvl w:val="0"/>
          <w:numId w:val="16"/>
        </w:numPr>
        <w:autoSpaceDE w:val="0"/>
        <w:autoSpaceDN w:val="0"/>
        <w:adjustRightInd w:val="0"/>
        <w:spacing w:line="480" w:lineRule="auto"/>
        <w:jc w:val="both"/>
        <w:rPr>
          <w:rFonts w:ascii="Arial" w:hAnsi="Arial" w:cs="Arial"/>
        </w:rPr>
      </w:pPr>
      <w:r>
        <w:rPr>
          <w:rFonts w:ascii="Arial" w:hAnsi="Arial" w:cs="Arial"/>
        </w:rPr>
        <w:lastRenderedPageBreak/>
        <w:t>El grado de confianza depositado en los controles que permitirá establecer el tipo de prueba a aplicar. Cuando existe confianza en el sistema de control interno las pruebas serán de cumplimiento, de lo contrario, el tipo de prueba será sustantivo.</w:t>
      </w:r>
    </w:p>
    <w:p w:rsidR="00C211BA" w:rsidRDefault="00C211BA">
      <w:pPr>
        <w:pStyle w:val="Textoindependiente"/>
        <w:spacing w:line="240" w:lineRule="auto"/>
        <w:ind w:left="1440" w:hanging="11"/>
        <w:rPr>
          <w:b/>
          <w:sz w:val="24"/>
          <w:szCs w:val="24"/>
        </w:rPr>
      </w:pPr>
    </w:p>
    <w:p w:rsidR="00C211BA" w:rsidRDefault="00C211BA">
      <w:pPr>
        <w:pStyle w:val="Textoindependiente"/>
        <w:spacing w:line="240" w:lineRule="auto"/>
        <w:ind w:left="1440" w:hanging="11"/>
        <w:rPr>
          <w:b/>
          <w:sz w:val="24"/>
          <w:szCs w:val="24"/>
        </w:rPr>
      </w:pPr>
    </w:p>
    <w:p w:rsidR="00C211BA" w:rsidRDefault="00C211BA">
      <w:pPr>
        <w:pStyle w:val="Textoindependiente"/>
        <w:ind w:left="1440" w:hanging="11"/>
        <w:rPr>
          <w:b/>
          <w:sz w:val="24"/>
          <w:szCs w:val="24"/>
        </w:rPr>
      </w:pPr>
      <w:r>
        <w:rPr>
          <w:b/>
          <w:sz w:val="24"/>
          <w:szCs w:val="24"/>
        </w:rPr>
        <w:t>1.2.1.3.  Programas de Trabajo</w:t>
      </w:r>
    </w:p>
    <w:p w:rsidR="00C211BA" w:rsidRDefault="00C211BA">
      <w:pPr>
        <w:pStyle w:val="Textoindependiente"/>
        <w:ind w:left="1418"/>
        <w:rPr>
          <w:sz w:val="24"/>
          <w:szCs w:val="24"/>
        </w:rPr>
      </w:pPr>
      <w:r>
        <w:rPr>
          <w:sz w:val="24"/>
          <w:szCs w:val="24"/>
        </w:rPr>
        <w:t>Con el conocimiento de las operaciones y las decisiones de auditoria, tomadas en la planeación estratégica y detallada, se cuenta con los elementos necesarios para establecer el tipo, oportunidad y alcance de las pruebas de auditoria a aplicar, (cuándo, en dónde, cómo, con quién, por quién serán aplicados las pruebas de auditoria).</w:t>
      </w:r>
    </w:p>
    <w:p w:rsidR="00C211BA" w:rsidRDefault="00C211BA">
      <w:pPr>
        <w:pStyle w:val="Textoindependiente"/>
        <w:spacing w:line="240" w:lineRule="auto"/>
        <w:ind w:left="900" w:firstLine="518"/>
        <w:rPr>
          <w:sz w:val="24"/>
          <w:szCs w:val="24"/>
        </w:rPr>
      </w:pPr>
    </w:p>
    <w:p w:rsidR="00C211BA" w:rsidRDefault="00C211BA">
      <w:pPr>
        <w:pStyle w:val="Textoindependiente"/>
        <w:spacing w:line="240" w:lineRule="auto"/>
        <w:ind w:left="900" w:firstLine="518"/>
        <w:rPr>
          <w:sz w:val="24"/>
          <w:szCs w:val="24"/>
        </w:rPr>
      </w:pPr>
    </w:p>
    <w:p w:rsidR="00C211BA" w:rsidRDefault="00C211BA">
      <w:pPr>
        <w:pStyle w:val="Textoindependiente"/>
        <w:ind w:left="1418"/>
        <w:rPr>
          <w:sz w:val="24"/>
          <w:szCs w:val="24"/>
        </w:rPr>
      </w:pPr>
      <w:r>
        <w:rPr>
          <w:sz w:val="24"/>
          <w:szCs w:val="24"/>
        </w:rPr>
        <w:t>Definido el enfoque de auditoria para cada componente, el siguiente paso dentro del proceso de planeación es la identificación de los procedimientos de auditoria específicos que se deben aplicar para verificar la validez de las afirmaciones. Dichos procedimientos conforman el programa da auditoria.</w:t>
      </w:r>
    </w:p>
    <w:p w:rsidR="00C211BA" w:rsidRDefault="00C211BA">
      <w:pPr>
        <w:pStyle w:val="Textoindependiente"/>
        <w:spacing w:line="240" w:lineRule="auto"/>
        <w:ind w:left="1418"/>
        <w:rPr>
          <w:sz w:val="24"/>
          <w:szCs w:val="24"/>
        </w:rPr>
      </w:pPr>
    </w:p>
    <w:p w:rsidR="00C211BA" w:rsidRDefault="00C211BA">
      <w:pPr>
        <w:pStyle w:val="Textoindependiente"/>
        <w:spacing w:line="240" w:lineRule="auto"/>
        <w:ind w:left="1418"/>
        <w:rPr>
          <w:sz w:val="24"/>
          <w:szCs w:val="24"/>
        </w:rPr>
      </w:pPr>
    </w:p>
    <w:p w:rsidR="00C211BA" w:rsidRDefault="00C211BA">
      <w:pPr>
        <w:pStyle w:val="Textoindependiente"/>
        <w:ind w:left="1418"/>
        <w:rPr>
          <w:sz w:val="24"/>
          <w:szCs w:val="24"/>
        </w:rPr>
      </w:pPr>
      <w:r>
        <w:rPr>
          <w:sz w:val="24"/>
          <w:szCs w:val="24"/>
        </w:rPr>
        <w:t xml:space="preserve">Los programas de auditoria contienen los procedimientos a seguir. Estos procedimientos se aplicarán en el análisis o </w:t>
      </w:r>
      <w:r>
        <w:rPr>
          <w:sz w:val="24"/>
          <w:szCs w:val="24"/>
        </w:rPr>
        <w:lastRenderedPageBreak/>
        <w:t>evaluación del ciclo o cuenta, para obtener la evidencia que sustentará el informe.</w:t>
      </w:r>
    </w:p>
    <w:p w:rsidR="00C211BA" w:rsidRDefault="00C211BA">
      <w:pPr>
        <w:pStyle w:val="Textoindependiente"/>
        <w:spacing w:line="240" w:lineRule="auto"/>
        <w:ind w:left="1418"/>
        <w:rPr>
          <w:sz w:val="24"/>
          <w:szCs w:val="24"/>
        </w:rPr>
      </w:pPr>
    </w:p>
    <w:p w:rsidR="00C211BA" w:rsidRDefault="00C211BA">
      <w:pPr>
        <w:pStyle w:val="Textoindependiente"/>
        <w:spacing w:line="240" w:lineRule="auto"/>
        <w:ind w:left="1418"/>
        <w:rPr>
          <w:sz w:val="24"/>
          <w:szCs w:val="24"/>
        </w:rPr>
      </w:pPr>
    </w:p>
    <w:p w:rsidR="00C211BA" w:rsidRDefault="00C211BA">
      <w:pPr>
        <w:pStyle w:val="Textoindependiente"/>
        <w:ind w:left="1418"/>
        <w:rPr>
          <w:sz w:val="24"/>
          <w:szCs w:val="24"/>
        </w:rPr>
      </w:pPr>
      <w:r>
        <w:rPr>
          <w:sz w:val="24"/>
          <w:szCs w:val="24"/>
        </w:rPr>
        <w:t>Los programas facilitan notablemente la organización de las auditorias, y como ejemplo de estas facilidades tenemos:</w:t>
      </w:r>
    </w:p>
    <w:p w:rsidR="00C211BA" w:rsidRDefault="00C211BA">
      <w:pPr>
        <w:pStyle w:val="Textoindependiente"/>
        <w:numPr>
          <w:ilvl w:val="0"/>
          <w:numId w:val="25"/>
        </w:numPr>
        <w:rPr>
          <w:sz w:val="24"/>
          <w:szCs w:val="24"/>
        </w:rPr>
      </w:pPr>
      <w:r>
        <w:rPr>
          <w:sz w:val="24"/>
          <w:szCs w:val="24"/>
        </w:rPr>
        <w:t>Especifica el trabajo esencial que ha de ser realizado.</w:t>
      </w:r>
    </w:p>
    <w:p w:rsidR="00C211BA" w:rsidRDefault="00C211BA">
      <w:pPr>
        <w:pStyle w:val="Textoindependiente"/>
        <w:numPr>
          <w:ilvl w:val="0"/>
          <w:numId w:val="25"/>
        </w:numPr>
        <w:rPr>
          <w:sz w:val="24"/>
          <w:szCs w:val="24"/>
        </w:rPr>
      </w:pPr>
      <w:r>
        <w:rPr>
          <w:sz w:val="24"/>
          <w:szCs w:val="24"/>
        </w:rPr>
        <w:t>Promueve la distribución eficaz del trabajo entre los miembros del personal de auditoria.</w:t>
      </w:r>
    </w:p>
    <w:p w:rsidR="00C211BA" w:rsidRDefault="00C211BA">
      <w:pPr>
        <w:pStyle w:val="Textoindependiente"/>
        <w:numPr>
          <w:ilvl w:val="0"/>
          <w:numId w:val="25"/>
        </w:numPr>
        <w:rPr>
          <w:sz w:val="24"/>
          <w:szCs w:val="24"/>
        </w:rPr>
      </w:pPr>
      <w:r>
        <w:rPr>
          <w:sz w:val="24"/>
          <w:szCs w:val="24"/>
        </w:rPr>
        <w:t>Facilita la creación de rutinas metódicas que permitan el ahorro del tiempo.</w:t>
      </w:r>
    </w:p>
    <w:p w:rsidR="00C211BA" w:rsidRDefault="00C211BA">
      <w:pPr>
        <w:pStyle w:val="Textoindependiente"/>
        <w:numPr>
          <w:ilvl w:val="0"/>
          <w:numId w:val="25"/>
        </w:numPr>
        <w:rPr>
          <w:sz w:val="24"/>
          <w:szCs w:val="24"/>
        </w:rPr>
      </w:pPr>
      <w:r>
        <w:rPr>
          <w:sz w:val="24"/>
          <w:szCs w:val="24"/>
        </w:rPr>
        <w:t>Asigna responsabilidades por el trabajo realizado.</w:t>
      </w:r>
    </w:p>
    <w:p w:rsidR="00C211BA" w:rsidRDefault="00C211BA">
      <w:pPr>
        <w:pStyle w:val="Textoindependiente"/>
        <w:numPr>
          <w:ilvl w:val="0"/>
          <w:numId w:val="25"/>
        </w:numPr>
        <w:rPr>
          <w:sz w:val="24"/>
          <w:szCs w:val="24"/>
        </w:rPr>
      </w:pPr>
      <w:r>
        <w:rPr>
          <w:sz w:val="24"/>
          <w:szCs w:val="24"/>
        </w:rPr>
        <w:t>Sirve de guía para auditorias posteriores.</w:t>
      </w:r>
    </w:p>
    <w:p w:rsidR="00C211BA" w:rsidRDefault="00C211BA">
      <w:pPr>
        <w:pStyle w:val="Textoindependiente"/>
        <w:spacing w:line="240" w:lineRule="auto"/>
        <w:ind w:left="900"/>
        <w:rPr>
          <w:sz w:val="24"/>
          <w:szCs w:val="24"/>
        </w:rPr>
      </w:pPr>
    </w:p>
    <w:p w:rsidR="00C211BA" w:rsidRDefault="00C211BA">
      <w:pPr>
        <w:pStyle w:val="Textoindependiente"/>
        <w:spacing w:line="240" w:lineRule="auto"/>
        <w:ind w:left="900"/>
        <w:rPr>
          <w:sz w:val="24"/>
          <w:szCs w:val="24"/>
        </w:rPr>
      </w:pPr>
    </w:p>
    <w:p w:rsidR="00C211BA" w:rsidRDefault="00C211BA">
      <w:pPr>
        <w:pStyle w:val="Textoindependiente"/>
        <w:ind w:left="1418"/>
        <w:rPr>
          <w:sz w:val="24"/>
          <w:szCs w:val="24"/>
        </w:rPr>
      </w:pPr>
      <w:r>
        <w:rPr>
          <w:sz w:val="24"/>
          <w:szCs w:val="24"/>
        </w:rPr>
        <w:t xml:space="preserve">Es necesario tener en cuenta que dado que las situaciones, los sistemas y las operaciones pueden cambiar de una auditoria a otra o durante el curso de la misma, la utilización de un programa proporciona al auditor el medio para coordinar los procedimientos establecidos inicialmente y el trabajo que realmente se está haciendo. </w:t>
      </w:r>
    </w:p>
    <w:p w:rsidR="00C211BA" w:rsidRDefault="00C211BA">
      <w:pPr>
        <w:pStyle w:val="Textoindependiente"/>
        <w:spacing w:line="240" w:lineRule="auto"/>
        <w:ind w:left="1418"/>
        <w:rPr>
          <w:sz w:val="24"/>
          <w:szCs w:val="24"/>
        </w:rPr>
      </w:pPr>
    </w:p>
    <w:p w:rsidR="00C211BA" w:rsidRDefault="00C211BA">
      <w:pPr>
        <w:pStyle w:val="Textoindependiente"/>
        <w:spacing w:line="240" w:lineRule="auto"/>
        <w:ind w:left="1418"/>
        <w:rPr>
          <w:sz w:val="24"/>
          <w:szCs w:val="24"/>
        </w:rPr>
      </w:pPr>
    </w:p>
    <w:p w:rsidR="00C211BA" w:rsidRDefault="00C211BA">
      <w:pPr>
        <w:pStyle w:val="Textoindependiente"/>
        <w:ind w:left="1418"/>
        <w:rPr>
          <w:sz w:val="24"/>
          <w:szCs w:val="24"/>
        </w:rPr>
      </w:pPr>
      <w:r>
        <w:rPr>
          <w:sz w:val="24"/>
          <w:szCs w:val="24"/>
        </w:rPr>
        <w:t xml:space="preserve">Los programas de auditoria, no deben ser considerados fijos e incambiables, al contrario serán flexibles, puesto que ciertos </w:t>
      </w:r>
      <w:r>
        <w:rPr>
          <w:sz w:val="24"/>
          <w:szCs w:val="24"/>
        </w:rPr>
        <w:lastRenderedPageBreak/>
        <w:t>procedimientos planificados al ser aplicados pueden resultar ineficientes o innecesarios, por lo que el programa debe permitir modificaciones, mejoras y ajustes que a juicio del auditor responsable de su ejecución, considera necesario.</w:t>
      </w:r>
    </w:p>
    <w:p w:rsidR="00C211BA" w:rsidRDefault="00C211BA">
      <w:pPr>
        <w:pStyle w:val="Textoindependiente"/>
        <w:spacing w:line="240" w:lineRule="auto"/>
        <w:ind w:left="1418"/>
        <w:rPr>
          <w:sz w:val="24"/>
          <w:szCs w:val="24"/>
        </w:rPr>
      </w:pPr>
    </w:p>
    <w:p w:rsidR="00C211BA" w:rsidRDefault="00C211BA">
      <w:pPr>
        <w:pStyle w:val="Textoindependiente"/>
        <w:spacing w:line="240" w:lineRule="auto"/>
        <w:ind w:left="1418"/>
        <w:rPr>
          <w:sz w:val="24"/>
          <w:szCs w:val="24"/>
        </w:rPr>
      </w:pPr>
    </w:p>
    <w:p w:rsidR="00C211BA" w:rsidRDefault="00C211BA">
      <w:pPr>
        <w:pStyle w:val="Textoindependiente"/>
        <w:ind w:left="1418"/>
        <w:rPr>
          <w:sz w:val="24"/>
          <w:szCs w:val="24"/>
        </w:rPr>
      </w:pPr>
      <w:r>
        <w:rPr>
          <w:sz w:val="24"/>
          <w:szCs w:val="24"/>
        </w:rPr>
        <w:t xml:space="preserve">Como se explicó en el marco conceptual, los objetivos generales de los programas de auditoria están relacionados con las afirmaciones de los estados financieros que realiza la administración sobre: Existencia, Integridad, Valuación, Exposición y Periodo Adecuado.  </w:t>
      </w:r>
    </w:p>
    <w:p w:rsidR="00C211BA" w:rsidRDefault="00C211BA">
      <w:pPr>
        <w:pStyle w:val="Textoindependiente"/>
        <w:spacing w:line="240" w:lineRule="auto"/>
        <w:ind w:left="900"/>
        <w:rPr>
          <w:sz w:val="24"/>
          <w:szCs w:val="24"/>
        </w:rPr>
      </w:pPr>
    </w:p>
    <w:p w:rsidR="00C211BA" w:rsidRDefault="00C211BA">
      <w:pPr>
        <w:pStyle w:val="Textoindependiente"/>
        <w:spacing w:line="240" w:lineRule="auto"/>
        <w:ind w:left="900"/>
        <w:rPr>
          <w:sz w:val="24"/>
          <w:szCs w:val="24"/>
        </w:rPr>
      </w:pPr>
    </w:p>
    <w:p w:rsidR="00C211BA" w:rsidRDefault="00C211BA">
      <w:pPr>
        <w:pStyle w:val="Textoindependiente"/>
        <w:ind w:left="709" w:firstLine="11"/>
        <w:rPr>
          <w:b/>
          <w:sz w:val="24"/>
          <w:szCs w:val="24"/>
        </w:rPr>
      </w:pPr>
      <w:r>
        <w:rPr>
          <w:b/>
          <w:sz w:val="24"/>
          <w:szCs w:val="24"/>
        </w:rPr>
        <w:t xml:space="preserve">1.2.2.  Etapa de Ejecución.- </w:t>
      </w:r>
    </w:p>
    <w:p w:rsidR="00C211BA" w:rsidRDefault="00C211BA">
      <w:pPr>
        <w:pStyle w:val="Textoindependiente"/>
        <w:ind w:left="1440" w:hanging="22"/>
        <w:rPr>
          <w:sz w:val="24"/>
          <w:szCs w:val="24"/>
        </w:rPr>
      </w:pPr>
      <w:r>
        <w:rPr>
          <w:sz w:val="24"/>
          <w:szCs w:val="24"/>
        </w:rPr>
        <w:t>Fase donde se ejecutan o desarrollan los procedimientos planeados para obtener evidencia válida, suficiente y competente para sustentar la opinión consignada en los diferentes informes. Todos los elementos de juicio se consignan en papeles de trabajo que constituyen la documentación y evidencian las intervenciones realizadas.</w:t>
      </w:r>
    </w:p>
    <w:p w:rsidR="00C211BA" w:rsidRDefault="00C211BA">
      <w:pPr>
        <w:pStyle w:val="Textoindependiente"/>
        <w:spacing w:line="240" w:lineRule="auto"/>
        <w:ind w:left="1418"/>
        <w:rPr>
          <w:sz w:val="24"/>
          <w:szCs w:val="24"/>
        </w:rPr>
      </w:pPr>
    </w:p>
    <w:p w:rsidR="00C211BA" w:rsidRDefault="00C211BA">
      <w:pPr>
        <w:pStyle w:val="Textoindependiente"/>
        <w:spacing w:line="240" w:lineRule="auto"/>
        <w:ind w:left="1418"/>
        <w:rPr>
          <w:sz w:val="24"/>
          <w:szCs w:val="24"/>
        </w:rPr>
      </w:pPr>
    </w:p>
    <w:p w:rsidR="00C211BA" w:rsidRDefault="00C211BA">
      <w:pPr>
        <w:pStyle w:val="Textoindependiente"/>
        <w:ind w:left="1418"/>
        <w:rPr>
          <w:sz w:val="24"/>
          <w:szCs w:val="24"/>
        </w:rPr>
      </w:pPr>
      <w:r>
        <w:rPr>
          <w:sz w:val="24"/>
          <w:szCs w:val="24"/>
        </w:rPr>
        <w:t xml:space="preserve">Es decir, la fase de ejecución del trabajo se concreta con la aplicación de los programas elaborados en la etapa de </w:t>
      </w:r>
      <w:r>
        <w:rPr>
          <w:sz w:val="24"/>
          <w:szCs w:val="24"/>
        </w:rPr>
        <w:lastRenderedPageBreak/>
        <w:t xml:space="preserve">planificación y el cumplimiento de los estándares definidos en el programa de trabajo. </w:t>
      </w:r>
    </w:p>
    <w:p w:rsidR="00C211BA" w:rsidRDefault="00C211BA">
      <w:pPr>
        <w:pStyle w:val="Textoindependiente"/>
        <w:spacing w:line="240" w:lineRule="auto"/>
        <w:ind w:left="1418"/>
        <w:rPr>
          <w:sz w:val="24"/>
          <w:szCs w:val="24"/>
        </w:rPr>
      </w:pPr>
    </w:p>
    <w:p w:rsidR="00C211BA" w:rsidRDefault="00C211BA">
      <w:pPr>
        <w:pStyle w:val="Textoindependiente"/>
        <w:spacing w:line="240" w:lineRule="auto"/>
        <w:ind w:left="1418"/>
        <w:rPr>
          <w:sz w:val="24"/>
          <w:szCs w:val="24"/>
        </w:rPr>
      </w:pPr>
    </w:p>
    <w:p w:rsidR="00C211BA" w:rsidRDefault="00C211BA">
      <w:pPr>
        <w:pStyle w:val="Textoindependiente"/>
        <w:ind w:left="1418"/>
        <w:rPr>
          <w:sz w:val="24"/>
          <w:szCs w:val="24"/>
        </w:rPr>
      </w:pPr>
      <w:r>
        <w:rPr>
          <w:sz w:val="24"/>
          <w:szCs w:val="24"/>
        </w:rPr>
        <w:t>En esta fase el auditor debe aplicar los procedimientos establecidos en los programas de auditoria y desarrollar completamente los hallazgos significativos relacionados con las áreas y componentes considerados como críticos, determinando los atributos de condición, criterio, efecto y causa que motivaron cada desviación o problema identificado.</w:t>
      </w:r>
    </w:p>
    <w:p w:rsidR="00C211BA" w:rsidRDefault="00C211BA">
      <w:pPr>
        <w:pStyle w:val="Textoindependiente"/>
        <w:spacing w:line="240" w:lineRule="auto"/>
      </w:pPr>
    </w:p>
    <w:p w:rsidR="00C211BA" w:rsidRDefault="00C211BA">
      <w:pPr>
        <w:pStyle w:val="Textoindependiente"/>
        <w:spacing w:line="240" w:lineRule="auto"/>
      </w:pPr>
    </w:p>
    <w:p w:rsidR="00C211BA" w:rsidRDefault="00C211BA">
      <w:pPr>
        <w:pStyle w:val="Textoindependiente"/>
        <w:ind w:left="709"/>
        <w:rPr>
          <w:b/>
          <w:sz w:val="24"/>
          <w:szCs w:val="24"/>
        </w:rPr>
      </w:pPr>
      <w:r>
        <w:rPr>
          <w:b/>
          <w:sz w:val="24"/>
          <w:szCs w:val="24"/>
        </w:rPr>
        <w:t>1.2.3.  Etapa de Finalización y Presentación de Informes.-</w:t>
      </w:r>
    </w:p>
    <w:p w:rsidR="00C211BA" w:rsidRDefault="00C211BA">
      <w:pPr>
        <w:autoSpaceDE w:val="0"/>
        <w:autoSpaceDN w:val="0"/>
        <w:adjustRightInd w:val="0"/>
        <w:spacing w:line="480" w:lineRule="auto"/>
        <w:ind w:left="1418"/>
        <w:jc w:val="both"/>
        <w:rPr>
          <w:rFonts w:ascii="Arial" w:hAnsi="Arial" w:cs="Arial"/>
        </w:rPr>
      </w:pPr>
      <w:r>
        <w:rPr>
          <w:rFonts w:ascii="Arial" w:hAnsi="Arial" w:cs="Arial"/>
        </w:rPr>
        <w:t xml:space="preserve">Se realiza el análisis de la evidencia recolectada de tal forma que se pueda obtener una conclusión general y emitir una opinión sobre el objeto de la intervención realizada, ya sea esta sobre la razonabilidad de los estados financieros, actos de los administradores, correspondencia, comprobantes de cuentas y libros de actas o sobre el control interno de la entidad auditada. </w:t>
      </w:r>
    </w:p>
    <w:p w:rsidR="00C211BA" w:rsidRDefault="00C211BA">
      <w:pPr>
        <w:autoSpaceDE w:val="0"/>
        <w:autoSpaceDN w:val="0"/>
        <w:adjustRightInd w:val="0"/>
        <w:jc w:val="both"/>
        <w:rPr>
          <w:rFonts w:ascii="Arial" w:hAnsi="Arial" w:cs="Arial"/>
        </w:rPr>
      </w:pPr>
    </w:p>
    <w:p w:rsidR="00C211BA" w:rsidRDefault="00C211BA">
      <w:pPr>
        <w:autoSpaceDE w:val="0"/>
        <w:autoSpaceDN w:val="0"/>
        <w:adjustRightInd w:val="0"/>
        <w:jc w:val="both"/>
        <w:rPr>
          <w:rFonts w:ascii="Arial" w:hAnsi="Arial" w:cs="Arial"/>
        </w:rPr>
      </w:pPr>
    </w:p>
    <w:p w:rsidR="00C211BA" w:rsidRDefault="00C211BA">
      <w:pPr>
        <w:autoSpaceDE w:val="0"/>
        <w:autoSpaceDN w:val="0"/>
        <w:adjustRightInd w:val="0"/>
        <w:spacing w:line="480" w:lineRule="auto"/>
        <w:ind w:left="1418"/>
        <w:jc w:val="both"/>
        <w:rPr>
          <w:rFonts w:ascii="Arial" w:hAnsi="Arial" w:cs="Arial"/>
        </w:rPr>
      </w:pPr>
      <w:r>
        <w:rPr>
          <w:rFonts w:ascii="Arial" w:hAnsi="Arial" w:cs="Arial"/>
        </w:rPr>
        <w:t xml:space="preserve">La comunicación de resultados es la última fase del proceso de la auditoria, sin embargo ésta se cumple durante la ejecución del examen. Comprende también, la redacción y revisión final del borrador del informe, que será elaborado en el transcurso </w:t>
      </w:r>
      <w:r>
        <w:rPr>
          <w:rFonts w:ascii="Arial" w:hAnsi="Arial" w:cs="Arial"/>
        </w:rPr>
        <w:lastRenderedPageBreak/>
        <w:t xml:space="preserve">del examen, con el fin de que al finalizar el trabajo de campo se comunique los resultados El informe contendrá los comentarios, conclusiones y recomendaciones relativos a los hallazgos de auditoria. </w:t>
      </w:r>
    </w:p>
    <w:p w:rsidR="00C211BA" w:rsidRDefault="00C211BA">
      <w:pPr>
        <w:autoSpaceDE w:val="0"/>
        <w:autoSpaceDN w:val="0"/>
        <w:adjustRightInd w:val="0"/>
        <w:jc w:val="both"/>
        <w:rPr>
          <w:rFonts w:ascii="Arial" w:hAnsi="Arial" w:cs="Arial"/>
        </w:rPr>
      </w:pPr>
    </w:p>
    <w:p w:rsidR="00C211BA" w:rsidRDefault="00C211BA">
      <w:pPr>
        <w:autoSpaceDE w:val="0"/>
        <w:autoSpaceDN w:val="0"/>
        <w:adjustRightInd w:val="0"/>
        <w:jc w:val="both"/>
        <w:rPr>
          <w:rFonts w:ascii="Arial" w:hAnsi="Arial" w:cs="Arial"/>
        </w:rPr>
      </w:pPr>
    </w:p>
    <w:p w:rsidR="00C211BA" w:rsidRDefault="00C211BA">
      <w:pPr>
        <w:autoSpaceDE w:val="0"/>
        <w:autoSpaceDN w:val="0"/>
        <w:adjustRightInd w:val="0"/>
        <w:spacing w:line="480" w:lineRule="auto"/>
        <w:ind w:left="1418"/>
        <w:jc w:val="both"/>
        <w:rPr>
          <w:rFonts w:ascii="Arial" w:hAnsi="Arial" w:cs="Arial"/>
        </w:rPr>
      </w:pPr>
      <w:r>
        <w:rPr>
          <w:rFonts w:ascii="Arial" w:hAnsi="Arial" w:cs="Arial"/>
        </w:rPr>
        <w:t>Durante cada una de las etapas del proceso de auditoria se debe ejercer una apropiada supervisión. Esta dependerá de la capacidad y experiencia de las personas que participen en los trabajos así como del grado y complejidad de las tareas asignadas. En los papeles de trabajo se debe dejar evidencia de la supervisión ejercida. Las actividades de supervisión se deben ejercer con mayor énfasis en la etapa de ejecución.</w:t>
      </w:r>
    </w:p>
    <w:p w:rsidR="00C211BA" w:rsidRDefault="00C211BA">
      <w:pPr>
        <w:pStyle w:val="Ttulo"/>
        <w:jc w:val="left"/>
        <w:rPr>
          <w:b w:val="0"/>
          <w:sz w:val="24"/>
        </w:rPr>
      </w:pPr>
    </w:p>
    <w:p w:rsidR="00C211BA" w:rsidRDefault="00C211BA">
      <w:pPr>
        <w:pStyle w:val="Ttulo"/>
        <w:rPr>
          <w:spacing w:val="22"/>
          <w:szCs w:val="48"/>
        </w:rPr>
      </w:pPr>
      <w:r>
        <w:rPr>
          <w:spacing w:val="22"/>
          <w:szCs w:val="48"/>
        </w:rPr>
        <w:br w:type="page"/>
      </w:r>
      <w:r>
        <w:rPr>
          <w:spacing w:val="22"/>
          <w:szCs w:val="48"/>
        </w:rPr>
        <w:lastRenderedPageBreak/>
        <w:t>Capítulo 2</w:t>
      </w:r>
    </w:p>
    <w:p w:rsidR="00C211BA" w:rsidRDefault="00C211BA">
      <w:pPr>
        <w:spacing w:line="360" w:lineRule="auto"/>
        <w:rPr>
          <w:rFonts w:ascii="Arial" w:hAnsi="Arial" w:cs="Arial"/>
          <w:b/>
          <w:bCs/>
          <w:spacing w:val="22"/>
          <w:sz w:val="32"/>
        </w:rPr>
      </w:pPr>
      <w:r>
        <w:rPr>
          <w:rFonts w:ascii="Arial" w:hAnsi="Arial" w:cs="Arial"/>
          <w:b/>
          <w:bCs/>
          <w:spacing w:val="22"/>
          <w:sz w:val="32"/>
        </w:rPr>
        <w:t xml:space="preserve">2. PLANIFICACIÓN ESTRATÉGICA </w:t>
      </w:r>
    </w:p>
    <w:p w:rsidR="00C211BA" w:rsidRDefault="00C211BA">
      <w:pPr>
        <w:autoSpaceDE w:val="0"/>
        <w:autoSpaceDN w:val="0"/>
        <w:adjustRightInd w:val="0"/>
        <w:spacing w:line="480" w:lineRule="auto"/>
        <w:jc w:val="both"/>
        <w:rPr>
          <w:rFonts w:ascii="Arial" w:hAnsi="Arial" w:cs="Arial"/>
        </w:rPr>
      </w:pPr>
      <w:r>
        <w:rPr>
          <w:rFonts w:ascii="Arial" w:hAnsi="Arial" w:cs="Arial"/>
        </w:rPr>
        <w:t>La planificación estratégica tiene el propósito de obtener o actualizar la información general sobre el sector a ser evaluado y las principales actividades sustantivas y adjetivas, a fin de identificar globalmente las condiciones existentes para ejecutar la auditoria, cumpliendo los estándares definidos para el efecto.</w:t>
      </w:r>
    </w:p>
    <w:p w:rsidR="00C211BA" w:rsidRDefault="00C211BA">
      <w:pPr>
        <w:autoSpaceDE w:val="0"/>
        <w:autoSpaceDN w:val="0"/>
        <w:adjustRightInd w:val="0"/>
        <w:jc w:val="both"/>
        <w:rPr>
          <w:rFonts w:ascii="Arial" w:hAnsi="Arial" w:cs="Arial"/>
        </w:rPr>
      </w:pPr>
    </w:p>
    <w:p w:rsidR="00C211BA" w:rsidRDefault="00C211BA">
      <w:pPr>
        <w:autoSpaceDE w:val="0"/>
        <w:autoSpaceDN w:val="0"/>
        <w:adjustRightInd w:val="0"/>
        <w:jc w:val="both"/>
        <w:rPr>
          <w:rFonts w:ascii="Arial" w:hAnsi="Arial" w:cs="Arial"/>
        </w:rPr>
      </w:pPr>
    </w:p>
    <w:p w:rsidR="00C211BA" w:rsidRDefault="00C211BA">
      <w:pPr>
        <w:autoSpaceDE w:val="0"/>
        <w:autoSpaceDN w:val="0"/>
        <w:adjustRightInd w:val="0"/>
        <w:spacing w:line="480" w:lineRule="auto"/>
        <w:jc w:val="both"/>
        <w:rPr>
          <w:rFonts w:ascii="Arial" w:hAnsi="Arial" w:cs="Arial"/>
        </w:rPr>
      </w:pPr>
      <w:r>
        <w:rPr>
          <w:rFonts w:ascii="Arial" w:hAnsi="Arial" w:cs="Arial"/>
        </w:rPr>
        <w:t xml:space="preserve">La planificación estratégica  es un proceso que incluye: </w:t>
      </w:r>
    </w:p>
    <w:p w:rsidR="00C211BA" w:rsidRDefault="00C211BA">
      <w:pPr>
        <w:autoSpaceDE w:val="0"/>
        <w:autoSpaceDN w:val="0"/>
        <w:adjustRightInd w:val="0"/>
        <w:spacing w:line="480" w:lineRule="auto"/>
        <w:jc w:val="both"/>
        <w:rPr>
          <w:sz w:val="20"/>
          <w:szCs w:val="20"/>
        </w:rPr>
      </w:pPr>
    </w:p>
    <w:p w:rsidR="00C211BA" w:rsidRDefault="007B686A">
      <w:pPr>
        <w:pStyle w:val="Textoindependiente"/>
        <w:spacing w:line="240" w:lineRule="auto"/>
        <w:jc w:val="center"/>
        <w:rPr>
          <w:b/>
          <w:sz w:val="24"/>
          <w:szCs w:val="24"/>
        </w:rPr>
      </w:pPr>
      <w:r>
        <w:rPr>
          <w:b/>
          <w:noProof/>
          <w:sz w:val="24"/>
          <w:szCs w:val="24"/>
        </w:rPr>
        <w:drawing>
          <wp:inline distT="0" distB="0" distL="0" distR="0">
            <wp:extent cx="3625850" cy="1797050"/>
            <wp:effectExtent l="19050" t="0" r="0" b="0"/>
            <wp:docPr id="4" name="Imagen 4" descr="Planificación Estrategica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ificación Estrategica01"/>
                    <pic:cNvPicPr>
                      <a:picLocks noChangeAspect="1" noChangeArrowheads="1"/>
                    </pic:cNvPicPr>
                  </pic:nvPicPr>
                  <pic:blipFill>
                    <a:blip r:embed="rId11" cstate="print"/>
                    <a:srcRect/>
                    <a:stretch>
                      <a:fillRect/>
                    </a:stretch>
                  </pic:blipFill>
                  <pic:spPr bwMode="auto">
                    <a:xfrm>
                      <a:off x="0" y="0"/>
                      <a:ext cx="3625850" cy="1797050"/>
                    </a:xfrm>
                    <a:prstGeom prst="rect">
                      <a:avLst/>
                    </a:prstGeom>
                    <a:noFill/>
                    <a:ln w="9525">
                      <a:noFill/>
                      <a:miter lim="800000"/>
                      <a:headEnd/>
                      <a:tailEnd/>
                    </a:ln>
                  </pic:spPr>
                </pic:pic>
              </a:graphicData>
            </a:graphic>
          </wp:inline>
        </w:drawing>
      </w:r>
    </w:p>
    <w:p w:rsidR="00C211BA" w:rsidRDefault="00C211BA">
      <w:pPr>
        <w:pStyle w:val="Textoindependiente"/>
        <w:spacing w:line="240" w:lineRule="auto"/>
        <w:jc w:val="center"/>
        <w:rPr>
          <w:sz w:val="24"/>
          <w:szCs w:val="24"/>
        </w:rPr>
      </w:pPr>
    </w:p>
    <w:p w:rsidR="00C211BA" w:rsidRDefault="00C211BA">
      <w:pPr>
        <w:pStyle w:val="Textoindependiente"/>
        <w:spacing w:line="240" w:lineRule="auto"/>
        <w:jc w:val="center"/>
        <w:rPr>
          <w:i/>
          <w:iCs/>
          <w:sz w:val="24"/>
          <w:szCs w:val="24"/>
        </w:rPr>
      </w:pPr>
      <w:r>
        <w:rPr>
          <w:i/>
          <w:iCs/>
          <w:sz w:val="24"/>
          <w:szCs w:val="24"/>
        </w:rPr>
        <w:t xml:space="preserve">Figura 2.1. Fases Principales de </w:t>
      </w:r>
      <w:smartTag w:uri="urn:schemas-microsoft-com:office:smarttags" w:element="PersonName">
        <w:smartTagPr>
          <w:attr w:name="ProductID" w:val="la Planificaci￳n Estrat￩gica"/>
        </w:smartTagPr>
        <w:r>
          <w:rPr>
            <w:i/>
            <w:iCs/>
            <w:sz w:val="24"/>
            <w:szCs w:val="24"/>
          </w:rPr>
          <w:t>la Planificación Estratégica</w:t>
        </w:r>
      </w:smartTag>
    </w:p>
    <w:p w:rsidR="00C211BA" w:rsidRDefault="00C211BA">
      <w:pPr>
        <w:pStyle w:val="Textoindependiente"/>
        <w:rPr>
          <w:b/>
          <w:sz w:val="24"/>
          <w:szCs w:val="24"/>
        </w:rPr>
      </w:pPr>
    </w:p>
    <w:p w:rsidR="00C211BA" w:rsidRDefault="00C211BA">
      <w:pPr>
        <w:pStyle w:val="Textoindependiente"/>
        <w:numPr>
          <w:ilvl w:val="0"/>
          <w:numId w:val="13"/>
        </w:numPr>
        <w:tabs>
          <w:tab w:val="clear" w:pos="720"/>
          <w:tab w:val="num" w:pos="360"/>
        </w:tabs>
        <w:ind w:left="360"/>
        <w:rPr>
          <w:sz w:val="24"/>
          <w:szCs w:val="24"/>
        </w:rPr>
      </w:pPr>
      <w:r>
        <w:rPr>
          <w:sz w:val="24"/>
          <w:szCs w:val="24"/>
        </w:rPr>
        <w:t xml:space="preserve">Como se expuso en el capitulo 1, en este documento no se tratará sobre ninguna Entidad en específico, </w:t>
      </w:r>
    </w:p>
    <w:p w:rsidR="00C211BA" w:rsidRDefault="00C211BA">
      <w:pPr>
        <w:pStyle w:val="Textoindependiente"/>
        <w:rPr>
          <w:sz w:val="24"/>
          <w:szCs w:val="24"/>
        </w:rPr>
      </w:pPr>
      <w:r>
        <w:rPr>
          <w:sz w:val="24"/>
          <w:szCs w:val="24"/>
        </w:rPr>
        <w:lastRenderedPageBreak/>
        <w:t xml:space="preserve">Los puntos básicos a ser evaluados dentro de este proceso de planificación son los que se encuentran en la figura 2.2., los mismos que serán desarrollados en los sub-capítulos siguientes. </w:t>
      </w:r>
    </w:p>
    <w:p w:rsidR="00C211BA" w:rsidRDefault="007B686A">
      <w:pPr>
        <w:pStyle w:val="Textoindependiente"/>
        <w:spacing w:line="240" w:lineRule="auto"/>
        <w:jc w:val="center"/>
        <w:rPr>
          <w:sz w:val="24"/>
          <w:szCs w:val="24"/>
        </w:rPr>
      </w:pPr>
      <w:r>
        <w:rPr>
          <w:noProof/>
          <w:sz w:val="24"/>
          <w:szCs w:val="24"/>
        </w:rPr>
        <w:drawing>
          <wp:inline distT="0" distB="0" distL="0" distR="0">
            <wp:extent cx="3562985" cy="5921375"/>
            <wp:effectExtent l="19050" t="0" r="0" b="0"/>
            <wp:docPr id="5" name="Imagen 5" descr="Planificación Estrategi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anificación Estrategica3"/>
                    <pic:cNvPicPr>
                      <a:picLocks noChangeAspect="1" noChangeArrowheads="1"/>
                    </pic:cNvPicPr>
                  </pic:nvPicPr>
                  <pic:blipFill>
                    <a:blip r:embed="rId12"/>
                    <a:srcRect/>
                    <a:stretch>
                      <a:fillRect/>
                    </a:stretch>
                  </pic:blipFill>
                  <pic:spPr bwMode="auto">
                    <a:xfrm>
                      <a:off x="0" y="0"/>
                      <a:ext cx="3562985" cy="5921375"/>
                    </a:xfrm>
                    <a:prstGeom prst="rect">
                      <a:avLst/>
                    </a:prstGeom>
                    <a:noFill/>
                    <a:ln w="9525">
                      <a:noFill/>
                      <a:miter lim="800000"/>
                      <a:headEnd/>
                      <a:tailEnd/>
                    </a:ln>
                  </pic:spPr>
                </pic:pic>
              </a:graphicData>
            </a:graphic>
          </wp:inline>
        </w:drawing>
      </w:r>
    </w:p>
    <w:p w:rsidR="00C211BA" w:rsidRDefault="00C211BA">
      <w:pPr>
        <w:pStyle w:val="Textoindependiente"/>
        <w:spacing w:line="240" w:lineRule="auto"/>
        <w:jc w:val="center"/>
        <w:rPr>
          <w:i/>
          <w:iCs/>
          <w:sz w:val="24"/>
          <w:szCs w:val="24"/>
        </w:rPr>
      </w:pPr>
      <w:r>
        <w:rPr>
          <w:i/>
          <w:iCs/>
          <w:sz w:val="24"/>
          <w:szCs w:val="24"/>
        </w:rPr>
        <w:t xml:space="preserve">Figura 2.2. Elementos de </w:t>
      </w:r>
      <w:smartTag w:uri="urn:schemas-microsoft-com:office:smarttags" w:element="PersonName">
        <w:smartTagPr>
          <w:attr w:name="ProductID" w:val="la Planificaci￳n Estrat￩gica"/>
        </w:smartTagPr>
        <w:r>
          <w:rPr>
            <w:i/>
            <w:iCs/>
            <w:sz w:val="24"/>
            <w:szCs w:val="24"/>
          </w:rPr>
          <w:t>la Planificación Estratégica</w:t>
        </w:r>
      </w:smartTag>
    </w:p>
    <w:p w:rsidR="00C211BA" w:rsidRDefault="00C211BA">
      <w:pPr>
        <w:pStyle w:val="Textoindependiente"/>
        <w:jc w:val="center"/>
        <w:rPr>
          <w:sz w:val="24"/>
          <w:szCs w:val="24"/>
        </w:rPr>
      </w:pPr>
    </w:p>
    <w:p w:rsidR="00C211BA" w:rsidRDefault="00C211BA">
      <w:pPr>
        <w:pStyle w:val="Textoindependiente"/>
        <w:rPr>
          <w:b/>
          <w:sz w:val="24"/>
          <w:szCs w:val="24"/>
        </w:rPr>
      </w:pPr>
    </w:p>
    <w:p w:rsidR="00C211BA" w:rsidRDefault="00C211BA">
      <w:pPr>
        <w:pStyle w:val="Textoindependiente"/>
        <w:rPr>
          <w:b/>
          <w:sz w:val="24"/>
          <w:szCs w:val="24"/>
        </w:rPr>
      </w:pPr>
      <w:r>
        <w:rPr>
          <w:b/>
          <w:sz w:val="24"/>
          <w:szCs w:val="24"/>
        </w:rPr>
        <w:lastRenderedPageBreak/>
        <w:t>2.1.  Conocimiento del Entorno.-</w:t>
      </w:r>
    </w:p>
    <w:p w:rsidR="00C211BA" w:rsidRDefault="00C211BA">
      <w:pPr>
        <w:autoSpaceDE w:val="0"/>
        <w:autoSpaceDN w:val="0"/>
        <w:adjustRightInd w:val="0"/>
        <w:spacing w:line="480" w:lineRule="auto"/>
        <w:ind w:left="709"/>
        <w:jc w:val="both"/>
        <w:rPr>
          <w:rFonts w:ascii="Arial" w:hAnsi="Arial" w:cs="Arial"/>
        </w:rPr>
      </w:pPr>
      <w:r>
        <w:rPr>
          <w:rFonts w:ascii="Arial" w:hAnsi="Arial" w:cs="Arial"/>
        </w:rPr>
        <w:t xml:space="preserve">A continuación, se trataran los puntos más relevantes que conforman el entorno país, con lo cual se obtendrá una visión más amplia y concisa de la situación en que están involucradas las empresas de telecomunicaciones. </w:t>
      </w:r>
    </w:p>
    <w:p w:rsidR="00C211BA" w:rsidRDefault="00C211BA">
      <w:pPr>
        <w:autoSpaceDE w:val="0"/>
        <w:autoSpaceDN w:val="0"/>
        <w:adjustRightInd w:val="0"/>
        <w:ind w:firstLine="680"/>
        <w:jc w:val="both"/>
        <w:rPr>
          <w:rFonts w:ascii="Arial" w:hAnsi="Arial" w:cs="Arial"/>
          <w:b/>
        </w:rPr>
      </w:pPr>
    </w:p>
    <w:p w:rsidR="00C211BA" w:rsidRDefault="00C211BA">
      <w:pPr>
        <w:autoSpaceDE w:val="0"/>
        <w:autoSpaceDN w:val="0"/>
        <w:adjustRightInd w:val="0"/>
        <w:ind w:firstLine="680"/>
        <w:jc w:val="both"/>
        <w:rPr>
          <w:rFonts w:ascii="Arial" w:hAnsi="Arial" w:cs="Arial"/>
          <w:b/>
        </w:rPr>
      </w:pPr>
    </w:p>
    <w:p w:rsidR="00C211BA" w:rsidRDefault="00C211BA">
      <w:pPr>
        <w:autoSpaceDE w:val="0"/>
        <w:autoSpaceDN w:val="0"/>
        <w:adjustRightInd w:val="0"/>
        <w:spacing w:line="480" w:lineRule="auto"/>
        <w:ind w:firstLine="680"/>
        <w:jc w:val="both"/>
        <w:rPr>
          <w:rFonts w:ascii="Arial" w:hAnsi="Arial" w:cs="Arial"/>
          <w:b/>
        </w:rPr>
      </w:pPr>
      <w:r>
        <w:rPr>
          <w:rFonts w:ascii="Arial" w:hAnsi="Arial" w:cs="Arial"/>
          <w:b/>
        </w:rPr>
        <w:t>2.1.1. Antecedentes y actividad económica</w:t>
      </w:r>
    </w:p>
    <w:p w:rsidR="00C211BA" w:rsidRDefault="00C211BA">
      <w:pPr>
        <w:autoSpaceDE w:val="0"/>
        <w:autoSpaceDN w:val="0"/>
        <w:adjustRightInd w:val="0"/>
        <w:spacing w:line="480" w:lineRule="auto"/>
        <w:ind w:left="1418"/>
        <w:jc w:val="both"/>
        <w:rPr>
          <w:rFonts w:ascii="Arial" w:hAnsi="Arial" w:cs="Arial"/>
        </w:rPr>
      </w:pPr>
      <w:r>
        <w:rPr>
          <w:rFonts w:ascii="Arial" w:hAnsi="Arial" w:cs="Arial"/>
        </w:rPr>
        <w:t>En 1995 el gobierno ecuatoriano emprendió una exhaustiva reforma del sector telecomunicaciones del país, promulgando nuevas leyes que dispusieron la creación de un nuevo régimen legal, la introducción de competencia y la privatización de EMETEL. Las nuevas leyes crearon:</w:t>
      </w:r>
    </w:p>
    <w:p w:rsidR="00C211BA" w:rsidRDefault="00C211BA">
      <w:pPr>
        <w:numPr>
          <w:ilvl w:val="0"/>
          <w:numId w:val="17"/>
        </w:numPr>
        <w:tabs>
          <w:tab w:val="clear" w:pos="1240"/>
          <w:tab w:val="num" w:pos="2467"/>
        </w:tabs>
        <w:autoSpaceDE w:val="0"/>
        <w:autoSpaceDN w:val="0"/>
        <w:adjustRightInd w:val="0"/>
        <w:spacing w:line="480" w:lineRule="auto"/>
        <w:ind w:left="2467"/>
        <w:jc w:val="both"/>
        <w:rPr>
          <w:rFonts w:ascii="Arial" w:hAnsi="Arial" w:cs="Arial"/>
        </w:rPr>
      </w:pPr>
      <w:r>
        <w:rPr>
          <w:rFonts w:ascii="Arial" w:hAnsi="Arial" w:cs="Arial"/>
        </w:rPr>
        <w:t>El Consejo Nacional de Telecomunicaciones (CONATEL), que es responsable de dictar las políticas en materia del sector telecomunicaciones;</w:t>
      </w:r>
    </w:p>
    <w:p w:rsidR="00C211BA" w:rsidRDefault="00C211BA">
      <w:pPr>
        <w:numPr>
          <w:ilvl w:val="0"/>
          <w:numId w:val="17"/>
        </w:numPr>
        <w:tabs>
          <w:tab w:val="clear" w:pos="1240"/>
          <w:tab w:val="num" w:pos="2467"/>
        </w:tabs>
        <w:autoSpaceDE w:val="0"/>
        <w:autoSpaceDN w:val="0"/>
        <w:adjustRightInd w:val="0"/>
        <w:spacing w:line="480" w:lineRule="auto"/>
        <w:ind w:left="2467"/>
        <w:jc w:val="both"/>
        <w:rPr>
          <w:rFonts w:ascii="Arial" w:hAnsi="Arial" w:cs="Arial"/>
        </w:rPr>
      </w:pPr>
      <w:smartTag w:uri="urn:schemas-microsoft-com:office:smarttags" w:element="PersonName">
        <w:smartTagPr>
          <w:attr w:name="ProductID" w:val="La Secretar￭a Nacional"/>
        </w:smartTagPr>
        <w:r>
          <w:rPr>
            <w:rFonts w:ascii="Arial" w:hAnsi="Arial" w:cs="Arial"/>
          </w:rPr>
          <w:t>La Secretaría Nacional</w:t>
        </w:r>
      </w:smartTag>
      <w:r>
        <w:rPr>
          <w:rFonts w:ascii="Arial" w:hAnsi="Arial" w:cs="Arial"/>
        </w:rPr>
        <w:t xml:space="preserve"> de Telecomunicaciones, que es responsable de ejecutar las resoluciones de CONATEL, y </w:t>
      </w:r>
    </w:p>
    <w:p w:rsidR="00C211BA" w:rsidRDefault="00C211BA">
      <w:pPr>
        <w:numPr>
          <w:ilvl w:val="0"/>
          <w:numId w:val="17"/>
        </w:numPr>
        <w:tabs>
          <w:tab w:val="clear" w:pos="1240"/>
          <w:tab w:val="num" w:pos="2467"/>
        </w:tabs>
        <w:autoSpaceDE w:val="0"/>
        <w:autoSpaceDN w:val="0"/>
        <w:adjustRightInd w:val="0"/>
        <w:spacing w:line="480" w:lineRule="auto"/>
        <w:ind w:left="2467"/>
        <w:jc w:val="both"/>
        <w:rPr>
          <w:rFonts w:ascii="Arial" w:hAnsi="Arial" w:cs="Arial"/>
        </w:rPr>
      </w:pPr>
      <w:r>
        <w:rPr>
          <w:rFonts w:ascii="Arial" w:hAnsi="Arial" w:cs="Arial"/>
        </w:rPr>
        <w:t>La Superintendencia de Telecomunicaciones, que supervise el uso de las frecuencias autorizadas y el cumplimiento de las disposiciones contenidas en las concesiones.</w:t>
      </w:r>
    </w:p>
    <w:p w:rsidR="00C211BA" w:rsidRDefault="00C211BA">
      <w:pPr>
        <w:autoSpaceDE w:val="0"/>
        <w:autoSpaceDN w:val="0"/>
        <w:adjustRightInd w:val="0"/>
        <w:spacing w:line="480" w:lineRule="auto"/>
        <w:ind w:left="1418"/>
        <w:jc w:val="both"/>
        <w:rPr>
          <w:rFonts w:ascii="Arial" w:hAnsi="Arial" w:cs="Arial"/>
        </w:rPr>
      </w:pPr>
      <w:r>
        <w:rPr>
          <w:rFonts w:ascii="Arial" w:hAnsi="Arial" w:cs="Arial"/>
        </w:rPr>
        <w:lastRenderedPageBreak/>
        <w:t>Las reformas también introdujeron cuotas de interconexión específica, así como un sistema de concesiones para la operación de redes privadas, el uso de espectros radioeléctricos y la reventa de servicios de telecomunicaciones y servicios de valor agregado.</w:t>
      </w:r>
    </w:p>
    <w:p w:rsidR="00C211BA" w:rsidRDefault="00C211BA">
      <w:pPr>
        <w:autoSpaceDE w:val="0"/>
        <w:autoSpaceDN w:val="0"/>
        <w:adjustRightInd w:val="0"/>
        <w:ind w:left="1418"/>
        <w:jc w:val="both"/>
        <w:rPr>
          <w:rFonts w:ascii="Arial" w:hAnsi="Arial" w:cs="Arial"/>
        </w:rPr>
      </w:pPr>
    </w:p>
    <w:p w:rsidR="00C211BA" w:rsidRDefault="00C211BA">
      <w:pPr>
        <w:autoSpaceDE w:val="0"/>
        <w:autoSpaceDN w:val="0"/>
        <w:adjustRightInd w:val="0"/>
        <w:ind w:left="1418"/>
        <w:jc w:val="both"/>
        <w:rPr>
          <w:rFonts w:ascii="Arial" w:hAnsi="Arial" w:cs="Arial"/>
        </w:rPr>
      </w:pPr>
    </w:p>
    <w:p w:rsidR="00C211BA" w:rsidRDefault="00C211BA">
      <w:pPr>
        <w:autoSpaceDE w:val="0"/>
        <w:autoSpaceDN w:val="0"/>
        <w:adjustRightInd w:val="0"/>
        <w:spacing w:line="480" w:lineRule="auto"/>
        <w:ind w:left="1418"/>
        <w:jc w:val="both"/>
        <w:rPr>
          <w:rFonts w:ascii="Arial" w:hAnsi="Arial" w:cs="Arial"/>
        </w:rPr>
      </w:pPr>
      <w:r>
        <w:rPr>
          <w:rFonts w:ascii="Arial" w:hAnsi="Arial" w:cs="Arial"/>
        </w:rPr>
        <w:t xml:space="preserve">El comportamiento general del sector es positivo siendo beneficiado por el proceso de dolarización, ya que facilita la apertura del mercado de las telecomunicaciones en el Ecuador. </w:t>
      </w:r>
    </w:p>
    <w:p w:rsidR="00C211BA" w:rsidRDefault="00C211BA">
      <w:pPr>
        <w:autoSpaceDE w:val="0"/>
        <w:autoSpaceDN w:val="0"/>
        <w:adjustRightInd w:val="0"/>
        <w:ind w:left="1418"/>
        <w:jc w:val="both"/>
        <w:rPr>
          <w:rFonts w:ascii="Arial" w:hAnsi="Arial" w:cs="Arial"/>
        </w:rPr>
      </w:pPr>
    </w:p>
    <w:p w:rsidR="00C211BA" w:rsidRDefault="00C211BA">
      <w:pPr>
        <w:autoSpaceDE w:val="0"/>
        <w:autoSpaceDN w:val="0"/>
        <w:adjustRightInd w:val="0"/>
        <w:ind w:left="1418"/>
        <w:jc w:val="both"/>
        <w:rPr>
          <w:rFonts w:ascii="Arial" w:hAnsi="Arial" w:cs="Arial"/>
        </w:rPr>
      </w:pPr>
    </w:p>
    <w:p w:rsidR="00C211BA" w:rsidRDefault="00C211BA">
      <w:pPr>
        <w:pStyle w:val="Sangradetextonormal"/>
        <w:ind w:left="1418"/>
      </w:pPr>
      <w:r>
        <w:t>El Gobierno Central ha debido adoptar una política de desaceleración económica y contracción del gasto, implementado medidas para lograr el equilibrio fiscal y el inicio de programas de reformas de las leyes arancelarias, tributarias y laborales, debido al incremento desmedido de las importaciones y el alza de los precios de los bienes no transables. Esta desaceleración, estuvo acompañada de menores niveles de inflación, permitiendo en parte mejorar el comportamiento de las tasas de interés. Sin embargo, el nivel de desempleo no disminuyó y la demanda interna no se recuperó.</w:t>
      </w:r>
    </w:p>
    <w:p w:rsidR="00C211BA" w:rsidRDefault="00C211BA">
      <w:pPr>
        <w:spacing w:line="480" w:lineRule="auto"/>
        <w:ind w:left="1418"/>
        <w:jc w:val="both"/>
        <w:rPr>
          <w:rFonts w:ascii="Arial" w:hAnsi="Arial" w:cs="Arial"/>
        </w:rPr>
      </w:pPr>
      <w:r>
        <w:rPr>
          <w:rFonts w:ascii="Arial" w:hAnsi="Arial"/>
        </w:rPr>
        <w:lastRenderedPageBreak/>
        <w:t>L</w:t>
      </w:r>
      <w:r>
        <w:rPr>
          <w:rFonts w:ascii="Arial" w:hAnsi="Arial" w:cs="Arial"/>
        </w:rPr>
        <w:t xml:space="preserve">as expectativas económicas y políticas del Ecuador se encuentran alineadas con las posibilidades de un acuerdo con el FMI y al comportamiento de la producción petrolera como principal ingreso del presupuesto del gobierno ecuatoriano. </w:t>
      </w:r>
    </w:p>
    <w:p w:rsidR="00C211BA" w:rsidRDefault="00C211BA">
      <w:pPr>
        <w:ind w:left="1418"/>
        <w:jc w:val="both"/>
        <w:rPr>
          <w:rFonts w:ascii="Arial" w:hAnsi="Arial" w:cs="Arial"/>
        </w:rPr>
      </w:pPr>
    </w:p>
    <w:p w:rsidR="00C211BA" w:rsidRDefault="00C211BA">
      <w:pPr>
        <w:ind w:left="1418"/>
        <w:jc w:val="both"/>
        <w:rPr>
          <w:rFonts w:ascii="Arial" w:hAnsi="Arial" w:cs="Arial"/>
        </w:rPr>
      </w:pPr>
    </w:p>
    <w:p w:rsidR="00C211BA" w:rsidRDefault="00C211BA">
      <w:pPr>
        <w:spacing w:line="480" w:lineRule="auto"/>
        <w:ind w:left="1418"/>
        <w:jc w:val="both"/>
        <w:rPr>
          <w:rFonts w:ascii="Arial" w:hAnsi="Arial" w:cs="Arial"/>
          <w:color w:val="FF0000"/>
        </w:rPr>
      </w:pPr>
      <w:r>
        <w:rPr>
          <w:rFonts w:ascii="Arial" w:hAnsi="Arial" w:cs="Arial"/>
        </w:rPr>
        <w:t xml:space="preserve">El FMI frente a las empresas de telefonía fija, consideraba necesario que el CONATEL realice los ajustes de los  precios de las tarifas de servicio, más esta situación ocasionó rechazo por parte de la ciudadanía, teniendo que ser derogada tal alza. </w:t>
      </w:r>
    </w:p>
    <w:p w:rsidR="00C211BA" w:rsidRDefault="00C211BA">
      <w:pPr>
        <w:jc w:val="both"/>
        <w:rPr>
          <w:rFonts w:ascii="Arial" w:hAnsi="Arial"/>
          <w:b/>
        </w:rPr>
      </w:pPr>
    </w:p>
    <w:p w:rsidR="00C211BA" w:rsidRDefault="00C211BA">
      <w:pPr>
        <w:jc w:val="both"/>
        <w:rPr>
          <w:rFonts w:ascii="Arial" w:hAnsi="Arial"/>
          <w:b/>
        </w:rPr>
      </w:pPr>
    </w:p>
    <w:p w:rsidR="00C211BA" w:rsidRDefault="00C211BA">
      <w:pPr>
        <w:spacing w:line="480" w:lineRule="auto"/>
        <w:ind w:left="709"/>
        <w:jc w:val="both"/>
        <w:rPr>
          <w:rFonts w:ascii="Arial" w:hAnsi="Arial"/>
          <w:b/>
        </w:rPr>
      </w:pPr>
      <w:r>
        <w:rPr>
          <w:rFonts w:ascii="Arial" w:hAnsi="Arial"/>
          <w:b/>
        </w:rPr>
        <w:t xml:space="preserve">2.1.2.  Reforma Tributaria.- </w:t>
      </w:r>
    </w:p>
    <w:p w:rsidR="00C211BA" w:rsidRDefault="00C211BA">
      <w:pPr>
        <w:spacing w:line="480" w:lineRule="auto"/>
        <w:ind w:left="1418"/>
        <w:jc w:val="both"/>
        <w:rPr>
          <w:rFonts w:ascii="Arial" w:hAnsi="Arial"/>
        </w:rPr>
      </w:pPr>
      <w:r>
        <w:rPr>
          <w:rFonts w:ascii="Arial" w:hAnsi="Arial" w:cs="Arial"/>
        </w:rPr>
        <w:t xml:space="preserve">El proyecto de Ley de Racionalización y Simplificación Tributaria, </w:t>
      </w:r>
      <w:r>
        <w:rPr>
          <w:rFonts w:ascii="Arial" w:hAnsi="Arial"/>
        </w:rPr>
        <w:t xml:space="preserve"> plantea la eliminación de escudos fiscales, la ampliación de la base tributaria, la profundización del seguimiento y la racionalización de impuestos, como ejes principales. </w:t>
      </w:r>
    </w:p>
    <w:p w:rsidR="00C211BA" w:rsidRDefault="00C211BA">
      <w:pPr>
        <w:ind w:left="1418"/>
        <w:jc w:val="both"/>
        <w:rPr>
          <w:rFonts w:ascii="Arial" w:hAnsi="Arial"/>
        </w:rPr>
      </w:pPr>
    </w:p>
    <w:p w:rsidR="00C211BA" w:rsidRDefault="00C211BA">
      <w:pPr>
        <w:ind w:left="1418"/>
        <w:jc w:val="both"/>
        <w:rPr>
          <w:rFonts w:ascii="Arial" w:hAnsi="Arial"/>
          <w:b/>
        </w:rPr>
      </w:pPr>
    </w:p>
    <w:p w:rsidR="00C211BA" w:rsidRDefault="00C211BA">
      <w:pPr>
        <w:spacing w:line="480" w:lineRule="auto"/>
        <w:ind w:left="1418"/>
        <w:jc w:val="both"/>
        <w:rPr>
          <w:rFonts w:ascii="Arial" w:hAnsi="Arial" w:cs="Arial"/>
        </w:rPr>
      </w:pPr>
      <w:r>
        <w:rPr>
          <w:rFonts w:ascii="Arial" w:hAnsi="Arial"/>
        </w:rPr>
        <w:t xml:space="preserve">La reforma más importante y de mayor incidencia en el sector de las telecomunicaciones es la disminución del ICE (Impuesto a los Consumos Especiales) del 15% al 10.20% para los servicios de telecomunicaciones y radioeléctricos abiertos a la correspondencia pública. Esto implicaría a primera instancia </w:t>
      </w:r>
      <w:r>
        <w:rPr>
          <w:rFonts w:ascii="Arial" w:hAnsi="Arial"/>
        </w:rPr>
        <w:lastRenderedPageBreak/>
        <w:t>una disminución de las tarifas telefónicas y la</w:t>
      </w:r>
      <w:r>
        <w:rPr>
          <w:rFonts w:ascii="Arial" w:hAnsi="Arial" w:cs="Arial"/>
        </w:rPr>
        <w:t xml:space="preserve"> disminución del riesgo de incobrabilidad de las planillas telefónicas, lo que generara a su vez  y establecer una mayor concentración de pruebas en las ventas, por el impacto que este hecho causaría en el nivel de las ventas. </w:t>
      </w:r>
    </w:p>
    <w:p w:rsidR="00C211BA" w:rsidRDefault="00C211BA">
      <w:pPr>
        <w:ind w:left="1418"/>
        <w:jc w:val="both"/>
        <w:rPr>
          <w:rFonts w:ascii="Arial" w:hAnsi="Arial" w:cs="Arial"/>
        </w:rPr>
      </w:pPr>
    </w:p>
    <w:p w:rsidR="00C211BA" w:rsidRDefault="00C211BA">
      <w:pPr>
        <w:ind w:left="1418"/>
        <w:jc w:val="both"/>
        <w:rPr>
          <w:rFonts w:ascii="Arial" w:hAnsi="Arial" w:cs="Arial"/>
        </w:rPr>
      </w:pPr>
    </w:p>
    <w:p w:rsidR="00C211BA" w:rsidRDefault="00C211BA">
      <w:pPr>
        <w:spacing w:line="480" w:lineRule="auto"/>
        <w:ind w:left="708"/>
        <w:jc w:val="both"/>
        <w:rPr>
          <w:rFonts w:ascii="Arial" w:hAnsi="Arial"/>
          <w:b/>
        </w:rPr>
      </w:pPr>
      <w:r>
        <w:rPr>
          <w:rFonts w:ascii="Arial" w:hAnsi="Arial"/>
          <w:b/>
        </w:rPr>
        <w:t xml:space="preserve">2.1.3. Disminución de la tasa de inflación.- </w:t>
      </w:r>
    </w:p>
    <w:p w:rsidR="00C211BA" w:rsidRDefault="00C211BA">
      <w:pPr>
        <w:spacing w:line="480" w:lineRule="auto"/>
        <w:ind w:left="1418"/>
        <w:jc w:val="both"/>
        <w:rPr>
          <w:rFonts w:ascii="Arial" w:hAnsi="Arial"/>
        </w:rPr>
      </w:pPr>
      <w:r>
        <w:rPr>
          <w:rFonts w:ascii="Arial" w:hAnsi="Arial"/>
        </w:rPr>
        <w:t xml:space="preserve">La clara desaceleración del proceso inflacionario, resultante del programa económico restrictivo en gasto, planteado por el Gobierno,  que además ya esta generando una contracción de la demanda interna, es uno de los elementos alentadores para el sector de las telecomunicaciones, pues involucra un proceso de recuperación del poder de pago de los usuarios de los servicios, lo cual vendría acompañado de una recuperación de cartera, que afecta en gran parte a las empresas estatales.  </w:t>
      </w:r>
    </w:p>
    <w:p w:rsidR="00C211BA" w:rsidRDefault="00C211BA">
      <w:pPr>
        <w:ind w:left="708"/>
        <w:jc w:val="both"/>
        <w:rPr>
          <w:rFonts w:ascii="Arial" w:hAnsi="Arial"/>
          <w:b/>
        </w:rPr>
      </w:pPr>
    </w:p>
    <w:p w:rsidR="00C211BA" w:rsidRDefault="00C211BA">
      <w:pPr>
        <w:ind w:left="708"/>
        <w:jc w:val="both"/>
        <w:rPr>
          <w:rFonts w:ascii="Arial" w:hAnsi="Arial"/>
          <w:b/>
        </w:rPr>
      </w:pPr>
    </w:p>
    <w:p w:rsidR="00C211BA" w:rsidRDefault="00C211BA">
      <w:pPr>
        <w:spacing w:line="480" w:lineRule="auto"/>
        <w:ind w:left="708"/>
        <w:jc w:val="both"/>
        <w:rPr>
          <w:rFonts w:ascii="Arial" w:hAnsi="Arial"/>
          <w:b/>
        </w:rPr>
      </w:pPr>
      <w:r>
        <w:rPr>
          <w:rFonts w:ascii="Arial" w:hAnsi="Arial"/>
          <w:b/>
        </w:rPr>
        <w:t>2.1.4.  Políticas Gubernamentales.-</w:t>
      </w:r>
    </w:p>
    <w:p w:rsidR="00C211BA" w:rsidRDefault="00C211BA">
      <w:pPr>
        <w:spacing w:line="480" w:lineRule="auto"/>
        <w:ind w:left="1418"/>
        <w:jc w:val="both"/>
        <w:rPr>
          <w:rFonts w:ascii="Arial" w:hAnsi="Arial"/>
          <w:bCs/>
        </w:rPr>
      </w:pPr>
      <w:r>
        <w:rPr>
          <w:rFonts w:ascii="Arial" w:hAnsi="Arial"/>
        </w:rPr>
        <w:t xml:space="preserve">En este apartado aplican </w:t>
      </w:r>
      <w:bookmarkStart w:id="0" w:name="3"/>
      <w:bookmarkEnd w:id="0"/>
      <w:r>
        <w:rPr>
          <w:rFonts w:ascii="Arial" w:hAnsi="Arial"/>
        </w:rPr>
        <w:t>l</w:t>
      </w:r>
      <w:r>
        <w:rPr>
          <w:rFonts w:ascii="Arial" w:hAnsi="Arial"/>
          <w:bCs/>
        </w:rPr>
        <w:t xml:space="preserve">os parámetros mínimos de calidad del servicio, que las operadoras deben cumplir, los cuales son establecidos por </w:t>
      </w:r>
      <w:smartTag w:uri="urn:schemas-microsoft-com:office:smarttags" w:element="PersonName">
        <w:smartTagPr>
          <w:attr w:name="ProductID" w:val="la SUPERTEL."/>
        </w:smartTagPr>
        <w:r>
          <w:rPr>
            <w:rFonts w:ascii="Arial" w:hAnsi="Arial"/>
            <w:bCs/>
          </w:rPr>
          <w:t>la SUPERTEL.</w:t>
        </w:r>
      </w:smartTag>
      <w:r>
        <w:rPr>
          <w:rFonts w:ascii="Arial" w:hAnsi="Arial"/>
          <w:bCs/>
        </w:rPr>
        <w:t xml:space="preserve"> </w:t>
      </w:r>
    </w:p>
    <w:p w:rsidR="00C211BA" w:rsidRDefault="00C211BA">
      <w:pPr>
        <w:ind w:left="1418"/>
        <w:jc w:val="both"/>
        <w:rPr>
          <w:rFonts w:ascii="Arial" w:hAnsi="Arial"/>
          <w:bCs/>
        </w:rPr>
      </w:pPr>
    </w:p>
    <w:p w:rsidR="00C211BA" w:rsidRDefault="00C211BA">
      <w:pPr>
        <w:ind w:left="1418"/>
        <w:jc w:val="both"/>
        <w:rPr>
          <w:rFonts w:ascii="Arial" w:hAnsi="Arial"/>
          <w:bCs/>
        </w:rPr>
      </w:pPr>
    </w:p>
    <w:p w:rsidR="00C211BA" w:rsidRDefault="00C211BA">
      <w:pPr>
        <w:spacing w:line="480" w:lineRule="auto"/>
        <w:ind w:left="1418"/>
        <w:jc w:val="both"/>
        <w:rPr>
          <w:rFonts w:ascii="Arial" w:hAnsi="Arial"/>
          <w:bCs/>
        </w:rPr>
      </w:pPr>
    </w:p>
    <w:p w:rsidR="00C211BA" w:rsidRDefault="00C211BA">
      <w:pPr>
        <w:spacing w:line="480" w:lineRule="auto"/>
        <w:ind w:left="1418"/>
        <w:jc w:val="both"/>
        <w:rPr>
          <w:rFonts w:ascii="Arial" w:hAnsi="Arial"/>
          <w:bCs/>
        </w:rPr>
      </w:pPr>
      <w:r>
        <w:rPr>
          <w:rFonts w:ascii="Arial" w:hAnsi="Arial"/>
          <w:bCs/>
        </w:rPr>
        <w:lastRenderedPageBreak/>
        <w:t xml:space="preserve">Para la telefonía móvil son los siguientes: </w:t>
      </w:r>
    </w:p>
    <w:p w:rsidR="00C211BA" w:rsidRDefault="00C211BA">
      <w:pPr>
        <w:numPr>
          <w:ilvl w:val="0"/>
          <w:numId w:val="12"/>
        </w:numPr>
        <w:tabs>
          <w:tab w:val="clear" w:pos="720"/>
          <w:tab w:val="num" w:pos="2138"/>
        </w:tabs>
        <w:spacing w:line="480" w:lineRule="auto"/>
        <w:ind w:left="2138"/>
        <w:jc w:val="both"/>
        <w:rPr>
          <w:rFonts w:ascii="Arial" w:hAnsi="Arial"/>
        </w:rPr>
      </w:pPr>
      <w:r>
        <w:rPr>
          <w:rFonts w:ascii="Arial" w:hAnsi="Arial"/>
          <w:iCs/>
        </w:rPr>
        <w:t>Reutilización de frecuencias</w:t>
      </w:r>
      <w:r>
        <w:rPr>
          <w:rFonts w:ascii="Arial" w:hAnsi="Arial"/>
        </w:rPr>
        <w:t xml:space="preserve"> con un diseño de cobertura basado en una relación portadora a interferencia mayor o igual que 17dB, para sistemas digitales y mayor o igual a 24dB para sistemas analógicos. </w:t>
      </w:r>
    </w:p>
    <w:p w:rsidR="00C211BA" w:rsidRDefault="00C211BA">
      <w:pPr>
        <w:numPr>
          <w:ilvl w:val="0"/>
          <w:numId w:val="12"/>
        </w:numPr>
        <w:tabs>
          <w:tab w:val="clear" w:pos="720"/>
          <w:tab w:val="num" w:pos="2138"/>
        </w:tabs>
        <w:spacing w:line="480" w:lineRule="auto"/>
        <w:ind w:left="2138"/>
        <w:jc w:val="both"/>
        <w:rPr>
          <w:rFonts w:ascii="Arial" w:hAnsi="Arial"/>
        </w:rPr>
      </w:pPr>
      <w:r>
        <w:rPr>
          <w:rFonts w:ascii="Arial" w:hAnsi="Arial"/>
          <w:iCs/>
        </w:rPr>
        <w:t>Grado de servicio del canal de acceso</w:t>
      </w:r>
      <w:r>
        <w:rPr>
          <w:rFonts w:ascii="Arial" w:hAnsi="Arial"/>
        </w:rPr>
        <w:t xml:space="preserve"> £1% (menor o igual que uno por ciento) </w:t>
      </w:r>
    </w:p>
    <w:p w:rsidR="00C211BA" w:rsidRDefault="00C211BA">
      <w:pPr>
        <w:numPr>
          <w:ilvl w:val="0"/>
          <w:numId w:val="12"/>
        </w:numPr>
        <w:tabs>
          <w:tab w:val="clear" w:pos="720"/>
          <w:tab w:val="num" w:pos="2138"/>
        </w:tabs>
        <w:spacing w:line="480" w:lineRule="auto"/>
        <w:ind w:left="2138"/>
        <w:jc w:val="both"/>
        <w:rPr>
          <w:rFonts w:ascii="Arial" w:hAnsi="Arial"/>
        </w:rPr>
      </w:pPr>
      <w:r>
        <w:rPr>
          <w:rFonts w:ascii="Arial" w:hAnsi="Arial"/>
        </w:rPr>
        <w:t xml:space="preserve">Grado de servicio del canal de voz £ 2% (menor o igual que dos por ciento), en la hora cargada de cada estación del sistema. </w:t>
      </w:r>
    </w:p>
    <w:p w:rsidR="00C211BA" w:rsidRDefault="00C211BA">
      <w:pPr>
        <w:numPr>
          <w:ilvl w:val="0"/>
          <w:numId w:val="12"/>
        </w:numPr>
        <w:tabs>
          <w:tab w:val="clear" w:pos="720"/>
          <w:tab w:val="num" w:pos="2138"/>
        </w:tabs>
        <w:spacing w:line="480" w:lineRule="auto"/>
        <w:ind w:left="2138"/>
        <w:jc w:val="both"/>
        <w:rPr>
          <w:rFonts w:ascii="Arial" w:hAnsi="Arial"/>
        </w:rPr>
      </w:pPr>
      <w:r>
        <w:rPr>
          <w:rFonts w:ascii="Arial" w:hAnsi="Arial"/>
          <w:iCs/>
        </w:rPr>
        <w:t>Grado de servicio de las troncales hacia la red telefónica pública</w:t>
      </w:r>
      <w:r>
        <w:rPr>
          <w:rFonts w:ascii="Arial" w:hAnsi="Arial"/>
        </w:rPr>
        <w:t xml:space="preserve"> £ 1% (menor o igual que uno por ciento). </w:t>
      </w:r>
    </w:p>
    <w:p w:rsidR="00C211BA" w:rsidRDefault="00C211BA">
      <w:pPr>
        <w:numPr>
          <w:ilvl w:val="0"/>
          <w:numId w:val="12"/>
        </w:numPr>
        <w:tabs>
          <w:tab w:val="clear" w:pos="720"/>
          <w:tab w:val="num" w:pos="2138"/>
        </w:tabs>
        <w:spacing w:line="480" w:lineRule="auto"/>
        <w:ind w:left="2138"/>
        <w:jc w:val="both"/>
        <w:rPr>
          <w:rFonts w:ascii="Arial" w:hAnsi="Arial"/>
        </w:rPr>
      </w:pPr>
      <w:r>
        <w:rPr>
          <w:rFonts w:ascii="Arial" w:hAnsi="Arial"/>
          <w:iCs/>
        </w:rPr>
        <w:t>Bloqueo de llamadas transferidas</w:t>
      </w:r>
      <w:r>
        <w:rPr>
          <w:rFonts w:ascii="Arial" w:hAnsi="Arial"/>
        </w:rPr>
        <w:t xml:space="preserve"> (Hand-Off) £ 2% (menor o igual que dos por ciento). </w:t>
      </w:r>
    </w:p>
    <w:p w:rsidR="00C211BA" w:rsidRDefault="00C211BA">
      <w:pPr>
        <w:numPr>
          <w:ilvl w:val="0"/>
          <w:numId w:val="12"/>
        </w:numPr>
        <w:tabs>
          <w:tab w:val="clear" w:pos="720"/>
          <w:tab w:val="num" w:pos="2138"/>
        </w:tabs>
        <w:spacing w:line="480" w:lineRule="auto"/>
        <w:ind w:left="2138"/>
        <w:jc w:val="both"/>
        <w:rPr>
          <w:rFonts w:ascii="Arial" w:hAnsi="Arial"/>
        </w:rPr>
      </w:pPr>
      <w:r>
        <w:rPr>
          <w:rFonts w:ascii="Arial" w:hAnsi="Arial"/>
          <w:iCs/>
        </w:rPr>
        <w:t>Caída de llamadas:</w:t>
      </w:r>
      <w:r>
        <w:rPr>
          <w:rFonts w:ascii="Arial" w:hAnsi="Arial"/>
          <w:i/>
          <w:iCs/>
        </w:rPr>
        <w:t xml:space="preserve"> </w:t>
      </w:r>
      <w:r>
        <w:rPr>
          <w:rFonts w:ascii="Arial" w:hAnsi="Arial"/>
        </w:rPr>
        <w:t xml:space="preserve">Si durante la hora cargada se establecen Q llamadas en una hora y n llamadas se caen, con lo cual Q-n se mantienen, entonces el porcentaje de caída de llamadas es n x 100/Q. Se establece un valor no mayor que 2% para estaciones con celda o celdas adyacentes en todo su perímetro, no mayor que 5% para estaciones con celda o celdas adyacentes, pero que éstas no cubran el perímetro total </w:t>
      </w:r>
      <w:r>
        <w:rPr>
          <w:rFonts w:ascii="Arial" w:hAnsi="Arial"/>
        </w:rPr>
        <w:lastRenderedPageBreak/>
        <w:t xml:space="preserve">de la estación, y no mayor que 7% para estaciones sin celdas adyacentes. </w:t>
      </w:r>
    </w:p>
    <w:p w:rsidR="00C211BA" w:rsidRDefault="00C211BA">
      <w:pPr>
        <w:numPr>
          <w:ilvl w:val="0"/>
          <w:numId w:val="12"/>
        </w:numPr>
        <w:tabs>
          <w:tab w:val="clear" w:pos="720"/>
          <w:tab w:val="num" w:pos="2138"/>
        </w:tabs>
        <w:spacing w:line="480" w:lineRule="auto"/>
        <w:ind w:left="2138"/>
        <w:jc w:val="both"/>
        <w:rPr>
          <w:rFonts w:ascii="Arial" w:hAnsi="Arial"/>
        </w:rPr>
      </w:pPr>
      <w:r>
        <w:rPr>
          <w:rFonts w:ascii="Arial" w:hAnsi="Arial"/>
          <w:iCs/>
        </w:rPr>
        <w:t>Llamadas completadas</w:t>
      </w:r>
      <w:r>
        <w:rPr>
          <w:rFonts w:ascii="Arial" w:hAnsi="Arial"/>
        </w:rPr>
        <w:t xml:space="preserve">: La tasa de completación de las llamadas, será superior al 60% hacia abonados fijos y superior al 80% hacia abonados celulares. </w:t>
      </w:r>
    </w:p>
    <w:p w:rsidR="00C211BA" w:rsidRDefault="00C211BA">
      <w:pPr>
        <w:ind w:left="1418"/>
        <w:jc w:val="both"/>
        <w:rPr>
          <w:rFonts w:ascii="Arial" w:hAnsi="Arial"/>
        </w:rPr>
      </w:pPr>
    </w:p>
    <w:p w:rsidR="00C211BA" w:rsidRDefault="00C211BA">
      <w:pPr>
        <w:ind w:left="1418"/>
        <w:jc w:val="both"/>
        <w:rPr>
          <w:rFonts w:ascii="Arial" w:hAnsi="Arial"/>
        </w:rPr>
      </w:pPr>
    </w:p>
    <w:p w:rsidR="00C211BA" w:rsidRDefault="00C211BA">
      <w:pPr>
        <w:spacing w:line="480" w:lineRule="auto"/>
        <w:ind w:left="1418"/>
        <w:jc w:val="both"/>
        <w:rPr>
          <w:rFonts w:ascii="Arial" w:hAnsi="Arial"/>
        </w:rPr>
      </w:pPr>
      <w:r>
        <w:rPr>
          <w:rFonts w:ascii="Arial" w:hAnsi="Arial"/>
        </w:rPr>
        <w:t>Y en la telefonía fija, los parámetros de medición están divididos en dos tipos: los relacionados con la expansión de la red y los índices de calidad, en el siguiente cuadro se especifica cuales son, las unidades en que están expresados y los valores esperados para el cuarto semestre de 2003.</w:t>
      </w:r>
    </w:p>
    <w:p w:rsidR="00C211BA" w:rsidRDefault="00C211BA">
      <w:pPr>
        <w:ind w:left="708"/>
        <w:jc w:val="both"/>
        <w:rPr>
          <w:rFonts w:ascii="Arial" w:hAnsi="Arial"/>
        </w:rPr>
      </w:pPr>
    </w:p>
    <w:p w:rsidR="00C211BA" w:rsidRDefault="00C211BA">
      <w:pPr>
        <w:ind w:left="708"/>
        <w:jc w:val="center"/>
        <w:rPr>
          <w:rFonts w:ascii="Arial" w:hAnsi="Arial"/>
          <w:i/>
        </w:rPr>
      </w:pPr>
      <w:r>
        <w:rPr>
          <w:rFonts w:ascii="Arial" w:hAnsi="Arial"/>
        </w:rPr>
        <w:br w:type="page"/>
      </w:r>
      <w:r>
        <w:rPr>
          <w:rFonts w:ascii="Arial" w:hAnsi="Arial"/>
          <w:i/>
        </w:rPr>
        <w:lastRenderedPageBreak/>
        <w:t>Tabla II</w:t>
      </w:r>
    </w:p>
    <w:p w:rsidR="00C211BA" w:rsidRDefault="00C211BA">
      <w:pPr>
        <w:ind w:left="709"/>
        <w:jc w:val="center"/>
        <w:rPr>
          <w:rFonts w:ascii="Arial" w:hAnsi="Arial"/>
          <w:i/>
        </w:rPr>
      </w:pPr>
      <w:r>
        <w:rPr>
          <w:rFonts w:ascii="Arial" w:hAnsi="Arial"/>
          <w:i/>
        </w:rPr>
        <w:t xml:space="preserve">Parámetros de Evaluación del Plan Anual de Expansión </w:t>
      </w:r>
    </w:p>
    <w:p w:rsidR="00C211BA" w:rsidRDefault="00C211BA">
      <w:pPr>
        <w:ind w:left="709"/>
        <w:jc w:val="center"/>
        <w:rPr>
          <w:rFonts w:ascii="Arial" w:hAnsi="Arial"/>
          <w:i/>
        </w:rPr>
      </w:pPr>
      <w:r>
        <w:rPr>
          <w:rFonts w:ascii="Arial" w:hAnsi="Arial"/>
          <w:i/>
        </w:rPr>
        <w:t>e Índices de Calidad</w:t>
      </w:r>
    </w:p>
    <w:p w:rsidR="00C211BA" w:rsidRDefault="00C211BA">
      <w:pPr>
        <w:ind w:left="709"/>
        <w:jc w:val="center"/>
        <w:rPr>
          <w:rFonts w:ascii="Arial" w:hAnsi="Arial"/>
          <w:i/>
        </w:rPr>
      </w:pPr>
    </w:p>
    <w:tbl>
      <w:tblPr>
        <w:tblW w:w="0" w:type="auto"/>
        <w:jc w:val="center"/>
        <w:tblInd w:w="-1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01"/>
        <w:gridCol w:w="2009"/>
        <w:gridCol w:w="2202"/>
      </w:tblGrid>
      <w:tr w:rsidR="00C211BA">
        <w:tblPrEx>
          <w:tblCellMar>
            <w:top w:w="0" w:type="dxa"/>
            <w:bottom w:w="0" w:type="dxa"/>
          </w:tblCellMar>
        </w:tblPrEx>
        <w:trPr>
          <w:cantSplit/>
          <w:jc w:val="center"/>
        </w:trPr>
        <w:tc>
          <w:tcPr>
            <w:tcW w:w="4001" w:type="dxa"/>
            <w:vAlign w:val="center"/>
          </w:tcPr>
          <w:p w:rsidR="00C211BA" w:rsidRDefault="00C211BA">
            <w:pPr>
              <w:jc w:val="center"/>
              <w:rPr>
                <w:rFonts w:ascii="Arial" w:hAnsi="Arial" w:cs="Arial"/>
                <w:b/>
                <w:bCs/>
              </w:rPr>
            </w:pPr>
            <w:r>
              <w:rPr>
                <w:rFonts w:ascii="Arial" w:hAnsi="Arial" w:cs="Arial"/>
                <w:b/>
                <w:bCs/>
              </w:rPr>
              <w:t>Parámetro</w:t>
            </w:r>
          </w:p>
        </w:tc>
        <w:tc>
          <w:tcPr>
            <w:tcW w:w="2009" w:type="dxa"/>
            <w:vAlign w:val="center"/>
          </w:tcPr>
          <w:p w:rsidR="00C211BA" w:rsidRDefault="00C211BA">
            <w:pPr>
              <w:pStyle w:val="Ttulo2"/>
              <w:ind w:left="0"/>
              <w:rPr>
                <w:b/>
                <w:i w:val="0"/>
              </w:rPr>
            </w:pPr>
            <w:r>
              <w:rPr>
                <w:b/>
                <w:i w:val="0"/>
              </w:rPr>
              <w:t>Unidad</w:t>
            </w:r>
          </w:p>
        </w:tc>
        <w:tc>
          <w:tcPr>
            <w:tcW w:w="2202" w:type="dxa"/>
            <w:vAlign w:val="center"/>
          </w:tcPr>
          <w:p w:rsidR="00C211BA" w:rsidRDefault="00C211BA">
            <w:pPr>
              <w:pStyle w:val="Ttulo2"/>
              <w:ind w:left="0"/>
              <w:jc w:val="left"/>
              <w:rPr>
                <w:b/>
                <w:i w:val="0"/>
              </w:rPr>
            </w:pPr>
            <w:r>
              <w:rPr>
                <w:b/>
                <w:i w:val="0"/>
              </w:rPr>
              <w:t>Cuarto Trimestre</w:t>
            </w:r>
          </w:p>
        </w:tc>
      </w:tr>
      <w:tr w:rsidR="00C211BA">
        <w:tblPrEx>
          <w:tblCellMar>
            <w:top w:w="0" w:type="dxa"/>
            <w:bottom w:w="0" w:type="dxa"/>
          </w:tblCellMar>
        </w:tblPrEx>
        <w:trPr>
          <w:cantSplit/>
          <w:jc w:val="center"/>
        </w:trPr>
        <w:tc>
          <w:tcPr>
            <w:tcW w:w="6010" w:type="dxa"/>
            <w:gridSpan w:val="2"/>
          </w:tcPr>
          <w:p w:rsidR="00C211BA" w:rsidRDefault="00C211BA">
            <w:pPr>
              <w:pStyle w:val="Ttulo1"/>
              <w:jc w:val="left"/>
              <w:rPr>
                <w:b/>
                <w:i w:val="0"/>
              </w:rPr>
            </w:pPr>
            <w:r>
              <w:rPr>
                <w:b/>
                <w:i w:val="0"/>
              </w:rPr>
              <w:t>Expansión de la red</w:t>
            </w:r>
          </w:p>
        </w:tc>
        <w:tc>
          <w:tcPr>
            <w:tcW w:w="2202" w:type="dxa"/>
            <w:vAlign w:val="center"/>
          </w:tcPr>
          <w:p w:rsidR="00C211BA" w:rsidRDefault="00C211BA">
            <w:pPr>
              <w:pStyle w:val="Ttulo1"/>
            </w:pPr>
          </w:p>
        </w:tc>
      </w:tr>
      <w:tr w:rsidR="00C211BA">
        <w:tblPrEx>
          <w:tblCellMar>
            <w:top w:w="0" w:type="dxa"/>
            <w:bottom w:w="0" w:type="dxa"/>
          </w:tblCellMar>
        </w:tblPrEx>
        <w:trPr>
          <w:jc w:val="center"/>
        </w:trPr>
        <w:tc>
          <w:tcPr>
            <w:tcW w:w="4001" w:type="dxa"/>
          </w:tcPr>
          <w:p w:rsidR="00C211BA" w:rsidRDefault="00C211BA">
            <w:pPr>
              <w:rPr>
                <w:rFonts w:ascii="Arial" w:hAnsi="Arial" w:cs="Arial"/>
              </w:rPr>
            </w:pPr>
            <w:r>
              <w:rPr>
                <w:rFonts w:ascii="Arial" w:hAnsi="Arial" w:cs="Arial"/>
              </w:rPr>
              <w:t xml:space="preserve">Instalación de abonados </w:t>
            </w:r>
          </w:p>
        </w:tc>
        <w:tc>
          <w:tcPr>
            <w:tcW w:w="2009" w:type="dxa"/>
            <w:vAlign w:val="center"/>
          </w:tcPr>
          <w:p w:rsidR="00C211BA" w:rsidRDefault="00C211BA">
            <w:pPr>
              <w:jc w:val="center"/>
              <w:rPr>
                <w:rFonts w:ascii="Arial" w:hAnsi="Arial" w:cs="Arial"/>
              </w:rPr>
            </w:pPr>
            <w:r>
              <w:rPr>
                <w:rFonts w:ascii="Arial" w:hAnsi="Arial" w:cs="Arial"/>
              </w:rPr>
              <w:t>Líneas</w:t>
            </w:r>
          </w:p>
        </w:tc>
        <w:tc>
          <w:tcPr>
            <w:tcW w:w="2202" w:type="dxa"/>
            <w:vAlign w:val="center"/>
          </w:tcPr>
          <w:p w:rsidR="00C211BA" w:rsidRDefault="00C211BA">
            <w:pPr>
              <w:jc w:val="center"/>
              <w:rPr>
                <w:rFonts w:ascii="Arial" w:hAnsi="Arial" w:cs="Arial"/>
              </w:rPr>
            </w:pPr>
            <w:r>
              <w:rPr>
                <w:rFonts w:ascii="Arial" w:hAnsi="Arial" w:cs="Arial"/>
              </w:rPr>
              <w:t>20.000</w:t>
            </w:r>
          </w:p>
        </w:tc>
      </w:tr>
      <w:tr w:rsidR="00C211BA">
        <w:tblPrEx>
          <w:tblCellMar>
            <w:top w:w="0" w:type="dxa"/>
            <w:bottom w:w="0" w:type="dxa"/>
          </w:tblCellMar>
        </w:tblPrEx>
        <w:trPr>
          <w:jc w:val="center"/>
        </w:trPr>
        <w:tc>
          <w:tcPr>
            <w:tcW w:w="4001" w:type="dxa"/>
          </w:tcPr>
          <w:p w:rsidR="00C211BA" w:rsidRDefault="00C211BA">
            <w:pPr>
              <w:rPr>
                <w:rFonts w:ascii="Arial" w:hAnsi="Arial" w:cs="Arial"/>
              </w:rPr>
            </w:pPr>
            <w:r>
              <w:rPr>
                <w:rFonts w:ascii="Arial" w:hAnsi="Arial" w:cs="Arial"/>
              </w:rPr>
              <w:t xml:space="preserve">Instalación de teléfonos públicos de prepago </w:t>
            </w:r>
          </w:p>
        </w:tc>
        <w:tc>
          <w:tcPr>
            <w:tcW w:w="2009" w:type="dxa"/>
            <w:vAlign w:val="center"/>
          </w:tcPr>
          <w:p w:rsidR="00C211BA" w:rsidRDefault="00C211BA">
            <w:pPr>
              <w:jc w:val="center"/>
              <w:rPr>
                <w:rFonts w:ascii="Arial" w:hAnsi="Arial" w:cs="Arial"/>
              </w:rPr>
            </w:pPr>
            <w:r>
              <w:rPr>
                <w:rFonts w:ascii="Arial" w:hAnsi="Arial" w:cs="Arial"/>
              </w:rPr>
              <w:t>Aparatos</w:t>
            </w:r>
          </w:p>
        </w:tc>
        <w:tc>
          <w:tcPr>
            <w:tcW w:w="2202" w:type="dxa"/>
            <w:vAlign w:val="center"/>
          </w:tcPr>
          <w:p w:rsidR="00C211BA" w:rsidRDefault="00C211BA">
            <w:pPr>
              <w:jc w:val="center"/>
              <w:rPr>
                <w:rFonts w:ascii="Arial" w:hAnsi="Arial" w:cs="Arial"/>
              </w:rPr>
            </w:pPr>
            <w:r>
              <w:rPr>
                <w:rFonts w:ascii="Arial" w:hAnsi="Arial" w:cs="Arial"/>
              </w:rPr>
              <w:t>500</w:t>
            </w:r>
          </w:p>
        </w:tc>
      </w:tr>
      <w:tr w:rsidR="00C211BA">
        <w:tblPrEx>
          <w:tblCellMar>
            <w:top w:w="0" w:type="dxa"/>
            <w:bottom w:w="0" w:type="dxa"/>
          </w:tblCellMar>
        </w:tblPrEx>
        <w:trPr>
          <w:jc w:val="center"/>
        </w:trPr>
        <w:tc>
          <w:tcPr>
            <w:tcW w:w="4001" w:type="dxa"/>
          </w:tcPr>
          <w:p w:rsidR="00C211BA" w:rsidRDefault="00C211BA">
            <w:pPr>
              <w:rPr>
                <w:rFonts w:ascii="Arial" w:hAnsi="Arial" w:cs="Arial"/>
              </w:rPr>
            </w:pPr>
            <w:r>
              <w:rPr>
                <w:rFonts w:ascii="Arial" w:hAnsi="Arial" w:cs="Arial"/>
              </w:rPr>
              <w:t xml:space="preserve">Instalación de cabinas publicas rurales </w:t>
            </w:r>
          </w:p>
        </w:tc>
        <w:tc>
          <w:tcPr>
            <w:tcW w:w="2009" w:type="dxa"/>
            <w:vAlign w:val="center"/>
          </w:tcPr>
          <w:p w:rsidR="00C211BA" w:rsidRDefault="00C211BA">
            <w:pPr>
              <w:jc w:val="center"/>
              <w:rPr>
                <w:rFonts w:ascii="Arial" w:hAnsi="Arial" w:cs="Arial"/>
              </w:rPr>
            </w:pPr>
            <w:r>
              <w:rPr>
                <w:rFonts w:ascii="Arial" w:hAnsi="Arial" w:cs="Arial"/>
              </w:rPr>
              <w:t>Poblaciones</w:t>
            </w:r>
          </w:p>
        </w:tc>
        <w:tc>
          <w:tcPr>
            <w:tcW w:w="2202" w:type="dxa"/>
            <w:vAlign w:val="center"/>
          </w:tcPr>
          <w:p w:rsidR="00C211BA" w:rsidRDefault="00C211BA">
            <w:pPr>
              <w:jc w:val="center"/>
              <w:rPr>
                <w:rFonts w:ascii="Arial" w:hAnsi="Arial" w:cs="Arial"/>
              </w:rPr>
            </w:pPr>
            <w:r>
              <w:rPr>
                <w:rFonts w:ascii="Arial" w:hAnsi="Arial" w:cs="Arial"/>
              </w:rPr>
              <w:t>10</w:t>
            </w:r>
          </w:p>
        </w:tc>
      </w:tr>
      <w:tr w:rsidR="00C211BA">
        <w:tblPrEx>
          <w:tblCellMar>
            <w:top w:w="0" w:type="dxa"/>
            <w:bottom w:w="0" w:type="dxa"/>
          </w:tblCellMar>
        </w:tblPrEx>
        <w:trPr>
          <w:jc w:val="center"/>
        </w:trPr>
        <w:tc>
          <w:tcPr>
            <w:tcW w:w="6010" w:type="dxa"/>
            <w:gridSpan w:val="2"/>
          </w:tcPr>
          <w:p w:rsidR="00C211BA" w:rsidRDefault="00C211BA">
            <w:pPr>
              <w:pStyle w:val="Ttulo1"/>
              <w:jc w:val="left"/>
              <w:rPr>
                <w:b/>
                <w:i w:val="0"/>
              </w:rPr>
            </w:pPr>
            <w:r>
              <w:rPr>
                <w:b/>
                <w:i w:val="0"/>
              </w:rPr>
              <w:t>Índices de calidad</w:t>
            </w:r>
          </w:p>
        </w:tc>
        <w:tc>
          <w:tcPr>
            <w:tcW w:w="2202" w:type="dxa"/>
            <w:vAlign w:val="center"/>
          </w:tcPr>
          <w:p w:rsidR="00C211BA" w:rsidRDefault="00C211BA">
            <w:pPr>
              <w:pStyle w:val="Ttulo1"/>
            </w:pPr>
          </w:p>
        </w:tc>
      </w:tr>
      <w:tr w:rsidR="00C211BA">
        <w:tblPrEx>
          <w:tblCellMar>
            <w:top w:w="0" w:type="dxa"/>
            <w:bottom w:w="0" w:type="dxa"/>
          </w:tblCellMar>
        </w:tblPrEx>
        <w:trPr>
          <w:jc w:val="center"/>
        </w:trPr>
        <w:tc>
          <w:tcPr>
            <w:tcW w:w="4001" w:type="dxa"/>
          </w:tcPr>
          <w:p w:rsidR="00C211BA" w:rsidRDefault="00C211BA">
            <w:pPr>
              <w:rPr>
                <w:rFonts w:ascii="Arial" w:hAnsi="Arial" w:cs="Arial"/>
              </w:rPr>
            </w:pPr>
            <w:r>
              <w:rPr>
                <w:rFonts w:ascii="Arial" w:hAnsi="Arial" w:cs="Arial"/>
              </w:rPr>
              <w:t xml:space="preserve">Llamadas completadas locales </w:t>
            </w:r>
          </w:p>
        </w:tc>
        <w:tc>
          <w:tcPr>
            <w:tcW w:w="2009" w:type="dxa"/>
            <w:vAlign w:val="center"/>
          </w:tcPr>
          <w:p w:rsidR="00C211BA" w:rsidRDefault="00C211BA">
            <w:pPr>
              <w:jc w:val="center"/>
              <w:rPr>
                <w:rFonts w:ascii="Arial" w:hAnsi="Arial" w:cs="Arial"/>
              </w:rPr>
            </w:pPr>
            <w:r>
              <w:rPr>
                <w:rFonts w:ascii="Arial" w:hAnsi="Arial" w:cs="Arial"/>
              </w:rPr>
              <w:t>%</w:t>
            </w:r>
          </w:p>
        </w:tc>
        <w:tc>
          <w:tcPr>
            <w:tcW w:w="2202" w:type="dxa"/>
            <w:vAlign w:val="center"/>
          </w:tcPr>
          <w:p w:rsidR="00C211BA" w:rsidRDefault="00C211BA">
            <w:pPr>
              <w:jc w:val="center"/>
              <w:rPr>
                <w:rFonts w:ascii="Arial" w:hAnsi="Arial" w:cs="Arial"/>
              </w:rPr>
            </w:pPr>
            <w:r>
              <w:rPr>
                <w:rFonts w:ascii="Arial" w:hAnsi="Arial" w:cs="Arial"/>
              </w:rPr>
              <w:t>55</w:t>
            </w:r>
          </w:p>
        </w:tc>
      </w:tr>
      <w:tr w:rsidR="00C211BA">
        <w:tblPrEx>
          <w:tblCellMar>
            <w:top w:w="0" w:type="dxa"/>
            <w:bottom w:w="0" w:type="dxa"/>
          </w:tblCellMar>
        </w:tblPrEx>
        <w:trPr>
          <w:jc w:val="center"/>
        </w:trPr>
        <w:tc>
          <w:tcPr>
            <w:tcW w:w="4001" w:type="dxa"/>
          </w:tcPr>
          <w:p w:rsidR="00C211BA" w:rsidRDefault="00C211BA">
            <w:pPr>
              <w:rPr>
                <w:rFonts w:ascii="Arial" w:hAnsi="Arial" w:cs="Arial"/>
              </w:rPr>
            </w:pPr>
            <w:r>
              <w:rPr>
                <w:rFonts w:ascii="Arial" w:hAnsi="Arial" w:cs="Arial"/>
              </w:rPr>
              <w:t xml:space="preserve">Llamadas completadas  larga  distancia nacional              </w:t>
            </w:r>
          </w:p>
        </w:tc>
        <w:tc>
          <w:tcPr>
            <w:tcW w:w="2009" w:type="dxa"/>
            <w:vAlign w:val="center"/>
          </w:tcPr>
          <w:p w:rsidR="00C211BA" w:rsidRDefault="00C211BA">
            <w:pPr>
              <w:jc w:val="center"/>
              <w:rPr>
                <w:rFonts w:ascii="Arial" w:hAnsi="Arial" w:cs="Arial"/>
              </w:rPr>
            </w:pPr>
            <w:r>
              <w:rPr>
                <w:rFonts w:ascii="Arial" w:hAnsi="Arial" w:cs="Arial"/>
              </w:rPr>
              <w:t>%</w:t>
            </w:r>
          </w:p>
        </w:tc>
        <w:tc>
          <w:tcPr>
            <w:tcW w:w="2202" w:type="dxa"/>
            <w:vAlign w:val="center"/>
          </w:tcPr>
          <w:p w:rsidR="00C211BA" w:rsidRDefault="00C211BA">
            <w:pPr>
              <w:jc w:val="center"/>
              <w:rPr>
                <w:rFonts w:ascii="Arial" w:hAnsi="Arial" w:cs="Arial"/>
              </w:rPr>
            </w:pPr>
            <w:r>
              <w:rPr>
                <w:rFonts w:ascii="Arial" w:hAnsi="Arial" w:cs="Arial"/>
              </w:rPr>
              <w:t>55</w:t>
            </w:r>
          </w:p>
        </w:tc>
      </w:tr>
      <w:tr w:rsidR="00C211BA">
        <w:tblPrEx>
          <w:tblCellMar>
            <w:top w:w="0" w:type="dxa"/>
            <w:bottom w:w="0" w:type="dxa"/>
          </w:tblCellMar>
        </w:tblPrEx>
        <w:trPr>
          <w:jc w:val="center"/>
        </w:trPr>
        <w:tc>
          <w:tcPr>
            <w:tcW w:w="4001" w:type="dxa"/>
          </w:tcPr>
          <w:p w:rsidR="00C211BA" w:rsidRDefault="00C211BA">
            <w:pPr>
              <w:rPr>
                <w:rFonts w:ascii="Arial" w:hAnsi="Arial" w:cs="Arial"/>
              </w:rPr>
            </w:pPr>
            <w:r>
              <w:rPr>
                <w:rFonts w:ascii="Arial" w:hAnsi="Arial" w:cs="Arial"/>
              </w:rPr>
              <w:t xml:space="preserve">Llamadas completadas  larga  distancia internacional              </w:t>
            </w:r>
          </w:p>
        </w:tc>
        <w:tc>
          <w:tcPr>
            <w:tcW w:w="2009" w:type="dxa"/>
            <w:vAlign w:val="center"/>
          </w:tcPr>
          <w:p w:rsidR="00C211BA" w:rsidRDefault="00C211BA">
            <w:pPr>
              <w:jc w:val="center"/>
              <w:rPr>
                <w:rFonts w:ascii="Arial" w:hAnsi="Arial" w:cs="Arial"/>
              </w:rPr>
            </w:pPr>
            <w:r>
              <w:rPr>
                <w:rFonts w:ascii="Arial" w:hAnsi="Arial" w:cs="Arial"/>
              </w:rPr>
              <w:t>%</w:t>
            </w:r>
          </w:p>
        </w:tc>
        <w:tc>
          <w:tcPr>
            <w:tcW w:w="2202" w:type="dxa"/>
            <w:vAlign w:val="center"/>
          </w:tcPr>
          <w:p w:rsidR="00C211BA" w:rsidRDefault="00C211BA">
            <w:pPr>
              <w:jc w:val="center"/>
              <w:rPr>
                <w:rFonts w:ascii="Arial" w:hAnsi="Arial" w:cs="Arial"/>
              </w:rPr>
            </w:pPr>
            <w:r>
              <w:rPr>
                <w:rFonts w:ascii="Arial" w:hAnsi="Arial" w:cs="Arial"/>
              </w:rPr>
              <w:t>49</w:t>
            </w:r>
          </w:p>
        </w:tc>
      </w:tr>
      <w:tr w:rsidR="00C211BA">
        <w:tblPrEx>
          <w:tblCellMar>
            <w:top w:w="0" w:type="dxa"/>
            <w:bottom w:w="0" w:type="dxa"/>
          </w:tblCellMar>
        </w:tblPrEx>
        <w:trPr>
          <w:jc w:val="center"/>
        </w:trPr>
        <w:tc>
          <w:tcPr>
            <w:tcW w:w="4001" w:type="dxa"/>
          </w:tcPr>
          <w:p w:rsidR="00C211BA" w:rsidRDefault="00C211BA">
            <w:pPr>
              <w:rPr>
                <w:rFonts w:ascii="Arial" w:hAnsi="Arial" w:cs="Arial"/>
              </w:rPr>
            </w:pPr>
            <w:r>
              <w:rPr>
                <w:rFonts w:ascii="Arial" w:hAnsi="Arial" w:cs="Arial"/>
              </w:rPr>
              <w:t xml:space="preserve">Llamadas completadas  servicio de  operadoras  (servicios especiales)           </w:t>
            </w:r>
          </w:p>
        </w:tc>
        <w:tc>
          <w:tcPr>
            <w:tcW w:w="2009" w:type="dxa"/>
            <w:vAlign w:val="center"/>
          </w:tcPr>
          <w:p w:rsidR="00C211BA" w:rsidRDefault="00C211BA">
            <w:pPr>
              <w:jc w:val="center"/>
              <w:rPr>
                <w:rFonts w:ascii="Arial" w:hAnsi="Arial" w:cs="Arial"/>
              </w:rPr>
            </w:pPr>
            <w:r>
              <w:rPr>
                <w:rFonts w:ascii="Arial" w:hAnsi="Arial" w:cs="Arial"/>
              </w:rPr>
              <w:t>%</w:t>
            </w:r>
          </w:p>
        </w:tc>
        <w:tc>
          <w:tcPr>
            <w:tcW w:w="2202" w:type="dxa"/>
            <w:vAlign w:val="center"/>
          </w:tcPr>
          <w:p w:rsidR="00C211BA" w:rsidRDefault="00C211BA">
            <w:pPr>
              <w:jc w:val="center"/>
              <w:rPr>
                <w:rFonts w:ascii="Arial" w:hAnsi="Arial" w:cs="Arial"/>
              </w:rPr>
            </w:pPr>
            <w:r>
              <w:rPr>
                <w:rFonts w:ascii="Arial" w:hAnsi="Arial" w:cs="Arial"/>
              </w:rPr>
              <w:t>36</w:t>
            </w:r>
          </w:p>
        </w:tc>
      </w:tr>
      <w:tr w:rsidR="00C211BA">
        <w:tblPrEx>
          <w:tblCellMar>
            <w:top w:w="0" w:type="dxa"/>
            <w:bottom w:w="0" w:type="dxa"/>
          </w:tblCellMar>
        </w:tblPrEx>
        <w:trPr>
          <w:jc w:val="center"/>
        </w:trPr>
        <w:tc>
          <w:tcPr>
            <w:tcW w:w="4001" w:type="dxa"/>
          </w:tcPr>
          <w:p w:rsidR="00C211BA" w:rsidRDefault="00C211BA">
            <w:pPr>
              <w:rPr>
                <w:rFonts w:ascii="Arial" w:hAnsi="Arial" w:cs="Arial"/>
              </w:rPr>
            </w:pPr>
            <w:r>
              <w:rPr>
                <w:rFonts w:ascii="Arial" w:hAnsi="Arial" w:cs="Arial"/>
              </w:rPr>
              <w:t xml:space="preserve">Tono de discar (menores a 3 segundos) </w:t>
            </w:r>
          </w:p>
        </w:tc>
        <w:tc>
          <w:tcPr>
            <w:tcW w:w="2009" w:type="dxa"/>
            <w:vAlign w:val="center"/>
          </w:tcPr>
          <w:p w:rsidR="00C211BA" w:rsidRDefault="00C211BA">
            <w:pPr>
              <w:jc w:val="center"/>
              <w:rPr>
                <w:rFonts w:ascii="Arial" w:hAnsi="Arial" w:cs="Arial"/>
              </w:rPr>
            </w:pPr>
            <w:r>
              <w:rPr>
                <w:rFonts w:ascii="Arial" w:hAnsi="Arial" w:cs="Arial"/>
              </w:rPr>
              <w:t>%</w:t>
            </w:r>
          </w:p>
        </w:tc>
        <w:tc>
          <w:tcPr>
            <w:tcW w:w="2202" w:type="dxa"/>
            <w:vAlign w:val="center"/>
          </w:tcPr>
          <w:p w:rsidR="00C211BA" w:rsidRDefault="00C211BA">
            <w:pPr>
              <w:jc w:val="center"/>
              <w:rPr>
                <w:rFonts w:ascii="Arial" w:hAnsi="Arial" w:cs="Arial"/>
              </w:rPr>
            </w:pPr>
            <w:r>
              <w:rPr>
                <w:rFonts w:ascii="Arial" w:hAnsi="Arial" w:cs="Arial"/>
              </w:rPr>
              <w:t>99.5</w:t>
            </w:r>
          </w:p>
        </w:tc>
      </w:tr>
      <w:tr w:rsidR="00C211BA">
        <w:tblPrEx>
          <w:tblCellMar>
            <w:top w:w="0" w:type="dxa"/>
            <w:bottom w:w="0" w:type="dxa"/>
          </w:tblCellMar>
        </w:tblPrEx>
        <w:trPr>
          <w:jc w:val="center"/>
        </w:trPr>
        <w:tc>
          <w:tcPr>
            <w:tcW w:w="4001" w:type="dxa"/>
          </w:tcPr>
          <w:p w:rsidR="00C211BA" w:rsidRDefault="00C211BA">
            <w:pPr>
              <w:rPr>
                <w:rFonts w:ascii="Arial" w:hAnsi="Arial" w:cs="Arial"/>
              </w:rPr>
            </w:pPr>
            <w:r>
              <w:rPr>
                <w:rFonts w:ascii="Arial" w:hAnsi="Arial" w:cs="Arial"/>
              </w:rPr>
              <w:t xml:space="preserve">Tiempo de  respuesta de operadoras </w:t>
            </w:r>
          </w:p>
        </w:tc>
        <w:tc>
          <w:tcPr>
            <w:tcW w:w="2009" w:type="dxa"/>
            <w:vAlign w:val="center"/>
          </w:tcPr>
          <w:p w:rsidR="00C211BA" w:rsidRDefault="00C211BA">
            <w:pPr>
              <w:jc w:val="center"/>
              <w:rPr>
                <w:rFonts w:ascii="Arial" w:hAnsi="Arial" w:cs="Arial"/>
              </w:rPr>
            </w:pPr>
            <w:r>
              <w:rPr>
                <w:rFonts w:ascii="Arial" w:hAnsi="Arial" w:cs="Arial"/>
              </w:rPr>
              <w:t>Segundos</w:t>
            </w:r>
          </w:p>
        </w:tc>
        <w:tc>
          <w:tcPr>
            <w:tcW w:w="2202" w:type="dxa"/>
            <w:vAlign w:val="center"/>
          </w:tcPr>
          <w:p w:rsidR="00C211BA" w:rsidRDefault="00C211BA">
            <w:pPr>
              <w:jc w:val="center"/>
              <w:rPr>
                <w:rFonts w:ascii="Arial" w:hAnsi="Arial" w:cs="Arial"/>
              </w:rPr>
            </w:pPr>
            <w:r>
              <w:rPr>
                <w:rFonts w:ascii="Arial" w:hAnsi="Arial" w:cs="Arial"/>
              </w:rPr>
              <w:t>18</w:t>
            </w:r>
          </w:p>
        </w:tc>
      </w:tr>
      <w:tr w:rsidR="00C211BA">
        <w:tblPrEx>
          <w:tblCellMar>
            <w:top w:w="0" w:type="dxa"/>
            <w:bottom w:w="0" w:type="dxa"/>
          </w:tblCellMar>
        </w:tblPrEx>
        <w:trPr>
          <w:jc w:val="center"/>
        </w:trPr>
        <w:tc>
          <w:tcPr>
            <w:tcW w:w="4001" w:type="dxa"/>
          </w:tcPr>
          <w:p w:rsidR="00C211BA" w:rsidRDefault="00C211BA">
            <w:pPr>
              <w:rPr>
                <w:rFonts w:ascii="Arial" w:hAnsi="Arial" w:cs="Arial"/>
              </w:rPr>
            </w:pPr>
            <w:r>
              <w:rPr>
                <w:rFonts w:ascii="Arial" w:hAnsi="Arial" w:cs="Arial"/>
              </w:rPr>
              <w:t xml:space="preserve">Espera mayor de 15 seg. En servicio de operadora </w:t>
            </w:r>
          </w:p>
        </w:tc>
        <w:tc>
          <w:tcPr>
            <w:tcW w:w="2009" w:type="dxa"/>
            <w:vAlign w:val="center"/>
          </w:tcPr>
          <w:p w:rsidR="00C211BA" w:rsidRDefault="00C211BA">
            <w:pPr>
              <w:jc w:val="center"/>
              <w:rPr>
                <w:rFonts w:ascii="Arial" w:hAnsi="Arial" w:cs="Arial"/>
              </w:rPr>
            </w:pPr>
            <w:r>
              <w:rPr>
                <w:rFonts w:ascii="Arial" w:hAnsi="Arial" w:cs="Arial"/>
              </w:rPr>
              <w:t>%</w:t>
            </w:r>
          </w:p>
        </w:tc>
        <w:tc>
          <w:tcPr>
            <w:tcW w:w="2202" w:type="dxa"/>
            <w:vAlign w:val="center"/>
          </w:tcPr>
          <w:p w:rsidR="00C211BA" w:rsidRDefault="00C211BA">
            <w:pPr>
              <w:jc w:val="center"/>
              <w:rPr>
                <w:rFonts w:ascii="Arial" w:hAnsi="Arial" w:cs="Arial"/>
              </w:rPr>
            </w:pPr>
            <w:r>
              <w:rPr>
                <w:rFonts w:ascii="Arial" w:hAnsi="Arial" w:cs="Arial"/>
              </w:rPr>
              <w:t>44</w:t>
            </w:r>
          </w:p>
        </w:tc>
      </w:tr>
      <w:tr w:rsidR="00C211BA">
        <w:tblPrEx>
          <w:tblCellMar>
            <w:top w:w="0" w:type="dxa"/>
            <w:bottom w:w="0" w:type="dxa"/>
          </w:tblCellMar>
        </w:tblPrEx>
        <w:trPr>
          <w:jc w:val="center"/>
        </w:trPr>
        <w:tc>
          <w:tcPr>
            <w:tcW w:w="4001" w:type="dxa"/>
          </w:tcPr>
          <w:p w:rsidR="00C211BA" w:rsidRDefault="00C211BA">
            <w:pPr>
              <w:rPr>
                <w:rFonts w:ascii="Arial" w:hAnsi="Arial" w:cs="Arial"/>
              </w:rPr>
            </w:pPr>
            <w:r>
              <w:rPr>
                <w:rFonts w:ascii="Arial" w:hAnsi="Arial" w:cs="Arial"/>
              </w:rPr>
              <w:t xml:space="preserve">Averías por cada 100 líneas por mes </w:t>
            </w:r>
          </w:p>
        </w:tc>
        <w:tc>
          <w:tcPr>
            <w:tcW w:w="2009" w:type="dxa"/>
            <w:vAlign w:val="center"/>
          </w:tcPr>
          <w:p w:rsidR="00C211BA" w:rsidRDefault="00C211BA">
            <w:pPr>
              <w:jc w:val="center"/>
              <w:rPr>
                <w:rFonts w:ascii="Arial" w:hAnsi="Arial" w:cs="Arial"/>
              </w:rPr>
            </w:pPr>
            <w:r>
              <w:rPr>
                <w:rFonts w:ascii="Arial" w:hAnsi="Arial" w:cs="Arial"/>
              </w:rPr>
              <w:t>Averías/100*mes</w:t>
            </w:r>
          </w:p>
        </w:tc>
        <w:tc>
          <w:tcPr>
            <w:tcW w:w="2202" w:type="dxa"/>
            <w:vAlign w:val="center"/>
          </w:tcPr>
          <w:p w:rsidR="00C211BA" w:rsidRDefault="00C211BA">
            <w:pPr>
              <w:jc w:val="center"/>
              <w:rPr>
                <w:rFonts w:ascii="Arial" w:hAnsi="Arial" w:cs="Arial"/>
              </w:rPr>
            </w:pPr>
            <w:r>
              <w:rPr>
                <w:rFonts w:ascii="Arial" w:hAnsi="Arial" w:cs="Arial"/>
              </w:rPr>
              <w:t>3.55</w:t>
            </w:r>
          </w:p>
        </w:tc>
      </w:tr>
      <w:tr w:rsidR="00C211BA">
        <w:tblPrEx>
          <w:tblCellMar>
            <w:top w:w="0" w:type="dxa"/>
            <w:bottom w:w="0" w:type="dxa"/>
          </w:tblCellMar>
        </w:tblPrEx>
        <w:trPr>
          <w:jc w:val="center"/>
        </w:trPr>
        <w:tc>
          <w:tcPr>
            <w:tcW w:w="4001" w:type="dxa"/>
          </w:tcPr>
          <w:p w:rsidR="00C211BA" w:rsidRDefault="00C211BA">
            <w:pPr>
              <w:rPr>
                <w:rFonts w:ascii="Arial" w:hAnsi="Arial" w:cs="Arial"/>
              </w:rPr>
            </w:pPr>
            <w:r>
              <w:rPr>
                <w:rFonts w:ascii="Arial" w:hAnsi="Arial" w:cs="Arial"/>
              </w:rPr>
              <w:t xml:space="preserve">Averías reparadas en menos de 24 horas </w:t>
            </w:r>
          </w:p>
        </w:tc>
        <w:tc>
          <w:tcPr>
            <w:tcW w:w="2009" w:type="dxa"/>
            <w:vAlign w:val="center"/>
          </w:tcPr>
          <w:p w:rsidR="00C211BA" w:rsidRDefault="00C211BA">
            <w:pPr>
              <w:jc w:val="center"/>
              <w:rPr>
                <w:rFonts w:ascii="Arial" w:hAnsi="Arial" w:cs="Arial"/>
              </w:rPr>
            </w:pPr>
            <w:r>
              <w:rPr>
                <w:rFonts w:ascii="Arial" w:hAnsi="Arial" w:cs="Arial"/>
              </w:rPr>
              <w:t>%</w:t>
            </w:r>
          </w:p>
        </w:tc>
        <w:tc>
          <w:tcPr>
            <w:tcW w:w="2202" w:type="dxa"/>
            <w:vAlign w:val="center"/>
          </w:tcPr>
          <w:p w:rsidR="00C211BA" w:rsidRDefault="00C211BA">
            <w:pPr>
              <w:jc w:val="center"/>
              <w:rPr>
                <w:rFonts w:ascii="Arial" w:hAnsi="Arial" w:cs="Arial"/>
              </w:rPr>
            </w:pPr>
            <w:r>
              <w:rPr>
                <w:rFonts w:ascii="Arial" w:hAnsi="Arial" w:cs="Arial"/>
              </w:rPr>
              <w:t>52</w:t>
            </w:r>
          </w:p>
        </w:tc>
      </w:tr>
      <w:tr w:rsidR="00C211BA">
        <w:tblPrEx>
          <w:tblCellMar>
            <w:top w:w="0" w:type="dxa"/>
            <w:bottom w:w="0" w:type="dxa"/>
          </w:tblCellMar>
        </w:tblPrEx>
        <w:trPr>
          <w:jc w:val="center"/>
        </w:trPr>
        <w:tc>
          <w:tcPr>
            <w:tcW w:w="4001" w:type="dxa"/>
          </w:tcPr>
          <w:p w:rsidR="00C211BA" w:rsidRDefault="00C211BA">
            <w:pPr>
              <w:rPr>
                <w:rFonts w:ascii="Arial" w:hAnsi="Arial" w:cs="Arial"/>
              </w:rPr>
            </w:pPr>
            <w:r>
              <w:rPr>
                <w:rFonts w:ascii="Arial" w:hAnsi="Arial" w:cs="Arial"/>
              </w:rPr>
              <w:t xml:space="preserve">Averías reparadas en menos de 48 horas </w:t>
            </w:r>
          </w:p>
        </w:tc>
        <w:tc>
          <w:tcPr>
            <w:tcW w:w="2009" w:type="dxa"/>
            <w:vAlign w:val="center"/>
          </w:tcPr>
          <w:p w:rsidR="00C211BA" w:rsidRDefault="00C211BA">
            <w:pPr>
              <w:jc w:val="center"/>
              <w:rPr>
                <w:rFonts w:ascii="Arial" w:hAnsi="Arial" w:cs="Arial"/>
              </w:rPr>
            </w:pPr>
            <w:r>
              <w:rPr>
                <w:rFonts w:ascii="Arial" w:hAnsi="Arial" w:cs="Arial"/>
              </w:rPr>
              <w:t>%</w:t>
            </w:r>
          </w:p>
        </w:tc>
        <w:tc>
          <w:tcPr>
            <w:tcW w:w="2202" w:type="dxa"/>
            <w:vAlign w:val="center"/>
          </w:tcPr>
          <w:p w:rsidR="00C211BA" w:rsidRDefault="00C211BA">
            <w:pPr>
              <w:jc w:val="center"/>
              <w:rPr>
                <w:rFonts w:ascii="Arial" w:hAnsi="Arial" w:cs="Arial"/>
              </w:rPr>
            </w:pPr>
            <w:r>
              <w:rPr>
                <w:rFonts w:ascii="Arial" w:hAnsi="Arial" w:cs="Arial"/>
              </w:rPr>
              <w:t>72</w:t>
            </w:r>
          </w:p>
        </w:tc>
      </w:tr>
      <w:tr w:rsidR="00C211BA">
        <w:tblPrEx>
          <w:tblCellMar>
            <w:top w:w="0" w:type="dxa"/>
            <w:bottom w:w="0" w:type="dxa"/>
          </w:tblCellMar>
        </w:tblPrEx>
        <w:trPr>
          <w:jc w:val="center"/>
        </w:trPr>
        <w:tc>
          <w:tcPr>
            <w:tcW w:w="4001" w:type="dxa"/>
          </w:tcPr>
          <w:p w:rsidR="00C211BA" w:rsidRDefault="00C211BA">
            <w:pPr>
              <w:rPr>
                <w:rFonts w:ascii="Arial" w:hAnsi="Arial" w:cs="Arial"/>
              </w:rPr>
            </w:pPr>
            <w:r>
              <w:rPr>
                <w:rFonts w:ascii="Arial" w:hAnsi="Arial" w:cs="Arial"/>
              </w:rPr>
              <w:t xml:space="preserve">Averías reparadas en menos de 7 días </w:t>
            </w:r>
          </w:p>
        </w:tc>
        <w:tc>
          <w:tcPr>
            <w:tcW w:w="2009" w:type="dxa"/>
            <w:vAlign w:val="center"/>
          </w:tcPr>
          <w:p w:rsidR="00C211BA" w:rsidRDefault="00C211BA">
            <w:pPr>
              <w:jc w:val="center"/>
              <w:rPr>
                <w:rFonts w:ascii="Arial" w:hAnsi="Arial" w:cs="Arial"/>
              </w:rPr>
            </w:pPr>
            <w:r>
              <w:rPr>
                <w:rFonts w:ascii="Arial" w:hAnsi="Arial" w:cs="Arial"/>
              </w:rPr>
              <w:t>%</w:t>
            </w:r>
          </w:p>
        </w:tc>
        <w:tc>
          <w:tcPr>
            <w:tcW w:w="2202" w:type="dxa"/>
            <w:vAlign w:val="center"/>
          </w:tcPr>
          <w:p w:rsidR="00C211BA" w:rsidRDefault="00C211BA">
            <w:pPr>
              <w:jc w:val="center"/>
              <w:rPr>
                <w:rFonts w:ascii="Arial" w:hAnsi="Arial" w:cs="Arial"/>
              </w:rPr>
            </w:pPr>
            <w:r>
              <w:rPr>
                <w:rFonts w:ascii="Arial" w:hAnsi="Arial" w:cs="Arial"/>
              </w:rPr>
              <w:t>89</w:t>
            </w:r>
          </w:p>
        </w:tc>
      </w:tr>
      <w:tr w:rsidR="00C211BA">
        <w:tblPrEx>
          <w:tblCellMar>
            <w:top w:w="0" w:type="dxa"/>
            <w:bottom w:w="0" w:type="dxa"/>
          </w:tblCellMar>
        </w:tblPrEx>
        <w:trPr>
          <w:jc w:val="center"/>
        </w:trPr>
        <w:tc>
          <w:tcPr>
            <w:tcW w:w="4001" w:type="dxa"/>
          </w:tcPr>
          <w:p w:rsidR="00C211BA" w:rsidRDefault="00C211BA">
            <w:pPr>
              <w:rPr>
                <w:rFonts w:ascii="Arial" w:hAnsi="Arial" w:cs="Arial"/>
              </w:rPr>
            </w:pPr>
            <w:r>
              <w:rPr>
                <w:rFonts w:ascii="Arial" w:hAnsi="Arial" w:cs="Arial"/>
              </w:rPr>
              <w:t xml:space="preserve">Cumplimiento de visitas de reparación </w:t>
            </w:r>
          </w:p>
        </w:tc>
        <w:tc>
          <w:tcPr>
            <w:tcW w:w="2009" w:type="dxa"/>
            <w:vAlign w:val="center"/>
          </w:tcPr>
          <w:p w:rsidR="00C211BA" w:rsidRDefault="00C211BA">
            <w:pPr>
              <w:jc w:val="center"/>
              <w:rPr>
                <w:rFonts w:ascii="Arial" w:hAnsi="Arial" w:cs="Arial"/>
              </w:rPr>
            </w:pPr>
            <w:r>
              <w:rPr>
                <w:rFonts w:ascii="Arial" w:hAnsi="Arial" w:cs="Arial"/>
              </w:rPr>
              <w:t>%</w:t>
            </w:r>
          </w:p>
        </w:tc>
        <w:tc>
          <w:tcPr>
            <w:tcW w:w="2202" w:type="dxa"/>
            <w:vAlign w:val="center"/>
          </w:tcPr>
          <w:p w:rsidR="00C211BA" w:rsidRDefault="00C211BA">
            <w:pPr>
              <w:jc w:val="center"/>
              <w:rPr>
                <w:rFonts w:ascii="Arial" w:hAnsi="Arial" w:cs="Arial"/>
              </w:rPr>
            </w:pPr>
            <w:r>
              <w:rPr>
                <w:rFonts w:ascii="Arial" w:hAnsi="Arial" w:cs="Arial"/>
              </w:rPr>
              <w:t>78</w:t>
            </w:r>
          </w:p>
        </w:tc>
      </w:tr>
      <w:tr w:rsidR="00C211BA">
        <w:tblPrEx>
          <w:tblCellMar>
            <w:top w:w="0" w:type="dxa"/>
            <w:bottom w:w="0" w:type="dxa"/>
          </w:tblCellMar>
        </w:tblPrEx>
        <w:trPr>
          <w:jc w:val="center"/>
        </w:trPr>
        <w:tc>
          <w:tcPr>
            <w:tcW w:w="4001" w:type="dxa"/>
          </w:tcPr>
          <w:p w:rsidR="00C211BA" w:rsidRDefault="00C211BA">
            <w:pPr>
              <w:rPr>
                <w:rFonts w:ascii="Arial" w:hAnsi="Arial" w:cs="Arial"/>
              </w:rPr>
            </w:pPr>
            <w:r>
              <w:rPr>
                <w:rFonts w:ascii="Arial" w:hAnsi="Arial" w:cs="Arial"/>
              </w:rPr>
              <w:t xml:space="preserve">Peticiones de servicios satisfechas en menos de 5 días </w:t>
            </w:r>
          </w:p>
        </w:tc>
        <w:tc>
          <w:tcPr>
            <w:tcW w:w="2009" w:type="dxa"/>
            <w:vAlign w:val="center"/>
          </w:tcPr>
          <w:p w:rsidR="00C211BA" w:rsidRDefault="00C211BA">
            <w:pPr>
              <w:jc w:val="center"/>
              <w:rPr>
                <w:rFonts w:ascii="Arial" w:hAnsi="Arial" w:cs="Arial"/>
              </w:rPr>
            </w:pPr>
            <w:r>
              <w:rPr>
                <w:rFonts w:ascii="Arial" w:hAnsi="Arial" w:cs="Arial"/>
              </w:rPr>
              <w:t>%</w:t>
            </w:r>
          </w:p>
        </w:tc>
        <w:tc>
          <w:tcPr>
            <w:tcW w:w="2202" w:type="dxa"/>
            <w:vAlign w:val="center"/>
          </w:tcPr>
          <w:p w:rsidR="00C211BA" w:rsidRDefault="00C211BA">
            <w:pPr>
              <w:jc w:val="center"/>
              <w:rPr>
                <w:rFonts w:ascii="Arial" w:hAnsi="Arial" w:cs="Arial"/>
              </w:rPr>
            </w:pPr>
            <w:r>
              <w:rPr>
                <w:rFonts w:ascii="Arial" w:hAnsi="Arial" w:cs="Arial"/>
              </w:rPr>
              <w:t>25.5</w:t>
            </w:r>
          </w:p>
        </w:tc>
      </w:tr>
      <w:tr w:rsidR="00C211BA">
        <w:tblPrEx>
          <w:tblCellMar>
            <w:top w:w="0" w:type="dxa"/>
            <w:bottom w:w="0" w:type="dxa"/>
          </w:tblCellMar>
        </w:tblPrEx>
        <w:trPr>
          <w:jc w:val="center"/>
        </w:trPr>
        <w:tc>
          <w:tcPr>
            <w:tcW w:w="4001" w:type="dxa"/>
          </w:tcPr>
          <w:p w:rsidR="00C211BA" w:rsidRDefault="00C211BA">
            <w:pPr>
              <w:rPr>
                <w:rFonts w:ascii="Arial" w:hAnsi="Arial" w:cs="Arial"/>
              </w:rPr>
            </w:pPr>
            <w:r>
              <w:rPr>
                <w:rFonts w:ascii="Arial" w:hAnsi="Arial" w:cs="Arial"/>
              </w:rPr>
              <w:t xml:space="preserve">Satisfacción de los usuarios </w:t>
            </w:r>
          </w:p>
        </w:tc>
        <w:tc>
          <w:tcPr>
            <w:tcW w:w="2009" w:type="dxa"/>
            <w:vAlign w:val="center"/>
          </w:tcPr>
          <w:p w:rsidR="00C211BA" w:rsidRDefault="00C211BA">
            <w:pPr>
              <w:jc w:val="center"/>
              <w:rPr>
                <w:rFonts w:ascii="Arial" w:hAnsi="Arial" w:cs="Arial"/>
              </w:rPr>
            </w:pPr>
            <w:r>
              <w:rPr>
                <w:rFonts w:ascii="Arial" w:hAnsi="Arial" w:cs="Arial"/>
              </w:rPr>
              <w:t>%</w:t>
            </w:r>
          </w:p>
        </w:tc>
        <w:tc>
          <w:tcPr>
            <w:tcW w:w="2202" w:type="dxa"/>
            <w:vAlign w:val="center"/>
          </w:tcPr>
          <w:p w:rsidR="00C211BA" w:rsidRDefault="00C211BA">
            <w:pPr>
              <w:jc w:val="center"/>
              <w:rPr>
                <w:rFonts w:ascii="Arial" w:hAnsi="Arial" w:cs="Arial"/>
              </w:rPr>
            </w:pPr>
            <w:r>
              <w:rPr>
                <w:rFonts w:ascii="Arial" w:hAnsi="Arial" w:cs="Arial"/>
              </w:rPr>
              <w:t>64</w:t>
            </w:r>
          </w:p>
        </w:tc>
      </w:tr>
      <w:tr w:rsidR="00C211BA">
        <w:tblPrEx>
          <w:tblCellMar>
            <w:top w:w="0" w:type="dxa"/>
            <w:bottom w:w="0" w:type="dxa"/>
          </w:tblCellMar>
        </w:tblPrEx>
        <w:trPr>
          <w:jc w:val="center"/>
        </w:trPr>
        <w:tc>
          <w:tcPr>
            <w:tcW w:w="4001" w:type="dxa"/>
          </w:tcPr>
          <w:p w:rsidR="00C211BA" w:rsidRDefault="00C211BA">
            <w:pPr>
              <w:rPr>
                <w:rFonts w:ascii="Arial" w:hAnsi="Arial" w:cs="Arial"/>
              </w:rPr>
            </w:pPr>
            <w:r>
              <w:rPr>
                <w:rFonts w:ascii="Arial" w:hAnsi="Arial" w:cs="Arial"/>
              </w:rPr>
              <w:t xml:space="preserve">Reclamos de facturación por cada 100 facturas </w:t>
            </w:r>
          </w:p>
        </w:tc>
        <w:tc>
          <w:tcPr>
            <w:tcW w:w="2009" w:type="dxa"/>
            <w:vAlign w:val="center"/>
          </w:tcPr>
          <w:p w:rsidR="00C211BA" w:rsidRDefault="00C211BA">
            <w:pPr>
              <w:jc w:val="center"/>
              <w:rPr>
                <w:rFonts w:ascii="Arial" w:hAnsi="Arial" w:cs="Arial"/>
              </w:rPr>
            </w:pPr>
            <w:r>
              <w:rPr>
                <w:rFonts w:ascii="Arial" w:hAnsi="Arial" w:cs="Arial"/>
              </w:rPr>
              <w:t>%</w:t>
            </w:r>
          </w:p>
        </w:tc>
        <w:tc>
          <w:tcPr>
            <w:tcW w:w="2202" w:type="dxa"/>
            <w:vAlign w:val="center"/>
          </w:tcPr>
          <w:p w:rsidR="00C211BA" w:rsidRDefault="00C211BA">
            <w:pPr>
              <w:jc w:val="center"/>
              <w:rPr>
                <w:rFonts w:ascii="Arial" w:hAnsi="Arial" w:cs="Arial"/>
              </w:rPr>
            </w:pPr>
            <w:r>
              <w:rPr>
                <w:rFonts w:ascii="Arial" w:hAnsi="Arial" w:cs="Arial"/>
              </w:rPr>
              <w:t>0.48</w:t>
            </w:r>
          </w:p>
        </w:tc>
      </w:tr>
      <w:tr w:rsidR="00C211BA">
        <w:tblPrEx>
          <w:tblCellMar>
            <w:top w:w="0" w:type="dxa"/>
            <w:bottom w:w="0" w:type="dxa"/>
          </w:tblCellMar>
        </w:tblPrEx>
        <w:trPr>
          <w:jc w:val="center"/>
        </w:trPr>
        <w:tc>
          <w:tcPr>
            <w:tcW w:w="4001" w:type="dxa"/>
          </w:tcPr>
          <w:p w:rsidR="00C211BA" w:rsidRDefault="00C211BA">
            <w:pPr>
              <w:rPr>
                <w:rFonts w:ascii="Arial" w:hAnsi="Arial" w:cs="Arial"/>
              </w:rPr>
            </w:pPr>
            <w:r>
              <w:rPr>
                <w:rFonts w:ascii="Arial" w:hAnsi="Arial" w:cs="Arial"/>
              </w:rPr>
              <w:t>Oportunidad de facturación</w:t>
            </w:r>
          </w:p>
        </w:tc>
        <w:tc>
          <w:tcPr>
            <w:tcW w:w="2009" w:type="dxa"/>
            <w:vAlign w:val="center"/>
          </w:tcPr>
          <w:p w:rsidR="00C211BA" w:rsidRDefault="00C211BA">
            <w:pPr>
              <w:jc w:val="center"/>
              <w:rPr>
                <w:rFonts w:ascii="Arial" w:hAnsi="Arial" w:cs="Arial"/>
              </w:rPr>
            </w:pPr>
            <w:r>
              <w:rPr>
                <w:rFonts w:ascii="Arial" w:hAnsi="Arial" w:cs="Arial"/>
              </w:rPr>
              <w:t>Días</w:t>
            </w:r>
          </w:p>
        </w:tc>
        <w:tc>
          <w:tcPr>
            <w:tcW w:w="2202" w:type="dxa"/>
            <w:vAlign w:val="center"/>
          </w:tcPr>
          <w:p w:rsidR="00C211BA" w:rsidRDefault="00C211BA">
            <w:pPr>
              <w:jc w:val="center"/>
              <w:rPr>
                <w:rFonts w:ascii="Arial" w:hAnsi="Arial" w:cs="Arial"/>
              </w:rPr>
            </w:pPr>
            <w:r>
              <w:rPr>
                <w:rFonts w:ascii="Arial" w:hAnsi="Arial" w:cs="Arial"/>
              </w:rPr>
              <w:t>17</w:t>
            </w:r>
          </w:p>
        </w:tc>
      </w:tr>
    </w:tbl>
    <w:p w:rsidR="00C211BA" w:rsidRDefault="00C211BA">
      <w:pPr>
        <w:spacing w:line="480" w:lineRule="auto"/>
        <w:ind w:left="708"/>
        <w:jc w:val="both"/>
        <w:rPr>
          <w:rFonts w:ascii="Arial" w:hAnsi="Arial"/>
          <w:b/>
          <w:color w:val="FF9900"/>
        </w:rPr>
      </w:pPr>
    </w:p>
    <w:p w:rsidR="00C211BA" w:rsidRDefault="00C211BA">
      <w:pPr>
        <w:pStyle w:val="Textoindependiente"/>
        <w:rPr>
          <w:b/>
          <w:sz w:val="24"/>
          <w:szCs w:val="24"/>
        </w:rPr>
      </w:pPr>
      <w:r>
        <w:rPr>
          <w:b/>
          <w:sz w:val="24"/>
          <w:szCs w:val="24"/>
        </w:rPr>
        <w:lastRenderedPageBreak/>
        <w:t>2.2.  Conocimiento del Sector.-</w:t>
      </w:r>
    </w:p>
    <w:p w:rsidR="00C211BA" w:rsidRDefault="00C211BA">
      <w:pPr>
        <w:spacing w:line="480" w:lineRule="auto"/>
        <w:ind w:left="709"/>
        <w:jc w:val="both"/>
        <w:rPr>
          <w:rFonts w:ascii="Arial" w:hAnsi="Arial" w:cs="Arial"/>
        </w:rPr>
      </w:pPr>
      <w:r>
        <w:rPr>
          <w:rFonts w:ascii="Arial" w:hAnsi="Arial" w:cs="Arial"/>
        </w:rPr>
        <w:t xml:space="preserve">La industria de las telecomunicaciones es una de las principales actividades en el desarrollo económico, ya que afecta la vida de un número alto de personas. La repercusión económica de las mismas es enorme, hacen que el mundo sea más pequeño  y crean nuevas avenidas de información para el intercambio de datos electrónicos a gran velocidad. Las repercusiones sociales de las telecomunicaciones tienen amplio alcance. </w:t>
      </w:r>
    </w:p>
    <w:p w:rsidR="00C211BA" w:rsidRDefault="00C211BA">
      <w:pPr>
        <w:ind w:left="709"/>
        <w:jc w:val="both"/>
        <w:rPr>
          <w:rFonts w:ascii="Arial" w:hAnsi="Arial" w:cs="Arial"/>
          <w:b/>
        </w:rPr>
      </w:pPr>
    </w:p>
    <w:p w:rsidR="00C211BA" w:rsidRDefault="00C211BA">
      <w:pPr>
        <w:ind w:left="709"/>
        <w:jc w:val="both"/>
        <w:rPr>
          <w:rFonts w:ascii="Arial" w:hAnsi="Arial" w:cs="Arial"/>
          <w:b/>
        </w:rPr>
      </w:pPr>
    </w:p>
    <w:p w:rsidR="00C211BA" w:rsidRDefault="00C211BA">
      <w:pPr>
        <w:spacing w:line="480" w:lineRule="auto"/>
        <w:ind w:left="709"/>
        <w:jc w:val="both"/>
        <w:rPr>
          <w:rFonts w:ascii="Arial" w:hAnsi="Arial" w:cs="Arial"/>
          <w:b/>
        </w:rPr>
      </w:pPr>
      <w:r>
        <w:rPr>
          <w:rFonts w:ascii="Arial" w:hAnsi="Arial" w:cs="Arial"/>
          <w:b/>
        </w:rPr>
        <w:t>2.2.1.  Niveles de Mercado - Competencia</w:t>
      </w:r>
    </w:p>
    <w:p w:rsidR="00C211BA" w:rsidRDefault="00C211BA">
      <w:pPr>
        <w:spacing w:line="480" w:lineRule="auto"/>
        <w:ind w:left="1418"/>
        <w:jc w:val="both"/>
        <w:rPr>
          <w:rFonts w:ascii="Arial" w:hAnsi="Arial" w:cs="Arial"/>
        </w:rPr>
      </w:pPr>
      <w:r>
        <w:rPr>
          <w:rFonts w:ascii="Arial" w:hAnsi="Arial" w:cs="Arial"/>
        </w:rPr>
        <w:t xml:space="preserve">Las telecomunicaciones se han convertido en un sector estratégico de la economía nacional, aspirando ha equipararse en ingresos generados a los productos de la industria petrolera. Tanto así que se espera para el año 2006 las rentas de este sector deberán generar aproximadamente 2,000 millones de dólares, si se cumplen exitosamente las proyecciones de la actual administración. </w:t>
      </w:r>
    </w:p>
    <w:p w:rsidR="00C211BA" w:rsidRDefault="00C211BA">
      <w:pPr>
        <w:ind w:left="1418"/>
        <w:jc w:val="both"/>
        <w:rPr>
          <w:rFonts w:ascii="Arial" w:hAnsi="Arial" w:cs="Arial"/>
        </w:rPr>
      </w:pPr>
    </w:p>
    <w:p w:rsidR="00C211BA" w:rsidRDefault="00C211BA">
      <w:pPr>
        <w:ind w:left="1418"/>
        <w:jc w:val="both"/>
        <w:rPr>
          <w:rFonts w:ascii="Arial" w:hAnsi="Arial" w:cs="Arial"/>
        </w:rPr>
      </w:pPr>
    </w:p>
    <w:p w:rsidR="00C211BA" w:rsidRDefault="00C211BA">
      <w:pPr>
        <w:pStyle w:val="Sangradetextonormal"/>
        <w:ind w:left="1418"/>
      </w:pPr>
      <w:r>
        <w:t>Las tendencias actuales del sector son: globalización, cambio tecnológico, evolución organizativa y reglamentaria y la disparidad del desarrollo.</w:t>
      </w:r>
    </w:p>
    <w:p w:rsidR="00C211BA" w:rsidRDefault="00C211BA">
      <w:pPr>
        <w:pStyle w:val="Textoindependiente"/>
        <w:ind w:left="1418"/>
        <w:rPr>
          <w:sz w:val="24"/>
        </w:rPr>
      </w:pPr>
      <w:r>
        <w:rPr>
          <w:sz w:val="24"/>
        </w:rPr>
        <w:lastRenderedPageBreak/>
        <w:t xml:space="preserve">El sector de las telecomunicaciones es atendido por las empresas públicas Andinatel S.A. y Pacifictel S.A., operadoras de telefonía fija local y de larga distancia nacional e internacional al 93% de los abonados; y Etapa (Cuenca), empresa municipal que cubre el 7% restante. </w:t>
      </w:r>
    </w:p>
    <w:p w:rsidR="00C211BA" w:rsidRDefault="00C211BA">
      <w:pPr>
        <w:pStyle w:val="Textoindependiente"/>
        <w:spacing w:line="240" w:lineRule="auto"/>
        <w:ind w:left="1418"/>
        <w:rPr>
          <w:sz w:val="24"/>
        </w:rPr>
      </w:pPr>
    </w:p>
    <w:p w:rsidR="00C211BA" w:rsidRDefault="00C211BA">
      <w:pPr>
        <w:pStyle w:val="Textoindependiente"/>
        <w:spacing w:line="240" w:lineRule="auto"/>
        <w:ind w:left="1418"/>
        <w:rPr>
          <w:sz w:val="24"/>
        </w:rPr>
      </w:pPr>
    </w:p>
    <w:p w:rsidR="00C211BA" w:rsidRDefault="00C211BA">
      <w:pPr>
        <w:pStyle w:val="Textoindependiente"/>
        <w:ind w:left="1418"/>
        <w:rPr>
          <w:sz w:val="24"/>
        </w:rPr>
      </w:pPr>
      <w:r>
        <w:rPr>
          <w:sz w:val="24"/>
        </w:rPr>
        <w:t>En telefonía celular operan en el país dos empresas que proporcionan este servicio: BellSouth y Porta Celular. De acuerdo con las estadísticas que maneja el CONATEL, el mercado celular mantiene una tendencia de crecimiento del 70% anual, a escala nacional, y supera en 30% a la cobertura de la telefonía fija como se puede observa en el Gráfico 2.1.</w:t>
      </w:r>
    </w:p>
    <w:p w:rsidR="00C211BA" w:rsidRDefault="007B686A">
      <w:pPr>
        <w:jc w:val="right"/>
      </w:pPr>
      <w:r>
        <w:rPr>
          <w:noProof/>
        </w:rPr>
        <w:drawing>
          <wp:inline distT="0" distB="0" distL="0" distR="0">
            <wp:extent cx="4496435" cy="261683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4496435" cy="2616835"/>
                    </a:xfrm>
                    <a:prstGeom prst="rect">
                      <a:avLst/>
                    </a:prstGeom>
                    <a:noFill/>
                    <a:ln w="9525">
                      <a:noFill/>
                      <a:miter lim="800000"/>
                      <a:headEnd/>
                      <a:tailEnd/>
                    </a:ln>
                  </pic:spPr>
                </pic:pic>
              </a:graphicData>
            </a:graphic>
          </wp:inline>
        </w:drawing>
      </w:r>
    </w:p>
    <w:p w:rsidR="00C211BA" w:rsidRDefault="00C211BA">
      <w:pPr>
        <w:spacing w:line="480" w:lineRule="auto"/>
        <w:rPr>
          <w:rFonts w:ascii="Arial" w:hAnsi="Arial" w:cs="Arial"/>
          <w:sz w:val="16"/>
        </w:rPr>
      </w:pPr>
      <w:r>
        <w:rPr>
          <w:rFonts w:ascii="Arial" w:hAnsi="Arial" w:cs="Arial"/>
          <w:sz w:val="16"/>
        </w:rPr>
        <w:tab/>
      </w:r>
      <w:r>
        <w:rPr>
          <w:rFonts w:ascii="Arial" w:hAnsi="Arial" w:cs="Arial"/>
          <w:sz w:val="16"/>
        </w:rPr>
        <w:tab/>
        <w:t>Fuente: Superintendencia de Telecomunicaciones, Diciembre de 2003</w:t>
      </w:r>
    </w:p>
    <w:p w:rsidR="00C211BA" w:rsidRDefault="00C211BA">
      <w:pPr>
        <w:pStyle w:val="Textoindependiente"/>
        <w:ind w:left="709"/>
        <w:jc w:val="center"/>
        <w:rPr>
          <w:i/>
          <w:iCs/>
          <w:sz w:val="24"/>
          <w:szCs w:val="24"/>
        </w:rPr>
      </w:pPr>
      <w:r>
        <w:rPr>
          <w:i/>
          <w:iCs/>
          <w:sz w:val="24"/>
          <w:szCs w:val="24"/>
        </w:rPr>
        <w:t>Grafico 2.1 Tendencias del Sector</w:t>
      </w:r>
    </w:p>
    <w:p w:rsidR="00C211BA" w:rsidRDefault="00C211BA">
      <w:pPr>
        <w:spacing w:line="480" w:lineRule="auto"/>
        <w:jc w:val="both"/>
        <w:rPr>
          <w:rFonts w:ascii="Arial" w:hAnsi="Arial" w:cs="Arial"/>
          <w:b/>
        </w:rPr>
      </w:pPr>
    </w:p>
    <w:p w:rsidR="00C211BA" w:rsidRDefault="00C211BA">
      <w:pPr>
        <w:spacing w:line="480" w:lineRule="auto"/>
        <w:ind w:left="705"/>
        <w:jc w:val="both"/>
        <w:rPr>
          <w:rFonts w:ascii="Arial" w:hAnsi="Arial" w:cs="Arial"/>
          <w:b/>
        </w:rPr>
      </w:pPr>
      <w:r>
        <w:rPr>
          <w:rFonts w:ascii="Arial" w:hAnsi="Arial" w:cs="Arial"/>
          <w:b/>
        </w:rPr>
        <w:lastRenderedPageBreak/>
        <w:t>2.2.2.  Operaciones y Demanda del Servicio</w:t>
      </w:r>
    </w:p>
    <w:p w:rsidR="00C211BA" w:rsidRDefault="00C211BA">
      <w:pPr>
        <w:pStyle w:val="Textoindependiente"/>
        <w:ind w:left="1418"/>
        <w:rPr>
          <w:sz w:val="24"/>
          <w:szCs w:val="24"/>
        </w:rPr>
      </w:pPr>
      <w:r>
        <w:rPr>
          <w:sz w:val="24"/>
          <w:szCs w:val="24"/>
        </w:rPr>
        <w:t xml:space="preserve">Como se mencionó el sector de las telecomunicaciones en nuestro país está orientado a dos sectores básicos: telefonía fija y la móvil. </w:t>
      </w:r>
    </w:p>
    <w:p w:rsidR="00C211BA" w:rsidRDefault="00C211BA">
      <w:pPr>
        <w:pStyle w:val="Textoindependiente"/>
        <w:spacing w:line="240" w:lineRule="auto"/>
        <w:ind w:left="1418"/>
        <w:rPr>
          <w:sz w:val="24"/>
        </w:rPr>
      </w:pPr>
    </w:p>
    <w:p w:rsidR="00C211BA" w:rsidRDefault="00C211BA">
      <w:pPr>
        <w:pStyle w:val="Textoindependiente"/>
        <w:spacing w:line="240" w:lineRule="auto"/>
        <w:ind w:left="1418"/>
        <w:rPr>
          <w:sz w:val="24"/>
        </w:rPr>
      </w:pPr>
    </w:p>
    <w:p w:rsidR="00C211BA" w:rsidRDefault="00C211BA">
      <w:pPr>
        <w:pStyle w:val="Textoindependiente"/>
        <w:ind w:left="1418"/>
      </w:pPr>
      <w:r>
        <w:rPr>
          <w:sz w:val="24"/>
        </w:rPr>
        <w:t xml:space="preserve">Tanto Andinatel S.A. y Pacifitel S.A. cuentan con concesiones exclusivas para proporcionar servicios de telefonía de línea fija en Ecuador. En el cuadro siguiente se enumera los servicios ofrecidos por las operadoras, dentro de la jurisdicción que le corresponde. </w:t>
      </w:r>
    </w:p>
    <w:p w:rsidR="00C211BA" w:rsidRDefault="00C211BA">
      <w:pPr>
        <w:pStyle w:val="Textoindependiente"/>
        <w:spacing w:line="240" w:lineRule="auto"/>
        <w:ind w:left="705"/>
        <w:jc w:val="center"/>
        <w:rPr>
          <w:i/>
          <w:iCs/>
        </w:rPr>
      </w:pPr>
      <w:r>
        <w:rPr>
          <w:i/>
          <w:iCs/>
        </w:rPr>
        <w:t>Tabla III</w:t>
      </w:r>
    </w:p>
    <w:p w:rsidR="00C211BA" w:rsidRDefault="00C211BA">
      <w:pPr>
        <w:pStyle w:val="Textoindependiente"/>
        <w:spacing w:line="240" w:lineRule="auto"/>
        <w:jc w:val="center"/>
        <w:rPr>
          <w:bCs/>
          <w:i/>
          <w:iCs/>
          <w:szCs w:val="20"/>
        </w:rPr>
      </w:pPr>
      <w:r>
        <w:rPr>
          <w:bCs/>
          <w:i/>
          <w:iCs/>
          <w:szCs w:val="20"/>
        </w:rPr>
        <w:t>Principales servicios ofrecidos por las operadoras locales</w:t>
      </w:r>
    </w:p>
    <w:p w:rsidR="00C211BA" w:rsidRDefault="00C211BA">
      <w:pPr>
        <w:pStyle w:val="Textoindependiente"/>
        <w:spacing w:line="240" w:lineRule="auto"/>
        <w:jc w:val="center"/>
        <w:rPr>
          <w:sz w:val="24"/>
        </w:rPr>
      </w:pPr>
    </w:p>
    <w:tbl>
      <w:tblPr>
        <w:tblW w:w="8441"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84"/>
        <w:gridCol w:w="6557"/>
      </w:tblGrid>
      <w:tr w:rsidR="00C211BA">
        <w:tc>
          <w:tcPr>
            <w:tcW w:w="1884" w:type="dxa"/>
          </w:tcPr>
          <w:p w:rsidR="00C211BA" w:rsidRDefault="00C211BA">
            <w:pPr>
              <w:jc w:val="center"/>
              <w:rPr>
                <w:b/>
                <w:szCs w:val="20"/>
              </w:rPr>
            </w:pPr>
            <w:r>
              <w:rPr>
                <w:rFonts w:ascii="Arial" w:hAnsi="Arial" w:cs="Arial"/>
                <w:b/>
                <w:szCs w:val="20"/>
              </w:rPr>
              <w:t>Servicio</w:t>
            </w:r>
          </w:p>
        </w:tc>
        <w:tc>
          <w:tcPr>
            <w:tcW w:w="6557" w:type="dxa"/>
          </w:tcPr>
          <w:p w:rsidR="00C211BA" w:rsidRDefault="00C211BA">
            <w:pPr>
              <w:jc w:val="center"/>
              <w:rPr>
                <w:b/>
                <w:szCs w:val="20"/>
              </w:rPr>
            </w:pPr>
            <w:r>
              <w:rPr>
                <w:rFonts w:ascii="Arial" w:hAnsi="Arial" w:cs="Arial"/>
                <w:b/>
                <w:szCs w:val="20"/>
              </w:rPr>
              <w:t>Tipo</w:t>
            </w:r>
          </w:p>
        </w:tc>
      </w:tr>
      <w:tr w:rsidR="00C211BA">
        <w:tc>
          <w:tcPr>
            <w:tcW w:w="1884" w:type="dxa"/>
            <w:vAlign w:val="center"/>
          </w:tcPr>
          <w:p w:rsidR="00C211BA" w:rsidRDefault="00C211BA">
            <w:pPr>
              <w:spacing w:line="360" w:lineRule="auto"/>
              <w:rPr>
                <w:szCs w:val="20"/>
              </w:rPr>
            </w:pPr>
            <w:r>
              <w:rPr>
                <w:rFonts w:ascii="Arial" w:hAnsi="Arial" w:cs="Arial"/>
                <w:szCs w:val="20"/>
              </w:rPr>
              <w:t>Básico</w:t>
            </w:r>
          </w:p>
        </w:tc>
        <w:tc>
          <w:tcPr>
            <w:tcW w:w="6557" w:type="dxa"/>
          </w:tcPr>
          <w:p w:rsidR="00C211BA" w:rsidRDefault="00C211BA">
            <w:pPr>
              <w:spacing w:line="360" w:lineRule="auto"/>
              <w:rPr>
                <w:szCs w:val="20"/>
              </w:rPr>
            </w:pPr>
            <w:r>
              <w:rPr>
                <w:rFonts w:ascii="Arial" w:hAnsi="Arial" w:cs="Arial"/>
                <w:szCs w:val="20"/>
              </w:rPr>
              <w:t>Local, nacional e internacional (manual y automático)</w:t>
            </w:r>
          </w:p>
        </w:tc>
      </w:tr>
      <w:tr w:rsidR="00C211BA">
        <w:tc>
          <w:tcPr>
            <w:tcW w:w="1884" w:type="dxa"/>
            <w:vAlign w:val="center"/>
          </w:tcPr>
          <w:p w:rsidR="00C211BA" w:rsidRDefault="00C211BA">
            <w:pPr>
              <w:spacing w:line="360" w:lineRule="auto"/>
              <w:rPr>
                <w:szCs w:val="20"/>
              </w:rPr>
            </w:pPr>
            <w:r>
              <w:rPr>
                <w:rFonts w:ascii="Arial" w:hAnsi="Arial" w:cs="Arial"/>
                <w:szCs w:val="20"/>
              </w:rPr>
              <w:t>Adicionales</w:t>
            </w:r>
          </w:p>
        </w:tc>
        <w:tc>
          <w:tcPr>
            <w:tcW w:w="6557" w:type="dxa"/>
          </w:tcPr>
          <w:p w:rsidR="00C211BA" w:rsidRDefault="00C211BA">
            <w:pPr>
              <w:spacing w:line="360" w:lineRule="auto"/>
              <w:rPr>
                <w:szCs w:val="20"/>
              </w:rPr>
            </w:pPr>
            <w:r>
              <w:rPr>
                <w:rFonts w:ascii="Arial" w:hAnsi="Arial" w:cs="Arial"/>
                <w:szCs w:val="20"/>
              </w:rPr>
              <w:t>Extensiones, cambio de número, número privado, suspensión temporal, bloqueos, LDN-LDI, cambio de categoría, facturación detallada.</w:t>
            </w:r>
          </w:p>
        </w:tc>
      </w:tr>
      <w:tr w:rsidR="00C211BA">
        <w:tc>
          <w:tcPr>
            <w:tcW w:w="1884" w:type="dxa"/>
            <w:vAlign w:val="center"/>
          </w:tcPr>
          <w:p w:rsidR="00C211BA" w:rsidRDefault="00C211BA">
            <w:pPr>
              <w:spacing w:line="360" w:lineRule="auto"/>
              <w:rPr>
                <w:szCs w:val="20"/>
              </w:rPr>
            </w:pPr>
            <w:r>
              <w:rPr>
                <w:rFonts w:ascii="Arial" w:hAnsi="Arial" w:cs="Arial"/>
                <w:szCs w:val="20"/>
              </w:rPr>
              <w:t>Suplementarios (1)</w:t>
            </w:r>
          </w:p>
        </w:tc>
        <w:tc>
          <w:tcPr>
            <w:tcW w:w="6557" w:type="dxa"/>
          </w:tcPr>
          <w:p w:rsidR="00C211BA" w:rsidRDefault="00C211BA">
            <w:pPr>
              <w:spacing w:line="360" w:lineRule="auto"/>
              <w:rPr>
                <w:szCs w:val="20"/>
              </w:rPr>
            </w:pPr>
            <w:r>
              <w:rPr>
                <w:rFonts w:ascii="Arial" w:hAnsi="Arial" w:cs="Arial"/>
                <w:szCs w:val="20"/>
              </w:rPr>
              <w:t>Marcación abreviada, transferencia de llamadas, líneas conmutadas, llamada en espera, código secreto al DDI, facturación detallada, detección del número entrante.</w:t>
            </w:r>
          </w:p>
        </w:tc>
      </w:tr>
      <w:tr w:rsidR="00C211BA">
        <w:tc>
          <w:tcPr>
            <w:tcW w:w="1884" w:type="dxa"/>
            <w:tcBorders>
              <w:bottom w:val="single" w:sz="4" w:space="0" w:color="auto"/>
            </w:tcBorders>
            <w:vAlign w:val="center"/>
          </w:tcPr>
          <w:p w:rsidR="00C211BA" w:rsidRDefault="00C211BA">
            <w:pPr>
              <w:spacing w:line="360" w:lineRule="auto"/>
              <w:rPr>
                <w:szCs w:val="20"/>
              </w:rPr>
            </w:pPr>
            <w:r>
              <w:rPr>
                <w:rFonts w:ascii="Arial" w:hAnsi="Arial" w:cs="Arial"/>
                <w:szCs w:val="20"/>
              </w:rPr>
              <w:t>Nuevos servicios (1)</w:t>
            </w:r>
          </w:p>
        </w:tc>
        <w:tc>
          <w:tcPr>
            <w:tcW w:w="6557" w:type="dxa"/>
            <w:tcBorders>
              <w:bottom w:val="single" w:sz="4" w:space="0" w:color="auto"/>
            </w:tcBorders>
          </w:tcPr>
          <w:p w:rsidR="00C211BA" w:rsidRDefault="00C211BA">
            <w:pPr>
              <w:spacing w:line="360" w:lineRule="auto"/>
              <w:rPr>
                <w:szCs w:val="20"/>
              </w:rPr>
            </w:pPr>
            <w:r>
              <w:rPr>
                <w:rFonts w:ascii="Arial" w:hAnsi="Arial" w:cs="Arial"/>
                <w:szCs w:val="20"/>
              </w:rPr>
              <w:t>Red Digital de Sistema Integrado (Rdsi).</w:t>
            </w:r>
            <w:r>
              <w:rPr>
                <w:rFonts w:ascii="Arial" w:hAnsi="Arial" w:cs="Arial"/>
                <w:szCs w:val="20"/>
              </w:rPr>
              <w:br/>
              <w:t>Red inteligente: número personal universal, número de acceso internacional, llamadas a cuenta, cobro revertido, tarifa especial, red privada virtual, televoto.</w:t>
            </w:r>
            <w:r>
              <w:rPr>
                <w:rFonts w:ascii="Arial" w:hAnsi="Arial" w:cs="Arial"/>
                <w:szCs w:val="20"/>
              </w:rPr>
              <w:br/>
              <w:t>Correo de voz: casilleros, puestos de fax, casillero familiar.</w:t>
            </w:r>
            <w:r>
              <w:rPr>
                <w:szCs w:val="20"/>
              </w:rPr>
              <w:t xml:space="preserve"> </w:t>
            </w:r>
          </w:p>
        </w:tc>
      </w:tr>
      <w:tr w:rsidR="00C211BA">
        <w:tc>
          <w:tcPr>
            <w:tcW w:w="8441" w:type="dxa"/>
            <w:gridSpan w:val="2"/>
            <w:tcBorders>
              <w:left w:val="nil"/>
              <w:bottom w:val="nil"/>
              <w:right w:val="nil"/>
            </w:tcBorders>
          </w:tcPr>
          <w:p w:rsidR="00C211BA" w:rsidRDefault="00C211BA">
            <w:pPr>
              <w:rPr>
                <w:rFonts w:ascii="Arial" w:hAnsi="Arial" w:cs="Arial"/>
                <w:sz w:val="16"/>
                <w:szCs w:val="20"/>
              </w:rPr>
            </w:pPr>
          </w:p>
          <w:p w:rsidR="00C211BA" w:rsidRDefault="00C211BA">
            <w:pPr>
              <w:rPr>
                <w:szCs w:val="20"/>
              </w:rPr>
            </w:pPr>
            <w:r>
              <w:rPr>
                <w:rFonts w:ascii="Arial" w:hAnsi="Arial" w:cs="Arial"/>
                <w:sz w:val="16"/>
                <w:szCs w:val="20"/>
              </w:rPr>
              <w:t>(1) Aplicables únicamente a líneas digitales.</w:t>
            </w:r>
            <w:r>
              <w:rPr>
                <w:rFonts w:ascii="Arial" w:hAnsi="Arial" w:cs="Arial"/>
                <w:sz w:val="16"/>
                <w:szCs w:val="20"/>
              </w:rPr>
              <w:br/>
              <w:t xml:space="preserve">Fuente: Andinatel y Pacifictel </w:t>
            </w:r>
          </w:p>
        </w:tc>
      </w:tr>
    </w:tbl>
    <w:p w:rsidR="00C211BA" w:rsidRDefault="00C211BA">
      <w:pPr>
        <w:pStyle w:val="Textoindependiente"/>
        <w:ind w:left="1418"/>
        <w:rPr>
          <w:sz w:val="24"/>
        </w:rPr>
      </w:pPr>
      <w:r>
        <w:rPr>
          <w:sz w:val="24"/>
        </w:rPr>
        <w:lastRenderedPageBreak/>
        <w:t xml:space="preserve">Los servicios de la telefonía móvil son variados y algunos similares en las tres empresas: identificador de llamadas, llamada en espera, larga distancia internacional, casillero de voz, y roaming internacional. </w:t>
      </w:r>
    </w:p>
    <w:p w:rsidR="00C211BA" w:rsidRDefault="00C211BA">
      <w:pPr>
        <w:pStyle w:val="Textoindependiente"/>
        <w:spacing w:line="240" w:lineRule="auto"/>
        <w:ind w:left="1418"/>
        <w:rPr>
          <w:sz w:val="24"/>
        </w:rPr>
      </w:pPr>
    </w:p>
    <w:p w:rsidR="00C211BA" w:rsidRDefault="00C211BA">
      <w:pPr>
        <w:pStyle w:val="Textoindependiente"/>
        <w:spacing w:line="240" w:lineRule="auto"/>
        <w:ind w:left="1418"/>
        <w:rPr>
          <w:sz w:val="24"/>
        </w:rPr>
      </w:pPr>
    </w:p>
    <w:p w:rsidR="00C211BA" w:rsidRDefault="00C211BA">
      <w:pPr>
        <w:pStyle w:val="Textoindependiente"/>
        <w:ind w:left="1418"/>
        <w:rPr>
          <w:sz w:val="24"/>
        </w:rPr>
      </w:pPr>
      <w:r>
        <w:rPr>
          <w:sz w:val="24"/>
        </w:rPr>
        <w:t>Pero, además, ya existen teléfonos de nueva generación que vienen con otros servicios como la transmisión de videos y fotografías, tonos polifónicos, música, conexión a Internet, envío y recepción de correos.</w:t>
      </w:r>
    </w:p>
    <w:p w:rsidR="00C211BA" w:rsidRDefault="00C211BA">
      <w:pPr>
        <w:pStyle w:val="Textoindependiente"/>
        <w:spacing w:line="240" w:lineRule="auto"/>
        <w:ind w:left="1418"/>
        <w:rPr>
          <w:sz w:val="24"/>
        </w:rPr>
      </w:pPr>
    </w:p>
    <w:p w:rsidR="00C211BA" w:rsidRDefault="00C211BA">
      <w:pPr>
        <w:pStyle w:val="Textoindependiente"/>
        <w:spacing w:line="240" w:lineRule="auto"/>
        <w:ind w:left="1418"/>
        <w:rPr>
          <w:sz w:val="24"/>
        </w:rPr>
      </w:pPr>
    </w:p>
    <w:p w:rsidR="00C211BA" w:rsidRDefault="00C211BA">
      <w:pPr>
        <w:pStyle w:val="Textoindependiente"/>
        <w:ind w:left="1418"/>
        <w:rPr>
          <w:sz w:val="24"/>
        </w:rPr>
      </w:pPr>
      <w:r>
        <w:rPr>
          <w:sz w:val="24"/>
        </w:rPr>
        <w:t>Sin embargo, para lograr todo esto fue necesario incorporar nueva tecnología. Porta y BellSouth trajeron los últimos adelantos en tecnología, cada una de ellas escogió una diferente, Porta trajo el Sistema global para comunicaciones móviles (GSM); y BellSouth entró con la de Acceso múltiple por división de códigos (CDMA).</w:t>
      </w:r>
    </w:p>
    <w:p w:rsidR="00C211BA" w:rsidRDefault="00C211BA">
      <w:pPr>
        <w:pStyle w:val="Textoindependiente"/>
        <w:spacing w:line="240" w:lineRule="auto"/>
        <w:ind w:left="1418"/>
        <w:rPr>
          <w:sz w:val="24"/>
        </w:rPr>
      </w:pPr>
    </w:p>
    <w:p w:rsidR="00C211BA" w:rsidRDefault="00C211BA">
      <w:pPr>
        <w:pStyle w:val="Textoindependiente"/>
        <w:spacing w:line="240" w:lineRule="auto"/>
        <w:ind w:left="1418"/>
        <w:rPr>
          <w:sz w:val="24"/>
        </w:rPr>
      </w:pPr>
    </w:p>
    <w:p w:rsidR="00C211BA" w:rsidRDefault="00C211BA">
      <w:pPr>
        <w:pStyle w:val="Textoindependiente"/>
        <w:ind w:left="1418"/>
        <w:rPr>
          <w:sz w:val="24"/>
        </w:rPr>
      </w:pPr>
      <w:r>
        <w:rPr>
          <w:sz w:val="24"/>
        </w:rPr>
        <w:t xml:space="preserve">A la larga las aplicaciones de las dos son similares, siendo las diferencias que el CDMA es una tecnología de tercera generaciónn que crea un código único con la información de cada uno de los usuarios para que las transmisiones tengan niveles de seguridad más altos, y el GSM es tecnología de </w:t>
      </w:r>
      <w:r>
        <w:rPr>
          <w:sz w:val="24"/>
        </w:rPr>
        <w:lastRenderedPageBreak/>
        <w:t>generación 2,5, en la que cada usuario ocupa una parte de la frecuencia por un período en el que es posible guardar toda la información en un chip inteligente.</w:t>
      </w:r>
    </w:p>
    <w:p w:rsidR="00C211BA" w:rsidRDefault="00C211BA">
      <w:pPr>
        <w:pStyle w:val="Textoindependiente"/>
        <w:spacing w:line="240" w:lineRule="auto"/>
        <w:ind w:left="1418"/>
        <w:rPr>
          <w:sz w:val="24"/>
        </w:rPr>
      </w:pPr>
    </w:p>
    <w:p w:rsidR="00C211BA" w:rsidRDefault="00C211BA">
      <w:pPr>
        <w:pStyle w:val="Textoindependiente"/>
        <w:spacing w:line="240" w:lineRule="auto"/>
        <w:ind w:left="1418"/>
        <w:rPr>
          <w:sz w:val="24"/>
        </w:rPr>
      </w:pPr>
    </w:p>
    <w:p w:rsidR="00C211BA" w:rsidRDefault="00C211BA">
      <w:pPr>
        <w:pStyle w:val="Textoindependiente"/>
        <w:ind w:left="1418"/>
        <w:rPr>
          <w:sz w:val="24"/>
          <w:szCs w:val="24"/>
        </w:rPr>
      </w:pPr>
      <w:r>
        <w:rPr>
          <w:sz w:val="24"/>
          <w:szCs w:val="24"/>
        </w:rPr>
        <w:t xml:space="preserve">Debido al alto crecimiento que ha tenido el sector, Porta y BellSouth han invertido $140 millones en la actualización de sus redes, y se ha dado el ingreso al mercado de la empresa Telecsa, que operará comercialmente con el nombre de Alegro, cuyo directorio esta conformado por las operadoras estatales, Pacifictel y Andinatel, con el 50% de las acciones cada una. </w:t>
      </w:r>
    </w:p>
    <w:p w:rsidR="00C211BA" w:rsidRDefault="00C211BA">
      <w:pPr>
        <w:pStyle w:val="Textoindependiente"/>
        <w:spacing w:line="240" w:lineRule="auto"/>
        <w:ind w:left="1418"/>
        <w:rPr>
          <w:sz w:val="24"/>
          <w:szCs w:val="24"/>
        </w:rPr>
      </w:pPr>
    </w:p>
    <w:p w:rsidR="00C211BA" w:rsidRDefault="00C211BA">
      <w:pPr>
        <w:pStyle w:val="Textoindependiente"/>
        <w:spacing w:line="240" w:lineRule="auto"/>
        <w:ind w:left="1418"/>
        <w:rPr>
          <w:sz w:val="24"/>
          <w:szCs w:val="24"/>
        </w:rPr>
      </w:pPr>
    </w:p>
    <w:p w:rsidR="00C211BA" w:rsidRDefault="00C211BA">
      <w:pPr>
        <w:pStyle w:val="Textoindependiente"/>
        <w:ind w:left="1418"/>
        <w:rPr>
          <w:sz w:val="24"/>
          <w:szCs w:val="24"/>
        </w:rPr>
      </w:pPr>
      <w:r>
        <w:rPr>
          <w:sz w:val="24"/>
          <w:szCs w:val="24"/>
        </w:rPr>
        <w:t>Pero a pesar de estos esfuerzos, el servicio no llega a toda la población, y por eso se puso en marcha el sistema de telefonía prepago. Este esquema "bajó las barreras de entrada y permitió que los usuarios de menor capacidad de pago ajustaran sus presupuestos y tuvieran herramientas de comunicación acordes con sus estilos de vida y sus necesidades".</w:t>
      </w:r>
    </w:p>
    <w:p w:rsidR="00C211BA" w:rsidRDefault="00C211BA">
      <w:pPr>
        <w:pStyle w:val="Textoindependiente"/>
        <w:spacing w:line="240" w:lineRule="auto"/>
        <w:ind w:left="1418"/>
        <w:rPr>
          <w:b/>
          <w:sz w:val="24"/>
          <w:szCs w:val="24"/>
        </w:rPr>
      </w:pPr>
    </w:p>
    <w:p w:rsidR="00C211BA" w:rsidRDefault="00C211BA">
      <w:pPr>
        <w:pStyle w:val="Textoindependiente"/>
        <w:spacing w:line="240" w:lineRule="auto"/>
        <w:ind w:left="1418"/>
        <w:rPr>
          <w:b/>
          <w:sz w:val="24"/>
          <w:szCs w:val="24"/>
        </w:rPr>
      </w:pPr>
    </w:p>
    <w:p w:rsidR="00C211BA" w:rsidRDefault="00C211BA">
      <w:pPr>
        <w:pStyle w:val="Textoindependiente"/>
        <w:ind w:firstLine="709"/>
        <w:rPr>
          <w:b/>
          <w:sz w:val="24"/>
          <w:szCs w:val="24"/>
        </w:rPr>
      </w:pPr>
      <w:r>
        <w:rPr>
          <w:b/>
          <w:sz w:val="24"/>
          <w:szCs w:val="24"/>
        </w:rPr>
        <w:t xml:space="preserve">2.2.3.  Marco Jurídico.- </w:t>
      </w:r>
    </w:p>
    <w:p w:rsidR="00C211BA" w:rsidRDefault="00C211BA">
      <w:pPr>
        <w:pStyle w:val="Textoindependiente"/>
        <w:ind w:left="1418"/>
        <w:rPr>
          <w:sz w:val="24"/>
          <w:szCs w:val="24"/>
        </w:rPr>
      </w:pPr>
      <w:r>
        <w:rPr>
          <w:sz w:val="24"/>
          <w:szCs w:val="24"/>
        </w:rPr>
        <w:t xml:space="preserve">En cuanto a legislación se refiere, el sector de las telecomunicaciones se encuentra regulado por </w:t>
      </w:r>
      <w:smartTag w:uri="urn:schemas-microsoft-com:office:smarttags" w:element="PersonName">
        <w:smartTagPr>
          <w:attr w:name="ProductID" w:val="la Ley Especial"/>
        </w:smartTagPr>
        <w:r>
          <w:rPr>
            <w:sz w:val="24"/>
            <w:szCs w:val="24"/>
          </w:rPr>
          <w:t>la Ley Especial</w:t>
        </w:r>
      </w:smartTag>
      <w:r>
        <w:rPr>
          <w:sz w:val="24"/>
          <w:szCs w:val="24"/>
        </w:rPr>
        <w:t xml:space="preserve"> </w:t>
      </w:r>
      <w:r>
        <w:rPr>
          <w:sz w:val="24"/>
          <w:szCs w:val="24"/>
        </w:rPr>
        <w:lastRenderedPageBreak/>
        <w:t xml:space="preserve">de Telecomunicaciones del 10 de agosto de 1992, reformada el 30 de agosto de 1995.  </w:t>
      </w:r>
    </w:p>
    <w:p w:rsidR="00C211BA" w:rsidRDefault="00C211BA">
      <w:pPr>
        <w:pStyle w:val="Textoindependiente"/>
        <w:spacing w:line="240" w:lineRule="auto"/>
        <w:ind w:left="1418"/>
        <w:rPr>
          <w:sz w:val="24"/>
          <w:szCs w:val="24"/>
        </w:rPr>
      </w:pPr>
    </w:p>
    <w:p w:rsidR="00C211BA" w:rsidRDefault="00C211BA">
      <w:pPr>
        <w:pStyle w:val="Textoindependiente"/>
        <w:spacing w:line="240" w:lineRule="auto"/>
        <w:ind w:left="1418"/>
        <w:rPr>
          <w:sz w:val="24"/>
          <w:szCs w:val="24"/>
        </w:rPr>
      </w:pPr>
    </w:p>
    <w:p w:rsidR="00C211BA" w:rsidRDefault="00C211BA">
      <w:pPr>
        <w:pStyle w:val="Textoindependiente"/>
        <w:ind w:left="1418"/>
        <w:rPr>
          <w:sz w:val="24"/>
          <w:szCs w:val="24"/>
          <w:lang w:val="es-MX"/>
        </w:rPr>
      </w:pPr>
      <w:r>
        <w:rPr>
          <w:sz w:val="24"/>
          <w:szCs w:val="24"/>
        </w:rPr>
        <w:t xml:space="preserve">Esta ley tiene como finalidad </w:t>
      </w:r>
      <w:r>
        <w:rPr>
          <w:sz w:val="24"/>
          <w:szCs w:val="24"/>
          <w:lang w:val="es-MX"/>
        </w:rPr>
        <w:t xml:space="preserve">proveer a los servicios de telecomunicaciones un marco legal acorde con la importancia, complejidad, magnitud, tecnología y especialidad de dichos servicios, de suerte que se pueda desarrollar esta actividad con criterios de gestión empresarial y beneficio social. </w:t>
      </w:r>
    </w:p>
    <w:p w:rsidR="00C211BA" w:rsidRDefault="00C211BA">
      <w:pPr>
        <w:pStyle w:val="Textoindependiente"/>
        <w:spacing w:line="240" w:lineRule="auto"/>
        <w:ind w:left="1418"/>
        <w:rPr>
          <w:sz w:val="24"/>
          <w:szCs w:val="24"/>
          <w:lang w:val="es-MX"/>
        </w:rPr>
      </w:pPr>
    </w:p>
    <w:p w:rsidR="00C211BA" w:rsidRDefault="00C211BA">
      <w:pPr>
        <w:pStyle w:val="Textoindependiente"/>
        <w:spacing w:line="240" w:lineRule="auto"/>
        <w:ind w:left="1418"/>
        <w:rPr>
          <w:sz w:val="24"/>
          <w:szCs w:val="24"/>
          <w:lang w:val="es-MX"/>
        </w:rPr>
      </w:pPr>
    </w:p>
    <w:p w:rsidR="00C211BA" w:rsidRDefault="00C211BA">
      <w:pPr>
        <w:pStyle w:val="Textoindependiente"/>
        <w:ind w:left="1418"/>
        <w:rPr>
          <w:sz w:val="24"/>
          <w:szCs w:val="24"/>
        </w:rPr>
      </w:pPr>
      <w:r>
        <w:rPr>
          <w:sz w:val="24"/>
          <w:szCs w:val="24"/>
        </w:rPr>
        <w:t xml:space="preserve">Dicha ley esta conformada de ocho capítulos y las disposiciones transitorias, los capítulos son los siguientes: </w:t>
      </w:r>
    </w:p>
    <w:p w:rsidR="00C211BA" w:rsidRDefault="00C211BA">
      <w:pPr>
        <w:pStyle w:val="Textoindependiente"/>
        <w:numPr>
          <w:ilvl w:val="0"/>
          <w:numId w:val="18"/>
        </w:numPr>
        <w:tabs>
          <w:tab w:val="clear" w:pos="1440"/>
          <w:tab w:val="num" w:pos="2487"/>
        </w:tabs>
        <w:ind w:left="2487"/>
        <w:rPr>
          <w:sz w:val="24"/>
          <w:szCs w:val="24"/>
        </w:rPr>
      </w:pPr>
      <w:r>
        <w:rPr>
          <w:sz w:val="24"/>
          <w:szCs w:val="24"/>
        </w:rPr>
        <w:t xml:space="preserve">Disposiciones Fundamentales, </w:t>
      </w:r>
    </w:p>
    <w:p w:rsidR="00C211BA" w:rsidRDefault="00C211BA">
      <w:pPr>
        <w:pStyle w:val="Textoindependiente"/>
        <w:numPr>
          <w:ilvl w:val="0"/>
          <w:numId w:val="18"/>
        </w:numPr>
        <w:tabs>
          <w:tab w:val="clear" w:pos="1440"/>
          <w:tab w:val="num" w:pos="2487"/>
        </w:tabs>
        <w:ind w:left="2487"/>
        <w:rPr>
          <w:sz w:val="24"/>
          <w:szCs w:val="24"/>
        </w:rPr>
      </w:pPr>
      <w:r>
        <w:rPr>
          <w:sz w:val="24"/>
          <w:szCs w:val="24"/>
        </w:rPr>
        <w:t>De las Tasas y Tarifas,</w:t>
      </w:r>
    </w:p>
    <w:p w:rsidR="00C211BA" w:rsidRDefault="00C211BA">
      <w:pPr>
        <w:pStyle w:val="Textoindependiente"/>
        <w:numPr>
          <w:ilvl w:val="0"/>
          <w:numId w:val="18"/>
        </w:numPr>
        <w:tabs>
          <w:tab w:val="clear" w:pos="1440"/>
          <w:tab w:val="num" w:pos="2487"/>
        </w:tabs>
        <w:ind w:left="2487"/>
        <w:rPr>
          <w:sz w:val="24"/>
          <w:szCs w:val="24"/>
        </w:rPr>
      </w:pPr>
      <w:r>
        <w:rPr>
          <w:sz w:val="24"/>
          <w:szCs w:val="24"/>
        </w:rPr>
        <w:t xml:space="preserve">Del Plan de Desarrollo de las Telecomunicaciones, </w:t>
      </w:r>
    </w:p>
    <w:p w:rsidR="00C211BA" w:rsidRDefault="00C211BA">
      <w:pPr>
        <w:pStyle w:val="Textoindependiente"/>
        <w:numPr>
          <w:ilvl w:val="0"/>
          <w:numId w:val="18"/>
        </w:numPr>
        <w:tabs>
          <w:tab w:val="clear" w:pos="1440"/>
          <w:tab w:val="num" w:pos="2487"/>
        </w:tabs>
        <w:ind w:left="2487"/>
        <w:rPr>
          <w:sz w:val="24"/>
          <w:szCs w:val="24"/>
        </w:rPr>
      </w:pPr>
      <w:r>
        <w:rPr>
          <w:sz w:val="24"/>
          <w:szCs w:val="24"/>
        </w:rPr>
        <w:t>De los usuarios,</w:t>
      </w:r>
    </w:p>
    <w:p w:rsidR="00C211BA" w:rsidRDefault="00C211BA">
      <w:pPr>
        <w:pStyle w:val="Textoindependiente"/>
        <w:numPr>
          <w:ilvl w:val="0"/>
          <w:numId w:val="18"/>
        </w:numPr>
        <w:tabs>
          <w:tab w:val="clear" w:pos="1440"/>
          <w:tab w:val="num" w:pos="2487"/>
        </w:tabs>
        <w:ind w:left="2487"/>
        <w:rPr>
          <w:sz w:val="24"/>
          <w:szCs w:val="24"/>
        </w:rPr>
      </w:pPr>
      <w:r>
        <w:rPr>
          <w:sz w:val="24"/>
          <w:szCs w:val="24"/>
        </w:rPr>
        <w:t xml:space="preserve">De las sanciones, </w:t>
      </w:r>
    </w:p>
    <w:p w:rsidR="00C211BA" w:rsidRDefault="00C211BA">
      <w:pPr>
        <w:pStyle w:val="Textoindependiente"/>
        <w:numPr>
          <w:ilvl w:val="0"/>
          <w:numId w:val="18"/>
        </w:numPr>
        <w:tabs>
          <w:tab w:val="clear" w:pos="1440"/>
          <w:tab w:val="num" w:pos="2487"/>
        </w:tabs>
        <w:ind w:left="2487"/>
        <w:rPr>
          <w:sz w:val="24"/>
          <w:szCs w:val="24"/>
        </w:rPr>
      </w:pPr>
      <w:r>
        <w:rPr>
          <w:sz w:val="24"/>
          <w:szCs w:val="24"/>
        </w:rPr>
        <w:t>De la Superintendencia de Telecomunicaciones,</w:t>
      </w:r>
    </w:p>
    <w:p w:rsidR="00C211BA" w:rsidRDefault="00C211BA">
      <w:pPr>
        <w:pStyle w:val="Textoindependiente"/>
        <w:numPr>
          <w:ilvl w:val="0"/>
          <w:numId w:val="18"/>
        </w:numPr>
        <w:tabs>
          <w:tab w:val="clear" w:pos="1440"/>
          <w:tab w:val="num" w:pos="2487"/>
        </w:tabs>
        <w:ind w:left="2487"/>
        <w:rPr>
          <w:sz w:val="24"/>
          <w:szCs w:val="24"/>
        </w:rPr>
      </w:pPr>
      <w:r>
        <w:rPr>
          <w:sz w:val="24"/>
          <w:szCs w:val="24"/>
        </w:rPr>
        <w:t xml:space="preserve">De </w:t>
      </w:r>
      <w:smartTag w:uri="urn:schemas-microsoft-com:office:smarttags" w:element="PersonName">
        <w:smartTagPr>
          <w:attr w:name="ProductID" w:val="la Empresa Estatal"/>
        </w:smartTagPr>
        <w:r>
          <w:rPr>
            <w:sz w:val="24"/>
            <w:szCs w:val="24"/>
          </w:rPr>
          <w:t>la Empresa Estatal</w:t>
        </w:r>
      </w:smartTag>
      <w:r>
        <w:rPr>
          <w:sz w:val="24"/>
          <w:szCs w:val="24"/>
        </w:rPr>
        <w:t xml:space="preserve"> de Telecomunicaciones EMETEL Ecuador,  </w:t>
      </w:r>
    </w:p>
    <w:p w:rsidR="00C211BA" w:rsidRDefault="00C211BA">
      <w:pPr>
        <w:pStyle w:val="Textoindependiente"/>
        <w:numPr>
          <w:ilvl w:val="0"/>
          <w:numId w:val="18"/>
        </w:numPr>
        <w:tabs>
          <w:tab w:val="clear" w:pos="1440"/>
          <w:tab w:val="num" w:pos="2487"/>
        </w:tabs>
        <w:ind w:left="2487"/>
        <w:rPr>
          <w:sz w:val="24"/>
          <w:szCs w:val="24"/>
        </w:rPr>
      </w:pPr>
      <w:r>
        <w:rPr>
          <w:sz w:val="24"/>
          <w:szCs w:val="24"/>
        </w:rPr>
        <w:t xml:space="preserve">Reformas a </w:t>
      </w:r>
      <w:smartTag w:uri="urn:schemas-microsoft-com:office:smarttags" w:element="PersonName">
        <w:smartTagPr>
          <w:attr w:name="ProductID" w:val="la Ley"/>
        </w:smartTagPr>
        <w:r>
          <w:rPr>
            <w:sz w:val="24"/>
            <w:szCs w:val="24"/>
          </w:rPr>
          <w:t>la Ley</w:t>
        </w:r>
      </w:smartTag>
      <w:r>
        <w:rPr>
          <w:sz w:val="24"/>
          <w:szCs w:val="24"/>
        </w:rPr>
        <w:t xml:space="preserve"> de Radiodifusión y Televisión. </w:t>
      </w:r>
    </w:p>
    <w:p w:rsidR="00C211BA" w:rsidRDefault="00C211BA">
      <w:pPr>
        <w:pStyle w:val="Textoindependiente"/>
        <w:spacing w:line="240" w:lineRule="auto"/>
        <w:ind w:left="1418"/>
        <w:rPr>
          <w:sz w:val="24"/>
          <w:szCs w:val="24"/>
        </w:rPr>
      </w:pPr>
    </w:p>
    <w:p w:rsidR="00C211BA" w:rsidRDefault="00C211BA">
      <w:pPr>
        <w:pStyle w:val="Textoindependiente"/>
        <w:spacing w:line="240" w:lineRule="auto"/>
        <w:ind w:left="1418"/>
        <w:rPr>
          <w:sz w:val="24"/>
          <w:szCs w:val="24"/>
        </w:rPr>
      </w:pPr>
    </w:p>
    <w:p w:rsidR="00C211BA" w:rsidRDefault="00C211BA">
      <w:pPr>
        <w:pStyle w:val="Textoindependiente"/>
        <w:ind w:left="1418"/>
        <w:rPr>
          <w:sz w:val="24"/>
          <w:szCs w:val="24"/>
          <w:lang w:val="es-MX"/>
        </w:rPr>
      </w:pPr>
      <w:r>
        <w:rPr>
          <w:sz w:val="24"/>
          <w:szCs w:val="24"/>
        </w:rPr>
        <w:lastRenderedPageBreak/>
        <w:t xml:space="preserve">Cada capítulo </w:t>
      </w:r>
      <w:r>
        <w:rPr>
          <w:sz w:val="24"/>
          <w:szCs w:val="24"/>
          <w:lang w:val="es-MX"/>
        </w:rPr>
        <w:t xml:space="preserve">tiene por objeto normar las telecomunicaciones, para que no solo se produzca la excelencia del servicio y una amplia cobertura nacional en favor del usuario, sino también que los recursos económicos que se obtengan por la desinversión estatal, se preserven en forma permanente y con su rentabilidad se solvente el costo de programas de desarrollo social. </w:t>
      </w:r>
    </w:p>
    <w:p w:rsidR="00C211BA" w:rsidRDefault="00C211BA">
      <w:pPr>
        <w:pStyle w:val="Textoindependiente"/>
        <w:spacing w:line="240" w:lineRule="auto"/>
        <w:ind w:left="1418"/>
        <w:rPr>
          <w:sz w:val="24"/>
          <w:szCs w:val="24"/>
          <w:lang w:val="es-MX"/>
        </w:rPr>
      </w:pPr>
    </w:p>
    <w:p w:rsidR="00C211BA" w:rsidRDefault="00C211BA">
      <w:pPr>
        <w:pStyle w:val="Textoindependiente"/>
        <w:spacing w:line="240" w:lineRule="auto"/>
        <w:ind w:left="1418"/>
        <w:rPr>
          <w:sz w:val="24"/>
          <w:szCs w:val="24"/>
          <w:lang w:val="es-MX"/>
        </w:rPr>
      </w:pPr>
    </w:p>
    <w:p w:rsidR="00C211BA" w:rsidRDefault="00C211BA">
      <w:pPr>
        <w:pStyle w:val="Textoindependiente"/>
        <w:ind w:left="1418"/>
        <w:rPr>
          <w:b/>
          <w:sz w:val="24"/>
          <w:szCs w:val="24"/>
        </w:rPr>
      </w:pPr>
      <w:r>
        <w:rPr>
          <w:sz w:val="24"/>
          <w:szCs w:val="24"/>
          <w:lang w:val="es-MX"/>
        </w:rPr>
        <w:t xml:space="preserve">Además de la ley antes expuesta, existen otras leyes, reglamentos y normas, normas internacionales y reglamentos internos que regulan las actividades del sector de las telecomunicaciones, entre las que se pueden mencionar las más importantes. </w:t>
      </w:r>
    </w:p>
    <w:p w:rsidR="00C211BA" w:rsidRDefault="00C211BA">
      <w:pPr>
        <w:pStyle w:val="Textoindependiente"/>
        <w:spacing w:line="240" w:lineRule="auto"/>
        <w:ind w:left="1418"/>
        <w:rPr>
          <w:bCs/>
        </w:rPr>
      </w:pPr>
    </w:p>
    <w:p w:rsidR="00C211BA" w:rsidRDefault="00C211BA">
      <w:pPr>
        <w:pStyle w:val="Textoindependiente"/>
        <w:spacing w:line="240" w:lineRule="auto"/>
        <w:ind w:left="1418"/>
        <w:rPr>
          <w:bCs/>
        </w:rPr>
      </w:pPr>
    </w:p>
    <w:p w:rsidR="00C211BA" w:rsidRDefault="00C211BA">
      <w:pPr>
        <w:pStyle w:val="Textoindependiente"/>
        <w:ind w:left="1418"/>
      </w:pPr>
      <w:r>
        <w:rPr>
          <w:bCs/>
        </w:rPr>
        <w:t xml:space="preserve">Leyes: </w:t>
      </w:r>
    </w:p>
    <w:p w:rsidR="00C211BA" w:rsidRDefault="00C211BA">
      <w:pPr>
        <w:pStyle w:val="Textoindependiente"/>
        <w:numPr>
          <w:ilvl w:val="0"/>
          <w:numId w:val="19"/>
        </w:numPr>
        <w:tabs>
          <w:tab w:val="clear" w:pos="1240"/>
          <w:tab w:val="num" w:pos="2098"/>
        </w:tabs>
        <w:ind w:left="2098"/>
        <w:rPr>
          <w:sz w:val="24"/>
        </w:rPr>
      </w:pPr>
      <w:r>
        <w:rPr>
          <w:sz w:val="24"/>
        </w:rPr>
        <w:t>Ley de Radiodifusión y Televisión, publicada en el Registro Oficial No. 785 del 18 de abril de 1975 y sus reformas (9 de mayo de 1995 y 7 de noviembre del 2002)</w:t>
      </w:r>
    </w:p>
    <w:p w:rsidR="00C211BA" w:rsidRDefault="00C211BA">
      <w:pPr>
        <w:pStyle w:val="Textoindependiente"/>
        <w:ind w:left="1758"/>
        <w:rPr>
          <w:sz w:val="24"/>
        </w:rPr>
      </w:pPr>
    </w:p>
    <w:p w:rsidR="00C211BA" w:rsidRDefault="00C211BA">
      <w:pPr>
        <w:pStyle w:val="Textoindependiente"/>
        <w:numPr>
          <w:ilvl w:val="0"/>
          <w:numId w:val="19"/>
        </w:numPr>
        <w:tabs>
          <w:tab w:val="clear" w:pos="1240"/>
          <w:tab w:val="num" w:pos="2098"/>
        </w:tabs>
        <w:ind w:left="2098"/>
        <w:rPr>
          <w:sz w:val="24"/>
        </w:rPr>
      </w:pPr>
      <w:r>
        <w:rPr>
          <w:sz w:val="24"/>
        </w:rPr>
        <w:t xml:space="preserve">Ley Orgánica de Defensa del Consumidor, </w:t>
      </w:r>
      <w:r>
        <w:rPr>
          <w:sz w:val="24"/>
          <w:lang w:val="es-EC"/>
        </w:rPr>
        <w:t>publicada el 10 del julio del 2000.</w:t>
      </w:r>
      <w:r>
        <w:rPr>
          <w:sz w:val="24"/>
        </w:rPr>
        <w:t xml:space="preserve"> </w:t>
      </w:r>
      <w:bookmarkStart w:id="1" w:name="Reglamentos:"/>
    </w:p>
    <w:p w:rsidR="00C211BA" w:rsidRDefault="00C211BA">
      <w:pPr>
        <w:pStyle w:val="Textoindependiente"/>
        <w:spacing w:line="240" w:lineRule="auto"/>
        <w:ind w:left="1418"/>
        <w:rPr>
          <w:bCs/>
          <w:sz w:val="24"/>
        </w:rPr>
      </w:pPr>
    </w:p>
    <w:p w:rsidR="00C211BA" w:rsidRDefault="00C211BA">
      <w:pPr>
        <w:pStyle w:val="Textoindependiente"/>
        <w:spacing w:line="240" w:lineRule="auto"/>
        <w:ind w:left="1418"/>
        <w:rPr>
          <w:bCs/>
          <w:sz w:val="24"/>
        </w:rPr>
      </w:pPr>
    </w:p>
    <w:p w:rsidR="00C211BA" w:rsidRDefault="00C211BA">
      <w:pPr>
        <w:pStyle w:val="Textoindependiente"/>
        <w:ind w:left="1418"/>
        <w:rPr>
          <w:sz w:val="24"/>
        </w:rPr>
      </w:pPr>
      <w:r>
        <w:rPr>
          <w:bCs/>
          <w:sz w:val="24"/>
        </w:rPr>
        <w:lastRenderedPageBreak/>
        <w:t>Reglamentos y Normas:</w:t>
      </w:r>
      <w:bookmarkEnd w:id="1"/>
    </w:p>
    <w:p w:rsidR="00C211BA" w:rsidRDefault="00C211BA">
      <w:pPr>
        <w:pStyle w:val="Textoindependiente"/>
        <w:numPr>
          <w:ilvl w:val="0"/>
          <w:numId w:val="19"/>
        </w:numPr>
        <w:tabs>
          <w:tab w:val="clear" w:pos="1240"/>
          <w:tab w:val="num" w:pos="2160"/>
        </w:tabs>
        <w:ind w:left="2160" w:hanging="360"/>
        <w:rPr>
          <w:sz w:val="24"/>
          <w:szCs w:val="24"/>
        </w:rPr>
      </w:pPr>
      <w:r>
        <w:rPr>
          <w:sz w:val="24"/>
        </w:rPr>
        <w:t xml:space="preserve">Reglamento General a </w:t>
      </w:r>
      <w:smartTag w:uri="urn:schemas-microsoft-com:office:smarttags" w:element="PersonName">
        <w:smartTagPr>
          <w:attr w:name="ProductID" w:val="la Ley Especial"/>
        </w:smartTagPr>
        <w:r>
          <w:rPr>
            <w:sz w:val="24"/>
          </w:rPr>
          <w:t>la Ley Especial</w:t>
        </w:r>
      </w:smartTag>
      <w:r>
        <w:rPr>
          <w:sz w:val="24"/>
        </w:rPr>
        <w:t xml:space="preserve"> de Telecomunicaciones Reformada, publicado en el Registro Oficial No. 404 del 4 de septiembre del 2001. </w:t>
      </w:r>
    </w:p>
    <w:p w:rsidR="00C211BA" w:rsidRDefault="00C211BA">
      <w:pPr>
        <w:pStyle w:val="Textoindependiente"/>
        <w:numPr>
          <w:ilvl w:val="0"/>
          <w:numId w:val="19"/>
        </w:numPr>
        <w:tabs>
          <w:tab w:val="clear" w:pos="1240"/>
          <w:tab w:val="num" w:pos="2160"/>
        </w:tabs>
        <w:ind w:left="2160" w:hanging="360"/>
        <w:rPr>
          <w:sz w:val="24"/>
          <w:szCs w:val="24"/>
        </w:rPr>
      </w:pPr>
      <w:r>
        <w:rPr>
          <w:sz w:val="24"/>
        </w:rPr>
        <w:t xml:space="preserve">Reglamento Técnico para los Abonados al Servicio Telefónico de EMETEL, publicado en el Registro Oficial No. 502 del 11 de agosto de 1994 y su reforma, publicada en el Registro Oficial No. 234 del 15 de julio de 1999. </w:t>
      </w:r>
    </w:p>
    <w:p w:rsidR="00C211BA" w:rsidRDefault="00C211BA">
      <w:pPr>
        <w:pStyle w:val="Textoindependiente"/>
        <w:numPr>
          <w:ilvl w:val="0"/>
          <w:numId w:val="19"/>
        </w:numPr>
        <w:tabs>
          <w:tab w:val="clear" w:pos="1240"/>
          <w:tab w:val="num" w:pos="2160"/>
        </w:tabs>
        <w:ind w:left="2160" w:hanging="360"/>
        <w:rPr>
          <w:sz w:val="24"/>
        </w:rPr>
      </w:pPr>
      <w:r>
        <w:rPr>
          <w:sz w:val="24"/>
          <w:szCs w:val="24"/>
        </w:rPr>
        <w:t xml:space="preserve">Reglamento para </w:t>
      </w:r>
      <w:smartTag w:uri="urn:schemas-microsoft-com:office:smarttags" w:element="PersonName">
        <w:smartTagPr>
          <w:attr w:name="ProductID" w:val="la Prestaci￳n"/>
        </w:smartTagPr>
        <w:r>
          <w:rPr>
            <w:sz w:val="24"/>
            <w:szCs w:val="24"/>
          </w:rPr>
          <w:t>la Prestación</w:t>
        </w:r>
      </w:smartTag>
      <w:r>
        <w:rPr>
          <w:sz w:val="24"/>
          <w:szCs w:val="24"/>
        </w:rPr>
        <w:t xml:space="preserve"> de los Servicios Portadores, publicado en el Registro Oficial No. 426 del 4 de octubre del 2001.</w:t>
      </w:r>
    </w:p>
    <w:p w:rsidR="00C211BA" w:rsidRDefault="00C211BA">
      <w:pPr>
        <w:pStyle w:val="Textoindependiente"/>
        <w:numPr>
          <w:ilvl w:val="0"/>
          <w:numId w:val="19"/>
        </w:numPr>
        <w:tabs>
          <w:tab w:val="clear" w:pos="1240"/>
          <w:tab w:val="num" w:pos="2160"/>
        </w:tabs>
        <w:ind w:left="2160" w:hanging="360"/>
        <w:rPr>
          <w:sz w:val="24"/>
        </w:rPr>
      </w:pPr>
      <w:r>
        <w:rPr>
          <w:sz w:val="24"/>
          <w:szCs w:val="24"/>
        </w:rPr>
        <w:t>Norma que regula el Registro Público de Telecomunicaciones</w:t>
      </w:r>
      <w:r>
        <w:rPr>
          <w:color w:val="000000"/>
          <w:sz w:val="24"/>
          <w:szCs w:val="24"/>
        </w:rPr>
        <w:t>, publicada en el Registro Oficial No. 481 del 26 de diciembre del 2001.</w:t>
      </w:r>
      <w:r>
        <w:rPr>
          <w:sz w:val="24"/>
          <w:szCs w:val="24"/>
        </w:rPr>
        <w:t xml:space="preserve"> </w:t>
      </w:r>
    </w:p>
    <w:p w:rsidR="00C211BA" w:rsidRDefault="00C211BA">
      <w:pPr>
        <w:pStyle w:val="Textoindependiente"/>
        <w:spacing w:line="240" w:lineRule="auto"/>
        <w:ind w:left="1418"/>
        <w:rPr>
          <w:bCs/>
          <w:sz w:val="24"/>
        </w:rPr>
      </w:pPr>
    </w:p>
    <w:p w:rsidR="00C211BA" w:rsidRDefault="00C211BA">
      <w:pPr>
        <w:pStyle w:val="Textoindependiente"/>
        <w:spacing w:line="240" w:lineRule="auto"/>
        <w:ind w:left="1418"/>
        <w:rPr>
          <w:bCs/>
          <w:sz w:val="24"/>
        </w:rPr>
      </w:pPr>
    </w:p>
    <w:p w:rsidR="00C211BA" w:rsidRDefault="00C211BA">
      <w:pPr>
        <w:pStyle w:val="Textoindependiente"/>
        <w:ind w:left="1418"/>
        <w:rPr>
          <w:sz w:val="24"/>
        </w:rPr>
      </w:pPr>
      <w:r>
        <w:rPr>
          <w:bCs/>
          <w:sz w:val="24"/>
        </w:rPr>
        <w:t xml:space="preserve">Normas Internacionales: </w:t>
      </w:r>
    </w:p>
    <w:p w:rsidR="00C211BA" w:rsidRDefault="00C211BA">
      <w:pPr>
        <w:pStyle w:val="Textoindependiente"/>
        <w:numPr>
          <w:ilvl w:val="0"/>
          <w:numId w:val="19"/>
        </w:numPr>
        <w:tabs>
          <w:tab w:val="clear" w:pos="1240"/>
          <w:tab w:val="num" w:pos="2160"/>
        </w:tabs>
        <w:ind w:left="2160" w:hanging="360"/>
        <w:rPr>
          <w:sz w:val="24"/>
        </w:rPr>
      </w:pPr>
      <w:r>
        <w:rPr>
          <w:sz w:val="24"/>
        </w:rPr>
        <w:t xml:space="preserve">Constitución de </w:t>
      </w:r>
      <w:smartTag w:uri="urn:schemas-microsoft-com:office:smarttags" w:element="PersonName">
        <w:smartTagPr>
          <w:attr w:name="ProductID" w:val="la Uni￳n Internacional"/>
        </w:smartTagPr>
        <w:r>
          <w:rPr>
            <w:sz w:val="24"/>
          </w:rPr>
          <w:t>la Unión Internacional</w:t>
        </w:r>
      </w:smartTag>
      <w:r>
        <w:rPr>
          <w:sz w:val="24"/>
        </w:rPr>
        <w:t xml:space="preserve"> de Telecomunicaciones, publicada en el Registro Oficial No. 781 del 14 de septiembre de 1994. </w:t>
      </w:r>
    </w:p>
    <w:p w:rsidR="00C211BA" w:rsidRDefault="00C211BA">
      <w:pPr>
        <w:pStyle w:val="Textoindependiente"/>
        <w:numPr>
          <w:ilvl w:val="0"/>
          <w:numId w:val="19"/>
        </w:numPr>
        <w:tabs>
          <w:tab w:val="clear" w:pos="1240"/>
          <w:tab w:val="num" w:pos="2160"/>
        </w:tabs>
        <w:ind w:left="2160" w:hanging="360"/>
        <w:rPr>
          <w:sz w:val="24"/>
        </w:rPr>
      </w:pPr>
      <w:r>
        <w:rPr>
          <w:sz w:val="24"/>
        </w:rPr>
        <w:t xml:space="preserve">Instrumento de Enmienda a </w:t>
      </w:r>
      <w:smartTag w:uri="urn:schemas-microsoft-com:office:smarttags" w:element="PersonName">
        <w:smartTagPr>
          <w:attr w:name="ProductID" w:val="la Constituci￳n"/>
        </w:smartTagPr>
        <w:r>
          <w:rPr>
            <w:sz w:val="24"/>
          </w:rPr>
          <w:t>la Constitución</w:t>
        </w:r>
      </w:smartTag>
      <w:r>
        <w:rPr>
          <w:sz w:val="24"/>
        </w:rPr>
        <w:t xml:space="preserve"> y Convenio de </w:t>
      </w:r>
      <w:smartTag w:uri="urn:schemas-microsoft-com:office:smarttags" w:element="PersonName">
        <w:smartTagPr>
          <w:attr w:name="ProductID" w:val="la Uni￳n Internacional"/>
        </w:smartTagPr>
        <w:r>
          <w:rPr>
            <w:sz w:val="24"/>
          </w:rPr>
          <w:t>la Unión Internacional</w:t>
        </w:r>
      </w:smartTag>
      <w:r>
        <w:rPr>
          <w:sz w:val="24"/>
        </w:rPr>
        <w:t xml:space="preserve"> de Telecomunicaciones, </w:t>
      </w:r>
      <w:r>
        <w:rPr>
          <w:sz w:val="24"/>
        </w:rPr>
        <w:lastRenderedPageBreak/>
        <w:t xml:space="preserve">publicado en el Registro Oficial No. 192 del 12 de noviembre de 1997. </w:t>
      </w:r>
    </w:p>
    <w:p w:rsidR="00C211BA" w:rsidRDefault="00C211BA">
      <w:pPr>
        <w:pStyle w:val="Textoindependiente"/>
        <w:spacing w:line="240" w:lineRule="auto"/>
        <w:rPr>
          <w:b/>
          <w:sz w:val="24"/>
          <w:szCs w:val="24"/>
        </w:rPr>
      </w:pPr>
    </w:p>
    <w:p w:rsidR="00C211BA" w:rsidRDefault="00C211BA">
      <w:pPr>
        <w:pStyle w:val="Textoindependiente"/>
        <w:spacing w:line="240" w:lineRule="auto"/>
        <w:rPr>
          <w:b/>
          <w:sz w:val="24"/>
          <w:szCs w:val="24"/>
        </w:rPr>
      </w:pPr>
    </w:p>
    <w:p w:rsidR="00C211BA" w:rsidRDefault="00C211BA">
      <w:pPr>
        <w:pStyle w:val="Textoindependiente"/>
        <w:ind w:left="705"/>
        <w:rPr>
          <w:b/>
          <w:sz w:val="24"/>
          <w:szCs w:val="24"/>
        </w:rPr>
      </w:pPr>
      <w:r>
        <w:rPr>
          <w:b/>
          <w:sz w:val="24"/>
          <w:szCs w:val="24"/>
        </w:rPr>
        <w:t>2.2.4.  Estadísticas de Operación</w:t>
      </w:r>
    </w:p>
    <w:p w:rsidR="00C211BA" w:rsidRDefault="00C211BA">
      <w:pPr>
        <w:pStyle w:val="Textoindependiente"/>
        <w:ind w:left="1418"/>
        <w:rPr>
          <w:sz w:val="24"/>
          <w:szCs w:val="24"/>
        </w:rPr>
      </w:pPr>
      <w:r>
        <w:rPr>
          <w:sz w:val="24"/>
          <w:szCs w:val="24"/>
        </w:rPr>
        <w:t>Dentro de la telefonía móvil, por el lado de los usuarios, la Superintendencia de Telecomunicaciones registró hasta diciembre de 2003, 2’399.357 de usuarios, de los cuales el 63,89% corresponden a Porta (1’533.015) y el 35,9% a BellSouth (861.342).</w:t>
      </w:r>
    </w:p>
    <w:p w:rsidR="00C211BA" w:rsidRDefault="00C211BA">
      <w:pPr>
        <w:pStyle w:val="Textoindependiente"/>
        <w:spacing w:line="240" w:lineRule="auto"/>
        <w:ind w:left="1418"/>
        <w:rPr>
          <w:sz w:val="24"/>
          <w:szCs w:val="24"/>
        </w:rPr>
      </w:pPr>
    </w:p>
    <w:p w:rsidR="00C211BA" w:rsidRDefault="00C211BA">
      <w:pPr>
        <w:pStyle w:val="Textoindependiente"/>
        <w:spacing w:line="240" w:lineRule="auto"/>
        <w:ind w:left="1418"/>
        <w:rPr>
          <w:sz w:val="24"/>
          <w:szCs w:val="24"/>
        </w:rPr>
      </w:pPr>
    </w:p>
    <w:p w:rsidR="00C211BA" w:rsidRDefault="00C211BA">
      <w:pPr>
        <w:pStyle w:val="Textoindependiente"/>
        <w:ind w:left="1418"/>
        <w:rPr>
          <w:sz w:val="24"/>
          <w:szCs w:val="24"/>
        </w:rPr>
      </w:pPr>
      <w:r>
        <w:rPr>
          <w:sz w:val="24"/>
          <w:szCs w:val="24"/>
        </w:rPr>
        <w:t>Sin embargo, los resultados económicos parecen favorecer a BellSouth que, hasta diciembre de 2002, tuvo ventas por $184 mil y utilidades por $31 mil. En cambio, Porta le lleva la delantera en cuanto a activos ($267 mil) y patrimonio ($153 mil).</w:t>
      </w:r>
    </w:p>
    <w:p w:rsidR="00C211BA" w:rsidRDefault="007B686A">
      <w:pPr>
        <w:pStyle w:val="Textoindependiente"/>
        <w:spacing w:line="240" w:lineRule="auto"/>
        <w:ind w:left="1200"/>
        <w:jc w:val="center"/>
        <w:rPr>
          <w:sz w:val="24"/>
          <w:szCs w:val="24"/>
        </w:rPr>
      </w:pPr>
      <w:r>
        <w:rPr>
          <w:noProof/>
          <w:sz w:val="24"/>
          <w:szCs w:val="24"/>
        </w:rPr>
        <w:drawing>
          <wp:inline distT="0" distB="0" distL="0" distR="0">
            <wp:extent cx="3569335" cy="202438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3569335" cy="2024380"/>
                    </a:xfrm>
                    <a:prstGeom prst="rect">
                      <a:avLst/>
                    </a:prstGeom>
                    <a:noFill/>
                    <a:ln w="9525">
                      <a:noFill/>
                      <a:miter lim="800000"/>
                      <a:headEnd/>
                      <a:tailEnd/>
                    </a:ln>
                  </pic:spPr>
                </pic:pic>
              </a:graphicData>
            </a:graphic>
          </wp:inline>
        </w:drawing>
      </w:r>
    </w:p>
    <w:p w:rsidR="00C211BA" w:rsidRDefault="00C211BA">
      <w:pPr>
        <w:spacing w:line="480" w:lineRule="auto"/>
        <w:ind w:left="2127"/>
        <w:rPr>
          <w:rFonts w:ascii="Arial" w:hAnsi="Arial" w:cs="Arial"/>
          <w:sz w:val="16"/>
          <w:szCs w:val="16"/>
        </w:rPr>
      </w:pPr>
      <w:r>
        <w:rPr>
          <w:rFonts w:ascii="Arial" w:hAnsi="Arial" w:cs="Arial"/>
          <w:sz w:val="16"/>
          <w:szCs w:val="16"/>
        </w:rPr>
        <w:t>Fuente: Superintendencia de Telecomunicaciones, Diciembre de 2003</w:t>
      </w:r>
    </w:p>
    <w:p w:rsidR="00C211BA" w:rsidRDefault="00C211BA">
      <w:pPr>
        <w:spacing w:line="480" w:lineRule="auto"/>
        <w:ind w:left="709" w:firstLine="491"/>
        <w:jc w:val="center"/>
        <w:rPr>
          <w:rFonts w:ascii="Arial" w:hAnsi="Arial" w:cs="Arial"/>
          <w:i/>
          <w:iCs/>
        </w:rPr>
      </w:pPr>
      <w:r>
        <w:rPr>
          <w:rFonts w:ascii="Arial" w:hAnsi="Arial" w:cs="Arial"/>
          <w:i/>
          <w:iCs/>
        </w:rPr>
        <w:t xml:space="preserve">Gráfico 2.2. </w:t>
      </w:r>
    </w:p>
    <w:p w:rsidR="00C211BA" w:rsidRDefault="00C211BA">
      <w:pPr>
        <w:pStyle w:val="Textoindependiente"/>
        <w:ind w:left="1418"/>
        <w:rPr>
          <w:sz w:val="24"/>
          <w:szCs w:val="24"/>
        </w:rPr>
      </w:pPr>
      <w:r>
        <w:rPr>
          <w:sz w:val="24"/>
          <w:szCs w:val="24"/>
        </w:rPr>
        <w:lastRenderedPageBreak/>
        <w:t xml:space="preserve">Hasta septiembre de 2003, el 75,67% de los usuarios de BellSouth y el 92,84% de Porta son prepago. Sin embargo, los ingresos promedio por usuario han ido cayendo a medida que se ha masificando el servicio, porque "el consumo de un usuario prepago es menor que el de uno pospago". </w:t>
      </w:r>
    </w:p>
    <w:p w:rsidR="00C211BA" w:rsidRDefault="00C211BA">
      <w:pPr>
        <w:pStyle w:val="Textoindependiente"/>
        <w:spacing w:line="240" w:lineRule="auto"/>
        <w:ind w:left="1418"/>
        <w:rPr>
          <w:sz w:val="24"/>
          <w:szCs w:val="24"/>
        </w:rPr>
      </w:pPr>
    </w:p>
    <w:p w:rsidR="00C211BA" w:rsidRDefault="00C211BA">
      <w:pPr>
        <w:pStyle w:val="Textoindependiente"/>
        <w:spacing w:line="240" w:lineRule="auto"/>
        <w:ind w:left="1418"/>
        <w:rPr>
          <w:sz w:val="24"/>
          <w:szCs w:val="24"/>
        </w:rPr>
      </w:pPr>
    </w:p>
    <w:p w:rsidR="00C211BA" w:rsidRDefault="00C211BA">
      <w:pPr>
        <w:pStyle w:val="Textoindependiente"/>
        <w:ind w:left="1418"/>
        <w:rPr>
          <w:sz w:val="24"/>
          <w:szCs w:val="24"/>
        </w:rPr>
      </w:pPr>
      <w:r>
        <w:rPr>
          <w:sz w:val="24"/>
          <w:szCs w:val="24"/>
        </w:rPr>
        <w:t>En cuanto a la telefonía fija, ésta presentó un crecimiento normal, logrando instalar más de 100.000 líneas principales que incluyen abonados, servicios y  teléfonos públicos. Este crecimiento en función de la población existente representa un aumento del 0.60% a final del año. Estos datos aprecian en la siguiente tabla:</w:t>
      </w:r>
    </w:p>
    <w:p w:rsidR="00C211BA" w:rsidRDefault="00C211BA">
      <w:pPr>
        <w:pStyle w:val="Textoindependiente"/>
        <w:spacing w:line="240" w:lineRule="auto"/>
        <w:ind w:left="709"/>
        <w:jc w:val="center"/>
        <w:rPr>
          <w:bCs/>
          <w:i/>
          <w:sz w:val="20"/>
          <w:szCs w:val="20"/>
        </w:rPr>
      </w:pPr>
      <w:r>
        <w:rPr>
          <w:bCs/>
          <w:i/>
          <w:sz w:val="20"/>
          <w:szCs w:val="20"/>
        </w:rPr>
        <w:t>Tabla IV</w:t>
      </w:r>
    </w:p>
    <w:p w:rsidR="00C211BA" w:rsidRDefault="00C211BA">
      <w:pPr>
        <w:pStyle w:val="Textoindependiente"/>
        <w:spacing w:line="240" w:lineRule="auto"/>
        <w:ind w:left="709"/>
        <w:jc w:val="center"/>
        <w:rPr>
          <w:bCs/>
          <w:i/>
          <w:sz w:val="20"/>
          <w:szCs w:val="20"/>
        </w:rPr>
      </w:pPr>
      <w:r>
        <w:rPr>
          <w:bCs/>
          <w:i/>
          <w:sz w:val="20"/>
          <w:szCs w:val="20"/>
        </w:rPr>
        <w:t>Resumen Anual de la Telefonía Fija</w:t>
      </w:r>
    </w:p>
    <w:p w:rsidR="00C211BA" w:rsidRDefault="00C211BA">
      <w:pPr>
        <w:pStyle w:val="Textoindependiente"/>
        <w:spacing w:line="240" w:lineRule="auto"/>
        <w:ind w:left="709"/>
        <w:jc w:val="center"/>
        <w:rPr>
          <w:sz w:val="24"/>
          <w:szCs w:val="24"/>
        </w:rPr>
      </w:pPr>
    </w:p>
    <w:tbl>
      <w:tblPr>
        <w:tblW w:w="7374" w:type="dxa"/>
        <w:jc w:val="right"/>
        <w:tblInd w:w="8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444"/>
        <w:gridCol w:w="2697"/>
        <w:gridCol w:w="1653"/>
        <w:gridCol w:w="1580"/>
      </w:tblGrid>
      <w:tr w:rsidR="00C211BA">
        <w:trPr>
          <w:trHeight w:val="255"/>
          <w:jc w:val="right"/>
        </w:trPr>
        <w:tc>
          <w:tcPr>
            <w:tcW w:w="1440" w:type="dxa"/>
            <w:noWrap/>
            <w:vAlign w:val="center"/>
          </w:tcPr>
          <w:p w:rsidR="00C211BA" w:rsidRDefault="00C211BA">
            <w:pPr>
              <w:jc w:val="center"/>
              <w:rPr>
                <w:rFonts w:ascii="Arial" w:hAnsi="Arial" w:cs="Arial"/>
              </w:rPr>
            </w:pPr>
            <w:r>
              <w:rPr>
                <w:rFonts w:ascii="Arial" w:hAnsi="Arial" w:cs="Arial"/>
                <w:b/>
                <w:bCs/>
                <w:color w:val="000080"/>
              </w:rPr>
              <w:t>Meses</w:t>
            </w:r>
          </w:p>
        </w:tc>
        <w:tc>
          <w:tcPr>
            <w:tcW w:w="2700" w:type="dxa"/>
            <w:vAlign w:val="center"/>
          </w:tcPr>
          <w:p w:rsidR="00C211BA" w:rsidRDefault="00C211BA">
            <w:pPr>
              <w:jc w:val="center"/>
              <w:rPr>
                <w:rFonts w:ascii="Arial" w:hAnsi="Arial" w:cs="Arial"/>
                <w:b/>
                <w:bCs/>
                <w:color w:val="000080"/>
              </w:rPr>
            </w:pPr>
            <w:r>
              <w:rPr>
                <w:rFonts w:ascii="Arial" w:hAnsi="Arial" w:cs="Arial"/>
                <w:b/>
                <w:bCs/>
                <w:color w:val="000080"/>
              </w:rPr>
              <w:t>Total de Líneas Principales</w:t>
            </w:r>
          </w:p>
        </w:tc>
        <w:tc>
          <w:tcPr>
            <w:tcW w:w="1654" w:type="dxa"/>
            <w:vAlign w:val="center"/>
          </w:tcPr>
          <w:p w:rsidR="00C211BA" w:rsidRDefault="00C211BA">
            <w:pPr>
              <w:jc w:val="center"/>
              <w:rPr>
                <w:rFonts w:ascii="Arial" w:hAnsi="Arial" w:cs="Arial"/>
                <w:b/>
                <w:bCs/>
                <w:color w:val="000080"/>
              </w:rPr>
            </w:pPr>
            <w:r>
              <w:rPr>
                <w:rFonts w:ascii="Arial" w:hAnsi="Arial" w:cs="Arial"/>
                <w:b/>
                <w:bCs/>
                <w:color w:val="000080"/>
              </w:rPr>
              <w:t>Población</w:t>
            </w:r>
          </w:p>
        </w:tc>
        <w:tc>
          <w:tcPr>
            <w:tcW w:w="1580" w:type="dxa"/>
            <w:vAlign w:val="center"/>
          </w:tcPr>
          <w:p w:rsidR="00C211BA" w:rsidRDefault="00C211BA">
            <w:pPr>
              <w:jc w:val="center"/>
              <w:rPr>
                <w:rFonts w:ascii="Arial" w:hAnsi="Arial" w:cs="Arial"/>
                <w:b/>
                <w:bCs/>
                <w:color w:val="000080"/>
              </w:rPr>
            </w:pPr>
            <w:r>
              <w:rPr>
                <w:rFonts w:ascii="Arial" w:hAnsi="Arial" w:cs="Arial"/>
                <w:b/>
                <w:bCs/>
                <w:color w:val="000080"/>
              </w:rPr>
              <w:t>Densidad</w:t>
            </w:r>
          </w:p>
        </w:tc>
      </w:tr>
      <w:tr w:rsidR="00C211BA">
        <w:trPr>
          <w:trHeight w:val="255"/>
          <w:jc w:val="right"/>
        </w:trPr>
        <w:tc>
          <w:tcPr>
            <w:tcW w:w="1440" w:type="dxa"/>
          </w:tcPr>
          <w:p w:rsidR="00C211BA" w:rsidRDefault="00C211BA">
            <w:pPr>
              <w:rPr>
                <w:rFonts w:ascii="Arial" w:hAnsi="Arial" w:cs="Arial"/>
              </w:rPr>
            </w:pPr>
            <w:r>
              <w:rPr>
                <w:rFonts w:ascii="Arial" w:hAnsi="Arial" w:cs="Arial"/>
              </w:rPr>
              <w:t>Enero</w:t>
            </w:r>
          </w:p>
        </w:tc>
        <w:tc>
          <w:tcPr>
            <w:tcW w:w="2700" w:type="dxa"/>
          </w:tcPr>
          <w:p w:rsidR="00C211BA" w:rsidRDefault="00C211BA">
            <w:pPr>
              <w:jc w:val="center"/>
              <w:rPr>
                <w:rFonts w:ascii="Arial" w:hAnsi="Arial" w:cs="Arial"/>
              </w:rPr>
            </w:pPr>
            <w:r>
              <w:rPr>
                <w:rFonts w:ascii="Arial" w:hAnsi="Arial" w:cs="Arial"/>
              </w:rPr>
              <w:t>1.440.075</w:t>
            </w:r>
          </w:p>
        </w:tc>
        <w:tc>
          <w:tcPr>
            <w:tcW w:w="1654" w:type="dxa"/>
          </w:tcPr>
          <w:p w:rsidR="00C211BA" w:rsidRDefault="00C211BA">
            <w:pPr>
              <w:jc w:val="center"/>
              <w:rPr>
                <w:rFonts w:ascii="Arial" w:hAnsi="Arial" w:cs="Arial"/>
              </w:rPr>
            </w:pPr>
            <w:r>
              <w:rPr>
                <w:rFonts w:ascii="Arial" w:hAnsi="Arial" w:cs="Arial"/>
              </w:rPr>
              <w:t>12.415.022</w:t>
            </w:r>
          </w:p>
        </w:tc>
        <w:tc>
          <w:tcPr>
            <w:tcW w:w="1580" w:type="dxa"/>
            <w:noWrap/>
          </w:tcPr>
          <w:p w:rsidR="00C211BA" w:rsidRDefault="00C211BA">
            <w:pPr>
              <w:jc w:val="right"/>
              <w:rPr>
                <w:rFonts w:ascii="Arial" w:hAnsi="Arial" w:cs="Arial"/>
              </w:rPr>
            </w:pPr>
            <w:r>
              <w:rPr>
                <w:rFonts w:ascii="Arial" w:hAnsi="Arial" w:cs="Arial"/>
              </w:rPr>
              <w:t>11,60%</w:t>
            </w:r>
          </w:p>
        </w:tc>
      </w:tr>
      <w:tr w:rsidR="00C211BA">
        <w:trPr>
          <w:trHeight w:val="255"/>
          <w:jc w:val="right"/>
        </w:trPr>
        <w:tc>
          <w:tcPr>
            <w:tcW w:w="1440" w:type="dxa"/>
          </w:tcPr>
          <w:p w:rsidR="00C211BA" w:rsidRDefault="00C211BA">
            <w:pPr>
              <w:rPr>
                <w:rFonts w:ascii="Arial" w:hAnsi="Arial" w:cs="Arial"/>
              </w:rPr>
            </w:pPr>
            <w:r>
              <w:rPr>
                <w:rFonts w:ascii="Arial" w:hAnsi="Arial" w:cs="Arial"/>
              </w:rPr>
              <w:t>Febrero</w:t>
            </w:r>
          </w:p>
        </w:tc>
        <w:tc>
          <w:tcPr>
            <w:tcW w:w="2700" w:type="dxa"/>
          </w:tcPr>
          <w:p w:rsidR="00C211BA" w:rsidRDefault="00C211BA">
            <w:pPr>
              <w:jc w:val="center"/>
              <w:rPr>
                <w:rFonts w:ascii="Arial" w:hAnsi="Arial" w:cs="Arial"/>
              </w:rPr>
            </w:pPr>
            <w:r>
              <w:rPr>
                <w:rFonts w:ascii="Arial" w:hAnsi="Arial" w:cs="Arial"/>
              </w:rPr>
              <w:t>1.440.546</w:t>
            </w:r>
          </w:p>
        </w:tc>
        <w:tc>
          <w:tcPr>
            <w:tcW w:w="1654" w:type="dxa"/>
          </w:tcPr>
          <w:p w:rsidR="00C211BA" w:rsidRDefault="00C211BA">
            <w:pPr>
              <w:jc w:val="center"/>
              <w:rPr>
                <w:rFonts w:ascii="Arial" w:hAnsi="Arial" w:cs="Arial"/>
              </w:rPr>
            </w:pPr>
            <w:r>
              <w:rPr>
                <w:rFonts w:ascii="Arial" w:hAnsi="Arial" w:cs="Arial"/>
              </w:rPr>
              <w:t>12.415.022</w:t>
            </w:r>
          </w:p>
        </w:tc>
        <w:tc>
          <w:tcPr>
            <w:tcW w:w="1580" w:type="dxa"/>
            <w:noWrap/>
          </w:tcPr>
          <w:p w:rsidR="00C211BA" w:rsidRDefault="00C211BA">
            <w:pPr>
              <w:jc w:val="right"/>
              <w:rPr>
                <w:rFonts w:ascii="Arial" w:hAnsi="Arial" w:cs="Arial"/>
              </w:rPr>
            </w:pPr>
            <w:r>
              <w:rPr>
                <w:rFonts w:ascii="Arial" w:hAnsi="Arial" w:cs="Arial"/>
              </w:rPr>
              <w:t>11,60%</w:t>
            </w:r>
          </w:p>
        </w:tc>
      </w:tr>
      <w:tr w:rsidR="00C211BA">
        <w:trPr>
          <w:trHeight w:val="255"/>
          <w:jc w:val="right"/>
        </w:trPr>
        <w:tc>
          <w:tcPr>
            <w:tcW w:w="1440" w:type="dxa"/>
          </w:tcPr>
          <w:p w:rsidR="00C211BA" w:rsidRDefault="00C211BA">
            <w:pPr>
              <w:rPr>
                <w:rFonts w:ascii="Arial" w:hAnsi="Arial" w:cs="Arial"/>
              </w:rPr>
            </w:pPr>
            <w:r>
              <w:rPr>
                <w:rFonts w:ascii="Arial" w:hAnsi="Arial" w:cs="Arial"/>
              </w:rPr>
              <w:t>Marzo</w:t>
            </w:r>
          </w:p>
        </w:tc>
        <w:tc>
          <w:tcPr>
            <w:tcW w:w="2700" w:type="dxa"/>
          </w:tcPr>
          <w:p w:rsidR="00C211BA" w:rsidRDefault="00C211BA">
            <w:pPr>
              <w:jc w:val="center"/>
              <w:rPr>
                <w:rFonts w:ascii="Arial" w:hAnsi="Arial" w:cs="Arial"/>
              </w:rPr>
            </w:pPr>
            <w:r>
              <w:rPr>
                <w:rFonts w:ascii="Arial" w:hAnsi="Arial" w:cs="Arial"/>
              </w:rPr>
              <w:t>1.442.564</w:t>
            </w:r>
          </w:p>
        </w:tc>
        <w:tc>
          <w:tcPr>
            <w:tcW w:w="1654" w:type="dxa"/>
          </w:tcPr>
          <w:p w:rsidR="00C211BA" w:rsidRDefault="00C211BA">
            <w:pPr>
              <w:jc w:val="center"/>
              <w:rPr>
                <w:rFonts w:ascii="Arial" w:hAnsi="Arial" w:cs="Arial"/>
              </w:rPr>
            </w:pPr>
            <w:r>
              <w:rPr>
                <w:rFonts w:ascii="Arial" w:hAnsi="Arial" w:cs="Arial"/>
              </w:rPr>
              <w:t>12.474.658</w:t>
            </w:r>
          </w:p>
        </w:tc>
        <w:tc>
          <w:tcPr>
            <w:tcW w:w="1580" w:type="dxa"/>
            <w:noWrap/>
          </w:tcPr>
          <w:p w:rsidR="00C211BA" w:rsidRDefault="00C211BA">
            <w:pPr>
              <w:jc w:val="right"/>
              <w:rPr>
                <w:rFonts w:ascii="Arial" w:hAnsi="Arial" w:cs="Arial"/>
              </w:rPr>
            </w:pPr>
            <w:r>
              <w:rPr>
                <w:rFonts w:ascii="Arial" w:hAnsi="Arial" w:cs="Arial"/>
              </w:rPr>
              <w:t>11,56%</w:t>
            </w:r>
          </w:p>
        </w:tc>
      </w:tr>
      <w:tr w:rsidR="00C211BA">
        <w:trPr>
          <w:trHeight w:val="255"/>
          <w:jc w:val="right"/>
        </w:trPr>
        <w:tc>
          <w:tcPr>
            <w:tcW w:w="1440" w:type="dxa"/>
          </w:tcPr>
          <w:p w:rsidR="00C211BA" w:rsidRDefault="00C211BA">
            <w:pPr>
              <w:rPr>
                <w:rFonts w:ascii="Arial" w:hAnsi="Arial" w:cs="Arial"/>
              </w:rPr>
            </w:pPr>
            <w:r>
              <w:rPr>
                <w:rFonts w:ascii="Arial" w:hAnsi="Arial" w:cs="Arial"/>
              </w:rPr>
              <w:t>Abril</w:t>
            </w:r>
          </w:p>
        </w:tc>
        <w:tc>
          <w:tcPr>
            <w:tcW w:w="2700" w:type="dxa"/>
          </w:tcPr>
          <w:p w:rsidR="00C211BA" w:rsidRDefault="00C211BA">
            <w:pPr>
              <w:jc w:val="center"/>
              <w:rPr>
                <w:rFonts w:ascii="Arial" w:hAnsi="Arial" w:cs="Arial"/>
              </w:rPr>
            </w:pPr>
            <w:r>
              <w:rPr>
                <w:rFonts w:ascii="Arial" w:hAnsi="Arial" w:cs="Arial"/>
              </w:rPr>
              <w:t>1.450.943</w:t>
            </w:r>
          </w:p>
        </w:tc>
        <w:tc>
          <w:tcPr>
            <w:tcW w:w="1654" w:type="dxa"/>
          </w:tcPr>
          <w:p w:rsidR="00C211BA" w:rsidRDefault="00C211BA">
            <w:pPr>
              <w:jc w:val="center"/>
              <w:rPr>
                <w:rFonts w:ascii="Arial" w:hAnsi="Arial" w:cs="Arial"/>
              </w:rPr>
            </w:pPr>
            <w:r>
              <w:rPr>
                <w:rFonts w:ascii="Arial" w:hAnsi="Arial" w:cs="Arial"/>
              </w:rPr>
              <w:t>12.494.536</w:t>
            </w:r>
          </w:p>
        </w:tc>
        <w:tc>
          <w:tcPr>
            <w:tcW w:w="1580" w:type="dxa"/>
            <w:noWrap/>
          </w:tcPr>
          <w:p w:rsidR="00C211BA" w:rsidRDefault="00C211BA">
            <w:pPr>
              <w:jc w:val="right"/>
              <w:rPr>
                <w:rFonts w:ascii="Arial" w:hAnsi="Arial" w:cs="Arial"/>
              </w:rPr>
            </w:pPr>
            <w:r>
              <w:rPr>
                <w:rFonts w:ascii="Arial" w:hAnsi="Arial" w:cs="Arial"/>
              </w:rPr>
              <w:t>11,61%</w:t>
            </w:r>
          </w:p>
        </w:tc>
      </w:tr>
      <w:tr w:rsidR="00C211BA">
        <w:trPr>
          <w:trHeight w:val="255"/>
          <w:jc w:val="right"/>
        </w:trPr>
        <w:tc>
          <w:tcPr>
            <w:tcW w:w="1440" w:type="dxa"/>
          </w:tcPr>
          <w:p w:rsidR="00C211BA" w:rsidRDefault="00C211BA">
            <w:pPr>
              <w:rPr>
                <w:rFonts w:ascii="Arial" w:hAnsi="Arial" w:cs="Arial"/>
              </w:rPr>
            </w:pPr>
            <w:r>
              <w:rPr>
                <w:rFonts w:ascii="Arial" w:hAnsi="Arial" w:cs="Arial"/>
              </w:rPr>
              <w:t>Mayo</w:t>
            </w:r>
          </w:p>
        </w:tc>
        <w:tc>
          <w:tcPr>
            <w:tcW w:w="2700" w:type="dxa"/>
          </w:tcPr>
          <w:p w:rsidR="00C211BA" w:rsidRDefault="00C211BA">
            <w:pPr>
              <w:jc w:val="center"/>
              <w:rPr>
                <w:rFonts w:ascii="Arial" w:hAnsi="Arial" w:cs="Arial"/>
              </w:rPr>
            </w:pPr>
            <w:r>
              <w:rPr>
                <w:rFonts w:ascii="Arial" w:hAnsi="Arial" w:cs="Arial"/>
              </w:rPr>
              <w:t>1.458.520</w:t>
            </w:r>
          </w:p>
        </w:tc>
        <w:tc>
          <w:tcPr>
            <w:tcW w:w="1654" w:type="dxa"/>
          </w:tcPr>
          <w:p w:rsidR="00C211BA" w:rsidRDefault="00C211BA">
            <w:pPr>
              <w:jc w:val="center"/>
              <w:rPr>
                <w:rFonts w:ascii="Arial" w:hAnsi="Arial" w:cs="Arial"/>
              </w:rPr>
            </w:pPr>
            <w:r>
              <w:rPr>
                <w:rFonts w:ascii="Arial" w:hAnsi="Arial" w:cs="Arial"/>
              </w:rPr>
              <w:t>12.514.415</w:t>
            </w:r>
          </w:p>
        </w:tc>
        <w:tc>
          <w:tcPr>
            <w:tcW w:w="1580" w:type="dxa"/>
            <w:noWrap/>
          </w:tcPr>
          <w:p w:rsidR="00C211BA" w:rsidRDefault="00C211BA">
            <w:pPr>
              <w:jc w:val="right"/>
              <w:rPr>
                <w:rFonts w:ascii="Arial" w:hAnsi="Arial" w:cs="Arial"/>
              </w:rPr>
            </w:pPr>
            <w:r>
              <w:rPr>
                <w:rFonts w:ascii="Arial" w:hAnsi="Arial" w:cs="Arial"/>
              </w:rPr>
              <w:t>11,65%</w:t>
            </w:r>
          </w:p>
        </w:tc>
      </w:tr>
      <w:tr w:rsidR="00C211BA">
        <w:trPr>
          <w:trHeight w:val="255"/>
          <w:jc w:val="right"/>
        </w:trPr>
        <w:tc>
          <w:tcPr>
            <w:tcW w:w="1440" w:type="dxa"/>
          </w:tcPr>
          <w:p w:rsidR="00C211BA" w:rsidRDefault="00C211BA">
            <w:pPr>
              <w:rPr>
                <w:rFonts w:ascii="Arial" w:hAnsi="Arial" w:cs="Arial"/>
              </w:rPr>
            </w:pPr>
            <w:r>
              <w:rPr>
                <w:rFonts w:ascii="Arial" w:hAnsi="Arial" w:cs="Arial"/>
              </w:rPr>
              <w:t>Junio</w:t>
            </w:r>
          </w:p>
        </w:tc>
        <w:tc>
          <w:tcPr>
            <w:tcW w:w="2700" w:type="dxa"/>
          </w:tcPr>
          <w:p w:rsidR="00C211BA" w:rsidRDefault="00C211BA">
            <w:pPr>
              <w:jc w:val="center"/>
              <w:rPr>
                <w:rFonts w:ascii="Arial" w:hAnsi="Arial" w:cs="Arial"/>
              </w:rPr>
            </w:pPr>
            <w:r>
              <w:rPr>
                <w:rFonts w:ascii="Arial" w:hAnsi="Arial" w:cs="Arial"/>
              </w:rPr>
              <w:t>1.457.003</w:t>
            </w:r>
          </w:p>
        </w:tc>
        <w:tc>
          <w:tcPr>
            <w:tcW w:w="1654" w:type="dxa"/>
          </w:tcPr>
          <w:p w:rsidR="00C211BA" w:rsidRDefault="00C211BA">
            <w:pPr>
              <w:jc w:val="center"/>
              <w:rPr>
                <w:rFonts w:ascii="Arial" w:hAnsi="Arial" w:cs="Arial"/>
              </w:rPr>
            </w:pPr>
            <w:r>
              <w:rPr>
                <w:rFonts w:ascii="Arial" w:hAnsi="Arial" w:cs="Arial"/>
              </w:rPr>
              <w:t>12.534.293</w:t>
            </w:r>
          </w:p>
        </w:tc>
        <w:tc>
          <w:tcPr>
            <w:tcW w:w="1580" w:type="dxa"/>
            <w:noWrap/>
          </w:tcPr>
          <w:p w:rsidR="00C211BA" w:rsidRDefault="00C211BA">
            <w:pPr>
              <w:jc w:val="right"/>
              <w:rPr>
                <w:rFonts w:ascii="Arial" w:hAnsi="Arial" w:cs="Arial"/>
              </w:rPr>
            </w:pPr>
            <w:r>
              <w:rPr>
                <w:rFonts w:ascii="Arial" w:hAnsi="Arial" w:cs="Arial"/>
              </w:rPr>
              <w:t>11,62%</w:t>
            </w:r>
          </w:p>
        </w:tc>
      </w:tr>
      <w:tr w:rsidR="00C211BA">
        <w:trPr>
          <w:trHeight w:val="255"/>
          <w:jc w:val="right"/>
        </w:trPr>
        <w:tc>
          <w:tcPr>
            <w:tcW w:w="1440" w:type="dxa"/>
          </w:tcPr>
          <w:p w:rsidR="00C211BA" w:rsidRDefault="00C211BA">
            <w:pPr>
              <w:rPr>
                <w:rFonts w:ascii="Arial" w:hAnsi="Arial" w:cs="Arial"/>
              </w:rPr>
            </w:pPr>
            <w:r>
              <w:rPr>
                <w:rFonts w:ascii="Arial" w:hAnsi="Arial" w:cs="Arial"/>
              </w:rPr>
              <w:t>Julio</w:t>
            </w:r>
          </w:p>
        </w:tc>
        <w:tc>
          <w:tcPr>
            <w:tcW w:w="2700" w:type="dxa"/>
          </w:tcPr>
          <w:p w:rsidR="00C211BA" w:rsidRDefault="00C211BA">
            <w:pPr>
              <w:jc w:val="center"/>
              <w:rPr>
                <w:rFonts w:ascii="Arial" w:hAnsi="Arial" w:cs="Arial"/>
              </w:rPr>
            </w:pPr>
            <w:r>
              <w:rPr>
                <w:rFonts w:ascii="Arial" w:hAnsi="Arial" w:cs="Arial"/>
              </w:rPr>
              <w:t>1.482.758</w:t>
            </w:r>
          </w:p>
        </w:tc>
        <w:tc>
          <w:tcPr>
            <w:tcW w:w="1654" w:type="dxa"/>
          </w:tcPr>
          <w:p w:rsidR="00C211BA" w:rsidRDefault="00C211BA">
            <w:pPr>
              <w:jc w:val="center"/>
              <w:rPr>
                <w:rFonts w:ascii="Arial" w:hAnsi="Arial" w:cs="Arial"/>
              </w:rPr>
            </w:pPr>
            <w:r>
              <w:rPr>
                <w:rFonts w:ascii="Arial" w:hAnsi="Arial" w:cs="Arial"/>
              </w:rPr>
              <w:t>12.554.171</w:t>
            </w:r>
          </w:p>
        </w:tc>
        <w:tc>
          <w:tcPr>
            <w:tcW w:w="1580" w:type="dxa"/>
            <w:noWrap/>
          </w:tcPr>
          <w:p w:rsidR="00C211BA" w:rsidRDefault="00C211BA">
            <w:pPr>
              <w:jc w:val="right"/>
              <w:rPr>
                <w:rFonts w:ascii="Arial" w:hAnsi="Arial" w:cs="Arial"/>
              </w:rPr>
            </w:pPr>
            <w:r>
              <w:rPr>
                <w:rFonts w:ascii="Arial" w:hAnsi="Arial" w:cs="Arial"/>
              </w:rPr>
              <w:t>11,81%</w:t>
            </w:r>
          </w:p>
        </w:tc>
      </w:tr>
      <w:tr w:rsidR="00C211BA">
        <w:trPr>
          <w:trHeight w:val="255"/>
          <w:jc w:val="right"/>
        </w:trPr>
        <w:tc>
          <w:tcPr>
            <w:tcW w:w="1440" w:type="dxa"/>
          </w:tcPr>
          <w:p w:rsidR="00C211BA" w:rsidRDefault="00C211BA">
            <w:pPr>
              <w:rPr>
                <w:rFonts w:ascii="Arial" w:hAnsi="Arial" w:cs="Arial"/>
              </w:rPr>
            </w:pPr>
            <w:r>
              <w:rPr>
                <w:rFonts w:ascii="Arial" w:hAnsi="Arial" w:cs="Arial"/>
              </w:rPr>
              <w:t>Agosto</w:t>
            </w:r>
          </w:p>
        </w:tc>
        <w:tc>
          <w:tcPr>
            <w:tcW w:w="2700" w:type="dxa"/>
          </w:tcPr>
          <w:p w:rsidR="00C211BA" w:rsidRDefault="00C211BA">
            <w:pPr>
              <w:jc w:val="center"/>
              <w:rPr>
                <w:rFonts w:ascii="Arial" w:hAnsi="Arial" w:cs="Arial"/>
              </w:rPr>
            </w:pPr>
            <w:r>
              <w:rPr>
                <w:rFonts w:ascii="Arial" w:hAnsi="Arial" w:cs="Arial"/>
              </w:rPr>
              <w:t>1.486.437</w:t>
            </w:r>
          </w:p>
        </w:tc>
        <w:tc>
          <w:tcPr>
            <w:tcW w:w="1654" w:type="dxa"/>
          </w:tcPr>
          <w:p w:rsidR="00C211BA" w:rsidRDefault="00C211BA">
            <w:pPr>
              <w:jc w:val="center"/>
              <w:rPr>
                <w:rFonts w:ascii="Arial" w:hAnsi="Arial" w:cs="Arial"/>
              </w:rPr>
            </w:pPr>
            <w:r>
              <w:rPr>
                <w:rFonts w:ascii="Arial" w:hAnsi="Arial" w:cs="Arial"/>
              </w:rPr>
              <w:t>12.554.171</w:t>
            </w:r>
          </w:p>
        </w:tc>
        <w:tc>
          <w:tcPr>
            <w:tcW w:w="1580" w:type="dxa"/>
            <w:noWrap/>
          </w:tcPr>
          <w:p w:rsidR="00C211BA" w:rsidRDefault="00C211BA">
            <w:pPr>
              <w:jc w:val="right"/>
              <w:rPr>
                <w:rFonts w:ascii="Arial" w:hAnsi="Arial" w:cs="Arial"/>
              </w:rPr>
            </w:pPr>
            <w:r>
              <w:rPr>
                <w:rFonts w:ascii="Arial" w:hAnsi="Arial" w:cs="Arial"/>
              </w:rPr>
              <w:t>11,84%</w:t>
            </w:r>
          </w:p>
        </w:tc>
      </w:tr>
      <w:tr w:rsidR="00C211BA">
        <w:trPr>
          <w:trHeight w:val="255"/>
          <w:jc w:val="right"/>
        </w:trPr>
        <w:tc>
          <w:tcPr>
            <w:tcW w:w="1440" w:type="dxa"/>
          </w:tcPr>
          <w:p w:rsidR="00C211BA" w:rsidRDefault="00C211BA">
            <w:pPr>
              <w:rPr>
                <w:rFonts w:ascii="Arial" w:hAnsi="Arial" w:cs="Arial"/>
              </w:rPr>
            </w:pPr>
            <w:r>
              <w:rPr>
                <w:rFonts w:ascii="Arial" w:hAnsi="Arial" w:cs="Arial"/>
              </w:rPr>
              <w:t>Septiembre</w:t>
            </w:r>
          </w:p>
        </w:tc>
        <w:tc>
          <w:tcPr>
            <w:tcW w:w="2700" w:type="dxa"/>
          </w:tcPr>
          <w:p w:rsidR="00C211BA" w:rsidRDefault="00C211BA">
            <w:pPr>
              <w:jc w:val="center"/>
              <w:rPr>
                <w:rFonts w:ascii="Arial" w:hAnsi="Arial" w:cs="Arial"/>
              </w:rPr>
            </w:pPr>
            <w:r>
              <w:rPr>
                <w:rFonts w:ascii="Arial" w:hAnsi="Arial" w:cs="Arial"/>
              </w:rPr>
              <w:t>1.505.448</w:t>
            </w:r>
          </w:p>
        </w:tc>
        <w:tc>
          <w:tcPr>
            <w:tcW w:w="1654" w:type="dxa"/>
          </w:tcPr>
          <w:p w:rsidR="00C211BA" w:rsidRDefault="00C211BA">
            <w:pPr>
              <w:jc w:val="center"/>
              <w:rPr>
                <w:rFonts w:ascii="Arial" w:hAnsi="Arial" w:cs="Arial"/>
              </w:rPr>
            </w:pPr>
            <w:r>
              <w:rPr>
                <w:rFonts w:ascii="Arial" w:hAnsi="Arial" w:cs="Arial"/>
              </w:rPr>
              <w:t>12.593.927</w:t>
            </w:r>
          </w:p>
        </w:tc>
        <w:tc>
          <w:tcPr>
            <w:tcW w:w="1580" w:type="dxa"/>
            <w:noWrap/>
          </w:tcPr>
          <w:p w:rsidR="00C211BA" w:rsidRDefault="00C211BA">
            <w:pPr>
              <w:jc w:val="right"/>
              <w:rPr>
                <w:rFonts w:ascii="Arial" w:hAnsi="Arial" w:cs="Arial"/>
              </w:rPr>
            </w:pPr>
            <w:r>
              <w:rPr>
                <w:rFonts w:ascii="Arial" w:hAnsi="Arial" w:cs="Arial"/>
              </w:rPr>
              <w:t>11,95%</w:t>
            </w:r>
          </w:p>
        </w:tc>
      </w:tr>
      <w:tr w:rsidR="00C211BA">
        <w:trPr>
          <w:trHeight w:val="255"/>
          <w:jc w:val="right"/>
        </w:trPr>
        <w:tc>
          <w:tcPr>
            <w:tcW w:w="1440" w:type="dxa"/>
          </w:tcPr>
          <w:p w:rsidR="00C211BA" w:rsidRDefault="00C211BA">
            <w:pPr>
              <w:rPr>
                <w:rFonts w:ascii="Arial" w:hAnsi="Arial" w:cs="Arial"/>
              </w:rPr>
            </w:pPr>
            <w:r>
              <w:rPr>
                <w:rFonts w:ascii="Arial" w:hAnsi="Arial" w:cs="Arial"/>
              </w:rPr>
              <w:t>Octubre</w:t>
            </w:r>
          </w:p>
        </w:tc>
        <w:tc>
          <w:tcPr>
            <w:tcW w:w="2700" w:type="dxa"/>
          </w:tcPr>
          <w:p w:rsidR="00C211BA" w:rsidRDefault="00C211BA">
            <w:pPr>
              <w:jc w:val="center"/>
              <w:rPr>
                <w:rFonts w:ascii="Arial" w:hAnsi="Arial" w:cs="Arial"/>
              </w:rPr>
            </w:pPr>
            <w:r>
              <w:rPr>
                <w:rFonts w:ascii="Arial" w:hAnsi="Arial" w:cs="Arial"/>
              </w:rPr>
              <w:t>1.536.724</w:t>
            </w:r>
          </w:p>
        </w:tc>
        <w:tc>
          <w:tcPr>
            <w:tcW w:w="1654" w:type="dxa"/>
          </w:tcPr>
          <w:p w:rsidR="00C211BA" w:rsidRDefault="00C211BA">
            <w:pPr>
              <w:jc w:val="center"/>
              <w:rPr>
                <w:rFonts w:ascii="Arial" w:hAnsi="Arial" w:cs="Arial"/>
              </w:rPr>
            </w:pPr>
            <w:r>
              <w:rPr>
                <w:rFonts w:ascii="Arial" w:hAnsi="Arial" w:cs="Arial"/>
              </w:rPr>
              <w:t>12.613.806</w:t>
            </w:r>
          </w:p>
        </w:tc>
        <w:tc>
          <w:tcPr>
            <w:tcW w:w="1580" w:type="dxa"/>
            <w:noWrap/>
          </w:tcPr>
          <w:p w:rsidR="00C211BA" w:rsidRDefault="00C211BA">
            <w:pPr>
              <w:jc w:val="right"/>
              <w:rPr>
                <w:rFonts w:ascii="Arial" w:hAnsi="Arial" w:cs="Arial"/>
              </w:rPr>
            </w:pPr>
            <w:r>
              <w:rPr>
                <w:rFonts w:ascii="Arial" w:hAnsi="Arial" w:cs="Arial"/>
              </w:rPr>
              <w:t>12,18%</w:t>
            </w:r>
          </w:p>
        </w:tc>
      </w:tr>
      <w:tr w:rsidR="00C211BA">
        <w:trPr>
          <w:trHeight w:val="255"/>
          <w:jc w:val="right"/>
        </w:trPr>
        <w:tc>
          <w:tcPr>
            <w:tcW w:w="1440" w:type="dxa"/>
          </w:tcPr>
          <w:p w:rsidR="00C211BA" w:rsidRDefault="00C211BA">
            <w:pPr>
              <w:rPr>
                <w:rFonts w:ascii="Arial" w:hAnsi="Arial" w:cs="Arial"/>
              </w:rPr>
            </w:pPr>
            <w:r>
              <w:rPr>
                <w:rFonts w:ascii="Arial" w:hAnsi="Arial" w:cs="Arial"/>
              </w:rPr>
              <w:t>Noviembre </w:t>
            </w:r>
          </w:p>
        </w:tc>
        <w:tc>
          <w:tcPr>
            <w:tcW w:w="2700" w:type="dxa"/>
          </w:tcPr>
          <w:p w:rsidR="00C211BA" w:rsidRDefault="00C211BA">
            <w:pPr>
              <w:jc w:val="center"/>
              <w:rPr>
                <w:rFonts w:ascii="Arial" w:hAnsi="Arial" w:cs="Arial"/>
              </w:rPr>
            </w:pPr>
            <w:r>
              <w:rPr>
                <w:rFonts w:ascii="Arial" w:hAnsi="Arial" w:cs="Arial"/>
              </w:rPr>
              <w:t>1.538.528</w:t>
            </w:r>
          </w:p>
        </w:tc>
        <w:tc>
          <w:tcPr>
            <w:tcW w:w="1654" w:type="dxa"/>
          </w:tcPr>
          <w:p w:rsidR="00C211BA" w:rsidRDefault="00C211BA">
            <w:pPr>
              <w:jc w:val="center"/>
              <w:rPr>
                <w:rFonts w:ascii="Arial" w:hAnsi="Arial" w:cs="Arial"/>
              </w:rPr>
            </w:pPr>
            <w:r>
              <w:rPr>
                <w:rFonts w:ascii="Arial" w:hAnsi="Arial" w:cs="Arial"/>
              </w:rPr>
              <w:t>12.633.684</w:t>
            </w:r>
          </w:p>
        </w:tc>
        <w:tc>
          <w:tcPr>
            <w:tcW w:w="1580" w:type="dxa"/>
            <w:noWrap/>
          </w:tcPr>
          <w:p w:rsidR="00C211BA" w:rsidRDefault="00C211BA">
            <w:pPr>
              <w:jc w:val="right"/>
              <w:rPr>
                <w:rFonts w:ascii="Arial" w:hAnsi="Arial" w:cs="Arial"/>
              </w:rPr>
            </w:pPr>
            <w:r>
              <w:rPr>
                <w:rFonts w:ascii="Arial" w:hAnsi="Arial" w:cs="Arial"/>
              </w:rPr>
              <w:t>12,18%</w:t>
            </w:r>
          </w:p>
        </w:tc>
      </w:tr>
      <w:tr w:rsidR="00C211BA">
        <w:trPr>
          <w:trHeight w:val="255"/>
          <w:jc w:val="right"/>
        </w:trPr>
        <w:tc>
          <w:tcPr>
            <w:tcW w:w="1440" w:type="dxa"/>
          </w:tcPr>
          <w:p w:rsidR="00C211BA" w:rsidRDefault="00C211BA">
            <w:pPr>
              <w:rPr>
                <w:rFonts w:ascii="Arial" w:hAnsi="Arial" w:cs="Arial"/>
              </w:rPr>
            </w:pPr>
            <w:r>
              <w:rPr>
                <w:rFonts w:ascii="Arial" w:hAnsi="Arial" w:cs="Arial"/>
              </w:rPr>
              <w:t>Diciembre</w:t>
            </w:r>
          </w:p>
        </w:tc>
        <w:tc>
          <w:tcPr>
            <w:tcW w:w="2700" w:type="dxa"/>
          </w:tcPr>
          <w:p w:rsidR="00C211BA" w:rsidRDefault="00C211BA">
            <w:pPr>
              <w:jc w:val="center"/>
              <w:rPr>
                <w:rFonts w:ascii="Arial" w:hAnsi="Arial" w:cs="Arial"/>
              </w:rPr>
            </w:pPr>
            <w:r>
              <w:rPr>
                <w:rFonts w:ascii="Arial" w:hAnsi="Arial" w:cs="Arial"/>
              </w:rPr>
              <w:t>1.549.046</w:t>
            </w:r>
          </w:p>
        </w:tc>
        <w:tc>
          <w:tcPr>
            <w:tcW w:w="1654" w:type="dxa"/>
          </w:tcPr>
          <w:p w:rsidR="00C211BA" w:rsidRDefault="00C211BA">
            <w:pPr>
              <w:jc w:val="center"/>
              <w:rPr>
                <w:rFonts w:ascii="Arial" w:hAnsi="Arial" w:cs="Arial"/>
              </w:rPr>
            </w:pPr>
            <w:r>
              <w:rPr>
                <w:rFonts w:ascii="Arial" w:hAnsi="Arial" w:cs="Arial"/>
              </w:rPr>
              <w:t>12.653.562</w:t>
            </w:r>
          </w:p>
        </w:tc>
        <w:tc>
          <w:tcPr>
            <w:tcW w:w="1580" w:type="dxa"/>
            <w:noWrap/>
          </w:tcPr>
          <w:p w:rsidR="00C211BA" w:rsidRDefault="00C211BA">
            <w:pPr>
              <w:jc w:val="right"/>
              <w:rPr>
                <w:rFonts w:ascii="Arial" w:hAnsi="Arial" w:cs="Arial"/>
              </w:rPr>
            </w:pPr>
            <w:r>
              <w:rPr>
                <w:rFonts w:ascii="Arial" w:hAnsi="Arial" w:cs="Arial"/>
              </w:rPr>
              <w:t>12,24%</w:t>
            </w:r>
          </w:p>
        </w:tc>
      </w:tr>
    </w:tbl>
    <w:p w:rsidR="00C211BA" w:rsidRDefault="00C211BA">
      <w:pPr>
        <w:pStyle w:val="Textoindependiente"/>
        <w:ind w:left="709"/>
        <w:rPr>
          <w:sz w:val="24"/>
          <w:szCs w:val="24"/>
        </w:rPr>
      </w:pPr>
    </w:p>
    <w:p w:rsidR="00C211BA" w:rsidRDefault="00C211BA">
      <w:pPr>
        <w:pStyle w:val="Textoindependiente"/>
        <w:ind w:left="1418"/>
        <w:rPr>
          <w:sz w:val="24"/>
          <w:szCs w:val="24"/>
        </w:rPr>
      </w:pPr>
      <w:r>
        <w:rPr>
          <w:sz w:val="24"/>
          <w:szCs w:val="24"/>
        </w:rPr>
        <w:lastRenderedPageBreak/>
        <w:t xml:space="preserve">El grafico que se presenta a continuación es el consolidado de las tendencias de la telefonía fija y del crecimiento que experimento en el año 2003, en cuanto al número de abonados se refiere.  </w:t>
      </w:r>
    </w:p>
    <w:p w:rsidR="00C211BA" w:rsidRDefault="007B686A">
      <w:pPr>
        <w:ind w:left="709"/>
        <w:jc w:val="right"/>
      </w:pPr>
      <w:r>
        <w:rPr>
          <w:noProof/>
        </w:rPr>
        <w:drawing>
          <wp:inline distT="0" distB="0" distL="0" distR="0">
            <wp:extent cx="4237990" cy="239649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srcRect/>
                    <a:stretch>
                      <a:fillRect/>
                    </a:stretch>
                  </pic:blipFill>
                  <pic:spPr bwMode="auto">
                    <a:xfrm>
                      <a:off x="0" y="0"/>
                      <a:ext cx="4237990" cy="2396490"/>
                    </a:xfrm>
                    <a:prstGeom prst="rect">
                      <a:avLst/>
                    </a:prstGeom>
                    <a:noFill/>
                    <a:ln w="9525">
                      <a:noFill/>
                      <a:miter lim="800000"/>
                      <a:headEnd/>
                      <a:tailEnd/>
                    </a:ln>
                  </pic:spPr>
                </pic:pic>
              </a:graphicData>
            </a:graphic>
          </wp:inline>
        </w:drawing>
      </w:r>
    </w:p>
    <w:p w:rsidR="00C211BA" w:rsidRDefault="00C211BA">
      <w:pPr>
        <w:ind w:left="709"/>
        <w:jc w:val="both"/>
      </w:pPr>
    </w:p>
    <w:p w:rsidR="00C211BA" w:rsidRDefault="00C211BA">
      <w:pPr>
        <w:pStyle w:val="Ttulo2"/>
        <w:ind w:firstLine="709"/>
      </w:pPr>
      <w:r>
        <w:t>Gráfico 2.3. Resumen Anual del Sector de Telefonía Fija</w:t>
      </w:r>
    </w:p>
    <w:p w:rsidR="00C211BA" w:rsidRDefault="00C211BA">
      <w:pPr>
        <w:pStyle w:val="Textoindependiente"/>
        <w:spacing w:line="240" w:lineRule="auto"/>
        <w:rPr>
          <w:b/>
          <w:sz w:val="24"/>
          <w:szCs w:val="24"/>
        </w:rPr>
      </w:pPr>
    </w:p>
    <w:p w:rsidR="00C211BA" w:rsidRDefault="00C211BA">
      <w:pPr>
        <w:pStyle w:val="Textoindependiente"/>
        <w:spacing w:line="240" w:lineRule="auto"/>
        <w:rPr>
          <w:b/>
          <w:sz w:val="24"/>
          <w:szCs w:val="24"/>
        </w:rPr>
      </w:pPr>
    </w:p>
    <w:p w:rsidR="00C211BA" w:rsidRDefault="00C211BA">
      <w:pPr>
        <w:pStyle w:val="Textoindependiente"/>
        <w:rPr>
          <w:b/>
          <w:sz w:val="24"/>
          <w:szCs w:val="24"/>
        </w:rPr>
      </w:pPr>
      <w:r>
        <w:rPr>
          <w:b/>
          <w:sz w:val="24"/>
          <w:szCs w:val="24"/>
        </w:rPr>
        <w:t>2.3.  Conocimiento de la Entidad</w:t>
      </w:r>
    </w:p>
    <w:p w:rsidR="00C211BA" w:rsidRDefault="00C211BA">
      <w:pPr>
        <w:pStyle w:val="Textoindependiente"/>
        <w:ind w:left="709"/>
        <w:rPr>
          <w:sz w:val="24"/>
          <w:szCs w:val="24"/>
        </w:rPr>
      </w:pPr>
      <w:r>
        <w:rPr>
          <w:sz w:val="24"/>
          <w:szCs w:val="24"/>
        </w:rPr>
        <w:t xml:space="preserve">El conocimiento amplio del negocio y de las operaciones de la compañía es esencial para realizar una auditoria adecuada, este conocimiento incluye entre otros puntos: </w:t>
      </w:r>
    </w:p>
    <w:p w:rsidR="00C211BA" w:rsidRDefault="00C211BA">
      <w:pPr>
        <w:pStyle w:val="Textoindependiente"/>
        <w:numPr>
          <w:ilvl w:val="0"/>
          <w:numId w:val="20"/>
        </w:numPr>
        <w:rPr>
          <w:sz w:val="24"/>
          <w:szCs w:val="24"/>
        </w:rPr>
      </w:pPr>
      <w:r>
        <w:rPr>
          <w:sz w:val="24"/>
          <w:szCs w:val="24"/>
        </w:rPr>
        <w:t xml:space="preserve">Información General </w:t>
      </w:r>
    </w:p>
    <w:p w:rsidR="00C211BA" w:rsidRDefault="00C211BA">
      <w:pPr>
        <w:pStyle w:val="Textoindependiente"/>
        <w:numPr>
          <w:ilvl w:val="0"/>
          <w:numId w:val="20"/>
        </w:numPr>
        <w:rPr>
          <w:sz w:val="24"/>
          <w:szCs w:val="24"/>
        </w:rPr>
      </w:pPr>
      <w:r>
        <w:rPr>
          <w:sz w:val="24"/>
          <w:szCs w:val="24"/>
        </w:rPr>
        <w:t>Negocio de la Entidad</w:t>
      </w:r>
    </w:p>
    <w:p w:rsidR="00C211BA" w:rsidRDefault="00C211BA">
      <w:pPr>
        <w:pStyle w:val="Textoindependiente"/>
        <w:numPr>
          <w:ilvl w:val="0"/>
          <w:numId w:val="20"/>
        </w:numPr>
        <w:rPr>
          <w:sz w:val="24"/>
          <w:szCs w:val="24"/>
        </w:rPr>
      </w:pPr>
      <w:r>
        <w:rPr>
          <w:sz w:val="24"/>
          <w:szCs w:val="24"/>
        </w:rPr>
        <w:t>Desempeño financiero y practica contable</w:t>
      </w:r>
    </w:p>
    <w:p w:rsidR="00C211BA" w:rsidRDefault="00C211BA">
      <w:pPr>
        <w:pStyle w:val="Textoindependiente"/>
        <w:numPr>
          <w:ilvl w:val="0"/>
          <w:numId w:val="20"/>
        </w:numPr>
        <w:rPr>
          <w:sz w:val="24"/>
          <w:szCs w:val="24"/>
        </w:rPr>
      </w:pPr>
      <w:r>
        <w:rPr>
          <w:sz w:val="24"/>
          <w:szCs w:val="24"/>
        </w:rPr>
        <w:t>Legislación</w:t>
      </w:r>
    </w:p>
    <w:p w:rsidR="00C211BA" w:rsidRDefault="00C211BA">
      <w:pPr>
        <w:pStyle w:val="Textoindependiente"/>
        <w:ind w:left="1389"/>
        <w:rPr>
          <w:sz w:val="24"/>
          <w:szCs w:val="24"/>
        </w:rPr>
      </w:pPr>
      <w:r>
        <w:rPr>
          <w:sz w:val="24"/>
          <w:szCs w:val="24"/>
        </w:rPr>
        <w:lastRenderedPageBreak/>
        <w:t xml:space="preserve">El conocer la empresa y lo que la diferencia de otras entidades, permite al auditor a evaluar con más eficacia el riesgo de auditoria y ser útil para diseñar los procedimientos.  </w:t>
      </w:r>
    </w:p>
    <w:p w:rsidR="00C211BA" w:rsidRDefault="00C211BA">
      <w:pPr>
        <w:pStyle w:val="Textoindependiente"/>
        <w:spacing w:line="240" w:lineRule="auto"/>
        <w:ind w:left="1389"/>
        <w:rPr>
          <w:sz w:val="24"/>
          <w:szCs w:val="24"/>
        </w:rPr>
      </w:pPr>
    </w:p>
    <w:p w:rsidR="00C211BA" w:rsidRDefault="00C211BA">
      <w:pPr>
        <w:pStyle w:val="Textoindependiente"/>
        <w:spacing w:line="240" w:lineRule="auto"/>
        <w:ind w:left="1389"/>
        <w:rPr>
          <w:sz w:val="24"/>
          <w:szCs w:val="24"/>
        </w:rPr>
      </w:pPr>
    </w:p>
    <w:p w:rsidR="00C211BA" w:rsidRDefault="00C211BA">
      <w:pPr>
        <w:pStyle w:val="Textoindependiente"/>
        <w:ind w:left="1389"/>
        <w:rPr>
          <w:sz w:val="24"/>
          <w:szCs w:val="24"/>
        </w:rPr>
      </w:pPr>
      <w:r>
        <w:rPr>
          <w:sz w:val="24"/>
          <w:szCs w:val="24"/>
        </w:rPr>
        <w:t xml:space="preserve">Como se mencionó anteriormente, esta etapa de la planificación estrategia, no es aplicable a este proyecto de investigación, debido a que la naturaleza del mismo, no es aplicable a una entidad en particular sino a un sector productivo, el de las telecomunicaciones.  </w:t>
      </w:r>
    </w:p>
    <w:p w:rsidR="00C211BA" w:rsidRDefault="00C211BA">
      <w:pPr>
        <w:pStyle w:val="Textoindependiente"/>
        <w:spacing w:line="240" w:lineRule="auto"/>
        <w:rPr>
          <w:sz w:val="24"/>
          <w:szCs w:val="24"/>
        </w:rPr>
      </w:pPr>
    </w:p>
    <w:p w:rsidR="00C211BA" w:rsidRDefault="00C211BA">
      <w:pPr>
        <w:pStyle w:val="Textoindependiente"/>
        <w:spacing w:line="240" w:lineRule="auto"/>
        <w:rPr>
          <w:sz w:val="24"/>
          <w:szCs w:val="24"/>
        </w:rPr>
      </w:pPr>
    </w:p>
    <w:p w:rsidR="00C211BA" w:rsidRDefault="00C211BA">
      <w:pPr>
        <w:pStyle w:val="Textoindependiente"/>
        <w:ind w:left="709"/>
        <w:rPr>
          <w:b/>
          <w:sz w:val="24"/>
          <w:szCs w:val="24"/>
        </w:rPr>
      </w:pPr>
      <w:r>
        <w:rPr>
          <w:b/>
          <w:sz w:val="24"/>
          <w:szCs w:val="24"/>
        </w:rPr>
        <w:t xml:space="preserve">2.4.  Conocimiento de </w:t>
      </w:r>
      <w:smartTag w:uri="urn:schemas-microsoft-com:office:smarttags" w:element="PersonName">
        <w:smartTagPr>
          <w:attr w:name="ProductID" w:val="la Evaluaci￳n"/>
        </w:smartTagPr>
        <w:r>
          <w:rPr>
            <w:b/>
            <w:sz w:val="24"/>
            <w:szCs w:val="24"/>
          </w:rPr>
          <w:t>la Evaluación</w:t>
        </w:r>
      </w:smartTag>
      <w:r>
        <w:rPr>
          <w:b/>
          <w:sz w:val="24"/>
          <w:szCs w:val="24"/>
        </w:rPr>
        <w:t xml:space="preserve"> del Sistema de Control Interno</w:t>
      </w:r>
    </w:p>
    <w:p w:rsidR="00C211BA" w:rsidRDefault="00C211BA">
      <w:pPr>
        <w:pStyle w:val="Textoindependiente"/>
        <w:ind w:left="1418"/>
        <w:rPr>
          <w:sz w:val="24"/>
          <w:szCs w:val="24"/>
        </w:rPr>
      </w:pPr>
      <w:r>
        <w:rPr>
          <w:sz w:val="24"/>
          <w:szCs w:val="24"/>
        </w:rPr>
        <w:t xml:space="preserve">Una parte integral de nuestro conocimiento de la actividad de las empresas de telecomunicaciones y de los sistemas para el registro de transacciones es el desarrollo de una comprensión global de sus sistemas de información y comunicación. Aunque la información relativa a estos sistemas que debe ser considerada durante la planificación estratégica no necesita ser muy detallada, debe ser suficiente como para permitirnos determinar en términos generales el grado en el cual las empresas operadoras han computarizado el procesamiento de sus transacciones y la información relacionada, la complejidad </w:t>
      </w:r>
      <w:r>
        <w:rPr>
          <w:sz w:val="24"/>
          <w:szCs w:val="24"/>
        </w:rPr>
        <w:lastRenderedPageBreak/>
        <w:t>de los sistemas y la medida en que las operaciones dependen de un sistema computarizado.</w:t>
      </w:r>
    </w:p>
    <w:p w:rsidR="00C211BA" w:rsidRDefault="00C211BA">
      <w:pPr>
        <w:pStyle w:val="Textoindependiente"/>
        <w:spacing w:line="240" w:lineRule="auto"/>
        <w:ind w:left="1418"/>
        <w:rPr>
          <w:sz w:val="24"/>
          <w:szCs w:val="24"/>
        </w:rPr>
      </w:pPr>
    </w:p>
    <w:p w:rsidR="00C211BA" w:rsidRDefault="00C211BA">
      <w:pPr>
        <w:pStyle w:val="Textoindependiente"/>
        <w:spacing w:line="240" w:lineRule="auto"/>
        <w:ind w:left="1418"/>
        <w:rPr>
          <w:sz w:val="24"/>
          <w:szCs w:val="24"/>
        </w:rPr>
      </w:pPr>
    </w:p>
    <w:p w:rsidR="00C211BA" w:rsidRDefault="00C211BA">
      <w:pPr>
        <w:pStyle w:val="Textoindependiente"/>
        <w:ind w:left="1418"/>
        <w:rPr>
          <w:sz w:val="24"/>
          <w:szCs w:val="24"/>
        </w:rPr>
      </w:pPr>
      <w:r>
        <w:rPr>
          <w:sz w:val="24"/>
          <w:szCs w:val="24"/>
        </w:rPr>
        <w:t>Entre los temas que deben ser considerados para el desarrollo de una comprensión global de los sistemas computarizados se incluyen:</w:t>
      </w:r>
    </w:p>
    <w:p w:rsidR="00C211BA" w:rsidRDefault="00C211BA">
      <w:pPr>
        <w:pStyle w:val="Textoindependiente"/>
        <w:numPr>
          <w:ilvl w:val="0"/>
          <w:numId w:val="21"/>
        </w:numPr>
        <w:tabs>
          <w:tab w:val="clear" w:pos="520"/>
          <w:tab w:val="num" w:pos="1960"/>
        </w:tabs>
        <w:ind w:left="1960"/>
        <w:rPr>
          <w:sz w:val="24"/>
          <w:szCs w:val="24"/>
        </w:rPr>
      </w:pPr>
      <w:r>
        <w:rPr>
          <w:sz w:val="24"/>
          <w:szCs w:val="24"/>
        </w:rPr>
        <w:t>Naturaleza y alcance del procesamiento computarizado de la información para las áreas de los estados financieros o tipos de transacciones importantes, por ejemplo ventas, compras, incluyendo :</w:t>
      </w:r>
    </w:p>
    <w:p w:rsidR="00C211BA" w:rsidRDefault="00C211BA">
      <w:pPr>
        <w:pStyle w:val="Textoindependiente"/>
        <w:numPr>
          <w:ilvl w:val="1"/>
          <w:numId w:val="21"/>
        </w:numPr>
        <w:tabs>
          <w:tab w:val="clear" w:pos="1620"/>
          <w:tab w:val="num" w:pos="2487"/>
        </w:tabs>
        <w:ind w:left="2487"/>
        <w:rPr>
          <w:sz w:val="24"/>
          <w:szCs w:val="24"/>
        </w:rPr>
      </w:pPr>
      <w:r>
        <w:rPr>
          <w:sz w:val="24"/>
          <w:szCs w:val="24"/>
        </w:rPr>
        <w:t xml:space="preserve">Propósitos generales de los sistemas de aplicación más importantes. </w:t>
      </w:r>
    </w:p>
    <w:p w:rsidR="00C211BA" w:rsidRDefault="00C211BA">
      <w:pPr>
        <w:pStyle w:val="Textoindependiente"/>
        <w:numPr>
          <w:ilvl w:val="1"/>
          <w:numId w:val="21"/>
        </w:numPr>
        <w:tabs>
          <w:tab w:val="clear" w:pos="1620"/>
          <w:tab w:val="num" w:pos="2487"/>
        </w:tabs>
        <w:ind w:left="2487"/>
        <w:rPr>
          <w:sz w:val="24"/>
          <w:szCs w:val="24"/>
        </w:rPr>
      </w:pPr>
      <w:r>
        <w:rPr>
          <w:sz w:val="24"/>
          <w:szCs w:val="24"/>
        </w:rPr>
        <w:t>Establecer un cálculo general de las cifras manejadas en el sistema para determinar su importancia.</w:t>
      </w:r>
    </w:p>
    <w:p w:rsidR="00C211BA" w:rsidRDefault="00C211BA">
      <w:pPr>
        <w:pStyle w:val="Textoindependiente"/>
        <w:numPr>
          <w:ilvl w:val="1"/>
          <w:numId w:val="21"/>
        </w:numPr>
        <w:tabs>
          <w:tab w:val="clear" w:pos="1620"/>
          <w:tab w:val="num" w:pos="2487"/>
        </w:tabs>
        <w:ind w:left="2487"/>
        <w:rPr>
          <w:sz w:val="24"/>
          <w:szCs w:val="24"/>
        </w:rPr>
      </w:pPr>
      <w:r>
        <w:rPr>
          <w:sz w:val="24"/>
          <w:szCs w:val="24"/>
        </w:rPr>
        <w:t>Indagar sobre la oportunidad, disponibilidad, suficiencia y calidad de la información.</w:t>
      </w:r>
    </w:p>
    <w:p w:rsidR="00C211BA" w:rsidRDefault="00C211BA">
      <w:pPr>
        <w:pStyle w:val="Textoindependiente"/>
        <w:numPr>
          <w:ilvl w:val="1"/>
          <w:numId w:val="21"/>
        </w:numPr>
        <w:tabs>
          <w:tab w:val="clear" w:pos="1620"/>
          <w:tab w:val="num" w:pos="2487"/>
        </w:tabs>
        <w:ind w:left="2487"/>
        <w:rPr>
          <w:sz w:val="24"/>
          <w:szCs w:val="24"/>
        </w:rPr>
      </w:pPr>
      <w:r>
        <w:rPr>
          <w:sz w:val="24"/>
          <w:szCs w:val="24"/>
        </w:rPr>
        <w:t xml:space="preserve">Grado de confiabilidad de los paquetes de software adquiridos a terceros. </w:t>
      </w:r>
    </w:p>
    <w:p w:rsidR="00C211BA" w:rsidRDefault="00C211BA">
      <w:pPr>
        <w:pStyle w:val="Textoindependiente"/>
        <w:numPr>
          <w:ilvl w:val="1"/>
          <w:numId w:val="21"/>
        </w:numPr>
        <w:tabs>
          <w:tab w:val="clear" w:pos="1620"/>
          <w:tab w:val="num" w:pos="2487"/>
        </w:tabs>
        <w:ind w:left="2487"/>
        <w:rPr>
          <w:sz w:val="24"/>
          <w:szCs w:val="24"/>
        </w:rPr>
      </w:pPr>
      <w:r>
        <w:rPr>
          <w:sz w:val="24"/>
          <w:szCs w:val="24"/>
        </w:rPr>
        <w:t xml:space="preserve">Naturaleza de los datos y áreas de donde provienen. </w:t>
      </w:r>
    </w:p>
    <w:p w:rsidR="00C211BA" w:rsidRDefault="00C211BA">
      <w:pPr>
        <w:pStyle w:val="Textoindependiente"/>
        <w:numPr>
          <w:ilvl w:val="1"/>
          <w:numId w:val="21"/>
        </w:numPr>
        <w:tabs>
          <w:tab w:val="clear" w:pos="1620"/>
          <w:tab w:val="num" w:pos="2487"/>
        </w:tabs>
        <w:ind w:left="2487"/>
        <w:rPr>
          <w:sz w:val="24"/>
          <w:szCs w:val="24"/>
        </w:rPr>
      </w:pPr>
      <w:r>
        <w:rPr>
          <w:sz w:val="24"/>
          <w:szCs w:val="24"/>
        </w:rPr>
        <w:t xml:space="preserve">Determinación de sí el procesamiento involucra o no actualización inmediata de registros. </w:t>
      </w:r>
    </w:p>
    <w:p w:rsidR="00C211BA" w:rsidRDefault="00C211BA">
      <w:pPr>
        <w:pStyle w:val="Textoindependiente"/>
        <w:numPr>
          <w:ilvl w:val="1"/>
          <w:numId w:val="21"/>
        </w:numPr>
        <w:tabs>
          <w:tab w:val="clear" w:pos="1620"/>
          <w:tab w:val="num" w:pos="2487"/>
        </w:tabs>
        <w:ind w:left="2487"/>
        <w:rPr>
          <w:sz w:val="24"/>
          <w:szCs w:val="24"/>
        </w:rPr>
      </w:pPr>
      <w:r>
        <w:rPr>
          <w:sz w:val="24"/>
          <w:szCs w:val="24"/>
        </w:rPr>
        <w:lastRenderedPageBreak/>
        <w:t>Determinación de si los datos son transferidos  directamente o de otros sistemas de aplicación.</w:t>
      </w:r>
    </w:p>
    <w:p w:rsidR="00C211BA" w:rsidRDefault="00C211BA">
      <w:pPr>
        <w:pStyle w:val="Textoindependiente"/>
        <w:numPr>
          <w:ilvl w:val="1"/>
          <w:numId w:val="21"/>
        </w:numPr>
        <w:tabs>
          <w:tab w:val="clear" w:pos="1620"/>
          <w:tab w:val="num" w:pos="2487"/>
        </w:tabs>
        <w:ind w:left="2487"/>
        <w:rPr>
          <w:sz w:val="24"/>
          <w:szCs w:val="24"/>
        </w:rPr>
      </w:pPr>
      <w:r>
        <w:rPr>
          <w:sz w:val="24"/>
          <w:szCs w:val="24"/>
        </w:rPr>
        <w:t xml:space="preserve">Fecha y naturaleza de recientes cambios importantes del sistema y si se anticipan nuevos cambios. </w:t>
      </w:r>
    </w:p>
    <w:p w:rsidR="00C211BA" w:rsidRDefault="00C211BA">
      <w:pPr>
        <w:pStyle w:val="Textoindependiente"/>
        <w:spacing w:line="240" w:lineRule="auto"/>
        <w:ind w:left="1620"/>
        <w:rPr>
          <w:sz w:val="24"/>
          <w:szCs w:val="24"/>
        </w:rPr>
      </w:pPr>
    </w:p>
    <w:p w:rsidR="00C211BA" w:rsidRDefault="00C211BA">
      <w:pPr>
        <w:pStyle w:val="Textoindependiente"/>
        <w:spacing w:line="240" w:lineRule="auto"/>
        <w:ind w:left="1620"/>
        <w:rPr>
          <w:sz w:val="24"/>
          <w:szCs w:val="24"/>
        </w:rPr>
      </w:pPr>
    </w:p>
    <w:p w:rsidR="00C211BA" w:rsidRDefault="00C211BA">
      <w:pPr>
        <w:pStyle w:val="Textoindependiente"/>
        <w:numPr>
          <w:ilvl w:val="0"/>
          <w:numId w:val="21"/>
        </w:numPr>
        <w:tabs>
          <w:tab w:val="clear" w:pos="520"/>
          <w:tab w:val="num" w:pos="1960"/>
        </w:tabs>
        <w:ind w:left="1960"/>
        <w:rPr>
          <w:sz w:val="24"/>
          <w:szCs w:val="24"/>
        </w:rPr>
      </w:pPr>
      <w:r>
        <w:rPr>
          <w:sz w:val="24"/>
          <w:szCs w:val="24"/>
        </w:rPr>
        <w:t>Naturaleza de la configuración de los sistemas de información computarizados incluyendo:</w:t>
      </w:r>
    </w:p>
    <w:p w:rsidR="00C211BA" w:rsidRDefault="00C211BA">
      <w:pPr>
        <w:pStyle w:val="Textoindependiente"/>
        <w:numPr>
          <w:ilvl w:val="0"/>
          <w:numId w:val="22"/>
        </w:numPr>
        <w:tabs>
          <w:tab w:val="clear" w:pos="900"/>
          <w:tab w:val="num" w:pos="2487"/>
        </w:tabs>
        <w:ind w:left="2487"/>
        <w:rPr>
          <w:sz w:val="24"/>
          <w:szCs w:val="24"/>
        </w:rPr>
      </w:pPr>
      <w:r>
        <w:rPr>
          <w:sz w:val="24"/>
          <w:szCs w:val="24"/>
        </w:rPr>
        <w:t xml:space="preserve">Tipo, cantidad y ubicación de las principales unidades centrales de procesamiento y sistemas operativos vinculados. </w:t>
      </w:r>
    </w:p>
    <w:p w:rsidR="00C211BA" w:rsidRDefault="00C211BA">
      <w:pPr>
        <w:pStyle w:val="Textoindependiente"/>
        <w:numPr>
          <w:ilvl w:val="0"/>
          <w:numId w:val="22"/>
        </w:numPr>
        <w:tabs>
          <w:tab w:val="clear" w:pos="900"/>
          <w:tab w:val="num" w:pos="2487"/>
        </w:tabs>
        <w:ind w:left="2487"/>
        <w:rPr>
          <w:sz w:val="24"/>
          <w:szCs w:val="24"/>
        </w:rPr>
      </w:pPr>
      <w:r>
        <w:rPr>
          <w:sz w:val="24"/>
          <w:szCs w:val="24"/>
        </w:rPr>
        <w:t xml:space="preserve">Cantidad aproximada de terminales de uso. </w:t>
      </w:r>
    </w:p>
    <w:p w:rsidR="00C211BA" w:rsidRDefault="00C211BA">
      <w:pPr>
        <w:pStyle w:val="Textoindependiente"/>
        <w:spacing w:line="240" w:lineRule="auto"/>
        <w:ind w:left="1620"/>
        <w:rPr>
          <w:sz w:val="24"/>
          <w:szCs w:val="24"/>
        </w:rPr>
      </w:pPr>
    </w:p>
    <w:p w:rsidR="00C211BA" w:rsidRDefault="00C211BA">
      <w:pPr>
        <w:pStyle w:val="Textoindependiente"/>
        <w:spacing w:line="240" w:lineRule="auto"/>
        <w:ind w:left="1620"/>
        <w:rPr>
          <w:sz w:val="24"/>
          <w:szCs w:val="24"/>
        </w:rPr>
      </w:pPr>
    </w:p>
    <w:p w:rsidR="00C211BA" w:rsidRDefault="00C211BA">
      <w:pPr>
        <w:pStyle w:val="Textoindependiente"/>
        <w:numPr>
          <w:ilvl w:val="0"/>
          <w:numId w:val="11"/>
        </w:numPr>
        <w:tabs>
          <w:tab w:val="clear" w:pos="880"/>
          <w:tab w:val="num" w:pos="1980"/>
        </w:tabs>
        <w:ind w:left="1980" w:hanging="360"/>
        <w:rPr>
          <w:sz w:val="24"/>
          <w:szCs w:val="24"/>
        </w:rPr>
      </w:pPr>
      <w:r>
        <w:rPr>
          <w:sz w:val="24"/>
          <w:szCs w:val="24"/>
        </w:rPr>
        <w:t>Estructura de las operaciones de los sistemas de información computarizados incluyendo :</w:t>
      </w:r>
    </w:p>
    <w:p w:rsidR="00C211BA" w:rsidRDefault="00C211BA">
      <w:pPr>
        <w:pStyle w:val="Textoindependiente"/>
        <w:numPr>
          <w:ilvl w:val="0"/>
          <w:numId w:val="23"/>
        </w:numPr>
        <w:tabs>
          <w:tab w:val="clear" w:pos="1069"/>
          <w:tab w:val="num" w:pos="2487"/>
        </w:tabs>
        <w:ind w:left="2487"/>
        <w:rPr>
          <w:sz w:val="24"/>
          <w:szCs w:val="24"/>
        </w:rPr>
      </w:pPr>
      <w:r>
        <w:rPr>
          <w:sz w:val="24"/>
          <w:szCs w:val="24"/>
        </w:rPr>
        <w:t xml:space="preserve">Posición del jefe de operaciones de los sistemas de información computarizados en la estructura administrativa. </w:t>
      </w:r>
    </w:p>
    <w:p w:rsidR="00C211BA" w:rsidRDefault="00C211BA">
      <w:pPr>
        <w:pStyle w:val="Textoindependiente"/>
        <w:numPr>
          <w:ilvl w:val="0"/>
          <w:numId w:val="23"/>
        </w:numPr>
        <w:tabs>
          <w:tab w:val="clear" w:pos="1069"/>
          <w:tab w:val="num" w:pos="2487"/>
        </w:tabs>
        <w:ind w:left="2487"/>
        <w:rPr>
          <w:sz w:val="24"/>
          <w:szCs w:val="24"/>
        </w:rPr>
      </w:pPr>
      <w:r>
        <w:rPr>
          <w:sz w:val="24"/>
          <w:szCs w:val="24"/>
        </w:rPr>
        <w:t>Responsabilidad por las operaciones de los sistemas de información computarizados.</w:t>
      </w:r>
    </w:p>
    <w:p w:rsidR="00C211BA" w:rsidRDefault="00C211BA">
      <w:pPr>
        <w:pStyle w:val="Textoindependiente"/>
        <w:numPr>
          <w:ilvl w:val="0"/>
          <w:numId w:val="23"/>
        </w:numPr>
        <w:tabs>
          <w:tab w:val="clear" w:pos="1069"/>
          <w:tab w:val="num" w:pos="2487"/>
        </w:tabs>
        <w:ind w:left="2487"/>
        <w:rPr>
          <w:sz w:val="24"/>
          <w:szCs w:val="24"/>
        </w:rPr>
      </w:pPr>
      <w:r>
        <w:rPr>
          <w:sz w:val="24"/>
          <w:szCs w:val="24"/>
        </w:rPr>
        <w:t xml:space="preserve">Cantidad de personal que maneja los sistemas de información computarizados en la organización y el grado de experiencia técnica dentro de la empresa. </w:t>
      </w:r>
    </w:p>
    <w:p w:rsidR="00C211BA" w:rsidRDefault="00C211BA">
      <w:pPr>
        <w:pStyle w:val="Textoindependiente"/>
        <w:numPr>
          <w:ilvl w:val="0"/>
          <w:numId w:val="23"/>
        </w:numPr>
        <w:tabs>
          <w:tab w:val="clear" w:pos="1069"/>
          <w:tab w:val="num" w:pos="2487"/>
        </w:tabs>
        <w:ind w:left="2487"/>
        <w:rPr>
          <w:sz w:val="24"/>
          <w:szCs w:val="24"/>
        </w:rPr>
      </w:pPr>
      <w:r>
        <w:rPr>
          <w:sz w:val="24"/>
          <w:szCs w:val="24"/>
        </w:rPr>
        <w:lastRenderedPageBreak/>
        <w:t xml:space="preserve">Determinación de si el grupo está organizado en forma centralizada o descentralizada entre varias unidades operativas. </w:t>
      </w:r>
    </w:p>
    <w:p w:rsidR="00C211BA" w:rsidRDefault="00C211BA">
      <w:pPr>
        <w:pStyle w:val="Textoindependiente"/>
        <w:numPr>
          <w:ilvl w:val="0"/>
          <w:numId w:val="23"/>
        </w:numPr>
        <w:tabs>
          <w:tab w:val="clear" w:pos="1069"/>
          <w:tab w:val="num" w:pos="2487"/>
        </w:tabs>
        <w:ind w:left="2487"/>
        <w:rPr>
          <w:sz w:val="24"/>
          <w:szCs w:val="24"/>
        </w:rPr>
      </w:pPr>
      <w:r>
        <w:rPr>
          <w:sz w:val="24"/>
          <w:szCs w:val="24"/>
        </w:rPr>
        <w:t>Determinación de si las actividades operativas diarias de los sistemas de información computarizados están segregadas de las actividades de desarrollo y mantenimiento de sistemas.</w:t>
      </w:r>
    </w:p>
    <w:p w:rsidR="00C211BA" w:rsidRDefault="00C211BA">
      <w:pPr>
        <w:pStyle w:val="Textoindependiente"/>
        <w:numPr>
          <w:ilvl w:val="0"/>
          <w:numId w:val="23"/>
        </w:numPr>
        <w:tabs>
          <w:tab w:val="clear" w:pos="1069"/>
          <w:tab w:val="num" w:pos="2487"/>
        </w:tabs>
        <w:ind w:left="2487"/>
        <w:rPr>
          <w:sz w:val="24"/>
          <w:szCs w:val="24"/>
        </w:rPr>
      </w:pPr>
      <w:r>
        <w:rPr>
          <w:sz w:val="24"/>
          <w:szCs w:val="24"/>
        </w:rPr>
        <w:t>Determinación de si el personal desarrolla programas para uso interno o si se adaptan paquetes para sus necesidades.</w:t>
      </w:r>
    </w:p>
    <w:p w:rsidR="00C211BA" w:rsidRDefault="00C211BA">
      <w:pPr>
        <w:pStyle w:val="Textoindependiente"/>
        <w:numPr>
          <w:ilvl w:val="0"/>
          <w:numId w:val="24"/>
        </w:numPr>
        <w:tabs>
          <w:tab w:val="clear" w:pos="1049"/>
          <w:tab w:val="num" w:pos="1980"/>
        </w:tabs>
        <w:ind w:left="1980" w:hanging="360"/>
        <w:rPr>
          <w:sz w:val="24"/>
          <w:szCs w:val="24"/>
        </w:rPr>
      </w:pPr>
      <w:r>
        <w:rPr>
          <w:sz w:val="24"/>
          <w:szCs w:val="24"/>
        </w:rPr>
        <w:t xml:space="preserve">Concluir sobre la existencia de sistemas de información manuales  que sean relevantes para la consecución de objetivos. </w:t>
      </w:r>
    </w:p>
    <w:p w:rsidR="00C211BA" w:rsidRDefault="00C211BA">
      <w:pPr>
        <w:pStyle w:val="Textoindependiente"/>
        <w:spacing w:line="240" w:lineRule="auto"/>
        <w:ind w:left="1418"/>
        <w:rPr>
          <w:sz w:val="24"/>
          <w:szCs w:val="24"/>
        </w:rPr>
      </w:pPr>
    </w:p>
    <w:p w:rsidR="00C211BA" w:rsidRDefault="00C211BA">
      <w:pPr>
        <w:pStyle w:val="Textoindependiente"/>
        <w:spacing w:line="240" w:lineRule="auto"/>
        <w:ind w:left="1418"/>
        <w:rPr>
          <w:sz w:val="24"/>
          <w:szCs w:val="24"/>
        </w:rPr>
      </w:pPr>
    </w:p>
    <w:p w:rsidR="00C211BA" w:rsidRDefault="00C211BA">
      <w:pPr>
        <w:pStyle w:val="Textoindependiente"/>
        <w:ind w:left="1418"/>
        <w:rPr>
          <w:sz w:val="24"/>
          <w:szCs w:val="24"/>
        </w:rPr>
      </w:pPr>
      <w:r>
        <w:rPr>
          <w:sz w:val="24"/>
          <w:szCs w:val="24"/>
        </w:rPr>
        <w:t>La comunicación es inherente a los sistemas de información. Las comunicaciones deben darse en un sentido amplio, relacionándose con las expectativas y las responsabilidades de los individuos.</w:t>
      </w:r>
    </w:p>
    <w:p w:rsidR="00C211BA" w:rsidRDefault="00C211BA">
      <w:pPr>
        <w:pStyle w:val="Textoindependiente"/>
        <w:spacing w:line="240" w:lineRule="auto"/>
        <w:ind w:left="1418"/>
        <w:rPr>
          <w:sz w:val="24"/>
          <w:szCs w:val="24"/>
        </w:rPr>
      </w:pPr>
    </w:p>
    <w:p w:rsidR="00C211BA" w:rsidRDefault="00C211BA">
      <w:pPr>
        <w:pStyle w:val="Textoindependiente"/>
        <w:spacing w:line="240" w:lineRule="auto"/>
        <w:ind w:left="1418"/>
        <w:rPr>
          <w:sz w:val="24"/>
          <w:szCs w:val="24"/>
        </w:rPr>
      </w:pPr>
    </w:p>
    <w:p w:rsidR="00C211BA" w:rsidRDefault="00C211BA">
      <w:pPr>
        <w:pStyle w:val="Textoindependiente"/>
        <w:ind w:left="1418"/>
        <w:rPr>
          <w:sz w:val="24"/>
          <w:szCs w:val="24"/>
        </w:rPr>
      </w:pPr>
      <w:r>
        <w:rPr>
          <w:sz w:val="24"/>
          <w:szCs w:val="24"/>
        </w:rPr>
        <w:t xml:space="preserve">En la planeación estratégica se requiere identificar y analizar los canales de comunicación de las altas directivas teniendo en cuenta su suficiencia, frecuencia, oportunidad, tipo de </w:t>
      </w:r>
      <w:r>
        <w:rPr>
          <w:sz w:val="24"/>
          <w:szCs w:val="24"/>
        </w:rPr>
        <w:lastRenderedPageBreak/>
        <w:t>información, nivel apropiado, confiabilidad, confidencialidad, etc. Estas características deben darse en el canal en varias vías, hacia y desde las altas directivas y a través de las mismas.</w:t>
      </w:r>
    </w:p>
    <w:p w:rsidR="00C211BA" w:rsidRDefault="00C211BA">
      <w:pPr>
        <w:pStyle w:val="Textoindependiente"/>
        <w:spacing w:line="240" w:lineRule="auto"/>
        <w:ind w:left="1418"/>
        <w:rPr>
          <w:sz w:val="24"/>
          <w:szCs w:val="24"/>
        </w:rPr>
      </w:pPr>
    </w:p>
    <w:p w:rsidR="00C211BA" w:rsidRDefault="00C211BA">
      <w:pPr>
        <w:pStyle w:val="Textoindependiente"/>
        <w:spacing w:line="240" w:lineRule="auto"/>
        <w:ind w:left="1418"/>
        <w:rPr>
          <w:sz w:val="24"/>
          <w:szCs w:val="24"/>
        </w:rPr>
      </w:pPr>
    </w:p>
    <w:p w:rsidR="00C211BA" w:rsidRDefault="00C211BA">
      <w:pPr>
        <w:pStyle w:val="Textoindependiente"/>
        <w:ind w:left="1418"/>
        <w:rPr>
          <w:sz w:val="24"/>
          <w:szCs w:val="24"/>
        </w:rPr>
      </w:pPr>
      <w:r>
        <w:rPr>
          <w:sz w:val="24"/>
          <w:szCs w:val="24"/>
        </w:rPr>
        <w:t xml:space="preserve">Este conocimiento y evaluación del sistema global de control interno esta orientado a realizarse en auditorias a entidades especificas, por la particularidad de la información que es requerida; ya que no todas las empresas del sector de las telecomunicaciones poseen el mismo ambiente de control, tal vez en algunas es más efectivo que en otras, el sistema de registro e información y los procedimientos adecuados de control, dependen básicamente de la situación interna y externa de cada empresa. </w:t>
      </w:r>
    </w:p>
    <w:p w:rsidR="00C211BA" w:rsidRDefault="00C211BA">
      <w:pPr>
        <w:pStyle w:val="Textoindependiente"/>
        <w:spacing w:line="240" w:lineRule="auto"/>
        <w:ind w:left="1418"/>
        <w:rPr>
          <w:sz w:val="24"/>
          <w:szCs w:val="24"/>
        </w:rPr>
      </w:pPr>
    </w:p>
    <w:p w:rsidR="00C211BA" w:rsidRDefault="00C211BA">
      <w:pPr>
        <w:pStyle w:val="Textoindependiente"/>
        <w:spacing w:line="240" w:lineRule="auto"/>
        <w:ind w:left="1418"/>
        <w:rPr>
          <w:sz w:val="24"/>
          <w:szCs w:val="24"/>
        </w:rPr>
      </w:pPr>
    </w:p>
    <w:p w:rsidR="00C211BA" w:rsidRDefault="00C211BA">
      <w:pPr>
        <w:pStyle w:val="Textoindependiente"/>
        <w:ind w:left="1418"/>
        <w:rPr>
          <w:sz w:val="24"/>
        </w:rPr>
      </w:pPr>
      <w:r>
        <w:rPr>
          <w:sz w:val="24"/>
          <w:szCs w:val="24"/>
        </w:rPr>
        <w:t xml:space="preserve">Pero era necesario mencionar esta etapa como parte de la metodología utilizada, por ser una fuente de información valiosa </w:t>
      </w:r>
      <w:r>
        <w:rPr>
          <w:sz w:val="24"/>
        </w:rPr>
        <w:t>nos permite depositar confianza en los sistemas de control, seleccionar controles como fuentes de satisfacción de auditoria y posiblemente reducir la cantidad de evidencia requerida para obtener la conclusión de que los controles seleccionados funcionan adecuadamente.</w:t>
      </w:r>
    </w:p>
    <w:p w:rsidR="00C211BA" w:rsidRDefault="00C211BA">
      <w:pPr>
        <w:pStyle w:val="Textoindependiente"/>
        <w:rPr>
          <w:b/>
          <w:sz w:val="24"/>
          <w:szCs w:val="24"/>
        </w:rPr>
      </w:pPr>
      <w:r>
        <w:rPr>
          <w:b/>
          <w:sz w:val="24"/>
          <w:szCs w:val="24"/>
        </w:rPr>
        <w:lastRenderedPageBreak/>
        <w:t>2.5. Análisis y Toma de Decisiones de Planificación para los Componentes</w:t>
      </w:r>
    </w:p>
    <w:p w:rsidR="00C211BA" w:rsidRDefault="00C211BA">
      <w:pPr>
        <w:pStyle w:val="Textoindependiente"/>
        <w:spacing w:line="240" w:lineRule="auto"/>
        <w:ind w:left="709"/>
        <w:rPr>
          <w:sz w:val="24"/>
        </w:rPr>
      </w:pPr>
    </w:p>
    <w:p w:rsidR="00C211BA" w:rsidRDefault="00C211BA">
      <w:pPr>
        <w:pStyle w:val="Textoindependiente"/>
        <w:ind w:left="709"/>
        <w:rPr>
          <w:sz w:val="24"/>
        </w:rPr>
      </w:pPr>
      <w:r>
        <w:rPr>
          <w:sz w:val="24"/>
        </w:rPr>
        <w:t>Los asuntos a analizar a este nivel corresponden a establecer el alcance global de auditoria para los principales Componentes de las Entidades de Telecomunicaciones. Estas decisiones incluyen la identificación, en términos generales, de la naturaleza y alcance del trabajo que será realizado en cada unidad, por ejemplo, un examen de alcance amplio o limitado, sustantivo o de cumplimiento. Se podrán proporcionar más detalles en la medida de lo necesario para indicar los temas específicos a tratar en cada componente, los responsables del trabajo, los procedimientos de auditoria específicos que pueden ser convenientes, la programación de trabajos, entre otros.</w:t>
      </w:r>
    </w:p>
    <w:p w:rsidR="00C211BA" w:rsidRDefault="00C211BA">
      <w:pPr>
        <w:pStyle w:val="Textoindependiente"/>
        <w:spacing w:line="240" w:lineRule="auto"/>
        <w:ind w:left="709"/>
        <w:rPr>
          <w:sz w:val="24"/>
        </w:rPr>
      </w:pPr>
    </w:p>
    <w:p w:rsidR="00C211BA" w:rsidRDefault="00C211BA">
      <w:pPr>
        <w:pStyle w:val="Textoindependiente"/>
        <w:spacing w:line="240" w:lineRule="auto"/>
        <w:ind w:left="709"/>
        <w:rPr>
          <w:sz w:val="24"/>
        </w:rPr>
      </w:pPr>
    </w:p>
    <w:p w:rsidR="00C211BA" w:rsidRDefault="00C211BA">
      <w:pPr>
        <w:pStyle w:val="Textoindependiente"/>
        <w:spacing w:line="240" w:lineRule="auto"/>
        <w:ind w:left="709"/>
        <w:rPr>
          <w:sz w:val="24"/>
        </w:rPr>
      </w:pPr>
    </w:p>
    <w:p w:rsidR="00C211BA" w:rsidRDefault="00C211BA">
      <w:pPr>
        <w:pStyle w:val="Textoindependiente"/>
        <w:ind w:left="709"/>
        <w:rPr>
          <w:sz w:val="24"/>
        </w:rPr>
      </w:pPr>
      <w:r>
        <w:rPr>
          <w:sz w:val="24"/>
        </w:rPr>
        <w:t xml:space="preserve">Estas decisiones constituyen la base de la última etapa de la planeación estratégica necesaria para desarrollar el enfoque de auditoria esperado en los componentes. Lo cual será analizado con mayor detalle en el capítulo 4, Planificación detallada, donde se expondrán cada uno de los componentes, ciclos o procesos. </w:t>
      </w:r>
    </w:p>
    <w:p w:rsidR="00C211BA" w:rsidRDefault="00C211BA">
      <w:pPr>
        <w:spacing w:line="480" w:lineRule="auto"/>
        <w:ind w:left="709"/>
        <w:jc w:val="both"/>
        <w:rPr>
          <w:rFonts w:ascii="Arial" w:hAnsi="Arial"/>
          <w:b/>
        </w:rPr>
      </w:pPr>
      <w:r>
        <w:rPr>
          <w:rFonts w:ascii="Arial" w:hAnsi="Arial"/>
          <w:b/>
        </w:rPr>
        <w:br w:type="page"/>
      </w:r>
      <w:r>
        <w:rPr>
          <w:rFonts w:ascii="Arial" w:hAnsi="Arial"/>
          <w:b/>
        </w:rPr>
        <w:lastRenderedPageBreak/>
        <w:t>2.5.1. Determinación de las áreas operativas y de los componentes.-</w:t>
      </w:r>
    </w:p>
    <w:p w:rsidR="00C211BA" w:rsidRDefault="00C211BA">
      <w:pPr>
        <w:pStyle w:val="Sangradetextonormal"/>
        <w:ind w:left="1418"/>
        <w:rPr>
          <w:rFonts w:cs="Times New Roman"/>
        </w:rPr>
      </w:pPr>
      <w:r>
        <w:rPr>
          <w:rFonts w:cs="Times New Roman"/>
        </w:rPr>
        <w:t xml:space="preserve">Con base en el conocimiento obtenido durante las etapas anteriores del proceso de planeación, se han identificado las siguientes áreas operativas. </w:t>
      </w:r>
    </w:p>
    <w:p w:rsidR="00C211BA" w:rsidRDefault="00C211BA">
      <w:pPr>
        <w:numPr>
          <w:ilvl w:val="0"/>
          <w:numId w:val="10"/>
        </w:numPr>
        <w:tabs>
          <w:tab w:val="clear" w:pos="1049"/>
          <w:tab w:val="num" w:pos="2487"/>
        </w:tabs>
        <w:spacing w:line="480" w:lineRule="auto"/>
        <w:ind w:left="2487" w:hanging="360"/>
        <w:jc w:val="both"/>
        <w:rPr>
          <w:rFonts w:ascii="Arial" w:hAnsi="Arial" w:cs="Arial"/>
        </w:rPr>
      </w:pPr>
      <w:r>
        <w:rPr>
          <w:rFonts w:ascii="Arial" w:hAnsi="Arial"/>
        </w:rPr>
        <w:t xml:space="preserve">Ciclo de Ventas – Cuentas por Cobrar – Cobranza: </w:t>
      </w:r>
      <w:r>
        <w:rPr>
          <w:rFonts w:ascii="Arial" w:hAnsi="Arial" w:cs="Arial"/>
        </w:rPr>
        <w:t>Se refiere a la venta de bienes y servicios a terceros a cambio de dinero.</w:t>
      </w:r>
      <w:r>
        <w:rPr>
          <w:rFonts w:ascii="Arial" w:hAnsi="Arial"/>
        </w:rPr>
        <w:t xml:space="preserve"> </w:t>
      </w:r>
    </w:p>
    <w:p w:rsidR="00C211BA" w:rsidRDefault="00C211BA">
      <w:pPr>
        <w:numPr>
          <w:ilvl w:val="0"/>
          <w:numId w:val="10"/>
        </w:numPr>
        <w:tabs>
          <w:tab w:val="clear" w:pos="1049"/>
          <w:tab w:val="num" w:pos="2487"/>
        </w:tabs>
        <w:spacing w:line="480" w:lineRule="auto"/>
        <w:ind w:left="2487" w:hanging="360"/>
        <w:jc w:val="both"/>
        <w:rPr>
          <w:rFonts w:ascii="Arial" w:hAnsi="Arial" w:cs="Arial"/>
        </w:rPr>
      </w:pPr>
      <w:r>
        <w:rPr>
          <w:rFonts w:ascii="Arial" w:hAnsi="Arial"/>
        </w:rPr>
        <w:t xml:space="preserve">Ciclo de Gastos – Cuentas por Pagar – Pagos: </w:t>
      </w:r>
      <w:r>
        <w:rPr>
          <w:rFonts w:ascii="Arial" w:hAnsi="Arial" w:cs="Arial"/>
        </w:rPr>
        <w:t>Se refiere a la adquisición de activos de capital, mano de obra, servicios y materiales a cambio de efectivo.</w:t>
      </w:r>
    </w:p>
    <w:p w:rsidR="00C211BA" w:rsidRDefault="00C211BA">
      <w:pPr>
        <w:numPr>
          <w:ilvl w:val="0"/>
          <w:numId w:val="10"/>
        </w:numPr>
        <w:tabs>
          <w:tab w:val="clear" w:pos="1049"/>
          <w:tab w:val="num" w:pos="2487"/>
        </w:tabs>
        <w:spacing w:line="480" w:lineRule="auto"/>
        <w:ind w:left="2487" w:hanging="360"/>
        <w:jc w:val="both"/>
        <w:rPr>
          <w:rFonts w:ascii="Arial" w:hAnsi="Arial" w:cs="Arial"/>
        </w:rPr>
      </w:pPr>
      <w:r>
        <w:rPr>
          <w:rFonts w:ascii="Arial" w:hAnsi="Arial"/>
        </w:rPr>
        <w:t xml:space="preserve">Ciclo de Activos Fijos: </w:t>
      </w:r>
      <w:r>
        <w:rPr>
          <w:rFonts w:ascii="Arial" w:hAnsi="Arial" w:cs="Arial"/>
        </w:rPr>
        <w:t xml:space="preserve">Consiste en el control de las inversiones y retiros que realiza la compañía en propiedad, planta y equipo. </w:t>
      </w:r>
    </w:p>
    <w:p w:rsidR="00C211BA" w:rsidRDefault="00C211BA">
      <w:pPr>
        <w:pStyle w:val="Sangradetextonormal"/>
        <w:spacing w:line="240" w:lineRule="auto"/>
        <w:ind w:left="1418"/>
        <w:rPr>
          <w:rFonts w:cs="Times New Roman"/>
        </w:rPr>
      </w:pPr>
    </w:p>
    <w:p w:rsidR="00C211BA" w:rsidRDefault="00C211BA">
      <w:pPr>
        <w:pStyle w:val="Sangradetextonormal"/>
        <w:spacing w:line="240" w:lineRule="auto"/>
        <w:ind w:left="1418"/>
        <w:rPr>
          <w:rFonts w:cs="Times New Roman"/>
        </w:rPr>
      </w:pPr>
    </w:p>
    <w:p w:rsidR="00C211BA" w:rsidRDefault="00C211BA">
      <w:pPr>
        <w:pStyle w:val="Sangradetextonormal"/>
        <w:ind w:left="1418"/>
        <w:rPr>
          <w:rFonts w:cs="Times New Roman"/>
        </w:rPr>
      </w:pPr>
      <w:r>
        <w:rPr>
          <w:rFonts w:cs="Times New Roman"/>
        </w:rPr>
        <w:t xml:space="preserve">Con la determinación de estos ciclos se desea reflejar la actividad operativa de las empresas del sector. </w:t>
      </w:r>
    </w:p>
    <w:p w:rsidR="00C211BA" w:rsidRDefault="00C211BA">
      <w:pPr>
        <w:pStyle w:val="Sangradetextonormal"/>
        <w:spacing w:line="240" w:lineRule="auto"/>
        <w:ind w:left="1418"/>
      </w:pPr>
    </w:p>
    <w:p w:rsidR="00C211BA" w:rsidRDefault="00C211BA">
      <w:pPr>
        <w:pStyle w:val="Sangradetextonormal"/>
        <w:spacing w:line="240" w:lineRule="auto"/>
        <w:ind w:left="1418"/>
      </w:pPr>
    </w:p>
    <w:p w:rsidR="00C211BA" w:rsidRDefault="00C211BA">
      <w:pPr>
        <w:pStyle w:val="Sangradetextonormal"/>
        <w:ind w:left="1418"/>
      </w:pPr>
      <w:r>
        <w:t xml:space="preserve">Esto será analizado con mayor detalle en el capítulo cuatro, planificación detallada, donde se expondrá minuciosamente la importancia, actividades, controles y riesgos de cada uno de los ciclos o componentes establecidos. </w:t>
      </w:r>
    </w:p>
    <w:p w:rsidR="00C211BA" w:rsidRDefault="00C211BA">
      <w:pPr>
        <w:spacing w:line="480" w:lineRule="auto"/>
        <w:ind w:left="709"/>
        <w:jc w:val="both"/>
        <w:rPr>
          <w:rFonts w:ascii="Arial" w:hAnsi="Arial"/>
          <w:b/>
        </w:rPr>
      </w:pPr>
      <w:r>
        <w:rPr>
          <w:rFonts w:ascii="Arial" w:hAnsi="Arial"/>
          <w:b/>
        </w:rPr>
        <w:lastRenderedPageBreak/>
        <w:t>2.5.2. Evaluación de los riegos inherentes y de control de las áreas operativas.-</w:t>
      </w:r>
    </w:p>
    <w:p w:rsidR="00C211BA" w:rsidRDefault="00C211BA">
      <w:pPr>
        <w:pStyle w:val="Sangradetextonormal"/>
        <w:ind w:left="1418"/>
      </w:pPr>
      <w:r>
        <w:t>Para los riesgos de los componentes identificados, se deben establecer los diferentes factores de riesgo que pueden llevar a su ocurrencia o materialización.</w:t>
      </w:r>
    </w:p>
    <w:p w:rsidR="00C211BA" w:rsidRDefault="00C211BA">
      <w:pPr>
        <w:pStyle w:val="Sangradetextonormal"/>
        <w:spacing w:line="240" w:lineRule="auto"/>
        <w:ind w:left="1418"/>
      </w:pPr>
    </w:p>
    <w:p w:rsidR="00C211BA" w:rsidRDefault="00C211BA">
      <w:pPr>
        <w:pStyle w:val="Sangradetextonormal"/>
        <w:spacing w:line="240" w:lineRule="auto"/>
        <w:ind w:left="1418"/>
      </w:pPr>
    </w:p>
    <w:p w:rsidR="00C211BA" w:rsidRDefault="00C211BA">
      <w:pPr>
        <w:pStyle w:val="Sangradetextonormal"/>
        <w:ind w:left="1418"/>
      </w:pPr>
      <w:r>
        <w:t>Los factores de riesgo van a ser establecidos en el capítulo siguiente, y para todos y cada uno de los factores de riesgo determinados, se deben establecer las actividades del componente que se ven afectadas por ese factor de riesgo, lo cual se puede observar en el capitulo cuatro, planificación especifica. Esto con el propósito de facilitar posteriormente la preparación de los programas.</w:t>
      </w:r>
    </w:p>
    <w:p w:rsidR="00C211BA" w:rsidRDefault="00C211BA">
      <w:pPr>
        <w:pStyle w:val="Sangradetextonormal"/>
        <w:spacing w:line="240" w:lineRule="auto"/>
        <w:ind w:left="1418"/>
      </w:pPr>
    </w:p>
    <w:p w:rsidR="00C211BA" w:rsidRDefault="00C211BA">
      <w:pPr>
        <w:pStyle w:val="Sangradetextonormal"/>
        <w:spacing w:line="240" w:lineRule="auto"/>
        <w:ind w:left="1418"/>
      </w:pPr>
    </w:p>
    <w:p w:rsidR="00C211BA" w:rsidRDefault="00C211BA">
      <w:pPr>
        <w:pStyle w:val="Sangradetextonormal"/>
        <w:ind w:left="1418"/>
      </w:pPr>
      <w:r>
        <w:t xml:space="preserve">Los riesgos van ser establecidos de acuerdo a la siguiente clasificación: </w:t>
      </w:r>
    </w:p>
    <w:p w:rsidR="00C211BA" w:rsidRDefault="00C211BA">
      <w:pPr>
        <w:numPr>
          <w:ilvl w:val="1"/>
          <w:numId w:val="7"/>
        </w:numPr>
        <w:tabs>
          <w:tab w:val="clear" w:pos="1440"/>
          <w:tab w:val="num" w:pos="2487"/>
        </w:tabs>
        <w:spacing w:line="480" w:lineRule="auto"/>
        <w:ind w:left="2487"/>
        <w:jc w:val="both"/>
        <w:rPr>
          <w:rFonts w:ascii="Arial" w:hAnsi="Arial" w:cs="Arial"/>
        </w:rPr>
      </w:pPr>
      <w:r>
        <w:rPr>
          <w:rFonts w:ascii="Arial" w:hAnsi="Arial" w:cs="Arial"/>
        </w:rPr>
        <w:t>Relacionados con las operaciones,</w:t>
      </w:r>
    </w:p>
    <w:p w:rsidR="00C211BA" w:rsidRDefault="00C211BA">
      <w:pPr>
        <w:numPr>
          <w:ilvl w:val="1"/>
          <w:numId w:val="7"/>
        </w:numPr>
        <w:tabs>
          <w:tab w:val="clear" w:pos="1440"/>
          <w:tab w:val="num" w:pos="2487"/>
        </w:tabs>
        <w:spacing w:line="480" w:lineRule="auto"/>
        <w:ind w:left="2487"/>
        <w:jc w:val="both"/>
        <w:rPr>
          <w:rFonts w:ascii="Arial" w:hAnsi="Arial" w:cs="Arial"/>
        </w:rPr>
      </w:pPr>
      <w:r>
        <w:rPr>
          <w:rFonts w:ascii="Arial" w:hAnsi="Arial" w:cs="Arial"/>
        </w:rPr>
        <w:t xml:space="preserve">Relacionados con </w:t>
      </w:r>
      <w:smartTag w:uri="urn:schemas-microsoft-com:office:smarttags" w:element="PersonName">
        <w:smartTagPr>
          <w:attr w:name="ProductID" w:val="la Industria Telef￳nica"/>
        </w:smartTagPr>
        <w:r>
          <w:rPr>
            <w:rFonts w:ascii="Arial" w:hAnsi="Arial" w:cs="Arial"/>
          </w:rPr>
          <w:t>la Industria Telefónica</w:t>
        </w:r>
      </w:smartTag>
      <w:r>
        <w:rPr>
          <w:rFonts w:ascii="Arial" w:hAnsi="Arial" w:cs="Arial"/>
        </w:rPr>
        <w:t xml:space="preserve"> en general,</w:t>
      </w:r>
    </w:p>
    <w:p w:rsidR="00C211BA" w:rsidRDefault="00C211BA">
      <w:pPr>
        <w:numPr>
          <w:ilvl w:val="1"/>
          <w:numId w:val="7"/>
        </w:numPr>
        <w:tabs>
          <w:tab w:val="clear" w:pos="1440"/>
          <w:tab w:val="num" w:pos="2487"/>
        </w:tabs>
        <w:spacing w:line="480" w:lineRule="auto"/>
        <w:ind w:left="2487"/>
        <w:jc w:val="both"/>
        <w:rPr>
          <w:rFonts w:ascii="Arial" w:hAnsi="Arial" w:cs="Arial"/>
        </w:rPr>
      </w:pPr>
      <w:r>
        <w:rPr>
          <w:rFonts w:ascii="Arial" w:hAnsi="Arial" w:cs="Arial"/>
        </w:rPr>
        <w:t xml:space="preserve">Relacionados con los acontecimientos nacionales e internacionales. </w:t>
      </w:r>
    </w:p>
    <w:p w:rsidR="00C211BA" w:rsidRDefault="00C211BA">
      <w:pPr>
        <w:spacing w:line="480" w:lineRule="auto"/>
        <w:jc w:val="both"/>
        <w:rPr>
          <w:rFonts w:ascii="Arial" w:hAnsi="Arial"/>
          <w:b/>
        </w:rPr>
      </w:pPr>
    </w:p>
    <w:p w:rsidR="00C211BA" w:rsidRDefault="00C211BA">
      <w:pPr>
        <w:spacing w:line="480" w:lineRule="auto"/>
        <w:ind w:left="709"/>
        <w:jc w:val="both"/>
        <w:rPr>
          <w:rFonts w:ascii="Arial" w:hAnsi="Arial"/>
          <w:b/>
        </w:rPr>
      </w:pPr>
      <w:r>
        <w:rPr>
          <w:rFonts w:ascii="Arial" w:hAnsi="Arial"/>
          <w:b/>
        </w:rPr>
        <w:lastRenderedPageBreak/>
        <w:t>2.5.3. Determinación de las decisiones preliminares de los componentes.-</w:t>
      </w:r>
    </w:p>
    <w:p w:rsidR="00C211BA" w:rsidRDefault="00C211BA">
      <w:pPr>
        <w:pStyle w:val="Sangradetextonormal"/>
        <w:ind w:left="1418"/>
        <w:rPr>
          <w:rFonts w:cs="Times New Roman"/>
        </w:rPr>
      </w:pPr>
      <w:r>
        <w:rPr>
          <w:rFonts w:cs="Times New Roman"/>
        </w:rPr>
        <w:t xml:space="preserve">Con base en los conocimientos obtenidos durante las etapas anteriores del proceso de la planeación estratégica, en especial con la identificación de los componentes y del riesgo, es importante establecer la relación que existe entre ambas y esto se lo logra a través del establecimiento del enfoque de auditoria, el cual se determina con base en el grado de confianza en el control interno y en el nivel de riesgo real. El Cuadro I de  la sección de Anexos presenta una matriz de riesgo - controles y el trabajo de auditoria a aplicar dependiendo de dicha relación. </w:t>
      </w:r>
    </w:p>
    <w:p w:rsidR="00C211BA" w:rsidRDefault="00C211BA">
      <w:pPr>
        <w:pStyle w:val="Sangradetextonormal"/>
        <w:spacing w:line="240" w:lineRule="auto"/>
        <w:ind w:left="1418"/>
        <w:rPr>
          <w:rFonts w:cs="Times New Roman"/>
        </w:rPr>
      </w:pPr>
    </w:p>
    <w:p w:rsidR="00C211BA" w:rsidRDefault="00C211BA">
      <w:pPr>
        <w:pStyle w:val="Sangradetextonormal"/>
        <w:spacing w:line="240" w:lineRule="auto"/>
        <w:ind w:left="1418"/>
        <w:rPr>
          <w:rFonts w:cs="Times New Roman"/>
        </w:rPr>
      </w:pPr>
    </w:p>
    <w:p w:rsidR="00C211BA" w:rsidRDefault="00C211BA">
      <w:pPr>
        <w:pStyle w:val="Sangradetextonormal"/>
        <w:ind w:left="1418"/>
        <w:rPr>
          <w:rFonts w:cs="Times New Roman"/>
        </w:rPr>
      </w:pPr>
      <w:r>
        <w:rPr>
          <w:rFonts w:cs="Times New Roman"/>
        </w:rPr>
        <w:t xml:space="preserve">Estos además serán los parámetros que permitirán establecer los campos de riesgos y pruebas en </w:t>
      </w:r>
      <w:smartTag w:uri="urn:schemas-microsoft-com:office:smarttags" w:element="PersonName">
        <w:smartTagPr>
          <w:attr w:name="ProductID" w:val="la PDC"/>
        </w:smartTagPr>
        <w:r>
          <w:rPr>
            <w:rFonts w:cs="Times New Roman"/>
          </w:rPr>
          <w:t>la PDC</w:t>
        </w:r>
      </w:smartTag>
      <w:r>
        <w:rPr>
          <w:rFonts w:cs="Times New Roman"/>
        </w:rPr>
        <w:t xml:space="preserve">, en relación a cada uno de los componentes que han sido establecidos. </w:t>
      </w:r>
    </w:p>
    <w:p w:rsidR="00C211BA" w:rsidRDefault="00C211BA">
      <w:pPr>
        <w:spacing w:line="480" w:lineRule="auto"/>
        <w:ind w:left="360"/>
        <w:jc w:val="both"/>
        <w:rPr>
          <w:rFonts w:ascii="Arial" w:hAnsi="Arial"/>
        </w:rPr>
      </w:pPr>
    </w:p>
    <w:p w:rsidR="00C211BA" w:rsidRDefault="00C211BA">
      <w:pPr>
        <w:pStyle w:val="Ttulo"/>
        <w:rPr>
          <w:sz w:val="24"/>
        </w:rPr>
        <w:sectPr w:rsidR="00C211BA">
          <w:headerReference w:type="even" r:id="rId16"/>
          <w:headerReference w:type="default" r:id="rId17"/>
          <w:headerReference w:type="first" r:id="rId18"/>
          <w:pgSz w:w="11906" w:h="16838" w:code="9"/>
          <w:pgMar w:top="2268" w:right="1361" w:bottom="2268" w:left="2268" w:header="709" w:footer="709" w:gutter="0"/>
          <w:pgNumType w:start="3"/>
          <w:cols w:space="708"/>
          <w:titlePg/>
          <w:docGrid w:linePitch="360"/>
        </w:sectPr>
      </w:pPr>
    </w:p>
    <w:p w:rsidR="00C211BA" w:rsidRDefault="00C211BA">
      <w:pPr>
        <w:pStyle w:val="Ttulo"/>
        <w:rPr>
          <w:iCs/>
        </w:rPr>
      </w:pPr>
      <w:r>
        <w:rPr>
          <w:iCs/>
        </w:rPr>
        <w:lastRenderedPageBreak/>
        <w:t>Capítulo 3</w:t>
      </w:r>
    </w:p>
    <w:p w:rsidR="00C211BA" w:rsidRDefault="00C211BA">
      <w:pPr>
        <w:pStyle w:val="Ttulo"/>
        <w:jc w:val="both"/>
        <w:rPr>
          <w:b w:val="0"/>
          <w:bCs w:val="0"/>
          <w:iCs/>
          <w:sz w:val="32"/>
        </w:rPr>
      </w:pPr>
      <w:r>
        <w:rPr>
          <w:b w:val="0"/>
          <w:bCs w:val="0"/>
          <w:iCs/>
          <w:sz w:val="32"/>
        </w:rPr>
        <w:t>3. RIESGO DE AUDITORIA: CONCEPTOS Y APLICACIÓN EN LAS TELECOMUNICACIONES</w:t>
      </w:r>
    </w:p>
    <w:p w:rsidR="00C211BA" w:rsidRDefault="00C211BA">
      <w:pPr>
        <w:spacing w:line="480" w:lineRule="auto"/>
        <w:jc w:val="both"/>
        <w:rPr>
          <w:rFonts w:ascii="Arial" w:hAnsi="Arial" w:cs="Arial"/>
          <w:b/>
          <w:bCs/>
        </w:rPr>
      </w:pPr>
      <w:r>
        <w:rPr>
          <w:rFonts w:ascii="Arial" w:hAnsi="Arial" w:cs="Arial"/>
          <w:b/>
          <w:bCs/>
        </w:rPr>
        <w:t>3.1.  Conceptos Básicos</w:t>
      </w:r>
    </w:p>
    <w:p w:rsidR="00C211BA" w:rsidRDefault="00C211BA">
      <w:pPr>
        <w:autoSpaceDE w:val="0"/>
        <w:autoSpaceDN w:val="0"/>
        <w:adjustRightInd w:val="0"/>
        <w:spacing w:line="480" w:lineRule="auto"/>
        <w:ind w:left="540"/>
        <w:jc w:val="both"/>
        <w:rPr>
          <w:rFonts w:ascii="Arial" w:hAnsi="Arial" w:cs="Arial"/>
        </w:rPr>
      </w:pPr>
      <w:r>
        <w:rPr>
          <w:rFonts w:ascii="Arial" w:hAnsi="Arial" w:cs="Arial"/>
        </w:rPr>
        <w:t xml:space="preserve">Como se expuso en el capitulo uno, el término "riesgo" es la posibilidad de que un evento o acción pueda afectar en forma adversa a la organización. </w:t>
      </w:r>
    </w:p>
    <w:p w:rsidR="00C211BA" w:rsidRDefault="00C211BA">
      <w:pPr>
        <w:autoSpaceDE w:val="0"/>
        <w:autoSpaceDN w:val="0"/>
        <w:adjustRightInd w:val="0"/>
        <w:ind w:left="540"/>
        <w:jc w:val="both"/>
        <w:rPr>
          <w:rFonts w:ascii="Arial" w:hAnsi="Arial" w:cs="Arial"/>
        </w:rPr>
      </w:pPr>
    </w:p>
    <w:p w:rsidR="00C211BA" w:rsidRDefault="00C211BA">
      <w:pPr>
        <w:autoSpaceDE w:val="0"/>
        <w:autoSpaceDN w:val="0"/>
        <w:adjustRightInd w:val="0"/>
        <w:ind w:left="540"/>
        <w:jc w:val="both"/>
        <w:rPr>
          <w:rFonts w:ascii="Arial" w:hAnsi="Arial" w:cs="Arial"/>
        </w:rPr>
      </w:pPr>
    </w:p>
    <w:p w:rsidR="00C211BA" w:rsidRDefault="00C211BA">
      <w:pPr>
        <w:autoSpaceDE w:val="0"/>
        <w:autoSpaceDN w:val="0"/>
        <w:adjustRightInd w:val="0"/>
        <w:spacing w:line="480" w:lineRule="auto"/>
        <w:ind w:left="540"/>
        <w:jc w:val="both"/>
        <w:rPr>
          <w:rFonts w:ascii="Arial" w:hAnsi="Arial" w:cs="Arial"/>
        </w:rPr>
      </w:pPr>
      <w:r>
        <w:rPr>
          <w:rFonts w:ascii="Arial" w:hAnsi="Arial" w:cs="Arial"/>
        </w:rPr>
        <w:t>Por lo tanto la generalidad de las empresas puede verse expuestas a diversos tipos de riesgos que pueden resumirse en los siguientes:</w:t>
      </w:r>
    </w:p>
    <w:p w:rsidR="00C211BA" w:rsidRDefault="00C211BA">
      <w:pPr>
        <w:numPr>
          <w:ilvl w:val="0"/>
          <w:numId w:val="29"/>
        </w:numPr>
        <w:autoSpaceDE w:val="0"/>
        <w:autoSpaceDN w:val="0"/>
        <w:adjustRightInd w:val="0"/>
        <w:spacing w:line="480" w:lineRule="auto"/>
        <w:jc w:val="both"/>
        <w:rPr>
          <w:rFonts w:ascii="Arial" w:hAnsi="Arial" w:cs="Arial"/>
        </w:rPr>
      </w:pPr>
      <w:r>
        <w:rPr>
          <w:rFonts w:ascii="Arial" w:hAnsi="Arial" w:cs="Arial"/>
        </w:rPr>
        <w:t>Contabilidad errónea o inapropiada.</w:t>
      </w:r>
    </w:p>
    <w:p w:rsidR="00C211BA" w:rsidRDefault="00C211BA">
      <w:pPr>
        <w:numPr>
          <w:ilvl w:val="0"/>
          <w:numId w:val="29"/>
        </w:numPr>
        <w:autoSpaceDE w:val="0"/>
        <w:autoSpaceDN w:val="0"/>
        <w:adjustRightInd w:val="0"/>
        <w:spacing w:line="480" w:lineRule="auto"/>
        <w:jc w:val="both"/>
        <w:rPr>
          <w:rFonts w:ascii="Arial" w:hAnsi="Arial" w:cs="Arial"/>
        </w:rPr>
      </w:pPr>
      <w:r>
        <w:rPr>
          <w:rFonts w:ascii="Arial" w:hAnsi="Arial" w:cs="Arial"/>
        </w:rPr>
        <w:t>Pérdida o destrucción de activos fijos o recursos financieros.</w:t>
      </w:r>
    </w:p>
    <w:p w:rsidR="00C211BA" w:rsidRDefault="00C211BA">
      <w:pPr>
        <w:numPr>
          <w:ilvl w:val="0"/>
          <w:numId w:val="29"/>
        </w:numPr>
        <w:autoSpaceDE w:val="0"/>
        <w:autoSpaceDN w:val="0"/>
        <w:adjustRightInd w:val="0"/>
        <w:spacing w:line="480" w:lineRule="auto"/>
        <w:jc w:val="both"/>
        <w:rPr>
          <w:rFonts w:ascii="Arial" w:hAnsi="Arial" w:cs="Arial"/>
        </w:rPr>
      </w:pPr>
      <w:r>
        <w:rPr>
          <w:rFonts w:ascii="Arial" w:hAnsi="Arial" w:cs="Arial"/>
        </w:rPr>
        <w:t>Costos excesivos / Ingresos deficientes.</w:t>
      </w:r>
    </w:p>
    <w:p w:rsidR="00C211BA" w:rsidRDefault="00C211BA">
      <w:pPr>
        <w:numPr>
          <w:ilvl w:val="0"/>
          <w:numId w:val="29"/>
        </w:numPr>
        <w:autoSpaceDE w:val="0"/>
        <w:autoSpaceDN w:val="0"/>
        <w:adjustRightInd w:val="0"/>
        <w:spacing w:line="480" w:lineRule="auto"/>
        <w:jc w:val="both"/>
        <w:rPr>
          <w:rFonts w:ascii="Arial" w:hAnsi="Arial" w:cs="Arial"/>
        </w:rPr>
      </w:pPr>
      <w:r>
        <w:rPr>
          <w:rFonts w:ascii="Arial" w:hAnsi="Arial" w:cs="Arial"/>
        </w:rPr>
        <w:t>Sanciones legales.</w:t>
      </w:r>
    </w:p>
    <w:p w:rsidR="00C211BA" w:rsidRDefault="00C211BA">
      <w:pPr>
        <w:numPr>
          <w:ilvl w:val="0"/>
          <w:numId w:val="29"/>
        </w:numPr>
        <w:autoSpaceDE w:val="0"/>
        <w:autoSpaceDN w:val="0"/>
        <w:adjustRightInd w:val="0"/>
        <w:spacing w:line="480" w:lineRule="auto"/>
        <w:jc w:val="both"/>
        <w:rPr>
          <w:rFonts w:ascii="Arial" w:hAnsi="Arial" w:cs="Arial"/>
        </w:rPr>
      </w:pPr>
      <w:r>
        <w:rPr>
          <w:rFonts w:ascii="Arial" w:hAnsi="Arial" w:cs="Arial"/>
        </w:rPr>
        <w:t>Fraude o robo.</w:t>
      </w:r>
    </w:p>
    <w:p w:rsidR="00C211BA" w:rsidRDefault="00C211BA">
      <w:pPr>
        <w:numPr>
          <w:ilvl w:val="0"/>
          <w:numId w:val="29"/>
        </w:numPr>
        <w:autoSpaceDE w:val="0"/>
        <w:autoSpaceDN w:val="0"/>
        <w:adjustRightInd w:val="0"/>
        <w:spacing w:line="480" w:lineRule="auto"/>
        <w:jc w:val="both"/>
        <w:rPr>
          <w:rFonts w:ascii="Arial" w:hAnsi="Arial" w:cs="Arial"/>
        </w:rPr>
      </w:pPr>
      <w:r>
        <w:rPr>
          <w:rFonts w:ascii="Arial" w:hAnsi="Arial" w:cs="Arial"/>
        </w:rPr>
        <w:t>Decisiones erróneas de la gerencia.</w:t>
      </w:r>
    </w:p>
    <w:p w:rsidR="00C211BA" w:rsidRDefault="00C211BA">
      <w:pPr>
        <w:numPr>
          <w:ilvl w:val="0"/>
          <w:numId w:val="29"/>
        </w:numPr>
        <w:autoSpaceDE w:val="0"/>
        <w:autoSpaceDN w:val="0"/>
        <w:adjustRightInd w:val="0"/>
        <w:spacing w:line="480" w:lineRule="auto"/>
        <w:jc w:val="both"/>
        <w:rPr>
          <w:rFonts w:ascii="Arial" w:hAnsi="Arial" w:cs="Arial"/>
        </w:rPr>
      </w:pPr>
      <w:r>
        <w:rPr>
          <w:rFonts w:ascii="Arial" w:hAnsi="Arial" w:cs="Arial"/>
        </w:rPr>
        <w:t>Interrupción del negocio. Deficiencias en el logro de objetivos y metas.</w:t>
      </w:r>
    </w:p>
    <w:p w:rsidR="00C211BA" w:rsidRDefault="00C211BA">
      <w:pPr>
        <w:numPr>
          <w:ilvl w:val="0"/>
          <w:numId w:val="29"/>
        </w:numPr>
        <w:autoSpaceDE w:val="0"/>
        <w:autoSpaceDN w:val="0"/>
        <w:adjustRightInd w:val="0"/>
        <w:spacing w:line="480" w:lineRule="auto"/>
        <w:jc w:val="both"/>
        <w:rPr>
          <w:rFonts w:ascii="Arial" w:hAnsi="Arial" w:cs="Arial"/>
        </w:rPr>
      </w:pPr>
      <w:r>
        <w:rPr>
          <w:rFonts w:ascii="Arial" w:hAnsi="Arial" w:cs="Arial"/>
        </w:rPr>
        <w:t>Desventaja ante la competencia. Desprestigio de imagen.</w:t>
      </w:r>
    </w:p>
    <w:p w:rsidR="00C211BA" w:rsidRDefault="00C211BA">
      <w:pPr>
        <w:autoSpaceDE w:val="0"/>
        <w:autoSpaceDN w:val="0"/>
        <w:adjustRightInd w:val="0"/>
        <w:ind w:left="540"/>
        <w:jc w:val="both"/>
        <w:rPr>
          <w:rFonts w:ascii="Arial" w:hAnsi="Arial" w:cs="Arial"/>
        </w:rPr>
      </w:pPr>
    </w:p>
    <w:p w:rsidR="00C211BA" w:rsidRDefault="00C211BA">
      <w:pPr>
        <w:autoSpaceDE w:val="0"/>
        <w:autoSpaceDN w:val="0"/>
        <w:adjustRightInd w:val="0"/>
        <w:ind w:left="540"/>
        <w:jc w:val="both"/>
        <w:rPr>
          <w:rFonts w:ascii="Arial" w:hAnsi="Arial" w:cs="Arial"/>
        </w:rPr>
      </w:pPr>
    </w:p>
    <w:p w:rsidR="00C211BA" w:rsidRDefault="00C211BA">
      <w:pPr>
        <w:autoSpaceDE w:val="0"/>
        <w:autoSpaceDN w:val="0"/>
        <w:adjustRightInd w:val="0"/>
        <w:spacing w:line="480" w:lineRule="auto"/>
        <w:ind w:left="709"/>
        <w:jc w:val="both"/>
        <w:rPr>
          <w:rFonts w:ascii="Arial" w:hAnsi="Arial" w:cs="Arial"/>
        </w:rPr>
      </w:pPr>
      <w:r>
        <w:rPr>
          <w:rFonts w:ascii="Arial" w:hAnsi="Arial" w:cs="Arial"/>
        </w:rPr>
        <w:lastRenderedPageBreak/>
        <w:t>De acuerdo con la lista anterior, se puede decir que los riesgos son fácilmente identificables; sin embargo, las causas que propician su aparición, pueden ser múltiples y de índole muy diversa. Una misma causa puede generar más de un tipo de riesgo.</w:t>
      </w:r>
    </w:p>
    <w:p w:rsidR="00C211BA" w:rsidRDefault="00C211BA">
      <w:pPr>
        <w:autoSpaceDE w:val="0"/>
        <w:autoSpaceDN w:val="0"/>
        <w:adjustRightInd w:val="0"/>
        <w:ind w:left="709"/>
        <w:jc w:val="both"/>
        <w:rPr>
          <w:rFonts w:ascii="Arial" w:hAnsi="Arial" w:cs="Arial"/>
        </w:rPr>
      </w:pPr>
    </w:p>
    <w:p w:rsidR="00C211BA" w:rsidRDefault="00C211BA">
      <w:pPr>
        <w:autoSpaceDE w:val="0"/>
        <w:autoSpaceDN w:val="0"/>
        <w:adjustRightInd w:val="0"/>
        <w:ind w:left="709"/>
        <w:jc w:val="both"/>
        <w:rPr>
          <w:rFonts w:ascii="Arial" w:hAnsi="Arial" w:cs="Arial"/>
        </w:rPr>
      </w:pPr>
    </w:p>
    <w:p w:rsidR="00C211BA" w:rsidRDefault="00C211BA">
      <w:pPr>
        <w:autoSpaceDE w:val="0"/>
        <w:autoSpaceDN w:val="0"/>
        <w:adjustRightInd w:val="0"/>
        <w:spacing w:line="480" w:lineRule="auto"/>
        <w:ind w:left="709"/>
        <w:jc w:val="both"/>
        <w:rPr>
          <w:rFonts w:ascii="Arial" w:hAnsi="Arial" w:cs="Arial"/>
        </w:rPr>
      </w:pPr>
      <w:r>
        <w:rPr>
          <w:rFonts w:ascii="Arial" w:hAnsi="Arial" w:cs="Arial"/>
        </w:rPr>
        <w:t>Existen riesgos que no se originan por la falta de controles, sino que existen por sí mismos (inherentes) y además otro tipo de controles se presentan cuando son causados.</w:t>
      </w:r>
    </w:p>
    <w:p w:rsidR="00C211BA" w:rsidRDefault="00C211BA">
      <w:pPr>
        <w:autoSpaceDE w:val="0"/>
        <w:autoSpaceDN w:val="0"/>
        <w:adjustRightInd w:val="0"/>
        <w:ind w:left="709"/>
        <w:jc w:val="both"/>
        <w:rPr>
          <w:rFonts w:ascii="Arial" w:hAnsi="Arial" w:cs="Arial"/>
        </w:rPr>
      </w:pPr>
    </w:p>
    <w:p w:rsidR="00C211BA" w:rsidRDefault="00C211BA">
      <w:pPr>
        <w:autoSpaceDE w:val="0"/>
        <w:autoSpaceDN w:val="0"/>
        <w:adjustRightInd w:val="0"/>
        <w:ind w:left="709"/>
        <w:jc w:val="both"/>
        <w:rPr>
          <w:rFonts w:ascii="Arial" w:hAnsi="Arial" w:cs="Arial"/>
        </w:rPr>
      </w:pPr>
    </w:p>
    <w:p w:rsidR="00C211BA" w:rsidRDefault="00C211BA">
      <w:pPr>
        <w:autoSpaceDE w:val="0"/>
        <w:autoSpaceDN w:val="0"/>
        <w:adjustRightInd w:val="0"/>
        <w:spacing w:line="480" w:lineRule="auto"/>
        <w:ind w:left="709"/>
        <w:jc w:val="both"/>
        <w:rPr>
          <w:rFonts w:ascii="Arial" w:hAnsi="Arial" w:cs="Arial"/>
        </w:rPr>
      </w:pPr>
      <w:r>
        <w:rPr>
          <w:rFonts w:ascii="Arial" w:hAnsi="Arial" w:cs="Arial"/>
        </w:rPr>
        <w:t xml:space="preserve">Los controles se establecen para reducir o evitar las causas de ocurrencia de los riesgos que dependen de los mismos y para mitigarlos en el caso de los riesgos inherentes. </w:t>
      </w:r>
    </w:p>
    <w:p w:rsidR="00C211BA" w:rsidRDefault="00C211BA">
      <w:pPr>
        <w:autoSpaceDE w:val="0"/>
        <w:autoSpaceDN w:val="0"/>
        <w:adjustRightInd w:val="0"/>
        <w:ind w:left="709"/>
        <w:jc w:val="both"/>
        <w:rPr>
          <w:rFonts w:ascii="Arial" w:hAnsi="Arial" w:cs="Arial"/>
        </w:rPr>
      </w:pPr>
    </w:p>
    <w:p w:rsidR="00C211BA" w:rsidRDefault="00C211BA">
      <w:pPr>
        <w:autoSpaceDE w:val="0"/>
        <w:autoSpaceDN w:val="0"/>
        <w:adjustRightInd w:val="0"/>
        <w:ind w:left="709"/>
        <w:jc w:val="both"/>
        <w:rPr>
          <w:rFonts w:ascii="Arial" w:hAnsi="Arial" w:cs="Arial"/>
        </w:rPr>
      </w:pPr>
    </w:p>
    <w:p w:rsidR="00C211BA" w:rsidRDefault="00C211BA">
      <w:pPr>
        <w:autoSpaceDE w:val="0"/>
        <w:autoSpaceDN w:val="0"/>
        <w:adjustRightInd w:val="0"/>
        <w:spacing w:line="480" w:lineRule="auto"/>
        <w:ind w:left="709"/>
        <w:jc w:val="both"/>
        <w:rPr>
          <w:rFonts w:ascii="Arial" w:hAnsi="Arial" w:cs="Arial"/>
        </w:rPr>
      </w:pPr>
      <w:r>
        <w:rPr>
          <w:rFonts w:ascii="Arial" w:hAnsi="Arial" w:cs="Arial"/>
        </w:rPr>
        <w:t xml:space="preserve">Como en todo tema objeto de estudio, los autores aplican nueva o diferente terminología para la identificación o clasificación de algunos conceptos. </w:t>
      </w:r>
    </w:p>
    <w:p w:rsidR="00C211BA" w:rsidRDefault="00C211BA">
      <w:pPr>
        <w:autoSpaceDE w:val="0"/>
        <w:autoSpaceDN w:val="0"/>
        <w:adjustRightInd w:val="0"/>
        <w:ind w:left="709"/>
        <w:jc w:val="both"/>
        <w:rPr>
          <w:rFonts w:ascii="Arial" w:hAnsi="Arial" w:cs="Arial"/>
        </w:rPr>
      </w:pPr>
    </w:p>
    <w:p w:rsidR="00C211BA" w:rsidRDefault="00C211BA">
      <w:pPr>
        <w:autoSpaceDE w:val="0"/>
        <w:autoSpaceDN w:val="0"/>
        <w:adjustRightInd w:val="0"/>
        <w:ind w:left="709"/>
        <w:jc w:val="both"/>
        <w:rPr>
          <w:rFonts w:ascii="Arial" w:hAnsi="Arial" w:cs="Arial"/>
        </w:rPr>
      </w:pPr>
    </w:p>
    <w:p w:rsidR="00C211BA" w:rsidRDefault="00C211BA">
      <w:pPr>
        <w:spacing w:line="480" w:lineRule="auto"/>
        <w:jc w:val="both"/>
        <w:rPr>
          <w:rFonts w:ascii="Arial" w:hAnsi="Arial" w:cs="Arial"/>
          <w:b/>
          <w:szCs w:val="32"/>
        </w:rPr>
      </w:pPr>
      <w:r>
        <w:rPr>
          <w:rFonts w:ascii="Arial" w:hAnsi="Arial" w:cs="Arial"/>
          <w:b/>
          <w:szCs w:val="32"/>
        </w:rPr>
        <w:t>3.2.  El riesgo en la Auditoria</w:t>
      </w:r>
    </w:p>
    <w:p w:rsidR="00C211BA" w:rsidRDefault="00C211BA">
      <w:pPr>
        <w:spacing w:line="480" w:lineRule="auto"/>
        <w:ind w:left="540"/>
        <w:jc w:val="both"/>
        <w:rPr>
          <w:rFonts w:ascii="Arial" w:hAnsi="Arial" w:cs="Arial"/>
        </w:rPr>
      </w:pPr>
      <w:r>
        <w:rPr>
          <w:rFonts w:ascii="Arial" w:hAnsi="Arial" w:cs="Arial"/>
        </w:rPr>
        <w:t>Desde el punto de vista del auditor, el riesgo de auditoria es el que se está dispuesto a asumir, para expresar una opinión sin salvedades respecto a los estados financieros que contengan errores importantes.</w:t>
      </w:r>
    </w:p>
    <w:p w:rsidR="00C211BA" w:rsidRDefault="00C211BA">
      <w:pPr>
        <w:spacing w:line="480" w:lineRule="auto"/>
        <w:ind w:left="540"/>
        <w:jc w:val="both"/>
        <w:rPr>
          <w:rFonts w:ascii="Arial" w:hAnsi="Arial" w:cs="Arial"/>
        </w:rPr>
      </w:pPr>
      <w:r>
        <w:rPr>
          <w:rFonts w:ascii="Arial" w:hAnsi="Arial" w:cs="Arial"/>
        </w:rPr>
        <w:lastRenderedPageBreak/>
        <w:t>En una auditoria, donde se examina las afirmaciones de la entidad, respecto a la existencia, integridad, valuación y presentación de los saldos, el riesgo de auditoria es entendido a partir de tres componentes: riesgo inherente, riesgo de control y riesgo de detección. El trabajo de auditoria debe buscar reducir a un nivel apropiado estos riesgos.</w:t>
      </w:r>
    </w:p>
    <w:p w:rsidR="00C211BA" w:rsidRDefault="00C211BA">
      <w:pPr>
        <w:ind w:left="900"/>
        <w:jc w:val="both"/>
        <w:rPr>
          <w:rFonts w:ascii="Arial" w:hAnsi="Arial" w:cs="Arial"/>
        </w:rPr>
      </w:pPr>
    </w:p>
    <w:p w:rsidR="00C211BA" w:rsidRDefault="00C211BA">
      <w:pPr>
        <w:ind w:left="900"/>
        <w:jc w:val="both"/>
        <w:rPr>
          <w:rFonts w:ascii="Arial" w:hAnsi="Arial" w:cs="Arial"/>
        </w:rPr>
      </w:pPr>
    </w:p>
    <w:p w:rsidR="00C211BA" w:rsidRDefault="00C211BA">
      <w:pPr>
        <w:numPr>
          <w:ilvl w:val="0"/>
          <w:numId w:val="14"/>
        </w:numPr>
        <w:tabs>
          <w:tab w:val="clear" w:pos="1440"/>
          <w:tab w:val="num" w:pos="1260"/>
        </w:tabs>
        <w:spacing w:line="480" w:lineRule="auto"/>
        <w:ind w:left="1260"/>
        <w:jc w:val="both"/>
        <w:rPr>
          <w:rFonts w:ascii="Arial" w:hAnsi="Arial" w:cs="Arial"/>
        </w:rPr>
      </w:pPr>
      <w:r>
        <w:rPr>
          <w:rFonts w:ascii="Arial" w:hAnsi="Arial" w:cs="Arial"/>
          <w:b/>
          <w:bCs/>
        </w:rPr>
        <w:t xml:space="preserve">Riesgo inherente. </w:t>
      </w:r>
      <w:r>
        <w:rPr>
          <w:rFonts w:ascii="Arial" w:hAnsi="Arial" w:cs="Arial"/>
        </w:rPr>
        <w:t>Es la posibilidad de errores o irregularidades en la información financiera, administrativa u operativa, antes de considerar la efectividad de los controles internos diseñados y aplicados por el ente.</w:t>
      </w:r>
    </w:p>
    <w:p w:rsidR="00C211BA" w:rsidRDefault="00C211BA">
      <w:pPr>
        <w:ind w:left="1260"/>
        <w:jc w:val="both"/>
        <w:rPr>
          <w:rFonts w:ascii="Arial" w:hAnsi="Arial" w:cs="Arial"/>
        </w:rPr>
      </w:pPr>
    </w:p>
    <w:p w:rsidR="00C211BA" w:rsidRDefault="00C211BA">
      <w:pPr>
        <w:ind w:left="1260"/>
        <w:jc w:val="both"/>
        <w:rPr>
          <w:rFonts w:ascii="Arial" w:hAnsi="Arial" w:cs="Arial"/>
        </w:rPr>
      </w:pPr>
    </w:p>
    <w:p w:rsidR="00C211BA" w:rsidRDefault="00C211BA">
      <w:pPr>
        <w:numPr>
          <w:ilvl w:val="0"/>
          <w:numId w:val="14"/>
        </w:numPr>
        <w:tabs>
          <w:tab w:val="clear" w:pos="1440"/>
          <w:tab w:val="num" w:pos="1260"/>
        </w:tabs>
        <w:spacing w:line="480" w:lineRule="auto"/>
        <w:ind w:left="1260"/>
        <w:jc w:val="both"/>
        <w:rPr>
          <w:rFonts w:ascii="Arial" w:hAnsi="Arial" w:cs="Arial"/>
        </w:rPr>
      </w:pPr>
      <w:r>
        <w:rPr>
          <w:rFonts w:ascii="Arial" w:hAnsi="Arial" w:cs="Arial"/>
          <w:b/>
          <w:bCs/>
        </w:rPr>
        <w:t>Riesgo de control</w:t>
      </w:r>
      <w:r>
        <w:rPr>
          <w:rFonts w:ascii="Arial" w:hAnsi="Arial" w:cs="Arial"/>
        </w:rPr>
        <w:t xml:space="preserve">. Está asociado con la posibilidad de que los procedimientos de control interno, incluyendo a la unidad de auditoria interna, no puedan prevenir o detectar los errores e irregularidades significativas de manera oportuna. Se valora utilizando los resultados de las pruebas de control. </w:t>
      </w:r>
    </w:p>
    <w:p w:rsidR="00C211BA" w:rsidRDefault="00C211BA">
      <w:pPr>
        <w:ind w:left="1260"/>
        <w:jc w:val="both"/>
        <w:rPr>
          <w:rFonts w:ascii="Arial" w:hAnsi="Arial" w:cs="Arial"/>
        </w:rPr>
      </w:pPr>
    </w:p>
    <w:p w:rsidR="00C211BA" w:rsidRDefault="00C211BA">
      <w:pPr>
        <w:ind w:left="1260"/>
        <w:jc w:val="both"/>
        <w:rPr>
          <w:rFonts w:ascii="Arial" w:hAnsi="Arial" w:cs="Arial"/>
        </w:rPr>
      </w:pPr>
    </w:p>
    <w:p w:rsidR="00C211BA" w:rsidRDefault="00C211BA">
      <w:pPr>
        <w:numPr>
          <w:ilvl w:val="0"/>
          <w:numId w:val="14"/>
        </w:numPr>
        <w:tabs>
          <w:tab w:val="clear" w:pos="1440"/>
          <w:tab w:val="num" w:pos="1260"/>
        </w:tabs>
        <w:spacing w:line="480" w:lineRule="auto"/>
        <w:ind w:left="1260"/>
        <w:jc w:val="both"/>
        <w:rPr>
          <w:rFonts w:ascii="Arial" w:hAnsi="Arial" w:cs="Arial"/>
        </w:rPr>
      </w:pPr>
      <w:r>
        <w:rPr>
          <w:rFonts w:ascii="Arial" w:hAnsi="Arial" w:cs="Arial"/>
          <w:b/>
          <w:bCs/>
        </w:rPr>
        <w:t>Riesgo de detección</w:t>
      </w:r>
      <w:r>
        <w:rPr>
          <w:rFonts w:ascii="Arial" w:hAnsi="Arial" w:cs="Arial"/>
        </w:rPr>
        <w:t xml:space="preserve">. Existe al aplicar los programas de auditoria, cuyos procedimientos no son suficientes para descubrir errores o irregularidades significativas. </w:t>
      </w:r>
    </w:p>
    <w:p w:rsidR="00C211BA" w:rsidRDefault="00C211BA">
      <w:pPr>
        <w:jc w:val="both"/>
        <w:rPr>
          <w:rFonts w:ascii="Arial" w:hAnsi="Arial" w:cs="Arial"/>
        </w:rPr>
      </w:pPr>
    </w:p>
    <w:p w:rsidR="00C211BA" w:rsidRDefault="00C211BA">
      <w:pPr>
        <w:jc w:val="both"/>
        <w:rPr>
          <w:rFonts w:ascii="Arial" w:hAnsi="Arial" w:cs="Arial"/>
          <w:b/>
          <w:bCs/>
        </w:rPr>
      </w:pPr>
    </w:p>
    <w:p w:rsidR="00C211BA" w:rsidRDefault="00C211BA">
      <w:pPr>
        <w:jc w:val="both"/>
        <w:rPr>
          <w:rFonts w:ascii="Arial" w:hAnsi="Arial" w:cs="Arial"/>
          <w:b/>
          <w:bCs/>
        </w:rPr>
      </w:pPr>
    </w:p>
    <w:p w:rsidR="00C211BA" w:rsidRDefault="00C211BA">
      <w:pPr>
        <w:jc w:val="both"/>
        <w:rPr>
          <w:rFonts w:ascii="Arial" w:hAnsi="Arial" w:cs="Arial"/>
          <w:b/>
          <w:bCs/>
        </w:rPr>
      </w:pPr>
    </w:p>
    <w:p w:rsidR="00C211BA" w:rsidRDefault="00C211BA">
      <w:pPr>
        <w:spacing w:line="480" w:lineRule="auto"/>
        <w:jc w:val="both"/>
        <w:rPr>
          <w:rFonts w:ascii="Arial" w:hAnsi="Arial" w:cs="Arial"/>
          <w:b/>
          <w:bCs/>
        </w:rPr>
      </w:pPr>
      <w:r>
        <w:rPr>
          <w:rFonts w:ascii="Arial" w:hAnsi="Arial" w:cs="Arial"/>
          <w:b/>
          <w:bCs/>
        </w:rPr>
        <w:lastRenderedPageBreak/>
        <w:t xml:space="preserve">3.3.  Factores de Riesgos en las Telecomunicaciones.- </w:t>
      </w:r>
    </w:p>
    <w:p w:rsidR="00C211BA" w:rsidRDefault="00C211BA">
      <w:pPr>
        <w:pStyle w:val="Textoindependiente2"/>
        <w:ind w:left="709"/>
      </w:pPr>
      <w:r>
        <w:t xml:space="preserve">Antes de iniciar el estudio de los riesgos de las telecomunicaciones es necesario conocer cual es el marco teórico de cada uno de ellos. </w:t>
      </w:r>
    </w:p>
    <w:p w:rsidR="00C211BA" w:rsidRDefault="007B686A">
      <w:pPr>
        <w:spacing w:line="480" w:lineRule="auto"/>
        <w:jc w:val="center"/>
        <w:rPr>
          <w:rFonts w:ascii="Arial" w:hAnsi="Arial" w:cs="Arial"/>
        </w:rPr>
      </w:pPr>
      <w:r>
        <w:rPr>
          <w:rFonts w:ascii="Arial" w:hAnsi="Arial" w:cs="Arial"/>
          <w:noProof/>
        </w:rPr>
        <w:drawing>
          <wp:inline distT="0" distB="0" distL="0" distR="0">
            <wp:extent cx="4262755" cy="1847850"/>
            <wp:effectExtent l="19050" t="0" r="4445" b="0"/>
            <wp:docPr id="9" name="Imagen 9" descr="Ries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iesgos"/>
                    <pic:cNvPicPr>
                      <a:picLocks noChangeAspect="1" noChangeArrowheads="1"/>
                    </pic:cNvPicPr>
                  </pic:nvPicPr>
                  <pic:blipFill>
                    <a:blip r:embed="rId19"/>
                    <a:srcRect/>
                    <a:stretch>
                      <a:fillRect/>
                    </a:stretch>
                  </pic:blipFill>
                  <pic:spPr bwMode="auto">
                    <a:xfrm>
                      <a:off x="0" y="0"/>
                      <a:ext cx="4262755" cy="1847850"/>
                    </a:xfrm>
                    <a:prstGeom prst="rect">
                      <a:avLst/>
                    </a:prstGeom>
                    <a:noFill/>
                    <a:ln w="9525">
                      <a:noFill/>
                      <a:miter lim="800000"/>
                      <a:headEnd/>
                      <a:tailEnd/>
                    </a:ln>
                  </pic:spPr>
                </pic:pic>
              </a:graphicData>
            </a:graphic>
          </wp:inline>
        </w:drawing>
      </w:r>
    </w:p>
    <w:p w:rsidR="00C211BA" w:rsidRDefault="00C211BA">
      <w:pPr>
        <w:pStyle w:val="Epgrafe"/>
      </w:pPr>
      <w:r>
        <w:t>Figura 3.1. Tipos de Riesgos</w:t>
      </w:r>
    </w:p>
    <w:p w:rsidR="00C211BA" w:rsidRDefault="00C211BA">
      <w:pPr>
        <w:numPr>
          <w:ilvl w:val="0"/>
          <w:numId w:val="7"/>
        </w:numPr>
        <w:tabs>
          <w:tab w:val="clear" w:pos="720"/>
          <w:tab w:val="num" w:pos="1069"/>
        </w:tabs>
        <w:spacing w:line="480" w:lineRule="auto"/>
        <w:ind w:left="1069"/>
        <w:jc w:val="both"/>
        <w:rPr>
          <w:rFonts w:ascii="Arial" w:hAnsi="Arial" w:cs="Arial"/>
          <w:b/>
        </w:rPr>
      </w:pPr>
      <w:r>
        <w:rPr>
          <w:rFonts w:ascii="Arial" w:hAnsi="Arial" w:cs="Arial"/>
          <w:b/>
        </w:rPr>
        <w:t xml:space="preserve">Riesgo Operativo.- </w:t>
      </w:r>
      <w:r>
        <w:rPr>
          <w:rFonts w:ascii="Arial" w:hAnsi="Arial" w:cs="Arial"/>
        </w:rPr>
        <w:t xml:space="preserve">Se define como riesgo operativo el de pérdida directa o indirecta causado por una insuficiencia o falla de los proceso, gente y sistemas interno o por un acontecimiento externo. Esta definición incluye el riesgo legal y de reputación. </w:t>
      </w:r>
    </w:p>
    <w:p w:rsidR="00C211BA" w:rsidRDefault="00C211BA">
      <w:pPr>
        <w:ind w:left="709"/>
        <w:jc w:val="both"/>
        <w:rPr>
          <w:rFonts w:ascii="Arial" w:hAnsi="Arial" w:cs="Arial"/>
          <w:b/>
        </w:rPr>
      </w:pPr>
    </w:p>
    <w:p w:rsidR="00C211BA" w:rsidRDefault="00C211BA">
      <w:pPr>
        <w:ind w:left="709"/>
        <w:jc w:val="both"/>
        <w:rPr>
          <w:rFonts w:ascii="Arial" w:hAnsi="Arial" w:cs="Arial"/>
          <w:b/>
        </w:rPr>
      </w:pPr>
    </w:p>
    <w:p w:rsidR="00C211BA" w:rsidRDefault="00C211BA">
      <w:pPr>
        <w:numPr>
          <w:ilvl w:val="0"/>
          <w:numId w:val="7"/>
        </w:numPr>
        <w:tabs>
          <w:tab w:val="clear" w:pos="720"/>
          <w:tab w:val="num" w:pos="1069"/>
        </w:tabs>
        <w:spacing w:line="480" w:lineRule="auto"/>
        <w:ind w:left="1069"/>
        <w:jc w:val="both"/>
        <w:rPr>
          <w:rFonts w:ascii="Arial" w:hAnsi="Arial" w:cs="Arial"/>
          <w:b/>
        </w:rPr>
      </w:pPr>
      <w:r>
        <w:rPr>
          <w:rFonts w:ascii="Arial" w:hAnsi="Arial" w:cs="Arial"/>
          <w:b/>
        </w:rPr>
        <w:t>Riesgo de Mercado.-</w:t>
      </w:r>
      <w:r>
        <w:rPr>
          <w:rFonts w:ascii="Arial" w:hAnsi="Arial" w:cs="Arial"/>
        </w:rPr>
        <w:t xml:space="preserve"> Se define como la contingencia de pérdida por cambios en los precios de los activos y pasivos en el mercado.</w:t>
      </w:r>
    </w:p>
    <w:p w:rsidR="00C211BA" w:rsidRDefault="00C211BA">
      <w:pPr>
        <w:ind w:left="709"/>
        <w:jc w:val="both"/>
        <w:rPr>
          <w:rFonts w:ascii="Arial" w:hAnsi="Arial" w:cs="Arial"/>
          <w:b/>
        </w:rPr>
      </w:pPr>
    </w:p>
    <w:p w:rsidR="00C211BA" w:rsidRDefault="00C211BA">
      <w:pPr>
        <w:ind w:left="709"/>
        <w:jc w:val="both"/>
        <w:rPr>
          <w:rFonts w:ascii="Arial" w:hAnsi="Arial" w:cs="Arial"/>
          <w:b/>
        </w:rPr>
      </w:pPr>
    </w:p>
    <w:p w:rsidR="00C211BA" w:rsidRDefault="00C211BA">
      <w:pPr>
        <w:numPr>
          <w:ilvl w:val="0"/>
          <w:numId w:val="7"/>
        </w:numPr>
        <w:tabs>
          <w:tab w:val="clear" w:pos="720"/>
          <w:tab w:val="num" w:pos="1069"/>
        </w:tabs>
        <w:spacing w:line="480" w:lineRule="auto"/>
        <w:ind w:left="1069"/>
        <w:jc w:val="both"/>
        <w:rPr>
          <w:rFonts w:ascii="Arial" w:hAnsi="Arial" w:cs="Arial"/>
        </w:rPr>
      </w:pPr>
      <w:r>
        <w:rPr>
          <w:rFonts w:ascii="Arial" w:hAnsi="Arial" w:cs="Arial"/>
          <w:b/>
        </w:rPr>
        <w:t>Riesgo de Crédito.-</w:t>
      </w:r>
      <w:r>
        <w:rPr>
          <w:rFonts w:ascii="Arial" w:hAnsi="Arial" w:cs="Arial"/>
        </w:rPr>
        <w:t xml:space="preserve"> Es la contingencia de pérdida por incumplimiento de los compromisos de la contraparte originado en el deterioro de su estructura financiera que puede llevar a no pago, pago parcial o pago inoportuno de las obligaciones de los clientes. </w:t>
      </w:r>
    </w:p>
    <w:p w:rsidR="00C211BA" w:rsidRDefault="00C211BA">
      <w:pPr>
        <w:numPr>
          <w:ilvl w:val="0"/>
          <w:numId w:val="7"/>
        </w:numPr>
        <w:tabs>
          <w:tab w:val="clear" w:pos="720"/>
          <w:tab w:val="num" w:pos="1069"/>
        </w:tabs>
        <w:spacing w:line="480" w:lineRule="auto"/>
        <w:ind w:left="1069"/>
        <w:jc w:val="both"/>
        <w:rPr>
          <w:rFonts w:ascii="Arial" w:hAnsi="Arial" w:cs="Arial"/>
        </w:rPr>
      </w:pPr>
      <w:r>
        <w:rPr>
          <w:rFonts w:ascii="Arial" w:hAnsi="Arial" w:cs="Arial"/>
          <w:b/>
        </w:rPr>
        <w:lastRenderedPageBreak/>
        <w:t>Riesgo de Liquidez.-</w:t>
      </w:r>
      <w:r>
        <w:rPr>
          <w:rFonts w:ascii="Arial" w:hAnsi="Arial" w:cs="Arial"/>
        </w:rPr>
        <w:t xml:space="preserve"> Contingencia de pérdida por el pago inoportuno a terceros.</w:t>
      </w:r>
    </w:p>
    <w:p w:rsidR="00C211BA" w:rsidRDefault="00C211BA">
      <w:pPr>
        <w:pStyle w:val="Textoindependiente2"/>
        <w:spacing w:line="240" w:lineRule="auto"/>
        <w:ind w:left="709"/>
      </w:pPr>
    </w:p>
    <w:p w:rsidR="00C211BA" w:rsidRDefault="00C211BA">
      <w:pPr>
        <w:pStyle w:val="Textoindependiente2"/>
        <w:spacing w:line="240" w:lineRule="auto"/>
        <w:ind w:left="709"/>
      </w:pPr>
    </w:p>
    <w:p w:rsidR="00C211BA" w:rsidRDefault="00C211BA">
      <w:pPr>
        <w:pStyle w:val="Textoindependiente2"/>
        <w:ind w:left="709"/>
      </w:pPr>
      <w:r>
        <w:t xml:space="preserve">En el sector de las telecomunicaciones, muchos de los hechos están considerados dentro de más de uno de los riesgos mencionados anteriormente, por tanto para facilitar el estudio, se va a dividir los factores de riesgos en tres grandes grupos; los riesgos:  </w:t>
      </w:r>
    </w:p>
    <w:p w:rsidR="00C211BA" w:rsidRDefault="00C211BA">
      <w:pPr>
        <w:numPr>
          <w:ilvl w:val="1"/>
          <w:numId w:val="7"/>
        </w:numPr>
        <w:tabs>
          <w:tab w:val="clear" w:pos="1440"/>
          <w:tab w:val="num" w:pos="1778"/>
        </w:tabs>
        <w:spacing w:line="480" w:lineRule="auto"/>
        <w:ind w:left="1778"/>
        <w:jc w:val="both"/>
        <w:rPr>
          <w:rFonts w:ascii="Arial" w:hAnsi="Arial" w:cs="Arial"/>
        </w:rPr>
      </w:pPr>
      <w:r>
        <w:rPr>
          <w:rFonts w:ascii="Arial" w:hAnsi="Arial" w:cs="Arial"/>
        </w:rPr>
        <w:t>Relacionados con las operaciones,</w:t>
      </w:r>
    </w:p>
    <w:p w:rsidR="00C211BA" w:rsidRDefault="00C211BA">
      <w:pPr>
        <w:numPr>
          <w:ilvl w:val="1"/>
          <w:numId w:val="7"/>
        </w:numPr>
        <w:tabs>
          <w:tab w:val="clear" w:pos="1440"/>
          <w:tab w:val="num" w:pos="1778"/>
        </w:tabs>
        <w:spacing w:line="480" w:lineRule="auto"/>
        <w:ind w:left="1778"/>
        <w:jc w:val="both"/>
        <w:rPr>
          <w:rFonts w:ascii="Arial" w:hAnsi="Arial" w:cs="Arial"/>
        </w:rPr>
      </w:pPr>
      <w:r>
        <w:rPr>
          <w:rFonts w:ascii="Arial" w:hAnsi="Arial" w:cs="Arial"/>
        </w:rPr>
        <w:t xml:space="preserve">Relacionados con </w:t>
      </w:r>
      <w:smartTag w:uri="urn:schemas-microsoft-com:office:smarttags" w:element="PersonName">
        <w:smartTagPr>
          <w:attr w:name="ProductID" w:val="la Industria Telef￳nica"/>
        </w:smartTagPr>
        <w:r>
          <w:rPr>
            <w:rFonts w:ascii="Arial" w:hAnsi="Arial" w:cs="Arial"/>
          </w:rPr>
          <w:t>la Industria Telefónica</w:t>
        </w:r>
      </w:smartTag>
      <w:r>
        <w:rPr>
          <w:rFonts w:ascii="Arial" w:hAnsi="Arial" w:cs="Arial"/>
        </w:rPr>
        <w:t xml:space="preserve"> en general,</w:t>
      </w:r>
    </w:p>
    <w:p w:rsidR="00C211BA" w:rsidRDefault="00C211BA">
      <w:pPr>
        <w:numPr>
          <w:ilvl w:val="1"/>
          <w:numId w:val="7"/>
        </w:numPr>
        <w:tabs>
          <w:tab w:val="clear" w:pos="1440"/>
          <w:tab w:val="num" w:pos="1778"/>
        </w:tabs>
        <w:spacing w:line="480" w:lineRule="auto"/>
        <w:ind w:left="1778"/>
        <w:jc w:val="both"/>
        <w:rPr>
          <w:rFonts w:ascii="Arial" w:hAnsi="Arial" w:cs="Arial"/>
        </w:rPr>
      </w:pPr>
      <w:r>
        <w:rPr>
          <w:rFonts w:ascii="Arial" w:hAnsi="Arial" w:cs="Arial"/>
        </w:rPr>
        <w:t xml:space="preserve">Relacionados con los acontecimientos nacionales e internacionales. </w:t>
      </w:r>
    </w:p>
    <w:p w:rsidR="00C211BA" w:rsidRDefault="00C211BA">
      <w:pPr>
        <w:pStyle w:val="Textoindependiente2"/>
        <w:spacing w:line="240" w:lineRule="auto"/>
        <w:ind w:left="709"/>
      </w:pPr>
    </w:p>
    <w:p w:rsidR="00C211BA" w:rsidRDefault="00C211BA">
      <w:pPr>
        <w:pStyle w:val="Textoindependiente2"/>
        <w:spacing w:line="240" w:lineRule="auto"/>
        <w:ind w:left="709"/>
      </w:pPr>
    </w:p>
    <w:p w:rsidR="00C211BA" w:rsidRDefault="00C211BA">
      <w:pPr>
        <w:pStyle w:val="Textoindependiente2"/>
        <w:ind w:left="709"/>
      </w:pPr>
      <w:r>
        <w:t xml:space="preserve">Los riesgos serán evaluados tanto para la telefonía fija como móvil, pero en cada apartado se especificara cuales aplican a cada una. Esto se debe a que algunos de los riesgos son aplicables para ambos tipos de servicio. </w:t>
      </w:r>
    </w:p>
    <w:p w:rsidR="00C211BA" w:rsidRDefault="00C211BA">
      <w:pPr>
        <w:pStyle w:val="Textoindependiente2"/>
        <w:spacing w:line="240" w:lineRule="auto"/>
        <w:ind w:left="709"/>
      </w:pPr>
    </w:p>
    <w:p w:rsidR="00C211BA" w:rsidRDefault="00C211BA">
      <w:pPr>
        <w:pStyle w:val="Textoindependiente2"/>
        <w:spacing w:line="240" w:lineRule="auto"/>
        <w:ind w:left="709"/>
      </w:pPr>
    </w:p>
    <w:p w:rsidR="00C211BA" w:rsidRDefault="00C211BA">
      <w:pPr>
        <w:pStyle w:val="Textoindependiente2"/>
        <w:ind w:left="709"/>
      </w:pPr>
      <w:r>
        <w:t>Además se realizara un breve análisis del riesgo y su influencia dentro del sector de las telecomunicaciones</w:t>
      </w:r>
    </w:p>
    <w:p w:rsidR="00C211BA" w:rsidRDefault="00C211BA">
      <w:pPr>
        <w:numPr>
          <w:ilvl w:val="2"/>
          <w:numId w:val="8"/>
        </w:numPr>
        <w:spacing w:line="480" w:lineRule="auto"/>
        <w:jc w:val="both"/>
        <w:rPr>
          <w:rFonts w:ascii="Arial" w:hAnsi="Arial" w:cs="Arial"/>
          <w:b/>
        </w:rPr>
      </w:pPr>
      <w:r>
        <w:rPr>
          <w:rFonts w:ascii="Arial" w:hAnsi="Arial" w:cs="Arial"/>
          <w:b/>
        </w:rPr>
        <w:t>Riesgos relacionados con las operaciones</w:t>
      </w:r>
      <w:r>
        <w:rPr>
          <w:rFonts w:ascii="Arial" w:hAnsi="Arial" w:cs="Arial"/>
          <w:b/>
        </w:rPr>
        <w:tab/>
      </w:r>
    </w:p>
    <w:p w:rsidR="00C211BA" w:rsidRDefault="00C211BA">
      <w:pPr>
        <w:spacing w:line="480" w:lineRule="auto"/>
        <w:ind w:left="1418"/>
        <w:jc w:val="both"/>
        <w:rPr>
          <w:rFonts w:ascii="Arial" w:hAnsi="Arial" w:cs="Arial"/>
        </w:rPr>
      </w:pPr>
      <w:r>
        <w:rPr>
          <w:rFonts w:ascii="Arial" w:hAnsi="Arial" w:cs="Arial"/>
        </w:rPr>
        <w:t xml:space="preserve">Estos riesgos son los denominados “riesgos operativos”, y que sin dejar de serlos involucran situaciones que pueden ser </w:t>
      </w:r>
      <w:r>
        <w:rPr>
          <w:rFonts w:ascii="Arial" w:hAnsi="Arial" w:cs="Arial"/>
        </w:rPr>
        <w:lastRenderedPageBreak/>
        <w:t xml:space="preserve">consideradas como  de liquidez y crédito;  entre los que se han identificado se encuentra: </w:t>
      </w:r>
    </w:p>
    <w:p w:rsidR="00C211BA" w:rsidRDefault="00C211BA">
      <w:pPr>
        <w:numPr>
          <w:ilvl w:val="0"/>
          <w:numId w:val="9"/>
        </w:numPr>
        <w:tabs>
          <w:tab w:val="clear" w:pos="1048"/>
          <w:tab w:val="num" w:pos="1800"/>
        </w:tabs>
        <w:spacing w:line="480" w:lineRule="auto"/>
        <w:ind w:left="1800" w:hanging="372"/>
        <w:jc w:val="both"/>
        <w:rPr>
          <w:rFonts w:ascii="Arial" w:hAnsi="Arial" w:cs="Arial"/>
          <w:b/>
        </w:rPr>
      </w:pPr>
      <w:r>
        <w:rPr>
          <w:rFonts w:ascii="Arial" w:hAnsi="Arial" w:cs="Arial"/>
          <w:b/>
        </w:rPr>
        <w:t xml:space="preserve">La fuerte y creciente competencia en el sector.- </w:t>
      </w:r>
    </w:p>
    <w:p w:rsidR="00C211BA" w:rsidRDefault="00C211BA">
      <w:pPr>
        <w:pStyle w:val="Sangra3detindependiente"/>
        <w:ind w:left="1800"/>
      </w:pPr>
      <w:r>
        <w:t xml:space="preserve">Las empresas telefónicas en especial las de telefonía móvil, enfrentan una fuerte competencia y prevén que se intensificará en el futuro como resultado de la incursión de nuevas operadoras en el mercado y el crecimiento de las operadoras actuales, lo que ocasionaría que los precios de mercado de los servicios continuaran disminuyendo y la rotación de suscriptores aumentara como resultado del crecimiento de la competencia. </w:t>
      </w:r>
    </w:p>
    <w:p w:rsidR="00C211BA" w:rsidRDefault="00C211BA">
      <w:pPr>
        <w:pStyle w:val="Sangra3detindependiente"/>
        <w:spacing w:line="240" w:lineRule="auto"/>
      </w:pPr>
    </w:p>
    <w:p w:rsidR="00C211BA" w:rsidRDefault="00C211BA">
      <w:pPr>
        <w:pStyle w:val="Sangra3detindependiente"/>
        <w:spacing w:line="240" w:lineRule="auto"/>
      </w:pPr>
    </w:p>
    <w:p w:rsidR="00C211BA" w:rsidRDefault="00C211BA">
      <w:pPr>
        <w:pStyle w:val="Sangra3detindependiente"/>
        <w:ind w:left="1800"/>
      </w:pPr>
      <w:r>
        <w:t xml:space="preserve">También las operadoras se verán obligadas a incrementar sus gastos de publicidad y promoción, dando lugar a una mayor demanda de acceso a los canales de distribución. Lo anterior daría como resultado márgenes de operación más reducidos, además de una alta rotación de clientes, lo que ocasionara que a las operadoras les resulte difícil retener a sus suscriptores actuales y atraer nuevos usuarios. Además los costos relacionados con la atracción de nuevos usuarios podrían seguir aumentando, con lo cual la rentabilidad de </w:t>
      </w:r>
      <w:r>
        <w:lastRenderedPageBreak/>
        <w:t xml:space="preserve">las operadoras disminuiría aunque su cartera de suscriptores creciera. </w:t>
      </w:r>
    </w:p>
    <w:p w:rsidR="00C211BA" w:rsidRDefault="00C211BA">
      <w:pPr>
        <w:pStyle w:val="Sangra3detindependiente"/>
        <w:spacing w:line="240" w:lineRule="auto"/>
        <w:ind w:left="1800"/>
      </w:pPr>
    </w:p>
    <w:p w:rsidR="00C211BA" w:rsidRDefault="00C211BA">
      <w:pPr>
        <w:pStyle w:val="Sangra3detindependiente"/>
        <w:spacing w:line="240" w:lineRule="auto"/>
        <w:ind w:left="1800"/>
      </w:pPr>
    </w:p>
    <w:p w:rsidR="00C211BA" w:rsidRDefault="00C211BA">
      <w:pPr>
        <w:numPr>
          <w:ilvl w:val="0"/>
          <w:numId w:val="9"/>
        </w:numPr>
        <w:tabs>
          <w:tab w:val="clear" w:pos="1048"/>
          <w:tab w:val="num" w:pos="1800"/>
        </w:tabs>
        <w:spacing w:line="480" w:lineRule="auto"/>
        <w:ind w:left="1800" w:hanging="382"/>
        <w:jc w:val="both"/>
        <w:rPr>
          <w:rFonts w:ascii="Arial" w:hAnsi="Arial" w:cs="Arial"/>
          <w:b/>
        </w:rPr>
      </w:pPr>
      <w:r>
        <w:rPr>
          <w:rFonts w:ascii="Arial" w:hAnsi="Arial" w:cs="Arial"/>
          <w:b/>
        </w:rPr>
        <w:t>La regulación gubernamental.-</w:t>
      </w:r>
    </w:p>
    <w:p w:rsidR="00C211BA" w:rsidRDefault="00C211BA">
      <w:pPr>
        <w:pStyle w:val="Sangra3detindependiente"/>
        <w:ind w:left="1800"/>
      </w:pPr>
      <w:r>
        <w:t>Las operaciones de las compañías telefónicas están sujetas a una considerable regulación gubernamental y pueden verse afectadas en forma adversa por las reformas legislativas y los cambios en las políticas regulatorias. Los contratos de concesión, construcción, operación, venta, reventa e interconexión de servicios de telecomunicaciones están regulados en distintas medidas por las autoridades gubernamentales.</w:t>
      </w:r>
    </w:p>
    <w:p w:rsidR="00C211BA" w:rsidRDefault="00C211BA">
      <w:pPr>
        <w:pStyle w:val="Sangra3detindependiente"/>
        <w:spacing w:line="240" w:lineRule="auto"/>
        <w:ind w:left="1800"/>
      </w:pPr>
    </w:p>
    <w:p w:rsidR="00C211BA" w:rsidRDefault="00C211BA">
      <w:pPr>
        <w:pStyle w:val="Sangra3detindependiente"/>
        <w:spacing w:line="240" w:lineRule="auto"/>
        <w:ind w:left="1800"/>
      </w:pPr>
    </w:p>
    <w:p w:rsidR="00C211BA" w:rsidRDefault="00C211BA">
      <w:pPr>
        <w:pStyle w:val="Sangra3detindependiente"/>
        <w:ind w:left="1800"/>
      </w:pPr>
      <w:r>
        <w:t>En particular, la regulación de las tarifas que los operadores pueden cobrar por sus servicios podría tener un efecto adverso significativo sobre las otras operadoras ya que reducirían sus márgenes de utilidad.</w:t>
      </w:r>
    </w:p>
    <w:p w:rsidR="00C211BA" w:rsidRDefault="00C211BA">
      <w:pPr>
        <w:pStyle w:val="Sangra3detindependiente"/>
        <w:spacing w:line="240" w:lineRule="auto"/>
        <w:ind w:left="1800"/>
      </w:pPr>
    </w:p>
    <w:p w:rsidR="00C211BA" w:rsidRDefault="00C211BA">
      <w:pPr>
        <w:pStyle w:val="Sangra3detindependiente"/>
        <w:spacing w:line="240" w:lineRule="auto"/>
        <w:ind w:left="1800"/>
      </w:pPr>
    </w:p>
    <w:p w:rsidR="00C211BA" w:rsidRDefault="00C211BA">
      <w:pPr>
        <w:pStyle w:val="Sangra3detindependiente"/>
        <w:ind w:left="1800"/>
      </w:pPr>
      <w:r>
        <w:t xml:space="preserve">Existen programas y leyes, para desregular y privatizar la prestación de servicios de comunicaciones que aún se encuentran en etapa de desarrollo, y las operadoras no puede garantizar que los cambios del gobierno no darán </w:t>
      </w:r>
      <w:r>
        <w:lastRenderedPageBreak/>
        <w:t xml:space="preserve">lugar a la adopción de políticas en materia de competencia, privatización y régimen fiscal de los servicios de comunicaciones. </w:t>
      </w:r>
    </w:p>
    <w:p w:rsidR="00C211BA" w:rsidRDefault="00C211BA">
      <w:pPr>
        <w:pStyle w:val="Sangra3detindependiente"/>
        <w:spacing w:line="240" w:lineRule="auto"/>
        <w:ind w:left="1800"/>
      </w:pPr>
    </w:p>
    <w:p w:rsidR="00C211BA" w:rsidRDefault="00C211BA">
      <w:pPr>
        <w:pStyle w:val="Sangra3detindependiente"/>
        <w:spacing w:line="240" w:lineRule="auto"/>
        <w:ind w:left="1800"/>
      </w:pPr>
    </w:p>
    <w:p w:rsidR="00C211BA" w:rsidRDefault="00C211BA">
      <w:pPr>
        <w:pStyle w:val="Sangra3detindependiente"/>
        <w:ind w:left="1800"/>
      </w:pPr>
      <w:r>
        <w:t>Dichas restricciones, que podrían consistir en el establecimiento de preferencias en cuanto a que la titularidad de las concesiones y los activos de telecomunicaciones para que queden en manos de inversionistas nacionales y no de inversionistas extranjeros, o en manos del gobierno y no del sector privado, podrían ocasionar que a las operadoras, en especial las de telefonía móvil les resulte imposible continuar desarrollando sus operaciones. Además esta situación podría dar lugar a la pérdida de ingresos e inversiones en activos.</w:t>
      </w:r>
    </w:p>
    <w:p w:rsidR="00C211BA" w:rsidRDefault="00C211BA">
      <w:pPr>
        <w:ind w:left="708"/>
        <w:jc w:val="both"/>
        <w:rPr>
          <w:rFonts w:ascii="Arial" w:hAnsi="Arial" w:cs="Arial"/>
        </w:rPr>
      </w:pPr>
    </w:p>
    <w:p w:rsidR="00C211BA" w:rsidRDefault="00C211BA">
      <w:pPr>
        <w:ind w:left="708"/>
        <w:jc w:val="both"/>
        <w:rPr>
          <w:rFonts w:ascii="Arial" w:hAnsi="Arial" w:cs="Arial"/>
        </w:rPr>
      </w:pPr>
    </w:p>
    <w:p w:rsidR="00C211BA" w:rsidRDefault="00C211BA">
      <w:pPr>
        <w:numPr>
          <w:ilvl w:val="0"/>
          <w:numId w:val="9"/>
        </w:numPr>
        <w:tabs>
          <w:tab w:val="clear" w:pos="1048"/>
          <w:tab w:val="num" w:pos="1800"/>
        </w:tabs>
        <w:spacing w:line="480" w:lineRule="auto"/>
        <w:ind w:left="1800" w:hanging="382"/>
        <w:jc w:val="both"/>
        <w:rPr>
          <w:rFonts w:ascii="Arial" w:hAnsi="Arial" w:cs="Arial"/>
        </w:rPr>
      </w:pPr>
      <w:r>
        <w:rPr>
          <w:rFonts w:ascii="Arial" w:hAnsi="Arial" w:cs="Arial"/>
          <w:b/>
        </w:rPr>
        <w:t>Requerimientos de montos considerables de capital.-</w:t>
      </w:r>
    </w:p>
    <w:p w:rsidR="00C211BA" w:rsidRDefault="00C211BA">
      <w:pPr>
        <w:pStyle w:val="Sangra3detindependiente"/>
        <w:ind w:left="1800"/>
      </w:pPr>
      <w:r>
        <w:t xml:space="preserve">Las operadoras en particular las de telefonía móvil requieren de un monto considerable de capital para operar y construir sus redes. De igual manera para comercializar y distribuir sus servicios y productos, para desarrollar nuevos servicios y productos, para desarrollar e implementar nuevas tecnologías inalámbricas y para llevar a cabo posibles </w:t>
      </w:r>
      <w:r>
        <w:lastRenderedPageBreak/>
        <w:t xml:space="preserve">adquisiciones o inversiones en otras empresas de comunicaciones. A fin de satisfacer estos requerimientos la operadoras se han apoyado y tiene planeado seguir apoyándose en la obtención de créditos y en el flujo de efectivo generado por sus operaciones. </w:t>
      </w:r>
    </w:p>
    <w:p w:rsidR="00C211BA" w:rsidRDefault="00C211BA">
      <w:pPr>
        <w:pStyle w:val="Sangra3detindependiente"/>
        <w:spacing w:line="240" w:lineRule="auto"/>
        <w:ind w:left="1800"/>
      </w:pPr>
    </w:p>
    <w:p w:rsidR="00C211BA" w:rsidRDefault="00C211BA">
      <w:pPr>
        <w:pStyle w:val="Sangra3detindependiente"/>
        <w:spacing w:line="240" w:lineRule="auto"/>
        <w:ind w:left="1800"/>
      </w:pPr>
    </w:p>
    <w:p w:rsidR="00C211BA" w:rsidRDefault="00C211BA">
      <w:pPr>
        <w:pStyle w:val="Sangra3detindependiente"/>
        <w:ind w:left="1800"/>
      </w:pPr>
      <w:r>
        <w:t>Los aumentos en el nivel de deuda de las operadoras pueden tener varios efectos adversos sobre las actividades de sus empresas extranjeras, incluyendo una mayor dificultad para obtener financiamientos futuros, la necesidad de aplicar una mayor porción de sus ingresos al pago de la deuda y la imposición de restricciones por parte de los acreedores en cuanto al destino de los recursos de capital o las operaciones de dichas empresas. En el supuesto de que los recursos disponibles no sean suficientes para satisfacer los requerimientos de capital de las operadoras, éstas podrían verse imposibilitadas para recaudar capital y financiar el déficit respectivo o para financiarlo en forma oportuna.</w:t>
      </w:r>
    </w:p>
    <w:p w:rsidR="00C211BA" w:rsidRDefault="00C211BA">
      <w:pPr>
        <w:ind w:left="708"/>
        <w:jc w:val="both"/>
        <w:rPr>
          <w:rFonts w:ascii="Arial" w:hAnsi="Arial" w:cs="Arial"/>
          <w:b/>
        </w:rPr>
      </w:pPr>
    </w:p>
    <w:p w:rsidR="00C211BA" w:rsidRDefault="00C211BA">
      <w:pPr>
        <w:ind w:left="708"/>
        <w:jc w:val="both"/>
        <w:rPr>
          <w:rFonts w:ascii="Arial" w:hAnsi="Arial" w:cs="Arial"/>
          <w:b/>
        </w:rPr>
      </w:pPr>
    </w:p>
    <w:p w:rsidR="00C211BA" w:rsidRDefault="00C211BA">
      <w:pPr>
        <w:ind w:left="708"/>
        <w:jc w:val="both"/>
        <w:rPr>
          <w:rFonts w:ascii="Arial" w:hAnsi="Arial" w:cs="Arial"/>
          <w:b/>
        </w:rPr>
      </w:pPr>
    </w:p>
    <w:p w:rsidR="00C211BA" w:rsidRDefault="00C211BA">
      <w:pPr>
        <w:ind w:left="708"/>
        <w:jc w:val="both"/>
        <w:rPr>
          <w:rFonts w:ascii="Arial" w:hAnsi="Arial" w:cs="Arial"/>
          <w:b/>
        </w:rPr>
      </w:pPr>
    </w:p>
    <w:p w:rsidR="00C211BA" w:rsidRDefault="00C211BA">
      <w:pPr>
        <w:numPr>
          <w:ilvl w:val="2"/>
          <w:numId w:val="8"/>
        </w:numPr>
        <w:spacing w:line="480" w:lineRule="auto"/>
        <w:jc w:val="both"/>
        <w:rPr>
          <w:rFonts w:ascii="Arial" w:hAnsi="Arial" w:cs="Arial"/>
          <w:b/>
        </w:rPr>
      </w:pPr>
      <w:r>
        <w:rPr>
          <w:rFonts w:ascii="Arial" w:hAnsi="Arial" w:cs="Arial"/>
          <w:b/>
        </w:rPr>
        <w:lastRenderedPageBreak/>
        <w:t xml:space="preserve">Riegos relacionados con </w:t>
      </w:r>
      <w:smartTag w:uri="urn:schemas-microsoft-com:office:smarttags" w:element="PersonName">
        <w:smartTagPr>
          <w:attr w:name="ProductID" w:val="la Industria Telef￳nica"/>
        </w:smartTagPr>
        <w:r>
          <w:rPr>
            <w:rFonts w:ascii="Arial" w:hAnsi="Arial" w:cs="Arial"/>
            <w:b/>
          </w:rPr>
          <w:t>la Industria Telefónica</w:t>
        </w:r>
      </w:smartTag>
      <w:r>
        <w:rPr>
          <w:rFonts w:ascii="Arial" w:hAnsi="Arial" w:cs="Arial"/>
          <w:b/>
        </w:rPr>
        <w:t xml:space="preserve"> en general.-</w:t>
      </w:r>
    </w:p>
    <w:p w:rsidR="00C211BA" w:rsidRDefault="00C211BA">
      <w:pPr>
        <w:spacing w:line="480" w:lineRule="auto"/>
        <w:ind w:left="1418"/>
        <w:jc w:val="both"/>
        <w:rPr>
          <w:rFonts w:ascii="Arial" w:hAnsi="Arial" w:cs="Arial"/>
        </w:rPr>
      </w:pPr>
      <w:r>
        <w:rPr>
          <w:rFonts w:ascii="Arial" w:hAnsi="Arial" w:cs="Arial"/>
        </w:rPr>
        <w:t xml:space="preserve">Estos riesgos, sin dejar de ser operacionales, son más conocidos como riesgos de mercado, que se han identificado en: </w:t>
      </w:r>
    </w:p>
    <w:p w:rsidR="00C211BA" w:rsidRDefault="00C211BA">
      <w:pPr>
        <w:numPr>
          <w:ilvl w:val="0"/>
          <w:numId w:val="9"/>
        </w:numPr>
        <w:tabs>
          <w:tab w:val="clear" w:pos="1048"/>
          <w:tab w:val="num" w:pos="1800"/>
        </w:tabs>
        <w:spacing w:line="480" w:lineRule="auto"/>
        <w:ind w:left="1610" w:hanging="192"/>
        <w:jc w:val="both"/>
        <w:rPr>
          <w:rFonts w:ascii="Arial" w:hAnsi="Arial" w:cs="Arial"/>
          <w:b/>
        </w:rPr>
      </w:pPr>
      <w:r>
        <w:rPr>
          <w:rFonts w:ascii="Arial" w:hAnsi="Arial" w:cs="Arial"/>
          <w:b/>
        </w:rPr>
        <w:t>Cambios en la industria telefónica.-</w:t>
      </w:r>
    </w:p>
    <w:p w:rsidR="00C211BA" w:rsidRDefault="00C211BA">
      <w:pPr>
        <w:pStyle w:val="Sangra3detindependiente"/>
        <w:ind w:left="1800"/>
      </w:pPr>
      <w:r>
        <w:t xml:space="preserve">Está situación es propia de la telefonía móvil, debido a que las comunicaciones inalámbricas experimentan cambios constantes. Estos cambios incluyen el vertiginoso ritmo de la incorporación de mejoras digitales a los sistemas inalámbricos analógicos, la evolución de los estándares de la industria, las constantes mejoras en la capacidad y calidad de la tecnología digital, la reducción de los ciclos de desarrollo de nuevos productos y los cambios en las necesidades y preferencias de los consumidores. </w:t>
      </w:r>
    </w:p>
    <w:p w:rsidR="00C211BA" w:rsidRDefault="00C211BA">
      <w:pPr>
        <w:pStyle w:val="Sangra3detindependiente"/>
        <w:spacing w:line="240" w:lineRule="auto"/>
        <w:ind w:left="1800"/>
      </w:pPr>
    </w:p>
    <w:p w:rsidR="00C211BA" w:rsidRDefault="00C211BA">
      <w:pPr>
        <w:pStyle w:val="Sangra3detindependiente"/>
        <w:spacing w:line="240" w:lineRule="auto"/>
        <w:ind w:left="1800"/>
      </w:pPr>
    </w:p>
    <w:p w:rsidR="00C211BA" w:rsidRDefault="00C211BA">
      <w:pPr>
        <w:pStyle w:val="Sangra3detindependiente"/>
        <w:ind w:left="1800"/>
      </w:pPr>
      <w:r>
        <w:t>Existe incertidumbre en cuanto al ritmo y nivel de crecimiento de la demanda de parte de los usuarios y a la medida en que los precios del tiempo aire y las rentas de líneas pueden continuar disminuyendo.</w:t>
      </w:r>
    </w:p>
    <w:p w:rsidR="00C211BA" w:rsidRDefault="00C211BA">
      <w:pPr>
        <w:pStyle w:val="Sangra3detindependiente"/>
        <w:spacing w:line="240" w:lineRule="auto"/>
        <w:ind w:left="1800"/>
      </w:pPr>
    </w:p>
    <w:p w:rsidR="00C211BA" w:rsidRDefault="00C211BA">
      <w:pPr>
        <w:pStyle w:val="Sangra3detindependiente"/>
        <w:spacing w:line="240" w:lineRule="auto"/>
        <w:ind w:left="1800"/>
      </w:pPr>
    </w:p>
    <w:p w:rsidR="00C211BA" w:rsidRDefault="00C211BA">
      <w:pPr>
        <w:pStyle w:val="Sangra3detindependiente"/>
        <w:ind w:left="1800"/>
      </w:pPr>
      <w:r>
        <w:lastRenderedPageBreak/>
        <w:t>En el supuesto de que las futuras tecnologías inalámbricas con mayor nivel de aceptación sean incompatibles con las tecnologías utilizadas por las operadoras del Ecuador, éstas se verán obligadas a realizar inversiones en activos superiores a las presupuestadas a fin de modernizar y reemplazar su tecnología e infraestructura.</w:t>
      </w:r>
    </w:p>
    <w:p w:rsidR="00C211BA" w:rsidRDefault="00C211BA">
      <w:pPr>
        <w:ind w:left="1418"/>
        <w:jc w:val="both"/>
        <w:rPr>
          <w:rFonts w:ascii="Arial" w:hAnsi="Arial" w:cs="Arial"/>
        </w:rPr>
      </w:pPr>
    </w:p>
    <w:p w:rsidR="00C211BA" w:rsidRDefault="00C211BA">
      <w:pPr>
        <w:ind w:left="1418"/>
        <w:jc w:val="both"/>
        <w:rPr>
          <w:rFonts w:ascii="Arial" w:hAnsi="Arial" w:cs="Arial"/>
        </w:rPr>
      </w:pPr>
    </w:p>
    <w:p w:rsidR="00C211BA" w:rsidRDefault="00C211BA">
      <w:pPr>
        <w:numPr>
          <w:ilvl w:val="0"/>
          <w:numId w:val="9"/>
        </w:numPr>
        <w:tabs>
          <w:tab w:val="clear" w:pos="1048"/>
          <w:tab w:val="num" w:pos="1800"/>
        </w:tabs>
        <w:spacing w:line="480" w:lineRule="auto"/>
        <w:ind w:left="1800" w:hanging="382"/>
        <w:jc w:val="both"/>
        <w:rPr>
          <w:rFonts w:ascii="Arial" w:hAnsi="Arial" w:cs="Arial"/>
          <w:b/>
        </w:rPr>
      </w:pPr>
      <w:r>
        <w:rPr>
          <w:rFonts w:ascii="Arial" w:hAnsi="Arial" w:cs="Arial"/>
          <w:b/>
        </w:rPr>
        <w:t>Dificultad de cobro de cantidades adeudadas por otras operadoras.-</w:t>
      </w:r>
    </w:p>
    <w:p w:rsidR="00C211BA" w:rsidRDefault="00C211BA">
      <w:pPr>
        <w:pStyle w:val="Sangra3detindependiente"/>
        <w:ind w:left="1800"/>
      </w:pPr>
      <w:r>
        <w:t>En las telecomunicaciones, la persona que llama a un número celular o fijo paga la llamada. Cuando un suscriptor llama a un suscriptor de otro servicio celular o fijo, la empresa que recibe la llamada carga al operador de dicho servicio una cuota de interconexión por cada minuto de uso de la red del operador receptor durante dicha llamada.</w:t>
      </w:r>
    </w:p>
    <w:p w:rsidR="00C211BA" w:rsidRDefault="00C211BA">
      <w:pPr>
        <w:pStyle w:val="Sangra3detindependiente"/>
        <w:spacing w:line="240" w:lineRule="auto"/>
        <w:ind w:left="1800"/>
      </w:pPr>
    </w:p>
    <w:p w:rsidR="00C211BA" w:rsidRDefault="00C211BA">
      <w:pPr>
        <w:pStyle w:val="Sangra3detindependiente"/>
        <w:spacing w:line="240" w:lineRule="auto"/>
        <w:ind w:left="1800"/>
      </w:pPr>
    </w:p>
    <w:p w:rsidR="00C211BA" w:rsidRDefault="00C211BA">
      <w:pPr>
        <w:pStyle w:val="Sangra3detindependiente"/>
        <w:ind w:left="1800"/>
      </w:pPr>
      <w:r>
        <w:t xml:space="preserve">Las operadoras de servicios fijos y móviles podrían experimentar dificultades para cobrar dichas cantidades a ciertos operadores. Algunos de estos operadores tienen problemas financieros y pueden ser competidores entre sí. En el supuesto de que las empresas no logren cobrar las cantidades adeudadas a las mismas por otros operadores o </w:t>
      </w:r>
      <w:r>
        <w:lastRenderedPageBreak/>
        <w:t xml:space="preserve">no cobren dichas cantidades en forma oportuna, podrían sufrir pérdidas significativas. Las dificultades en el cobro de estas cantidades también podrían dar como resultado un incremento en los costos de administración, los intereses pagados. </w:t>
      </w:r>
    </w:p>
    <w:p w:rsidR="00C211BA" w:rsidRDefault="00C211BA">
      <w:pPr>
        <w:ind w:left="1418"/>
        <w:jc w:val="both"/>
        <w:rPr>
          <w:rFonts w:ascii="Arial" w:hAnsi="Arial" w:cs="Arial"/>
        </w:rPr>
      </w:pPr>
    </w:p>
    <w:p w:rsidR="00C211BA" w:rsidRDefault="00C211BA">
      <w:pPr>
        <w:ind w:left="1418"/>
        <w:jc w:val="both"/>
        <w:rPr>
          <w:rFonts w:ascii="Arial" w:hAnsi="Arial" w:cs="Arial"/>
        </w:rPr>
      </w:pPr>
    </w:p>
    <w:p w:rsidR="00C211BA" w:rsidRDefault="00C211BA">
      <w:pPr>
        <w:numPr>
          <w:ilvl w:val="0"/>
          <w:numId w:val="9"/>
        </w:numPr>
        <w:tabs>
          <w:tab w:val="clear" w:pos="1048"/>
          <w:tab w:val="num" w:pos="1800"/>
        </w:tabs>
        <w:spacing w:line="480" w:lineRule="auto"/>
        <w:ind w:left="1800" w:hanging="382"/>
        <w:jc w:val="both"/>
        <w:rPr>
          <w:rFonts w:ascii="Arial" w:hAnsi="Arial" w:cs="Arial"/>
          <w:b/>
        </w:rPr>
      </w:pPr>
      <w:r>
        <w:rPr>
          <w:rFonts w:ascii="Arial" w:hAnsi="Arial" w:cs="Arial"/>
          <w:b/>
        </w:rPr>
        <w:t>Fraudes en el uso de los servicios telefónicos.-</w:t>
      </w:r>
    </w:p>
    <w:p w:rsidR="00C211BA" w:rsidRDefault="00C211BA">
      <w:pPr>
        <w:pStyle w:val="Sangra3detindependiente"/>
        <w:ind w:left="1800"/>
      </w:pPr>
      <w:r>
        <w:t>Las empresas telefónicas incurren en costos relacionados con el uso no autorizado de sus redes, que incluyen costos administrativos y de capital relacionados con la detección, el monitoreo y la reducción del número de fraudes. Los fraudes también afectan los costos de interconexión, los costos de la capacidad, los costos administrativos y los pagos a otros operadores por concepto de roaming fraudulento incobrable.</w:t>
      </w:r>
    </w:p>
    <w:p w:rsidR="00C211BA" w:rsidRDefault="00C211BA">
      <w:pPr>
        <w:pStyle w:val="Sangra3detindependiente"/>
        <w:spacing w:line="240" w:lineRule="auto"/>
        <w:ind w:left="1800"/>
      </w:pPr>
    </w:p>
    <w:p w:rsidR="00C211BA" w:rsidRDefault="00C211BA">
      <w:pPr>
        <w:pStyle w:val="Sangra3detindependiente"/>
        <w:spacing w:line="240" w:lineRule="auto"/>
        <w:ind w:left="1800"/>
      </w:pPr>
    </w:p>
    <w:p w:rsidR="00C211BA" w:rsidRDefault="00C211BA">
      <w:pPr>
        <w:pStyle w:val="Sangra3detindependiente"/>
        <w:ind w:left="1800"/>
      </w:pPr>
      <w:r>
        <w:t xml:space="preserve">Dentro del mercado celular, la clonación es una forma de fraude inalámbrico, involucra el uso de lectores y otros dispositivos electrónicos para obtener ilegalmente números de teléfono y números de serie electrónicos durante las transmisiones celulares. </w:t>
      </w:r>
    </w:p>
    <w:p w:rsidR="00C211BA" w:rsidRDefault="00C211BA">
      <w:pPr>
        <w:pStyle w:val="Sangra3detindependiente"/>
        <w:spacing w:line="240" w:lineRule="auto"/>
        <w:ind w:left="1800"/>
      </w:pPr>
    </w:p>
    <w:p w:rsidR="00C211BA" w:rsidRDefault="00C211BA">
      <w:pPr>
        <w:pStyle w:val="Sangra3detindependiente"/>
        <w:spacing w:line="240" w:lineRule="auto"/>
        <w:ind w:left="1800"/>
      </w:pPr>
    </w:p>
    <w:p w:rsidR="00C211BA" w:rsidRDefault="00C211BA">
      <w:pPr>
        <w:pStyle w:val="Sangra3detindependiente"/>
        <w:ind w:left="1800"/>
      </w:pPr>
      <w:r>
        <w:lastRenderedPageBreak/>
        <w:t>Estas combinaciones de números de teléfono y números de serie robados pueden programarse en un teléfono celular y utilizarse para obtener acceso indebido a las redes celulares. El fraude en roaming ocurre cuando un aparato de teléfono programado con el número robado de un suscriptor de una operadora se utiliza para hacer llamadas fraudulentas desde el mercado de otra operadora, generando a la operadora un cargo de roaming que ésta no puede cobrar al suscriptor.</w:t>
      </w:r>
    </w:p>
    <w:p w:rsidR="00C211BA" w:rsidRDefault="00C211BA">
      <w:pPr>
        <w:pStyle w:val="Sangra3detindependiente"/>
        <w:spacing w:line="240" w:lineRule="auto"/>
        <w:ind w:left="1800"/>
      </w:pPr>
    </w:p>
    <w:p w:rsidR="00C211BA" w:rsidRDefault="00C211BA">
      <w:pPr>
        <w:pStyle w:val="Sangra3detindependiente"/>
        <w:spacing w:line="240" w:lineRule="auto"/>
        <w:ind w:left="1800"/>
      </w:pPr>
    </w:p>
    <w:p w:rsidR="00C211BA" w:rsidRDefault="00C211BA">
      <w:pPr>
        <w:pStyle w:val="Sangra3detindependiente"/>
        <w:ind w:left="1800"/>
      </w:pPr>
      <w:r>
        <w:t>Dentro de la telefonía fija, las llamadas internacionales ilegales más conocidas como bypass, son los principales problemas, que no solo perjudican a las operadoras telefónicas sino también a los abonados. Para que los bypass funcionen necesitan líneas telefónicas locales y estas pueden ser adquiridas por los dueños de los bypass o robadas (alquiladas) a los usuarios sin que estos se den cuenta.</w:t>
      </w:r>
    </w:p>
    <w:p w:rsidR="00C211BA" w:rsidRDefault="00C211BA">
      <w:pPr>
        <w:pStyle w:val="Sangra3detindependiente"/>
        <w:spacing w:line="240" w:lineRule="auto"/>
        <w:ind w:left="1800"/>
      </w:pPr>
    </w:p>
    <w:p w:rsidR="00C211BA" w:rsidRDefault="00C211BA">
      <w:pPr>
        <w:pStyle w:val="Sangra3detindependiente"/>
        <w:spacing w:line="240" w:lineRule="auto"/>
        <w:ind w:left="1800"/>
      </w:pPr>
    </w:p>
    <w:p w:rsidR="00C211BA" w:rsidRDefault="00C211BA">
      <w:pPr>
        <w:pStyle w:val="Sangra3detindependiente"/>
        <w:ind w:left="1800"/>
      </w:pPr>
      <w:r>
        <w:t xml:space="preserve">Los nuevos sistemas de bypass se realizan por subterráneo y en zonas rurales; es decir se instalan tuberías por debajo de las aceras para que nadie las vea y con dirección a los </w:t>
      </w:r>
      <w:r>
        <w:lastRenderedPageBreak/>
        <w:t>cajetines (donde están las líneas telefónicas y conectadas a las centrales de las operadoras telefónicas).</w:t>
      </w:r>
    </w:p>
    <w:p w:rsidR="00C211BA" w:rsidRDefault="007B686A">
      <w:pPr>
        <w:spacing w:line="360" w:lineRule="auto"/>
        <w:ind w:left="708"/>
        <w:jc w:val="right"/>
        <w:rPr>
          <w:rFonts w:ascii="Arial" w:hAnsi="Arial" w:cs="Arial"/>
        </w:rPr>
      </w:pPr>
      <w:r>
        <w:rPr>
          <w:rFonts w:ascii="Arial" w:hAnsi="Arial" w:cs="Arial"/>
          <w:noProof/>
        </w:rPr>
        <w:drawing>
          <wp:inline distT="0" distB="0" distL="0" distR="0">
            <wp:extent cx="4445635" cy="3442970"/>
            <wp:effectExtent l="19050" t="0" r="0" b="0"/>
            <wp:docPr id="10" name="Imagen 10" descr="comooperan_centralesclandesti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ooperan_centralesclandestinas"/>
                    <pic:cNvPicPr>
                      <a:picLocks noChangeAspect="1" noChangeArrowheads="1"/>
                    </pic:cNvPicPr>
                  </pic:nvPicPr>
                  <pic:blipFill>
                    <a:blip r:embed="rId20"/>
                    <a:srcRect/>
                    <a:stretch>
                      <a:fillRect/>
                    </a:stretch>
                  </pic:blipFill>
                  <pic:spPr bwMode="auto">
                    <a:xfrm>
                      <a:off x="0" y="0"/>
                      <a:ext cx="4445635" cy="3442970"/>
                    </a:xfrm>
                    <a:prstGeom prst="rect">
                      <a:avLst/>
                    </a:prstGeom>
                    <a:noFill/>
                    <a:ln w="9525">
                      <a:noFill/>
                      <a:miter lim="800000"/>
                      <a:headEnd/>
                      <a:tailEnd/>
                    </a:ln>
                  </pic:spPr>
                </pic:pic>
              </a:graphicData>
            </a:graphic>
          </wp:inline>
        </w:drawing>
      </w:r>
    </w:p>
    <w:p w:rsidR="00C211BA" w:rsidRDefault="00C211BA">
      <w:pPr>
        <w:spacing w:line="360" w:lineRule="auto"/>
        <w:ind w:left="1417" w:firstLine="1"/>
        <w:jc w:val="center"/>
        <w:rPr>
          <w:rFonts w:ascii="Arial" w:hAnsi="Arial" w:cs="Arial"/>
          <w:i/>
          <w:iCs/>
        </w:rPr>
      </w:pPr>
      <w:r>
        <w:rPr>
          <w:rFonts w:ascii="Arial" w:hAnsi="Arial" w:cs="Arial"/>
          <w:i/>
          <w:iCs/>
        </w:rPr>
        <w:t>Figura 3.2. Funcionamiento de las Centrales Clandestinas</w:t>
      </w:r>
    </w:p>
    <w:p w:rsidR="00C211BA" w:rsidRDefault="00C211BA">
      <w:pPr>
        <w:spacing w:line="480" w:lineRule="auto"/>
        <w:ind w:left="708"/>
        <w:jc w:val="center"/>
        <w:rPr>
          <w:rFonts w:ascii="Arial" w:hAnsi="Arial" w:cs="Arial"/>
        </w:rPr>
      </w:pPr>
    </w:p>
    <w:p w:rsidR="00C211BA" w:rsidRDefault="00C211BA">
      <w:pPr>
        <w:pStyle w:val="Sangra3detindependiente"/>
        <w:ind w:left="1800"/>
      </w:pPr>
      <w:r>
        <w:t>Por esa tubería se conectan cables ilegalmente a las líneas de los usuarios para luego trasladarlas a una vivienda u oficina donde están ubicados los equipos de bypass.</w:t>
      </w:r>
    </w:p>
    <w:p w:rsidR="00C211BA" w:rsidRDefault="00C211BA">
      <w:pPr>
        <w:pStyle w:val="Sangra3detindependiente"/>
        <w:spacing w:line="240" w:lineRule="auto"/>
      </w:pPr>
    </w:p>
    <w:p w:rsidR="00C211BA" w:rsidRDefault="00C211BA">
      <w:pPr>
        <w:pStyle w:val="Sangra3detindependiente"/>
        <w:spacing w:line="240" w:lineRule="auto"/>
      </w:pPr>
    </w:p>
    <w:p w:rsidR="00C211BA" w:rsidRDefault="00C211BA">
      <w:pPr>
        <w:pStyle w:val="Sangra3detindependiente"/>
        <w:ind w:left="1800"/>
      </w:pPr>
      <w:r>
        <w:t>Básicamente entre Pacifictel y Andinatel se pierden más de 120 millones de dólares al año por la falta de control del bypass.</w:t>
      </w:r>
    </w:p>
    <w:p w:rsidR="00C211BA" w:rsidRDefault="00C211BA">
      <w:pPr>
        <w:spacing w:line="480" w:lineRule="auto"/>
        <w:ind w:left="1418"/>
        <w:jc w:val="both"/>
        <w:rPr>
          <w:rFonts w:ascii="Arial" w:hAnsi="Arial" w:cs="Arial"/>
        </w:rPr>
      </w:pPr>
    </w:p>
    <w:p w:rsidR="00C211BA" w:rsidRDefault="00C211BA">
      <w:pPr>
        <w:numPr>
          <w:ilvl w:val="0"/>
          <w:numId w:val="9"/>
        </w:numPr>
        <w:tabs>
          <w:tab w:val="clear" w:pos="1048"/>
          <w:tab w:val="num" w:pos="1800"/>
        </w:tabs>
        <w:spacing w:line="480" w:lineRule="auto"/>
        <w:ind w:left="1800" w:hanging="382"/>
        <w:jc w:val="both"/>
        <w:rPr>
          <w:rFonts w:ascii="Arial" w:hAnsi="Arial" w:cs="Arial"/>
          <w:b/>
        </w:rPr>
      </w:pPr>
      <w:r>
        <w:rPr>
          <w:rFonts w:ascii="Arial" w:hAnsi="Arial" w:cs="Arial"/>
          <w:b/>
        </w:rPr>
        <w:lastRenderedPageBreak/>
        <w:t xml:space="preserve">Riesgos para la salud.- </w:t>
      </w:r>
    </w:p>
    <w:p w:rsidR="00C211BA" w:rsidRDefault="00C211BA">
      <w:pPr>
        <w:pStyle w:val="Sangra3detindependiente"/>
        <w:ind w:left="1800"/>
        <w:rPr>
          <w:lang w:val="es-ES"/>
        </w:rPr>
      </w:pPr>
      <w:r>
        <w:rPr>
          <w:lang w:val="es-ES"/>
        </w:rPr>
        <w:t>Los medios de comunicación y diversos estudios han relacionado las emisiones de radio frecuencias de los teléfonos celulares con ciertos problemas de salud, incluyendo el cáncer, y han afirmado que dichas emisiones interfieren con varios dispositivos médicos electrónicos tales como los aparatos para la sordera y los marcapasos. Aun cuando se tiene conocimiento de que ningún estudio haya demostrado fehacientemente que las emisiones de radio frecuencias constituyen un riesgo para la salud, las inquietudes con respecto a dichas  emisiones podrían desalentar el uso de teléfonos celulares, lo que a su vez podría tener un efecto adverso sobre los resultados de operación.</w:t>
      </w:r>
    </w:p>
    <w:p w:rsidR="00C211BA" w:rsidRDefault="00C211BA">
      <w:pPr>
        <w:numPr>
          <w:ilvl w:val="2"/>
          <w:numId w:val="8"/>
        </w:numPr>
        <w:spacing w:line="480" w:lineRule="auto"/>
        <w:ind w:left="1440" w:hanging="731"/>
        <w:jc w:val="both"/>
        <w:rPr>
          <w:rFonts w:ascii="Arial" w:hAnsi="Arial" w:cs="Arial"/>
          <w:b/>
        </w:rPr>
      </w:pPr>
      <w:r>
        <w:rPr>
          <w:rFonts w:ascii="Arial" w:hAnsi="Arial" w:cs="Arial"/>
          <w:b/>
        </w:rPr>
        <w:t xml:space="preserve">Relacionados con los acontecimientos nacionales e internacionales. </w:t>
      </w:r>
    </w:p>
    <w:p w:rsidR="00C211BA" w:rsidRDefault="00C211BA">
      <w:pPr>
        <w:numPr>
          <w:ilvl w:val="0"/>
          <w:numId w:val="9"/>
        </w:numPr>
        <w:tabs>
          <w:tab w:val="clear" w:pos="1048"/>
          <w:tab w:val="num" w:pos="1800"/>
        </w:tabs>
        <w:spacing w:line="480" w:lineRule="auto"/>
        <w:ind w:left="1566" w:hanging="148"/>
        <w:jc w:val="both"/>
        <w:rPr>
          <w:rFonts w:ascii="Arial" w:hAnsi="Arial" w:cs="Arial"/>
          <w:b/>
        </w:rPr>
      </w:pPr>
      <w:r>
        <w:rPr>
          <w:rFonts w:ascii="Arial" w:hAnsi="Arial" w:cs="Arial"/>
          <w:b/>
        </w:rPr>
        <w:t>Condiciones económicas adversas.-</w:t>
      </w:r>
    </w:p>
    <w:p w:rsidR="00C211BA" w:rsidRDefault="00C211BA">
      <w:pPr>
        <w:spacing w:line="480" w:lineRule="auto"/>
        <w:ind w:left="1800"/>
        <w:jc w:val="both"/>
        <w:rPr>
          <w:rFonts w:ascii="Arial" w:hAnsi="Arial" w:cs="Arial"/>
        </w:rPr>
      </w:pPr>
      <w:r>
        <w:rPr>
          <w:rFonts w:ascii="Arial" w:hAnsi="Arial" w:cs="Arial"/>
        </w:rPr>
        <w:t xml:space="preserve">Desde 2001 Ecuador viene atravesando un largo período de lento crecimiento, principalmente como resultado del desacelere de la economía de los Estados Unidos. En los últimos años, las crisis económicas en Asia, Rusia, Brasil, Argentina y otros países con mercados emergentes han </w:t>
      </w:r>
      <w:r>
        <w:rPr>
          <w:rFonts w:ascii="Arial" w:hAnsi="Arial" w:cs="Arial"/>
        </w:rPr>
        <w:lastRenderedPageBreak/>
        <w:t xml:space="preserve">afectado en forma adversa la economía nacional y podrían afectarla nuevamente en el futuro. </w:t>
      </w:r>
    </w:p>
    <w:p w:rsidR="00C211BA" w:rsidRDefault="00C211BA">
      <w:pPr>
        <w:ind w:left="1800"/>
        <w:jc w:val="both"/>
        <w:rPr>
          <w:rFonts w:ascii="Arial" w:hAnsi="Arial" w:cs="Arial"/>
        </w:rPr>
      </w:pPr>
    </w:p>
    <w:p w:rsidR="00C211BA" w:rsidRDefault="00C211BA">
      <w:pPr>
        <w:ind w:left="1800"/>
        <w:jc w:val="both"/>
        <w:rPr>
          <w:rFonts w:ascii="Arial" w:hAnsi="Arial" w:cs="Arial"/>
        </w:rPr>
      </w:pPr>
    </w:p>
    <w:p w:rsidR="00C211BA" w:rsidRDefault="00C211BA">
      <w:pPr>
        <w:spacing w:line="480" w:lineRule="auto"/>
        <w:ind w:left="1800"/>
        <w:jc w:val="both"/>
        <w:rPr>
          <w:rFonts w:ascii="Arial" w:hAnsi="Arial" w:cs="Arial"/>
        </w:rPr>
      </w:pPr>
      <w:r>
        <w:rPr>
          <w:rFonts w:ascii="Arial" w:hAnsi="Arial" w:cs="Arial"/>
        </w:rPr>
        <w:t xml:space="preserve">En el supuesto de que la economía ecuatoriana caiga en una recesión, o de que la inflación y las tasas de interés aumenten en forma significativa, las actividades, la situación financiera y los resultados de operación de las operadoras podrían sufrir consecuencias adversas significativas debido, entre otras cosas, a que la demanda de servicios de comunicación en especial inalámbrica podrían disminuir y a que a los consumidores podría resultarles difícil pagar el precio de los servicios ofrecidos. </w:t>
      </w:r>
    </w:p>
    <w:p w:rsidR="00C211BA" w:rsidRDefault="00C211BA">
      <w:pPr>
        <w:ind w:left="1418"/>
        <w:jc w:val="both"/>
        <w:rPr>
          <w:rFonts w:ascii="Arial" w:hAnsi="Arial" w:cs="Arial"/>
        </w:rPr>
      </w:pPr>
    </w:p>
    <w:p w:rsidR="00C211BA" w:rsidRDefault="00C211BA">
      <w:pPr>
        <w:ind w:left="1418"/>
        <w:jc w:val="both"/>
        <w:rPr>
          <w:rFonts w:ascii="Arial" w:hAnsi="Arial" w:cs="Arial"/>
        </w:rPr>
      </w:pPr>
    </w:p>
    <w:p w:rsidR="00C211BA" w:rsidRDefault="00C211BA">
      <w:pPr>
        <w:numPr>
          <w:ilvl w:val="0"/>
          <w:numId w:val="9"/>
        </w:numPr>
        <w:tabs>
          <w:tab w:val="clear" w:pos="1048"/>
          <w:tab w:val="num" w:pos="1800"/>
        </w:tabs>
        <w:spacing w:line="480" w:lineRule="auto"/>
        <w:ind w:left="1566" w:hanging="148"/>
        <w:jc w:val="both"/>
        <w:rPr>
          <w:rFonts w:ascii="Arial" w:hAnsi="Arial" w:cs="Arial"/>
        </w:rPr>
      </w:pPr>
      <w:r>
        <w:rPr>
          <w:rFonts w:ascii="Arial" w:hAnsi="Arial" w:cs="Arial"/>
          <w:b/>
        </w:rPr>
        <w:t>Acontecimientos políticos y política económica.-</w:t>
      </w:r>
    </w:p>
    <w:p w:rsidR="00C211BA" w:rsidRDefault="00C211BA">
      <w:pPr>
        <w:spacing w:line="480" w:lineRule="auto"/>
        <w:ind w:left="1800"/>
        <w:jc w:val="both"/>
        <w:rPr>
          <w:rFonts w:ascii="Arial" w:hAnsi="Arial" w:cs="Arial"/>
        </w:rPr>
      </w:pPr>
      <w:r>
        <w:rPr>
          <w:rFonts w:ascii="Arial" w:hAnsi="Arial" w:cs="Arial"/>
        </w:rPr>
        <w:t xml:space="preserve">La falta de paralelismo político entre el poder legislativo y el poder ejecutivo, han propiciado estancamientos que podrían impedir la oportuna implementación de las políticas económicas, lo que a su vez podría tener un efecto adverso significativo sobre la economía nacional y las operaciones del sector. </w:t>
      </w:r>
    </w:p>
    <w:p w:rsidR="00C211BA" w:rsidRDefault="00C211BA">
      <w:pPr>
        <w:ind w:left="900"/>
        <w:jc w:val="both"/>
        <w:rPr>
          <w:rFonts w:ascii="Arial" w:hAnsi="Arial" w:cs="Arial"/>
        </w:rPr>
      </w:pPr>
    </w:p>
    <w:p w:rsidR="00C211BA" w:rsidRDefault="00C211BA">
      <w:pPr>
        <w:ind w:left="900"/>
        <w:jc w:val="both"/>
        <w:rPr>
          <w:rFonts w:ascii="Arial" w:hAnsi="Arial" w:cs="Arial"/>
        </w:rPr>
      </w:pPr>
    </w:p>
    <w:p w:rsidR="00C211BA" w:rsidRDefault="00C211BA">
      <w:pPr>
        <w:spacing w:line="480" w:lineRule="auto"/>
        <w:ind w:left="1418"/>
        <w:jc w:val="both"/>
        <w:rPr>
          <w:rFonts w:ascii="Arial" w:hAnsi="Arial" w:cs="Arial"/>
        </w:rPr>
      </w:pPr>
    </w:p>
    <w:p w:rsidR="00C211BA" w:rsidRDefault="00C211BA">
      <w:pPr>
        <w:numPr>
          <w:ilvl w:val="0"/>
          <w:numId w:val="9"/>
        </w:numPr>
        <w:tabs>
          <w:tab w:val="clear" w:pos="1048"/>
          <w:tab w:val="num" w:pos="1800"/>
        </w:tabs>
        <w:spacing w:line="480" w:lineRule="auto"/>
        <w:ind w:left="1566" w:hanging="148"/>
        <w:jc w:val="both"/>
        <w:rPr>
          <w:rFonts w:ascii="Arial" w:hAnsi="Arial" w:cs="Arial"/>
          <w:b/>
        </w:rPr>
      </w:pPr>
      <w:r>
        <w:rPr>
          <w:rFonts w:ascii="Arial" w:hAnsi="Arial" w:cs="Arial"/>
          <w:b/>
        </w:rPr>
        <w:lastRenderedPageBreak/>
        <w:t xml:space="preserve">Establecimiento de impuestos adicionales.- </w:t>
      </w:r>
    </w:p>
    <w:p w:rsidR="00C211BA" w:rsidRDefault="00C211BA">
      <w:pPr>
        <w:spacing w:line="480" w:lineRule="auto"/>
        <w:ind w:left="1800"/>
        <w:jc w:val="both"/>
        <w:rPr>
          <w:rFonts w:ascii="Arial" w:hAnsi="Arial" w:cs="Arial"/>
        </w:rPr>
      </w:pPr>
      <w:r>
        <w:rPr>
          <w:rFonts w:ascii="Arial" w:hAnsi="Arial" w:cs="Arial"/>
        </w:rPr>
        <w:t>En el pasado, en Ecuador se han establecido impuestos especiales a ciertos servicios. El establecimiento de impuestos adicionales en las telecomunicaciones, podría afectar en forma adversa las operaciones y los resultados de operación de las empresas del sector.</w:t>
      </w:r>
    </w:p>
    <w:p w:rsidR="00C211BA" w:rsidRDefault="00C211BA">
      <w:pPr>
        <w:ind w:left="1800"/>
        <w:jc w:val="both"/>
        <w:rPr>
          <w:rFonts w:ascii="Arial" w:hAnsi="Arial" w:cs="Arial"/>
        </w:rPr>
      </w:pPr>
    </w:p>
    <w:p w:rsidR="00C211BA" w:rsidRDefault="00C211BA">
      <w:pPr>
        <w:ind w:left="1800"/>
        <w:jc w:val="both"/>
        <w:rPr>
          <w:rFonts w:ascii="Arial" w:hAnsi="Arial" w:cs="Arial"/>
        </w:rPr>
      </w:pPr>
    </w:p>
    <w:p w:rsidR="00C211BA" w:rsidRDefault="00C211BA">
      <w:pPr>
        <w:spacing w:line="480" w:lineRule="auto"/>
        <w:jc w:val="both"/>
        <w:rPr>
          <w:rFonts w:ascii="Arial" w:hAnsi="Arial" w:cs="Arial"/>
        </w:rPr>
      </w:pPr>
      <w:r>
        <w:rPr>
          <w:rFonts w:ascii="Arial" w:hAnsi="Arial" w:cs="Arial"/>
        </w:rPr>
        <w:t xml:space="preserve">Luego de realizar el análisis de los factores de riesgos, es necesario establecer  la relación de los mismos con el riesgo de auditoria. </w:t>
      </w:r>
    </w:p>
    <w:p w:rsidR="00C211BA" w:rsidRDefault="00C211BA">
      <w:pPr>
        <w:ind w:left="1800"/>
        <w:jc w:val="both"/>
        <w:rPr>
          <w:rFonts w:ascii="Arial" w:hAnsi="Arial" w:cs="Arial"/>
        </w:rPr>
      </w:pPr>
    </w:p>
    <w:p w:rsidR="00C211BA" w:rsidRDefault="00C211BA">
      <w:pPr>
        <w:ind w:left="1800"/>
        <w:jc w:val="both"/>
        <w:rPr>
          <w:rFonts w:ascii="Arial" w:hAnsi="Arial" w:cs="Arial"/>
        </w:rPr>
      </w:pPr>
    </w:p>
    <w:p w:rsidR="00C211BA" w:rsidRDefault="00C211BA">
      <w:pPr>
        <w:spacing w:line="480" w:lineRule="auto"/>
        <w:jc w:val="both"/>
        <w:rPr>
          <w:rFonts w:ascii="Arial" w:hAnsi="Arial" w:cs="Arial"/>
        </w:rPr>
      </w:pPr>
      <w:r>
        <w:rPr>
          <w:rFonts w:ascii="Arial" w:hAnsi="Arial" w:cs="Arial"/>
        </w:rPr>
        <w:t xml:space="preserve">Cada uno de los riesgos antes mencionados son riesgos inherentes y de control, ya que son riesgos de la entidad y existen independientemente de la auditoria que se realice. La valoración de estos riesgos se puede hacer en términos cuantitativos, tales como porcentajes, o en términos no-cuantitativos a través de un rango. En cualquier caso, la necesidad de que se realicen valoraciones de riesgo apropiadas es más importante que los diferentes enfoques mediante los cuales ellas se hacen. </w:t>
      </w:r>
    </w:p>
    <w:p w:rsidR="00C211BA" w:rsidRDefault="00C211BA">
      <w:pPr>
        <w:ind w:left="1048"/>
        <w:jc w:val="both"/>
        <w:rPr>
          <w:rFonts w:ascii="Arial" w:hAnsi="Arial" w:cs="Arial"/>
        </w:rPr>
      </w:pPr>
    </w:p>
    <w:p w:rsidR="00C211BA" w:rsidRDefault="00C211BA">
      <w:pPr>
        <w:ind w:left="1048"/>
        <w:jc w:val="both"/>
        <w:rPr>
          <w:rFonts w:ascii="Arial" w:hAnsi="Arial" w:cs="Arial"/>
        </w:rPr>
      </w:pPr>
    </w:p>
    <w:p w:rsidR="00C211BA" w:rsidRDefault="00C211BA">
      <w:pPr>
        <w:spacing w:line="480" w:lineRule="auto"/>
        <w:jc w:val="both"/>
        <w:rPr>
          <w:rFonts w:ascii="Arial" w:hAnsi="Arial" w:cs="Arial"/>
        </w:rPr>
      </w:pPr>
      <w:r>
        <w:rPr>
          <w:rFonts w:ascii="Arial" w:hAnsi="Arial" w:cs="Arial"/>
        </w:rPr>
        <w:t xml:space="preserve">Cada uno de estos riesgos tiene un efecto dentro del alcance de las procedimientos de los programas de auditoria diseñados, lo cual podrá ser observado con mayor claridad en las PDC, desarrolladas en el capitulo siguiente. </w:t>
      </w:r>
    </w:p>
    <w:p w:rsidR="00C211BA" w:rsidRDefault="00C211BA">
      <w:pPr>
        <w:spacing w:line="480" w:lineRule="auto"/>
        <w:jc w:val="center"/>
        <w:rPr>
          <w:rFonts w:ascii="Arial" w:hAnsi="Arial" w:cs="Arial"/>
          <w:b/>
          <w:sz w:val="32"/>
        </w:rPr>
      </w:pPr>
      <w:r>
        <w:rPr>
          <w:rFonts w:ascii="Arial" w:hAnsi="Arial" w:cs="Arial"/>
          <w:b/>
          <w:sz w:val="48"/>
        </w:rPr>
        <w:lastRenderedPageBreak/>
        <w:t>Capítulo 4</w:t>
      </w:r>
    </w:p>
    <w:p w:rsidR="00C211BA" w:rsidRDefault="00C211BA">
      <w:pPr>
        <w:spacing w:line="480" w:lineRule="auto"/>
        <w:jc w:val="both"/>
        <w:rPr>
          <w:rFonts w:ascii="Arial" w:hAnsi="Arial" w:cs="Arial"/>
          <w:b/>
          <w:sz w:val="32"/>
        </w:rPr>
      </w:pPr>
      <w:r>
        <w:rPr>
          <w:rFonts w:ascii="Arial" w:hAnsi="Arial" w:cs="Arial"/>
          <w:b/>
          <w:sz w:val="32"/>
        </w:rPr>
        <w:t>4. PLANIFICACIÓN DETALLADA</w:t>
      </w:r>
    </w:p>
    <w:p w:rsidR="00C211BA" w:rsidRDefault="00C211BA">
      <w:pPr>
        <w:spacing w:line="480" w:lineRule="auto"/>
        <w:jc w:val="both"/>
        <w:rPr>
          <w:rFonts w:ascii="Arial" w:hAnsi="Arial" w:cs="Arial"/>
        </w:rPr>
      </w:pPr>
      <w:r>
        <w:rPr>
          <w:rFonts w:ascii="Arial" w:hAnsi="Arial" w:cs="Arial"/>
        </w:rPr>
        <w:t xml:space="preserve">Un enfoque de auditoria efectivo en las revisiones de los estados financieros,  donde se requiera informar u opinar sobre los mismos, como es este proyecto, es el de las Planillas de decisiones por componentes. </w:t>
      </w:r>
    </w:p>
    <w:p w:rsidR="00C211BA" w:rsidRDefault="00C211BA">
      <w:pPr>
        <w:jc w:val="both"/>
        <w:rPr>
          <w:rFonts w:ascii="Arial" w:hAnsi="Arial" w:cs="Arial"/>
        </w:rPr>
      </w:pPr>
    </w:p>
    <w:p w:rsidR="00C211BA" w:rsidRDefault="00C211BA">
      <w:pPr>
        <w:jc w:val="both"/>
        <w:rPr>
          <w:rFonts w:ascii="Arial" w:hAnsi="Arial" w:cs="Arial"/>
        </w:rPr>
      </w:pPr>
    </w:p>
    <w:p w:rsidR="00C211BA" w:rsidRDefault="00C211BA">
      <w:pPr>
        <w:spacing w:line="480" w:lineRule="auto"/>
        <w:jc w:val="both"/>
        <w:rPr>
          <w:rFonts w:ascii="Arial" w:hAnsi="Arial" w:cs="Arial"/>
        </w:rPr>
      </w:pPr>
      <w:r>
        <w:rPr>
          <w:rFonts w:ascii="Arial" w:hAnsi="Arial" w:cs="Arial"/>
        </w:rPr>
        <w:t xml:space="preserve">Este enfoque se relaciona con la auditoria de los controles de las transacciones económicas que originan los estados financieros. </w:t>
      </w:r>
    </w:p>
    <w:p w:rsidR="00C211BA" w:rsidRDefault="00C211BA">
      <w:pPr>
        <w:jc w:val="both"/>
        <w:rPr>
          <w:rFonts w:ascii="Arial" w:hAnsi="Arial" w:cs="Arial"/>
        </w:rPr>
      </w:pPr>
    </w:p>
    <w:p w:rsidR="00C211BA" w:rsidRDefault="00C211BA">
      <w:pPr>
        <w:jc w:val="both"/>
        <w:rPr>
          <w:rFonts w:ascii="Arial" w:hAnsi="Arial" w:cs="Arial"/>
        </w:rPr>
      </w:pPr>
    </w:p>
    <w:p w:rsidR="00C211BA" w:rsidRDefault="00C211BA">
      <w:pPr>
        <w:spacing w:line="480" w:lineRule="auto"/>
        <w:jc w:val="both"/>
        <w:rPr>
          <w:rFonts w:ascii="Arial" w:hAnsi="Arial" w:cs="Arial"/>
        </w:rPr>
      </w:pPr>
      <w:r>
        <w:rPr>
          <w:rFonts w:ascii="Arial" w:hAnsi="Arial" w:cs="Arial"/>
        </w:rPr>
        <w:t>El enfoque para efectuar la auditoria mediante una revisión más analítica y profunda del control interno, requiere que se agrupen en forma ordenada las transacciones características de cada negocio. El estudio de este concepto requiere como base fundamental, que se definan dichas transacciones y la forma como pueden agruparse.</w:t>
      </w:r>
    </w:p>
    <w:p w:rsidR="00C211BA" w:rsidRDefault="00C211BA">
      <w:pPr>
        <w:jc w:val="both"/>
        <w:rPr>
          <w:rFonts w:ascii="Arial" w:hAnsi="Arial" w:cs="Arial"/>
        </w:rPr>
      </w:pPr>
    </w:p>
    <w:p w:rsidR="00C211BA" w:rsidRDefault="00C211BA">
      <w:pPr>
        <w:jc w:val="both"/>
        <w:rPr>
          <w:rFonts w:ascii="Arial" w:hAnsi="Arial" w:cs="Arial"/>
        </w:rPr>
      </w:pPr>
    </w:p>
    <w:p w:rsidR="00C211BA" w:rsidRDefault="00C211BA">
      <w:pPr>
        <w:spacing w:line="480" w:lineRule="auto"/>
        <w:jc w:val="both"/>
        <w:rPr>
          <w:rFonts w:ascii="Arial" w:hAnsi="Arial" w:cs="Arial"/>
        </w:rPr>
      </w:pPr>
      <w:r>
        <w:rPr>
          <w:rFonts w:ascii="Arial" w:hAnsi="Arial" w:cs="Arial"/>
        </w:rPr>
        <w:t xml:space="preserve">Aunque las empresas tienen diferentes clases de transacciones según sus características, para este caso se han organizado de acuerdo con el desarrollo normal de las mismas y específicamente en el sector de las telecomunicaciones. </w:t>
      </w:r>
    </w:p>
    <w:p w:rsidR="00C211BA" w:rsidRDefault="00C211BA">
      <w:pPr>
        <w:jc w:val="both"/>
        <w:rPr>
          <w:rFonts w:ascii="Arial" w:hAnsi="Arial" w:cs="Arial"/>
        </w:rPr>
      </w:pPr>
    </w:p>
    <w:p w:rsidR="00C211BA" w:rsidRDefault="00C211BA">
      <w:pPr>
        <w:spacing w:line="480" w:lineRule="auto"/>
        <w:jc w:val="both"/>
        <w:rPr>
          <w:rFonts w:ascii="Arial" w:hAnsi="Arial" w:cs="Arial"/>
        </w:rPr>
      </w:pPr>
      <w:r>
        <w:rPr>
          <w:rFonts w:ascii="Arial" w:hAnsi="Arial" w:cs="Arial"/>
        </w:rPr>
        <w:lastRenderedPageBreak/>
        <w:t xml:space="preserve">Como se especifico en el capitulo dos, los ciclos o componentes a revisar son: </w:t>
      </w:r>
    </w:p>
    <w:p w:rsidR="00C211BA" w:rsidRDefault="00C211BA">
      <w:pPr>
        <w:numPr>
          <w:ilvl w:val="0"/>
          <w:numId w:val="10"/>
        </w:numPr>
        <w:tabs>
          <w:tab w:val="clear" w:pos="1049"/>
          <w:tab w:val="num" w:pos="1389"/>
        </w:tabs>
        <w:spacing w:line="480" w:lineRule="auto"/>
        <w:ind w:left="1389"/>
        <w:jc w:val="both"/>
        <w:rPr>
          <w:rFonts w:ascii="Arial" w:hAnsi="Arial" w:cs="Arial"/>
        </w:rPr>
      </w:pPr>
      <w:r>
        <w:rPr>
          <w:rFonts w:ascii="Arial" w:hAnsi="Arial"/>
        </w:rPr>
        <w:t xml:space="preserve">Ventas – Cuentas por Cobrar – Cobranza </w:t>
      </w:r>
    </w:p>
    <w:p w:rsidR="00C211BA" w:rsidRDefault="00C211BA">
      <w:pPr>
        <w:numPr>
          <w:ilvl w:val="0"/>
          <w:numId w:val="10"/>
        </w:numPr>
        <w:tabs>
          <w:tab w:val="clear" w:pos="1049"/>
          <w:tab w:val="num" w:pos="1389"/>
        </w:tabs>
        <w:spacing w:line="480" w:lineRule="auto"/>
        <w:ind w:left="1389"/>
        <w:jc w:val="both"/>
        <w:rPr>
          <w:rFonts w:ascii="Arial" w:hAnsi="Arial" w:cs="Arial"/>
        </w:rPr>
      </w:pPr>
      <w:r>
        <w:rPr>
          <w:rFonts w:ascii="Arial" w:hAnsi="Arial"/>
        </w:rPr>
        <w:t>Gastos – Cuentas por Pagar - Pagos</w:t>
      </w:r>
    </w:p>
    <w:p w:rsidR="00C211BA" w:rsidRDefault="00C211BA">
      <w:pPr>
        <w:numPr>
          <w:ilvl w:val="0"/>
          <w:numId w:val="10"/>
        </w:numPr>
        <w:tabs>
          <w:tab w:val="clear" w:pos="1049"/>
          <w:tab w:val="num" w:pos="1389"/>
        </w:tabs>
        <w:spacing w:line="480" w:lineRule="auto"/>
        <w:ind w:left="1389"/>
        <w:jc w:val="both"/>
        <w:rPr>
          <w:rFonts w:ascii="Arial" w:hAnsi="Arial" w:cs="Arial"/>
        </w:rPr>
      </w:pPr>
      <w:r>
        <w:rPr>
          <w:rFonts w:ascii="Arial" w:hAnsi="Arial"/>
        </w:rPr>
        <w:t xml:space="preserve">Activos Fijos </w:t>
      </w:r>
    </w:p>
    <w:p w:rsidR="00C211BA" w:rsidRDefault="00C211BA">
      <w:pPr>
        <w:spacing w:line="480" w:lineRule="auto"/>
        <w:jc w:val="both"/>
        <w:rPr>
          <w:rFonts w:ascii="Arial" w:hAnsi="Arial" w:cs="Arial"/>
          <w:b/>
        </w:rPr>
      </w:pPr>
      <w:r>
        <w:rPr>
          <w:rFonts w:ascii="Arial" w:hAnsi="Arial" w:cs="Arial"/>
          <w:b/>
        </w:rPr>
        <w:t xml:space="preserve">4.1. Ciclos o Componentes de las empresas de Telecomunicaciones.- </w:t>
      </w:r>
    </w:p>
    <w:p w:rsidR="00C211BA" w:rsidRDefault="00C211BA">
      <w:pPr>
        <w:spacing w:line="480" w:lineRule="auto"/>
        <w:ind w:firstLine="360"/>
        <w:jc w:val="both"/>
        <w:rPr>
          <w:rFonts w:ascii="Arial" w:hAnsi="Arial" w:cs="Arial"/>
        </w:rPr>
      </w:pPr>
      <w:r>
        <w:rPr>
          <w:rFonts w:ascii="Arial" w:hAnsi="Arial" w:cs="Arial"/>
          <w:b/>
        </w:rPr>
        <w:t>4.1.1. Ciclo de Ventas – Cuentas por Cobrar – Cobranzas.-</w:t>
      </w:r>
      <w:r>
        <w:rPr>
          <w:rFonts w:ascii="Arial" w:hAnsi="Arial" w:cs="Arial"/>
        </w:rPr>
        <w:t xml:space="preserve"> </w:t>
      </w:r>
    </w:p>
    <w:p w:rsidR="00C211BA" w:rsidRDefault="007B686A">
      <w:pPr>
        <w:ind w:left="360"/>
        <w:rPr>
          <w:rFonts w:ascii="Arial" w:hAnsi="Arial" w:cs="Arial"/>
        </w:rPr>
      </w:pPr>
      <w:r>
        <w:rPr>
          <w:rFonts w:ascii="Arial" w:hAnsi="Arial" w:cs="Arial"/>
          <w:noProof/>
        </w:rPr>
        <w:drawing>
          <wp:inline distT="0" distB="0" distL="0" distR="0">
            <wp:extent cx="5253355" cy="3562985"/>
            <wp:effectExtent l="19050" t="0" r="4445" b="0"/>
            <wp:docPr id="11" name="Imagen 11" descr="Proce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ocesos"/>
                    <pic:cNvPicPr>
                      <a:picLocks noChangeAspect="1" noChangeArrowheads="1"/>
                    </pic:cNvPicPr>
                  </pic:nvPicPr>
                  <pic:blipFill>
                    <a:blip r:embed="rId21"/>
                    <a:srcRect/>
                    <a:stretch>
                      <a:fillRect/>
                    </a:stretch>
                  </pic:blipFill>
                  <pic:spPr bwMode="auto">
                    <a:xfrm>
                      <a:off x="0" y="0"/>
                      <a:ext cx="5253355" cy="3562985"/>
                    </a:xfrm>
                    <a:prstGeom prst="rect">
                      <a:avLst/>
                    </a:prstGeom>
                    <a:noFill/>
                    <a:ln w="9525">
                      <a:noFill/>
                      <a:miter lim="800000"/>
                      <a:headEnd/>
                      <a:tailEnd/>
                    </a:ln>
                  </pic:spPr>
                </pic:pic>
              </a:graphicData>
            </a:graphic>
          </wp:inline>
        </w:drawing>
      </w:r>
    </w:p>
    <w:p w:rsidR="00C211BA" w:rsidRDefault="00C211BA">
      <w:pPr>
        <w:ind w:left="360"/>
        <w:jc w:val="center"/>
        <w:rPr>
          <w:rFonts w:ascii="Arial" w:hAnsi="Arial" w:cs="Arial"/>
          <w:i/>
        </w:rPr>
      </w:pPr>
      <w:r>
        <w:rPr>
          <w:rFonts w:ascii="Arial" w:hAnsi="Arial" w:cs="Arial"/>
          <w:i/>
        </w:rPr>
        <w:t>Figura 4.1. Proceso de Ingresos – Ventas</w:t>
      </w:r>
    </w:p>
    <w:p w:rsidR="00C211BA" w:rsidRDefault="00C211BA">
      <w:pPr>
        <w:ind w:left="360"/>
        <w:jc w:val="center"/>
        <w:rPr>
          <w:rFonts w:ascii="Arial" w:hAnsi="Arial" w:cs="Arial"/>
        </w:rPr>
      </w:pPr>
    </w:p>
    <w:p w:rsidR="00C211BA" w:rsidRDefault="00C211BA">
      <w:pPr>
        <w:spacing w:line="480" w:lineRule="auto"/>
        <w:ind w:left="360"/>
        <w:jc w:val="both"/>
        <w:rPr>
          <w:rFonts w:ascii="Arial" w:hAnsi="Arial" w:cs="Arial"/>
        </w:rPr>
      </w:pPr>
    </w:p>
    <w:p w:rsidR="00C211BA" w:rsidRDefault="00C211BA">
      <w:pPr>
        <w:spacing w:line="480" w:lineRule="auto"/>
        <w:ind w:left="360"/>
        <w:jc w:val="both"/>
        <w:rPr>
          <w:rFonts w:ascii="Arial" w:hAnsi="Arial" w:cs="Arial"/>
          <w:lang w:val="es-ES_tradnl"/>
        </w:rPr>
      </w:pPr>
      <w:r>
        <w:rPr>
          <w:rFonts w:ascii="Arial" w:hAnsi="Arial" w:cs="Arial"/>
        </w:rPr>
        <w:t xml:space="preserve">Se refiere a la venta de bienes y servicios a terceros a cambio de dinero. </w:t>
      </w:r>
      <w:r>
        <w:rPr>
          <w:rFonts w:ascii="Arial" w:hAnsi="Arial" w:cs="Arial"/>
          <w:lang w:val="es-ES_tradnl"/>
        </w:rPr>
        <w:t xml:space="preserve">En este proceso se visualiza los cargos que deberá cubrir cada usuario por el consumo de un servicio, el conjunto de acciones necesarias para </w:t>
      </w:r>
      <w:r>
        <w:rPr>
          <w:rFonts w:ascii="Arial" w:hAnsi="Arial" w:cs="Arial"/>
          <w:lang w:val="es-ES_tradnl"/>
        </w:rPr>
        <w:lastRenderedPageBreak/>
        <w:t xml:space="preserve">hacer llegar al usuario el recibo o factura correspondiente y el conjunto de acciones necesarias para ingresar a la caja de la empresa la contraprestación correspondiente. </w:t>
      </w:r>
    </w:p>
    <w:p w:rsidR="00C211BA" w:rsidRDefault="00C211BA">
      <w:pPr>
        <w:ind w:left="360"/>
        <w:jc w:val="both"/>
        <w:rPr>
          <w:rFonts w:ascii="Arial" w:hAnsi="Arial" w:cs="Arial"/>
          <w:lang w:val="es-ES_tradnl"/>
        </w:rPr>
      </w:pPr>
    </w:p>
    <w:p w:rsidR="00C211BA" w:rsidRDefault="00C211BA">
      <w:pPr>
        <w:ind w:left="360"/>
        <w:jc w:val="both"/>
        <w:rPr>
          <w:rFonts w:ascii="Arial" w:hAnsi="Arial" w:cs="Arial"/>
          <w:lang w:val="es-ES_tradnl"/>
        </w:rPr>
      </w:pPr>
    </w:p>
    <w:p w:rsidR="00C211BA" w:rsidRDefault="00C211BA">
      <w:pPr>
        <w:spacing w:line="480" w:lineRule="auto"/>
        <w:ind w:left="360"/>
        <w:jc w:val="both"/>
        <w:rPr>
          <w:rFonts w:ascii="Arial" w:hAnsi="Arial" w:cs="Arial"/>
        </w:rPr>
      </w:pPr>
      <w:r>
        <w:rPr>
          <w:rFonts w:ascii="Arial" w:hAnsi="Arial" w:cs="Arial"/>
        </w:rPr>
        <w:t xml:space="preserve">Los </w:t>
      </w:r>
      <w:r>
        <w:rPr>
          <w:rFonts w:ascii="Arial" w:hAnsi="Arial" w:cs="Arial"/>
          <w:b/>
          <w:i/>
        </w:rPr>
        <w:t>ingresos básicos</w:t>
      </w:r>
      <w:r>
        <w:rPr>
          <w:rFonts w:ascii="Arial" w:hAnsi="Arial" w:cs="Arial"/>
        </w:rPr>
        <w:t xml:space="preserve"> que perciben las empresas de telecomunicaciones son por los siguientes rubros: </w:t>
      </w:r>
    </w:p>
    <w:p w:rsidR="00C211BA" w:rsidRDefault="00C211BA">
      <w:pPr>
        <w:numPr>
          <w:ilvl w:val="0"/>
          <w:numId w:val="31"/>
        </w:numPr>
        <w:spacing w:line="480" w:lineRule="auto"/>
        <w:jc w:val="both"/>
        <w:rPr>
          <w:rFonts w:ascii="Arial" w:hAnsi="Arial" w:cs="Arial"/>
        </w:rPr>
      </w:pPr>
      <w:r>
        <w:rPr>
          <w:rFonts w:ascii="Arial" w:hAnsi="Arial" w:cs="Arial"/>
        </w:rPr>
        <w:t xml:space="preserve">Servicios de Interconexión celular, </w:t>
      </w:r>
    </w:p>
    <w:p w:rsidR="00C211BA" w:rsidRDefault="00C211BA">
      <w:pPr>
        <w:numPr>
          <w:ilvl w:val="0"/>
          <w:numId w:val="31"/>
        </w:numPr>
        <w:spacing w:line="480" w:lineRule="auto"/>
        <w:jc w:val="both"/>
        <w:rPr>
          <w:rFonts w:ascii="Arial" w:hAnsi="Arial" w:cs="Arial"/>
        </w:rPr>
      </w:pPr>
      <w:r>
        <w:rPr>
          <w:rFonts w:ascii="Arial" w:hAnsi="Arial" w:cs="Arial"/>
        </w:rPr>
        <w:t xml:space="preserve">Servicios de Larga Distancia, </w:t>
      </w:r>
    </w:p>
    <w:p w:rsidR="00C211BA" w:rsidRDefault="00C211BA">
      <w:pPr>
        <w:numPr>
          <w:ilvl w:val="0"/>
          <w:numId w:val="31"/>
        </w:numPr>
        <w:spacing w:line="480" w:lineRule="auto"/>
        <w:jc w:val="both"/>
        <w:rPr>
          <w:rFonts w:ascii="Arial" w:hAnsi="Arial" w:cs="Arial"/>
        </w:rPr>
      </w:pPr>
      <w:r>
        <w:rPr>
          <w:rFonts w:ascii="Arial" w:hAnsi="Arial" w:cs="Arial"/>
        </w:rPr>
        <w:t xml:space="preserve">Servicios Locales e Internacionales, </w:t>
      </w:r>
    </w:p>
    <w:p w:rsidR="00C211BA" w:rsidRDefault="00C211BA">
      <w:pPr>
        <w:numPr>
          <w:ilvl w:val="0"/>
          <w:numId w:val="31"/>
        </w:numPr>
        <w:spacing w:line="480" w:lineRule="auto"/>
        <w:jc w:val="both"/>
        <w:rPr>
          <w:rFonts w:ascii="Arial" w:hAnsi="Arial" w:cs="Arial"/>
        </w:rPr>
      </w:pPr>
      <w:r>
        <w:rPr>
          <w:rFonts w:ascii="Arial" w:hAnsi="Arial" w:cs="Arial"/>
        </w:rPr>
        <w:t xml:space="preserve">Servicios Telefónicos Suplementarios, </w:t>
      </w:r>
    </w:p>
    <w:p w:rsidR="00C211BA" w:rsidRDefault="00C211BA">
      <w:pPr>
        <w:numPr>
          <w:ilvl w:val="0"/>
          <w:numId w:val="31"/>
        </w:numPr>
        <w:spacing w:line="480" w:lineRule="auto"/>
        <w:jc w:val="both"/>
        <w:rPr>
          <w:rFonts w:ascii="Arial" w:hAnsi="Arial" w:cs="Arial"/>
        </w:rPr>
      </w:pPr>
      <w:r>
        <w:rPr>
          <w:rFonts w:ascii="Arial" w:hAnsi="Arial" w:cs="Arial"/>
        </w:rPr>
        <w:t xml:space="preserve">Alquiler de Circuitos, y </w:t>
      </w:r>
    </w:p>
    <w:p w:rsidR="00C211BA" w:rsidRDefault="00C211BA">
      <w:pPr>
        <w:numPr>
          <w:ilvl w:val="0"/>
          <w:numId w:val="31"/>
        </w:numPr>
        <w:spacing w:line="480" w:lineRule="auto"/>
        <w:jc w:val="both"/>
        <w:rPr>
          <w:rFonts w:ascii="Arial" w:hAnsi="Arial" w:cs="Arial"/>
        </w:rPr>
      </w:pPr>
      <w:r>
        <w:rPr>
          <w:rFonts w:ascii="Arial" w:hAnsi="Arial" w:cs="Arial"/>
        </w:rPr>
        <w:t xml:space="preserve">Otros ingresos operativos.  </w:t>
      </w:r>
    </w:p>
    <w:p w:rsidR="00C211BA" w:rsidRDefault="00C211BA">
      <w:pPr>
        <w:ind w:left="360"/>
        <w:jc w:val="both"/>
        <w:rPr>
          <w:rFonts w:ascii="Arial" w:hAnsi="Arial" w:cs="Arial"/>
        </w:rPr>
      </w:pPr>
    </w:p>
    <w:p w:rsidR="00C211BA" w:rsidRDefault="00C211BA">
      <w:pPr>
        <w:ind w:left="360"/>
        <w:jc w:val="both"/>
        <w:rPr>
          <w:rFonts w:ascii="Arial" w:hAnsi="Arial" w:cs="Arial"/>
        </w:rPr>
      </w:pPr>
    </w:p>
    <w:p w:rsidR="00C211BA" w:rsidRDefault="00C211BA">
      <w:pPr>
        <w:spacing w:line="480" w:lineRule="auto"/>
        <w:ind w:left="360"/>
        <w:jc w:val="both"/>
        <w:rPr>
          <w:rFonts w:ascii="Arial" w:hAnsi="Arial" w:cs="Arial"/>
          <w:lang w:val="es-ES_tradnl"/>
        </w:rPr>
      </w:pPr>
      <w:r>
        <w:rPr>
          <w:rFonts w:ascii="Arial" w:hAnsi="Arial" w:cs="Arial"/>
        </w:rPr>
        <w:t xml:space="preserve">Otros ingresos operativos corresponden a valores como: participación satelital, activación o venta de líneas de acuerdo al tipo de telefonía. </w:t>
      </w:r>
      <w:r>
        <w:rPr>
          <w:rFonts w:ascii="Arial" w:hAnsi="Arial" w:cs="Arial"/>
          <w:lang w:val="es-ES_tradnl"/>
        </w:rPr>
        <w:t xml:space="preserve">Los ingresos por servicios de telefonía, nacional e internacional, y de transmisión celular se contabilizan a medida en que se prestan los servicios. </w:t>
      </w:r>
    </w:p>
    <w:p w:rsidR="00C211BA" w:rsidRDefault="00C211BA">
      <w:pPr>
        <w:ind w:left="360"/>
        <w:jc w:val="both"/>
        <w:rPr>
          <w:rFonts w:ascii="Arial" w:hAnsi="Arial" w:cs="Arial"/>
          <w:bCs/>
        </w:rPr>
      </w:pPr>
    </w:p>
    <w:p w:rsidR="00C211BA" w:rsidRDefault="00C211BA">
      <w:pPr>
        <w:ind w:left="360"/>
        <w:jc w:val="both"/>
        <w:rPr>
          <w:rFonts w:ascii="Arial" w:hAnsi="Arial" w:cs="Arial"/>
          <w:bCs/>
        </w:rPr>
      </w:pPr>
    </w:p>
    <w:p w:rsidR="00C211BA" w:rsidRDefault="00C211BA">
      <w:pPr>
        <w:spacing w:line="480" w:lineRule="auto"/>
        <w:ind w:left="360"/>
        <w:jc w:val="both"/>
        <w:rPr>
          <w:rFonts w:ascii="Arial" w:hAnsi="Arial" w:cs="Arial"/>
          <w:bCs/>
        </w:rPr>
      </w:pPr>
      <w:r>
        <w:rPr>
          <w:rFonts w:ascii="Arial" w:hAnsi="Arial" w:cs="Arial"/>
          <w:bCs/>
        </w:rPr>
        <w:t xml:space="preserve">El proceso de facturación y cobranza dentro de las operadoras móviles se manejan de la siguiente manera: </w:t>
      </w:r>
    </w:p>
    <w:p w:rsidR="00C211BA" w:rsidRDefault="00C211BA">
      <w:pPr>
        <w:numPr>
          <w:ilvl w:val="0"/>
          <w:numId w:val="65"/>
        </w:numPr>
        <w:tabs>
          <w:tab w:val="clear" w:pos="700"/>
          <w:tab w:val="num" w:pos="1040"/>
        </w:tabs>
        <w:spacing w:line="480" w:lineRule="auto"/>
        <w:ind w:left="1040"/>
        <w:jc w:val="both"/>
        <w:rPr>
          <w:rFonts w:ascii="Arial" w:hAnsi="Arial" w:cs="Arial"/>
        </w:rPr>
      </w:pPr>
      <w:r>
        <w:rPr>
          <w:rFonts w:ascii="Arial" w:hAnsi="Arial" w:cs="Arial"/>
        </w:rPr>
        <w:lastRenderedPageBreak/>
        <w:t xml:space="preserve">Las operadoras envían una factura mensual a los suscriptores de sus planes de postpago, en la cual se desglosan los cargos aplicables por cada concepto, incluyendo el tiempo aire, los servicios de buzón de voz, transferencia de llamadas, llamada en espera, identificador de llamadas y llamadas multiconferencia, y los cargos de larga distancia y roaming. </w:t>
      </w:r>
    </w:p>
    <w:p w:rsidR="00C211BA" w:rsidRDefault="00C211BA">
      <w:pPr>
        <w:ind w:left="360"/>
        <w:jc w:val="both"/>
        <w:rPr>
          <w:rFonts w:ascii="Arial" w:hAnsi="Arial" w:cs="Arial"/>
        </w:rPr>
      </w:pPr>
    </w:p>
    <w:p w:rsidR="00C211BA" w:rsidRDefault="00C211BA">
      <w:pPr>
        <w:ind w:left="360"/>
        <w:jc w:val="both"/>
        <w:rPr>
          <w:rFonts w:ascii="Arial" w:hAnsi="Arial" w:cs="Arial"/>
        </w:rPr>
      </w:pPr>
    </w:p>
    <w:p w:rsidR="00C211BA" w:rsidRDefault="00C211BA">
      <w:pPr>
        <w:numPr>
          <w:ilvl w:val="0"/>
          <w:numId w:val="65"/>
        </w:numPr>
        <w:tabs>
          <w:tab w:val="clear" w:pos="700"/>
          <w:tab w:val="num" w:pos="1040"/>
        </w:tabs>
        <w:spacing w:line="480" w:lineRule="auto"/>
        <w:ind w:left="1040"/>
        <w:jc w:val="both"/>
        <w:rPr>
          <w:rFonts w:ascii="Arial" w:hAnsi="Arial" w:cs="Arial"/>
        </w:rPr>
      </w:pPr>
      <w:r>
        <w:rPr>
          <w:rFonts w:ascii="Arial" w:hAnsi="Arial" w:cs="Arial"/>
        </w:rPr>
        <w:t>Los suscriptores pueden pagar sus cuentas con tarjeta de crédito, en bancos (incluyendo los portales de Internet de los mismos), o acudiendo personalmente a los centros de atención a clientes.</w:t>
      </w:r>
    </w:p>
    <w:p w:rsidR="00C211BA" w:rsidRDefault="00C211BA">
      <w:pPr>
        <w:ind w:left="360"/>
        <w:jc w:val="both"/>
        <w:rPr>
          <w:rFonts w:ascii="Arial" w:hAnsi="Arial" w:cs="Arial"/>
        </w:rPr>
      </w:pPr>
    </w:p>
    <w:p w:rsidR="00C211BA" w:rsidRDefault="00C211BA">
      <w:pPr>
        <w:ind w:left="360"/>
        <w:jc w:val="both"/>
        <w:rPr>
          <w:rFonts w:ascii="Arial" w:hAnsi="Arial" w:cs="Arial"/>
        </w:rPr>
      </w:pPr>
    </w:p>
    <w:p w:rsidR="00C211BA" w:rsidRDefault="00C211BA">
      <w:pPr>
        <w:numPr>
          <w:ilvl w:val="0"/>
          <w:numId w:val="65"/>
        </w:numPr>
        <w:tabs>
          <w:tab w:val="clear" w:pos="700"/>
          <w:tab w:val="num" w:pos="1040"/>
        </w:tabs>
        <w:spacing w:line="480" w:lineRule="auto"/>
        <w:ind w:left="1040"/>
        <w:jc w:val="both"/>
        <w:rPr>
          <w:rFonts w:ascii="Arial" w:hAnsi="Arial" w:cs="Arial"/>
        </w:rPr>
      </w:pPr>
      <w:r>
        <w:rPr>
          <w:rFonts w:ascii="Arial" w:hAnsi="Arial" w:cs="Arial"/>
        </w:rPr>
        <w:t>Si un suscriptor de un plan de prepago se retrasa en el pago de su cuenta, las operadoras pueden suspender el servicio de dicho suscriptor hasta que el mismo haya liquidado la totalidad de su adeudo. Si un suscriptor se retrasa más de 60 días, pueden descontinuar su servicio. Las cuentas con más de 90 días de atraso se consideran de cobro dudoso.</w:t>
      </w:r>
    </w:p>
    <w:p w:rsidR="00C211BA" w:rsidRDefault="00C211BA">
      <w:pPr>
        <w:ind w:left="700"/>
        <w:jc w:val="both"/>
        <w:rPr>
          <w:rFonts w:ascii="Arial" w:hAnsi="Arial" w:cs="Arial"/>
        </w:rPr>
      </w:pPr>
    </w:p>
    <w:p w:rsidR="00C211BA" w:rsidRDefault="00C211BA">
      <w:pPr>
        <w:ind w:left="700"/>
        <w:jc w:val="both"/>
        <w:rPr>
          <w:rFonts w:ascii="Arial" w:hAnsi="Arial" w:cs="Arial"/>
        </w:rPr>
      </w:pPr>
    </w:p>
    <w:p w:rsidR="00C211BA" w:rsidRDefault="00C211BA">
      <w:pPr>
        <w:numPr>
          <w:ilvl w:val="0"/>
          <w:numId w:val="65"/>
        </w:numPr>
        <w:tabs>
          <w:tab w:val="clear" w:pos="700"/>
          <w:tab w:val="num" w:pos="1040"/>
        </w:tabs>
        <w:spacing w:line="480" w:lineRule="auto"/>
        <w:ind w:left="1040"/>
        <w:jc w:val="both"/>
        <w:rPr>
          <w:rFonts w:ascii="Arial" w:hAnsi="Arial" w:cs="Arial"/>
        </w:rPr>
      </w:pPr>
      <w:r>
        <w:rPr>
          <w:rFonts w:ascii="Arial" w:hAnsi="Arial" w:cs="Arial"/>
        </w:rPr>
        <w:t xml:space="preserve">Los suscriptores de los planes de prepago que adquieren una tarjeta prepagada deben utilizar su tiempo aire dentro de los 30 días siguientes a la fecha de activación de la tarjeta. Una vez transcurridos dichos 30 días el suscriptor pierde el derecho de </w:t>
      </w:r>
      <w:r>
        <w:rPr>
          <w:rFonts w:ascii="Arial" w:hAnsi="Arial" w:cs="Arial"/>
        </w:rPr>
        <w:lastRenderedPageBreak/>
        <w:t>utilizar su tiempo aire para originar llamadas a menos que active una nueva tarjeta. Y transcurridos 90 días, si el suscriptor no activa una nueva tarjeta su servicio se desconecta y, en su caso, el saldo restante en la tarjeta se registra como un ingreso.</w:t>
      </w:r>
    </w:p>
    <w:p w:rsidR="00C211BA" w:rsidRDefault="00C211BA">
      <w:pPr>
        <w:numPr>
          <w:ilvl w:val="12"/>
          <w:numId w:val="0"/>
        </w:numPr>
        <w:ind w:left="360"/>
        <w:jc w:val="both"/>
        <w:rPr>
          <w:rFonts w:ascii="Arial" w:hAnsi="Arial" w:cs="Arial"/>
          <w:lang w:val="es-ES_tradnl"/>
        </w:rPr>
      </w:pPr>
    </w:p>
    <w:p w:rsidR="00C211BA" w:rsidRDefault="00C211BA">
      <w:pPr>
        <w:numPr>
          <w:ilvl w:val="12"/>
          <w:numId w:val="0"/>
        </w:numPr>
        <w:spacing w:line="480" w:lineRule="auto"/>
        <w:ind w:left="360"/>
        <w:jc w:val="both"/>
        <w:rPr>
          <w:rFonts w:ascii="Arial" w:hAnsi="Arial" w:cs="Arial"/>
          <w:lang w:val="es-ES_tradnl"/>
        </w:rPr>
      </w:pPr>
      <w:r>
        <w:rPr>
          <w:rFonts w:ascii="Arial" w:hAnsi="Arial" w:cs="Arial"/>
          <w:lang w:val="es-ES_tradnl"/>
        </w:rPr>
        <w:t>Al 31 de diciembre de 2003, los ingresos por servicios más significativos que prestan las empresas operadoras se encuentran registrados con base al Cuadro II de la sección Anexos.</w:t>
      </w:r>
    </w:p>
    <w:p w:rsidR="00C211BA" w:rsidRDefault="00C211BA">
      <w:pPr>
        <w:ind w:left="360"/>
        <w:jc w:val="both"/>
        <w:rPr>
          <w:rFonts w:ascii="Arial" w:hAnsi="Arial" w:cs="Arial"/>
        </w:rPr>
      </w:pPr>
    </w:p>
    <w:p w:rsidR="00C211BA" w:rsidRDefault="00C211BA">
      <w:pPr>
        <w:ind w:left="360"/>
        <w:jc w:val="both"/>
        <w:rPr>
          <w:rFonts w:ascii="Arial" w:hAnsi="Arial" w:cs="Arial"/>
        </w:rPr>
      </w:pPr>
    </w:p>
    <w:p w:rsidR="00C211BA" w:rsidRDefault="00C211BA">
      <w:pPr>
        <w:spacing w:line="480" w:lineRule="auto"/>
        <w:ind w:left="360"/>
        <w:jc w:val="both"/>
        <w:rPr>
          <w:rFonts w:ascii="Arial" w:hAnsi="Arial" w:cs="Arial"/>
        </w:rPr>
      </w:pPr>
      <w:r>
        <w:rPr>
          <w:rFonts w:ascii="Arial" w:hAnsi="Arial" w:cs="Arial"/>
        </w:rPr>
        <w:t xml:space="preserve">Los </w:t>
      </w:r>
      <w:r>
        <w:rPr>
          <w:rFonts w:ascii="Arial" w:hAnsi="Arial" w:cs="Arial"/>
          <w:b/>
          <w:i/>
        </w:rPr>
        <w:t>controles internos</w:t>
      </w:r>
      <w:r>
        <w:rPr>
          <w:rFonts w:ascii="Arial" w:hAnsi="Arial" w:cs="Arial"/>
        </w:rPr>
        <w:t xml:space="preserve"> claves de algunos tipos de transacciones relacionadas con este ciclo, en las empresas de telecomunicaciones, se presentan a continuación. </w:t>
      </w:r>
    </w:p>
    <w:p w:rsidR="00C211BA" w:rsidRDefault="00C211BA">
      <w:pPr>
        <w:numPr>
          <w:ilvl w:val="0"/>
          <w:numId w:val="51"/>
        </w:numPr>
        <w:tabs>
          <w:tab w:val="clear" w:pos="720"/>
          <w:tab w:val="num" w:pos="1069"/>
        </w:tabs>
        <w:spacing w:line="480" w:lineRule="auto"/>
        <w:ind w:left="1069"/>
        <w:jc w:val="both"/>
        <w:rPr>
          <w:rFonts w:ascii="Arial" w:hAnsi="Arial" w:cs="Arial"/>
        </w:rPr>
      </w:pPr>
      <w:r>
        <w:rPr>
          <w:rFonts w:ascii="Arial" w:hAnsi="Arial" w:cs="Arial"/>
        </w:rPr>
        <w:t xml:space="preserve">Las ventas asentadas se refieren a consumos efectuados realmente por clientes no ficticios </w:t>
      </w:r>
      <w:r>
        <w:rPr>
          <w:rFonts w:ascii="Arial" w:hAnsi="Arial" w:cs="Arial"/>
        </w:rPr>
        <w:tab/>
      </w:r>
    </w:p>
    <w:p w:rsidR="00C211BA" w:rsidRDefault="00C211BA">
      <w:pPr>
        <w:numPr>
          <w:ilvl w:val="1"/>
          <w:numId w:val="51"/>
        </w:numPr>
        <w:tabs>
          <w:tab w:val="clear" w:pos="1420"/>
          <w:tab w:val="num" w:pos="1758"/>
        </w:tabs>
        <w:spacing w:line="480" w:lineRule="auto"/>
        <w:ind w:left="1758"/>
        <w:jc w:val="both"/>
        <w:rPr>
          <w:rFonts w:ascii="Arial" w:hAnsi="Arial" w:cs="Arial"/>
        </w:rPr>
      </w:pPr>
      <w:r>
        <w:rPr>
          <w:rFonts w:ascii="Arial" w:hAnsi="Arial" w:cs="Arial"/>
        </w:rPr>
        <w:t xml:space="preserve">Se respalda el asiento de la venta por los documentos respectivos. </w:t>
      </w:r>
    </w:p>
    <w:p w:rsidR="00C211BA" w:rsidRDefault="00C211BA">
      <w:pPr>
        <w:numPr>
          <w:ilvl w:val="1"/>
          <w:numId w:val="51"/>
        </w:numPr>
        <w:tabs>
          <w:tab w:val="clear" w:pos="1420"/>
          <w:tab w:val="num" w:pos="1758"/>
        </w:tabs>
        <w:spacing w:line="480" w:lineRule="auto"/>
        <w:ind w:left="1758"/>
        <w:jc w:val="both"/>
        <w:rPr>
          <w:rFonts w:ascii="Arial" w:hAnsi="Arial" w:cs="Arial"/>
        </w:rPr>
      </w:pPr>
      <w:r>
        <w:rPr>
          <w:rFonts w:ascii="Arial" w:hAnsi="Arial" w:cs="Arial"/>
        </w:rPr>
        <w:t xml:space="preserve">Se folian con anterioridad las facturas de ventas y se contabilizan debidamente. </w:t>
      </w:r>
    </w:p>
    <w:p w:rsidR="00C211BA" w:rsidRDefault="00C211BA">
      <w:pPr>
        <w:numPr>
          <w:ilvl w:val="1"/>
          <w:numId w:val="51"/>
        </w:numPr>
        <w:tabs>
          <w:tab w:val="clear" w:pos="1420"/>
          <w:tab w:val="num" w:pos="1758"/>
        </w:tabs>
        <w:spacing w:line="480" w:lineRule="auto"/>
        <w:ind w:left="1758"/>
        <w:jc w:val="both"/>
        <w:rPr>
          <w:rFonts w:ascii="Arial" w:hAnsi="Arial" w:cs="Arial"/>
        </w:rPr>
      </w:pPr>
      <w:r>
        <w:rPr>
          <w:rFonts w:ascii="Arial" w:hAnsi="Arial" w:cs="Arial"/>
        </w:rPr>
        <w:t xml:space="preserve">Solo se acepta los números del cliente como validos en los archivos de datos del sistema  cuando se los captura. </w:t>
      </w:r>
    </w:p>
    <w:p w:rsidR="00C211BA" w:rsidRDefault="00C211BA">
      <w:pPr>
        <w:numPr>
          <w:ilvl w:val="1"/>
          <w:numId w:val="51"/>
        </w:numPr>
        <w:tabs>
          <w:tab w:val="clear" w:pos="1420"/>
          <w:tab w:val="num" w:pos="1758"/>
        </w:tabs>
        <w:spacing w:line="480" w:lineRule="auto"/>
        <w:ind w:left="1758"/>
        <w:jc w:val="both"/>
        <w:rPr>
          <w:rFonts w:ascii="Arial" w:hAnsi="Arial" w:cs="Arial"/>
        </w:rPr>
      </w:pPr>
      <w:r>
        <w:rPr>
          <w:rFonts w:ascii="Arial" w:hAnsi="Arial" w:cs="Arial"/>
        </w:rPr>
        <w:t xml:space="preserve">Se realiza el envío oportuno de las facturas y estados de cuentas. </w:t>
      </w:r>
    </w:p>
    <w:p w:rsidR="00C211BA" w:rsidRDefault="00C211BA">
      <w:pPr>
        <w:numPr>
          <w:ilvl w:val="1"/>
          <w:numId w:val="51"/>
        </w:numPr>
        <w:tabs>
          <w:tab w:val="clear" w:pos="1420"/>
          <w:tab w:val="num" w:pos="1758"/>
        </w:tabs>
        <w:spacing w:line="480" w:lineRule="auto"/>
        <w:ind w:left="1758"/>
        <w:rPr>
          <w:rFonts w:ascii="Arial" w:hAnsi="Arial" w:cs="Arial"/>
        </w:rPr>
      </w:pPr>
      <w:r>
        <w:rPr>
          <w:rFonts w:ascii="Arial" w:hAnsi="Arial" w:cs="Arial"/>
        </w:rPr>
        <w:t xml:space="preserve">Las quejas reciben un seguimiento independiente.  </w:t>
      </w:r>
    </w:p>
    <w:p w:rsidR="00C211BA" w:rsidRDefault="00C211BA">
      <w:pPr>
        <w:numPr>
          <w:ilvl w:val="0"/>
          <w:numId w:val="51"/>
        </w:numPr>
        <w:tabs>
          <w:tab w:val="clear" w:pos="720"/>
        </w:tabs>
        <w:spacing w:line="480" w:lineRule="auto"/>
        <w:ind w:left="1069"/>
        <w:rPr>
          <w:rFonts w:ascii="Arial" w:hAnsi="Arial" w:cs="Arial"/>
        </w:rPr>
      </w:pPr>
      <w:r>
        <w:rPr>
          <w:rFonts w:ascii="Arial" w:hAnsi="Arial" w:cs="Arial"/>
        </w:rPr>
        <w:lastRenderedPageBreak/>
        <w:t>Se asientan las transacciones de servicios prestados.</w:t>
      </w:r>
      <w:r>
        <w:rPr>
          <w:rFonts w:ascii="Arial" w:hAnsi="Arial" w:cs="Arial"/>
        </w:rPr>
        <w:tab/>
      </w:r>
    </w:p>
    <w:p w:rsidR="00C211BA" w:rsidRDefault="00C211BA">
      <w:pPr>
        <w:numPr>
          <w:ilvl w:val="1"/>
          <w:numId w:val="51"/>
        </w:numPr>
        <w:tabs>
          <w:tab w:val="clear" w:pos="1420"/>
          <w:tab w:val="num" w:pos="1758"/>
        </w:tabs>
        <w:spacing w:line="480" w:lineRule="auto"/>
        <w:ind w:left="1758"/>
        <w:rPr>
          <w:rFonts w:ascii="Arial" w:hAnsi="Arial" w:cs="Arial"/>
        </w:rPr>
      </w:pPr>
      <w:r>
        <w:rPr>
          <w:rFonts w:ascii="Arial" w:hAnsi="Arial" w:cs="Arial"/>
        </w:rPr>
        <w:t xml:space="preserve">Se enumeran con anticipado las facturas o estados de cuenta y se da cuenta de los mismos. </w:t>
      </w:r>
    </w:p>
    <w:p w:rsidR="00C211BA" w:rsidRDefault="00C211BA">
      <w:pPr>
        <w:ind w:left="709"/>
        <w:rPr>
          <w:rFonts w:ascii="Arial" w:hAnsi="Arial" w:cs="Arial"/>
        </w:rPr>
      </w:pPr>
    </w:p>
    <w:p w:rsidR="00C211BA" w:rsidRDefault="00C211BA">
      <w:pPr>
        <w:ind w:left="709"/>
        <w:rPr>
          <w:rFonts w:ascii="Arial" w:hAnsi="Arial" w:cs="Arial"/>
        </w:rPr>
      </w:pPr>
    </w:p>
    <w:p w:rsidR="00C211BA" w:rsidRDefault="00C211BA">
      <w:pPr>
        <w:numPr>
          <w:ilvl w:val="0"/>
          <w:numId w:val="51"/>
        </w:numPr>
        <w:tabs>
          <w:tab w:val="clear" w:pos="720"/>
          <w:tab w:val="num" w:pos="1069"/>
        </w:tabs>
        <w:spacing w:line="480" w:lineRule="auto"/>
        <w:ind w:left="1069"/>
        <w:rPr>
          <w:rFonts w:ascii="Arial" w:hAnsi="Arial" w:cs="Arial"/>
        </w:rPr>
      </w:pPr>
      <w:r>
        <w:rPr>
          <w:rFonts w:ascii="Arial" w:hAnsi="Arial" w:cs="Arial"/>
        </w:rPr>
        <w:t xml:space="preserve">El asiento de ventas se refiere a la cantidad de minutos consumidos y que están facturados y registrados correctamente. </w:t>
      </w:r>
    </w:p>
    <w:p w:rsidR="00C211BA" w:rsidRDefault="00C211BA">
      <w:pPr>
        <w:numPr>
          <w:ilvl w:val="0"/>
          <w:numId w:val="52"/>
        </w:numPr>
        <w:tabs>
          <w:tab w:val="clear" w:pos="1400"/>
        </w:tabs>
        <w:spacing w:line="480" w:lineRule="auto"/>
        <w:ind w:left="1740"/>
        <w:rPr>
          <w:rFonts w:ascii="Arial" w:hAnsi="Arial" w:cs="Arial"/>
        </w:rPr>
      </w:pPr>
      <w:r>
        <w:rPr>
          <w:rFonts w:ascii="Arial" w:hAnsi="Arial" w:cs="Arial"/>
        </w:rPr>
        <w:t xml:space="preserve">Esta debidamente autorizada la determinación precios. </w:t>
      </w:r>
    </w:p>
    <w:p w:rsidR="00C211BA" w:rsidRDefault="00C211BA">
      <w:pPr>
        <w:numPr>
          <w:ilvl w:val="0"/>
          <w:numId w:val="52"/>
        </w:numPr>
        <w:tabs>
          <w:tab w:val="clear" w:pos="1400"/>
        </w:tabs>
        <w:spacing w:line="480" w:lineRule="auto"/>
        <w:ind w:left="1740"/>
        <w:rPr>
          <w:rFonts w:ascii="Arial" w:hAnsi="Arial" w:cs="Arial"/>
        </w:rPr>
      </w:pPr>
      <w:r>
        <w:rPr>
          <w:rFonts w:ascii="Arial" w:hAnsi="Arial" w:cs="Arial"/>
        </w:rPr>
        <w:t xml:space="preserve">Verificación interna de la preparación de las facturas. </w:t>
      </w:r>
    </w:p>
    <w:p w:rsidR="00C211BA" w:rsidRDefault="00C211BA">
      <w:pPr>
        <w:numPr>
          <w:ilvl w:val="0"/>
          <w:numId w:val="52"/>
        </w:numPr>
        <w:tabs>
          <w:tab w:val="clear" w:pos="1400"/>
        </w:tabs>
        <w:spacing w:line="480" w:lineRule="auto"/>
        <w:ind w:left="1740"/>
        <w:jc w:val="both"/>
        <w:rPr>
          <w:rFonts w:ascii="Arial" w:hAnsi="Arial" w:cs="Arial"/>
        </w:rPr>
      </w:pPr>
      <w:r>
        <w:rPr>
          <w:rFonts w:ascii="Arial" w:hAnsi="Arial" w:cs="Arial"/>
        </w:rPr>
        <w:t xml:space="preserve">Revisión de que los precios utilizados son los aprobados por </w:t>
      </w:r>
      <w:smartTag w:uri="urn:schemas-microsoft-com:office:smarttags" w:element="PersonName">
        <w:smartTagPr>
          <w:attr w:name="ProductID" w:val="la SUPERTEL"/>
        </w:smartTagPr>
        <w:r>
          <w:rPr>
            <w:rFonts w:ascii="Arial" w:hAnsi="Arial" w:cs="Arial"/>
          </w:rPr>
          <w:t>la SUPERTEL</w:t>
        </w:r>
      </w:smartTag>
      <w:r>
        <w:rPr>
          <w:rFonts w:ascii="Arial" w:hAnsi="Arial" w:cs="Arial"/>
        </w:rPr>
        <w:t xml:space="preserve"> y el CONATEL y son utilizados para todas las ventas. </w:t>
      </w:r>
    </w:p>
    <w:p w:rsidR="00C211BA" w:rsidRDefault="00C211BA">
      <w:pPr>
        <w:numPr>
          <w:ilvl w:val="0"/>
          <w:numId w:val="52"/>
        </w:numPr>
        <w:tabs>
          <w:tab w:val="clear" w:pos="1400"/>
        </w:tabs>
        <w:spacing w:line="480" w:lineRule="auto"/>
        <w:ind w:left="1740"/>
        <w:jc w:val="both"/>
        <w:rPr>
          <w:rFonts w:ascii="Arial" w:hAnsi="Arial" w:cs="Arial"/>
        </w:rPr>
      </w:pPr>
      <w:r>
        <w:rPr>
          <w:rFonts w:ascii="Arial" w:hAnsi="Arial" w:cs="Arial"/>
        </w:rPr>
        <w:t xml:space="preserve">Se compara lo facturado con los reportes de las centrales telefónicas.  </w:t>
      </w:r>
    </w:p>
    <w:p w:rsidR="00C211BA" w:rsidRDefault="00C211BA">
      <w:pPr>
        <w:ind w:left="709"/>
        <w:jc w:val="both"/>
        <w:rPr>
          <w:rFonts w:ascii="Arial" w:hAnsi="Arial" w:cs="Arial"/>
        </w:rPr>
      </w:pPr>
    </w:p>
    <w:p w:rsidR="00C211BA" w:rsidRDefault="00C211BA">
      <w:pPr>
        <w:ind w:left="709"/>
        <w:jc w:val="both"/>
        <w:rPr>
          <w:rFonts w:ascii="Arial" w:hAnsi="Arial" w:cs="Arial"/>
        </w:rPr>
      </w:pPr>
    </w:p>
    <w:p w:rsidR="00C211BA" w:rsidRDefault="00C211BA">
      <w:pPr>
        <w:numPr>
          <w:ilvl w:val="0"/>
          <w:numId w:val="51"/>
        </w:numPr>
        <w:tabs>
          <w:tab w:val="clear" w:pos="720"/>
          <w:tab w:val="num" w:pos="1069"/>
        </w:tabs>
        <w:spacing w:line="480" w:lineRule="auto"/>
        <w:ind w:left="1069"/>
        <w:jc w:val="both"/>
        <w:rPr>
          <w:rFonts w:ascii="Arial" w:hAnsi="Arial" w:cs="Arial"/>
        </w:rPr>
      </w:pPr>
      <w:r>
        <w:rPr>
          <w:rFonts w:ascii="Arial" w:hAnsi="Arial" w:cs="Arial"/>
        </w:rPr>
        <w:t xml:space="preserve">Las transacciones de ventas están debidamente clasificadas y registradas en las fechas correctas. </w:t>
      </w:r>
    </w:p>
    <w:p w:rsidR="00C211BA" w:rsidRDefault="00C211BA">
      <w:pPr>
        <w:numPr>
          <w:ilvl w:val="0"/>
          <w:numId w:val="53"/>
        </w:numPr>
        <w:tabs>
          <w:tab w:val="clear" w:pos="1400"/>
          <w:tab w:val="num" w:pos="1740"/>
        </w:tabs>
        <w:spacing w:line="480" w:lineRule="auto"/>
        <w:ind w:left="1740"/>
        <w:jc w:val="both"/>
        <w:rPr>
          <w:rFonts w:ascii="Arial" w:hAnsi="Arial" w:cs="Arial"/>
        </w:rPr>
      </w:pPr>
      <w:r>
        <w:rPr>
          <w:rFonts w:ascii="Arial" w:hAnsi="Arial" w:cs="Arial"/>
        </w:rPr>
        <w:t xml:space="preserve">Uso adecuado del plan de cuentas. </w:t>
      </w:r>
    </w:p>
    <w:p w:rsidR="00C211BA" w:rsidRDefault="00C211BA">
      <w:pPr>
        <w:numPr>
          <w:ilvl w:val="0"/>
          <w:numId w:val="53"/>
        </w:numPr>
        <w:tabs>
          <w:tab w:val="clear" w:pos="1400"/>
          <w:tab w:val="num" w:pos="1740"/>
        </w:tabs>
        <w:spacing w:line="480" w:lineRule="auto"/>
        <w:ind w:left="1740"/>
        <w:jc w:val="both"/>
        <w:rPr>
          <w:rFonts w:ascii="Arial" w:hAnsi="Arial" w:cs="Arial"/>
        </w:rPr>
      </w:pPr>
      <w:r>
        <w:rPr>
          <w:rFonts w:ascii="Arial" w:hAnsi="Arial" w:cs="Arial"/>
        </w:rPr>
        <w:t>Revisión interna y verificación.</w:t>
      </w:r>
    </w:p>
    <w:p w:rsidR="00C211BA" w:rsidRDefault="00C211BA">
      <w:pPr>
        <w:numPr>
          <w:ilvl w:val="0"/>
          <w:numId w:val="53"/>
        </w:numPr>
        <w:tabs>
          <w:tab w:val="clear" w:pos="1400"/>
          <w:tab w:val="num" w:pos="1740"/>
        </w:tabs>
        <w:spacing w:line="480" w:lineRule="auto"/>
        <w:ind w:left="1740"/>
        <w:jc w:val="both"/>
        <w:rPr>
          <w:rFonts w:ascii="Arial" w:hAnsi="Arial" w:cs="Arial"/>
        </w:rPr>
      </w:pPr>
      <w:r>
        <w:rPr>
          <w:rFonts w:ascii="Arial" w:hAnsi="Arial" w:cs="Arial"/>
        </w:rPr>
        <w:t xml:space="preserve">Los procedimientos requieren la facturación y registro de los servicios prestados sobre una base diaria tan cerca del momento de su ocurrencia como sea posible.   </w:t>
      </w:r>
    </w:p>
    <w:p w:rsidR="00C211BA" w:rsidRDefault="00C211BA">
      <w:pPr>
        <w:numPr>
          <w:ilvl w:val="0"/>
          <w:numId w:val="51"/>
        </w:numPr>
        <w:tabs>
          <w:tab w:val="clear" w:pos="720"/>
          <w:tab w:val="num" w:pos="1069"/>
        </w:tabs>
        <w:spacing w:line="480" w:lineRule="auto"/>
        <w:ind w:left="1069"/>
        <w:jc w:val="both"/>
        <w:rPr>
          <w:rFonts w:ascii="Arial" w:hAnsi="Arial" w:cs="Arial"/>
        </w:rPr>
      </w:pPr>
      <w:r>
        <w:rPr>
          <w:rFonts w:ascii="Arial" w:hAnsi="Arial" w:cs="Arial"/>
        </w:rPr>
        <w:lastRenderedPageBreak/>
        <w:t xml:space="preserve">Las transacciones de ventas están incluidas debidamente en el archivo maestro de cuentas por cobrar y están resumidas de forma correcta </w:t>
      </w:r>
    </w:p>
    <w:p w:rsidR="00C211BA" w:rsidRDefault="00C211BA">
      <w:pPr>
        <w:numPr>
          <w:ilvl w:val="0"/>
          <w:numId w:val="54"/>
        </w:numPr>
        <w:tabs>
          <w:tab w:val="clear" w:pos="1400"/>
          <w:tab w:val="num" w:pos="1749"/>
        </w:tabs>
        <w:spacing w:line="480" w:lineRule="auto"/>
        <w:ind w:left="1749"/>
        <w:jc w:val="both"/>
        <w:rPr>
          <w:rFonts w:ascii="Arial" w:hAnsi="Arial" w:cs="Arial"/>
        </w:rPr>
      </w:pPr>
      <w:r>
        <w:rPr>
          <w:rFonts w:ascii="Arial" w:hAnsi="Arial" w:cs="Arial"/>
        </w:rPr>
        <w:t>Preparación y envió de los estados mensuales a los clientes.</w:t>
      </w:r>
    </w:p>
    <w:p w:rsidR="00C211BA" w:rsidRDefault="00C211BA">
      <w:pPr>
        <w:numPr>
          <w:ilvl w:val="0"/>
          <w:numId w:val="54"/>
        </w:numPr>
        <w:tabs>
          <w:tab w:val="clear" w:pos="1400"/>
          <w:tab w:val="num" w:pos="1749"/>
        </w:tabs>
        <w:spacing w:line="480" w:lineRule="auto"/>
        <w:ind w:left="1749"/>
        <w:jc w:val="both"/>
        <w:rPr>
          <w:rFonts w:ascii="Arial" w:hAnsi="Arial" w:cs="Arial"/>
        </w:rPr>
      </w:pPr>
      <w:r>
        <w:rPr>
          <w:rFonts w:ascii="Arial" w:hAnsi="Arial" w:cs="Arial"/>
        </w:rPr>
        <w:t xml:space="preserve">Verificación interna del contenido del archivo maestro de las cuentas por cobrar. </w:t>
      </w:r>
    </w:p>
    <w:p w:rsidR="00C211BA" w:rsidRDefault="00C211BA">
      <w:pPr>
        <w:numPr>
          <w:ilvl w:val="0"/>
          <w:numId w:val="54"/>
        </w:numPr>
        <w:tabs>
          <w:tab w:val="clear" w:pos="1400"/>
          <w:tab w:val="num" w:pos="1749"/>
        </w:tabs>
        <w:spacing w:line="480" w:lineRule="auto"/>
        <w:ind w:left="1749"/>
        <w:jc w:val="both"/>
        <w:rPr>
          <w:rFonts w:ascii="Arial" w:hAnsi="Arial" w:cs="Arial"/>
        </w:rPr>
      </w:pPr>
      <w:r>
        <w:rPr>
          <w:rFonts w:ascii="Arial" w:hAnsi="Arial" w:cs="Arial"/>
        </w:rPr>
        <w:t>Comparación del archivo maestro de cuentas por cobrar o los totales de los balances de comprobación con los saldos del mayor general.</w:t>
      </w:r>
    </w:p>
    <w:p w:rsidR="00C211BA" w:rsidRDefault="00C211BA">
      <w:pPr>
        <w:ind w:left="360"/>
        <w:jc w:val="both"/>
        <w:rPr>
          <w:rFonts w:ascii="Arial" w:hAnsi="Arial" w:cs="Arial"/>
        </w:rPr>
      </w:pPr>
    </w:p>
    <w:p w:rsidR="00C211BA" w:rsidRDefault="00C211BA">
      <w:pPr>
        <w:ind w:left="360"/>
        <w:jc w:val="both"/>
        <w:rPr>
          <w:rFonts w:ascii="Arial" w:hAnsi="Arial" w:cs="Arial"/>
        </w:rPr>
      </w:pPr>
    </w:p>
    <w:p w:rsidR="00C211BA" w:rsidRDefault="00C211BA">
      <w:pPr>
        <w:spacing w:line="480" w:lineRule="auto"/>
        <w:ind w:left="360"/>
        <w:jc w:val="both"/>
        <w:rPr>
          <w:rFonts w:ascii="Arial" w:hAnsi="Arial" w:cs="Arial"/>
        </w:rPr>
      </w:pPr>
      <w:r>
        <w:rPr>
          <w:rFonts w:ascii="Arial" w:hAnsi="Arial" w:cs="Arial"/>
        </w:rPr>
        <w:t xml:space="preserve">Además de los anteriores existen controles generales, como: </w:t>
      </w:r>
    </w:p>
    <w:p w:rsidR="00C211BA" w:rsidRDefault="00C211BA">
      <w:pPr>
        <w:numPr>
          <w:ilvl w:val="0"/>
          <w:numId w:val="50"/>
        </w:numPr>
        <w:spacing w:line="480" w:lineRule="auto"/>
        <w:jc w:val="both"/>
        <w:rPr>
          <w:rFonts w:ascii="Arial" w:hAnsi="Arial" w:cs="Arial"/>
        </w:rPr>
      </w:pPr>
      <w:r>
        <w:rPr>
          <w:rFonts w:ascii="Arial" w:hAnsi="Arial" w:cs="Arial"/>
        </w:rPr>
        <w:t xml:space="preserve">Establecimiento de proyecciones y presupuestos. </w:t>
      </w:r>
    </w:p>
    <w:p w:rsidR="00C211BA" w:rsidRDefault="00C211BA">
      <w:pPr>
        <w:ind w:left="720"/>
        <w:jc w:val="both"/>
        <w:rPr>
          <w:rFonts w:ascii="Arial" w:hAnsi="Arial" w:cs="Arial"/>
        </w:rPr>
      </w:pPr>
    </w:p>
    <w:p w:rsidR="00C211BA" w:rsidRDefault="00C211BA">
      <w:pPr>
        <w:numPr>
          <w:ilvl w:val="0"/>
          <w:numId w:val="50"/>
        </w:numPr>
        <w:spacing w:line="480" w:lineRule="auto"/>
        <w:jc w:val="both"/>
        <w:rPr>
          <w:rFonts w:ascii="Arial" w:hAnsi="Arial" w:cs="Arial"/>
        </w:rPr>
      </w:pPr>
      <w:r>
        <w:rPr>
          <w:rFonts w:ascii="Arial" w:hAnsi="Arial" w:cs="Arial"/>
        </w:rPr>
        <w:t xml:space="preserve">Comparación por parte de </w:t>
      </w:r>
      <w:smartTag w:uri="urn:schemas-microsoft-com:office:smarttags" w:element="PersonName">
        <w:smartTagPr>
          <w:attr w:name="ProductID" w:val="la Gerencia"/>
        </w:smartTagPr>
        <w:r>
          <w:rPr>
            <w:rFonts w:ascii="Arial" w:hAnsi="Arial" w:cs="Arial"/>
          </w:rPr>
          <w:t>la Gerencia</w:t>
        </w:r>
      </w:smartTag>
      <w:r>
        <w:rPr>
          <w:rFonts w:ascii="Arial" w:hAnsi="Arial" w:cs="Arial"/>
        </w:rPr>
        <w:t xml:space="preserve"> del rendimiento real de las ventas e ingresos con el proyectado. </w:t>
      </w:r>
    </w:p>
    <w:p w:rsidR="00C211BA" w:rsidRDefault="00C211BA">
      <w:pPr>
        <w:ind w:left="720"/>
        <w:jc w:val="both"/>
        <w:rPr>
          <w:rFonts w:ascii="Arial" w:hAnsi="Arial" w:cs="Arial"/>
        </w:rPr>
      </w:pPr>
    </w:p>
    <w:p w:rsidR="00C211BA" w:rsidRDefault="00C211BA">
      <w:pPr>
        <w:numPr>
          <w:ilvl w:val="0"/>
          <w:numId w:val="50"/>
        </w:numPr>
        <w:spacing w:line="480" w:lineRule="auto"/>
        <w:jc w:val="both"/>
        <w:rPr>
          <w:rFonts w:ascii="Arial" w:hAnsi="Arial" w:cs="Arial"/>
        </w:rPr>
      </w:pPr>
      <w:r>
        <w:rPr>
          <w:rFonts w:ascii="Arial" w:hAnsi="Arial" w:cs="Arial"/>
        </w:rPr>
        <w:t xml:space="preserve">Existencia de rutinas para verificar las transacciones de ingresos. </w:t>
      </w:r>
    </w:p>
    <w:p w:rsidR="00C211BA" w:rsidRDefault="00C211BA">
      <w:pPr>
        <w:ind w:left="720"/>
        <w:jc w:val="both"/>
        <w:rPr>
          <w:rFonts w:ascii="Arial" w:hAnsi="Arial" w:cs="Arial"/>
        </w:rPr>
      </w:pPr>
    </w:p>
    <w:p w:rsidR="00C211BA" w:rsidRDefault="00C211BA">
      <w:pPr>
        <w:numPr>
          <w:ilvl w:val="0"/>
          <w:numId w:val="50"/>
        </w:numPr>
        <w:spacing w:line="480" w:lineRule="auto"/>
        <w:jc w:val="both"/>
        <w:rPr>
          <w:rFonts w:ascii="Arial" w:hAnsi="Arial" w:cs="Arial"/>
        </w:rPr>
      </w:pPr>
      <w:r>
        <w:rPr>
          <w:rFonts w:ascii="Arial" w:hAnsi="Arial" w:cs="Arial"/>
        </w:rPr>
        <w:t>Separación de funciones u obligaciones.</w:t>
      </w:r>
    </w:p>
    <w:p w:rsidR="00C211BA" w:rsidRDefault="00C211BA">
      <w:pPr>
        <w:ind w:left="720"/>
        <w:jc w:val="both"/>
        <w:rPr>
          <w:rFonts w:ascii="Arial" w:hAnsi="Arial" w:cs="Arial"/>
        </w:rPr>
      </w:pPr>
    </w:p>
    <w:p w:rsidR="00C211BA" w:rsidRDefault="00C211BA">
      <w:pPr>
        <w:numPr>
          <w:ilvl w:val="0"/>
          <w:numId w:val="50"/>
        </w:numPr>
        <w:spacing w:line="480" w:lineRule="auto"/>
        <w:jc w:val="both"/>
        <w:rPr>
          <w:rFonts w:ascii="Arial" w:hAnsi="Arial" w:cs="Arial"/>
        </w:rPr>
      </w:pPr>
      <w:r>
        <w:rPr>
          <w:rFonts w:ascii="Arial" w:hAnsi="Arial" w:cs="Arial"/>
        </w:rPr>
        <w:t xml:space="preserve">Existencia de procedimientos correctos de autorización </w:t>
      </w:r>
    </w:p>
    <w:p w:rsidR="00C211BA" w:rsidRDefault="00C211BA">
      <w:pPr>
        <w:ind w:firstLine="360"/>
        <w:jc w:val="both"/>
        <w:rPr>
          <w:rFonts w:ascii="Arial" w:hAnsi="Arial" w:cs="Arial"/>
          <w:b/>
        </w:rPr>
      </w:pPr>
    </w:p>
    <w:p w:rsidR="00C211BA" w:rsidRDefault="00C211BA">
      <w:pPr>
        <w:ind w:firstLine="360"/>
        <w:jc w:val="both"/>
        <w:rPr>
          <w:rFonts w:ascii="Arial" w:hAnsi="Arial" w:cs="Arial"/>
        </w:rPr>
      </w:pPr>
      <w:r>
        <w:rPr>
          <w:rFonts w:ascii="Arial" w:hAnsi="Arial" w:cs="Arial"/>
          <w:b/>
        </w:rPr>
        <w:br w:type="page"/>
      </w:r>
      <w:r>
        <w:rPr>
          <w:rFonts w:ascii="Arial" w:hAnsi="Arial" w:cs="Arial"/>
          <w:b/>
        </w:rPr>
        <w:lastRenderedPageBreak/>
        <w:t>4.1.2. Ciclo Gastos – Cuentas por pagar – Pagos.-</w:t>
      </w:r>
    </w:p>
    <w:p w:rsidR="00C211BA" w:rsidRDefault="00C211BA">
      <w:pPr>
        <w:spacing w:line="480" w:lineRule="auto"/>
        <w:ind w:firstLine="360"/>
        <w:jc w:val="both"/>
        <w:rPr>
          <w:rFonts w:ascii="Arial" w:hAnsi="Arial" w:cs="Arial"/>
        </w:rPr>
      </w:pPr>
    </w:p>
    <w:p w:rsidR="00C211BA" w:rsidRDefault="007B686A">
      <w:pPr>
        <w:ind w:left="360"/>
        <w:jc w:val="center"/>
        <w:rPr>
          <w:rFonts w:ascii="Arial" w:hAnsi="Arial" w:cs="Arial"/>
          <w:i/>
        </w:rPr>
      </w:pPr>
      <w:r>
        <w:rPr>
          <w:noProof/>
        </w:rPr>
        <w:drawing>
          <wp:anchor distT="0" distB="0" distL="114300" distR="114300" simplePos="0" relativeHeight="251658752" behindDoc="0" locked="0" layoutInCell="1" allowOverlap="1">
            <wp:simplePos x="0" y="0"/>
            <wp:positionH relativeFrom="column">
              <wp:posOffset>208915</wp:posOffset>
            </wp:positionH>
            <wp:positionV relativeFrom="paragraph">
              <wp:posOffset>300990</wp:posOffset>
            </wp:positionV>
            <wp:extent cx="5252720" cy="2487930"/>
            <wp:effectExtent l="19050" t="0" r="5080" b="0"/>
            <wp:wrapSquare wrapText="bothSides"/>
            <wp:docPr id="101" name="Imagen 101" descr="Gas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Gastos"/>
                    <pic:cNvPicPr>
                      <a:picLocks noChangeAspect="1" noChangeArrowheads="1"/>
                    </pic:cNvPicPr>
                  </pic:nvPicPr>
                  <pic:blipFill>
                    <a:blip r:embed="rId22"/>
                    <a:srcRect/>
                    <a:stretch>
                      <a:fillRect/>
                    </a:stretch>
                  </pic:blipFill>
                  <pic:spPr bwMode="auto">
                    <a:xfrm>
                      <a:off x="0" y="0"/>
                      <a:ext cx="5252720" cy="2487930"/>
                    </a:xfrm>
                    <a:prstGeom prst="rect">
                      <a:avLst/>
                    </a:prstGeom>
                    <a:noFill/>
                    <a:ln w="9525">
                      <a:noFill/>
                      <a:miter lim="800000"/>
                      <a:headEnd/>
                      <a:tailEnd/>
                    </a:ln>
                  </pic:spPr>
                </pic:pic>
              </a:graphicData>
            </a:graphic>
          </wp:anchor>
        </w:drawing>
      </w:r>
      <w:r w:rsidR="00C211BA">
        <w:rPr>
          <w:rFonts w:ascii="Arial" w:hAnsi="Arial" w:cs="Arial"/>
          <w:i/>
        </w:rPr>
        <w:t xml:space="preserve">Figura 4.2 Proceso de Gastos – Cuentas por Pagar – Pagos </w:t>
      </w:r>
    </w:p>
    <w:p w:rsidR="00C211BA" w:rsidRDefault="00C211BA">
      <w:pPr>
        <w:spacing w:line="480" w:lineRule="auto"/>
        <w:ind w:left="360"/>
        <w:rPr>
          <w:rFonts w:ascii="Arial" w:hAnsi="Arial" w:cs="Arial"/>
        </w:rPr>
      </w:pPr>
    </w:p>
    <w:p w:rsidR="00C211BA" w:rsidRDefault="00C211BA">
      <w:pPr>
        <w:pStyle w:val="Sangradetextonormal"/>
        <w:ind w:left="360"/>
      </w:pPr>
      <w:r>
        <w:t>Se refiere a la adquisición de mano de obra, servicios y materiales a cambio de efectivo.</w:t>
      </w:r>
    </w:p>
    <w:p w:rsidR="00C211BA" w:rsidRDefault="00C211BA">
      <w:pPr>
        <w:ind w:left="360"/>
        <w:jc w:val="both"/>
        <w:rPr>
          <w:rFonts w:ascii="Arial" w:hAnsi="Arial" w:cs="Arial"/>
        </w:rPr>
      </w:pPr>
    </w:p>
    <w:p w:rsidR="00C211BA" w:rsidRDefault="00C211BA">
      <w:pPr>
        <w:ind w:left="360"/>
        <w:jc w:val="both"/>
        <w:rPr>
          <w:rFonts w:ascii="Arial" w:hAnsi="Arial" w:cs="Arial"/>
        </w:rPr>
      </w:pPr>
    </w:p>
    <w:p w:rsidR="00C211BA" w:rsidRDefault="00C211BA">
      <w:pPr>
        <w:spacing w:line="480" w:lineRule="auto"/>
        <w:ind w:left="360"/>
        <w:jc w:val="both"/>
        <w:rPr>
          <w:rFonts w:ascii="Arial" w:hAnsi="Arial" w:cs="Arial"/>
        </w:rPr>
      </w:pPr>
      <w:r>
        <w:rPr>
          <w:rFonts w:ascii="Arial" w:hAnsi="Arial" w:cs="Arial"/>
        </w:rPr>
        <w:t>En este ciclo se clasifica la adquisición de los recursos antes mencionados entre diversas cuentas de activo y de resultados. En virtud de que existen diferencias en tiempo entre la recepción de los recursos y el pago de los mismos, deben considerarse también como parte de este ciclo las cuentas por pagar y los pasivos acumulados derivados de la adquisición de dichos recursos.</w:t>
      </w:r>
    </w:p>
    <w:p w:rsidR="00C211BA" w:rsidRDefault="00C211BA">
      <w:pPr>
        <w:ind w:left="360"/>
        <w:jc w:val="both"/>
        <w:rPr>
          <w:rFonts w:ascii="Arial" w:hAnsi="Arial" w:cs="Arial"/>
        </w:rPr>
      </w:pPr>
    </w:p>
    <w:p w:rsidR="00C211BA" w:rsidRDefault="00C211BA">
      <w:pPr>
        <w:ind w:left="360"/>
        <w:jc w:val="both"/>
        <w:rPr>
          <w:rFonts w:ascii="Arial" w:hAnsi="Arial" w:cs="Arial"/>
        </w:rPr>
      </w:pPr>
    </w:p>
    <w:p w:rsidR="00C211BA" w:rsidRDefault="00C211BA">
      <w:pPr>
        <w:spacing w:line="480" w:lineRule="auto"/>
        <w:ind w:left="360"/>
        <w:jc w:val="both"/>
        <w:rPr>
          <w:rFonts w:ascii="Arial" w:hAnsi="Arial" w:cs="Arial"/>
        </w:rPr>
      </w:pPr>
      <w:r>
        <w:rPr>
          <w:rFonts w:ascii="Arial" w:hAnsi="Arial" w:cs="Arial"/>
        </w:rPr>
        <w:t xml:space="preserve">Entre los </w:t>
      </w:r>
      <w:r>
        <w:rPr>
          <w:rFonts w:ascii="Arial" w:hAnsi="Arial" w:cs="Arial"/>
          <w:b/>
          <w:i/>
        </w:rPr>
        <w:t>gastos básicos</w:t>
      </w:r>
      <w:r>
        <w:rPr>
          <w:rFonts w:ascii="Arial" w:hAnsi="Arial" w:cs="Arial"/>
        </w:rPr>
        <w:t xml:space="preserve"> de las empresas de telecomunicaciones se encuentran: </w:t>
      </w:r>
    </w:p>
    <w:p w:rsidR="00C211BA" w:rsidRDefault="00C211BA">
      <w:pPr>
        <w:numPr>
          <w:ilvl w:val="0"/>
          <w:numId w:val="33"/>
        </w:numPr>
        <w:spacing w:line="480" w:lineRule="auto"/>
        <w:jc w:val="both"/>
        <w:rPr>
          <w:rFonts w:ascii="Arial" w:hAnsi="Arial" w:cs="Arial"/>
        </w:rPr>
      </w:pPr>
      <w:r>
        <w:rPr>
          <w:rFonts w:ascii="Arial" w:hAnsi="Arial" w:cs="Arial"/>
        </w:rPr>
        <w:lastRenderedPageBreak/>
        <w:t xml:space="preserve">Gastos de Personal </w:t>
      </w:r>
    </w:p>
    <w:p w:rsidR="00C211BA" w:rsidRDefault="00C211BA">
      <w:pPr>
        <w:numPr>
          <w:ilvl w:val="0"/>
          <w:numId w:val="33"/>
        </w:numPr>
        <w:spacing w:line="480" w:lineRule="auto"/>
        <w:jc w:val="both"/>
        <w:rPr>
          <w:rFonts w:ascii="Arial" w:hAnsi="Arial" w:cs="Arial"/>
        </w:rPr>
      </w:pPr>
      <w:r>
        <w:rPr>
          <w:rFonts w:ascii="Arial" w:hAnsi="Arial" w:cs="Arial"/>
        </w:rPr>
        <w:t>Servicios</w:t>
      </w:r>
    </w:p>
    <w:p w:rsidR="00C211BA" w:rsidRDefault="00C211BA">
      <w:pPr>
        <w:numPr>
          <w:ilvl w:val="0"/>
          <w:numId w:val="33"/>
        </w:numPr>
        <w:spacing w:line="480" w:lineRule="auto"/>
        <w:jc w:val="both"/>
        <w:rPr>
          <w:rFonts w:ascii="Arial" w:hAnsi="Arial" w:cs="Arial"/>
        </w:rPr>
      </w:pPr>
      <w:r>
        <w:rPr>
          <w:rFonts w:ascii="Arial" w:hAnsi="Arial" w:cs="Arial"/>
        </w:rPr>
        <w:t xml:space="preserve">Mantenimiento </w:t>
      </w:r>
    </w:p>
    <w:p w:rsidR="00C211BA" w:rsidRDefault="00C211BA">
      <w:pPr>
        <w:numPr>
          <w:ilvl w:val="0"/>
          <w:numId w:val="33"/>
        </w:numPr>
        <w:spacing w:line="480" w:lineRule="auto"/>
        <w:jc w:val="both"/>
        <w:rPr>
          <w:rFonts w:ascii="Arial" w:hAnsi="Arial" w:cs="Arial"/>
        </w:rPr>
      </w:pPr>
      <w:r>
        <w:rPr>
          <w:rFonts w:ascii="Arial" w:hAnsi="Arial" w:cs="Arial"/>
        </w:rPr>
        <w:t>Provisiones de Servicios Incobrables</w:t>
      </w:r>
    </w:p>
    <w:p w:rsidR="00C211BA" w:rsidRDefault="00C211BA">
      <w:pPr>
        <w:numPr>
          <w:ilvl w:val="0"/>
          <w:numId w:val="33"/>
        </w:numPr>
        <w:spacing w:line="480" w:lineRule="auto"/>
        <w:jc w:val="both"/>
        <w:rPr>
          <w:rFonts w:ascii="Arial" w:hAnsi="Arial" w:cs="Arial"/>
        </w:rPr>
      </w:pPr>
      <w:r>
        <w:rPr>
          <w:rFonts w:ascii="Arial" w:hAnsi="Arial" w:cs="Arial"/>
        </w:rPr>
        <w:t>Concesión y Explotación</w:t>
      </w:r>
    </w:p>
    <w:p w:rsidR="00C211BA" w:rsidRDefault="00C211BA">
      <w:pPr>
        <w:numPr>
          <w:ilvl w:val="0"/>
          <w:numId w:val="33"/>
        </w:numPr>
        <w:spacing w:line="480" w:lineRule="auto"/>
        <w:jc w:val="both"/>
        <w:rPr>
          <w:rFonts w:ascii="Arial" w:hAnsi="Arial" w:cs="Arial"/>
        </w:rPr>
      </w:pPr>
      <w:r>
        <w:rPr>
          <w:rFonts w:ascii="Arial" w:hAnsi="Arial" w:cs="Arial"/>
        </w:rPr>
        <w:t xml:space="preserve">Seguros </w:t>
      </w:r>
    </w:p>
    <w:p w:rsidR="00C211BA" w:rsidRDefault="00C211BA">
      <w:pPr>
        <w:numPr>
          <w:ilvl w:val="0"/>
          <w:numId w:val="33"/>
        </w:numPr>
        <w:spacing w:line="480" w:lineRule="auto"/>
        <w:jc w:val="both"/>
        <w:rPr>
          <w:rFonts w:ascii="Arial" w:hAnsi="Arial" w:cs="Arial"/>
        </w:rPr>
      </w:pPr>
      <w:r>
        <w:rPr>
          <w:rFonts w:ascii="Arial" w:hAnsi="Arial" w:cs="Arial"/>
        </w:rPr>
        <w:t xml:space="preserve">Créditos con los corresponsales </w:t>
      </w:r>
    </w:p>
    <w:p w:rsidR="00C211BA" w:rsidRDefault="00C211BA">
      <w:pPr>
        <w:ind w:left="360"/>
        <w:jc w:val="both"/>
        <w:rPr>
          <w:rFonts w:ascii="Arial" w:hAnsi="Arial" w:cs="Arial"/>
        </w:rPr>
      </w:pPr>
    </w:p>
    <w:p w:rsidR="00C211BA" w:rsidRDefault="00C211BA">
      <w:pPr>
        <w:ind w:left="360"/>
        <w:jc w:val="both"/>
        <w:rPr>
          <w:rFonts w:ascii="Arial" w:hAnsi="Arial" w:cs="Arial"/>
        </w:rPr>
      </w:pPr>
    </w:p>
    <w:p w:rsidR="00C211BA" w:rsidRDefault="00C211BA">
      <w:pPr>
        <w:spacing w:line="480" w:lineRule="auto"/>
        <w:ind w:left="360"/>
        <w:jc w:val="both"/>
        <w:rPr>
          <w:rFonts w:ascii="Arial" w:hAnsi="Arial" w:cs="Arial"/>
          <w:lang w:val="es-ES_tradnl"/>
        </w:rPr>
      </w:pPr>
      <w:r>
        <w:rPr>
          <w:rFonts w:ascii="Arial" w:hAnsi="Arial" w:cs="Arial"/>
        </w:rPr>
        <w:t xml:space="preserve">Los gastos diferidos están relacionados con el </w:t>
      </w:r>
      <w:r>
        <w:rPr>
          <w:rFonts w:ascii="Arial" w:hAnsi="Arial" w:cs="Arial"/>
          <w:lang w:val="es-ES_tradnl"/>
        </w:rPr>
        <w:t xml:space="preserve">desarrollo de las bandas de interconexión y  las amortizaciones de proyectos de cable, arriendos prepagados y otros proyectos de relacionados con el desarrollo de las empresas telefónicas. Entre los pasivos acumulados se encuentran entre otros rubros las retenciones a terceros, provisiones y deuda social en el caso de las telefónicas estatales. </w:t>
      </w:r>
    </w:p>
    <w:p w:rsidR="00C211BA" w:rsidRDefault="00C211BA">
      <w:pPr>
        <w:ind w:left="360"/>
        <w:jc w:val="both"/>
        <w:rPr>
          <w:rFonts w:ascii="Arial" w:hAnsi="Arial" w:cs="Arial"/>
          <w:lang w:val="es-ES_tradnl"/>
        </w:rPr>
      </w:pPr>
    </w:p>
    <w:p w:rsidR="00C211BA" w:rsidRDefault="00C211BA">
      <w:pPr>
        <w:ind w:left="360"/>
        <w:jc w:val="both"/>
        <w:rPr>
          <w:rFonts w:ascii="Arial" w:hAnsi="Arial" w:cs="Arial"/>
          <w:lang w:val="es-ES_tradnl"/>
        </w:rPr>
      </w:pPr>
    </w:p>
    <w:p w:rsidR="00C211BA" w:rsidRDefault="00C211BA">
      <w:pPr>
        <w:spacing w:line="480" w:lineRule="auto"/>
        <w:ind w:left="360"/>
        <w:jc w:val="both"/>
        <w:rPr>
          <w:rFonts w:ascii="Arial" w:hAnsi="Arial" w:cs="Arial"/>
          <w:lang w:val="es-ES_tradnl"/>
        </w:rPr>
      </w:pPr>
      <w:r>
        <w:rPr>
          <w:rFonts w:ascii="Arial" w:hAnsi="Arial" w:cs="Arial"/>
          <w:lang w:val="es-ES_tradnl"/>
        </w:rPr>
        <w:t xml:space="preserve">A continuación se especifican los </w:t>
      </w:r>
      <w:r>
        <w:rPr>
          <w:rFonts w:ascii="Arial" w:hAnsi="Arial" w:cs="Arial"/>
          <w:b/>
          <w:i/>
          <w:lang w:val="es-ES_tradnl"/>
        </w:rPr>
        <w:t>controles claves</w:t>
      </w:r>
      <w:r>
        <w:rPr>
          <w:rFonts w:ascii="Arial" w:hAnsi="Arial" w:cs="Arial"/>
          <w:lang w:val="es-ES_tradnl"/>
        </w:rPr>
        <w:t xml:space="preserve"> relacionados con las transacciones usuales de este ciclo, los cuales que son implantados de manera general en el sector de las telecomunicaciones. </w:t>
      </w:r>
    </w:p>
    <w:p w:rsidR="00C211BA" w:rsidRDefault="00C211BA">
      <w:pPr>
        <w:numPr>
          <w:ilvl w:val="0"/>
          <w:numId w:val="55"/>
        </w:numPr>
        <w:spacing w:line="480" w:lineRule="auto"/>
        <w:jc w:val="both"/>
        <w:rPr>
          <w:rFonts w:ascii="Arial" w:hAnsi="Arial" w:cs="Arial"/>
          <w:lang w:val="es-ES_tradnl"/>
        </w:rPr>
      </w:pPr>
      <w:r>
        <w:rPr>
          <w:rFonts w:ascii="Arial" w:hAnsi="Arial" w:cs="Arial"/>
          <w:lang w:val="es-ES_tradnl"/>
        </w:rPr>
        <w:t xml:space="preserve">Adquisiciones registradas son por servicios recibidos, consistentes con lo, consistentes con los mejores intereses del cliente.  </w:t>
      </w:r>
    </w:p>
    <w:p w:rsidR="00C211BA" w:rsidRDefault="00C211BA">
      <w:pPr>
        <w:numPr>
          <w:ilvl w:val="0"/>
          <w:numId w:val="61"/>
        </w:numPr>
        <w:tabs>
          <w:tab w:val="clear" w:pos="1400"/>
          <w:tab w:val="num" w:pos="1740"/>
        </w:tabs>
        <w:spacing w:line="480" w:lineRule="auto"/>
        <w:ind w:left="1740"/>
        <w:jc w:val="both"/>
        <w:rPr>
          <w:rFonts w:ascii="Arial" w:hAnsi="Arial" w:cs="Arial"/>
          <w:lang w:val="es-ES_tradnl"/>
        </w:rPr>
      </w:pPr>
      <w:r>
        <w:rPr>
          <w:rFonts w:ascii="Arial" w:hAnsi="Arial" w:cs="Arial"/>
          <w:lang w:val="es-ES_tradnl"/>
        </w:rPr>
        <w:t>Comprobación de la existencia de reportes de recepción y facturas del proveedor.</w:t>
      </w:r>
    </w:p>
    <w:p w:rsidR="00C211BA" w:rsidRDefault="00C211BA">
      <w:pPr>
        <w:numPr>
          <w:ilvl w:val="0"/>
          <w:numId w:val="61"/>
        </w:numPr>
        <w:tabs>
          <w:tab w:val="clear" w:pos="1400"/>
          <w:tab w:val="num" w:pos="1740"/>
        </w:tabs>
        <w:spacing w:line="480" w:lineRule="auto"/>
        <w:ind w:left="1740"/>
        <w:jc w:val="both"/>
        <w:rPr>
          <w:rFonts w:ascii="Arial" w:hAnsi="Arial" w:cs="Arial"/>
          <w:lang w:val="es-ES_tradnl"/>
        </w:rPr>
      </w:pPr>
      <w:r>
        <w:rPr>
          <w:rFonts w:ascii="Arial" w:hAnsi="Arial" w:cs="Arial"/>
          <w:lang w:val="es-ES_tradnl"/>
        </w:rPr>
        <w:lastRenderedPageBreak/>
        <w:t xml:space="preserve">Cancelación de documentos para evitar que se vuelvan a utilizar. </w:t>
      </w:r>
    </w:p>
    <w:p w:rsidR="00C211BA" w:rsidRDefault="00C211BA">
      <w:pPr>
        <w:spacing w:line="480" w:lineRule="auto"/>
        <w:jc w:val="both"/>
        <w:rPr>
          <w:rFonts w:ascii="Arial" w:hAnsi="Arial" w:cs="Arial"/>
          <w:lang w:val="es-ES_tradnl"/>
        </w:rPr>
      </w:pPr>
    </w:p>
    <w:p w:rsidR="00C211BA" w:rsidRDefault="00C211BA">
      <w:pPr>
        <w:numPr>
          <w:ilvl w:val="0"/>
          <w:numId w:val="55"/>
        </w:numPr>
        <w:spacing w:line="480" w:lineRule="auto"/>
        <w:jc w:val="both"/>
        <w:rPr>
          <w:rFonts w:ascii="Arial" w:hAnsi="Arial" w:cs="Arial"/>
          <w:lang w:val="es-ES_tradnl"/>
        </w:rPr>
      </w:pPr>
      <w:r>
        <w:rPr>
          <w:rFonts w:ascii="Arial" w:hAnsi="Arial" w:cs="Arial"/>
          <w:lang w:val="es-ES_tradnl"/>
        </w:rPr>
        <w:t>Desembolsos de Efectivo por bienes y servicios recibidos</w:t>
      </w:r>
    </w:p>
    <w:p w:rsidR="00C211BA" w:rsidRDefault="00C211BA">
      <w:pPr>
        <w:numPr>
          <w:ilvl w:val="0"/>
          <w:numId w:val="58"/>
        </w:numPr>
        <w:tabs>
          <w:tab w:val="clear" w:pos="1400"/>
          <w:tab w:val="num" w:pos="1740"/>
        </w:tabs>
        <w:spacing w:line="480" w:lineRule="auto"/>
        <w:ind w:left="1740"/>
        <w:jc w:val="both"/>
        <w:rPr>
          <w:rFonts w:ascii="Arial" w:hAnsi="Arial" w:cs="Arial"/>
          <w:lang w:val="es-ES_tradnl"/>
        </w:rPr>
      </w:pPr>
      <w:r>
        <w:rPr>
          <w:rFonts w:ascii="Arial" w:hAnsi="Arial" w:cs="Arial"/>
          <w:lang w:val="es-ES_tradnl"/>
        </w:rPr>
        <w:t>Adecuada separación de funciones entre cuentas por pagar y custodia de cheques firmados.</w:t>
      </w:r>
    </w:p>
    <w:p w:rsidR="00C211BA" w:rsidRDefault="00C211BA">
      <w:pPr>
        <w:numPr>
          <w:ilvl w:val="0"/>
          <w:numId w:val="58"/>
        </w:numPr>
        <w:tabs>
          <w:tab w:val="clear" w:pos="1400"/>
          <w:tab w:val="num" w:pos="1740"/>
        </w:tabs>
        <w:spacing w:line="480" w:lineRule="auto"/>
        <w:ind w:left="1740"/>
        <w:jc w:val="both"/>
        <w:rPr>
          <w:rFonts w:ascii="Arial" w:hAnsi="Arial" w:cs="Arial"/>
          <w:lang w:val="es-ES_tradnl"/>
        </w:rPr>
      </w:pPr>
      <w:r>
        <w:rPr>
          <w:rFonts w:ascii="Arial" w:hAnsi="Arial" w:cs="Arial"/>
          <w:lang w:val="es-ES_tradnl"/>
        </w:rPr>
        <w:t xml:space="preserve">Examen de la documentación de respaldo antes de la firma de cheques por una persona autorizada. </w:t>
      </w:r>
    </w:p>
    <w:p w:rsidR="00C211BA" w:rsidRDefault="00C211BA">
      <w:pPr>
        <w:numPr>
          <w:ilvl w:val="0"/>
          <w:numId w:val="58"/>
        </w:numPr>
        <w:tabs>
          <w:tab w:val="clear" w:pos="1400"/>
          <w:tab w:val="num" w:pos="1740"/>
        </w:tabs>
        <w:spacing w:line="480" w:lineRule="auto"/>
        <w:ind w:left="1740"/>
        <w:jc w:val="both"/>
        <w:rPr>
          <w:rFonts w:ascii="Arial" w:hAnsi="Arial" w:cs="Arial"/>
          <w:lang w:val="es-ES_tradnl"/>
        </w:rPr>
      </w:pPr>
      <w:r>
        <w:rPr>
          <w:rFonts w:ascii="Arial" w:hAnsi="Arial" w:cs="Arial"/>
          <w:lang w:val="es-ES_tradnl"/>
        </w:rPr>
        <w:t xml:space="preserve">Aprobación del pago sobre los documentos de respaldo en el momento en que los cheques se firman. </w:t>
      </w:r>
    </w:p>
    <w:p w:rsidR="00C211BA" w:rsidRDefault="00C211BA">
      <w:pPr>
        <w:ind w:left="720"/>
        <w:jc w:val="both"/>
        <w:rPr>
          <w:rFonts w:ascii="Arial" w:hAnsi="Arial" w:cs="Arial"/>
          <w:lang w:val="es-ES_tradnl"/>
        </w:rPr>
      </w:pPr>
    </w:p>
    <w:p w:rsidR="00C211BA" w:rsidRDefault="00C211BA">
      <w:pPr>
        <w:ind w:left="720"/>
        <w:jc w:val="both"/>
        <w:rPr>
          <w:rFonts w:ascii="Arial" w:hAnsi="Arial" w:cs="Arial"/>
          <w:lang w:val="es-ES_tradnl"/>
        </w:rPr>
      </w:pPr>
    </w:p>
    <w:p w:rsidR="00C211BA" w:rsidRDefault="00C211BA">
      <w:pPr>
        <w:numPr>
          <w:ilvl w:val="0"/>
          <w:numId w:val="55"/>
        </w:numPr>
        <w:spacing w:line="480" w:lineRule="auto"/>
        <w:jc w:val="both"/>
        <w:rPr>
          <w:rFonts w:ascii="Arial" w:hAnsi="Arial" w:cs="Arial"/>
          <w:lang w:val="es-ES_tradnl"/>
        </w:rPr>
      </w:pPr>
      <w:r>
        <w:rPr>
          <w:rFonts w:ascii="Arial" w:hAnsi="Arial" w:cs="Arial"/>
          <w:lang w:val="es-ES_tradnl"/>
        </w:rPr>
        <w:t>Registro de las transacciones de desembolso de efectivo</w:t>
      </w:r>
    </w:p>
    <w:p w:rsidR="00C211BA" w:rsidRDefault="00C211BA">
      <w:pPr>
        <w:numPr>
          <w:ilvl w:val="0"/>
          <w:numId w:val="56"/>
        </w:numPr>
        <w:tabs>
          <w:tab w:val="clear" w:pos="1400"/>
          <w:tab w:val="num" w:pos="1758"/>
        </w:tabs>
        <w:spacing w:line="480" w:lineRule="auto"/>
        <w:ind w:left="1758"/>
        <w:jc w:val="both"/>
        <w:rPr>
          <w:rFonts w:ascii="Arial" w:hAnsi="Arial" w:cs="Arial"/>
          <w:lang w:val="es-ES_tradnl"/>
        </w:rPr>
      </w:pPr>
      <w:r>
        <w:rPr>
          <w:rFonts w:ascii="Arial" w:hAnsi="Arial" w:cs="Arial"/>
          <w:lang w:val="es-ES_tradnl"/>
        </w:rPr>
        <w:t xml:space="preserve">Los cheques se folian y contabilizan </w:t>
      </w:r>
    </w:p>
    <w:p w:rsidR="00C211BA" w:rsidRDefault="00C211BA">
      <w:pPr>
        <w:numPr>
          <w:ilvl w:val="0"/>
          <w:numId w:val="57"/>
        </w:numPr>
        <w:tabs>
          <w:tab w:val="clear" w:pos="1400"/>
          <w:tab w:val="num" w:pos="1758"/>
        </w:tabs>
        <w:spacing w:line="480" w:lineRule="auto"/>
        <w:ind w:left="1758"/>
        <w:jc w:val="both"/>
        <w:rPr>
          <w:rFonts w:ascii="Arial" w:hAnsi="Arial" w:cs="Arial"/>
          <w:lang w:val="es-ES_tradnl"/>
        </w:rPr>
      </w:pPr>
      <w:r>
        <w:rPr>
          <w:rFonts w:ascii="Arial" w:hAnsi="Arial" w:cs="Arial"/>
          <w:lang w:val="es-ES_tradnl"/>
        </w:rPr>
        <w:t xml:space="preserve">Se prepara cada mes una conciliación bancaria por una persona independiente. </w:t>
      </w:r>
    </w:p>
    <w:p w:rsidR="00C211BA" w:rsidRDefault="00C211BA">
      <w:pPr>
        <w:ind w:left="720"/>
        <w:jc w:val="both"/>
        <w:rPr>
          <w:rFonts w:ascii="Arial" w:hAnsi="Arial" w:cs="Arial"/>
          <w:lang w:val="es-ES_tradnl"/>
        </w:rPr>
      </w:pPr>
    </w:p>
    <w:p w:rsidR="00C211BA" w:rsidRDefault="00C211BA">
      <w:pPr>
        <w:ind w:left="720"/>
        <w:jc w:val="both"/>
        <w:rPr>
          <w:rFonts w:ascii="Arial" w:hAnsi="Arial" w:cs="Arial"/>
          <w:lang w:val="es-ES_tradnl"/>
        </w:rPr>
      </w:pPr>
    </w:p>
    <w:p w:rsidR="00C211BA" w:rsidRDefault="00C211BA">
      <w:pPr>
        <w:numPr>
          <w:ilvl w:val="0"/>
          <w:numId w:val="55"/>
        </w:numPr>
        <w:spacing w:line="480" w:lineRule="auto"/>
        <w:jc w:val="both"/>
        <w:rPr>
          <w:rFonts w:ascii="Arial" w:hAnsi="Arial" w:cs="Arial"/>
          <w:lang w:val="es-ES_tradnl"/>
        </w:rPr>
      </w:pPr>
      <w:r>
        <w:rPr>
          <w:rFonts w:ascii="Arial" w:hAnsi="Arial" w:cs="Arial"/>
          <w:lang w:val="es-ES_tradnl"/>
        </w:rPr>
        <w:t>Desembolsos son registrados correctamente</w:t>
      </w:r>
    </w:p>
    <w:p w:rsidR="00C211BA" w:rsidRDefault="00C211BA">
      <w:pPr>
        <w:numPr>
          <w:ilvl w:val="0"/>
          <w:numId w:val="59"/>
        </w:numPr>
        <w:tabs>
          <w:tab w:val="clear" w:pos="1400"/>
          <w:tab w:val="num" w:pos="1758"/>
        </w:tabs>
        <w:spacing w:line="480" w:lineRule="auto"/>
        <w:ind w:left="1758"/>
        <w:jc w:val="both"/>
        <w:rPr>
          <w:rFonts w:ascii="Arial" w:hAnsi="Arial" w:cs="Arial"/>
          <w:lang w:val="es-ES_tradnl"/>
        </w:rPr>
      </w:pPr>
      <w:r>
        <w:rPr>
          <w:rFonts w:ascii="Arial" w:hAnsi="Arial" w:cs="Arial"/>
          <w:lang w:val="es-ES_tradnl"/>
        </w:rPr>
        <w:t xml:space="preserve">Verificación interna de cálculos y cantidades. </w:t>
      </w:r>
    </w:p>
    <w:p w:rsidR="00C211BA" w:rsidRDefault="00C211BA">
      <w:pPr>
        <w:numPr>
          <w:ilvl w:val="0"/>
          <w:numId w:val="59"/>
        </w:numPr>
        <w:tabs>
          <w:tab w:val="clear" w:pos="1400"/>
          <w:tab w:val="num" w:pos="1758"/>
        </w:tabs>
        <w:spacing w:line="480" w:lineRule="auto"/>
        <w:ind w:left="1758"/>
        <w:jc w:val="both"/>
        <w:rPr>
          <w:rFonts w:ascii="Arial" w:hAnsi="Arial" w:cs="Arial"/>
          <w:lang w:val="es-ES_tradnl"/>
        </w:rPr>
      </w:pPr>
      <w:r>
        <w:rPr>
          <w:rFonts w:ascii="Arial" w:hAnsi="Arial" w:cs="Arial"/>
          <w:lang w:val="es-ES_tradnl"/>
        </w:rPr>
        <w:t xml:space="preserve">Preparación de la conciliación bancaria por una persona independiente. </w:t>
      </w:r>
    </w:p>
    <w:p w:rsidR="00C211BA" w:rsidRDefault="00C211BA">
      <w:pPr>
        <w:numPr>
          <w:ilvl w:val="0"/>
          <w:numId w:val="55"/>
        </w:numPr>
        <w:spacing w:line="480" w:lineRule="auto"/>
        <w:jc w:val="both"/>
        <w:rPr>
          <w:rFonts w:ascii="Arial" w:hAnsi="Arial" w:cs="Arial"/>
          <w:lang w:val="es-ES_tradnl"/>
        </w:rPr>
      </w:pPr>
      <w:r>
        <w:rPr>
          <w:rFonts w:ascii="Arial" w:hAnsi="Arial" w:cs="Arial"/>
          <w:lang w:val="es-ES_tradnl"/>
        </w:rPr>
        <w:t>Desembolsos se registran en las fechas correctas</w:t>
      </w:r>
    </w:p>
    <w:p w:rsidR="00C211BA" w:rsidRDefault="00C211BA">
      <w:pPr>
        <w:numPr>
          <w:ilvl w:val="0"/>
          <w:numId w:val="60"/>
        </w:numPr>
        <w:tabs>
          <w:tab w:val="clear" w:pos="1400"/>
          <w:tab w:val="num" w:pos="1758"/>
        </w:tabs>
        <w:spacing w:line="480" w:lineRule="auto"/>
        <w:ind w:left="1758"/>
        <w:jc w:val="both"/>
        <w:rPr>
          <w:rFonts w:ascii="Arial" w:hAnsi="Arial" w:cs="Arial"/>
          <w:lang w:val="es-ES_tradnl"/>
        </w:rPr>
      </w:pPr>
      <w:r>
        <w:rPr>
          <w:rFonts w:ascii="Arial" w:hAnsi="Arial" w:cs="Arial"/>
          <w:lang w:val="es-ES_tradnl"/>
        </w:rPr>
        <w:lastRenderedPageBreak/>
        <w:t xml:space="preserve">Los procedimientos requieren el registro de las transacciones inmediatamente después de haberse firmado el cheque. </w:t>
      </w:r>
    </w:p>
    <w:p w:rsidR="00C211BA" w:rsidRDefault="00C211BA">
      <w:pPr>
        <w:numPr>
          <w:ilvl w:val="0"/>
          <w:numId w:val="60"/>
        </w:numPr>
        <w:tabs>
          <w:tab w:val="clear" w:pos="1400"/>
          <w:tab w:val="num" w:pos="1758"/>
        </w:tabs>
        <w:spacing w:line="480" w:lineRule="auto"/>
        <w:ind w:left="1758"/>
        <w:jc w:val="both"/>
        <w:rPr>
          <w:rFonts w:ascii="Arial" w:hAnsi="Arial" w:cs="Arial"/>
          <w:lang w:val="es-ES_tradnl"/>
        </w:rPr>
      </w:pPr>
      <w:r>
        <w:rPr>
          <w:rFonts w:ascii="Arial" w:hAnsi="Arial" w:cs="Arial"/>
          <w:lang w:val="es-ES_tradnl"/>
        </w:rPr>
        <w:t xml:space="preserve">Verificación interna. </w:t>
      </w:r>
    </w:p>
    <w:p w:rsidR="00C211BA" w:rsidRDefault="00C211BA">
      <w:pPr>
        <w:numPr>
          <w:ilvl w:val="0"/>
          <w:numId w:val="55"/>
        </w:numPr>
        <w:spacing w:line="480" w:lineRule="auto"/>
        <w:jc w:val="both"/>
        <w:rPr>
          <w:rFonts w:ascii="Arial" w:hAnsi="Arial" w:cs="Arial"/>
          <w:lang w:val="es-ES_tradnl"/>
        </w:rPr>
      </w:pPr>
      <w:r>
        <w:rPr>
          <w:rFonts w:ascii="Arial" w:hAnsi="Arial" w:cs="Arial"/>
          <w:lang w:val="es-ES_tradnl"/>
        </w:rPr>
        <w:t xml:space="preserve">Desembolsos incluidos correctamente en el archivo maestro de cuentas por pagar </w:t>
      </w:r>
    </w:p>
    <w:p w:rsidR="00C211BA" w:rsidRDefault="00C211BA">
      <w:pPr>
        <w:numPr>
          <w:ilvl w:val="0"/>
          <w:numId w:val="62"/>
        </w:numPr>
        <w:tabs>
          <w:tab w:val="clear" w:pos="1400"/>
          <w:tab w:val="num" w:pos="1758"/>
        </w:tabs>
        <w:spacing w:line="480" w:lineRule="auto"/>
        <w:ind w:left="1758"/>
        <w:jc w:val="both"/>
        <w:rPr>
          <w:rFonts w:ascii="Arial" w:hAnsi="Arial" w:cs="Arial"/>
          <w:lang w:val="es-ES_tradnl"/>
        </w:rPr>
      </w:pPr>
      <w:r>
        <w:rPr>
          <w:rFonts w:ascii="Arial" w:hAnsi="Arial" w:cs="Arial"/>
          <w:lang w:val="es-ES_tradnl"/>
        </w:rPr>
        <w:t xml:space="preserve">Verificación interna del contenido del archivo maestro de cuentas por pagar. </w:t>
      </w:r>
    </w:p>
    <w:p w:rsidR="00C211BA" w:rsidRDefault="00C211BA">
      <w:pPr>
        <w:numPr>
          <w:ilvl w:val="0"/>
          <w:numId w:val="62"/>
        </w:numPr>
        <w:tabs>
          <w:tab w:val="clear" w:pos="1400"/>
          <w:tab w:val="num" w:pos="1758"/>
        </w:tabs>
        <w:spacing w:line="480" w:lineRule="auto"/>
        <w:ind w:left="1758"/>
        <w:jc w:val="both"/>
        <w:rPr>
          <w:rFonts w:ascii="Arial" w:hAnsi="Arial" w:cs="Arial"/>
          <w:lang w:val="es-ES_tradnl"/>
        </w:rPr>
      </w:pPr>
      <w:r>
        <w:rPr>
          <w:rFonts w:ascii="Arial" w:hAnsi="Arial" w:cs="Arial"/>
          <w:lang w:val="es-ES_tradnl"/>
        </w:rPr>
        <w:t xml:space="preserve">Comparación de los totales del archivo maestro de cuentas por pagar o del balance de comprobación con los saldos en el mayor general. </w:t>
      </w:r>
    </w:p>
    <w:p w:rsidR="00C211BA" w:rsidRDefault="00C211BA">
      <w:pPr>
        <w:jc w:val="both"/>
        <w:rPr>
          <w:rFonts w:ascii="Arial" w:hAnsi="Arial" w:cs="Arial"/>
          <w:lang w:val="es-ES_tradnl"/>
        </w:rPr>
      </w:pPr>
    </w:p>
    <w:p w:rsidR="00C211BA" w:rsidRDefault="00C211BA">
      <w:pPr>
        <w:jc w:val="both"/>
        <w:rPr>
          <w:rFonts w:ascii="Arial" w:hAnsi="Arial" w:cs="Arial"/>
          <w:lang w:val="es-ES_tradnl"/>
        </w:rPr>
      </w:pPr>
    </w:p>
    <w:p w:rsidR="00C211BA" w:rsidRDefault="00C211BA">
      <w:pPr>
        <w:spacing w:line="480" w:lineRule="auto"/>
        <w:jc w:val="both"/>
        <w:rPr>
          <w:rFonts w:ascii="Arial" w:hAnsi="Arial" w:cs="Arial"/>
        </w:rPr>
      </w:pPr>
      <w:r>
        <w:rPr>
          <w:rFonts w:ascii="Arial" w:hAnsi="Arial" w:cs="Arial"/>
          <w:lang w:val="es-ES_tradnl"/>
        </w:rPr>
        <w:t>A</w:t>
      </w:r>
      <w:r>
        <w:rPr>
          <w:rFonts w:ascii="Arial" w:hAnsi="Arial" w:cs="Arial"/>
        </w:rPr>
        <w:t xml:space="preserve">demás, es importante mencionar que la búsqueda y selección del proveedor implica la negociación de precio y condiciones, plazo del servicio y condiciones especiales. Un control adecuado requiere que se establezcan métodos para asegurarse de que se:   </w:t>
      </w:r>
    </w:p>
    <w:p w:rsidR="00C211BA" w:rsidRDefault="00C211BA">
      <w:pPr>
        <w:ind w:left="709"/>
        <w:jc w:val="both"/>
        <w:rPr>
          <w:rFonts w:ascii="Arial" w:hAnsi="Arial" w:cs="Arial"/>
        </w:rPr>
      </w:pPr>
    </w:p>
    <w:p w:rsidR="00C211BA" w:rsidRDefault="00C211BA">
      <w:pPr>
        <w:numPr>
          <w:ilvl w:val="1"/>
          <w:numId w:val="62"/>
        </w:numPr>
        <w:tabs>
          <w:tab w:val="clear" w:pos="2500"/>
          <w:tab w:val="num" w:pos="1249"/>
        </w:tabs>
        <w:spacing w:line="480" w:lineRule="auto"/>
        <w:ind w:left="1249" w:hanging="540"/>
        <w:jc w:val="both"/>
        <w:rPr>
          <w:rFonts w:ascii="Arial" w:hAnsi="Arial" w:cs="Arial"/>
        </w:rPr>
      </w:pPr>
      <w:r>
        <w:rPr>
          <w:rFonts w:ascii="Arial" w:hAnsi="Arial" w:cs="Arial"/>
        </w:rPr>
        <w:t xml:space="preserve">Consideran factores distintos a los precios y condiciones que pueden afectar la economía final del servicio recibido. </w:t>
      </w:r>
    </w:p>
    <w:p w:rsidR="00C211BA" w:rsidRDefault="00C211BA">
      <w:pPr>
        <w:ind w:left="709"/>
        <w:jc w:val="both"/>
        <w:rPr>
          <w:rFonts w:ascii="Arial" w:hAnsi="Arial" w:cs="Arial"/>
        </w:rPr>
      </w:pPr>
    </w:p>
    <w:p w:rsidR="00C211BA" w:rsidRDefault="00C211BA">
      <w:pPr>
        <w:numPr>
          <w:ilvl w:val="1"/>
          <w:numId w:val="62"/>
        </w:numPr>
        <w:tabs>
          <w:tab w:val="clear" w:pos="2500"/>
          <w:tab w:val="num" w:pos="1249"/>
        </w:tabs>
        <w:spacing w:line="480" w:lineRule="auto"/>
        <w:ind w:left="1249" w:hanging="540"/>
        <w:jc w:val="both"/>
        <w:rPr>
          <w:rFonts w:ascii="Arial" w:hAnsi="Arial" w:cs="Arial"/>
        </w:rPr>
      </w:pPr>
      <w:r>
        <w:rPr>
          <w:rFonts w:ascii="Arial" w:hAnsi="Arial" w:cs="Arial"/>
        </w:rPr>
        <w:t xml:space="preserve">Cumplen con las políticas de la organización sobre la obtención de propuestas y saben tratar a las que se reciben para que se realicen los controles y beneficios que se buscan. </w:t>
      </w:r>
    </w:p>
    <w:p w:rsidR="00C211BA" w:rsidRDefault="00C211BA">
      <w:pPr>
        <w:ind w:left="709"/>
        <w:jc w:val="both"/>
        <w:rPr>
          <w:rFonts w:ascii="Arial" w:hAnsi="Arial" w:cs="Arial"/>
        </w:rPr>
      </w:pPr>
    </w:p>
    <w:p w:rsidR="00C211BA" w:rsidRDefault="00C211BA">
      <w:pPr>
        <w:numPr>
          <w:ilvl w:val="1"/>
          <w:numId w:val="62"/>
        </w:numPr>
        <w:tabs>
          <w:tab w:val="clear" w:pos="2500"/>
          <w:tab w:val="num" w:pos="1249"/>
        </w:tabs>
        <w:spacing w:line="480" w:lineRule="auto"/>
        <w:ind w:left="1249" w:hanging="540"/>
        <w:jc w:val="both"/>
        <w:rPr>
          <w:rFonts w:ascii="Arial" w:hAnsi="Arial" w:cs="Arial"/>
        </w:rPr>
      </w:pPr>
      <w:r>
        <w:rPr>
          <w:rFonts w:ascii="Arial" w:hAnsi="Arial" w:cs="Arial"/>
        </w:rPr>
        <w:t xml:space="preserve">Obtienen los máximos descuentos disponibles. </w:t>
      </w:r>
    </w:p>
    <w:p w:rsidR="003B20C1" w:rsidRDefault="003B20C1">
      <w:pPr>
        <w:spacing w:line="480" w:lineRule="auto"/>
        <w:jc w:val="both"/>
        <w:rPr>
          <w:rFonts w:ascii="Arial" w:hAnsi="Arial" w:cs="Arial"/>
          <w:b/>
        </w:rPr>
      </w:pPr>
    </w:p>
    <w:p w:rsidR="00C211BA" w:rsidRDefault="00C211BA">
      <w:pPr>
        <w:spacing w:line="480" w:lineRule="auto"/>
        <w:jc w:val="both"/>
        <w:rPr>
          <w:rFonts w:ascii="Arial" w:hAnsi="Arial" w:cs="Arial"/>
        </w:rPr>
      </w:pPr>
      <w:r>
        <w:rPr>
          <w:rFonts w:ascii="Arial" w:hAnsi="Arial" w:cs="Arial"/>
          <w:b/>
        </w:rPr>
        <w:t xml:space="preserve">4.1.3. Ciclo de Activo Fijo.- </w:t>
      </w:r>
    </w:p>
    <w:p w:rsidR="00C211BA" w:rsidRDefault="007B686A">
      <w:pPr>
        <w:spacing w:line="480" w:lineRule="auto"/>
        <w:ind w:left="360"/>
        <w:jc w:val="both"/>
        <w:rPr>
          <w:rFonts w:ascii="Arial" w:hAnsi="Arial" w:cs="Arial"/>
        </w:rPr>
      </w:pPr>
      <w:r>
        <w:rPr>
          <w:noProof/>
        </w:rPr>
        <w:drawing>
          <wp:anchor distT="0" distB="0" distL="114300" distR="114300" simplePos="0" relativeHeight="251657728" behindDoc="1" locked="0" layoutInCell="1" allowOverlap="1">
            <wp:simplePos x="0" y="0"/>
            <wp:positionH relativeFrom="column">
              <wp:align>center</wp:align>
            </wp:positionH>
            <wp:positionV relativeFrom="paragraph">
              <wp:posOffset>10160</wp:posOffset>
            </wp:positionV>
            <wp:extent cx="2602865" cy="540385"/>
            <wp:effectExtent l="19050" t="0" r="6985" b="0"/>
            <wp:wrapSquare wrapText="bothSides"/>
            <wp:docPr id="99" name="Imagen 99" descr="Cuentas del Ciclo de Depreci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entas del Ciclo de Depreciación"/>
                    <pic:cNvPicPr>
                      <a:picLocks noChangeAspect="1" noChangeArrowheads="1"/>
                    </pic:cNvPicPr>
                  </pic:nvPicPr>
                  <pic:blipFill>
                    <a:blip r:embed="rId23"/>
                    <a:srcRect/>
                    <a:stretch>
                      <a:fillRect/>
                    </a:stretch>
                  </pic:blipFill>
                  <pic:spPr bwMode="auto">
                    <a:xfrm>
                      <a:off x="0" y="0"/>
                      <a:ext cx="2602865" cy="540385"/>
                    </a:xfrm>
                    <a:prstGeom prst="rect">
                      <a:avLst/>
                    </a:prstGeom>
                    <a:noFill/>
                    <a:ln w="9525">
                      <a:noFill/>
                      <a:miter lim="800000"/>
                      <a:headEnd/>
                      <a:tailEnd/>
                    </a:ln>
                  </pic:spPr>
                </pic:pic>
              </a:graphicData>
            </a:graphic>
          </wp:anchor>
        </w:drawing>
      </w:r>
    </w:p>
    <w:p w:rsidR="00C211BA" w:rsidRDefault="00C211BA">
      <w:pPr>
        <w:spacing w:line="480" w:lineRule="auto"/>
        <w:ind w:left="360"/>
        <w:jc w:val="both"/>
        <w:rPr>
          <w:rFonts w:ascii="Arial" w:hAnsi="Arial" w:cs="Arial"/>
        </w:rPr>
      </w:pPr>
    </w:p>
    <w:p w:rsidR="00C211BA" w:rsidRDefault="00C211BA">
      <w:pPr>
        <w:spacing w:line="480" w:lineRule="auto"/>
        <w:ind w:left="360"/>
        <w:jc w:val="center"/>
        <w:rPr>
          <w:rFonts w:ascii="Arial" w:hAnsi="Arial" w:cs="Arial"/>
          <w:i/>
        </w:rPr>
      </w:pPr>
      <w:r>
        <w:rPr>
          <w:rFonts w:ascii="Arial" w:hAnsi="Arial" w:cs="Arial"/>
          <w:i/>
        </w:rPr>
        <w:t>Figura 4.3. Proceso de Activos Fijos</w:t>
      </w:r>
    </w:p>
    <w:p w:rsidR="00C211BA" w:rsidRDefault="00C211BA">
      <w:pPr>
        <w:spacing w:line="480" w:lineRule="auto"/>
        <w:ind w:left="360"/>
        <w:jc w:val="both"/>
        <w:rPr>
          <w:rFonts w:ascii="Arial" w:hAnsi="Arial" w:cs="Arial"/>
        </w:rPr>
      </w:pPr>
    </w:p>
    <w:p w:rsidR="00C211BA" w:rsidRDefault="00C211BA">
      <w:pPr>
        <w:spacing w:line="480" w:lineRule="auto"/>
        <w:ind w:left="360"/>
        <w:jc w:val="both"/>
        <w:rPr>
          <w:rFonts w:ascii="Arial" w:hAnsi="Arial" w:cs="Arial"/>
        </w:rPr>
      </w:pPr>
      <w:r>
        <w:rPr>
          <w:rFonts w:ascii="Arial" w:hAnsi="Arial" w:cs="Arial"/>
        </w:rPr>
        <w:t xml:space="preserve">Consiste en el control de las inversiones y ventas y/o retiros que realiza </w:t>
      </w:r>
      <w:smartTag w:uri="urn:schemas-microsoft-com:office:smarttags" w:element="PersonName">
        <w:smartTagPr>
          <w:attr w:name="ProductID" w:val="la Compa￱￭a"/>
        </w:smartTagPr>
        <w:r>
          <w:rPr>
            <w:rFonts w:ascii="Arial" w:hAnsi="Arial" w:cs="Arial"/>
          </w:rPr>
          <w:t>la Compañía</w:t>
        </w:r>
      </w:smartTag>
      <w:r>
        <w:rPr>
          <w:rFonts w:ascii="Arial" w:hAnsi="Arial" w:cs="Arial"/>
        </w:rPr>
        <w:t xml:space="preserve"> de su propiedad, planta y equipo. </w:t>
      </w:r>
    </w:p>
    <w:p w:rsidR="00C211BA" w:rsidRDefault="00C211BA">
      <w:pPr>
        <w:ind w:left="360"/>
        <w:jc w:val="both"/>
        <w:rPr>
          <w:rFonts w:ascii="Arial" w:hAnsi="Arial" w:cs="Arial"/>
        </w:rPr>
      </w:pPr>
    </w:p>
    <w:p w:rsidR="00C211BA" w:rsidRDefault="00C211BA">
      <w:pPr>
        <w:spacing w:line="480" w:lineRule="auto"/>
        <w:ind w:left="360"/>
        <w:jc w:val="both"/>
        <w:rPr>
          <w:rFonts w:ascii="Arial" w:hAnsi="Arial" w:cs="Arial"/>
        </w:rPr>
      </w:pPr>
      <w:r>
        <w:rPr>
          <w:rFonts w:ascii="Arial" w:hAnsi="Arial" w:cs="Arial"/>
        </w:rPr>
        <w:t xml:space="preserve">Este ciclo es muy importante dentro del sector de las telecomunicaciones, debido a que los activos fijos se denominan como los "activos que producen utilidades", ya que son estos los que dan base a la capacidad de la empresa para generar utilidades. </w:t>
      </w:r>
    </w:p>
    <w:p w:rsidR="00C211BA" w:rsidRDefault="00C211BA">
      <w:pPr>
        <w:ind w:left="360"/>
        <w:jc w:val="both"/>
        <w:rPr>
          <w:rFonts w:ascii="Arial" w:hAnsi="Arial" w:cs="Arial"/>
        </w:rPr>
      </w:pPr>
    </w:p>
    <w:p w:rsidR="00C211BA" w:rsidRDefault="00C211BA">
      <w:pPr>
        <w:ind w:left="360"/>
        <w:jc w:val="both"/>
        <w:rPr>
          <w:rFonts w:ascii="Arial" w:hAnsi="Arial" w:cs="Arial"/>
        </w:rPr>
      </w:pPr>
    </w:p>
    <w:p w:rsidR="00C211BA" w:rsidRDefault="00C211BA">
      <w:pPr>
        <w:spacing w:line="480" w:lineRule="auto"/>
        <w:ind w:left="360"/>
        <w:jc w:val="both"/>
        <w:rPr>
          <w:rFonts w:ascii="Arial" w:hAnsi="Arial" w:cs="Arial"/>
        </w:rPr>
      </w:pPr>
      <w:r>
        <w:rPr>
          <w:rFonts w:ascii="Arial" w:hAnsi="Arial" w:cs="Arial"/>
        </w:rPr>
        <w:t xml:space="preserve">Los activos fijos de las empresas de telecomunicaciones están compuestos por:  </w:t>
      </w:r>
    </w:p>
    <w:p w:rsidR="00C211BA" w:rsidRDefault="00C211BA">
      <w:pPr>
        <w:numPr>
          <w:ilvl w:val="0"/>
          <w:numId w:val="34"/>
        </w:numPr>
        <w:tabs>
          <w:tab w:val="clear" w:pos="1049"/>
          <w:tab w:val="num" w:pos="1389"/>
        </w:tabs>
        <w:spacing w:line="480" w:lineRule="auto"/>
        <w:ind w:left="1389"/>
        <w:jc w:val="both"/>
        <w:rPr>
          <w:rFonts w:ascii="Arial" w:hAnsi="Arial" w:cs="Arial"/>
        </w:rPr>
      </w:pPr>
      <w:r>
        <w:rPr>
          <w:rFonts w:ascii="Arial" w:hAnsi="Arial" w:cs="Arial"/>
        </w:rPr>
        <w:t xml:space="preserve">Bienes Inmuebles </w:t>
      </w:r>
    </w:p>
    <w:p w:rsidR="00C211BA" w:rsidRDefault="00C211BA">
      <w:pPr>
        <w:numPr>
          <w:ilvl w:val="0"/>
          <w:numId w:val="34"/>
        </w:numPr>
        <w:tabs>
          <w:tab w:val="clear" w:pos="1049"/>
          <w:tab w:val="num" w:pos="1389"/>
        </w:tabs>
        <w:spacing w:line="480" w:lineRule="auto"/>
        <w:ind w:left="1389"/>
        <w:jc w:val="both"/>
        <w:rPr>
          <w:rFonts w:ascii="Arial" w:hAnsi="Arial" w:cs="Arial"/>
        </w:rPr>
      </w:pPr>
      <w:r>
        <w:rPr>
          <w:rFonts w:ascii="Arial" w:hAnsi="Arial" w:cs="Arial"/>
        </w:rPr>
        <w:t xml:space="preserve">Planta externa e internas </w:t>
      </w:r>
    </w:p>
    <w:p w:rsidR="00C211BA" w:rsidRDefault="00C211BA">
      <w:pPr>
        <w:numPr>
          <w:ilvl w:val="0"/>
          <w:numId w:val="34"/>
        </w:numPr>
        <w:tabs>
          <w:tab w:val="clear" w:pos="1049"/>
          <w:tab w:val="num" w:pos="1389"/>
        </w:tabs>
        <w:spacing w:line="480" w:lineRule="auto"/>
        <w:ind w:left="1389"/>
        <w:jc w:val="both"/>
        <w:rPr>
          <w:rFonts w:ascii="Arial" w:hAnsi="Arial" w:cs="Arial"/>
        </w:rPr>
      </w:pPr>
      <w:r>
        <w:rPr>
          <w:rFonts w:ascii="Arial" w:hAnsi="Arial" w:cs="Arial"/>
        </w:rPr>
        <w:t>Equipos de transmisión</w:t>
      </w:r>
    </w:p>
    <w:p w:rsidR="00C211BA" w:rsidRDefault="00C211BA">
      <w:pPr>
        <w:numPr>
          <w:ilvl w:val="0"/>
          <w:numId w:val="34"/>
        </w:numPr>
        <w:tabs>
          <w:tab w:val="clear" w:pos="1049"/>
          <w:tab w:val="num" w:pos="1389"/>
        </w:tabs>
        <w:spacing w:line="480" w:lineRule="auto"/>
        <w:ind w:left="1389"/>
        <w:jc w:val="both"/>
        <w:rPr>
          <w:rFonts w:ascii="Arial" w:hAnsi="Arial" w:cs="Arial"/>
        </w:rPr>
      </w:pPr>
      <w:r>
        <w:rPr>
          <w:rFonts w:ascii="Arial" w:hAnsi="Arial" w:cs="Arial"/>
        </w:rPr>
        <w:t>Terminales telefónicos</w:t>
      </w:r>
    </w:p>
    <w:p w:rsidR="00C211BA" w:rsidRDefault="00C211BA">
      <w:pPr>
        <w:numPr>
          <w:ilvl w:val="0"/>
          <w:numId w:val="34"/>
        </w:numPr>
        <w:tabs>
          <w:tab w:val="clear" w:pos="1049"/>
          <w:tab w:val="num" w:pos="1389"/>
        </w:tabs>
        <w:spacing w:line="480" w:lineRule="auto"/>
        <w:ind w:left="1389"/>
        <w:jc w:val="both"/>
        <w:rPr>
          <w:rFonts w:ascii="Arial" w:hAnsi="Arial" w:cs="Arial"/>
        </w:rPr>
      </w:pPr>
      <w:r>
        <w:rPr>
          <w:rFonts w:ascii="Arial" w:hAnsi="Arial" w:cs="Arial"/>
        </w:rPr>
        <w:t>Vehículos, Muebles y enseres</w:t>
      </w:r>
    </w:p>
    <w:p w:rsidR="00C211BA" w:rsidRDefault="00C211BA">
      <w:pPr>
        <w:numPr>
          <w:ilvl w:val="0"/>
          <w:numId w:val="34"/>
        </w:numPr>
        <w:tabs>
          <w:tab w:val="clear" w:pos="1049"/>
          <w:tab w:val="num" w:pos="1389"/>
        </w:tabs>
        <w:spacing w:line="480" w:lineRule="auto"/>
        <w:ind w:left="1389"/>
        <w:jc w:val="both"/>
        <w:rPr>
          <w:rFonts w:ascii="Arial" w:hAnsi="Arial" w:cs="Arial"/>
        </w:rPr>
      </w:pPr>
      <w:r>
        <w:rPr>
          <w:rFonts w:ascii="Arial" w:hAnsi="Arial" w:cs="Arial"/>
        </w:rPr>
        <w:lastRenderedPageBreak/>
        <w:t xml:space="preserve">Equipos de computación y de oficina </w:t>
      </w:r>
    </w:p>
    <w:p w:rsidR="00C211BA" w:rsidRDefault="00C211BA">
      <w:pPr>
        <w:numPr>
          <w:ilvl w:val="0"/>
          <w:numId w:val="34"/>
        </w:numPr>
        <w:tabs>
          <w:tab w:val="clear" w:pos="1049"/>
          <w:tab w:val="num" w:pos="1389"/>
        </w:tabs>
        <w:spacing w:line="480" w:lineRule="auto"/>
        <w:ind w:left="1389"/>
        <w:jc w:val="both"/>
        <w:rPr>
          <w:rFonts w:ascii="Arial" w:hAnsi="Arial" w:cs="Arial"/>
        </w:rPr>
      </w:pPr>
      <w:r>
        <w:rPr>
          <w:rFonts w:ascii="Arial" w:hAnsi="Arial" w:cs="Arial"/>
        </w:rPr>
        <w:t>Otros activos fijos</w:t>
      </w:r>
    </w:p>
    <w:p w:rsidR="00C211BA" w:rsidRDefault="00C211BA">
      <w:pPr>
        <w:spacing w:line="480" w:lineRule="auto"/>
        <w:ind w:left="360"/>
        <w:jc w:val="both"/>
        <w:rPr>
          <w:rFonts w:ascii="Arial" w:hAnsi="Arial" w:cs="Arial"/>
        </w:rPr>
      </w:pPr>
      <w:r>
        <w:rPr>
          <w:rFonts w:ascii="Arial" w:hAnsi="Arial" w:cs="Arial"/>
        </w:rPr>
        <w:t xml:space="preserve">Dentro del ciclo de activo fijo podríamos distinguir los siguientes </w:t>
      </w:r>
      <w:r>
        <w:rPr>
          <w:rFonts w:ascii="Arial" w:hAnsi="Arial" w:cs="Arial"/>
          <w:b/>
          <w:i/>
        </w:rPr>
        <w:t>asientos contables comunes</w:t>
      </w:r>
      <w:r>
        <w:rPr>
          <w:rFonts w:ascii="Arial" w:hAnsi="Arial" w:cs="Arial"/>
        </w:rPr>
        <w:t>:</w:t>
      </w:r>
    </w:p>
    <w:p w:rsidR="00C211BA" w:rsidRDefault="00C211BA">
      <w:pPr>
        <w:numPr>
          <w:ilvl w:val="0"/>
          <w:numId w:val="30"/>
        </w:numPr>
        <w:spacing w:line="480" w:lineRule="auto"/>
        <w:jc w:val="both"/>
        <w:rPr>
          <w:rFonts w:ascii="Arial" w:hAnsi="Arial" w:cs="Arial"/>
        </w:rPr>
      </w:pPr>
      <w:r>
        <w:rPr>
          <w:rFonts w:ascii="Arial" w:hAnsi="Arial" w:cs="Arial"/>
        </w:rPr>
        <w:t>Depreciación y amortización de inmuebles, maquinaria y equipo y otros costos diferidos</w:t>
      </w:r>
    </w:p>
    <w:p w:rsidR="00C211BA" w:rsidRDefault="00C211BA">
      <w:pPr>
        <w:numPr>
          <w:ilvl w:val="0"/>
          <w:numId w:val="30"/>
        </w:numPr>
        <w:spacing w:line="480" w:lineRule="auto"/>
        <w:jc w:val="both"/>
        <w:rPr>
          <w:rFonts w:ascii="Arial" w:hAnsi="Arial" w:cs="Arial"/>
        </w:rPr>
      </w:pPr>
      <w:r>
        <w:rPr>
          <w:rFonts w:ascii="Arial" w:hAnsi="Arial" w:cs="Arial"/>
        </w:rPr>
        <w:t>Variaciones - Cambios en el valor en libros de inmuebles, maquinaria, equipo y otros costos diferidos.</w:t>
      </w:r>
    </w:p>
    <w:p w:rsidR="00C211BA" w:rsidRDefault="00C211BA">
      <w:pPr>
        <w:numPr>
          <w:ilvl w:val="0"/>
          <w:numId w:val="30"/>
        </w:numPr>
        <w:spacing w:line="480" w:lineRule="auto"/>
        <w:jc w:val="both"/>
        <w:rPr>
          <w:rFonts w:ascii="Arial" w:hAnsi="Arial" w:cs="Arial"/>
        </w:rPr>
      </w:pPr>
      <w:r>
        <w:rPr>
          <w:rFonts w:ascii="Arial" w:hAnsi="Arial" w:cs="Arial"/>
        </w:rPr>
        <w:t>También se puede incluir como asiento contable común los retiros o venta de inmuebles, maquinaria y equipo</w:t>
      </w:r>
    </w:p>
    <w:p w:rsidR="00C211BA" w:rsidRDefault="00C211BA">
      <w:pPr>
        <w:jc w:val="both"/>
        <w:rPr>
          <w:rFonts w:ascii="Arial" w:hAnsi="Arial" w:cs="Arial"/>
          <w:bCs/>
        </w:rPr>
      </w:pPr>
    </w:p>
    <w:p w:rsidR="00C211BA" w:rsidRDefault="00C211BA">
      <w:pPr>
        <w:jc w:val="both"/>
        <w:rPr>
          <w:rFonts w:ascii="Arial" w:hAnsi="Arial" w:cs="Arial"/>
          <w:bCs/>
        </w:rPr>
      </w:pPr>
    </w:p>
    <w:p w:rsidR="00C211BA" w:rsidRDefault="00C211BA">
      <w:pPr>
        <w:spacing w:line="480" w:lineRule="auto"/>
        <w:ind w:left="360"/>
        <w:jc w:val="both"/>
        <w:rPr>
          <w:rFonts w:ascii="Arial" w:hAnsi="Arial" w:cs="Arial"/>
          <w:bCs/>
        </w:rPr>
      </w:pPr>
      <w:r>
        <w:rPr>
          <w:rFonts w:ascii="Arial" w:hAnsi="Arial" w:cs="Arial"/>
          <w:bCs/>
        </w:rPr>
        <w:t xml:space="preserve">Dentro de los </w:t>
      </w:r>
      <w:r>
        <w:rPr>
          <w:rFonts w:ascii="Arial" w:hAnsi="Arial" w:cs="Arial"/>
          <w:b/>
          <w:bCs/>
          <w:i/>
        </w:rPr>
        <w:t>controles claves</w:t>
      </w:r>
      <w:r>
        <w:rPr>
          <w:rFonts w:ascii="Arial" w:hAnsi="Arial" w:cs="Arial"/>
          <w:bCs/>
        </w:rPr>
        <w:t xml:space="preserve"> del ciclo de activos fijos se los puede dividir de la siguiente manera: </w:t>
      </w:r>
    </w:p>
    <w:p w:rsidR="00C211BA" w:rsidRDefault="00C211BA">
      <w:pPr>
        <w:numPr>
          <w:ilvl w:val="0"/>
          <w:numId w:val="63"/>
        </w:numPr>
        <w:spacing w:line="480" w:lineRule="auto"/>
        <w:jc w:val="both"/>
        <w:rPr>
          <w:rFonts w:ascii="Arial" w:hAnsi="Arial" w:cs="Arial"/>
          <w:bCs/>
        </w:rPr>
      </w:pPr>
      <w:r>
        <w:rPr>
          <w:rFonts w:ascii="Arial" w:hAnsi="Arial" w:cs="Arial"/>
          <w:bCs/>
        </w:rPr>
        <w:t xml:space="preserve">Verificación de las ventas de activos en el año actual.- </w:t>
      </w:r>
    </w:p>
    <w:p w:rsidR="00C211BA" w:rsidRDefault="00C211BA">
      <w:pPr>
        <w:numPr>
          <w:ilvl w:val="0"/>
          <w:numId w:val="64"/>
        </w:numPr>
        <w:tabs>
          <w:tab w:val="clear" w:pos="1420"/>
          <w:tab w:val="num" w:pos="1758"/>
        </w:tabs>
        <w:spacing w:line="480" w:lineRule="auto"/>
        <w:ind w:left="1758"/>
        <w:jc w:val="both"/>
        <w:rPr>
          <w:rFonts w:ascii="Arial" w:hAnsi="Arial" w:cs="Arial"/>
          <w:bCs/>
        </w:rPr>
      </w:pPr>
      <w:r>
        <w:rPr>
          <w:rFonts w:ascii="Arial" w:hAnsi="Arial" w:cs="Arial"/>
          <w:bCs/>
        </w:rPr>
        <w:t xml:space="preserve">Existencia de un método formal para informar a la administración de la venta, entrega como enganche, abandono o robo de los equipos registrados; y así evitar sobrevaluación de forma indefinida. </w:t>
      </w:r>
    </w:p>
    <w:p w:rsidR="00C211BA" w:rsidRDefault="00C211BA">
      <w:pPr>
        <w:numPr>
          <w:ilvl w:val="0"/>
          <w:numId w:val="64"/>
        </w:numPr>
        <w:tabs>
          <w:tab w:val="clear" w:pos="1420"/>
          <w:tab w:val="num" w:pos="1758"/>
        </w:tabs>
        <w:spacing w:line="480" w:lineRule="auto"/>
        <w:ind w:left="1758"/>
        <w:jc w:val="both"/>
        <w:rPr>
          <w:rFonts w:ascii="Arial" w:hAnsi="Arial" w:cs="Arial"/>
          <w:bCs/>
        </w:rPr>
      </w:pPr>
      <w:r>
        <w:rPr>
          <w:rFonts w:ascii="Arial" w:hAnsi="Arial" w:cs="Arial"/>
          <w:bCs/>
        </w:rPr>
        <w:t xml:space="preserve">Provisión para la autorización de la venta u otra forma de eliminación del equipo. </w:t>
      </w:r>
    </w:p>
    <w:p w:rsidR="00C211BA" w:rsidRDefault="00C211BA">
      <w:pPr>
        <w:jc w:val="both"/>
        <w:rPr>
          <w:rFonts w:ascii="Arial" w:hAnsi="Arial" w:cs="Arial"/>
          <w:bCs/>
        </w:rPr>
      </w:pPr>
    </w:p>
    <w:p w:rsidR="00C211BA" w:rsidRDefault="00C211BA">
      <w:pPr>
        <w:numPr>
          <w:ilvl w:val="0"/>
          <w:numId w:val="63"/>
        </w:numPr>
        <w:spacing w:line="480" w:lineRule="auto"/>
        <w:jc w:val="both"/>
        <w:rPr>
          <w:rFonts w:ascii="Arial" w:hAnsi="Arial" w:cs="Arial"/>
          <w:bCs/>
        </w:rPr>
      </w:pPr>
      <w:r>
        <w:rPr>
          <w:rFonts w:ascii="Arial" w:hAnsi="Arial" w:cs="Arial"/>
          <w:bCs/>
        </w:rPr>
        <w:t>Verificación del saldo de activos.-</w:t>
      </w:r>
    </w:p>
    <w:p w:rsidR="00C211BA" w:rsidRDefault="00C211BA">
      <w:pPr>
        <w:numPr>
          <w:ilvl w:val="1"/>
          <w:numId w:val="63"/>
        </w:numPr>
        <w:spacing w:line="480" w:lineRule="auto"/>
        <w:ind w:left="1778" w:hanging="360"/>
        <w:jc w:val="both"/>
        <w:rPr>
          <w:rFonts w:ascii="Arial" w:hAnsi="Arial" w:cs="Arial"/>
          <w:bCs/>
        </w:rPr>
      </w:pPr>
      <w:r>
        <w:rPr>
          <w:rFonts w:ascii="Arial" w:hAnsi="Arial" w:cs="Arial"/>
          <w:bCs/>
        </w:rPr>
        <w:lastRenderedPageBreak/>
        <w:t xml:space="preserve">Utilización de un archivo maestro para los activos fijos individuales, controles físicos adecuados sobre activos que puedan moverse con finalidad, asignación de números de asignación a cada activo de la planta, y al conteo físico periódico de los activos fijos y su conciliación con el personal de contabilidad. </w:t>
      </w:r>
    </w:p>
    <w:p w:rsidR="00C211BA" w:rsidRDefault="00C211BA">
      <w:pPr>
        <w:numPr>
          <w:ilvl w:val="1"/>
          <w:numId w:val="63"/>
        </w:numPr>
        <w:spacing w:line="480" w:lineRule="auto"/>
        <w:ind w:left="1778" w:hanging="360"/>
        <w:jc w:val="both"/>
        <w:rPr>
          <w:rFonts w:ascii="Arial" w:hAnsi="Arial" w:cs="Arial"/>
          <w:bCs/>
        </w:rPr>
      </w:pPr>
      <w:r>
        <w:rPr>
          <w:rFonts w:ascii="Arial" w:hAnsi="Arial" w:cs="Arial"/>
          <w:bCs/>
        </w:rPr>
        <w:t xml:space="preserve">Contar con un método formal de informar al departamento de contabilidad de todas las ventas de activos fijos también constituye un importante control sobre el saldo de activos que se traspasan al año siguiente. </w:t>
      </w:r>
    </w:p>
    <w:p w:rsidR="00C211BA" w:rsidRDefault="00C211BA">
      <w:pPr>
        <w:jc w:val="both"/>
        <w:rPr>
          <w:rFonts w:ascii="Arial" w:hAnsi="Arial" w:cs="Arial"/>
          <w:b/>
          <w:bCs/>
        </w:rPr>
      </w:pPr>
    </w:p>
    <w:p w:rsidR="00C211BA" w:rsidRDefault="00C211BA">
      <w:pPr>
        <w:jc w:val="both"/>
        <w:rPr>
          <w:rFonts w:ascii="Arial" w:hAnsi="Arial" w:cs="Arial"/>
          <w:b/>
          <w:bCs/>
        </w:rPr>
      </w:pPr>
    </w:p>
    <w:p w:rsidR="00C211BA" w:rsidRDefault="00C211BA">
      <w:pPr>
        <w:spacing w:line="480" w:lineRule="auto"/>
        <w:jc w:val="both"/>
        <w:rPr>
          <w:rFonts w:ascii="Arial" w:hAnsi="Arial" w:cs="Arial"/>
          <w:b/>
          <w:bCs/>
        </w:rPr>
      </w:pPr>
      <w:r>
        <w:rPr>
          <w:rFonts w:ascii="Arial" w:hAnsi="Arial" w:cs="Arial"/>
          <w:b/>
          <w:bCs/>
        </w:rPr>
        <w:t xml:space="preserve">4.2.  Planillas de Decisiones por Componentes.- </w:t>
      </w:r>
    </w:p>
    <w:p w:rsidR="00C211BA" w:rsidRDefault="00C211BA">
      <w:pPr>
        <w:spacing w:line="480" w:lineRule="auto"/>
        <w:ind w:left="709"/>
        <w:jc w:val="both"/>
        <w:rPr>
          <w:rFonts w:ascii="Arial" w:hAnsi="Arial" w:cs="Arial"/>
        </w:rPr>
      </w:pPr>
      <w:r>
        <w:rPr>
          <w:rFonts w:ascii="Arial" w:hAnsi="Arial" w:cs="Arial"/>
        </w:rPr>
        <w:t>Una de las herramientas utilizadas por el auditor que resulta muy ventajosa para facilitar el proceso de toma de decisiones es la planilla de decisiones por componentes (PDC), que nos permite conocer los factores de riesgo relacionados con los componentes establecidos anteriormente.</w:t>
      </w:r>
    </w:p>
    <w:p w:rsidR="00C211BA" w:rsidRDefault="00C211BA">
      <w:pPr>
        <w:jc w:val="center"/>
        <w:rPr>
          <w:rFonts w:ascii="Arial" w:hAnsi="Arial" w:cs="Arial"/>
        </w:rPr>
      </w:pPr>
    </w:p>
    <w:p w:rsidR="00C211BA" w:rsidRDefault="00C211BA">
      <w:pPr>
        <w:pStyle w:val="Textoindependiente"/>
        <w:ind w:left="709"/>
        <w:rPr>
          <w:sz w:val="24"/>
        </w:rPr>
      </w:pPr>
      <w:r>
        <w:rPr>
          <w:sz w:val="24"/>
        </w:rPr>
        <w:t xml:space="preserve">Las columnas que forman esta plantilla de decisiones por componentes son las siguientes: </w:t>
      </w:r>
    </w:p>
    <w:p w:rsidR="00C211BA" w:rsidRDefault="00C211BA">
      <w:pPr>
        <w:numPr>
          <w:ilvl w:val="0"/>
          <w:numId w:val="32"/>
        </w:numPr>
        <w:tabs>
          <w:tab w:val="clear" w:pos="720"/>
          <w:tab w:val="num" w:pos="1080"/>
        </w:tabs>
        <w:spacing w:line="480" w:lineRule="auto"/>
        <w:ind w:left="1080"/>
        <w:jc w:val="both"/>
        <w:rPr>
          <w:rFonts w:ascii="Arial" w:hAnsi="Arial" w:cs="Arial"/>
          <w:bCs/>
        </w:rPr>
      </w:pPr>
      <w:r>
        <w:rPr>
          <w:rFonts w:ascii="Arial" w:hAnsi="Arial" w:cs="Arial"/>
          <w:b/>
          <w:bCs/>
        </w:rPr>
        <w:t xml:space="preserve">Componente.- </w:t>
      </w:r>
      <w:r>
        <w:rPr>
          <w:rFonts w:ascii="Arial" w:hAnsi="Arial" w:cs="Arial"/>
        </w:rPr>
        <w:t xml:space="preserve">Es la descripción de la cuenta o rubros que será analizado. </w:t>
      </w:r>
    </w:p>
    <w:p w:rsidR="00C211BA" w:rsidRDefault="00C211BA">
      <w:pPr>
        <w:ind w:left="709"/>
        <w:jc w:val="both"/>
        <w:rPr>
          <w:rFonts w:ascii="Arial" w:hAnsi="Arial" w:cs="Arial"/>
        </w:rPr>
      </w:pPr>
    </w:p>
    <w:p w:rsidR="00C211BA" w:rsidRDefault="00C211BA">
      <w:pPr>
        <w:numPr>
          <w:ilvl w:val="0"/>
          <w:numId w:val="32"/>
        </w:numPr>
        <w:tabs>
          <w:tab w:val="clear" w:pos="720"/>
          <w:tab w:val="num" w:pos="1069"/>
        </w:tabs>
        <w:spacing w:line="480" w:lineRule="auto"/>
        <w:ind w:left="1069"/>
        <w:jc w:val="both"/>
        <w:rPr>
          <w:rFonts w:ascii="Arial" w:hAnsi="Arial" w:cs="Arial"/>
        </w:rPr>
      </w:pPr>
      <w:r>
        <w:rPr>
          <w:rFonts w:ascii="Arial" w:hAnsi="Arial" w:cs="Arial"/>
          <w:b/>
          <w:bCs/>
        </w:rPr>
        <w:lastRenderedPageBreak/>
        <w:t xml:space="preserve">Hechos.- </w:t>
      </w:r>
      <w:r>
        <w:rPr>
          <w:rFonts w:ascii="Arial" w:hAnsi="Arial" w:cs="Arial"/>
        </w:rPr>
        <w:t xml:space="preserve">Aquí se describe los acontecimientos de tipo económico, político, social cuya influencia directa o indirecta sobre las actividades y operaciones de las operadoras. </w:t>
      </w:r>
    </w:p>
    <w:p w:rsidR="00C211BA" w:rsidRDefault="00C211BA">
      <w:pPr>
        <w:ind w:left="731"/>
        <w:jc w:val="both"/>
        <w:rPr>
          <w:rFonts w:ascii="Arial" w:hAnsi="Arial" w:cs="Arial"/>
        </w:rPr>
      </w:pPr>
    </w:p>
    <w:p w:rsidR="00C211BA" w:rsidRDefault="00C211BA">
      <w:pPr>
        <w:numPr>
          <w:ilvl w:val="0"/>
          <w:numId w:val="32"/>
        </w:numPr>
        <w:tabs>
          <w:tab w:val="clear" w:pos="720"/>
          <w:tab w:val="num" w:pos="1091"/>
        </w:tabs>
        <w:spacing w:line="480" w:lineRule="auto"/>
        <w:ind w:left="1091"/>
        <w:jc w:val="both"/>
        <w:rPr>
          <w:rFonts w:ascii="Arial" w:hAnsi="Arial" w:cs="Arial"/>
        </w:rPr>
      </w:pPr>
      <w:r>
        <w:rPr>
          <w:rFonts w:ascii="Arial" w:hAnsi="Arial" w:cs="Arial"/>
          <w:b/>
        </w:rPr>
        <w:t xml:space="preserve">Riesgo.- </w:t>
      </w:r>
      <w:r>
        <w:rPr>
          <w:rFonts w:ascii="Arial" w:hAnsi="Arial" w:cs="Arial"/>
          <w:bCs/>
        </w:rPr>
        <w:t>El valor asignando en esta columna corresponde al  impacto que tiene el componente en los rubros afectados en el estado financiero, de este valor dependen las pruebas de auditoria realizadas.</w:t>
      </w:r>
    </w:p>
    <w:p w:rsidR="00C211BA" w:rsidRDefault="00C211BA">
      <w:pPr>
        <w:ind w:left="709"/>
        <w:jc w:val="both"/>
        <w:rPr>
          <w:rFonts w:ascii="Arial" w:hAnsi="Arial" w:cs="Arial"/>
        </w:rPr>
      </w:pPr>
    </w:p>
    <w:p w:rsidR="00C211BA" w:rsidRDefault="00C211BA">
      <w:pPr>
        <w:numPr>
          <w:ilvl w:val="0"/>
          <w:numId w:val="32"/>
        </w:numPr>
        <w:tabs>
          <w:tab w:val="clear" w:pos="720"/>
          <w:tab w:val="num" w:pos="1069"/>
        </w:tabs>
        <w:spacing w:line="480" w:lineRule="auto"/>
        <w:ind w:left="1069"/>
        <w:jc w:val="both"/>
        <w:rPr>
          <w:rFonts w:ascii="Arial" w:hAnsi="Arial" w:cs="Arial"/>
        </w:rPr>
      </w:pPr>
      <w:r>
        <w:rPr>
          <w:rFonts w:ascii="Arial" w:hAnsi="Arial" w:cs="Arial"/>
          <w:b/>
          <w:bCs/>
        </w:rPr>
        <w:t xml:space="preserve">Pruebas o Enfoque.- </w:t>
      </w:r>
      <w:r>
        <w:rPr>
          <w:rFonts w:ascii="Arial" w:hAnsi="Arial" w:cs="Arial"/>
        </w:rPr>
        <w:t>Son los procedimientos detallados para la recopilación de las evidencias de auditoria, los cuales deben ser los suficientemente claros ya que en base a ellas se procederá a desarrollar el respectivo programa. El nivel de confianza de los controles existentes, es el que determinara la clase de las pruebas a ser realizadas en el proceso auditor.</w:t>
      </w:r>
    </w:p>
    <w:p w:rsidR="00C211BA" w:rsidRDefault="00C211BA">
      <w:pPr>
        <w:spacing w:line="480" w:lineRule="auto"/>
        <w:ind w:left="22"/>
        <w:jc w:val="both"/>
        <w:rPr>
          <w:rFonts w:ascii="Arial" w:hAnsi="Arial" w:cs="Arial"/>
          <w:b/>
          <w:bCs/>
        </w:rPr>
      </w:pPr>
    </w:p>
    <w:p w:rsidR="00C211BA" w:rsidRDefault="00C211BA">
      <w:pPr>
        <w:spacing w:line="480" w:lineRule="auto"/>
        <w:jc w:val="both"/>
        <w:rPr>
          <w:rFonts w:ascii="Arial" w:hAnsi="Arial" w:cs="Arial"/>
          <w:b/>
          <w:bCs/>
        </w:rPr>
        <w:sectPr w:rsidR="00C211BA">
          <w:headerReference w:type="even" r:id="rId24"/>
          <w:headerReference w:type="default" r:id="rId25"/>
          <w:pgSz w:w="11906" w:h="16838"/>
          <w:pgMar w:top="2268" w:right="1361" w:bottom="2268" w:left="2268" w:header="709" w:footer="709" w:gutter="0"/>
          <w:cols w:space="708"/>
          <w:docGrid w:linePitch="360"/>
        </w:sectPr>
      </w:pPr>
    </w:p>
    <w:tbl>
      <w:tblPr>
        <w:tblpPr w:leftFromText="141" w:rightFromText="141" w:vertAnchor="page" w:horzAnchor="margin" w:tblpY="24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19"/>
        <w:gridCol w:w="2502"/>
        <w:gridCol w:w="2689"/>
        <w:gridCol w:w="2178"/>
        <w:gridCol w:w="2454"/>
      </w:tblGrid>
      <w:tr w:rsidR="00C211BA">
        <w:tblPrEx>
          <w:tblCellMar>
            <w:top w:w="0" w:type="dxa"/>
            <w:bottom w:w="0" w:type="dxa"/>
          </w:tblCellMar>
        </w:tblPrEx>
        <w:tc>
          <w:tcPr>
            <w:tcW w:w="2619" w:type="dxa"/>
            <w:vAlign w:val="center"/>
          </w:tcPr>
          <w:p w:rsidR="00C211BA" w:rsidRDefault="00C211BA">
            <w:pPr>
              <w:jc w:val="center"/>
              <w:rPr>
                <w:rFonts w:ascii="Arial" w:hAnsi="Arial" w:cs="Arial"/>
                <w:b/>
                <w:bCs/>
              </w:rPr>
            </w:pPr>
            <w:r>
              <w:rPr>
                <w:rFonts w:ascii="Arial" w:hAnsi="Arial" w:cs="Arial"/>
                <w:b/>
                <w:bCs/>
              </w:rPr>
              <w:lastRenderedPageBreak/>
              <w:t>Componente</w:t>
            </w:r>
          </w:p>
        </w:tc>
        <w:tc>
          <w:tcPr>
            <w:tcW w:w="2502" w:type="dxa"/>
            <w:vAlign w:val="center"/>
          </w:tcPr>
          <w:p w:rsidR="00C211BA" w:rsidRDefault="00C211BA">
            <w:pPr>
              <w:jc w:val="center"/>
              <w:rPr>
                <w:rFonts w:ascii="Arial" w:hAnsi="Arial" w:cs="Arial"/>
                <w:b/>
                <w:bCs/>
                <w:color w:val="FF9900"/>
              </w:rPr>
            </w:pPr>
            <w:r>
              <w:rPr>
                <w:rFonts w:ascii="Arial" w:hAnsi="Arial" w:cs="Arial"/>
                <w:b/>
                <w:bCs/>
              </w:rPr>
              <w:t>Hecho o Suceso</w:t>
            </w:r>
          </w:p>
        </w:tc>
        <w:tc>
          <w:tcPr>
            <w:tcW w:w="2689" w:type="dxa"/>
          </w:tcPr>
          <w:p w:rsidR="00C211BA" w:rsidRDefault="00C211BA">
            <w:pPr>
              <w:jc w:val="center"/>
              <w:rPr>
                <w:rFonts w:ascii="Arial" w:hAnsi="Arial" w:cs="Arial"/>
                <w:b/>
                <w:bCs/>
              </w:rPr>
            </w:pPr>
            <w:r>
              <w:rPr>
                <w:rFonts w:ascii="Arial" w:hAnsi="Arial" w:cs="Arial"/>
                <w:b/>
                <w:bCs/>
              </w:rPr>
              <w:t>Posibles Consecuencias</w:t>
            </w:r>
          </w:p>
        </w:tc>
        <w:tc>
          <w:tcPr>
            <w:tcW w:w="2178" w:type="dxa"/>
            <w:vAlign w:val="center"/>
          </w:tcPr>
          <w:p w:rsidR="00C211BA" w:rsidRDefault="00C211BA">
            <w:pPr>
              <w:jc w:val="center"/>
              <w:rPr>
                <w:rFonts w:ascii="Arial" w:hAnsi="Arial" w:cs="Arial"/>
                <w:b/>
                <w:bCs/>
                <w:color w:val="FF9900"/>
              </w:rPr>
            </w:pPr>
            <w:r>
              <w:rPr>
                <w:rFonts w:ascii="Arial" w:hAnsi="Arial" w:cs="Arial"/>
                <w:b/>
                <w:bCs/>
              </w:rPr>
              <w:t>Riesgo</w:t>
            </w:r>
          </w:p>
        </w:tc>
        <w:tc>
          <w:tcPr>
            <w:tcW w:w="2454" w:type="dxa"/>
            <w:vAlign w:val="center"/>
          </w:tcPr>
          <w:p w:rsidR="00C211BA" w:rsidRDefault="00C211BA">
            <w:pPr>
              <w:jc w:val="center"/>
              <w:rPr>
                <w:rFonts w:ascii="Arial" w:hAnsi="Arial" w:cs="Arial"/>
                <w:b/>
                <w:bCs/>
                <w:color w:val="FF9900"/>
              </w:rPr>
            </w:pPr>
            <w:r>
              <w:rPr>
                <w:rFonts w:ascii="Arial" w:hAnsi="Arial" w:cs="Arial"/>
                <w:b/>
                <w:bCs/>
              </w:rPr>
              <w:t>Pruebas o Enfoque</w:t>
            </w:r>
          </w:p>
        </w:tc>
      </w:tr>
      <w:tr w:rsidR="00C211BA">
        <w:tblPrEx>
          <w:tblCellMar>
            <w:top w:w="0" w:type="dxa"/>
            <w:bottom w:w="0" w:type="dxa"/>
          </w:tblCellMar>
        </w:tblPrEx>
        <w:trPr>
          <w:cantSplit/>
        </w:trPr>
        <w:tc>
          <w:tcPr>
            <w:tcW w:w="2619" w:type="dxa"/>
            <w:vMerge w:val="restart"/>
            <w:vAlign w:val="center"/>
          </w:tcPr>
          <w:p w:rsidR="00C211BA" w:rsidRDefault="00C211BA">
            <w:pPr>
              <w:jc w:val="center"/>
              <w:rPr>
                <w:rFonts w:ascii="Arial" w:hAnsi="Arial" w:cs="Arial"/>
                <w:b/>
                <w:bCs/>
              </w:rPr>
            </w:pPr>
            <w:r>
              <w:rPr>
                <w:rFonts w:ascii="Arial" w:hAnsi="Arial" w:cs="Arial"/>
                <w:b/>
                <w:bCs/>
              </w:rPr>
              <w:t>Ventas – Cuentas por Cobrar – Cobranzas</w:t>
            </w:r>
          </w:p>
        </w:tc>
        <w:tc>
          <w:tcPr>
            <w:tcW w:w="2502" w:type="dxa"/>
            <w:vAlign w:val="center"/>
          </w:tcPr>
          <w:p w:rsidR="00C211BA" w:rsidRDefault="00C211BA">
            <w:pPr>
              <w:rPr>
                <w:rFonts w:ascii="Arial" w:hAnsi="Arial" w:cs="Arial"/>
                <w:bCs/>
              </w:rPr>
            </w:pPr>
            <w:r>
              <w:rPr>
                <w:rFonts w:ascii="Arial" w:hAnsi="Arial" w:cs="Arial"/>
                <w:bCs/>
              </w:rPr>
              <w:t>Reforma Tributaria</w:t>
            </w:r>
          </w:p>
        </w:tc>
        <w:tc>
          <w:tcPr>
            <w:tcW w:w="2689" w:type="dxa"/>
          </w:tcPr>
          <w:p w:rsidR="00C211BA" w:rsidRDefault="00C211BA">
            <w:pPr>
              <w:numPr>
                <w:ilvl w:val="0"/>
                <w:numId w:val="35"/>
              </w:numPr>
              <w:tabs>
                <w:tab w:val="clear" w:pos="340"/>
                <w:tab w:val="num" w:pos="279"/>
              </w:tabs>
              <w:rPr>
                <w:rFonts w:ascii="Arial" w:hAnsi="Arial" w:cs="Arial"/>
                <w:bCs/>
              </w:rPr>
            </w:pPr>
            <w:r>
              <w:rPr>
                <w:rFonts w:ascii="Arial" w:hAnsi="Arial" w:cs="Arial"/>
                <w:bCs/>
              </w:rPr>
              <w:t>Modificación de los precios de los servicios.</w:t>
            </w:r>
          </w:p>
          <w:p w:rsidR="00C211BA" w:rsidRDefault="00C211BA">
            <w:pPr>
              <w:numPr>
                <w:ilvl w:val="0"/>
                <w:numId w:val="35"/>
              </w:numPr>
              <w:tabs>
                <w:tab w:val="clear" w:pos="340"/>
                <w:tab w:val="num" w:pos="279"/>
              </w:tabs>
              <w:rPr>
                <w:rFonts w:ascii="Arial" w:hAnsi="Arial" w:cs="Arial"/>
                <w:bCs/>
              </w:rPr>
            </w:pPr>
            <w:r>
              <w:rPr>
                <w:rFonts w:ascii="Arial" w:hAnsi="Arial" w:cs="Arial"/>
                <w:bCs/>
              </w:rPr>
              <w:t xml:space="preserve">Disminución de los porcentajes aplicables al ICE.  </w:t>
            </w:r>
          </w:p>
        </w:tc>
        <w:tc>
          <w:tcPr>
            <w:tcW w:w="2178" w:type="dxa"/>
            <w:vAlign w:val="center"/>
          </w:tcPr>
          <w:p w:rsidR="00C211BA" w:rsidRDefault="00C211BA">
            <w:pPr>
              <w:rPr>
                <w:rFonts w:ascii="Arial" w:hAnsi="Arial" w:cs="Arial"/>
                <w:bCs/>
              </w:rPr>
            </w:pPr>
            <w:r>
              <w:rPr>
                <w:rFonts w:ascii="Arial" w:hAnsi="Arial" w:cs="Arial"/>
                <w:bCs/>
              </w:rPr>
              <w:t>Riesgo: Alto</w:t>
            </w:r>
          </w:p>
          <w:p w:rsidR="00C211BA" w:rsidRDefault="00C211BA">
            <w:pPr>
              <w:rPr>
                <w:rFonts w:ascii="Arial" w:hAnsi="Arial" w:cs="Arial"/>
                <w:bCs/>
              </w:rPr>
            </w:pPr>
            <w:r>
              <w:rPr>
                <w:rFonts w:ascii="Arial" w:hAnsi="Arial" w:cs="Arial"/>
                <w:bCs/>
              </w:rPr>
              <w:t>Confianza: Baja</w:t>
            </w:r>
          </w:p>
        </w:tc>
        <w:tc>
          <w:tcPr>
            <w:tcW w:w="2454" w:type="dxa"/>
            <w:vAlign w:val="center"/>
          </w:tcPr>
          <w:p w:rsidR="00C211BA" w:rsidRDefault="00C211BA">
            <w:pPr>
              <w:numPr>
                <w:ilvl w:val="0"/>
                <w:numId w:val="36"/>
              </w:numPr>
              <w:rPr>
                <w:rFonts w:ascii="Arial" w:hAnsi="Arial" w:cs="Arial"/>
                <w:bCs/>
              </w:rPr>
            </w:pPr>
            <w:r>
              <w:rPr>
                <w:rFonts w:ascii="Arial" w:hAnsi="Arial" w:cs="Arial"/>
                <w:bCs/>
              </w:rPr>
              <w:t>Pruebas Analíticas</w:t>
            </w:r>
          </w:p>
          <w:p w:rsidR="00C211BA" w:rsidRDefault="00C211BA">
            <w:pPr>
              <w:numPr>
                <w:ilvl w:val="0"/>
                <w:numId w:val="36"/>
              </w:numPr>
              <w:rPr>
                <w:rFonts w:ascii="Arial" w:hAnsi="Arial" w:cs="Arial"/>
                <w:bCs/>
              </w:rPr>
            </w:pPr>
            <w:r>
              <w:rPr>
                <w:rFonts w:ascii="Arial" w:hAnsi="Arial" w:cs="Arial"/>
                <w:bCs/>
              </w:rPr>
              <w:t>Pruebas de Sustantivas alcance extenso.</w:t>
            </w:r>
          </w:p>
        </w:tc>
      </w:tr>
      <w:tr w:rsidR="00C211BA">
        <w:tblPrEx>
          <w:tblCellMar>
            <w:top w:w="0" w:type="dxa"/>
            <w:bottom w:w="0" w:type="dxa"/>
          </w:tblCellMar>
        </w:tblPrEx>
        <w:trPr>
          <w:cantSplit/>
        </w:trPr>
        <w:tc>
          <w:tcPr>
            <w:tcW w:w="2619" w:type="dxa"/>
            <w:vMerge/>
          </w:tcPr>
          <w:p w:rsidR="00C211BA" w:rsidRDefault="00C211BA">
            <w:pPr>
              <w:spacing w:line="480" w:lineRule="auto"/>
              <w:jc w:val="both"/>
              <w:rPr>
                <w:rFonts w:ascii="Arial" w:hAnsi="Arial" w:cs="Arial"/>
                <w:b/>
                <w:bCs/>
              </w:rPr>
            </w:pPr>
          </w:p>
        </w:tc>
        <w:tc>
          <w:tcPr>
            <w:tcW w:w="2502" w:type="dxa"/>
            <w:vAlign w:val="center"/>
          </w:tcPr>
          <w:p w:rsidR="00C211BA" w:rsidRDefault="00C211BA">
            <w:pPr>
              <w:rPr>
                <w:rFonts w:ascii="Arial" w:hAnsi="Arial" w:cs="Arial"/>
                <w:bCs/>
              </w:rPr>
            </w:pPr>
            <w:r>
              <w:rPr>
                <w:rFonts w:ascii="Arial" w:hAnsi="Arial" w:cs="Arial"/>
                <w:bCs/>
              </w:rPr>
              <w:t>Disminución de la tasa de inflación</w:t>
            </w:r>
          </w:p>
        </w:tc>
        <w:tc>
          <w:tcPr>
            <w:tcW w:w="2689" w:type="dxa"/>
          </w:tcPr>
          <w:p w:rsidR="00C211BA" w:rsidRDefault="00C211BA">
            <w:pPr>
              <w:numPr>
                <w:ilvl w:val="0"/>
                <w:numId w:val="37"/>
              </w:numPr>
              <w:jc w:val="both"/>
              <w:rPr>
                <w:rFonts w:ascii="Arial" w:hAnsi="Arial" w:cs="Arial"/>
                <w:bCs/>
              </w:rPr>
            </w:pPr>
            <w:r>
              <w:rPr>
                <w:rFonts w:ascii="Arial" w:hAnsi="Arial" w:cs="Arial"/>
                <w:bCs/>
              </w:rPr>
              <w:t xml:space="preserve">Estabilización de los precios de los servicios con el valor adquisitivo de los usuarios. </w:t>
            </w:r>
          </w:p>
        </w:tc>
        <w:tc>
          <w:tcPr>
            <w:tcW w:w="2178" w:type="dxa"/>
            <w:vAlign w:val="center"/>
          </w:tcPr>
          <w:p w:rsidR="00C211BA" w:rsidRDefault="00C211BA">
            <w:pPr>
              <w:rPr>
                <w:rFonts w:ascii="Arial" w:hAnsi="Arial" w:cs="Arial"/>
                <w:bCs/>
              </w:rPr>
            </w:pPr>
            <w:r>
              <w:rPr>
                <w:rFonts w:ascii="Arial" w:hAnsi="Arial" w:cs="Arial"/>
                <w:bCs/>
              </w:rPr>
              <w:t>Riesgo: Moderada</w:t>
            </w:r>
          </w:p>
          <w:p w:rsidR="00C211BA" w:rsidRDefault="00C211BA">
            <w:pPr>
              <w:rPr>
                <w:rFonts w:ascii="Arial" w:hAnsi="Arial" w:cs="Arial"/>
                <w:bCs/>
              </w:rPr>
            </w:pPr>
            <w:r>
              <w:rPr>
                <w:rFonts w:ascii="Arial" w:hAnsi="Arial" w:cs="Arial"/>
                <w:bCs/>
              </w:rPr>
              <w:t>Confianza: Moderada</w:t>
            </w:r>
          </w:p>
        </w:tc>
        <w:tc>
          <w:tcPr>
            <w:tcW w:w="2454" w:type="dxa"/>
            <w:vAlign w:val="center"/>
          </w:tcPr>
          <w:p w:rsidR="00C211BA" w:rsidRDefault="00C211BA">
            <w:pPr>
              <w:numPr>
                <w:ilvl w:val="0"/>
                <w:numId w:val="38"/>
              </w:numPr>
              <w:rPr>
                <w:rFonts w:ascii="Arial" w:hAnsi="Arial" w:cs="Arial"/>
                <w:bCs/>
              </w:rPr>
            </w:pPr>
            <w:r>
              <w:rPr>
                <w:rFonts w:ascii="Arial" w:hAnsi="Arial" w:cs="Arial"/>
                <w:bCs/>
              </w:rPr>
              <w:t xml:space="preserve">Pruebas Analíticas, </w:t>
            </w:r>
          </w:p>
          <w:p w:rsidR="00C211BA" w:rsidRDefault="00C211BA">
            <w:pPr>
              <w:numPr>
                <w:ilvl w:val="0"/>
                <w:numId w:val="38"/>
              </w:numPr>
              <w:rPr>
                <w:rFonts w:ascii="Arial" w:hAnsi="Arial" w:cs="Arial"/>
                <w:bCs/>
              </w:rPr>
            </w:pPr>
            <w:r>
              <w:rPr>
                <w:rFonts w:ascii="Arial" w:hAnsi="Arial" w:cs="Arial"/>
                <w:bCs/>
              </w:rPr>
              <w:t xml:space="preserve">Pruebas de Cumplimiento,  alcance moderado. </w:t>
            </w:r>
          </w:p>
        </w:tc>
      </w:tr>
      <w:tr w:rsidR="00C211BA">
        <w:tblPrEx>
          <w:tblCellMar>
            <w:top w:w="0" w:type="dxa"/>
            <w:bottom w:w="0" w:type="dxa"/>
          </w:tblCellMar>
        </w:tblPrEx>
        <w:trPr>
          <w:cantSplit/>
        </w:trPr>
        <w:tc>
          <w:tcPr>
            <w:tcW w:w="2619" w:type="dxa"/>
            <w:vMerge/>
          </w:tcPr>
          <w:p w:rsidR="00C211BA" w:rsidRDefault="00C211BA">
            <w:pPr>
              <w:spacing w:line="480" w:lineRule="auto"/>
              <w:jc w:val="both"/>
              <w:rPr>
                <w:rFonts w:ascii="Arial" w:hAnsi="Arial" w:cs="Arial"/>
                <w:b/>
                <w:bCs/>
              </w:rPr>
            </w:pPr>
          </w:p>
        </w:tc>
        <w:tc>
          <w:tcPr>
            <w:tcW w:w="2502" w:type="dxa"/>
            <w:vAlign w:val="center"/>
          </w:tcPr>
          <w:p w:rsidR="00C211BA" w:rsidRDefault="00C211BA">
            <w:pPr>
              <w:rPr>
                <w:rFonts w:ascii="Arial" w:hAnsi="Arial" w:cs="Arial"/>
                <w:bCs/>
              </w:rPr>
            </w:pPr>
            <w:r>
              <w:rPr>
                <w:rFonts w:ascii="Arial" w:hAnsi="Arial" w:cs="Arial"/>
                <w:bCs/>
              </w:rPr>
              <w:t xml:space="preserve">Crecimiento de la competencia en el sector </w:t>
            </w:r>
          </w:p>
        </w:tc>
        <w:tc>
          <w:tcPr>
            <w:tcW w:w="2689" w:type="dxa"/>
          </w:tcPr>
          <w:p w:rsidR="00C211BA" w:rsidRDefault="00C211BA">
            <w:pPr>
              <w:numPr>
                <w:ilvl w:val="0"/>
                <w:numId w:val="42"/>
              </w:numPr>
              <w:rPr>
                <w:rFonts w:ascii="Arial" w:hAnsi="Arial" w:cs="Arial"/>
                <w:bCs/>
              </w:rPr>
            </w:pPr>
            <w:r>
              <w:rPr>
                <w:rFonts w:ascii="Arial" w:hAnsi="Arial" w:cs="Arial"/>
                <w:bCs/>
              </w:rPr>
              <w:t xml:space="preserve">Reducción de los márgenes de operación </w:t>
            </w:r>
          </w:p>
          <w:p w:rsidR="00C211BA" w:rsidRDefault="00C211BA">
            <w:pPr>
              <w:numPr>
                <w:ilvl w:val="0"/>
                <w:numId w:val="42"/>
              </w:numPr>
              <w:rPr>
                <w:rFonts w:ascii="Arial" w:hAnsi="Arial" w:cs="Arial"/>
                <w:bCs/>
              </w:rPr>
            </w:pPr>
            <w:r>
              <w:rPr>
                <w:rFonts w:ascii="Arial" w:hAnsi="Arial" w:cs="Arial"/>
                <w:bCs/>
              </w:rPr>
              <w:t xml:space="preserve">Aumento de la rotación de los suscriptores.    </w:t>
            </w:r>
          </w:p>
        </w:tc>
        <w:tc>
          <w:tcPr>
            <w:tcW w:w="2178" w:type="dxa"/>
            <w:vAlign w:val="center"/>
          </w:tcPr>
          <w:p w:rsidR="00C211BA" w:rsidRDefault="00C211BA">
            <w:pPr>
              <w:rPr>
                <w:rFonts w:ascii="Arial" w:hAnsi="Arial" w:cs="Arial"/>
                <w:bCs/>
              </w:rPr>
            </w:pPr>
            <w:r>
              <w:rPr>
                <w:rFonts w:ascii="Arial" w:hAnsi="Arial" w:cs="Arial"/>
                <w:bCs/>
              </w:rPr>
              <w:t xml:space="preserve">Riesgo: Alto </w:t>
            </w:r>
          </w:p>
          <w:p w:rsidR="00C211BA" w:rsidRDefault="00C211BA">
            <w:pPr>
              <w:rPr>
                <w:rFonts w:ascii="Arial" w:hAnsi="Arial" w:cs="Arial"/>
                <w:bCs/>
              </w:rPr>
            </w:pPr>
            <w:r>
              <w:rPr>
                <w:rFonts w:ascii="Arial" w:hAnsi="Arial" w:cs="Arial"/>
                <w:bCs/>
              </w:rPr>
              <w:t>Confianza: Moderada</w:t>
            </w:r>
          </w:p>
        </w:tc>
        <w:tc>
          <w:tcPr>
            <w:tcW w:w="2454" w:type="dxa"/>
            <w:vAlign w:val="center"/>
          </w:tcPr>
          <w:p w:rsidR="00C211BA" w:rsidRDefault="00C211BA">
            <w:pPr>
              <w:numPr>
                <w:ilvl w:val="0"/>
                <w:numId w:val="44"/>
              </w:numPr>
              <w:rPr>
                <w:rFonts w:ascii="Arial" w:hAnsi="Arial" w:cs="Arial"/>
                <w:bCs/>
              </w:rPr>
            </w:pPr>
            <w:r>
              <w:rPr>
                <w:rFonts w:ascii="Arial" w:hAnsi="Arial" w:cs="Arial"/>
                <w:bCs/>
              </w:rPr>
              <w:t>Pruebas de Cumplimiento, alcance moderado.</w:t>
            </w:r>
          </w:p>
          <w:p w:rsidR="00C211BA" w:rsidRDefault="00C211BA">
            <w:pPr>
              <w:numPr>
                <w:ilvl w:val="0"/>
                <w:numId w:val="44"/>
              </w:numPr>
              <w:rPr>
                <w:rFonts w:ascii="Arial" w:hAnsi="Arial" w:cs="Arial"/>
                <w:bCs/>
              </w:rPr>
            </w:pPr>
            <w:r>
              <w:rPr>
                <w:rFonts w:ascii="Arial" w:hAnsi="Arial" w:cs="Arial"/>
                <w:bCs/>
              </w:rPr>
              <w:t xml:space="preserve">Pruebas de Cumplimiento. </w:t>
            </w:r>
          </w:p>
          <w:p w:rsidR="00C211BA" w:rsidRDefault="00C211BA">
            <w:pPr>
              <w:numPr>
                <w:ilvl w:val="0"/>
                <w:numId w:val="44"/>
              </w:numPr>
              <w:rPr>
                <w:rFonts w:ascii="Arial" w:hAnsi="Arial" w:cs="Arial"/>
                <w:bCs/>
              </w:rPr>
            </w:pPr>
            <w:r>
              <w:rPr>
                <w:rFonts w:ascii="Arial" w:hAnsi="Arial" w:cs="Arial"/>
                <w:bCs/>
              </w:rPr>
              <w:t>Pruebas analíticas.</w:t>
            </w:r>
          </w:p>
        </w:tc>
      </w:tr>
    </w:tbl>
    <w:p w:rsidR="00C211BA" w:rsidRDefault="00C211BA"/>
    <w:p w:rsidR="00C211BA" w:rsidRDefault="00C211BA">
      <w:pPr>
        <w:jc w:val="center"/>
        <w:rPr>
          <w:rFonts w:ascii="Arial" w:hAnsi="Arial" w:cs="Arial"/>
        </w:rPr>
      </w:pPr>
      <w:r>
        <w:rPr>
          <w:rFonts w:ascii="Arial" w:hAnsi="Arial" w:cs="Arial"/>
        </w:rPr>
        <w:t>Tabla V</w:t>
      </w:r>
    </w:p>
    <w:p w:rsidR="00C211BA" w:rsidRDefault="00C211BA">
      <w:pPr>
        <w:jc w:val="center"/>
        <w:rPr>
          <w:rFonts w:ascii="Arial" w:hAnsi="Arial" w:cs="Arial"/>
        </w:rPr>
      </w:pPr>
      <w:r>
        <w:rPr>
          <w:rFonts w:ascii="Arial" w:hAnsi="Arial" w:cs="Arial"/>
        </w:rPr>
        <w:t>Planilla de Decisiones por Componentes: Ventas – Cuentas por Cobrar – Cobranzas</w:t>
      </w:r>
    </w:p>
    <w:p w:rsidR="00C211BA" w:rsidRDefault="00C211BA">
      <w:pPr>
        <w:jc w:val="center"/>
      </w:pPr>
    </w:p>
    <w:p w:rsidR="00C211BA" w:rsidRDefault="00C211BA"/>
    <w:p w:rsidR="00C211BA" w:rsidRDefault="00C211BA">
      <w:r>
        <w:br w:type="page"/>
      </w:r>
    </w:p>
    <w:p w:rsidR="00C211BA" w:rsidRDefault="00C211BA">
      <w:pPr>
        <w:jc w:val="center"/>
        <w:rPr>
          <w:rFonts w:ascii="Arial" w:hAnsi="Arial" w:cs="Arial"/>
        </w:rPr>
      </w:pPr>
      <w:r>
        <w:rPr>
          <w:rFonts w:ascii="Arial" w:hAnsi="Arial" w:cs="Arial"/>
        </w:rPr>
        <w:t xml:space="preserve">Tabla V (Continuación) </w:t>
      </w:r>
    </w:p>
    <w:p w:rsidR="00C211BA" w:rsidRDefault="00C211BA">
      <w:pPr>
        <w:jc w:val="center"/>
        <w:rPr>
          <w:rFonts w:ascii="Arial" w:hAnsi="Arial" w:cs="Arial"/>
        </w:rPr>
      </w:pPr>
      <w:r>
        <w:rPr>
          <w:rFonts w:ascii="Arial" w:hAnsi="Arial" w:cs="Arial"/>
        </w:rPr>
        <w:t>Planilla de Decisiones por Componentes: Ventas – Cuentas por Cobrar – Cobranzas</w:t>
      </w:r>
    </w:p>
    <w:p w:rsidR="00C211BA" w:rsidRDefault="00C211BA">
      <w:pPr>
        <w:jc w:val="center"/>
      </w:pPr>
    </w:p>
    <w:tbl>
      <w:tblPr>
        <w:tblpPr w:leftFromText="141" w:rightFromText="141" w:vertAnchor="page" w:horzAnchor="margin" w:tblpY="26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19"/>
        <w:gridCol w:w="2502"/>
        <w:gridCol w:w="2689"/>
        <w:gridCol w:w="2178"/>
        <w:gridCol w:w="2454"/>
      </w:tblGrid>
      <w:tr w:rsidR="00C211BA">
        <w:tblPrEx>
          <w:tblCellMar>
            <w:top w:w="0" w:type="dxa"/>
            <w:bottom w:w="0" w:type="dxa"/>
          </w:tblCellMar>
        </w:tblPrEx>
        <w:trPr>
          <w:cantSplit/>
        </w:trPr>
        <w:tc>
          <w:tcPr>
            <w:tcW w:w="2619" w:type="dxa"/>
            <w:vAlign w:val="center"/>
          </w:tcPr>
          <w:p w:rsidR="00C211BA" w:rsidRDefault="00C211BA">
            <w:pPr>
              <w:jc w:val="center"/>
              <w:rPr>
                <w:rFonts w:ascii="Arial" w:hAnsi="Arial" w:cs="Arial"/>
                <w:b/>
                <w:bCs/>
              </w:rPr>
            </w:pPr>
            <w:r>
              <w:rPr>
                <w:rFonts w:ascii="Arial" w:hAnsi="Arial" w:cs="Arial"/>
                <w:b/>
                <w:bCs/>
              </w:rPr>
              <w:t>Componente</w:t>
            </w:r>
          </w:p>
        </w:tc>
        <w:tc>
          <w:tcPr>
            <w:tcW w:w="2502" w:type="dxa"/>
            <w:vAlign w:val="center"/>
          </w:tcPr>
          <w:p w:rsidR="00C211BA" w:rsidRDefault="00C211BA">
            <w:pPr>
              <w:jc w:val="center"/>
              <w:rPr>
                <w:rFonts w:ascii="Arial" w:hAnsi="Arial" w:cs="Arial"/>
                <w:b/>
                <w:bCs/>
                <w:color w:val="FF9900"/>
              </w:rPr>
            </w:pPr>
            <w:r>
              <w:rPr>
                <w:rFonts w:ascii="Arial" w:hAnsi="Arial" w:cs="Arial"/>
                <w:b/>
                <w:bCs/>
              </w:rPr>
              <w:t>Hecho o Suceso</w:t>
            </w:r>
          </w:p>
        </w:tc>
        <w:tc>
          <w:tcPr>
            <w:tcW w:w="2689" w:type="dxa"/>
          </w:tcPr>
          <w:p w:rsidR="00C211BA" w:rsidRDefault="00C211BA">
            <w:pPr>
              <w:jc w:val="center"/>
              <w:rPr>
                <w:rFonts w:ascii="Arial" w:hAnsi="Arial" w:cs="Arial"/>
                <w:b/>
                <w:bCs/>
              </w:rPr>
            </w:pPr>
            <w:r>
              <w:rPr>
                <w:rFonts w:ascii="Arial" w:hAnsi="Arial" w:cs="Arial"/>
                <w:b/>
                <w:bCs/>
              </w:rPr>
              <w:t>Posibles Consecuencias</w:t>
            </w:r>
          </w:p>
        </w:tc>
        <w:tc>
          <w:tcPr>
            <w:tcW w:w="2178" w:type="dxa"/>
            <w:vAlign w:val="center"/>
          </w:tcPr>
          <w:p w:rsidR="00C211BA" w:rsidRDefault="00C211BA">
            <w:pPr>
              <w:jc w:val="center"/>
              <w:rPr>
                <w:rFonts w:ascii="Arial" w:hAnsi="Arial" w:cs="Arial"/>
                <w:b/>
                <w:bCs/>
                <w:color w:val="FF9900"/>
              </w:rPr>
            </w:pPr>
            <w:r>
              <w:rPr>
                <w:rFonts w:ascii="Arial" w:hAnsi="Arial" w:cs="Arial"/>
                <w:b/>
                <w:bCs/>
              </w:rPr>
              <w:t>Riesgo</w:t>
            </w:r>
          </w:p>
        </w:tc>
        <w:tc>
          <w:tcPr>
            <w:tcW w:w="2454" w:type="dxa"/>
            <w:vAlign w:val="center"/>
          </w:tcPr>
          <w:p w:rsidR="00C211BA" w:rsidRDefault="00C211BA">
            <w:pPr>
              <w:jc w:val="center"/>
              <w:rPr>
                <w:rFonts w:ascii="Arial" w:hAnsi="Arial" w:cs="Arial"/>
                <w:b/>
                <w:bCs/>
                <w:color w:val="FF9900"/>
              </w:rPr>
            </w:pPr>
            <w:r>
              <w:rPr>
                <w:rFonts w:ascii="Arial" w:hAnsi="Arial" w:cs="Arial"/>
                <w:b/>
                <w:bCs/>
              </w:rPr>
              <w:t>Pruebas o Enfoque</w:t>
            </w:r>
          </w:p>
        </w:tc>
      </w:tr>
      <w:tr w:rsidR="00C211BA">
        <w:tblPrEx>
          <w:tblCellMar>
            <w:top w:w="0" w:type="dxa"/>
            <w:bottom w:w="0" w:type="dxa"/>
          </w:tblCellMar>
        </w:tblPrEx>
        <w:trPr>
          <w:cantSplit/>
        </w:trPr>
        <w:tc>
          <w:tcPr>
            <w:tcW w:w="2619" w:type="dxa"/>
            <w:vMerge w:val="restart"/>
          </w:tcPr>
          <w:p w:rsidR="00C211BA" w:rsidRDefault="00C211BA">
            <w:pPr>
              <w:spacing w:line="480" w:lineRule="auto"/>
              <w:jc w:val="both"/>
              <w:rPr>
                <w:rFonts w:ascii="Arial" w:hAnsi="Arial" w:cs="Arial"/>
                <w:b/>
                <w:bCs/>
              </w:rPr>
            </w:pPr>
          </w:p>
        </w:tc>
        <w:tc>
          <w:tcPr>
            <w:tcW w:w="2502" w:type="dxa"/>
            <w:vAlign w:val="center"/>
          </w:tcPr>
          <w:p w:rsidR="00C211BA" w:rsidRDefault="00C211BA">
            <w:pPr>
              <w:rPr>
                <w:rFonts w:ascii="Arial" w:hAnsi="Arial" w:cs="Arial"/>
                <w:bCs/>
              </w:rPr>
            </w:pPr>
            <w:r>
              <w:rPr>
                <w:rFonts w:ascii="Arial" w:hAnsi="Arial" w:cs="Arial"/>
                <w:bCs/>
              </w:rPr>
              <w:t xml:space="preserve">Fraude en el uso de los servicios </w:t>
            </w:r>
          </w:p>
        </w:tc>
        <w:tc>
          <w:tcPr>
            <w:tcW w:w="2689" w:type="dxa"/>
          </w:tcPr>
          <w:p w:rsidR="00C211BA" w:rsidRDefault="00C211BA">
            <w:pPr>
              <w:rPr>
                <w:rFonts w:ascii="Arial" w:hAnsi="Arial" w:cs="Arial"/>
                <w:bCs/>
              </w:rPr>
            </w:pPr>
          </w:p>
          <w:p w:rsidR="00C211BA" w:rsidRDefault="00C211BA">
            <w:pPr>
              <w:numPr>
                <w:ilvl w:val="0"/>
                <w:numId w:val="42"/>
              </w:numPr>
              <w:rPr>
                <w:rFonts w:ascii="Arial" w:hAnsi="Arial" w:cs="Arial"/>
                <w:bCs/>
              </w:rPr>
            </w:pPr>
            <w:r>
              <w:rPr>
                <w:rFonts w:ascii="Arial" w:hAnsi="Arial" w:cs="Arial"/>
                <w:bCs/>
              </w:rPr>
              <w:t xml:space="preserve">Aumento de las cuentas por cobrar por valores que no se pueden cobrar al suscriptor </w:t>
            </w:r>
          </w:p>
        </w:tc>
        <w:tc>
          <w:tcPr>
            <w:tcW w:w="2178" w:type="dxa"/>
            <w:vAlign w:val="center"/>
          </w:tcPr>
          <w:p w:rsidR="00C211BA" w:rsidRDefault="00C211BA">
            <w:pPr>
              <w:rPr>
                <w:rFonts w:ascii="Arial" w:hAnsi="Arial" w:cs="Arial"/>
                <w:bCs/>
              </w:rPr>
            </w:pPr>
            <w:r>
              <w:rPr>
                <w:rFonts w:ascii="Arial" w:hAnsi="Arial" w:cs="Arial"/>
                <w:bCs/>
              </w:rPr>
              <w:t xml:space="preserve">Riesgo: Alto </w:t>
            </w:r>
          </w:p>
          <w:p w:rsidR="00C211BA" w:rsidRDefault="00C211BA">
            <w:pPr>
              <w:rPr>
                <w:rFonts w:ascii="Arial" w:hAnsi="Arial" w:cs="Arial"/>
                <w:bCs/>
              </w:rPr>
            </w:pPr>
            <w:r>
              <w:rPr>
                <w:rFonts w:ascii="Arial" w:hAnsi="Arial" w:cs="Arial"/>
                <w:bCs/>
              </w:rPr>
              <w:t>Confianza: Moderada</w:t>
            </w:r>
          </w:p>
        </w:tc>
        <w:tc>
          <w:tcPr>
            <w:tcW w:w="2454" w:type="dxa"/>
            <w:vAlign w:val="center"/>
          </w:tcPr>
          <w:p w:rsidR="00C211BA" w:rsidRDefault="00C211BA">
            <w:pPr>
              <w:numPr>
                <w:ilvl w:val="0"/>
                <w:numId w:val="44"/>
              </w:numPr>
              <w:rPr>
                <w:rFonts w:ascii="Arial" w:hAnsi="Arial" w:cs="Arial"/>
                <w:bCs/>
              </w:rPr>
            </w:pPr>
            <w:r>
              <w:rPr>
                <w:rFonts w:ascii="Arial" w:hAnsi="Arial" w:cs="Arial"/>
                <w:bCs/>
              </w:rPr>
              <w:t>Pruebas de Cumplimiento, alcance moderado.</w:t>
            </w:r>
          </w:p>
          <w:p w:rsidR="00C211BA" w:rsidRDefault="00C211BA">
            <w:pPr>
              <w:numPr>
                <w:ilvl w:val="0"/>
                <w:numId w:val="44"/>
              </w:numPr>
              <w:rPr>
                <w:rFonts w:ascii="Arial" w:hAnsi="Arial" w:cs="Arial"/>
                <w:bCs/>
              </w:rPr>
            </w:pPr>
            <w:r>
              <w:rPr>
                <w:rFonts w:ascii="Arial" w:hAnsi="Arial" w:cs="Arial"/>
                <w:bCs/>
              </w:rPr>
              <w:t xml:space="preserve">Pruebas de Cumplimiento. </w:t>
            </w:r>
          </w:p>
          <w:p w:rsidR="00C211BA" w:rsidRDefault="00C211BA">
            <w:pPr>
              <w:numPr>
                <w:ilvl w:val="0"/>
                <w:numId w:val="44"/>
              </w:numPr>
              <w:rPr>
                <w:rFonts w:ascii="Arial" w:hAnsi="Arial" w:cs="Arial"/>
                <w:bCs/>
              </w:rPr>
            </w:pPr>
            <w:r>
              <w:rPr>
                <w:rFonts w:ascii="Arial" w:hAnsi="Arial" w:cs="Arial"/>
                <w:bCs/>
              </w:rPr>
              <w:t>Pruebas analíticas.</w:t>
            </w:r>
          </w:p>
        </w:tc>
      </w:tr>
      <w:tr w:rsidR="00C211BA">
        <w:tblPrEx>
          <w:tblCellMar>
            <w:top w:w="0" w:type="dxa"/>
            <w:bottom w:w="0" w:type="dxa"/>
          </w:tblCellMar>
        </w:tblPrEx>
        <w:trPr>
          <w:cantSplit/>
        </w:trPr>
        <w:tc>
          <w:tcPr>
            <w:tcW w:w="2619" w:type="dxa"/>
            <w:vMerge/>
          </w:tcPr>
          <w:p w:rsidR="00C211BA" w:rsidRDefault="00C211BA">
            <w:pPr>
              <w:spacing w:line="480" w:lineRule="auto"/>
              <w:jc w:val="both"/>
              <w:rPr>
                <w:rFonts w:ascii="Arial" w:hAnsi="Arial" w:cs="Arial"/>
                <w:b/>
                <w:bCs/>
              </w:rPr>
            </w:pPr>
          </w:p>
        </w:tc>
        <w:tc>
          <w:tcPr>
            <w:tcW w:w="2502" w:type="dxa"/>
            <w:vAlign w:val="center"/>
          </w:tcPr>
          <w:p w:rsidR="00C211BA" w:rsidRDefault="00C211BA">
            <w:pPr>
              <w:rPr>
                <w:rFonts w:ascii="Arial" w:hAnsi="Arial" w:cs="Arial"/>
                <w:bCs/>
              </w:rPr>
            </w:pPr>
            <w:r>
              <w:rPr>
                <w:rFonts w:ascii="Arial" w:hAnsi="Arial" w:cs="Arial"/>
                <w:bCs/>
              </w:rPr>
              <w:t>Riesgos para la salud</w:t>
            </w:r>
          </w:p>
        </w:tc>
        <w:tc>
          <w:tcPr>
            <w:tcW w:w="2689" w:type="dxa"/>
          </w:tcPr>
          <w:p w:rsidR="00C211BA" w:rsidRDefault="00C211BA">
            <w:pPr>
              <w:numPr>
                <w:ilvl w:val="0"/>
                <w:numId w:val="42"/>
              </w:numPr>
              <w:rPr>
                <w:rFonts w:ascii="Arial" w:hAnsi="Arial" w:cs="Arial"/>
                <w:bCs/>
              </w:rPr>
            </w:pPr>
            <w:r>
              <w:rPr>
                <w:rFonts w:ascii="Arial" w:hAnsi="Arial" w:cs="Arial"/>
                <w:bCs/>
              </w:rPr>
              <w:t xml:space="preserve">Disminución del uso de la telefonía móvil, y por lo tanto de los ingresos o ventas. </w:t>
            </w:r>
          </w:p>
        </w:tc>
        <w:tc>
          <w:tcPr>
            <w:tcW w:w="2178" w:type="dxa"/>
            <w:vAlign w:val="center"/>
          </w:tcPr>
          <w:p w:rsidR="00C211BA" w:rsidRDefault="00C211BA">
            <w:pPr>
              <w:rPr>
                <w:rFonts w:ascii="Arial" w:hAnsi="Arial" w:cs="Arial"/>
                <w:bCs/>
              </w:rPr>
            </w:pPr>
            <w:r>
              <w:rPr>
                <w:rFonts w:ascii="Arial" w:hAnsi="Arial" w:cs="Arial"/>
                <w:bCs/>
              </w:rPr>
              <w:t>Riesgo: Bajo</w:t>
            </w:r>
          </w:p>
          <w:p w:rsidR="00C211BA" w:rsidRDefault="00C211BA">
            <w:pPr>
              <w:rPr>
                <w:rFonts w:ascii="Arial" w:hAnsi="Arial" w:cs="Arial"/>
                <w:bCs/>
              </w:rPr>
            </w:pPr>
            <w:r>
              <w:rPr>
                <w:rFonts w:ascii="Arial" w:hAnsi="Arial" w:cs="Arial"/>
                <w:bCs/>
              </w:rPr>
              <w:t>Confianza: Moderada</w:t>
            </w:r>
          </w:p>
        </w:tc>
        <w:tc>
          <w:tcPr>
            <w:tcW w:w="2454" w:type="dxa"/>
            <w:vAlign w:val="center"/>
          </w:tcPr>
          <w:p w:rsidR="00C211BA" w:rsidRDefault="00C211BA">
            <w:pPr>
              <w:numPr>
                <w:ilvl w:val="0"/>
                <w:numId w:val="44"/>
              </w:numPr>
              <w:rPr>
                <w:rFonts w:ascii="Arial" w:hAnsi="Arial" w:cs="Arial"/>
                <w:bCs/>
              </w:rPr>
            </w:pPr>
            <w:r>
              <w:rPr>
                <w:rFonts w:ascii="Arial" w:hAnsi="Arial" w:cs="Arial"/>
                <w:bCs/>
              </w:rPr>
              <w:t>Pruebas de Cumplimiento, alcance moderado</w:t>
            </w:r>
          </w:p>
          <w:p w:rsidR="00C211BA" w:rsidRDefault="00C211BA">
            <w:pPr>
              <w:numPr>
                <w:ilvl w:val="0"/>
                <w:numId w:val="44"/>
              </w:numPr>
              <w:rPr>
                <w:rFonts w:ascii="Arial" w:hAnsi="Arial" w:cs="Arial"/>
                <w:bCs/>
              </w:rPr>
            </w:pPr>
            <w:r>
              <w:rPr>
                <w:rFonts w:ascii="Arial" w:hAnsi="Arial" w:cs="Arial"/>
                <w:bCs/>
              </w:rPr>
              <w:t>Pruebas analíticas</w:t>
            </w:r>
          </w:p>
        </w:tc>
      </w:tr>
      <w:tr w:rsidR="00C211BA">
        <w:tblPrEx>
          <w:tblCellMar>
            <w:top w:w="0" w:type="dxa"/>
            <w:bottom w:w="0" w:type="dxa"/>
          </w:tblCellMar>
        </w:tblPrEx>
        <w:trPr>
          <w:cantSplit/>
        </w:trPr>
        <w:tc>
          <w:tcPr>
            <w:tcW w:w="2619" w:type="dxa"/>
            <w:vMerge/>
          </w:tcPr>
          <w:p w:rsidR="00C211BA" w:rsidRDefault="00C211BA">
            <w:pPr>
              <w:spacing w:line="480" w:lineRule="auto"/>
              <w:jc w:val="both"/>
              <w:rPr>
                <w:rFonts w:ascii="Arial" w:hAnsi="Arial" w:cs="Arial"/>
                <w:b/>
                <w:bCs/>
              </w:rPr>
            </w:pPr>
          </w:p>
        </w:tc>
        <w:tc>
          <w:tcPr>
            <w:tcW w:w="2502" w:type="dxa"/>
            <w:vAlign w:val="center"/>
          </w:tcPr>
          <w:p w:rsidR="00C211BA" w:rsidRDefault="00C211BA">
            <w:pPr>
              <w:rPr>
                <w:rFonts w:ascii="Arial" w:hAnsi="Arial" w:cs="Arial"/>
                <w:bCs/>
              </w:rPr>
            </w:pPr>
            <w:r>
              <w:rPr>
                <w:rFonts w:ascii="Arial" w:hAnsi="Arial" w:cs="Arial"/>
                <w:bCs/>
              </w:rPr>
              <w:t xml:space="preserve">Eliminación de subsidios </w:t>
            </w:r>
          </w:p>
        </w:tc>
        <w:tc>
          <w:tcPr>
            <w:tcW w:w="2689" w:type="dxa"/>
          </w:tcPr>
          <w:p w:rsidR="00C211BA" w:rsidRDefault="00C211BA">
            <w:pPr>
              <w:rPr>
                <w:rFonts w:ascii="Arial" w:hAnsi="Arial" w:cs="Arial"/>
                <w:bCs/>
              </w:rPr>
            </w:pPr>
          </w:p>
          <w:p w:rsidR="00C211BA" w:rsidRDefault="00C211BA">
            <w:pPr>
              <w:numPr>
                <w:ilvl w:val="0"/>
                <w:numId w:val="42"/>
              </w:numPr>
              <w:rPr>
                <w:rFonts w:ascii="Arial" w:hAnsi="Arial" w:cs="Arial"/>
                <w:bCs/>
              </w:rPr>
            </w:pPr>
            <w:r>
              <w:rPr>
                <w:rFonts w:ascii="Arial" w:hAnsi="Arial" w:cs="Arial"/>
                <w:bCs/>
              </w:rPr>
              <w:t>Servicio se encarece</w:t>
            </w:r>
          </w:p>
          <w:p w:rsidR="00C211BA" w:rsidRDefault="00C211BA">
            <w:pPr>
              <w:numPr>
                <w:ilvl w:val="0"/>
                <w:numId w:val="42"/>
              </w:numPr>
              <w:rPr>
                <w:rFonts w:ascii="Arial" w:hAnsi="Arial" w:cs="Arial"/>
                <w:bCs/>
              </w:rPr>
            </w:pPr>
            <w:r>
              <w:rPr>
                <w:rFonts w:ascii="Arial" w:hAnsi="Arial" w:cs="Arial"/>
                <w:bCs/>
              </w:rPr>
              <w:t xml:space="preserve">Aumento de convenios de pago  </w:t>
            </w:r>
          </w:p>
        </w:tc>
        <w:tc>
          <w:tcPr>
            <w:tcW w:w="2178" w:type="dxa"/>
            <w:vAlign w:val="center"/>
          </w:tcPr>
          <w:p w:rsidR="00C211BA" w:rsidRDefault="00C211BA">
            <w:pPr>
              <w:rPr>
                <w:rFonts w:ascii="Arial" w:hAnsi="Arial" w:cs="Arial"/>
                <w:bCs/>
              </w:rPr>
            </w:pPr>
            <w:r>
              <w:rPr>
                <w:rFonts w:ascii="Arial" w:hAnsi="Arial" w:cs="Arial"/>
                <w:bCs/>
              </w:rPr>
              <w:t xml:space="preserve">Riesgo: Alto </w:t>
            </w:r>
          </w:p>
          <w:p w:rsidR="00C211BA" w:rsidRDefault="00C211BA">
            <w:pPr>
              <w:rPr>
                <w:rFonts w:ascii="Arial" w:hAnsi="Arial" w:cs="Arial"/>
                <w:bCs/>
              </w:rPr>
            </w:pPr>
            <w:r>
              <w:rPr>
                <w:rFonts w:ascii="Arial" w:hAnsi="Arial" w:cs="Arial"/>
                <w:bCs/>
              </w:rPr>
              <w:t>Confianza: Moderada</w:t>
            </w:r>
          </w:p>
        </w:tc>
        <w:tc>
          <w:tcPr>
            <w:tcW w:w="2454" w:type="dxa"/>
            <w:vAlign w:val="center"/>
          </w:tcPr>
          <w:p w:rsidR="00C211BA" w:rsidRDefault="00C211BA">
            <w:pPr>
              <w:numPr>
                <w:ilvl w:val="0"/>
                <w:numId w:val="44"/>
              </w:numPr>
              <w:rPr>
                <w:rFonts w:ascii="Arial" w:hAnsi="Arial" w:cs="Arial"/>
                <w:bCs/>
              </w:rPr>
            </w:pPr>
            <w:r>
              <w:rPr>
                <w:rFonts w:ascii="Arial" w:hAnsi="Arial" w:cs="Arial"/>
                <w:bCs/>
              </w:rPr>
              <w:t>Pruebas de Cumplimiento, alcance moderado.</w:t>
            </w:r>
          </w:p>
          <w:p w:rsidR="00C211BA" w:rsidRDefault="00C211BA">
            <w:pPr>
              <w:numPr>
                <w:ilvl w:val="0"/>
                <w:numId w:val="44"/>
              </w:numPr>
              <w:rPr>
                <w:rFonts w:ascii="Arial" w:hAnsi="Arial" w:cs="Arial"/>
                <w:bCs/>
              </w:rPr>
            </w:pPr>
            <w:r>
              <w:rPr>
                <w:rFonts w:ascii="Arial" w:hAnsi="Arial" w:cs="Arial"/>
                <w:bCs/>
              </w:rPr>
              <w:t xml:space="preserve">Pruebas de Cumplimiento. </w:t>
            </w:r>
          </w:p>
          <w:p w:rsidR="00C211BA" w:rsidRDefault="00C211BA">
            <w:pPr>
              <w:numPr>
                <w:ilvl w:val="0"/>
                <w:numId w:val="44"/>
              </w:numPr>
              <w:rPr>
                <w:rFonts w:ascii="Arial" w:hAnsi="Arial" w:cs="Arial"/>
                <w:bCs/>
              </w:rPr>
            </w:pPr>
            <w:r>
              <w:rPr>
                <w:rFonts w:ascii="Arial" w:hAnsi="Arial" w:cs="Arial"/>
                <w:bCs/>
              </w:rPr>
              <w:t>Pruebas analíticas</w:t>
            </w:r>
          </w:p>
        </w:tc>
      </w:tr>
    </w:tbl>
    <w:p w:rsidR="00C211BA" w:rsidRDefault="00C211BA">
      <w:pPr>
        <w:jc w:val="center"/>
        <w:rPr>
          <w:rFonts w:ascii="Arial" w:hAnsi="Arial" w:cs="Arial"/>
          <w:b/>
          <w:color w:val="FF9900"/>
        </w:rPr>
      </w:pPr>
    </w:p>
    <w:p w:rsidR="00C211BA" w:rsidRDefault="00C211BA">
      <w:pPr>
        <w:jc w:val="center"/>
        <w:rPr>
          <w:rFonts w:ascii="Arial" w:hAnsi="Arial" w:cs="Arial"/>
          <w:b/>
          <w:color w:val="FF9900"/>
        </w:rPr>
      </w:pPr>
      <w:r>
        <w:rPr>
          <w:rFonts w:ascii="Arial" w:hAnsi="Arial" w:cs="Arial"/>
          <w:b/>
        </w:rPr>
        <w:br w:type="page"/>
      </w:r>
      <w:r>
        <w:rPr>
          <w:rFonts w:ascii="Arial" w:hAnsi="Arial" w:cs="Arial"/>
          <w:b/>
        </w:rPr>
        <w:lastRenderedPageBreak/>
        <w:t>Tabla VI</w:t>
      </w:r>
    </w:p>
    <w:p w:rsidR="00C211BA" w:rsidRDefault="00C211BA">
      <w:pPr>
        <w:jc w:val="center"/>
        <w:rPr>
          <w:rFonts w:ascii="Arial" w:hAnsi="Arial" w:cs="Arial"/>
          <w:i/>
        </w:rPr>
      </w:pPr>
      <w:r>
        <w:rPr>
          <w:rFonts w:ascii="Arial" w:hAnsi="Arial" w:cs="Arial"/>
          <w:i/>
        </w:rPr>
        <w:t>Planilla de Decisiones por Componentes: Activos Fijos</w:t>
      </w:r>
    </w:p>
    <w:p w:rsidR="00C211BA" w:rsidRDefault="00C211BA">
      <w:pPr>
        <w:jc w:val="center"/>
        <w:rPr>
          <w:rFonts w:ascii="Arial" w:hAnsi="Arial" w:cs="Arial"/>
          <w:b/>
          <w:color w:val="FF99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19"/>
        <w:gridCol w:w="2502"/>
        <w:gridCol w:w="2689"/>
        <w:gridCol w:w="2178"/>
        <w:gridCol w:w="2454"/>
      </w:tblGrid>
      <w:tr w:rsidR="00C211BA">
        <w:tblPrEx>
          <w:tblCellMar>
            <w:top w:w="0" w:type="dxa"/>
            <w:bottom w:w="0" w:type="dxa"/>
          </w:tblCellMar>
        </w:tblPrEx>
        <w:tc>
          <w:tcPr>
            <w:tcW w:w="2619" w:type="dxa"/>
            <w:vAlign w:val="center"/>
          </w:tcPr>
          <w:p w:rsidR="00C211BA" w:rsidRDefault="00C211BA">
            <w:pPr>
              <w:jc w:val="center"/>
              <w:rPr>
                <w:rFonts w:ascii="Arial" w:hAnsi="Arial" w:cs="Arial"/>
                <w:b/>
                <w:bCs/>
              </w:rPr>
            </w:pPr>
            <w:r>
              <w:rPr>
                <w:rFonts w:ascii="Arial" w:hAnsi="Arial" w:cs="Arial"/>
                <w:b/>
                <w:bCs/>
              </w:rPr>
              <w:t>Componente</w:t>
            </w:r>
          </w:p>
        </w:tc>
        <w:tc>
          <w:tcPr>
            <w:tcW w:w="2502" w:type="dxa"/>
            <w:vAlign w:val="center"/>
          </w:tcPr>
          <w:p w:rsidR="00C211BA" w:rsidRDefault="00C211BA">
            <w:pPr>
              <w:jc w:val="center"/>
              <w:rPr>
                <w:rFonts w:ascii="Arial" w:hAnsi="Arial" w:cs="Arial"/>
                <w:b/>
                <w:bCs/>
                <w:color w:val="FF9900"/>
              </w:rPr>
            </w:pPr>
            <w:r>
              <w:rPr>
                <w:rFonts w:ascii="Arial" w:hAnsi="Arial" w:cs="Arial"/>
                <w:b/>
                <w:bCs/>
              </w:rPr>
              <w:t>Hecho o Suceso</w:t>
            </w:r>
          </w:p>
        </w:tc>
        <w:tc>
          <w:tcPr>
            <w:tcW w:w="2689" w:type="dxa"/>
          </w:tcPr>
          <w:p w:rsidR="00C211BA" w:rsidRDefault="00C211BA">
            <w:pPr>
              <w:jc w:val="center"/>
              <w:rPr>
                <w:rFonts w:ascii="Arial" w:hAnsi="Arial" w:cs="Arial"/>
                <w:b/>
                <w:bCs/>
              </w:rPr>
            </w:pPr>
            <w:r>
              <w:rPr>
                <w:rFonts w:ascii="Arial" w:hAnsi="Arial" w:cs="Arial"/>
                <w:b/>
                <w:bCs/>
              </w:rPr>
              <w:t>Posibles Consecuencias</w:t>
            </w:r>
          </w:p>
        </w:tc>
        <w:tc>
          <w:tcPr>
            <w:tcW w:w="2178" w:type="dxa"/>
            <w:vAlign w:val="center"/>
          </w:tcPr>
          <w:p w:rsidR="00C211BA" w:rsidRDefault="00C211BA">
            <w:pPr>
              <w:jc w:val="center"/>
              <w:rPr>
                <w:rFonts w:ascii="Arial" w:hAnsi="Arial" w:cs="Arial"/>
                <w:b/>
                <w:bCs/>
                <w:color w:val="FF9900"/>
              </w:rPr>
            </w:pPr>
            <w:r>
              <w:rPr>
                <w:rFonts w:ascii="Arial" w:hAnsi="Arial" w:cs="Arial"/>
                <w:b/>
                <w:bCs/>
              </w:rPr>
              <w:t>Riesgo</w:t>
            </w:r>
          </w:p>
        </w:tc>
        <w:tc>
          <w:tcPr>
            <w:tcW w:w="2454" w:type="dxa"/>
            <w:vAlign w:val="center"/>
          </w:tcPr>
          <w:p w:rsidR="00C211BA" w:rsidRDefault="00C211BA">
            <w:pPr>
              <w:jc w:val="center"/>
              <w:rPr>
                <w:rFonts w:ascii="Arial" w:hAnsi="Arial" w:cs="Arial"/>
                <w:b/>
                <w:bCs/>
                <w:color w:val="FF9900"/>
              </w:rPr>
            </w:pPr>
            <w:r>
              <w:rPr>
                <w:rFonts w:ascii="Arial" w:hAnsi="Arial" w:cs="Arial"/>
                <w:b/>
                <w:bCs/>
              </w:rPr>
              <w:t>Pruebas o Enfoque</w:t>
            </w:r>
          </w:p>
        </w:tc>
      </w:tr>
      <w:tr w:rsidR="00C211BA">
        <w:tblPrEx>
          <w:tblCellMar>
            <w:top w:w="0" w:type="dxa"/>
            <w:bottom w:w="0" w:type="dxa"/>
          </w:tblCellMar>
        </w:tblPrEx>
        <w:trPr>
          <w:cantSplit/>
        </w:trPr>
        <w:tc>
          <w:tcPr>
            <w:tcW w:w="2619" w:type="dxa"/>
            <w:vMerge w:val="restart"/>
            <w:vAlign w:val="center"/>
          </w:tcPr>
          <w:p w:rsidR="00C211BA" w:rsidRDefault="00C211BA">
            <w:pPr>
              <w:jc w:val="center"/>
              <w:rPr>
                <w:rFonts w:ascii="Arial" w:hAnsi="Arial" w:cs="Arial"/>
                <w:b/>
                <w:bCs/>
              </w:rPr>
            </w:pPr>
            <w:r>
              <w:rPr>
                <w:rFonts w:ascii="Arial" w:hAnsi="Arial" w:cs="Arial"/>
                <w:b/>
                <w:bCs/>
              </w:rPr>
              <w:t>Activos Fijos</w:t>
            </w:r>
          </w:p>
        </w:tc>
        <w:tc>
          <w:tcPr>
            <w:tcW w:w="2502" w:type="dxa"/>
            <w:vAlign w:val="center"/>
          </w:tcPr>
          <w:p w:rsidR="00C211BA" w:rsidRDefault="00C211BA">
            <w:pPr>
              <w:rPr>
                <w:rFonts w:ascii="Arial" w:hAnsi="Arial" w:cs="Arial"/>
                <w:bCs/>
              </w:rPr>
            </w:pPr>
            <w:r>
              <w:rPr>
                <w:rFonts w:ascii="Arial" w:hAnsi="Arial" w:cs="Arial"/>
                <w:bCs/>
              </w:rPr>
              <w:t>Políticas Gubernamentales</w:t>
            </w:r>
          </w:p>
        </w:tc>
        <w:tc>
          <w:tcPr>
            <w:tcW w:w="2689" w:type="dxa"/>
          </w:tcPr>
          <w:p w:rsidR="00C211BA" w:rsidRDefault="00C211BA">
            <w:pPr>
              <w:numPr>
                <w:ilvl w:val="0"/>
                <w:numId w:val="45"/>
              </w:numPr>
              <w:rPr>
                <w:rFonts w:ascii="Arial" w:hAnsi="Arial" w:cs="Arial"/>
                <w:bCs/>
              </w:rPr>
            </w:pPr>
            <w:r>
              <w:rPr>
                <w:rFonts w:ascii="Arial" w:hAnsi="Arial" w:cs="Arial"/>
                <w:bCs/>
              </w:rPr>
              <w:t xml:space="preserve">Restricciones aplicadas ocasionan una perdida de inversiones en activos. </w:t>
            </w:r>
          </w:p>
        </w:tc>
        <w:tc>
          <w:tcPr>
            <w:tcW w:w="2178" w:type="dxa"/>
            <w:vAlign w:val="center"/>
          </w:tcPr>
          <w:p w:rsidR="00C211BA" w:rsidRDefault="00C211BA">
            <w:pPr>
              <w:rPr>
                <w:rFonts w:ascii="Arial" w:hAnsi="Arial" w:cs="Arial"/>
                <w:bCs/>
              </w:rPr>
            </w:pPr>
            <w:r>
              <w:rPr>
                <w:rFonts w:ascii="Arial" w:hAnsi="Arial" w:cs="Arial"/>
                <w:bCs/>
              </w:rPr>
              <w:t xml:space="preserve">Riesgo: Alto </w:t>
            </w:r>
          </w:p>
          <w:p w:rsidR="00C211BA" w:rsidRDefault="00C211BA">
            <w:pPr>
              <w:rPr>
                <w:rFonts w:ascii="Arial" w:hAnsi="Arial" w:cs="Arial"/>
                <w:bCs/>
              </w:rPr>
            </w:pPr>
            <w:r>
              <w:rPr>
                <w:rFonts w:ascii="Arial" w:hAnsi="Arial" w:cs="Arial"/>
                <w:bCs/>
              </w:rPr>
              <w:t xml:space="preserve">Confianza:  Baja </w:t>
            </w:r>
          </w:p>
        </w:tc>
        <w:tc>
          <w:tcPr>
            <w:tcW w:w="2454" w:type="dxa"/>
            <w:vAlign w:val="center"/>
          </w:tcPr>
          <w:p w:rsidR="00C211BA" w:rsidRDefault="00C211BA">
            <w:pPr>
              <w:numPr>
                <w:ilvl w:val="0"/>
                <w:numId w:val="45"/>
              </w:numPr>
              <w:rPr>
                <w:rFonts w:ascii="Arial" w:hAnsi="Arial" w:cs="Arial"/>
                <w:bCs/>
              </w:rPr>
            </w:pPr>
            <w:r>
              <w:rPr>
                <w:rFonts w:ascii="Arial" w:hAnsi="Arial" w:cs="Arial"/>
                <w:bCs/>
              </w:rPr>
              <w:t>P. Cumplimiento. Alcance reducido.</w:t>
            </w:r>
          </w:p>
          <w:p w:rsidR="00C211BA" w:rsidRDefault="00C211BA">
            <w:pPr>
              <w:numPr>
                <w:ilvl w:val="0"/>
                <w:numId w:val="45"/>
              </w:numPr>
              <w:rPr>
                <w:rFonts w:ascii="Arial" w:hAnsi="Arial" w:cs="Arial"/>
                <w:bCs/>
              </w:rPr>
            </w:pPr>
            <w:r>
              <w:rPr>
                <w:rFonts w:ascii="Arial" w:hAnsi="Arial" w:cs="Arial"/>
                <w:bCs/>
              </w:rPr>
              <w:t>P. Sustantivas, alcance extenso.</w:t>
            </w:r>
          </w:p>
        </w:tc>
      </w:tr>
      <w:tr w:rsidR="00C211BA">
        <w:tblPrEx>
          <w:tblCellMar>
            <w:top w:w="0" w:type="dxa"/>
            <w:bottom w:w="0" w:type="dxa"/>
          </w:tblCellMar>
        </w:tblPrEx>
        <w:trPr>
          <w:cantSplit/>
        </w:trPr>
        <w:tc>
          <w:tcPr>
            <w:tcW w:w="2619" w:type="dxa"/>
            <w:vMerge/>
          </w:tcPr>
          <w:p w:rsidR="00C211BA" w:rsidRDefault="00C211BA">
            <w:pPr>
              <w:jc w:val="both"/>
              <w:rPr>
                <w:rFonts w:ascii="Arial" w:hAnsi="Arial" w:cs="Arial"/>
                <w:b/>
                <w:bCs/>
              </w:rPr>
            </w:pPr>
          </w:p>
        </w:tc>
        <w:tc>
          <w:tcPr>
            <w:tcW w:w="2502" w:type="dxa"/>
            <w:vAlign w:val="center"/>
          </w:tcPr>
          <w:p w:rsidR="00C211BA" w:rsidRDefault="00C211BA">
            <w:pPr>
              <w:rPr>
                <w:rFonts w:ascii="Arial" w:hAnsi="Arial" w:cs="Arial"/>
                <w:bCs/>
              </w:rPr>
            </w:pPr>
            <w:r>
              <w:rPr>
                <w:rFonts w:ascii="Arial" w:hAnsi="Arial" w:cs="Arial"/>
                <w:bCs/>
              </w:rPr>
              <w:t>Cambios en la Industria telefónica</w:t>
            </w:r>
          </w:p>
        </w:tc>
        <w:tc>
          <w:tcPr>
            <w:tcW w:w="2689" w:type="dxa"/>
          </w:tcPr>
          <w:p w:rsidR="00C211BA" w:rsidRDefault="00C211BA">
            <w:pPr>
              <w:numPr>
                <w:ilvl w:val="0"/>
                <w:numId w:val="46"/>
              </w:numPr>
              <w:rPr>
                <w:rFonts w:ascii="Arial" w:hAnsi="Arial" w:cs="Arial"/>
                <w:bCs/>
              </w:rPr>
            </w:pPr>
            <w:r>
              <w:rPr>
                <w:rFonts w:ascii="Arial" w:hAnsi="Arial" w:cs="Arial"/>
                <w:bCs/>
              </w:rPr>
              <w:t>Expansión de la red de telecomunicaciones.</w:t>
            </w:r>
          </w:p>
          <w:p w:rsidR="00C211BA" w:rsidRDefault="00C211BA">
            <w:pPr>
              <w:numPr>
                <w:ilvl w:val="0"/>
                <w:numId w:val="46"/>
              </w:numPr>
              <w:rPr>
                <w:rFonts w:ascii="Arial" w:hAnsi="Arial" w:cs="Arial"/>
                <w:bCs/>
              </w:rPr>
            </w:pPr>
            <w:r>
              <w:rPr>
                <w:rFonts w:ascii="Arial" w:hAnsi="Arial" w:cs="Arial"/>
                <w:bCs/>
              </w:rPr>
              <w:t xml:space="preserve">Beneficios para el  gobierno por  los derechos y franquicias de las nuevas inversiones </w:t>
            </w:r>
          </w:p>
        </w:tc>
        <w:tc>
          <w:tcPr>
            <w:tcW w:w="2178" w:type="dxa"/>
            <w:vAlign w:val="center"/>
          </w:tcPr>
          <w:p w:rsidR="00C211BA" w:rsidRDefault="00C211BA">
            <w:pPr>
              <w:rPr>
                <w:rFonts w:ascii="Arial" w:hAnsi="Arial" w:cs="Arial"/>
                <w:bCs/>
              </w:rPr>
            </w:pPr>
            <w:r>
              <w:rPr>
                <w:rFonts w:ascii="Arial" w:hAnsi="Arial" w:cs="Arial"/>
                <w:bCs/>
              </w:rPr>
              <w:t xml:space="preserve">Riesgo: Bajo </w:t>
            </w:r>
          </w:p>
          <w:p w:rsidR="00C211BA" w:rsidRDefault="00C211BA">
            <w:pPr>
              <w:rPr>
                <w:rFonts w:ascii="Arial" w:hAnsi="Arial" w:cs="Arial"/>
                <w:bCs/>
              </w:rPr>
            </w:pPr>
            <w:r>
              <w:rPr>
                <w:rFonts w:ascii="Arial" w:hAnsi="Arial" w:cs="Arial"/>
                <w:bCs/>
              </w:rPr>
              <w:t>Confianza: Alto</w:t>
            </w:r>
          </w:p>
        </w:tc>
        <w:tc>
          <w:tcPr>
            <w:tcW w:w="2454" w:type="dxa"/>
            <w:vAlign w:val="center"/>
          </w:tcPr>
          <w:p w:rsidR="00C211BA" w:rsidRDefault="00C211BA">
            <w:pPr>
              <w:numPr>
                <w:ilvl w:val="0"/>
                <w:numId w:val="46"/>
              </w:numPr>
              <w:rPr>
                <w:rFonts w:ascii="Arial" w:hAnsi="Arial" w:cs="Arial"/>
                <w:bCs/>
              </w:rPr>
            </w:pPr>
            <w:r>
              <w:rPr>
                <w:rFonts w:ascii="Arial" w:hAnsi="Arial" w:cs="Arial"/>
                <w:bCs/>
              </w:rPr>
              <w:t xml:space="preserve">P. Cumplimiento, alcance reducido </w:t>
            </w:r>
          </w:p>
          <w:p w:rsidR="00C211BA" w:rsidRDefault="00C211BA">
            <w:pPr>
              <w:numPr>
                <w:ilvl w:val="0"/>
                <w:numId w:val="46"/>
              </w:numPr>
              <w:rPr>
                <w:rFonts w:ascii="Arial" w:hAnsi="Arial" w:cs="Arial"/>
                <w:bCs/>
              </w:rPr>
            </w:pPr>
            <w:r>
              <w:rPr>
                <w:rFonts w:ascii="Arial" w:hAnsi="Arial" w:cs="Arial"/>
                <w:bCs/>
              </w:rPr>
              <w:t xml:space="preserve">P. Analíticas. </w:t>
            </w:r>
          </w:p>
        </w:tc>
      </w:tr>
      <w:tr w:rsidR="00C211BA">
        <w:tblPrEx>
          <w:tblCellMar>
            <w:top w:w="0" w:type="dxa"/>
            <w:bottom w:w="0" w:type="dxa"/>
          </w:tblCellMar>
        </w:tblPrEx>
        <w:trPr>
          <w:cantSplit/>
        </w:trPr>
        <w:tc>
          <w:tcPr>
            <w:tcW w:w="2619" w:type="dxa"/>
            <w:vMerge/>
          </w:tcPr>
          <w:p w:rsidR="00C211BA" w:rsidRDefault="00C211BA">
            <w:pPr>
              <w:jc w:val="both"/>
              <w:rPr>
                <w:rFonts w:ascii="Arial" w:hAnsi="Arial" w:cs="Arial"/>
                <w:b/>
                <w:bCs/>
              </w:rPr>
            </w:pPr>
          </w:p>
        </w:tc>
        <w:tc>
          <w:tcPr>
            <w:tcW w:w="2502" w:type="dxa"/>
            <w:vAlign w:val="center"/>
          </w:tcPr>
          <w:p w:rsidR="00C211BA" w:rsidRDefault="00C211BA">
            <w:pPr>
              <w:rPr>
                <w:rFonts w:ascii="Arial" w:hAnsi="Arial" w:cs="Arial"/>
                <w:bCs/>
              </w:rPr>
            </w:pPr>
            <w:r>
              <w:rPr>
                <w:rFonts w:ascii="Arial" w:hAnsi="Arial" w:cs="Arial"/>
                <w:bCs/>
              </w:rPr>
              <w:t xml:space="preserve">Montos de capital muy elevados </w:t>
            </w:r>
          </w:p>
        </w:tc>
        <w:tc>
          <w:tcPr>
            <w:tcW w:w="2689" w:type="dxa"/>
          </w:tcPr>
          <w:p w:rsidR="00C211BA" w:rsidRDefault="00C211BA">
            <w:pPr>
              <w:numPr>
                <w:ilvl w:val="0"/>
                <w:numId w:val="46"/>
              </w:numPr>
              <w:jc w:val="both"/>
              <w:rPr>
                <w:rFonts w:ascii="Arial" w:hAnsi="Arial" w:cs="Arial"/>
                <w:bCs/>
              </w:rPr>
            </w:pPr>
            <w:r>
              <w:rPr>
                <w:rFonts w:ascii="Arial" w:hAnsi="Arial" w:cs="Arial"/>
                <w:bCs/>
              </w:rPr>
              <w:t xml:space="preserve">Disminución del crecimiento de las redes y bandas de telecomunicación. </w:t>
            </w:r>
          </w:p>
        </w:tc>
        <w:tc>
          <w:tcPr>
            <w:tcW w:w="2178" w:type="dxa"/>
            <w:vAlign w:val="center"/>
          </w:tcPr>
          <w:p w:rsidR="00C211BA" w:rsidRDefault="00C211BA">
            <w:pPr>
              <w:rPr>
                <w:rFonts w:ascii="Arial" w:hAnsi="Arial" w:cs="Arial"/>
                <w:bCs/>
              </w:rPr>
            </w:pPr>
            <w:r>
              <w:rPr>
                <w:rFonts w:ascii="Arial" w:hAnsi="Arial" w:cs="Arial"/>
                <w:bCs/>
              </w:rPr>
              <w:t xml:space="preserve">Riesgo: Alto </w:t>
            </w:r>
          </w:p>
          <w:p w:rsidR="00C211BA" w:rsidRDefault="00C211BA">
            <w:pPr>
              <w:rPr>
                <w:rFonts w:ascii="Arial" w:hAnsi="Arial" w:cs="Arial"/>
                <w:bCs/>
              </w:rPr>
            </w:pPr>
            <w:r>
              <w:rPr>
                <w:rFonts w:ascii="Arial" w:hAnsi="Arial" w:cs="Arial"/>
                <w:bCs/>
              </w:rPr>
              <w:t xml:space="preserve">Confianza:  Alta </w:t>
            </w:r>
          </w:p>
        </w:tc>
        <w:tc>
          <w:tcPr>
            <w:tcW w:w="2454" w:type="dxa"/>
            <w:vAlign w:val="center"/>
          </w:tcPr>
          <w:p w:rsidR="00C211BA" w:rsidRDefault="00C211BA">
            <w:pPr>
              <w:numPr>
                <w:ilvl w:val="0"/>
                <w:numId w:val="46"/>
              </w:numPr>
              <w:rPr>
                <w:rFonts w:ascii="Arial" w:hAnsi="Arial" w:cs="Arial"/>
                <w:bCs/>
              </w:rPr>
            </w:pPr>
            <w:r>
              <w:rPr>
                <w:rFonts w:ascii="Arial" w:hAnsi="Arial" w:cs="Arial"/>
                <w:bCs/>
              </w:rPr>
              <w:t xml:space="preserve">P. Cumplimiento, alcance extenso </w:t>
            </w:r>
          </w:p>
          <w:p w:rsidR="00C211BA" w:rsidRDefault="00C211BA">
            <w:pPr>
              <w:numPr>
                <w:ilvl w:val="0"/>
                <w:numId w:val="46"/>
              </w:numPr>
              <w:rPr>
                <w:rFonts w:ascii="Arial" w:hAnsi="Arial" w:cs="Arial"/>
                <w:bCs/>
              </w:rPr>
            </w:pPr>
            <w:r>
              <w:rPr>
                <w:rFonts w:ascii="Arial" w:hAnsi="Arial" w:cs="Arial"/>
                <w:bCs/>
              </w:rPr>
              <w:t xml:space="preserve">P. Analíticas </w:t>
            </w:r>
          </w:p>
        </w:tc>
      </w:tr>
      <w:tr w:rsidR="00C211BA">
        <w:tblPrEx>
          <w:tblCellMar>
            <w:top w:w="0" w:type="dxa"/>
            <w:bottom w:w="0" w:type="dxa"/>
          </w:tblCellMar>
        </w:tblPrEx>
        <w:trPr>
          <w:cantSplit/>
          <w:trHeight w:val="577"/>
        </w:trPr>
        <w:tc>
          <w:tcPr>
            <w:tcW w:w="2619" w:type="dxa"/>
            <w:vMerge/>
          </w:tcPr>
          <w:p w:rsidR="00C211BA" w:rsidRDefault="00C211BA">
            <w:pPr>
              <w:jc w:val="both"/>
              <w:rPr>
                <w:rFonts w:ascii="Arial" w:hAnsi="Arial" w:cs="Arial"/>
                <w:b/>
                <w:bCs/>
              </w:rPr>
            </w:pPr>
          </w:p>
        </w:tc>
        <w:tc>
          <w:tcPr>
            <w:tcW w:w="2502" w:type="dxa"/>
            <w:vAlign w:val="center"/>
          </w:tcPr>
          <w:p w:rsidR="00C211BA" w:rsidRDefault="00C211BA">
            <w:pPr>
              <w:rPr>
                <w:rFonts w:ascii="Arial" w:hAnsi="Arial" w:cs="Arial"/>
                <w:bCs/>
              </w:rPr>
            </w:pPr>
            <w:r>
              <w:rPr>
                <w:rFonts w:ascii="Arial" w:hAnsi="Arial" w:cs="Arial"/>
                <w:bCs/>
              </w:rPr>
              <w:t xml:space="preserve">Crecimiento de la competencia en el sector </w:t>
            </w:r>
          </w:p>
        </w:tc>
        <w:tc>
          <w:tcPr>
            <w:tcW w:w="2689" w:type="dxa"/>
          </w:tcPr>
          <w:p w:rsidR="00C211BA" w:rsidRDefault="00C211BA">
            <w:pPr>
              <w:numPr>
                <w:ilvl w:val="0"/>
                <w:numId w:val="46"/>
              </w:numPr>
              <w:jc w:val="both"/>
              <w:rPr>
                <w:rFonts w:ascii="Arial" w:hAnsi="Arial" w:cs="Arial"/>
                <w:bCs/>
              </w:rPr>
            </w:pPr>
            <w:r>
              <w:rPr>
                <w:rFonts w:ascii="Arial" w:hAnsi="Arial" w:cs="Arial"/>
                <w:bCs/>
              </w:rPr>
              <w:t>Aumento de la calidad de los servicios y por lo tanto de los equipos y activos necesarios</w:t>
            </w:r>
          </w:p>
        </w:tc>
        <w:tc>
          <w:tcPr>
            <w:tcW w:w="2178" w:type="dxa"/>
            <w:vAlign w:val="center"/>
          </w:tcPr>
          <w:p w:rsidR="00C211BA" w:rsidRDefault="00C211BA">
            <w:pPr>
              <w:rPr>
                <w:rFonts w:ascii="Arial" w:hAnsi="Arial" w:cs="Arial"/>
                <w:bCs/>
                <w:sz w:val="22"/>
                <w:szCs w:val="22"/>
              </w:rPr>
            </w:pPr>
            <w:r>
              <w:rPr>
                <w:rFonts w:ascii="Arial" w:hAnsi="Arial" w:cs="Arial"/>
                <w:bCs/>
                <w:sz w:val="22"/>
                <w:szCs w:val="22"/>
              </w:rPr>
              <w:t xml:space="preserve">Riesgo: Alto </w:t>
            </w:r>
          </w:p>
          <w:p w:rsidR="00C211BA" w:rsidRDefault="00C211BA">
            <w:pPr>
              <w:rPr>
                <w:rFonts w:ascii="Arial" w:hAnsi="Arial" w:cs="Arial"/>
                <w:bCs/>
                <w:sz w:val="22"/>
                <w:szCs w:val="22"/>
              </w:rPr>
            </w:pPr>
            <w:r>
              <w:rPr>
                <w:rFonts w:ascii="Arial" w:hAnsi="Arial" w:cs="Arial"/>
                <w:bCs/>
                <w:sz w:val="22"/>
                <w:szCs w:val="22"/>
              </w:rPr>
              <w:t>Confianza: Moderada</w:t>
            </w:r>
          </w:p>
        </w:tc>
        <w:tc>
          <w:tcPr>
            <w:tcW w:w="2454" w:type="dxa"/>
            <w:vAlign w:val="center"/>
          </w:tcPr>
          <w:p w:rsidR="00C211BA" w:rsidRDefault="00C211BA">
            <w:pPr>
              <w:numPr>
                <w:ilvl w:val="0"/>
                <w:numId w:val="44"/>
              </w:numPr>
              <w:rPr>
                <w:rFonts w:ascii="Arial" w:hAnsi="Arial" w:cs="Arial"/>
                <w:bCs/>
                <w:sz w:val="22"/>
                <w:szCs w:val="22"/>
              </w:rPr>
            </w:pPr>
            <w:r>
              <w:rPr>
                <w:rFonts w:ascii="Arial" w:hAnsi="Arial" w:cs="Arial"/>
                <w:bCs/>
                <w:sz w:val="22"/>
                <w:szCs w:val="22"/>
              </w:rPr>
              <w:t>Pruebas de Cumplimiento, alcance moderado.</w:t>
            </w:r>
          </w:p>
          <w:p w:rsidR="00C211BA" w:rsidRDefault="00C211BA">
            <w:pPr>
              <w:numPr>
                <w:ilvl w:val="0"/>
                <w:numId w:val="44"/>
              </w:numPr>
              <w:rPr>
                <w:rFonts w:ascii="Arial" w:hAnsi="Arial" w:cs="Arial"/>
                <w:bCs/>
                <w:sz w:val="22"/>
                <w:szCs w:val="22"/>
              </w:rPr>
            </w:pPr>
            <w:r>
              <w:rPr>
                <w:rFonts w:ascii="Arial" w:hAnsi="Arial" w:cs="Arial"/>
                <w:bCs/>
                <w:sz w:val="22"/>
                <w:szCs w:val="22"/>
              </w:rPr>
              <w:t xml:space="preserve">Pruebas de Cumplimiento. </w:t>
            </w:r>
          </w:p>
          <w:p w:rsidR="00C211BA" w:rsidRDefault="00C211BA">
            <w:pPr>
              <w:numPr>
                <w:ilvl w:val="0"/>
                <w:numId w:val="44"/>
              </w:numPr>
              <w:rPr>
                <w:rFonts w:ascii="Arial" w:hAnsi="Arial" w:cs="Arial"/>
                <w:bCs/>
                <w:sz w:val="22"/>
                <w:szCs w:val="22"/>
              </w:rPr>
            </w:pPr>
            <w:r>
              <w:rPr>
                <w:rFonts w:ascii="Arial" w:hAnsi="Arial" w:cs="Arial"/>
                <w:bCs/>
                <w:sz w:val="22"/>
                <w:szCs w:val="22"/>
              </w:rPr>
              <w:t>Pruebas analíticas.</w:t>
            </w:r>
          </w:p>
        </w:tc>
      </w:tr>
    </w:tbl>
    <w:p w:rsidR="00C211BA" w:rsidRDefault="00C211BA">
      <w:pPr>
        <w:rPr>
          <w:rFonts w:ascii="Arial" w:hAnsi="Arial" w:cs="Arial"/>
        </w:rPr>
      </w:pPr>
      <w:r>
        <w:br w:type="page"/>
      </w:r>
    </w:p>
    <w:p w:rsidR="00C211BA" w:rsidRDefault="00C211BA">
      <w:pPr>
        <w:jc w:val="center"/>
        <w:rPr>
          <w:rFonts w:ascii="Arial" w:hAnsi="Arial" w:cs="Arial"/>
          <w:b/>
          <w:i/>
          <w:iCs/>
        </w:rPr>
      </w:pPr>
      <w:r>
        <w:rPr>
          <w:rFonts w:ascii="Arial" w:hAnsi="Arial" w:cs="Arial"/>
          <w:b/>
          <w:i/>
          <w:iCs/>
        </w:rPr>
        <w:t>Tabla VII</w:t>
      </w:r>
    </w:p>
    <w:p w:rsidR="00C211BA" w:rsidRDefault="00C211BA">
      <w:pPr>
        <w:jc w:val="center"/>
        <w:rPr>
          <w:rFonts w:ascii="Arial" w:hAnsi="Arial" w:cs="Arial"/>
        </w:rPr>
      </w:pPr>
      <w:r>
        <w:rPr>
          <w:rFonts w:ascii="Arial" w:hAnsi="Arial" w:cs="Arial"/>
          <w:i/>
          <w:iCs/>
        </w:rPr>
        <w:t>Planilla de Decisiones por Componentes: Gastos Operativos y Diferidos</w:t>
      </w:r>
      <w:r>
        <w:rPr>
          <w:rFonts w:ascii="Arial" w:hAnsi="Arial" w:cs="Arial"/>
        </w:rPr>
        <w:t xml:space="preserve"> </w:t>
      </w:r>
    </w:p>
    <w:p w:rsidR="00C211BA" w:rsidRDefault="00C211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619"/>
        <w:gridCol w:w="2502"/>
        <w:gridCol w:w="2869"/>
        <w:gridCol w:w="1998"/>
        <w:gridCol w:w="2454"/>
      </w:tblGrid>
      <w:tr w:rsidR="00C211BA">
        <w:tblPrEx>
          <w:tblCellMar>
            <w:top w:w="0" w:type="dxa"/>
            <w:bottom w:w="0" w:type="dxa"/>
          </w:tblCellMar>
        </w:tblPrEx>
        <w:tc>
          <w:tcPr>
            <w:tcW w:w="2619" w:type="dxa"/>
            <w:vAlign w:val="center"/>
          </w:tcPr>
          <w:p w:rsidR="00C211BA" w:rsidRDefault="00C211BA">
            <w:pPr>
              <w:jc w:val="center"/>
              <w:rPr>
                <w:rFonts w:ascii="Arial" w:hAnsi="Arial" w:cs="Arial"/>
                <w:b/>
                <w:bCs/>
              </w:rPr>
            </w:pPr>
            <w:r>
              <w:rPr>
                <w:rFonts w:ascii="Arial" w:hAnsi="Arial" w:cs="Arial"/>
                <w:b/>
                <w:bCs/>
              </w:rPr>
              <w:t>Componente</w:t>
            </w:r>
          </w:p>
        </w:tc>
        <w:tc>
          <w:tcPr>
            <w:tcW w:w="2502" w:type="dxa"/>
            <w:vAlign w:val="center"/>
          </w:tcPr>
          <w:p w:rsidR="00C211BA" w:rsidRDefault="00C211BA">
            <w:pPr>
              <w:jc w:val="center"/>
              <w:rPr>
                <w:rFonts w:ascii="Arial" w:hAnsi="Arial" w:cs="Arial"/>
                <w:b/>
                <w:bCs/>
                <w:color w:val="FF9900"/>
              </w:rPr>
            </w:pPr>
            <w:r>
              <w:rPr>
                <w:rFonts w:ascii="Arial" w:hAnsi="Arial" w:cs="Arial"/>
                <w:b/>
                <w:bCs/>
              </w:rPr>
              <w:t>Hecho o Suceso</w:t>
            </w:r>
          </w:p>
        </w:tc>
        <w:tc>
          <w:tcPr>
            <w:tcW w:w="2869" w:type="dxa"/>
          </w:tcPr>
          <w:p w:rsidR="00C211BA" w:rsidRDefault="00C211BA">
            <w:pPr>
              <w:jc w:val="center"/>
              <w:rPr>
                <w:rFonts w:ascii="Arial" w:hAnsi="Arial" w:cs="Arial"/>
                <w:b/>
                <w:bCs/>
              </w:rPr>
            </w:pPr>
            <w:r>
              <w:rPr>
                <w:rFonts w:ascii="Arial" w:hAnsi="Arial" w:cs="Arial"/>
                <w:b/>
                <w:bCs/>
              </w:rPr>
              <w:t>Posibles Consecuencias</w:t>
            </w:r>
          </w:p>
        </w:tc>
        <w:tc>
          <w:tcPr>
            <w:tcW w:w="1998" w:type="dxa"/>
            <w:vAlign w:val="center"/>
          </w:tcPr>
          <w:p w:rsidR="00C211BA" w:rsidRDefault="00C211BA">
            <w:pPr>
              <w:jc w:val="center"/>
              <w:rPr>
                <w:rFonts w:ascii="Arial" w:hAnsi="Arial" w:cs="Arial"/>
                <w:b/>
                <w:bCs/>
                <w:color w:val="FF9900"/>
              </w:rPr>
            </w:pPr>
            <w:r>
              <w:rPr>
                <w:rFonts w:ascii="Arial" w:hAnsi="Arial" w:cs="Arial"/>
                <w:b/>
                <w:bCs/>
              </w:rPr>
              <w:t>Riesgo</w:t>
            </w:r>
          </w:p>
        </w:tc>
        <w:tc>
          <w:tcPr>
            <w:tcW w:w="2454" w:type="dxa"/>
            <w:vAlign w:val="center"/>
          </w:tcPr>
          <w:p w:rsidR="00C211BA" w:rsidRDefault="00C211BA">
            <w:pPr>
              <w:jc w:val="center"/>
              <w:rPr>
                <w:rFonts w:ascii="Arial" w:hAnsi="Arial" w:cs="Arial"/>
                <w:b/>
                <w:bCs/>
                <w:color w:val="FF9900"/>
              </w:rPr>
            </w:pPr>
            <w:r>
              <w:rPr>
                <w:rFonts w:ascii="Arial" w:hAnsi="Arial" w:cs="Arial"/>
                <w:b/>
                <w:bCs/>
              </w:rPr>
              <w:t>Pruebas o Enfoque</w:t>
            </w:r>
          </w:p>
        </w:tc>
      </w:tr>
      <w:tr w:rsidR="00C211BA">
        <w:tblPrEx>
          <w:tblCellMar>
            <w:top w:w="0" w:type="dxa"/>
            <w:bottom w:w="0" w:type="dxa"/>
          </w:tblCellMar>
        </w:tblPrEx>
        <w:trPr>
          <w:cantSplit/>
        </w:trPr>
        <w:tc>
          <w:tcPr>
            <w:tcW w:w="2619" w:type="dxa"/>
            <w:vMerge w:val="restart"/>
            <w:vAlign w:val="center"/>
          </w:tcPr>
          <w:p w:rsidR="00C211BA" w:rsidRDefault="00C211BA">
            <w:pPr>
              <w:jc w:val="center"/>
              <w:rPr>
                <w:rFonts w:ascii="Arial" w:hAnsi="Arial" w:cs="Arial"/>
                <w:b/>
                <w:bCs/>
              </w:rPr>
            </w:pPr>
            <w:r>
              <w:rPr>
                <w:rFonts w:ascii="Arial" w:hAnsi="Arial" w:cs="Arial"/>
                <w:b/>
                <w:bCs/>
              </w:rPr>
              <w:t>Gastos Operativos y Diferidos</w:t>
            </w:r>
          </w:p>
        </w:tc>
        <w:tc>
          <w:tcPr>
            <w:tcW w:w="2502" w:type="dxa"/>
            <w:vAlign w:val="center"/>
          </w:tcPr>
          <w:p w:rsidR="00C211BA" w:rsidRDefault="00C211BA">
            <w:pPr>
              <w:rPr>
                <w:rFonts w:ascii="Arial" w:hAnsi="Arial" w:cs="Arial"/>
                <w:bCs/>
              </w:rPr>
            </w:pPr>
            <w:r>
              <w:rPr>
                <w:rFonts w:ascii="Arial" w:hAnsi="Arial" w:cs="Arial"/>
                <w:bCs/>
              </w:rPr>
              <w:t xml:space="preserve">Crecimiento de la competencia </w:t>
            </w:r>
          </w:p>
        </w:tc>
        <w:tc>
          <w:tcPr>
            <w:tcW w:w="2869" w:type="dxa"/>
          </w:tcPr>
          <w:p w:rsidR="00C211BA" w:rsidRDefault="00C211BA">
            <w:pPr>
              <w:numPr>
                <w:ilvl w:val="0"/>
                <w:numId w:val="49"/>
              </w:numPr>
              <w:jc w:val="both"/>
              <w:rPr>
                <w:rFonts w:ascii="Arial" w:hAnsi="Arial" w:cs="Arial"/>
                <w:bCs/>
              </w:rPr>
            </w:pPr>
            <w:r>
              <w:rPr>
                <w:rFonts w:ascii="Arial" w:hAnsi="Arial" w:cs="Arial"/>
                <w:bCs/>
              </w:rPr>
              <w:t xml:space="preserve">Aumento de los gastos de publicidad y promoción. </w:t>
            </w:r>
          </w:p>
        </w:tc>
        <w:tc>
          <w:tcPr>
            <w:tcW w:w="1998" w:type="dxa"/>
            <w:vAlign w:val="center"/>
          </w:tcPr>
          <w:p w:rsidR="00C211BA" w:rsidRDefault="00C211BA">
            <w:pPr>
              <w:rPr>
                <w:rFonts w:ascii="Arial" w:hAnsi="Arial" w:cs="Arial"/>
                <w:bCs/>
              </w:rPr>
            </w:pPr>
            <w:r>
              <w:rPr>
                <w:rFonts w:ascii="Arial" w:hAnsi="Arial" w:cs="Arial"/>
                <w:bCs/>
              </w:rPr>
              <w:t xml:space="preserve">Riesgo: Alto </w:t>
            </w:r>
          </w:p>
          <w:p w:rsidR="00C211BA" w:rsidRDefault="00C211BA">
            <w:pPr>
              <w:rPr>
                <w:rFonts w:ascii="Arial" w:hAnsi="Arial" w:cs="Arial"/>
                <w:bCs/>
              </w:rPr>
            </w:pPr>
            <w:r>
              <w:rPr>
                <w:rFonts w:ascii="Arial" w:hAnsi="Arial" w:cs="Arial"/>
                <w:bCs/>
              </w:rPr>
              <w:t xml:space="preserve">Confianza:  Moderada </w:t>
            </w:r>
          </w:p>
        </w:tc>
        <w:tc>
          <w:tcPr>
            <w:tcW w:w="2454" w:type="dxa"/>
            <w:vAlign w:val="center"/>
          </w:tcPr>
          <w:p w:rsidR="00C211BA" w:rsidRDefault="00C211BA">
            <w:pPr>
              <w:numPr>
                <w:ilvl w:val="0"/>
                <w:numId w:val="45"/>
              </w:numPr>
              <w:rPr>
                <w:rFonts w:ascii="Arial" w:hAnsi="Arial" w:cs="Arial"/>
                <w:bCs/>
              </w:rPr>
            </w:pPr>
            <w:r>
              <w:rPr>
                <w:rFonts w:ascii="Arial" w:hAnsi="Arial" w:cs="Arial"/>
                <w:bCs/>
              </w:rPr>
              <w:t>P. Cumplimiento. Alcance reducido.</w:t>
            </w:r>
          </w:p>
          <w:p w:rsidR="00C211BA" w:rsidRDefault="00C211BA">
            <w:pPr>
              <w:numPr>
                <w:ilvl w:val="0"/>
                <w:numId w:val="45"/>
              </w:numPr>
              <w:rPr>
                <w:rFonts w:ascii="Arial" w:hAnsi="Arial" w:cs="Arial"/>
                <w:bCs/>
              </w:rPr>
            </w:pPr>
            <w:r>
              <w:rPr>
                <w:rFonts w:ascii="Arial" w:hAnsi="Arial" w:cs="Arial"/>
                <w:bCs/>
              </w:rPr>
              <w:t>P. Sustantivas, alcance extenso.</w:t>
            </w:r>
          </w:p>
        </w:tc>
      </w:tr>
      <w:tr w:rsidR="00C211BA">
        <w:tblPrEx>
          <w:tblCellMar>
            <w:top w:w="0" w:type="dxa"/>
            <w:bottom w:w="0" w:type="dxa"/>
          </w:tblCellMar>
        </w:tblPrEx>
        <w:trPr>
          <w:cantSplit/>
        </w:trPr>
        <w:tc>
          <w:tcPr>
            <w:tcW w:w="2619" w:type="dxa"/>
            <w:vMerge/>
          </w:tcPr>
          <w:p w:rsidR="00C211BA" w:rsidRDefault="00C211BA">
            <w:pPr>
              <w:jc w:val="both"/>
              <w:rPr>
                <w:rFonts w:ascii="Arial" w:hAnsi="Arial" w:cs="Arial"/>
                <w:b/>
                <w:bCs/>
              </w:rPr>
            </w:pPr>
          </w:p>
        </w:tc>
        <w:tc>
          <w:tcPr>
            <w:tcW w:w="2502" w:type="dxa"/>
            <w:vAlign w:val="center"/>
          </w:tcPr>
          <w:p w:rsidR="00C211BA" w:rsidRDefault="00C211BA">
            <w:pPr>
              <w:rPr>
                <w:rFonts w:ascii="Arial" w:hAnsi="Arial" w:cs="Arial"/>
                <w:bCs/>
              </w:rPr>
            </w:pPr>
            <w:r>
              <w:rPr>
                <w:rFonts w:ascii="Arial" w:hAnsi="Arial" w:cs="Arial"/>
                <w:bCs/>
              </w:rPr>
              <w:t>Dificultades de cobro por montos adeudadas por otras operadoras</w:t>
            </w:r>
          </w:p>
        </w:tc>
        <w:tc>
          <w:tcPr>
            <w:tcW w:w="2869" w:type="dxa"/>
          </w:tcPr>
          <w:p w:rsidR="00C211BA" w:rsidRDefault="00C211BA">
            <w:pPr>
              <w:numPr>
                <w:ilvl w:val="0"/>
                <w:numId w:val="43"/>
              </w:numPr>
              <w:rPr>
                <w:rFonts w:ascii="Arial" w:hAnsi="Arial" w:cs="Arial"/>
                <w:bCs/>
              </w:rPr>
            </w:pPr>
            <w:r>
              <w:rPr>
                <w:rFonts w:ascii="Arial" w:hAnsi="Arial" w:cs="Arial"/>
                <w:bCs/>
              </w:rPr>
              <w:t xml:space="preserve">Incremento de los costos administrativos, los intereses.   </w:t>
            </w:r>
          </w:p>
        </w:tc>
        <w:tc>
          <w:tcPr>
            <w:tcW w:w="1998" w:type="dxa"/>
            <w:vAlign w:val="center"/>
          </w:tcPr>
          <w:p w:rsidR="00C211BA" w:rsidRDefault="00C211BA">
            <w:pPr>
              <w:rPr>
                <w:rFonts w:ascii="Arial" w:hAnsi="Arial" w:cs="Arial"/>
                <w:bCs/>
              </w:rPr>
            </w:pPr>
            <w:r>
              <w:rPr>
                <w:rFonts w:ascii="Arial" w:hAnsi="Arial" w:cs="Arial"/>
                <w:bCs/>
              </w:rPr>
              <w:t>Riesgo: Moderado</w:t>
            </w:r>
          </w:p>
          <w:p w:rsidR="00C211BA" w:rsidRDefault="00C211BA">
            <w:pPr>
              <w:rPr>
                <w:rFonts w:ascii="Arial" w:hAnsi="Arial" w:cs="Arial"/>
                <w:bCs/>
              </w:rPr>
            </w:pPr>
            <w:r>
              <w:rPr>
                <w:rFonts w:ascii="Arial" w:hAnsi="Arial" w:cs="Arial"/>
                <w:bCs/>
              </w:rPr>
              <w:t>Confianza: Alto</w:t>
            </w:r>
          </w:p>
        </w:tc>
        <w:tc>
          <w:tcPr>
            <w:tcW w:w="2454" w:type="dxa"/>
            <w:vAlign w:val="center"/>
          </w:tcPr>
          <w:p w:rsidR="00C211BA" w:rsidRDefault="00C211BA">
            <w:pPr>
              <w:numPr>
                <w:ilvl w:val="0"/>
                <w:numId w:val="46"/>
              </w:numPr>
              <w:rPr>
                <w:rFonts w:ascii="Arial" w:hAnsi="Arial" w:cs="Arial"/>
                <w:bCs/>
              </w:rPr>
            </w:pPr>
            <w:r>
              <w:rPr>
                <w:rFonts w:ascii="Arial" w:hAnsi="Arial" w:cs="Arial"/>
                <w:bCs/>
              </w:rPr>
              <w:t xml:space="preserve">P. Cumplimiento, alcance reducido </w:t>
            </w:r>
          </w:p>
          <w:p w:rsidR="00C211BA" w:rsidRDefault="00C211BA">
            <w:pPr>
              <w:numPr>
                <w:ilvl w:val="0"/>
                <w:numId w:val="46"/>
              </w:numPr>
              <w:rPr>
                <w:rFonts w:ascii="Arial" w:hAnsi="Arial" w:cs="Arial"/>
                <w:bCs/>
              </w:rPr>
            </w:pPr>
            <w:r>
              <w:rPr>
                <w:rFonts w:ascii="Arial" w:hAnsi="Arial" w:cs="Arial"/>
                <w:bCs/>
              </w:rPr>
              <w:t xml:space="preserve">P. Analíticas. </w:t>
            </w:r>
          </w:p>
        </w:tc>
      </w:tr>
      <w:tr w:rsidR="00C211BA">
        <w:tblPrEx>
          <w:tblCellMar>
            <w:top w:w="0" w:type="dxa"/>
            <w:bottom w:w="0" w:type="dxa"/>
          </w:tblCellMar>
        </w:tblPrEx>
        <w:trPr>
          <w:cantSplit/>
        </w:trPr>
        <w:tc>
          <w:tcPr>
            <w:tcW w:w="2619" w:type="dxa"/>
            <w:vMerge/>
          </w:tcPr>
          <w:p w:rsidR="00C211BA" w:rsidRDefault="00C211BA">
            <w:pPr>
              <w:jc w:val="both"/>
              <w:rPr>
                <w:rFonts w:ascii="Arial" w:hAnsi="Arial" w:cs="Arial"/>
                <w:b/>
                <w:bCs/>
              </w:rPr>
            </w:pPr>
          </w:p>
        </w:tc>
        <w:tc>
          <w:tcPr>
            <w:tcW w:w="2502" w:type="dxa"/>
            <w:vAlign w:val="center"/>
          </w:tcPr>
          <w:p w:rsidR="00C211BA" w:rsidRDefault="00C211BA">
            <w:pPr>
              <w:rPr>
                <w:rFonts w:ascii="Arial" w:hAnsi="Arial" w:cs="Arial"/>
                <w:bCs/>
              </w:rPr>
            </w:pPr>
            <w:r>
              <w:rPr>
                <w:rFonts w:ascii="Arial" w:hAnsi="Arial" w:cs="Arial"/>
                <w:bCs/>
              </w:rPr>
              <w:t>Fraude en el uso de los servicios</w:t>
            </w:r>
          </w:p>
        </w:tc>
        <w:tc>
          <w:tcPr>
            <w:tcW w:w="2869" w:type="dxa"/>
          </w:tcPr>
          <w:p w:rsidR="00C211BA" w:rsidRDefault="00C211BA">
            <w:pPr>
              <w:numPr>
                <w:ilvl w:val="0"/>
                <w:numId w:val="43"/>
              </w:numPr>
              <w:jc w:val="both"/>
              <w:rPr>
                <w:rFonts w:ascii="Arial" w:hAnsi="Arial" w:cs="Arial"/>
                <w:bCs/>
              </w:rPr>
            </w:pPr>
            <w:r>
              <w:rPr>
                <w:rFonts w:ascii="Arial" w:hAnsi="Arial" w:cs="Arial"/>
                <w:bCs/>
              </w:rPr>
              <w:t xml:space="preserve">Incremento de los costos administrativos y de capital </w:t>
            </w:r>
          </w:p>
          <w:p w:rsidR="00C211BA" w:rsidRDefault="00C211BA">
            <w:pPr>
              <w:numPr>
                <w:ilvl w:val="0"/>
                <w:numId w:val="43"/>
              </w:numPr>
              <w:jc w:val="both"/>
              <w:rPr>
                <w:rFonts w:ascii="Arial" w:hAnsi="Arial" w:cs="Arial"/>
                <w:bCs/>
              </w:rPr>
            </w:pPr>
            <w:r>
              <w:rPr>
                <w:rFonts w:ascii="Arial" w:hAnsi="Arial" w:cs="Arial"/>
                <w:bCs/>
              </w:rPr>
              <w:t xml:space="preserve">Aumento del pago a los otros operadores por roaming o bypass </w:t>
            </w:r>
          </w:p>
        </w:tc>
        <w:tc>
          <w:tcPr>
            <w:tcW w:w="1998" w:type="dxa"/>
            <w:vAlign w:val="center"/>
          </w:tcPr>
          <w:p w:rsidR="00C211BA" w:rsidRDefault="00C211BA">
            <w:pPr>
              <w:rPr>
                <w:rFonts w:ascii="Arial" w:hAnsi="Arial" w:cs="Arial"/>
                <w:bCs/>
              </w:rPr>
            </w:pPr>
            <w:r>
              <w:rPr>
                <w:rFonts w:ascii="Arial" w:hAnsi="Arial" w:cs="Arial"/>
                <w:bCs/>
              </w:rPr>
              <w:t xml:space="preserve">Riesgo: Alto </w:t>
            </w:r>
          </w:p>
          <w:p w:rsidR="00C211BA" w:rsidRDefault="00C211BA">
            <w:pPr>
              <w:rPr>
                <w:rFonts w:ascii="Arial" w:hAnsi="Arial" w:cs="Arial"/>
                <w:bCs/>
              </w:rPr>
            </w:pPr>
            <w:r>
              <w:rPr>
                <w:rFonts w:ascii="Arial" w:hAnsi="Arial" w:cs="Arial"/>
                <w:bCs/>
              </w:rPr>
              <w:t>Confianza:  Moderada</w:t>
            </w:r>
          </w:p>
        </w:tc>
        <w:tc>
          <w:tcPr>
            <w:tcW w:w="2454" w:type="dxa"/>
            <w:vAlign w:val="center"/>
          </w:tcPr>
          <w:p w:rsidR="00C211BA" w:rsidRDefault="00C211BA">
            <w:pPr>
              <w:numPr>
                <w:ilvl w:val="0"/>
                <w:numId w:val="46"/>
              </w:numPr>
              <w:rPr>
                <w:rFonts w:ascii="Arial" w:hAnsi="Arial" w:cs="Arial"/>
                <w:bCs/>
              </w:rPr>
            </w:pPr>
            <w:r>
              <w:rPr>
                <w:rFonts w:ascii="Arial" w:hAnsi="Arial" w:cs="Arial"/>
                <w:bCs/>
              </w:rPr>
              <w:t xml:space="preserve">P. Cumplimiento, alcance extenso </w:t>
            </w:r>
          </w:p>
          <w:p w:rsidR="00C211BA" w:rsidRDefault="00C211BA">
            <w:pPr>
              <w:numPr>
                <w:ilvl w:val="0"/>
                <w:numId w:val="46"/>
              </w:numPr>
              <w:rPr>
                <w:rFonts w:ascii="Arial" w:hAnsi="Arial" w:cs="Arial"/>
                <w:bCs/>
              </w:rPr>
            </w:pPr>
            <w:r>
              <w:rPr>
                <w:rFonts w:ascii="Arial" w:hAnsi="Arial" w:cs="Arial"/>
                <w:bCs/>
              </w:rPr>
              <w:t xml:space="preserve">P. Analíticas </w:t>
            </w:r>
          </w:p>
        </w:tc>
      </w:tr>
      <w:tr w:rsidR="00C211BA">
        <w:tblPrEx>
          <w:tblCellMar>
            <w:top w:w="0" w:type="dxa"/>
            <w:bottom w:w="0" w:type="dxa"/>
          </w:tblCellMar>
        </w:tblPrEx>
        <w:trPr>
          <w:cantSplit/>
        </w:trPr>
        <w:tc>
          <w:tcPr>
            <w:tcW w:w="2619" w:type="dxa"/>
            <w:vMerge/>
          </w:tcPr>
          <w:p w:rsidR="00C211BA" w:rsidRDefault="00C211BA">
            <w:pPr>
              <w:jc w:val="both"/>
              <w:rPr>
                <w:rFonts w:ascii="Arial" w:hAnsi="Arial" w:cs="Arial"/>
                <w:b/>
                <w:bCs/>
              </w:rPr>
            </w:pPr>
          </w:p>
        </w:tc>
        <w:tc>
          <w:tcPr>
            <w:tcW w:w="2502" w:type="dxa"/>
            <w:vAlign w:val="center"/>
          </w:tcPr>
          <w:p w:rsidR="00C211BA" w:rsidRDefault="00C211BA">
            <w:pPr>
              <w:rPr>
                <w:rFonts w:ascii="Arial" w:hAnsi="Arial" w:cs="Arial"/>
                <w:bCs/>
              </w:rPr>
            </w:pPr>
            <w:r>
              <w:rPr>
                <w:rFonts w:ascii="Arial" w:hAnsi="Arial" w:cs="Arial"/>
                <w:bCs/>
              </w:rPr>
              <w:t xml:space="preserve">Cambios en la industria telefónica – Expansión de la red. </w:t>
            </w:r>
          </w:p>
        </w:tc>
        <w:tc>
          <w:tcPr>
            <w:tcW w:w="2869" w:type="dxa"/>
          </w:tcPr>
          <w:p w:rsidR="00C211BA" w:rsidRDefault="00C211BA">
            <w:pPr>
              <w:numPr>
                <w:ilvl w:val="0"/>
                <w:numId w:val="47"/>
              </w:numPr>
              <w:jc w:val="both"/>
              <w:rPr>
                <w:rFonts w:ascii="Arial" w:hAnsi="Arial" w:cs="Arial"/>
                <w:bCs/>
              </w:rPr>
            </w:pPr>
            <w:r>
              <w:rPr>
                <w:rFonts w:ascii="Arial" w:hAnsi="Arial" w:cs="Arial"/>
                <w:bCs/>
              </w:rPr>
              <w:t xml:space="preserve">Creación de empleos y mejoras de salario </w:t>
            </w:r>
          </w:p>
          <w:p w:rsidR="00C211BA" w:rsidRDefault="00C211BA">
            <w:pPr>
              <w:numPr>
                <w:ilvl w:val="0"/>
                <w:numId w:val="47"/>
              </w:numPr>
              <w:jc w:val="both"/>
              <w:rPr>
                <w:rFonts w:ascii="Arial" w:hAnsi="Arial" w:cs="Arial"/>
                <w:bCs/>
              </w:rPr>
            </w:pPr>
            <w:r>
              <w:rPr>
                <w:rFonts w:ascii="Arial" w:hAnsi="Arial" w:cs="Arial"/>
                <w:bCs/>
              </w:rPr>
              <w:t>Distribución de los egresos a todos los proveedores del servicio</w:t>
            </w:r>
          </w:p>
        </w:tc>
        <w:tc>
          <w:tcPr>
            <w:tcW w:w="1998" w:type="dxa"/>
            <w:vAlign w:val="center"/>
          </w:tcPr>
          <w:p w:rsidR="00C211BA" w:rsidRDefault="00C211BA">
            <w:pPr>
              <w:rPr>
                <w:rFonts w:ascii="Arial" w:hAnsi="Arial" w:cs="Arial"/>
                <w:bCs/>
              </w:rPr>
            </w:pPr>
            <w:r>
              <w:rPr>
                <w:rFonts w:ascii="Arial" w:hAnsi="Arial" w:cs="Arial"/>
                <w:bCs/>
              </w:rPr>
              <w:t xml:space="preserve">Riesgo: Bajo </w:t>
            </w:r>
          </w:p>
          <w:p w:rsidR="00C211BA" w:rsidRDefault="00C211BA">
            <w:pPr>
              <w:rPr>
                <w:rFonts w:ascii="Arial" w:hAnsi="Arial" w:cs="Arial"/>
                <w:bCs/>
              </w:rPr>
            </w:pPr>
            <w:r>
              <w:rPr>
                <w:rFonts w:ascii="Arial" w:hAnsi="Arial" w:cs="Arial"/>
                <w:bCs/>
              </w:rPr>
              <w:t>Confianza: Moderada</w:t>
            </w:r>
          </w:p>
        </w:tc>
        <w:tc>
          <w:tcPr>
            <w:tcW w:w="2454" w:type="dxa"/>
            <w:vAlign w:val="center"/>
          </w:tcPr>
          <w:p w:rsidR="00C211BA" w:rsidRDefault="00C211BA">
            <w:pPr>
              <w:numPr>
                <w:ilvl w:val="0"/>
                <w:numId w:val="44"/>
              </w:numPr>
              <w:rPr>
                <w:rFonts w:ascii="Arial" w:hAnsi="Arial" w:cs="Arial"/>
                <w:bCs/>
              </w:rPr>
            </w:pPr>
            <w:r>
              <w:rPr>
                <w:rFonts w:ascii="Arial" w:hAnsi="Arial" w:cs="Arial"/>
                <w:bCs/>
              </w:rPr>
              <w:t>Pruebas de Cumplimiento, alcance moderado.</w:t>
            </w:r>
          </w:p>
          <w:p w:rsidR="00C211BA" w:rsidRDefault="00C211BA">
            <w:pPr>
              <w:numPr>
                <w:ilvl w:val="0"/>
                <w:numId w:val="44"/>
              </w:numPr>
              <w:rPr>
                <w:rFonts w:ascii="Arial" w:hAnsi="Arial" w:cs="Arial"/>
                <w:bCs/>
              </w:rPr>
            </w:pPr>
            <w:r>
              <w:rPr>
                <w:rFonts w:ascii="Arial" w:hAnsi="Arial" w:cs="Arial"/>
                <w:bCs/>
              </w:rPr>
              <w:t xml:space="preserve">Pruebas de Cumplimiento. </w:t>
            </w:r>
          </w:p>
          <w:p w:rsidR="00C211BA" w:rsidRDefault="00C211BA">
            <w:pPr>
              <w:numPr>
                <w:ilvl w:val="0"/>
                <w:numId w:val="44"/>
              </w:numPr>
              <w:rPr>
                <w:rFonts w:ascii="Arial" w:hAnsi="Arial" w:cs="Arial"/>
                <w:bCs/>
              </w:rPr>
            </w:pPr>
            <w:r>
              <w:rPr>
                <w:rFonts w:ascii="Arial" w:hAnsi="Arial" w:cs="Arial"/>
                <w:bCs/>
              </w:rPr>
              <w:t>Pruebas analíticas.</w:t>
            </w:r>
          </w:p>
        </w:tc>
      </w:tr>
    </w:tbl>
    <w:p w:rsidR="00C211BA" w:rsidRDefault="00C211BA">
      <w:pPr>
        <w:rPr>
          <w:i/>
          <w:iCs/>
        </w:rPr>
      </w:pPr>
    </w:p>
    <w:p w:rsidR="00C211BA" w:rsidRDefault="00C211BA">
      <w:pPr>
        <w:spacing w:line="480" w:lineRule="auto"/>
        <w:jc w:val="both"/>
        <w:rPr>
          <w:rFonts w:ascii="Arial" w:hAnsi="Arial" w:cs="Arial"/>
          <w:b/>
          <w:bCs/>
          <w:color w:val="FF9900"/>
        </w:rPr>
        <w:sectPr w:rsidR="00C211BA">
          <w:pgSz w:w="16838" w:h="11906" w:orient="landscape" w:code="9"/>
          <w:pgMar w:top="1361" w:right="2268" w:bottom="2268" w:left="2268" w:header="709" w:footer="709" w:gutter="0"/>
          <w:cols w:space="708"/>
          <w:docGrid w:linePitch="360"/>
        </w:sectPr>
      </w:pPr>
    </w:p>
    <w:p w:rsidR="00C211BA" w:rsidRDefault="00C211BA">
      <w:pPr>
        <w:spacing w:line="480" w:lineRule="auto"/>
        <w:jc w:val="both"/>
        <w:rPr>
          <w:rFonts w:ascii="Arial" w:hAnsi="Arial" w:cs="Arial"/>
          <w:bCs/>
        </w:rPr>
      </w:pPr>
      <w:r>
        <w:rPr>
          <w:rFonts w:ascii="Arial" w:hAnsi="Arial" w:cs="Arial"/>
          <w:bCs/>
        </w:rPr>
        <w:lastRenderedPageBreak/>
        <w:t xml:space="preserve">Luego de la revisión y análisis de las PDC es necesario establecer los parámetros con los cuales serán evaluados cada uno de los componentes analizados dentro del sector de las telecomunicaciones. </w:t>
      </w:r>
    </w:p>
    <w:p w:rsidR="00C211BA" w:rsidRDefault="00C211BA">
      <w:pPr>
        <w:jc w:val="both"/>
        <w:rPr>
          <w:rFonts w:ascii="Arial" w:hAnsi="Arial" w:cs="Arial"/>
          <w:bCs/>
        </w:rPr>
      </w:pPr>
    </w:p>
    <w:p w:rsidR="00C211BA" w:rsidRDefault="00C211BA">
      <w:pPr>
        <w:numPr>
          <w:ilvl w:val="1"/>
          <w:numId w:val="44"/>
        </w:numPr>
        <w:spacing w:line="480" w:lineRule="auto"/>
        <w:jc w:val="both"/>
        <w:rPr>
          <w:rFonts w:ascii="Arial" w:hAnsi="Arial" w:cs="Arial"/>
          <w:bCs/>
        </w:rPr>
      </w:pPr>
      <w:r>
        <w:rPr>
          <w:rFonts w:ascii="Arial" w:hAnsi="Arial" w:cs="Arial"/>
          <w:bCs/>
        </w:rPr>
        <w:t>Ventas – Cuentas por Cobrar – Cobranzas.- Para la evaluación de este ciclo se desarrollaran pruebas analíticas y sustantivas con un alcance de moderado a extenso, con lo que se espera cubrir la mayor parte de las actividades desarrolladas en este proceso.</w:t>
      </w:r>
    </w:p>
    <w:p w:rsidR="00C211BA" w:rsidRDefault="00C211BA">
      <w:pPr>
        <w:numPr>
          <w:ilvl w:val="1"/>
          <w:numId w:val="44"/>
        </w:numPr>
        <w:spacing w:line="480" w:lineRule="auto"/>
        <w:jc w:val="both"/>
        <w:rPr>
          <w:rFonts w:ascii="Arial" w:hAnsi="Arial" w:cs="Arial"/>
          <w:bCs/>
        </w:rPr>
      </w:pPr>
      <w:r>
        <w:rPr>
          <w:rFonts w:ascii="Arial" w:hAnsi="Arial" w:cs="Arial"/>
          <w:bCs/>
        </w:rPr>
        <w:t xml:space="preserve">Gastos – Cuentas por pagar - Pagos.- En este ciclo, las pruebas realizadas serán de tipo analítico y sustantivo como en el anterior componente; esto se debe a que no se cuenta con una confianza suficiente de los controles que son establecidos en la entidad a evaluar. </w:t>
      </w:r>
    </w:p>
    <w:p w:rsidR="00C211BA" w:rsidRDefault="00C211BA">
      <w:pPr>
        <w:numPr>
          <w:ilvl w:val="1"/>
          <w:numId w:val="44"/>
        </w:numPr>
        <w:spacing w:line="480" w:lineRule="auto"/>
        <w:jc w:val="both"/>
        <w:rPr>
          <w:rFonts w:ascii="Arial" w:hAnsi="Arial" w:cs="Arial"/>
          <w:bCs/>
        </w:rPr>
      </w:pPr>
      <w:r>
        <w:rPr>
          <w:rFonts w:ascii="Arial" w:hAnsi="Arial" w:cs="Arial"/>
          <w:bCs/>
        </w:rPr>
        <w:t xml:space="preserve">Activos Fijos.- Es necesario establecer y desarrollar pruebas de cumplimiento y analíticas para la revisión de este componente, debido a la importancia del mismo en el desarrollo de las actividades de las empresas del sector. </w:t>
      </w:r>
    </w:p>
    <w:p w:rsidR="00C211BA" w:rsidRDefault="00C211BA">
      <w:pPr>
        <w:jc w:val="both"/>
        <w:rPr>
          <w:rFonts w:ascii="Arial" w:hAnsi="Arial" w:cs="Arial"/>
          <w:bCs/>
        </w:rPr>
      </w:pPr>
    </w:p>
    <w:p w:rsidR="00C211BA" w:rsidRDefault="00C211BA">
      <w:pPr>
        <w:jc w:val="both"/>
        <w:rPr>
          <w:rFonts w:ascii="Arial" w:hAnsi="Arial" w:cs="Arial"/>
          <w:bCs/>
        </w:rPr>
      </w:pPr>
    </w:p>
    <w:p w:rsidR="00C211BA" w:rsidRDefault="00C211BA">
      <w:pPr>
        <w:spacing w:line="480" w:lineRule="auto"/>
        <w:jc w:val="both"/>
        <w:rPr>
          <w:rFonts w:ascii="Arial" w:hAnsi="Arial" w:cs="Arial"/>
          <w:bCs/>
        </w:rPr>
      </w:pPr>
      <w:r>
        <w:rPr>
          <w:rFonts w:ascii="Arial" w:hAnsi="Arial" w:cs="Arial"/>
          <w:bCs/>
        </w:rPr>
        <w:t xml:space="preserve">El alcance mencionado anteriormente es el que marcara la elaboración de los programas de auditoria, los cuales serán establecidos en el capitulo siguiente. </w:t>
      </w:r>
    </w:p>
    <w:p w:rsidR="00C211BA" w:rsidRDefault="00C211BA">
      <w:pPr>
        <w:pStyle w:val="Ttulo1"/>
        <w:rPr>
          <w:b/>
          <w:bCs/>
          <w:i w:val="0"/>
          <w:sz w:val="48"/>
          <w:szCs w:val="48"/>
        </w:rPr>
      </w:pPr>
      <w:r>
        <w:rPr>
          <w:bCs/>
          <w:sz w:val="48"/>
          <w:szCs w:val="48"/>
        </w:rPr>
        <w:br w:type="page"/>
      </w:r>
      <w:r>
        <w:rPr>
          <w:b/>
          <w:bCs/>
          <w:i w:val="0"/>
          <w:sz w:val="48"/>
          <w:szCs w:val="48"/>
        </w:rPr>
        <w:lastRenderedPageBreak/>
        <w:t>Capítulo 5</w:t>
      </w:r>
    </w:p>
    <w:p w:rsidR="00C211BA" w:rsidRDefault="00C211BA">
      <w:pPr>
        <w:spacing w:line="480" w:lineRule="auto"/>
        <w:jc w:val="both"/>
        <w:rPr>
          <w:rFonts w:ascii="Arial" w:hAnsi="Arial" w:cs="Arial"/>
          <w:b/>
          <w:sz w:val="32"/>
        </w:rPr>
      </w:pPr>
    </w:p>
    <w:p w:rsidR="00C211BA" w:rsidRDefault="00C211BA">
      <w:pPr>
        <w:spacing w:line="480" w:lineRule="auto"/>
        <w:jc w:val="both"/>
        <w:rPr>
          <w:rFonts w:ascii="Arial" w:hAnsi="Arial" w:cs="Arial"/>
          <w:b/>
          <w:sz w:val="32"/>
        </w:rPr>
      </w:pPr>
      <w:r>
        <w:rPr>
          <w:rFonts w:ascii="Arial" w:hAnsi="Arial" w:cs="Arial"/>
          <w:b/>
          <w:sz w:val="32"/>
        </w:rPr>
        <w:t xml:space="preserve">5. PROGRAMAS DE TRABAJO </w:t>
      </w:r>
    </w:p>
    <w:p w:rsidR="00C211BA" w:rsidRDefault="00C211BA">
      <w:pPr>
        <w:spacing w:line="480" w:lineRule="auto"/>
        <w:jc w:val="both"/>
        <w:rPr>
          <w:rFonts w:ascii="Arial" w:hAnsi="Arial" w:cs="Arial"/>
          <w:b/>
        </w:rPr>
      </w:pPr>
      <w:r>
        <w:rPr>
          <w:rFonts w:ascii="Arial" w:hAnsi="Arial" w:cs="Arial"/>
          <w:b/>
        </w:rPr>
        <w:t>5.1. Generalidades y conceptos importantes.-</w:t>
      </w:r>
    </w:p>
    <w:p w:rsidR="00C211BA" w:rsidRDefault="00C211BA">
      <w:pPr>
        <w:spacing w:line="480" w:lineRule="auto"/>
        <w:ind w:left="709"/>
        <w:jc w:val="both"/>
        <w:rPr>
          <w:rFonts w:ascii="Arial" w:hAnsi="Arial" w:cs="Arial"/>
        </w:rPr>
      </w:pPr>
      <w:r>
        <w:rPr>
          <w:rFonts w:ascii="Arial" w:hAnsi="Arial" w:cs="Arial"/>
        </w:rPr>
        <w:t xml:space="preserve">Como se mencionó en capítulos anteriores, como conclusión al proceso de  planificación se llega a los programas de auditoria, que organizan las operaciones de auditoria. Los mismos presentan las siguientes ventajas: </w:t>
      </w:r>
    </w:p>
    <w:p w:rsidR="00C211BA" w:rsidRDefault="00C211BA">
      <w:pPr>
        <w:numPr>
          <w:ilvl w:val="0"/>
          <w:numId w:val="39"/>
        </w:numPr>
        <w:tabs>
          <w:tab w:val="clear" w:pos="1069"/>
          <w:tab w:val="num" w:pos="1429"/>
        </w:tabs>
        <w:spacing w:line="480" w:lineRule="auto"/>
        <w:ind w:left="1429"/>
        <w:jc w:val="both"/>
        <w:rPr>
          <w:rFonts w:ascii="Arial" w:hAnsi="Arial" w:cs="Arial"/>
        </w:rPr>
      </w:pPr>
      <w:r>
        <w:rPr>
          <w:rFonts w:ascii="Arial" w:hAnsi="Arial" w:cs="Arial"/>
        </w:rPr>
        <w:t>Especifican el trabajo esencial que se ha de realizar.</w:t>
      </w:r>
    </w:p>
    <w:p w:rsidR="00C211BA" w:rsidRDefault="00C211BA">
      <w:pPr>
        <w:numPr>
          <w:ilvl w:val="0"/>
          <w:numId w:val="39"/>
        </w:numPr>
        <w:tabs>
          <w:tab w:val="clear" w:pos="1069"/>
          <w:tab w:val="num" w:pos="1429"/>
        </w:tabs>
        <w:spacing w:line="480" w:lineRule="auto"/>
        <w:ind w:left="1429"/>
        <w:jc w:val="both"/>
        <w:rPr>
          <w:rFonts w:ascii="Arial" w:hAnsi="Arial" w:cs="Arial"/>
        </w:rPr>
      </w:pPr>
      <w:r>
        <w:rPr>
          <w:rFonts w:ascii="Arial" w:hAnsi="Arial" w:cs="Arial"/>
        </w:rPr>
        <w:t xml:space="preserve">Promueven la distribución eficaz del trabajo entre los miembros del personal de auditoria. </w:t>
      </w:r>
    </w:p>
    <w:p w:rsidR="00C211BA" w:rsidRDefault="00C211BA">
      <w:pPr>
        <w:numPr>
          <w:ilvl w:val="0"/>
          <w:numId w:val="39"/>
        </w:numPr>
        <w:tabs>
          <w:tab w:val="clear" w:pos="1069"/>
          <w:tab w:val="num" w:pos="1429"/>
        </w:tabs>
        <w:spacing w:line="480" w:lineRule="auto"/>
        <w:ind w:left="1429"/>
        <w:jc w:val="both"/>
        <w:rPr>
          <w:rFonts w:ascii="Arial" w:hAnsi="Arial" w:cs="Arial"/>
        </w:rPr>
      </w:pPr>
      <w:r>
        <w:rPr>
          <w:rFonts w:ascii="Arial" w:hAnsi="Arial" w:cs="Arial"/>
        </w:rPr>
        <w:t>Facilitan la creación de rutinas metódicas que permiten un ahorro de tiempo.</w:t>
      </w:r>
    </w:p>
    <w:p w:rsidR="00C211BA" w:rsidRDefault="00C211BA">
      <w:pPr>
        <w:numPr>
          <w:ilvl w:val="0"/>
          <w:numId w:val="39"/>
        </w:numPr>
        <w:tabs>
          <w:tab w:val="clear" w:pos="1069"/>
          <w:tab w:val="num" w:pos="1429"/>
        </w:tabs>
        <w:spacing w:line="480" w:lineRule="auto"/>
        <w:ind w:left="1429"/>
        <w:jc w:val="both"/>
        <w:rPr>
          <w:rFonts w:ascii="Arial" w:hAnsi="Arial" w:cs="Arial"/>
        </w:rPr>
      </w:pPr>
      <w:r>
        <w:rPr>
          <w:rFonts w:ascii="Arial" w:hAnsi="Arial" w:cs="Arial"/>
        </w:rPr>
        <w:t>Asignan responsabilidades por el trabajo realizado.</w:t>
      </w:r>
    </w:p>
    <w:p w:rsidR="00C211BA" w:rsidRDefault="00C211BA">
      <w:pPr>
        <w:ind w:left="360"/>
        <w:jc w:val="both"/>
        <w:rPr>
          <w:rFonts w:ascii="Arial" w:hAnsi="Arial" w:cs="Arial"/>
        </w:rPr>
      </w:pPr>
    </w:p>
    <w:p w:rsidR="00C211BA" w:rsidRDefault="00C211BA">
      <w:pPr>
        <w:ind w:left="360"/>
        <w:jc w:val="both"/>
        <w:rPr>
          <w:rFonts w:ascii="Arial" w:hAnsi="Arial" w:cs="Arial"/>
        </w:rPr>
      </w:pPr>
    </w:p>
    <w:p w:rsidR="00C211BA" w:rsidRDefault="00C211BA">
      <w:pPr>
        <w:spacing w:line="480" w:lineRule="auto"/>
        <w:ind w:left="709"/>
        <w:jc w:val="both"/>
        <w:rPr>
          <w:rFonts w:ascii="Arial" w:hAnsi="Arial" w:cs="Arial"/>
        </w:rPr>
      </w:pPr>
      <w:r>
        <w:rPr>
          <w:rFonts w:ascii="Arial" w:hAnsi="Arial" w:cs="Arial"/>
        </w:rPr>
        <w:t xml:space="preserve">Dado que la situación, los sistemas y las operaciones pueden cambiar de una auditoria a otra o durante  el curso de la misma, la utilización de un programa proporciona al auditor el medio de coordinar las normas establecidas inicialmente para la auditoria y el trabajo que realmente se está realizando. </w:t>
      </w:r>
    </w:p>
    <w:p w:rsidR="00C211BA" w:rsidRDefault="00C211BA">
      <w:pPr>
        <w:ind w:left="709"/>
        <w:jc w:val="both"/>
        <w:rPr>
          <w:rFonts w:ascii="Arial" w:hAnsi="Arial" w:cs="Arial"/>
        </w:rPr>
      </w:pPr>
    </w:p>
    <w:p w:rsidR="00C211BA" w:rsidRDefault="00C211BA">
      <w:pPr>
        <w:spacing w:line="480" w:lineRule="auto"/>
        <w:ind w:left="709"/>
        <w:jc w:val="both"/>
        <w:rPr>
          <w:rFonts w:ascii="Arial" w:hAnsi="Arial" w:cs="Arial"/>
        </w:rPr>
      </w:pPr>
      <w:r>
        <w:rPr>
          <w:rFonts w:ascii="Arial" w:hAnsi="Arial" w:cs="Arial"/>
        </w:rPr>
        <w:lastRenderedPageBreak/>
        <w:t xml:space="preserve">En general, los programas de auditoria proporcionan el marco necesario para asegurarse de que se realizan o consideran todos los procedimientos de auditoria significativos durante el curso de la misma. </w:t>
      </w:r>
    </w:p>
    <w:p w:rsidR="00C211BA" w:rsidRDefault="00C211BA">
      <w:pPr>
        <w:ind w:left="709"/>
        <w:jc w:val="both"/>
        <w:rPr>
          <w:rFonts w:ascii="Arial" w:hAnsi="Arial" w:cs="Arial"/>
        </w:rPr>
      </w:pPr>
    </w:p>
    <w:p w:rsidR="00C211BA" w:rsidRDefault="00C211BA">
      <w:pPr>
        <w:ind w:left="709"/>
        <w:jc w:val="both"/>
        <w:rPr>
          <w:rFonts w:ascii="Arial" w:hAnsi="Arial" w:cs="Arial"/>
        </w:rPr>
      </w:pPr>
    </w:p>
    <w:p w:rsidR="00C211BA" w:rsidRDefault="00C211BA">
      <w:pPr>
        <w:spacing w:line="480" w:lineRule="auto"/>
        <w:ind w:left="709"/>
        <w:jc w:val="both"/>
        <w:rPr>
          <w:rFonts w:ascii="Arial" w:hAnsi="Arial" w:cs="Arial"/>
        </w:rPr>
      </w:pPr>
      <w:r>
        <w:rPr>
          <w:rFonts w:ascii="Arial" w:hAnsi="Arial" w:cs="Arial"/>
        </w:rPr>
        <w:t>Antes de mencionar los elementos que incluyen los programas de trabajo, es necesario revisar un concepto fundamental en el desarrollo de los mismos, que son las aseveraciones o aserciones de auditoria. Las aseveraciones sobre los estados financieros son afirmaciones por parte de la gerencia incluidas en los estados financieros, de la siguiente manera:</w:t>
      </w:r>
    </w:p>
    <w:p w:rsidR="00C211BA" w:rsidRDefault="00C211BA">
      <w:pPr>
        <w:numPr>
          <w:ilvl w:val="0"/>
          <w:numId w:val="41"/>
        </w:numPr>
        <w:tabs>
          <w:tab w:val="clear" w:pos="720"/>
        </w:tabs>
        <w:spacing w:line="480" w:lineRule="auto"/>
        <w:ind w:left="1778"/>
        <w:jc w:val="both"/>
        <w:rPr>
          <w:rFonts w:ascii="Arial" w:hAnsi="Arial" w:cs="Arial"/>
        </w:rPr>
      </w:pPr>
      <w:r>
        <w:rPr>
          <w:rFonts w:ascii="Arial" w:hAnsi="Arial" w:cs="Arial"/>
          <w:b/>
        </w:rPr>
        <w:t>Integridad.-</w:t>
      </w:r>
      <w:r>
        <w:rPr>
          <w:rFonts w:ascii="Arial" w:hAnsi="Arial" w:cs="Arial"/>
        </w:rPr>
        <w:t xml:space="preserve"> No existen activos, pasivos y transacciones no registradas, o partidas no reveladas.</w:t>
      </w:r>
    </w:p>
    <w:p w:rsidR="00C211BA" w:rsidRDefault="00C211BA">
      <w:pPr>
        <w:ind w:left="1418"/>
        <w:jc w:val="both"/>
        <w:rPr>
          <w:rFonts w:ascii="Arial" w:hAnsi="Arial" w:cs="Arial"/>
        </w:rPr>
      </w:pPr>
    </w:p>
    <w:p w:rsidR="00C211BA" w:rsidRDefault="00C211BA">
      <w:pPr>
        <w:numPr>
          <w:ilvl w:val="0"/>
          <w:numId w:val="41"/>
        </w:numPr>
        <w:tabs>
          <w:tab w:val="clear" w:pos="720"/>
        </w:tabs>
        <w:spacing w:line="480" w:lineRule="auto"/>
        <w:ind w:left="1778"/>
        <w:jc w:val="both"/>
        <w:rPr>
          <w:rFonts w:ascii="Arial" w:hAnsi="Arial" w:cs="Arial"/>
        </w:rPr>
      </w:pPr>
      <w:r>
        <w:rPr>
          <w:rFonts w:ascii="Arial" w:hAnsi="Arial" w:cs="Arial"/>
          <w:b/>
        </w:rPr>
        <w:t>Existencia.-</w:t>
      </w:r>
      <w:r>
        <w:rPr>
          <w:rFonts w:ascii="Arial" w:hAnsi="Arial" w:cs="Arial"/>
        </w:rPr>
        <w:t xml:space="preserve"> Existe un activo o pasivo en una fecha dada y ocurrieron diferentes clases de transacciones que se registraron durante el período cubierto por los estados financieros.</w:t>
      </w:r>
    </w:p>
    <w:p w:rsidR="00C211BA" w:rsidRDefault="00C211BA">
      <w:pPr>
        <w:ind w:left="1418"/>
        <w:jc w:val="both"/>
        <w:rPr>
          <w:rFonts w:ascii="Arial" w:hAnsi="Arial" w:cs="Arial"/>
        </w:rPr>
      </w:pPr>
    </w:p>
    <w:p w:rsidR="00C211BA" w:rsidRDefault="00C211BA">
      <w:pPr>
        <w:numPr>
          <w:ilvl w:val="0"/>
          <w:numId w:val="41"/>
        </w:numPr>
        <w:tabs>
          <w:tab w:val="clear" w:pos="720"/>
        </w:tabs>
        <w:spacing w:line="480" w:lineRule="auto"/>
        <w:ind w:left="1778"/>
        <w:jc w:val="both"/>
        <w:rPr>
          <w:rFonts w:ascii="Arial" w:hAnsi="Arial" w:cs="Arial"/>
        </w:rPr>
      </w:pPr>
      <w:r>
        <w:rPr>
          <w:rFonts w:ascii="Arial" w:hAnsi="Arial" w:cs="Arial"/>
          <w:b/>
        </w:rPr>
        <w:t>Exactitud.-</w:t>
      </w:r>
      <w:r>
        <w:rPr>
          <w:rFonts w:ascii="Arial" w:hAnsi="Arial" w:cs="Arial"/>
        </w:rPr>
        <w:t xml:space="preserve"> Los detalles de los activos, pasivos y clases de transacciones se han registrado, procesado e incluido correctamente en los informes con respecto a las partes, </w:t>
      </w:r>
      <w:r>
        <w:rPr>
          <w:rFonts w:ascii="Arial" w:hAnsi="Arial" w:cs="Arial"/>
        </w:rPr>
        <w:lastRenderedPageBreak/>
        <w:t>descripción, cantidad, precio, y se asignaron en el período correcto.</w:t>
      </w:r>
    </w:p>
    <w:p w:rsidR="00C211BA" w:rsidRDefault="00C211BA">
      <w:pPr>
        <w:ind w:left="1418"/>
        <w:jc w:val="both"/>
        <w:rPr>
          <w:rFonts w:ascii="Arial" w:hAnsi="Arial" w:cs="Arial"/>
        </w:rPr>
      </w:pPr>
    </w:p>
    <w:p w:rsidR="00C211BA" w:rsidRDefault="00C211BA">
      <w:pPr>
        <w:numPr>
          <w:ilvl w:val="0"/>
          <w:numId w:val="41"/>
        </w:numPr>
        <w:tabs>
          <w:tab w:val="clear" w:pos="720"/>
        </w:tabs>
        <w:spacing w:line="480" w:lineRule="auto"/>
        <w:ind w:left="1778"/>
        <w:jc w:val="both"/>
        <w:rPr>
          <w:rFonts w:ascii="Arial" w:hAnsi="Arial" w:cs="Arial"/>
        </w:rPr>
      </w:pPr>
      <w:r>
        <w:rPr>
          <w:rFonts w:ascii="Arial" w:hAnsi="Arial" w:cs="Arial"/>
          <w:b/>
        </w:rPr>
        <w:t>Valuación.-</w:t>
      </w:r>
      <w:r>
        <w:rPr>
          <w:rFonts w:ascii="Arial" w:hAnsi="Arial" w:cs="Arial"/>
        </w:rPr>
        <w:t xml:space="preserve"> Los activos se han registrado por un monto apropiado.</w:t>
      </w:r>
    </w:p>
    <w:p w:rsidR="00C211BA" w:rsidRDefault="00C211BA">
      <w:pPr>
        <w:ind w:left="1418"/>
        <w:jc w:val="both"/>
        <w:rPr>
          <w:rFonts w:ascii="Arial" w:hAnsi="Arial" w:cs="Arial"/>
        </w:rPr>
      </w:pPr>
    </w:p>
    <w:p w:rsidR="00C211BA" w:rsidRDefault="00C211BA">
      <w:pPr>
        <w:numPr>
          <w:ilvl w:val="0"/>
          <w:numId w:val="41"/>
        </w:numPr>
        <w:tabs>
          <w:tab w:val="clear" w:pos="720"/>
        </w:tabs>
        <w:spacing w:line="480" w:lineRule="auto"/>
        <w:ind w:left="1778"/>
        <w:jc w:val="both"/>
        <w:rPr>
          <w:rFonts w:ascii="Arial" w:hAnsi="Arial" w:cs="Arial"/>
        </w:rPr>
      </w:pPr>
      <w:r>
        <w:rPr>
          <w:rFonts w:ascii="Arial" w:hAnsi="Arial" w:cs="Arial"/>
          <w:b/>
        </w:rPr>
        <w:t>Propiedad.-</w:t>
      </w:r>
      <w:r>
        <w:rPr>
          <w:rFonts w:ascii="Arial" w:hAnsi="Arial" w:cs="Arial"/>
        </w:rPr>
        <w:t xml:space="preserve"> La entidad tiene los derechos correspondientes (tales como el título) de los activos reflejados en los estados financieros. Los pasivos reflejan las obligaciones de la entidad.</w:t>
      </w:r>
    </w:p>
    <w:p w:rsidR="00C211BA" w:rsidRDefault="00C211BA">
      <w:pPr>
        <w:ind w:left="1418"/>
        <w:jc w:val="both"/>
        <w:rPr>
          <w:rFonts w:ascii="Arial" w:hAnsi="Arial" w:cs="Arial"/>
        </w:rPr>
      </w:pPr>
    </w:p>
    <w:p w:rsidR="00C211BA" w:rsidRDefault="00C211BA">
      <w:pPr>
        <w:numPr>
          <w:ilvl w:val="0"/>
          <w:numId w:val="41"/>
        </w:numPr>
        <w:tabs>
          <w:tab w:val="clear" w:pos="720"/>
        </w:tabs>
        <w:spacing w:line="480" w:lineRule="auto"/>
        <w:ind w:left="1778"/>
        <w:jc w:val="both"/>
        <w:rPr>
          <w:rFonts w:ascii="Arial" w:hAnsi="Arial" w:cs="Arial"/>
        </w:rPr>
      </w:pPr>
      <w:r>
        <w:rPr>
          <w:rFonts w:ascii="Arial" w:hAnsi="Arial" w:cs="Arial"/>
          <w:b/>
        </w:rPr>
        <w:t>Presentación y Revelación.-</w:t>
      </w:r>
      <w:r>
        <w:rPr>
          <w:rFonts w:ascii="Arial" w:hAnsi="Arial" w:cs="Arial"/>
        </w:rPr>
        <w:t xml:space="preserve"> Las partidas se revelan, clasifican y describen de acuerdo con la estructura aplicable de emisión de informes financieros.</w:t>
      </w:r>
    </w:p>
    <w:p w:rsidR="00C211BA" w:rsidRDefault="00C211BA">
      <w:pPr>
        <w:ind w:left="360"/>
        <w:jc w:val="both"/>
        <w:rPr>
          <w:rFonts w:ascii="Arial" w:hAnsi="Arial" w:cs="Arial"/>
        </w:rPr>
      </w:pPr>
      <w:bookmarkStart w:id="2" w:name="BM35"/>
      <w:bookmarkEnd w:id="2"/>
    </w:p>
    <w:p w:rsidR="00C211BA" w:rsidRDefault="00C211BA">
      <w:pPr>
        <w:ind w:left="360"/>
        <w:jc w:val="both"/>
        <w:rPr>
          <w:rFonts w:ascii="Arial" w:hAnsi="Arial" w:cs="Arial"/>
        </w:rPr>
      </w:pPr>
    </w:p>
    <w:p w:rsidR="00C211BA" w:rsidRDefault="00C211BA">
      <w:pPr>
        <w:spacing w:line="480" w:lineRule="auto"/>
        <w:ind w:left="360"/>
        <w:jc w:val="both"/>
        <w:rPr>
          <w:rFonts w:ascii="Arial" w:hAnsi="Arial" w:cs="Arial"/>
        </w:rPr>
      </w:pPr>
      <w:r>
        <w:rPr>
          <w:rFonts w:ascii="Arial" w:hAnsi="Arial" w:cs="Arial"/>
        </w:rPr>
        <w:t xml:space="preserve">Por lo tanto un programa de auditoria incluye: </w:t>
      </w:r>
    </w:p>
    <w:p w:rsidR="00C211BA" w:rsidRDefault="00C211BA">
      <w:pPr>
        <w:numPr>
          <w:ilvl w:val="0"/>
          <w:numId w:val="48"/>
        </w:numPr>
        <w:tabs>
          <w:tab w:val="clear" w:pos="720"/>
          <w:tab w:val="num" w:pos="1069"/>
        </w:tabs>
        <w:spacing w:line="480" w:lineRule="auto"/>
        <w:ind w:left="1069"/>
        <w:jc w:val="both"/>
        <w:rPr>
          <w:rFonts w:ascii="Arial" w:hAnsi="Arial" w:cs="Arial"/>
        </w:rPr>
      </w:pPr>
      <w:r>
        <w:rPr>
          <w:rFonts w:ascii="Arial" w:hAnsi="Arial" w:cs="Arial"/>
        </w:rPr>
        <w:t>Una descripción del objetivo de auditoria, que establece:</w:t>
      </w:r>
    </w:p>
    <w:p w:rsidR="00C211BA" w:rsidRDefault="00C211BA">
      <w:pPr>
        <w:numPr>
          <w:ilvl w:val="1"/>
          <w:numId w:val="40"/>
        </w:numPr>
        <w:tabs>
          <w:tab w:val="clear" w:pos="1440"/>
          <w:tab w:val="num" w:pos="1778"/>
        </w:tabs>
        <w:spacing w:line="480" w:lineRule="auto"/>
        <w:ind w:left="1778"/>
        <w:jc w:val="both"/>
        <w:rPr>
          <w:rFonts w:ascii="Arial" w:hAnsi="Arial" w:cs="Arial"/>
        </w:rPr>
      </w:pPr>
      <w:r>
        <w:rPr>
          <w:rFonts w:ascii="Arial" w:hAnsi="Arial" w:cs="Arial"/>
        </w:rPr>
        <w:t xml:space="preserve">Los hechos o situaciones relevantes que están relacionadas con los componentes abordados. </w:t>
      </w:r>
    </w:p>
    <w:p w:rsidR="00C211BA" w:rsidRDefault="00C211BA">
      <w:pPr>
        <w:numPr>
          <w:ilvl w:val="1"/>
          <w:numId w:val="40"/>
        </w:numPr>
        <w:tabs>
          <w:tab w:val="clear" w:pos="1440"/>
          <w:tab w:val="num" w:pos="1778"/>
        </w:tabs>
        <w:spacing w:line="480" w:lineRule="auto"/>
        <w:ind w:left="1778"/>
        <w:jc w:val="both"/>
        <w:rPr>
          <w:rFonts w:ascii="Arial" w:hAnsi="Arial" w:cs="Arial"/>
        </w:rPr>
      </w:pPr>
      <w:r>
        <w:rPr>
          <w:rFonts w:ascii="Arial" w:hAnsi="Arial" w:cs="Arial"/>
        </w:rPr>
        <w:t>Las aseveraciones relacionadas (es decir, integridad, existencia, exactitud, valuación, propiedad, y presentación, y revelación)</w:t>
      </w:r>
    </w:p>
    <w:p w:rsidR="00C211BA" w:rsidRDefault="00C211BA">
      <w:pPr>
        <w:spacing w:line="480" w:lineRule="auto"/>
        <w:ind w:left="360"/>
        <w:jc w:val="both"/>
        <w:rPr>
          <w:rFonts w:ascii="Arial" w:hAnsi="Arial" w:cs="Arial"/>
        </w:rPr>
      </w:pPr>
    </w:p>
    <w:p w:rsidR="00C211BA" w:rsidRDefault="00C211BA">
      <w:pPr>
        <w:numPr>
          <w:ilvl w:val="0"/>
          <w:numId w:val="48"/>
        </w:numPr>
        <w:tabs>
          <w:tab w:val="clear" w:pos="720"/>
          <w:tab w:val="num" w:pos="1069"/>
        </w:tabs>
        <w:spacing w:line="480" w:lineRule="auto"/>
        <w:ind w:left="1069"/>
        <w:jc w:val="both"/>
        <w:rPr>
          <w:rFonts w:ascii="Arial" w:hAnsi="Arial" w:cs="Arial"/>
        </w:rPr>
      </w:pPr>
      <w:r>
        <w:rPr>
          <w:rFonts w:ascii="Arial" w:hAnsi="Arial" w:cs="Arial"/>
        </w:rPr>
        <w:lastRenderedPageBreak/>
        <w:t>Una evaluación del riesgo de que ocurran errores e irregularidades significativos</w:t>
      </w:r>
    </w:p>
    <w:p w:rsidR="00C211BA" w:rsidRDefault="00C211BA">
      <w:pPr>
        <w:numPr>
          <w:ilvl w:val="1"/>
          <w:numId w:val="40"/>
        </w:numPr>
        <w:tabs>
          <w:tab w:val="clear" w:pos="1440"/>
          <w:tab w:val="num" w:pos="1800"/>
        </w:tabs>
        <w:spacing w:line="480" w:lineRule="auto"/>
        <w:ind w:left="1800"/>
        <w:jc w:val="both"/>
        <w:rPr>
          <w:rFonts w:ascii="Arial" w:hAnsi="Arial" w:cs="Arial"/>
        </w:rPr>
      </w:pPr>
      <w:r>
        <w:rPr>
          <w:rFonts w:ascii="Arial" w:hAnsi="Arial" w:cs="Arial"/>
        </w:rPr>
        <w:t>Efectuar la evaluación de acuerdo con las categorías "Alto", "Moderado" o "Bajo"</w:t>
      </w:r>
    </w:p>
    <w:p w:rsidR="00C211BA" w:rsidRDefault="00C211BA">
      <w:pPr>
        <w:numPr>
          <w:ilvl w:val="1"/>
          <w:numId w:val="40"/>
        </w:numPr>
        <w:tabs>
          <w:tab w:val="clear" w:pos="1440"/>
          <w:tab w:val="num" w:pos="1778"/>
        </w:tabs>
        <w:spacing w:line="480" w:lineRule="auto"/>
        <w:ind w:left="1778"/>
        <w:jc w:val="both"/>
        <w:rPr>
          <w:rFonts w:ascii="Arial" w:hAnsi="Arial" w:cs="Arial"/>
        </w:rPr>
      </w:pPr>
      <w:r>
        <w:rPr>
          <w:rFonts w:ascii="Arial" w:hAnsi="Arial" w:cs="Arial"/>
        </w:rPr>
        <w:t>Proveer respaldo narrativo apropiado, incluyendo referencias, según sea apropiado, a los procedimientos analíticos aplicables que se apliquen en la planeación;</w:t>
      </w:r>
    </w:p>
    <w:p w:rsidR="00C211BA" w:rsidRDefault="00C211BA">
      <w:pPr>
        <w:ind w:left="360"/>
        <w:jc w:val="both"/>
        <w:rPr>
          <w:rFonts w:ascii="Arial" w:hAnsi="Arial" w:cs="Arial"/>
        </w:rPr>
      </w:pPr>
    </w:p>
    <w:p w:rsidR="00C211BA" w:rsidRDefault="00C211BA">
      <w:pPr>
        <w:numPr>
          <w:ilvl w:val="0"/>
          <w:numId w:val="48"/>
        </w:numPr>
        <w:tabs>
          <w:tab w:val="clear" w:pos="720"/>
          <w:tab w:val="num" w:pos="1069"/>
        </w:tabs>
        <w:spacing w:line="480" w:lineRule="auto"/>
        <w:ind w:left="1069"/>
        <w:jc w:val="both"/>
        <w:rPr>
          <w:rFonts w:ascii="Arial" w:hAnsi="Arial" w:cs="Arial"/>
        </w:rPr>
      </w:pPr>
      <w:r>
        <w:rPr>
          <w:rFonts w:ascii="Arial" w:hAnsi="Arial" w:cs="Arial"/>
        </w:rPr>
        <w:t>Un registro de la naturaleza, oportunidad y alcance de las pruebas de control y otros procedimientos efectuados para respaldar la evaluación del riesgo de que ocurran errores e irregularidades significativos;</w:t>
      </w:r>
    </w:p>
    <w:p w:rsidR="00C211BA" w:rsidRDefault="00C211BA">
      <w:pPr>
        <w:ind w:left="709"/>
        <w:jc w:val="both"/>
        <w:rPr>
          <w:rFonts w:ascii="Arial" w:hAnsi="Arial" w:cs="Arial"/>
        </w:rPr>
      </w:pPr>
    </w:p>
    <w:p w:rsidR="00C211BA" w:rsidRDefault="00C211BA">
      <w:pPr>
        <w:numPr>
          <w:ilvl w:val="0"/>
          <w:numId w:val="48"/>
        </w:numPr>
        <w:tabs>
          <w:tab w:val="clear" w:pos="720"/>
          <w:tab w:val="num" w:pos="1069"/>
        </w:tabs>
        <w:spacing w:line="480" w:lineRule="auto"/>
        <w:ind w:left="1069"/>
        <w:jc w:val="both"/>
        <w:rPr>
          <w:rFonts w:ascii="Arial" w:hAnsi="Arial" w:cs="Arial"/>
        </w:rPr>
      </w:pPr>
      <w:r>
        <w:rPr>
          <w:rFonts w:ascii="Arial" w:hAnsi="Arial" w:cs="Arial"/>
        </w:rPr>
        <w:t>Una indicación sobre quién efectuó los procedimientos de auditoria y cuándo se realizaron;</w:t>
      </w:r>
    </w:p>
    <w:p w:rsidR="00C211BA" w:rsidRDefault="00C211BA">
      <w:pPr>
        <w:ind w:left="360"/>
        <w:jc w:val="both"/>
        <w:rPr>
          <w:rFonts w:ascii="Arial" w:hAnsi="Arial" w:cs="Arial"/>
        </w:rPr>
      </w:pPr>
    </w:p>
    <w:p w:rsidR="00C211BA" w:rsidRDefault="00C211BA">
      <w:pPr>
        <w:numPr>
          <w:ilvl w:val="0"/>
          <w:numId w:val="48"/>
        </w:numPr>
        <w:tabs>
          <w:tab w:val="clear" w:pos="720"/>
          <w:tab w:val="num" w:pos="1069"/>
        </w:tabs>
        <w:spacing w:line="480" w:lineRule="auto"/>
        <w:ind w:left="1069"/>
        <w:jc w:val="both"/>
        <w:rPr>
          <w:rFonts w:ascii="Arial" w:hAnsi="Arial" w:cs="Arial"/>
        </w:rPr>
      </w:pPr>
      <w:r>
        <w:rPr>
          <w:rFonts w:ascii="Arial" w:hAnsi="Arial" w:cs="Arial"/>
        </w:rPr>
        <w:t>Una conclusión sobre si hemos obtenido evidencia suficiente y adecuada de auditoria con respecto a los objetivos de auditoria.</w:t>
      </w:r>
    </w:p>
    <w:p w:rsidR="00C211BA" w:rsidRDefault="00C211BA">
      <w:pPr>
        <w:jc w:val="both"/>
        <w:rPr>
          <w:rFonts w:ascii="Arial" w:hAnsi="Arial" w:cs="Arial"/>
        </w:rPr>
      </w:pPr>
      <w:bookmarkStart w:id="3" w:name="BM1214"/>
      <w:bookmarkEnd w:id="3"/>
    </w:p>
    <w:p w:rsidR="00C211BA" w:rsidRDefault="00C211BA">
      <w:pPr>
        <w:jc w:val="both"/>
        <w:rPr>
          <w:rFonts w:ascii="Arial" w:hAnsi="Arial" w:cs="Arial"/>
        </w:rPr>
      </w:pPr>
    </w:p>
    <w:p w:rsidR="00C211BA" w:rsidRDefault="00C211BA">
      <w:pPr>
        <w:spacing w:line="480" w:lineRule="auto"/>
        <w:ind w:left="360"/>
        <w:jc w:val="both"/>
        <w:rPr>
          <w:rFonts w:ascii="Arial" w:hAnsi="Arial" w:cs="Arial"/>
        </w:rPr>
      </w:pPr>
      <w:r>
        <w:rPr>
          <w:rFonts w:ascii="Arial" w:hAnsi="Arial" w:cs="Arial"/>
        </w:rPr>
        <w:t xml:space="preserve">Los puntos 2 y 3 ya han sido abordados en el capitulo 4, Planificación Estratégica, en las PDC. Por lo tanto no se considera necesario repetirlos nuevamente. </w:t>
      </w:r>
    </w:p>
    <w:p w:rsidR="00C211BA" w:rsidRDefault="00C211BA">
      <w:pPr>
        <w:ind w:left="360"/>
        <w:jc w:val="both"/>
        <w:rPr>
          <w:rFonts w:ascii="Arial" w:hAnsi="Arial" w:cs="Arial"/>
        </w:rPr>
      </w:pPr>
    </w:p>
    <w:p w:rsidR="00C211BA" w:rsidRDefault="00C211BA">
      <w:pPr>
        <w:spacing w:line="480" w:lineRule="auto"/>
        <w:ind w:left="360"/>
        <w:jc w:val="both"/>
        <w:rPr>
          <w:rFonts w:ascii="Arial" w:hAnsi="Arial" w:cs="Arial"/>
        </w:rPr>
      </w:pPr>
      <w:r>
        <w:rPr>
          <w:rFonts w:ascii="Arial" w:hAnsi="Arial" w:cs="Arial"/>
        </w:rPr>
        <w:lastRenderedPageBreak/>
        <w:t>Cada procedimiento de auditoria será descrito con suficiente detalle para facilitarle a la persona apropiada que lo entienda y pueda efectuarlo. Además</w:t>
      </w:r>
      <w:bookmarkStart w:id="4" w:name="BM1215"/>
      <w:bookmarkStart w:id="5" w:name="BM1216"/>
      <w:bookmarkEnd w:id="4"/>
      <w:bookmarkEnd w:id="5"/>
      <w:r>
        <w:rPr>
          <w:rFonts w:ascii="Arial" w:hAnsi="Arial" w:cs="Arial"/>
        </w:rPr>
        <w:t xml:space="preserve"> podemos resumir nuestros hallazgos en el programa de auditoria para proveer un bosquejo del trabajo efectuado y de los resultados obtenidos. </w:t>
      </w:r>
    </w:p>
    <w:p w:rsidR="00C211BA" w:rsidRDefault="00C211BA">
      <w:pPr>
        <w:jc w:val="both"/>
        <w:rPr>
          <w:rFonts w:ascii="Arial" w:hAnsi="Arial" w:cs="Arial"/>
        </w:rPr>
      </w:pPr>
    </w:p>
    <w:p w:rsidR="00C211BA" w:rsidRDefault="00C211BA">
      <w:pPr>
        <w:jc w:val="both"/>
        <w:rPr>
          <w:rFonts w:ascii="Arial" w:hAnsi="Arial" w:cs="Arial"/>
        </w:rPr>
      </w:pPr>
    </w:p>
    <w:p w:rsidR="00C211BA" w:rsidRDefault="00C211BA">
      <w:pPr>
        <w:numPr>
          <w:ilvl w:val="1"/>
          <w:numId w:val="50"/>
        </w:numPr>
        <w:tabs>
          <w:tab w:val="num" w:pos="540"/>
        </w:tabs>
        <w:ind w:left="540" w:hanging="540"/>
        <w:jc w:val="both"/>
        <w:rPr>
          <w:rFonts w:ascii="Arial" w:hAnsi="Arial" w:cs="Arial"/>
          <w:b/>
        </w:rPr>
      </w:pPr>
      <w:r>
        <w:rPr>
          <w:rFonts w:ascii="Arial" w:hAnsi="Arial" w:cs="Arial"/>
          <w:b/>
        </w:rPr>
        <w:t xml:space="preserve">Programas de Trabajo por Componentes.- </w:t>
      </w:r>
    </w:p>
    <w:p w:rsidR="00C211BA" w:rsidRDefault="00C211BA">
      <w:pPr>
        <w:ind w:left="720"/>
        <w:jc w:val="both"/>
        <w:rPr>
          <w:rFonts w:ascii="Arial" w:hAnsi="Arial" w:cs="Arial"/>
          <w:b/>
        </w:rPr>
      </w:pPr>
    </w:p>
    <w:p w:rsidR="00C211BA" w:rsidRDefault="00C211BA">
      <w:pPr>
        <w:spacing w:line="480" w:lineRule="auto"/>
        <w:ind w:left="540"/>
        <w:jc w:val="both"/>
        <w:rPr>
          <w:rFonts w:ascii="Arial" w:hAnsi="Arial" w:cs="Arial"/>
        </w:rPr>
      </w:pPr>
      <w:r>
        <w:rPr>
          <w:rFonts w:ascii="Arial" w:hAnsi="Arial" w:cs="Arial"/>
        </w:rPr>
        <w:t xml:space="preserve">En base a las PDC, diseñadas en el capitulo 4, realizaremos los programas de trabajo teniendo en consideración el riesgo y confianza de los controles, que se ha previsto para cada uno de los componentes y el tipo de pruebas que serán aplicadas para dicho fin. </w:t>
      </w:r>
    </w:p>
    <w:p w:rsidR="00C211BA" w:rsidRDefault="00C211BA">
      <w:pPr>
        <w:spacing w:line="480" w:lineRule="auto"/>
        <w:ind w:left="540"/>
        <w:jc w:val="both"/>
        <w:rPr>
          <w:rFonts w:ascii="Arial" w:hAnsi="Arial" w:cs="Arial"/>
        </w:rPr>
      </w:pPr>
    </w:p>
    <w:p w:rsidR="00C211BA" w:rsidRDefault="00C211BA">
      <w:pPr>
        <w:spacing w:line="480" w:lineRule="auto"/>
        <w:ind w:left="540"/>
        <w:jc w:val="both"/>
        <w:rPr>
          <w:rFonts w:ascii="Arial" w:hAnsi="Arial" w:cs="Arial"/>
        </w:rPr>
      </w:pPr>
      <w:r>
        <w:rPr>
          <w:rFonts w:ascii="Arial" w:hAnsi="Arial" w:cs="Arial"/>
        </w:rPr>
        <w:t xml:space="preserve">Dichos programas serán incluidos en la sección de Anexos, debido a la necesidad de relacionarlos con las aserciones u objetivos de auditoria. </w:t>
      </w:r>
    </w:p>
    <w:p w:rsidR="00C211BA" w:rsidRDefault="00C211BA">
      <w:pPr>
        <w:spacing w:line="480" w:lineRule="auto"/>
        <w:jc w:val="both"/>
        <w:rPr>
          <w:rFonts w:ascii="Arial" w:hAnsi="Arial" w:cs="Arial"/>
        </w:rPr>
      </w:pPr>
    </w:p>
    <w:sectPr w:rsidR="00C211BA">
      <w:pgSz w:w="11906" w:h="16838" w:code="9"/>
      <w:pgMar w:top="2268" w:right="136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D3C" w:rsidRDefault="00D51D3C">
      <w:r>
        <w:separator/>
      </w:r>
    </w:p>
  </w:endnote>
  <w:endnote w:type="continuationSeparator" w:id="1">
    <w:p w:rsidR="00D51D3C" w:rsidRDefault="00D51D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D3C" w:rsidRDefault="00D51D3C">
      <w:r>
        <w:separator/>
      </w:r>
    </w:p>
  </w:footnote>
  <w:footnote w:type="continuationSeparator" w:id="1">
    <w:p w:rsidR="00D51D3C" w:rsidRDefault="00D51D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1BA" w:rsidRDefault="00C211B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211BA" w:rsidRDefault="00C211BA">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1BA" w:rsidRDefault="00C211BA">
    <w:pPr>
      <w:pStyle w:val="Encabezado"/>
      <w:framePr w:w="332" w:wrap="around" w:vAnchor="text" w:hAnchor="page" w:x="10189" w:y="-6"/>
      <w:rPr>
        <w:rStyle w:val="Nmerodepgina"/>
        <w:rFonts w:ascii="Arial" w:hAnsi="Arial" w:cs="Arial"/>
      </w:rPr>
    </w:pPr>
    <w:r>
      <w:rPr>
        <w:rStyle w:val="Nmerodepgina"/>
        <w:rFonts w:ascii="Arial" w:hAnsi="Arial" w:cs="Arial"/>
      </w:rPr>
      <w:fldChar w:fldCharType="begin"/>
    </w:r>
    <w:r>
      <w:rPr>
        <w:rStyle w:val="Nmerodepgina"/>
        <w:rFonts w:ascii="Arial" w:hAnsi="Arial" w:cs="Arial"/>
      </w:rPr>
      <w:instrText xml:space="preserve">PAGE  </w:instrText>
    </w:r>
    <w:r>
      <w:rPr>
        <w:rStyle w:val="Nmerodepgina"/>
        <w:rFonts w:ascii="Arial" w:hAnsi="Arial" w:cs="Arial"/>
      </w:rPr>
      <w:fldChar w:fldCharType="separate"/>
    </w:r>
    <w:r w:rsidR="007B686A">
      <w:rPr>
        <w:rStyle w:val="Nmerodepgina"/>
        <w:rFonts w:ascii="Arial" w:hAnsi="Arial" w:cs="Arial"/>
        <w:noProof/>
      </w:rPr>
      <w:t>50</w:t>
    </w:r>
    <w:r>
      <w:rPr>
        <w:rStyle w:val="Nmerodepgina"/>
        <w:rFonts w:ascii="Arial" w:hAnsi="Arial" w:cs="Arial"/>
      </w:rPr>
      <w:fldChar w:fldCharType="end"/>
    </w:r>
  </w:p>
  <w:p w:rsidR="00C211BA" w:rsidRDefault="00C211BA">
    <w:pPr>
      <w:pStyle w:val="Encabezado"/>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1BA" w:rsidRDefault="00C211BA">
    <w:pPr>
      <w:pStyle w:val="Encabezado"/>
      <w:jc w:val="right"/>
      <w:rPr>
        <w:rFonts w:ascii="Arial" w:hAnsi="Arial" w:cs="Arial"/>
      </w:rPr>
    </w:pPr>
    <w:r>
      <w:rPr>
        <w:rStyle w:val="Nmerodepgina"/>
        <w:rFonts w:ascii="Arial" w:hAnsi="Arial" w:cs="Arial"/>
      </w:rPr>
      <w:fldChar w:fldCharType="begin"/>
    </w:r>
    <w:r>
      <w:rPr>
        <w:rStyle w:val="Nmerodepgina"/>
        <w:rFonts w:ascii="Arial" w:hAnsi="Arial" w:cs="Arial"/>
      </w:rPr>
      <w:instrText xml:space="preserve"> PAGE </w:instrText>
    </w:r>
    <w:r>
      <w:rPr>
        <w:rStyle w:val="Nmerodepgina"/>
        <w:rFonts w:ascii="Arial" w:hAnsi="Arial" w:cs="Arial"/>
      </w:rPr>
      <w:fldChar w:fldCharType="separate"/>
    </w:r>
    <w:r w:rsidR="007B686A">
      <w:rPr>
        <w:rStyle w:val="Nmerodepgina"/>
        <w:rFonts w:ascii="Arial" w:hAnsi="Arial" w:cs="Arial"/>
        <w:noProof/>
      </w:rPr>
      <w:t>3</w:t>
    </w:r>
    <w:r>
      <w:rPr>
        <w:rStyle w:val="Nmerodepgina"/>
        <w:rFonts w:ascii="Arial" w:hAnsi="Arial" w:cs="Arial"/>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1BA" w:rsidRDefault="00C211B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211BA" w:rsidRDefault="00C211BA">
    <w:pPr>
      <w:pStyle w:val="Encabezado"/>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1BA" w:rsidRDefault="00C211BA">
    <w:pPr>
      <w:pStyle w:val="Encabezado"/>
      <w:ind w:right="360"/>
      <w:jc w:val="right"/>
      <w:rPr>
        <w:rFonts w:ascii="Arial" w:hAnsi="Arial" w:cs="Arial"/>
      </w:rPr>
    </w:pPr>
    <w:r>
      <w:rPr>
        <w:rStyle w:val="Nmerodepgina"/>
        <w:rFonts w:ascii="Arial" w:hAnsi="Arial" w:cs="Arial"/>
      </w:rPr>
      <w:fldChar w:fldCharType="begin"/>
    </w:r>
    <w:r>
      <w:rPr>
        <w:rStyle w:val="Nmerodepgina"/>
        <w:rFonts w:ascii="Arial" w:hAnsi="Arial" w:cs="Arial"/>
      </w:rPr>
      <w:instrText xml:space="preserve"> PAGE </w:instrText>
    </w:r>
    <w:r>
      <w:rPr>
        <w:rStyle w:val="Nmerodepgina"/>
        <w:rFonts w:ascii="Arial" w:hAnsi="Arial" w:cs="Arial"/>
      </w:rPr>
      <w:fldChar w:fldCharType="separate"/>
    </w:r>
    <w:r w:rsidR="007B686A">
      <w:rPr>
        <w:rStyle w:val="Nmerodepgina"/>
        <w:rFonts w:ascii="Arial" w:hAnsi="Arial" w:cs="Arial"/>
        <w:noProof/>
      </w:rPr>
      <w:t>92</w:t>
    </w:r>
    <w:r>
      <w:rPr>
        <w:rStyle w:val="Nmerodepgina"/>
        <w:rFonts w:ascii="Arial" w:hAnsi="Arial" w:cs="Arial"/>
      </w:rPr>
      <w:fldChar w:fldCharType="end"/>
    </w:r>
  </w:p>
  <w:p w:rsidR="00C211BA" w:rsidRDefault="00C211B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8.95pt;height:8.95pt" o:bullet="t">
        <v:imagedata r:id="rId1" o:title="BD14581_"/>
      </v:shape>
    </w:pict>
  </w:numPicBullet>
  <w:abstractNum w:abstractNumId="0">
    <w:nsid w:val="008054B0"/>
    <w:multiLevelType w:val="hybridMultilevel"/>
    <w:tmpl w:val="FB1AA8F8"/>
    <w:lvl w:ilvl="0" w:tplc="0876EC62">
      <w:start w:val="1"/>
      <w:numFmt w:val="bullet"/>
      <w:lvlText w:val=""/>
      <w:lvlJc w:val="left"/>
      <w:pPr>
        <w:tabs>
          <w:tab w:val="num" w:pos="340"/>
        </w:tabs>
        <w:ind w:left="340" w:hanging="340"/>
      </w:pPr>
      <w:rPr>
        <w:rFonts w:ascii="Wingdings" w:hAnsi="Wingdings"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3020469"/>
    <w:multiLevelType w:val="hybridMultilevel"/>
    <w:tmpl w:val="0682ED7A"/>
    <w:lvl w:ilvl="0" w:tplc="032883CC">
      <w:start w:val="1"/>
      <w:numFmt w:val="bullet"/>
      <w:lvlText w:val=""/>
      <w:lvlJc w:val="left"/>
      <w:pPr>
        <w:tabs>
          <w:tab w:val="num" w:pos="1400"/>
        </w:tabs>
        <w:ind w:left="1400" w:hanging="340"/>
      </w:pPr>
      <w:rPr>
        <w:rFonts w:ascii="Wingdings" w:hAnsi="Wingdings" w:hint="default"/>
        <w:sz w:val="24"/>
        <w:szCs w:val="24"/>
      </w:rPr>
    </w:lvl>
    <w:lvl w:ilvl="1" w:tplc="0C0A000F">
      <w:start w:val="1"/>
      <w:numFmt w:val="decimal"/>
      <w:lvlText w:val="%2."/>
      <w:lvlJc w:val="left"/>
      <w:pPr>
        <w:tabs>
          <w:tab w:val="num" w:pos="2500"/>
        </w:tabs>
        <w:ind w:left="2500" w:hanging="360"/>
      </w:pPr>
      <w:rPr>
        <w:rFonts w:hint="default"/>
        <w:sz w:val="24"/>
        <w:szCs w:val="24"/>
      </w:rPr>
    </w:lvl>
    <w:lvl w:ilvl="2" w:tplc="0C0A0005" w:tentative="1">
      <w:start w:val="1"/>
      <w:numFmt w:val="bullet"/>
      <w:lvlText w:val=""/>
      <w:lvlJc w:val="left"/>
      <w:pPr>
        <w:tabs>
          <w:tab w:val="num" w:pos="3220"/>
        </w:tabs>
        <w:ind w:left="3220" w:hanging="360"/>
      </w:pPr>
      <w:rPr>
        <w:rFonts w:ascii="Wingdings" w:hAnsi="Wingdings" w:hint="default"/>
      </w:rPr>
    </w:lvl>
    <w:lvl w:ilvl="3" w:tplc="0C0A0001" w:tentative="1">
      <w:start w:val="1"/>
      <w:numFmt w:val="bullet"/>
      <w:lvlText w:val=""/>
      <w:lvlJc w:val="left"/>
      <w:pPr>
        <w:tabs>
          <w:tab w:val="num" w:pos="3940"/>
        </w:tabs>
        <w:ind w:left="3940" w:hanging="360"/>
      </w:pPr>
      <w:rPr>
        <w:rFonts w:ascii="Symbol" w:hAnsi="Symbol" w:hint="default"/>
      </w:rPr>
    </w:lvl>
    <w:lvl w:ilvl="4" w:tplc="0C0A0003" w:tentative="1">
      <w:start w:val="1"/>
      <w:numFmt w:val="bullet"/>
      <w:lvlText w:val="o"/>
      <w:lvlJc w:val="left"/>
      <w:pPr>
        <w:tabs>
          <w:tab w:val="num" w:pos="4660"/>
        </w:tabs>
        <w:ind w:left="4660" w:hanging="360"/>
      </w:pPr>
      <w:rPr>
        <w:rFonts w:ascii="Courier New" w:hAnsi="Courier New" w:cs="Courier New" w:hint="default"/>
      </w:rPr>
    </w:lvl>
    <w:lvl w:ilvl="5" w:tplc="0C0A0005" w:tentative="1">
      <w:start w:val="1"/>
      <w:numFmt w:val="bullet"/>
      <w:lvlText w:val=""/>
      <w:lvlJc w:val="left"/>
      <w:pPr>
        <w:tabs>
          <w:tab w:val="num" w:pos="5380"/>
        </w:tabs>
        <w:ind w:left="5380" w:hanging="360"/>
      </w:pPr>
      <w:rPr>
        <w:rFonts w:ascii="Wingdings" w:hAnsi="Wingdings" w:hint="default"/>
      </w:rPr>
    </w:lvl>
    <w:lvl w:ilvl="6" w:tplc="0C0A0001" w:tentative="1">
      <w:start w:val="1"/>
      <w:numFmt w:val="bullet"/>
      <w:lvlText w:val=""/>
      <w:lvlJc w:val="left"/>
      <w:pPr>
        <w:tabs>
          <w:tab w:val="num" w:pos="6100"/>
        </w:tabs>
        <w:ind w:left="6100" w:hanging="360"/>
      </w:pPr>
      <w:rPr>
        <w:rFonts w:ascii="Symbol" w:hAnsi="Symbol" w:hint="default"/>
      </w:rPr>
    </w:lvl>
    <w:lvl w:ilvl="7" w:tplc="0C0A0003" w:tentative="1">
      <w:start w:val="1"/>
      <w:numFmt w:val="bullet"/>
      <w:lvlText w:val="o"/>
      <w:lvlJc w:val="left"/>
      <w:pPr>
        <w:tabs>
          <w:tab w:val="num" w:pos="6820"/>
        </w:tabs>
        <w:ind w:left="6820" w:hanging="360"/>
      </w:pPr>
      <w:rPr>
        <w:rFonts w:ascii="Courier New" w:hAnsi="Courier New" w:cs="Courier New" w:hint="default"/>
      </w:rPr>
    </w:lvl>
    <w:lvl w:ilvl="8" w:tplc="0C0A0005" w:tentative="1">
      <w:start w:val="1"/>
      <w:numFmt w:val="bullet"/>
      <w:lvlText w:val=""/>
      <w:lvlJc w:val="left"/>
      <w:pPr>
        <w:tabs>
          <w:tab w:val="num" w:pos="7540"/>
        </w:tabs>
        <w:ind w:left="7540" w:hanging="360"/>
      </w:pPr>
      <w:rPr>
        <w:rFonts w:ascii="Wingdings" w:hAnsi="Wingdings" w:hint="default"/>
      </w:rPr>
    </w:lvl>
  </w:abstractNum>
  <w:abstractNum w:abstractNumId="2">
    <w:nsid w:val="03E05471"/>
    <w:multiLevelType w:val="hybridMultilevel"/>
    <w:tmpl w:val="21C85958"/>
    <w:lvl w:ilvl="0" w:tplc="0C0A0019">
      <w:start w:val="1"/>
      <w:numFmt w:val="lowerLetter"/>
      <w:lvlText w:val="%1."/>
      <w:lvlJc w:val="left"/>
      <w:pPr>
        <w:tabs>
          <w:tab w:val="num" w:pos="1069"/>
        </w:tabs>
        <w:ind w:left="1069" w:hanging="360"/>
      </w:pPr>
    </w:lvl>
    <w:lvl w:ilvl="1" w:tplc="0C0A0019">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3">
    <w:nsid w:val="04141554"/>
    <w:multiLevelType w:val="hybridMultilevel"/>
    <w:tmpl w:val="C0622BB8"/>
    <w:lvl w:ilvl="0" w:tplc="032883CC">
      <w:start w:val="1"/>
      <w:numFmt w:val="bullet"/>
      <w:lvlText w:val=""/>
      <w:lvlJc w:val="left"/>
      <w:pPr>
        <w:tabs>
          <w:tab w:val="num" w:pos="340"/>
        </w:tabs>
        <w:ind w:left="340" w:hanging="340"/>
      </w:pPr>
      <w:rPr>
        <w:rFonts w:ascii="Wingdings" w:hAnsi="Wingdings"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4D0402E"/>
    <w:multiLevelType w:val="hybridMultilevel"/>
    <w:tmpl w:val="DE94647A"/>
    <w:lvl w:ilvl="0" w:tplc="032883CC">
      <w:start w:val="1"/>
      <w:numFmt w:val="bullet"/>
      <w:lvlText w:val=""/>
      <w:lvlJc w:val="left"/>
      <w:pPr>
        <w:tabs>
          <w:tab w:val="num" w:pos="1729"/>
        </w:tabs>
        <w:ind w:left="1729" w:hanging="340"/>
      </w:pPr>
      <w:rPr>
        <w:rFonts w:ascii="Wingdings" w:hAnsi="Wingdings" w:hint="default"/>
        <w:sz w:val="24"/>
        <w:szCs w:val="24"/>
      </w:rPr>
    </w:lvl>
    <w:lvl w:ilvl="1" w:tplc="0C0A0003" w:tentative="1">
      <w:start w:val="1"/>
      <w:numFmt w:val="bullet"/>
      <w:lvlText w:val="o"/>
      <w:lvlJc w:val="left"/>
      <w:pPr>
        <w:tabs>
          <w:tab w:val="num" w:pos="2638"/>
        </w:tabs>
        <w:ind w:left="2638" w:hanging="360"/>
      </w:pPr>
      <w:rPr>
        <w:rFonts w:ascii="Courier New" w:hAnsi="Courier New" w:cs="Courier New" w:hint="default"/>
      </w:rPr>
    </w:lvl>
    <w:lvl w:ilvl="2" w:tplc="0C0A0005" w:tentative="1">
      <w:start w:val="1"/>
      <w:numFmt w:val="bullet"/>
      <w:lvlText w:val=""/>
      <w:lvlJc w:val="left"/>
      <w:pPr>
        <w:tabs>
          <w:tab w:val="num" w:pos="3358"/>
        </w:tabs>
        <w:ind w:left="3358" w:hanging="360"/>
      </w:pPr>
      <w:rPr>
        <w:rFonts w:ascii="Wingdings" w:hAnsi="Wingdings" w:hint="default"/>
      </w:rPr>
    </w:lvl>
    <w:lvl w:ilvl="3" w:tplc="0C0A0001" w:tentative="1">
      <w:start w:val="1"/>
      <w:numFmt w:val="bullet"/>
      <w:lvlText w:val=""/>
      <w:lvlJc w:val="left"/>
      <w:pPr>
        <w:tabs>
          <w:tab w:val="num" w:pos="4078"/>
        </w:tabs>
        <w:ind w:left="4078" w:hanging="360"/>
      </w:pPr>
      <w:rPr>
        <w:rFonts w:ascii="Symbol" w:hAnsi="Symbol" w:hint="default"/>
      </w:rPr>
    </w:lvl>
    <w:lvl w:ilvl="4" w:tplc="0C0A0003" w:tentative="1">
      <w:start w:val="1"/>
      <w:numFmt w:val="bullet"/>
      <w:lvlText w:val="o"/>
      <w:lvlJc w:val="left"/>
      <w:pPr>
        <w:tabs>
          <w:tab w:val="num" w:pos="4798"/>
        </w:tabs>
        <w:ind w:left="4798" w:hanging="360"/>
      </w:pPr>
      <w:rPr>
        <w:rFonts w:ascii="Courier New" w:hAnsi="Courier New" w:cs="Courier New" w:hint="default"/>
      </w:rPr>
    </w:lvl>
    <w:lvl w:ilvl="5" w:tplc="0C0A0005" w:tentative="1">
      <w:start w:val="1"/>
      <w:numFmt w:val="bullet"/>
      <w:lvlText w:val=""/>
      <w:lvlJc w:val="left"/>
      <w:pPr>
        <w:tabs>
          <w:tab w:val="num" w:pos="5518"/>
        </w:tabs>
        <w:ind w:left="5518" w:hanging="360"/>
      </w:pPr>
      <w:rPr>
        <w:rFonts w:ascii="Wingdings" w:hAnsi="Wingdings" w:hint="default"/>
      </w:rPr>
    </w:lvl>
    <w:lvl w:ilvl="6" w:tplc="0C0A0001" w:tentative="1">
      <w:start w:val="1"/>
      <w:numFmt w:val="bullet"/>
      <w:lvlText w:val=""/>
      <w:lvlJc w:val="left"/>
      <w:pPr>
        <w:tabs>
          <w:tab w:val="num" w:pos="6238"/>
        </w:tabs>
        <w:ind w:left="6238" w:hanging="360"/>
      </w:pPr>
      <w:rPr>
        <w:rFonts w:ascii="Symbol" w:hAnsi="Symbol" w:hint="default"/>
      </w:rPr>
    </w:lvl>
    <w:lvl w:ilvl="7" w:tplc="0C0A0003" w:tentative="1">
      <w:start w:val="1"/>
      <w:numFmt w:val="bullet"/>
      <w:lvlText w:val="o"/>
      <w:lvlJc w:val="left"/>
      <w:pPr>
        <w:tabs>
          <w:tab w:val="num" w:pos="6958"/>
        </w:tabs>
        <w:ind w:left="6958" w:hanging="360"/>
      </w:pPr>
      <w:rPr>
        <w:rFonts w:ascii="Courier New" w:hAnsi="Courier New" w:cs="Courier New" w:hint="default"/>
      </w:rPr>
    </w:lvl>
    <w:lvl w:ilvl="8" w:tplc="0C0A0005" w:tentative="1">
      <w:start w:val="1"/>
      <w:numFmt w:val="bullet"/>
      <w:lvlText w:val=""/>
      <w:lvlJc w:val="left"/>
      <w:pPr>
        <w:tabs>
          <w:tab w:val="num" w:pos="7678"/>
        </w:tabs>
        <w:ind w:left="7678" w:hanging="360"/>
      </w:pPr>
      <w:rPr>
        <w:rFonts w:ascii="Wingdings" w:hAnsi="Wingdings" w:hint="default"/>
      </w:rPr>
    </w:lvl>
  </w:abstractNum>
  <w:abstractNum w:abstractNumId="5">
    <w:nsid w:val="07737E3F"/>
    <w:multiLevelType w:val="hybridMultilevel"/>
    <w:tmpl w:val="297A7D3E"/>
    <w:lvl w:ilvl="0" w:tplc="0C0A0005">
      <w:start w:val="1"/>
      <w:numFmt w:val="bullet"/>
      <w:lvlText w:val=""/>
      <w:lvlJc w:val="left"/>
      <w:pPr>
        <w:tabs>
          <w:tab w:val="num" w:pos="1425"/>
        </w:tabs>
        <w:ind w:left="1425" w:hanging="360"/>
      </w:pPr>
      <w:rPr>
        <w:rFonts w:ascii="Wingdings" w:hAnsi="Wingdings"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6">
    <w:nsid w:val="098B4F31"/>
    <w:multiLevelType w:val="hybridMultilevel"/>
    <w:tmpl w:val="B73046B8"/>
    <w:lvl w:ilvl="0" w:tplc="032883CC">
      <w:start w:val="1"/>
      <w:numFmt w:val="bullet"/>
      <w:lvlText w:val=""/>
      <w:lvlJc w:val="left"/>
      <w:pPr>
        <w:tabs>
          <w:tab w:val="num" w:pos="1240"/>
        </w:tabs>
        <w:ind w:left="1240" w:hanging="340"/>
      </w:pPr>
      <w:rPr>
        <w:rFonts w:ascii="Wingdings" w:hAnsi="Wingdings" w:hint="default"/>
        <w:sz w:val="24"/>
        <w:szCs w:val="24"/>
      </w:rPr>
    </w:lvl>
    <w:lvl w:ilvl="1" w:tplc="0C0A0003">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7">
    <w:nsid w:val="0A0873F3"/>
    <w:multiLevelType w:val="hybridMultilevel"/>
    <w:tmpl w:val="F5C66D2E"/>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8">
    <w:nsid w:val="0C275B27"/>
    <w:multiLevelType w:val="hybridMultilevel"/>
    <w:tmpl w:val="802EF410"/>
    <w:lvl w:ilvl="0" w:tplc="032883CC">
      <w:start w:val="1"/>
      <w:numFmt w:val="bullet"/>
      <w:lvlText w:val=""/>
      <w:lvlJc w:val="left"/>
      <w:pPr>
        <w:tabs>
          <w:tab w:val="num" w:pos="2438"/>
        </w:tabs>
        <w:ind w:left="2438" w:hanging="340"/>
      </w:pPr>
      <w:rPr>
        <w:rFonts w:ascii="Wingdings" w:hAnsi="Wingdings" w:hint="default"/>
        <w:sz w:val="24"/>
        <w:szCs w:val="24"/>
      </w:rPr>
    </w:lvl>
    <w:lvl w:ilvl="1" w:tplc="0C0A0003" w:tentative="1">
      <w:start w:val="1"/>
      <w:numFmt w:val="bullet"/>
      <w:lvlText w:val="o"/>
      <w:lvlJc w:val="left"/>
      <w:pPr>
        <w:tabs>
          <w:tab w:val="num" w:pos="3538"/>
        </w:tabs>
        <w:ind w:left="3538" w:hanging="360"/>
      </w:pPr>
      <w:rPr>
        <w:rFonts w:ascii="Courier New" w:hAnsi="Courier New" w:cs="Courier New" w:hint="default"/>
      </w:rPr>
    </w:lvl>
    <w:lvl w:ilvl="2" w:tplc="0C0A0005" w:tentative="1">
      <w:start w:val="1"/>
      <w:numFmt w:val="bullet"/>
      <w:lvlText w:val=""/>
      <w:lvlJc w:val="left"/>
      <w:pPr>
        <w:tabs>
          <w:tab w:val="num" w:pos="4258"/>
        </w:tabs>
        <w:ind w:left="4258" w:hanging="360"/>
      </w:pPr>
      <w:rPr>
        <w:rFonts w:ascii="Wingdings" w:hAnsi="Wingdings" w:hint="default"/>
      </w:rPr>
    </w:lvl>
    <w:lvl w:ilvl="3" w:tplc="0C0A0001" w:tentative="1">
      <w:start w:val="1"/>
      <w:numFmt w:val="bullet"/>
      <w:lvlText w:val=""/>
      <w:lvlJc w:val="left"/>
      <w:pPr>
        <w:tabs>
          <w:tab w:val="num" w:pos="4978"/>
        </w:tabs>
        <w:ind w:left="4978" w:hanging="360"/>
      </w:pPr>
      <w:rPr>
        <w:rFonts w:ascii="Symbol" w:hAnsi="Symbol" w:hint="default"/>
      </w:rPr>
    </w:lvl>
    <w:lvl w:ilvl="4" w:tplc="0C0A0003" w:tentative="1">
      <w:start w:val="1"/>
      <w:numFmt w:val="bullet"/>
      <w:lvlText w:val="o"/>
      <w:lvlJc w:val="left"/>
      <w:pPr>
        <w:tabs>
          <w:tab w:val="num" w:pos="5698"/>
        </w:tabs>
        <w:ind w:left="5698" w:hanging="360"/>
      </w:pPr>
      <w:rPr>
        <w:rFonts w:ascii="Courier New" w:hAnsi="Courier New" w:cs="Courier New" w:hint="default"/>
      </w:rPr>
    </w:lvl>
    <w:lvl w:ilvl="5" w:tplc="0C0A0005" w:tentative="1">
      <w:start w:val="1"/>
      <w:numFmt w:val="bullet"/>
      <w:lvlText w:val=""/>
      <w:lvlJc w:val="left"/>
      <w:pPr>
        <w:tabs>
          <w:tab w:val="num" w:pos="6418"/>
        </w:tabs>
        <w:ind w:left="6418" w:hanging="360"/>
      </w:pPr>
      <w:rPr>
        <w:rFonts w:ascii="Wingdings" w:hAnsi="Wingdings" w:hint="default"/>
      </w:rPr>
    </w:lvl>
    <w:lvl w:ilvl="6" w:tplc="0C0A0001" w:tentative="1">
      <w:start w:val="1"/>
      <w:numFmt w:val="bullet"/>
      <w:lvlText w:val=""/>
      <w:lvlJc w:val="left"/>
      <w:pPr>
        <w:tabs>
          <w:tab w:val="num" w:pos="7138"/>
        </w:tabs>
        <w:ind w:left="7138" w:hanging="360"/>
      </w:pPr>
      <w:rPr>
        <w:rFonts w:ascii="Symbol" w:hAnsi="Symbol" w:hint="default"/>
      </w:rPr>
    </w:lvl>
    <w:lvl w:ilvl="7" w:tplc="0C0A0003" w:tentative="1">
      <w:start w:val="1"/>
      <w:numFmt w:val="bullet"/>
      <w:lvlText w:val="o"/>
      <w:lvlJc w:val="left"/>
      <w:pPr>
        <w:tabs>
          <w:tab w:val="num" w:pos="7858"/>
        </w:tabs>
        <w:ind w:left="7858" w:hanging="360"/>
      </w:pPr>
      <w:rPr>
        <w:rFonts w:ascii="Courier New" w:hAnsi="Courier New" w:cs="Courier New" w:hint="default"/>
      </w:rPr>
    </w:lvl>
    <w:lvl w:ilvl="8" w:tplc="0C0A0005" w:tentative="1">
      <w:start w:val="1"/>
      <w:numFmt w:val="bullet"/>
      <w:lvlText w:val=""/>
      <w:lvlJc w:val="left"/>
      <w:pPr>
        <w:tabs>
          <w:tab w:val="num" w:pos="8578"/>
        </w:tabs>
        <w:ind w:left="8578" w:hanging="360"/>
      </w:pPr>
      <w:rPr>
        <w:rFonts w:ascii="Wingdings" w:hAnsi="Wingdings" w:hint="default"/>
      </w:rPr>
    </w:lvl>
  </w:abstractNum>
  <w:abstractNum w:abstractNumId="9">
    <w:nsid w:val="0F375AA9"/>
    <w:multiLevelType w:val="hybridMultilevel"/>
    <w:tmpl w:val="3C1A0C6E"/>
    <w:lvl w:ilvl="0" w:tplc="3B28FDBA">
      <w:start w:val="1"/>
      <w:numFmt w:val="decimal"/>
      <w:lvlText w:val="%1."/>
      <w:lvlJc w:val="left"/>
      <w:pPr>
        <w:tabs>
          <w:tab w:val="num" w:pos="1080"/>
        </w:tabs>
        <w:ind w:left="1080" w:hanging="360"/>
      </w:pPr>
    </w:lvl>
    <w:lvl w:ilvl="1" w:tplc="862839DC">
      <w:numFmt w:val="none"/>
      <w:lvlText w:val=""/>
      <w:lvlJc w:val="left"/>
      <w:pPr>
        <w:tabs>
          <w:tab w:val="num" w:pos="360"/>
        </w:tabs>
      </w:pPr>
    </w:lvl>
    <w:lvl w:ilvl="2" w:tplc="2188DED6">
      <w:numFmt w:val="none"/>
      <w:lvlText w:val=""/>
      <w:lvlJc w:val="left"/>
      <w:pPr>
        <w:tabs>
          <w:tab w:val="num" w:pos="360"/>
        </w:tabs>
      </w:pPr>
    </w:lvl>
    <w:lvl w:ilvl="3" w:tplc="57801BBA">
      <w:numFmt w:val="none"/>
      <w:lvlText w:val=""/>
      <w:lvlJc w:val="left"/>
      <w:pPr>
        <w:tabs>
          <w:tab w:val="num" w:pos="360"/>
        </w:tabs>
      </w:pPr>
    </w:lvl>
    <w:lvl w:ilvl="4" w:tplc="0A9C464C">
      <w:numFmt w:val="none"/>
      <w:lvlText w:val=""/>
      <w:lvlJc w:val="left"/>
      <w:pPr>
        <w:tabs>
          <w:tab w:val="num" w:pos="360"/>
        </w:tabs>
      </w:pPr>
    </w:lvl>
    <w:lvl w:ilvl="5" w:tplc="2E18C24E">
      <w:numFmt w:val="none"/>
      <w:lvlText w:val=""/>
      <w:lvlJc w:val="left"/>
      <w:pPr>
        <w:tabs>
          <w:tab w:val="num" w:pos="360"/>
        </w:tabs>
      </w:pPr>
    </w:lvl>
    <w:lvl w:ilvl="6" w:tplc="9D043214">
      <w:numFmt w:val="none"/>
      <w:lvlText w:val=""/>
      <w:lvlJc w:val="left"/>
      <w:pPr>
        <w:tabs>
          <w:tab w:val="num" w:pos="360"/>
        </w:tabs>
      </w:pPr>
    </w:lvl>
    <w:lvl w:ilvl="7" w:tplc="7AB286AC">
      <w:numFmt w:val="none"/>
      <w:lvlText w:val=""/>
      <w:lvlJc w:val="left"/>
      <w:pPr>
        <w:tabs>
          <w:tab w:val="num" w:pos="360"/>
        </w:tabs>
      </w:pPr>
    </w:lvl>
    <w:lvl w:ilvl="8" w:tplc="00063796">
      <w:numFmt w:val="none"/>
      <w:lvlText w:val=""/>
      <w:lvlJc w:val="left"/>
      <w:pPr>
        <w:tabs>
          <w:tab w:val="num" w:pos="360"/>
        </w:tabs>
      </w:pPr>
    </w:lvl>
  </w:abstractNum>
  <w:abstractNum w:abstractNumId="10">
    <w:nsid w:val="0FBD777D"/>
    <w:multiLevelType w:val="hybridMultilevel"/>
    <w:tmpl w:val="6FB85DA8"/>
    <w:lvl w:ilvl="0" w:tplc="032883CC">
      <w:start w:val="1"/>
      <w:numFmt w:val="bullet"/>
      <w:lvlText w:val=""/>
      <w:lvlJc w:val="left"/>
      <w:pPr>
        <w:tabs>
          <w:tab w:val="num" w:pos="1389"/>
        </w:tabs>
        <w:ind w:left="1389" w:hanging="340"/>
      </w:pPr>
      <w:rPr>
        <w:rFonts w:ascii="Wingdings" w:hAnsi="Wingdings" w:hint="default"/>
        <w:sz w:val="24"/>
        <w:szCs w:val="24"/>
      </w:rPr>
    </w:lvl>
    <w:lvl w:ilvl="1" w:tplc="0C0A0003" w:tentative="1">
      <w:start w:val="1"/>
      <w:numFmt w:val="bullet"/>
      <w:lvlText w:val="o"/>
      <w:lvlJc w:val="left"/>
      <w:pPr>
        <w:tabs>
          <w:tab w:val="num" w:pos="1780"/>
        </w:tabs>
        <w:ind w:left="1780" w:hanging="360"/>
      </w:pPr>
      <w:rPr>
        <w:rFonts w:ascii="Courier New" w:hAnsi="Courier New" w:cs="Courier New" w:hint="default"/>
      </w:rPr>
    </w:lvl>
    <w:lvl w:ilvl="2" w:tplc="0C0A0005" w:tentative="1">
      <w:start w:val="1"/>
      <w:numFmt w:val="bullet"/>
      <w:lvlText w:val=""/>
      <w:lvlJc w:val="left"/>
      <w:pPr>
        <w:tabs>
          <w:tab w:val="num" w:pos="2500"/>
        </w:tabs>
        <w:ind w:left="2500" w:hanging="360"/>
      </w:pPr>
      <w:rPr>
        <w:rFonts w:ascii="Wingdings" w:hAnsi="Wingdings" w:hint="default"/>
      </w:rPr>
    </w:lvl>
    <w:lvl w:ilvl="3" w:tplc="0C0A0001" w:tentative="1">
      <w:start w:val="1"/>
      <w:numFmt w:val="bullet"/>
      <w:lvlText w:val=""/>
      <w:lvlJc w:val="left"/>
      <w:pPr>
        <w:tabs>
          <w:tab w:val="num" w:pos="3220"/>
        </w:tabs>
        <w:ind w:left="3220" w:hanging="360"/>
      </w:pPr>
      <w:rPr>
        <w:rFonts w:ascii="Symbol" w:hAnsi="Symbol" w:hint="default"/>
      </w:rPr>
    </w:lvl>
    <w:lvl w:ilvl="4" w:tplc="0C0A0003" w:tentative="1">
      <w:start w:val="1"/>
      <w:numFmt w:val="bullet"/>
      <w:lvlText w:val="o"/>
      <w:lvlJc w:val="left"/>
      <w:pPr>
        <w:tabs>
          <w:tab w:val="num" w:pos="3940"/>
        </w:tabs>
        <w:ind w:left="3940" w:hanging="360"/>
      </w:pPr>
      <w:rPr>
        <w:rFonts w:ascii="Courier New" w:hAnsi="Courier New" w:cs="Courier New" w:hint="default"/>
      </w:rPr>
    </w:lvl>
    <w:lvl w:ilvl="5" w:tplc="0C0A0005" w:tentative="1">
      <w:start w:val="1"/>
      <w:numFmt w:val="bullet"/>
      <w:lvlText w:val=""/>
      <w:lvlJc w:val="left"/>
      <w:pPr>
        <w:tabs>
          <w:tab w:val="num" w:pos="4660"/>
        </w:tabs>
        <w:ind w:left="4660" w:hanging="360"/>
      </w:pPr>
      <w:rPr>
        <w:rFonts w:ascii="Wingdings" w:hAnsi="Wingdings" w:hint="default"/>
      </w:rPr>
    </w:lvl>
    <w:lvl w:ilvl="6" w:tplc="0C0A0001" w:tentative="1">
      <w:start w:val="1"/>
      <w:numFmt w:val="bullet"/>
      <w:lvlText w:val=""/>
      <w:lvlJc w:val="left"/>
      <w:pPr>
        <w:tabs>
          <w:tab w:val="num" w:pos="5380"/>
        </w:tabs>
        <w:ind w:left="5380" w:hanging="360"/>
      </w:pPr>
      <w:rPr>
        <w:rFonts w:ascii="Symbol" w:hAnsi="Symbol" w:hint="default"/>
      </w:rPr>
    </w:lvl>
    <w:lvl w:ilvl="7" w:tplc="0C0A0003" w:tentative="1">
      <w:start w:val="1"/>
      <w:numFmt w:val="bullet"/>
      <w:lvlText w:val="o"/>
      <w:lvlJc w:val="left"/>
      <w:pPr>
        <w:tabs>
          <w:tab w:val="num" w:pos="6100"/>
        </w:tabs>
        <w:ind w:left="6100" w:hanging="360"/>
      </w:pPr>
      <w:rPr>
        <w:rFonts w:ascii="Courier New" w:hAnsi="Courier New" w:cs="Courier New" w:hint="default"/>
      </w:rPr>
    </w:lvl>
    <w:lvl w:ilvl="8" w:tplc="0C0A0005" w:tentative="1">
      <w:start w:val="1"/>
      <w:numFmt w:val="bullet"/>
      <w:lvlText w:val=""/>
      <w:lvlJc w:val="left"/>
      <w:pPr>
        <w:tabs>
          <w:tab w:val="num" w:pos="6820"/>
        </w:tabs>
        <w:ind w:left="6820" w:hanging="360"/>
      </w:pPr>
      <w:rPr>
        <w:rFonts w:ascii="Wingdings" w:hAnsi="Wingdings" w:hint="default"/>
      </w:rPr>
    </w:lvl>
  </w:abstractNum>
  <w:abstractNum w:abstractNumId="11">
    <w:nsid w:val="113F4943"/>
    <w:multiLevelType w:val="hybridMultilevel"/>
    <w:tmpl w:val="A67E9CBE"/>
    <w:lvl w:ilvl="0" w:tplc="0876EC62">
      <w:start w:val="1"/>
      <w:numFmt w:val="bullet"/>
      <w:lvlText w:val=""/>
      <w:lvlJc w:val="left"/>
      <w:pPr>
        <w:tabs>
          <w:tab w:val="num" w:pos="1049"/>
        </w:tabs>
        <w:ind w:left="1049" w:hanging="340"/>
      </w:pPr>
      <w:rPr>
        <w:rFonts w:ascii="Wingdings" w:hAnsi="Wingdings" w:hint="default"/>
        <w:sz w:val="24"/>
        <w:szCs w:val="24"/>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12">
    <w:nsid w:val="13F85751"/>
    <w:multiLevelType w:val="hybridMultilevel"/>
    <w:tmpl w:val="F05A61DE"/>
    <w:lvl w:ilvl="0" w:tplc="0876EC62">
      <w:start w:val="1"/>
      <w:numFmt w:val="bullet"/>
      <w:lvlText w:val=""/>
      <w:lvlJc w:val="left"/>
      <w:pPr>
        <w:tabs>
          <w:tab w:val="num" w:pos="340"/>
        </w:tabs>
        <w:ind w:left="340" w:hanging="340"/>
      </w:pPr>
      <w:rPr>
        <w:rFonts w:ascii="Wingdings" w:hAnsi="Wingdings"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14C578DD"/>
    <w:multiLevelType w:val="hybridMultilevel"/>
    <w:tmpl w:val="F76A4682"/>
    <w:lvl w:ilvl="0" w:tplc="64EC3B08">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4CB600D"/>
    <w:multiLevelType w:val="hybridMultilevel"/>
    <w:tmpl w:val="1F80DCD0"/>
    <w:lvl w:ilvl="0" w:tplc="0876EC62">
      <w:start w:val="1"/>
      <w:numFmt w:val="bullet"/>
      <w:lvlText w:val=""/>
      <w:lvlJc w:val="left"/>
      <w:pPr>
        <w:tabs>
          <w:tab w:val="num" w:pos="1389"/>
        </w:tabs>
        <w:ind w:left="1389" w:hanging="340"/>
      </w:pPr>
      <w:rPr>
        <w:rFonts w:ascii="Wingdings" w:hAnsi="Wingdings" w:hint="default"/>
        <w:sz w:val="24"/>
        <w:szCs w:val="24"/>
      </w:rPr>
    </w:lvl>
    <w:lvl w:ilvl="1" w:tplc="0C0A0003" w:tentative="1">
      <w:start w:val="1"/>
      <w:numFmt w:val="bullet"/>
      <w:lvlText w:val="o"/>
      <w:lvlJc w:val="left"/>
      <w:pPr>
        <w:tabs>
          <w:tab w:val="num" w:pos="2489"/>
        </w:tabs>
        <w:ind w:left="2489" w:hanging="360"/>
      </w:pPr>
      <w:rPr>
        <w:rFonts w:ascii="Courier New" w:hAnsi="Courier New" w:cs="Courier New" w:hint="default"/>
      </w:rPr>
    </w:lvl>
    <w:lvl w:ilvl="2" w:tplc="0C0A0005" w:tentative="1">
      <w:start w:val="1"/>
      <w:numFmt w:val="bullet"/>
      <w:lvlText w:val=""/>
      <w:lvlJc w:val="left"/>
      <w:pPr>
        <w:tabs>
          <w:tab w:val="num" w:pos="3209"/>
        </w:tabs>
        <w:ind w:left="3209" w:hanging="360"/>
      </w:pPr>
      <w:rPr>
        <w:rFonts w:ascii="Wingdings" w:hAnsi="Wingdings" w:hint="default"/>
      </w:rPr>
    </w:lvl>
    <w:lvl w:ilvl="3" w:tplc="0C0A0001" w:tentative="1">
      <w:start w:val="1"/>
      <w:numFmt w:val="bullet"/>
      <w:lvlText w:val=""/>
      <w:lvlJc w:val="left"/>
      <w:pPr>
        <w:tabs>
          <w:tab w:val="num" w:pos="3929"/>
        </w:tabs>
        <w:ind w:left="3929" w:hanging="360"/>
      </w:pPr>
      <w:rPr>
        <w:rFonts w:ascii="Symbol" w:hAnsi="Symbol" w:hint="default"/>
      </w:rPr>
    </w:lvl>
    <w:lvl w:ilvl="4" w:tplc="0C0A0003" w:tentative="1">
      <w:start w:val="1"/>
      <w:numFmt w:val="bullet"/>
      <w:lvlText w:val="o"/>
      <w:lvlJc w:val="left"/>
      <w:pPr>
        <w:tabs>
          <w:tab w:val="num" w:pos="4649"/>
        </w:tabs>
        <w:ind w:left="4649" w:hanging="360"/>
      </w:pPr>
      <w:rPr>
        <w:rFonts w:ascii="Courier New" w:hAnsi="Courier New" w:cs="Courier New" w:hint="default"/>
      </w:rPr>
    </w:lvl>
    <w:lvl w:ilvl="5" w:tplc="0C0A0005" w:tentative="1">
      <w:start w:val="1"/>
      <w:numFmt w:val="bullet"/>
      <w:lvlText w:val=""/>
      <w:lvlJc w:val="left"/>
      <w:pPr>
        <w:tabs>
          <w:tab w:val="num" w:pos="5369"/>
        </w:tabs>
        <w:ind w:left="5369" w:hanging="360"/>
      </w:pPr>
      <w:rPr>
        <w:rFonts w:ascii="Wingdings" w:hAnsi="Wingdings" w:hint="default"/>
      </w:rPr>
    </w:lvl>
    <w:lvl w:ilvl="6" w:tplc="0C0A0001" w:tentative="1">
      <w:start w:val="1"/>
      <w:numFmt w:val="bullet"/>
      <w:lvlText w:val=""/>
      <w:lvlJc w:val="left"/>
      <w:pPr>
        <w:tabs>
          <w:tab w:val="num" w:pos="6089"/>
        </w:tabs>
        <w:ind w:left="6089" w:hanging="360"/>
      </w:pPr>
      <w:rPr>
        <w:rFonts w:ascii="Symbol" w:hAnsi="Symbol" w:hint="default"/>
      </w:rPr>
    </w:lvl>
    <w:lvl w:ilvl="7" w:tplc="0C0A0003" w:tentative="1">
      <w:start w:val="1"/>
      <w:numFmt w:val="bullet"/>
      <w:lvlText w:val="o"/>
      <w:lvlJc w:val="left"/>
      <w:pPr>
        <w:tabs>
          <w:tab w:val="num" w:pos="6809"/>
        </w:tabs>
        <w:ind w:left="6809" w:hanging="360"/>
      </w:pPr>
      <w:rPr>
        <w:rFonts w:ascii="Courier New" w:hAnsi="Courier New" w:cs="Courier New" w:hint="default"/>
      </w:rPr>
    </w:lvl>
    <w:lvl w:ilvl="8" w:tplc="0C0A0005" w:tentative="1">
      <w:start w:val="1"/>
      <w:numFmt w:val="bullet"/>
      <w:lvlText w:val=""/>
      <w:lvlJc w:val="left"/>
      <w:pPr>
        <w:tabs>
          <w:tab w:val="num" w:pos="7529"/>
        </w:tabs>
        <w:ind w:left="7529" w:hanging="360"/>
      </w:pPr>
      <w:rPr>
        <w:rFonts w:ascii="Wingdings" w:hAnsi="Wingdings" w:hint="default"/>
      </w:rPr>
    </w:lvl>
  </w:abstractNum>
  <w:abstractNum w:abstractNumId="15">
    <w:nsid w:val="1B4C5C7E"/>
    <w:multiLevelType w:val="hybridMultilevel"/>
    <w:tmpl w:val="2278C0AA"/>
    <w:lvl w:ilvl="0" w:tplc="032883CC">
      <w:start w:val="1"/>
      <w:numFmt w:val="bullet"/>
      <w:lvlText w:val=""/>
      <w:lvlJc w:val="left"/>
      <w:pPr>
        <w:tabs>
          <w:tab w:val="num" w:pos="1400"/>
        </w:tabs>
        <w:ind w:left="1400" w:hanging="340"/>
      </w:pPr>
      <w:rPr>
        <w:rFonts w:ascii="Wingdings" w:hAnsi="Wingdings" w:hint="default"/>
        <w:sz w:val="24"/>
        <w:szCs w:val="24"/>
      </w:rPr>
    </w:lvl>
    <w:lvl w:ilvl="1" w:tplc="0C0A0003" w:tentative="1">
      <w:start w:val="1"/>
      <w:numFmt w:val="bullet"/>
      <w:lvlText w:val="o"/>
      <w:lvlJc w:val="left"/>
      <w:pPr>
        <w:tabs>
          <w:tab w:val="num" w:pos="2500"/>
        </w:tabs>
        <w:ind w:left="2500" w:hanging="360"/>
      </w:pPr>
      <w:rPr>
        <w:rFonts w:ascii="Courier New" w:hAnsi="Courier New" w:cs="Courier New" w:hint="default"/>
      </w:rPr>
    </w:lvl>
    <w:lvl w:ilvl="2" w:tplc="0C0A0005" w:tentative="1">
      <w:start w:val="1"/>
      <w:numFmt w:val="bullet"/>
      <w:lvlText w:val=""/>
      <w:lvlJc w:val="left"/>
      <w:pPr>
        <w:tabs>
          <w:tab w:val="num" w:pos="3220"/>
        </w:tabs>
        <w:ind w:left="3220" w:hanging="360"/>
      </w:pPr>
      <w:rPr>
        <w:rFonts w:ascii="Wingdings" w:hAnsi="Wingdings" w:hint="default"/>
      </w:rPr>
    </w:lvl>
    <w:lvl w:ilvl="3" w:tplc="0C0A0001" w:tentative="1">
      <w:start w:val="1"/>
      <w:numFmt w:val="bullet"/>
      <w:lvlText w:val=""/>
      <w:lvlJc w:val="left"/>
      <w:pPr>
        <w:tabs>
          <w:tab w:val="num" w:pos="3940"/>
        </w:tabs>
        <w:ind w:left="3940" w:hanging="360"/>
      </w:pPr>
      <w:rPr>
        <w:rFonts w:ascii="Symbol" w:hAnsi="Symbol" w:hint="default"/>
      </w:rPr>
    </w:lvl>
    <w:lvl w:ilvl="4" w:tplc="0C0A0003" w:tentative="1">
      <w:start w:val="1"/>
      <w:numFmt w:val="bullet"/>
      <w:lvlText w:val="o"/>
      <w:lvlJc w:val="left"/>
      <w:pPr>
        <w:tabs>
          <w:tab w:val="num" w:pos="4660"/>
        </w:tabs>
        <w:ind w:left="4660" w:hanging="360"/>
      </w:pPr>
      <w:rPr>
        <w:rFonts w:ascii="Courier New" w:hAnsi="Courier New" w:cs="Courier New" w:hint="default"/>
      </w:rPr>
    </w:lvl>
    <w:lvl w:ilvl="5" w:tplc="0C0A0005" w:tentative="1">
      <w:start w:val="1"/>
      <w:numFmt w:val="bullet"/>
      <w:lvlText w:val=""/>
      <w:lvlJc w:val="left"/>
      <w:pPr>
        <w:tabs>
          <w:tab w:val="num" w:pos="5380"/>
        </w:tabs>
        <w:ind w:left="5380" w:hanging="360"/>
      </w:pPr>
      <w:rPr>
        <w:rFonts w:ascii="Wingdings" w:hAnsi="Wingdings" w:hint="default"/>
      </w:rPr>
    </w:lvl>
    <w:lvl w:ilvl="6" w:tplc="0C0A0001" w:tentative="1">
      <w:start w:val="1"/>
      <w:numFmt w:val="bullet"/>
      <w:lvlText w:val=""/>
      <w:lvlJc w:val="left"/>
      <w:pPr>
        <w:tabs>
          <w:tab w:val="num" w:pos="6100"/>
        </w:tabs>
        <w:ind w:left="6100" w:hanging="360"/>
      </w:pPr>
      <w:rPr>
        <w:rFonts w:ascii="Symbol" w:hAnsi="Symbol" w:hint="default"/>
      </w:rPr>
    </w:lvl>
    <w:lvl w:ilvl="7" w:tplc="0C0A0003" w:tentative="1">
      <w:start w:val="1"/>
      <w:numFmt w:val="bullet"/>
      <w:lvlText w:val="o"/>
      <w:lvlJc w:val="left"/>
      <w:pPr>
        <w:tabs>
          <w:tab w:val="num" w:pos="6820"/>
        </w:tabs>
        <w:ind w:left="6820" w:hanging="360"/>
      </w:pPr>
      <w:rPr>
        <w:rFonts w:ascii="Courier New" w:hAnsi="Courier New" w:cs="Courier New" w:hint="default"/>
      </w:rPr>
    </w:lvl>
    <w:lvl w:ilvl="8" w:tplc="0C0A0005" w:tentative="1">
      <w:start w:val="1"/>
      <w:numFmt w:val="bullet"/>
      <w:lvlText w:val=""/>
      <w:lvlJc w:val="left"/>
      <w:pPr>
        <w:tabs>
          <w:tab w:val="num" w:pos="7540"/>
        </w:tabs>
        <w:ind w:left="7540" w:hanging="360"/>
      </w:pPr>
      <w:rPr>
        <w:rFonts w:ascii="Wingdings" w:hAnsi="Wingdings" w:hint="default"/>
      </w:rPr>
    </w:lvl>
  </w:abstractNum>
  <w:abstractNum w:abstractNumId="16">
    <w:nsid w:val="1D2A0769"/>
    <w:multiLevelType w:val="hybridMultilevel"/>
    <w:tmpl w:val="DCA06CE4"/>
    <w:lvl w:ilvl="0" w:tplc="032883CC">
      <w:start w:val="1"/>
      <w:numFmt w:val="bullet"/>
      <w:lvlText w:val=""/>
      <w:lvlJc w:val="left"/>
      <w:pPr>
        <w:tabs>
          <w:tab w:val="num" w:pos="1400"/>
        </w:tabs>
        <w:ind w:left="1400" w:hanging="340"/>
      </w:pPr>
      <w:rPr>
        <w:rFonts w:ascii="Wingdings" w:hAnsi="Wingdings" w:hint="default"/>
        <w:sz w:val="24"/>
        <w:szCs w:val="24"/>
      </w:rPr>
    </w:lvl>
    <w:lvl w:ilvl="1" w:tplc="0C0A0003" w:tentative="1">
      <w:start w:val="1"/>
      <w:numFmt w:val="bullet"/>
      <w:lvlText w:val="o"/>
      <w:lvlJc w:val="left"/>
      <w:pPr>
        <w:tabs>
          <w:tab w:val="num" w:pos="2500"/>
        </w:tabs>
        <w:ind w:left="2500" w:hanging="360"/>
      </w:pPr>
      <w:rPr>
        <w:rFonts w:ascii="Courier New" w:hAnsi="Courier New" w:cs="Courier New" w:hint="default"/>
      </w:rPr>
    </w:lvl>
    <w:lvl w:ilvl="2" w:tplc="0C0A0005" w:tentative="1">
      <w:start w:val="1"/>
      <w:numFmt w:val="bullet"/>
      <w:lvlText w:val=""/>
      <w:lvlJc w:val="left"/>
      <w:pPr>
        <w:tabs>
          <w:tab w:val="num" w:pos="3220"/>
        </w:tabs>
        <w:ind w:left="3220" w:hanging="360"/>
      </w:pPr>
      <w:rPr>
        <w:rFonts w:ascii="Wingdings" w:hAnsi="Wingdings" w:hint="default"/>
      </w:rPr>
    </w:lvl>
    <w:lvl w:ilvl="3" w:tplc="0C0A0001" w:tentative="1">
      <w:start w:val="1"/>
      <w:numFmt w:val="bullet"/>
      <w:lvlText w:val=""/>
      <w:lvlJc w:val="left"/>
      <w:pPr>
        <w:tabs>
          <w:tab w:val="num" w:pos="3940"/>
        </w:tabs>
        <w:ind w:left="3940" w:hanging="360"/>
      </w:pPr>
      <w:rPr>
        <w:rFonts w:ascii="Symbol" w:hAnsi="Symbol" w:hint="default"/>
      </w:rPr>
    </w:lvl>
    <w:lvl w:ilvl="4" w:tplc="0C0A0003" w:tentative="1">
      <w:start w:val="1"/>
      <w:numFmt w:val="bullet"/>
      <w:lvlText w:val="o"/>
      <w:lvlJc w:val="left"/>
      <w:pPr>
        <w:tabs>
          <w:tab w:val="num" w:pos="4660"/>
        </w:tabs>
        <w:ind w:left="4660" w:hanging="360"/>
      </w:pPr>
      <w:rPr>
        <w:rFonts w:ascii="Courier New" w:hAnsi="Courier New" w:cs="Courier New" w:hint="default"/>
      </w:rPr>
    </w:lvl>
    <w:lvl w:ilvl="5" w:tplc="0C0A0005" w:tentative="1">
      <w:start w:val="1"/>
      <w:numFmt w:val="bullet"/>
      <w:lvlText w:val=""/>
      <w:lvlJc w:val="left"/>
      <w:pPr>
        <w:tabs>
          <w:tab w:val="num" w:pos="5380"/>
        </w:tabs>
        <w:ind w:left="5380" w:hanging="360"/>
      </w:pPr>
      <w:rPr>
        <w:rFonts w:ascii="Wingdings" w:hAnsi="Wingdings" w:hint="default"/>
      </w:rPr>
    </w:lvl>
    <w:lvl w:ilvl="6" w:tplc="0C0A0001" w:tentative="1">
      <w:start w:val="1"/>
      <w:numFmt w:val="bullet"/>
      <w:lvlText w:val=""/>
      <w:lvlJc w:val="left"/>
      <w:pPr>
        <w:tabs>
          <w:tab w:val="num" w:pos="6100"/>
        </w:tabs>
        <w:ind w:left="6100" w:hanging="360"/>
      </w:pPr>
      <w:rPr>
        <w:rFonts w:ascii="Symbol" w:hAnsi="Symbol" w:hint="default"/>
      </w:rPr>
    </w:lvl>
    <w:lvl w:ilvl="7" w:tplc="0C0A0003" w:tentative="1">
      <w:start w:val="1"/>
      <w:numFmt w:val="bullet"/>
      <w:lvlText w:val="o"/>
      <w:lvlJc w:val="left"/>
      <w:pPr>
        <w:tabs>
          <w:tab w:val="num" w:pos="6820"/>
        </w:tabs>
        <w:ind w:left="6820" w:hanging="360"/>
      </w:pPr>
      <w:rPr>
        <w:rFonts w:ascii="Courier New" w:hAnsi="Courier New" w:cs="Courier New" w:hint="default"/>
      </w:rPr>
    </w:lvl>
    <w:lvl w:ilvl="8" w:tplc="0C0A0005" w:tentative="1">
      <w:start w:val="1"/>
      <w:numFmt w:val="bullet"/>
      <w:lvlText w:val=""/>
      <w:lvlJc w:val="left"/>
      <w:pPr>
        <w:tabs>
          <w:tab w:val="num" w:pos="7540"/>
        </w:tabs>
        <w:ind w:left="7540" w:hanging="360"/>
      </w:pPr>
      <w:rPr>
        <w:rFonts w:ascii="Wingdings" w:hAnsi="Wingdings" w:hint="default"/>
      </w:rPr>
    </w:lvl>
  </w:abstractNum>
  <w:abstractNum w:abstractNumId="17">
    <w:nsid w:val="1F5830D2"/>
    <w:multiLevelType w:val="hybridMultilevel"/>
    <w:tmpl w:val="8D86B948"/>
    <w:lvl w:ilvl="0" w:tplc="0C0A000F">
      <w:start w:val="1"/>
      <w:numFmt w:val="decimal"/>
      <w:lvlText w:val="%1."/>
      <w:lvlJc w:val="left"/>
      <w:pPr>
        <w:tabs>
          <w:tab w:val="num" w:pos="720"/>
        </w:tabs>
        <w:ind w:left="720" w:hanging="360"/>
      </w:pPr>
    </w:lvl>
    <w:lvl w:ilvl="1" w:tplc="032883CC">
      <w:start w:val="1"/>
      <w:numFmt w:val="bullet"/>
      <w:lvlText w:val=""/>
      <w:lvlJc w:val="left"/>
      <w:pPr>
        <w:tabs>
          <w:tab w:val="num" w:pos="1420"/>
        </w:tabs>
        <w:ind w:left="1420" w:hanging="340"/>
      </w:pPr>
      <w:rPr>
        <w:rFonts w:ascii="Wingdings" w:hAnsi="Wingdings" w:hint="default"/>
        <w:sz w:val="24"/>
        <w:szCs w:val="24"/>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1F9A1022"/>
    <w:multiLevelType w:val="hybridMultilevel"/>
    <w:tmpl w:val="40FC7332"/>
    <w:lvl w:ilvl="0" w:tplc="0C0A0005">
      <w:start w:val="1"/>
      <w:numFmt w:val="bullet"/>
      <w:lvlText w:val=""/>
      <w:lvlJc w:val="left"/>
      <w:pPr>
        <w:tabs>
          <w:tab w:val="num" w:pos="1425"/>
        </w:tabs>
        <w:ind w:left="1425" w:hanging="360"/>
      </w:pPr>
      <w:rPr>
        <w:rFonts w:ascii="Wingdings" w:hAnsi="Wingdings" w:hint="default"/>
      </w:rPr>
    </w:lvl>
    <w:lvl w:ilvl="1" w:tplc="287C9D54">
      <w:numFmt w:val="bullet"/>
      <w:lvlText w:val=""/>
      <w:lvlJc w:val="left"/>
      <w:pPr>
        <w:tabs>
          <w:tab w:val="num" w:pos="2125"/>
        </w:tabs>
        <w:ind w:left="2125" w:hanging="340"/>
      </w:pPr>
      <w:rPr>
        <w:rFonts w:ascii="Wingdings" w:hAnsi="Wingdings" w:hint="default"/>
        <w:sz w:val="24"/>
        <w:szCs w:val="24"/>
      </w:rPr>
    </w:lvl>
    <w:lvl w:ilvl="2" w:tplc="0C0A0003">
      <w:start w:val="1"/>
      <w:numFmt w:val="bullet"/>
      <w:lvlText w:val="o"/>
      <w:lvlJc w:val="left"/>
      <w:pPr>
        <w:tabs>
          <w:tab w:val="num" w:pos="2865"/>
        </w:tabs>
        <w:ind w:left="2865" w:hanging="360"/>
      </w:pPr>
      <w:rPr>
        <w:rFonts w:ascii="Courier New" w:hAnsi="Courier New" w:cs="Courier New"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19">
    <w:nsid w:val="206E4F6A"/>
    <w:multiLevelType w:val="hybridMultilevel"/>
    <w:tmpl w:val="AF9A378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274A7621"/>
    <w:multiLevelType w:val="hybridMultilevel"/>
    <w:tmpl w:val="26D65912"/>
    <w:lvl w:ilvl="0" w:tplc="032883CC">
      <w:start w:val="1"/>
      <w:numFmt w:val="bullet"/>
      <w:lvlText w:val=""/>
      <w:lvlJc w:val="left"/>
      <w:pPr>
        <w:tabs>
          <w:tab w:val="num" w:pos="1400"/>
        </w:tabs>
        <w:ind w:left="1400" w:hanging="340"/>
      </w:pPr>
      <w:rPr>
        <w:rFonts w:ascii="Wingdings" w:hAnsi="Wingdings" w:hint="default"/>
        <w:sz w:val="24"/>
        <w:szCs w:val="24"/>
      </w:rPr>
    </w:lvl>
    <w:lvl w:ilvl="1" w:tplc="0C0A0003" w:tentative="1">
      <w:start w:val="1"/>
      <w:numFmt w:val="bullet"/>
      <w:lvlText w:val="o"/>
      <w:lvlJc w:val="left"/>
      <w:pPr>
        <w:tabs>
          <w:tab w:val="num" w:pos="2500"/>
        </w:tabs>
        <w:ind w:left="2500" w:hanging="360"/>
      </w:pPr>
      <w:rPr>
        <w:rFonts w:ascii="Courier New" w:hAnsi="Courier New" w:cs="Courier New" w:hint="default"/>
      </w:rPr>
    </w:lvl>
    <w:lvl w:ilvl="2" w:tplc="0C0A0005" w:tentative="1">
      <w:start w:val="1"/>
      <w:numFmt w:val="bullet"/>
      <w:lvlText w:val=""/>
      <w:lvlJc w:val="left"/>
      <w:pPr>
        <w:tabs>
          <w:tab w:val="num" w:pos="3220"/>
        </w:tabs>
        <w:ind w:left="3220" w:hanging="360"/>
      </w:pPr>
      <w:rPr>
        <w:rFonts w:ascii="Wingdings" w:hAnsi="Wingdings" w:hint="default"/>
      </w:rPr>
    </w:lvl>
    <w:lvl w:ilvl="3" w:tplc="0C0A0001" w:tentative="1">
      <w:start w:val="1"/>
      <w:numFmt w:val="bullet"/>
      <w:lvlText w:val=""/>
      <w:lvlJc w:val="left"/>
      <w:pPr>
        <w:tabs>
          <w:tab w:val="num" w:pos="3940"/>
        </w:tabs>
        <w:ind w:left="3940" w:hanging="360"/>
      </w:pPr>
      <w:rPr>
        <w:rFonts w:ascii="Symbol" w:hAnsi="Symbol" w:hint="default"/>
      </w:rPr>
    </w:lvl>
    <w:lvl w:ilvl="4" w:tplc="0C0A0003" w:tentative="1">
      <w:start w:val="1"/>
      <w:numFmt w:val="bullet"/>
      <w:lvlText w:val="o"/>
      <w:lvlJc w:val="left"/>
      <w:pPr>
        <w:tabs>
          <w:tab w:val="num" w:pos="4660"/>
        </w:tabs>
        <w:ind w:left="4660" w:hanging="360"/>
      </w:pPr>
      <w:rPr>
        <w:rFonts w:ascii="Courier New" w:hAnsi="Courier New" w:cs="Courier New" w:hint="default"/>
      </w:rPr>
    </w:lvl>
    <w:lvl w:ilvl="5" w:tplc="0C0A0005" w:tentative="1">
      <w:start w:val="1"/>
      <w:numFmt w:val="bullet"/>
      <w:lvlText w:val=""/>
      <w:lvlJc w:val="left"/>
      <w:pPr>
        <w:tabs>
          <w:tab w:val="num" w:pos="5380"/>
        </w:tabs>
        <w:ind w:left="5380" w:hanging="360"/>
      </w:pPr>
      <w:rPr>
        <w:rFonts w:ascii="Wingdings" w:hAnsi="Wingdings" w:hint="default"/>
      </w:rPr>
    </w:lvl>
    <w:lvl w:ilvl="6" w:tplc="0C0A0001" w:tentative="1">
      <w:start w:val="1"/>
      <w:numFmt w:val="bullet"/>
      <w:lvlText w:val=""/>
      <w:lvlJc w:val="left"/>
      <w:pPr>
        <w:tabs>
          <w:tab w:val="num" w:pos="6100"/>
        </w:tabs>
        <w:ind w:left="6100" w:hanging="360"/>
      </w:pPr>
      <w:rPr>
        <w:rFonts w:ascii="Symbol" w:hAnsi="Symbol" w:hint="default"/>
      </w:rPr>
    </w:lvl>
    <w:lvl w:ilvl="7" w:tplc="0C0A0003" w:tentative="1">
      <w:start w:val="1"/>
      <w:numFmt w:val="bullet"/>
      <w:lvlText w:val="o"/>
      <w:lvlJc w:val="left"/>
      <w:pPr>
        <w:tabs>
          <w:tab w:val="num" w:pos="6820"/>
        </w:tabs>
        <w:ind w:left="6820" w:hanging="360"/>
      </w:pPr>
      <w:rPr>
        <w:rFonts w:ascii="Courier New" w:hAnsi="Courier New" w:cs="Courier New" w:hint="default"/>
      </w:rPr>
    </w:lvl>
    <w:lvl w:ilvl="8" w:tplc="0C0A0005" w:tentative="1">
      <w:start w:val="1"/>
      <w:numFmt w:val="bullet"/>
      <w:lvlText w:val=""/>
      <w:lvlJc w:val="left"/>
      <w:pPr>
        <w:tabs>
          <w:tab w:val="num" w:pos="7540"/>
        </w:tabs>
        <w:ind w:left="7540" w:hanging="360"/>
      </w:pPr>
      <w:rPr>
        <w:rFonts w:ascii="Wingdings" w:hAnsi="Wingdings" w:hint="default"/>
      </w:rPr>
    </w:lvl>
  </w:abstractNum>
  <w:abstractNum w:abstractNumId="21">
    <w:nsid w:val="28865701"/>
    <w:multiLevelType w:val="hybridMultilevel"/>
    <w:tmpl w:val="FE547AA2"/>
    <w:lvl w:ilvl="0" w:tplc="032883CC">
      <w:start w:val="1"/>
      <w:numFmt w:val="bullet"/>
      <w:lvlText w:val=""/>
      <w:lvlJc w:val="left"/>
      <w:pPr>
        <w:tabs>
          <w:tab w:val="num" w:pos="1400"/>
        </w:tabs>
        <w:ind w:left="1400" w:hanging="340"/>
      </w:pPr>
      <w:rPr>
        <w:rFonts w:ascii="Wingdings" w:hAnsi="Wingdings" w:hint="default"/>
        <w:sz w:val="24"/>
        <w:szCs w:val="24"/>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2">
    <w:nsid w:val="291369BC"/>
    <w:multiLevelType w:val="hybridMultilevel"/>
    <w:tmpl w:val="381A9746"/>
    <w:lvl w:ilvl="0" w:tplc="032883CC">
      <w:start w:val="1"/>
      <w:numFmt w:val="bullet"/>
      <w:lvlText w:val=""/>
      <w:lvlJc w:val="left"/>
      <w:pPr>
        <w:tabs>
          <w:tab w:val="num" w:pos="1400"/>
        </w:tabs>
        <w:ind w:left="1400" w:hanging="340"/>
      </w:pPr>
      <w:rPr>
        <w:rFonts w:ascii="Wingdings" w:hAnsi="Wingdings" w:hint="default"/>
        <w:sz w:val="24"/>
        <w:szCs w:val="24"/>
      </w:rPr>
    </w:lvl>
    <w:lvl w:ilvl="1" w:tplc="0C0A0003" w:tentative="1">
      <w:start w:val="1"/>
      <w:numFmt w:val="bullet"/>
      <w:lvlText w:val="o"/>
      <w:lvlJc w:val="left"/>
      <w:pPr>
        <w:tabs>
          <w:tab w:val="num" w:pos="2500"/>
        </w:tabs>
        <w:ind w:left="2500" w:hanging="360"/>
      </w:pPr>
      <w:rPr>
        <w:rFonts w:ascii="Courier New" w:hAnsi="Courier New" w:cs="Courier New" w:hint="default"/>
      </w:rPr>
    </w:lvl>
    <w:lvl w:ilvl="2" w:tplc="0C0A0005" w:tentative="1">
      <w:start w:val="1"/>
      <w:numFmt w:val="bullet"/>
      <w:lvlText w:val=""/>
      <w:lvlJc w:val="left"/>
      <w:pPr>
        <w:tabs>
          <w:tab w:val="num" w:pos="3220"/>
        </w:tabs>
        <w:ind w:left="3220" w:hanging="360"/>
      </w:pPr>
      <w:rPr>
        <w:rFonts w:ascii="Wingdings" w:hAnsi="Wingdings" w:hint="default"/>
      </w:rPr>
    </w:lvl>
    <w:lvl w:ilvl="3" w:tplc="0C0A0001" w:tentative="1">
      <w:start w:val="1"/>
      <w:numFmt w:val="bullet"/>
      <w:lvlText w:val=""/>
      <w:lvlJc w:val="left"/>
      <w:pPr>
        <w:tabs>
          <w:tab w:val="num" w:pos="3940"/>
        </w:tabs>
        <w:ind w:left="3940" w:hanging="360"/>
      </w:pPr>
      <w:rPr>
        <w:rFonts w:ascii="Symbol" w:hAnsi="Symbol" w:hint="default"/>
      </w:rPr>
    </w:lvl>
    <w:lvl w:ilvl="4" w:tplc="0C0A0003" w:tentative="1">
      <w:start w:val="1"/>
      <w:numFmt w:val="bullet"/>
      <w:lvlText w:val="o"/>
      <w:lvlJc w:val="left"/>
      <w:pPr>
        <w:tabs>
          <w:tab w:val="num" w:pos="4660"/>
        </w:tabs>
        <w:ind w:left="4660" w:hanging="360"/>
      </w:pPr>
      <w:rPr>
        <w:rFonts w:ascii="Courier New" w:hAnsi="Courier New" w:cs="Courier New" w:hint="default"/>
      </w:rPr>
    </w:lvl>
    <w:lvl w:ilvl="5" w:tplc="0C0A0005" w:tentative="1">
      <w:start w:val="1"/>
      <w:numFmt w:val="bullet"/>
      <w:lvlText w:val=""/>
      <w:lvlJc w:val="left"/>
      <w:pPr>
        <w:tabs>
          <w:tab w:val="num" w:pos="5380"/>
        </w:tabs>
        <w:ind w:left="5380" w:hanging="360"/>
      </w:pPr>
      <w:rPr>
        <w:rFonts w:ascii="Wingdings" w:hAnsi="Wingdings" w:hint="default"/>
      </w:rPr>
    </w:lvl>
    <w:lvl w:ilvl="6" w:tplc="0C0A0001" w:tentative="1">
      <w:start w:val="1"/>
      <w:numFmt w:val="bullet"/>
      <w:lvlText w:val=""/>
      <w:lvlJc w:val="left"/>
      <w:pPr>
        <w:tabs>
          <w:tab w:val="num" w:pos="6100"/>
        </w:tabs>
        <w:ind w:left="6100" w:hanging="360"/>
      </w:pPr>
      <w:rPr>
        <w:rFonts w:ascii="Symbol" w:hAnsi="Symbol" w:hint="default"/>
      </w:rPr>
    </w:lvl>
    <w:lvl w:ilvl="7" w:tplc="0C0A0003" w:tentative="1">
      <w:start w:val="1"/>
      <w:numFmt w:val="bullet"/>
      <w:lvlText w:val="o"/>
      <w:lvlJc w:val="left"/>
      <w:pPr>
        <w:tabs>
          <w:tab w:val="num" w:pos="6820"/>
        </w:tabs>
        <w:ind w:left="6820" w:hanging="360"/>
      </w:pPr>
      <w:rPr>
        <w:rFonts w:ascii="Courier New" w:hAnsi="Courier New" w:cs="Courier New" w:hint="default"/>
      </w:rPr>
    </w:lvl>
    <w:lvl w:ilvl="8" w:tplc="0C0A0005" w:tentative="1">
      <w:start w:val="1"/>
      <w:numFmt w:val="bullet"/>
      <w:lvlText w:val=""/>
      <w:lvlJc w:val="left"/>
      <w:pPr>
        <w:tabs>
          <w:tab w:val="num" w:pos="7540"/>
        </w:tabs>
        <w:ind w:left="7540" w:hanging="360"/>
      </w:pPr>
      <w:rPr>
        <w:rFonts w:ascii="Wingdings" w:hAnsi="Wingdings" w:hint="default"/>
      </w:rPr>
    </w:lvl>
  </w:abstractNum>
  <w:abstractNum w:abstractNumId="23">
    <w:nsid w:val="2EF12090"/>
    <w:multiLevelType w:val="hybridMultilevel"/>
    <w:tmpl w:val="DB66576A"/>
    <w:lvl w:ilvl="0" w:tplc="0C0A0005">
      <w:start w:val="1"/>
      <w:numFmt w:val="bullet"/>
      <w:lvlText w:val=""/>
      <w:lvlJc w:val="left"/>
      <w:pPr>
        <w:tabs>
          <w:tab w:val="num" w:pos="720"/>
        </w:tabs>
        <w:ind w:left="720" w:hanging="360"/>
      </w:pPr>
      <w:rPr>
        <w:rFonts w:ascii="Wingdings" w:hAnsi="Wingdings" w:hint="default"/>
      </w:rPr>
    </w:lvl>
    <w:lvl w:ilvl="1" w:tplc="0C0A000F">
      <w:start w:val="1"/>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2F4F2D29"/>
    <w:multiLevelType w:val="hybridMultilevel"/>
    <w:tmpl w:val="6C7AF3D4"/>
    <w:lvl w:ilvl="0" w:tplc="2448428C">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2F627EF1"/>
    <w:multiLevelType w:val="hybridMultilevel"/>
    <w:tmpl w:val="872E8B9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301C5D4D"/>
    <w:multiLevelType w:val="hybridMultilevel"/>
    <w:tmpl w:val="07604F36"/>
    <w:lvl w:ilvl="0" w:tplc="0C0A0005">
      <w:start w:val="1"/>
      <w:numFmt w:val="bullet"/>
      <w:lvlText w:val=""/>
      <w:lvlJc w:val="left"/>
      <w:pPr>
        <w:tabs>
          <w:tab w:val="num" w:pos="1425"/>
        </w:tabs>
        <w:ind w:left="1425" w:hanging="360"/>
      </w:pPr>
      <w:rPr>
        <w:rFonts w:ascii="Wingdings" w:hAnsi="Wingdings" w:hint="default"/>
      </w:rPr>
    </w:lvl>
    <w:lvl w:ilvl="1" w:tplc="46C6A2E8">
      <w:start w:val="1"/>
      <w:numFmt w:val="lowerLetter"/>
      <w:lvlText w:val="%2)"/>
      <w:lvlJc w:val="left"/>
      <w:pPr>
        <w:tabs>
          <w:tab w:val="num" w:pos="2145"/>
        </w:tabs>
        <w:ind w:left="2145" w:hanging="360"/>
      </w:pPr>
      <w:rPr>
        <w:rFonts w:hint="default"/>
      </w:rPr>
    </w:lvl>
    <w:lvl w:ilvl="2" w:tplc="0C0A0005">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27">
    <w:nsid w:val="325A6C8F"/>
    <w:multiLevelType w:val="hybridMultilevel"/>
    <w:tmpl w:val="61AEDF98"/>
    <w:lvl w:ilvl="0" w:tplc="0C0A0005">
      <w:start w:val="1"/>
      <w:numFmt w:val="bullet"/>
      <w:lvlText w:val=""/>
      <w:lvlJc w:val="left"/>
      <w:pPr>
        <w:tabs>
          <w:tab w:val="num" w:pos="1080"/>
        </w:tabs>
        <w:ind w:left="1080" w:hanging="360"/>
      </w:pPr>
      <w:rPr>
        <w:rFonts w:ascii="Wingdings" w:hAnsi="Wingdings" w:hint="default"/>
      </w:rPr>
    </w:lvl>
    <w:lvl w:ilvl="1" w:tplc="032883CC">
      <w:start w:val="1"/>
      <w:numFmt w:val="bullet"/>
      <w:lvlText w:val=""/>
      <w:lvlJc w:val="left"/>
      <w:pPr>
        <w:tabs>
          <w:tab w:val="num" w:pos="1780"/>
        </w:tabs>
        <w:ind w:left="1780" w:hanging="340"/>
      </w:pPr>
      <w:rPr>
        <w:rFonts w:ascii="Wingdings" w:hAnsi="Wingdings" w:hint="default"/>
        <w:sz w:val="24"/>
        <w:szCs w:val="24"/>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8">
    <w:nsid w:val="36273D85"/>
    <w:multiLevelType w:val="hybridMultilevel"/>
    <w:tmpl w:val="97481B88"/>
    <w:lvl w:ilvl="0" w:tplc="032883CC">
      <w:start w:val="1"/>
      <w:numFmt w:val="bullet"/>
      <w:lvlText w:val=""/>
      <w:lvlJc w:val="left"/>
      <w:pPr>
        <w:tabs>
          <w:tab w:val="num" w:pos="340"/>
        </w:tabs>
        <w:ind w:left="340" w:hanging="340"/>
      </w:pPr>
      <w:rPr>
        <w:rFonts w:ascii="Wingdings" w:hAnsi="Wingdings"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369A7096"/>
    <w:multiLevelType w:val="hybridMultilevel"/>
    <w:tmpl w:val="F3466226"/>
    <w:lvl w:ilvl="0" w:tplc="032883CC">
      <w:start w:val="1"/>
      <w:numFmt w:val="bullet"/>
      <w:lvlText w:val=""/>
      <w:lvlJc w:val="left"/>
      <w:pPr>
        <w:tabs>
          <w:tab w:val="num" w:pos="1240"/>
        </w:tabs>
        <w:ind w:left="1240" w:hanging="340"/>
      </w:pPr>
      <w:rPr>
        <w:rFonts w:ascii="Wingdings" w:hAnsi="Wingdings" w:hint="default"/>
        <w:sz w:val="24"/>
        <w:szCs w:val="24"/>
      </w:rPr>
    </w:lvl>
    <w:lvl w:ilvl="1" w:tplc="0C0A0003" w:tentative="1">
      <w:start w:val="1"/>
      <w:numFmt w:val="bullet"/>
      <w:lvlText w:val="o"/>
      <w:lvlJc w:val="left"/>
      <w:pPr>
        <w:tabs>
          <w:tab w:val="num" w:pos="2340"/>
        </w:tabs>
        <w:ind w:left="2340" w:hanging="360"/>
      </w:pPr>
      <w:rPr>
        <w:rFonts w:ascii="Courier New" w:hAnsi="Courier New" w:cs="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cs="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cs="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30">
    <w:nsid w:val="38037E78"/>
    <w:multiLevelType w:val="hybridMultilevel"/>
    <w:tmpl w:val="63F4ED80"/>
    <w:lvl w:ilvl="0" w:tplc="032883CC">
      <w:start w:val="1"/>
      <w:numFmt w:val="bullet"/>
      <w:lvlText w:val=""/>
      <w:lvlJc w:val="left"/>
      <w:pPr>
        <w:tabs>
          <w:tab w:val="num" w:pos="340"/>
        </w:tabs>
        <w:ind w:left="340" w:hanging="340"/>
      </w:pPr>
      <w:rPr>
        <w:rFonts w:ascii="Wingdings" w:hAnsi="Wingdings"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380B4247"/>
    <w:multiLevelType w:val="hybridMultilevel"/>
    <w:tmpl w:val="DE14350A"/>
    <w:lvl w:ilvl="0" w:tplc="032883CC">
      <w:start w:val="1"/>
      <w:numFmt w:val="bullet"/>
      <w:lvlText w:val=""/>
      <w:lvlJc w:val="left"/>
      <w:pPr>
        <w:tabs>
          <w:tab w:val="num" w:pos="1049"/>
        </w:tabs>
        <w:ind w:left="1049" w:hanging="340"/>
      </w:pPr>
      <w:rPr>
        <w:rFonts w:ascii="Wingdings" w:hAnsi="Wingdings" w:hint="default"/>
        <w:sz w:val="24"/>
        <w:szCs w:val="24"/>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32">
    <w:nsid w:val="3C623CFD"/>
    <w:multiLevelType w:val="hybridMultilevel"/>
    <w:tmpl w:val="32647688"/>
    <w:lvl w:ilvl="0" w:tplc="0C0A000F">
      <w:start w:val="1"/>
      <w:numFmt w:val="decimal"/>
      <w:lvlText w:val="%1."/>
      <w:lvlJc w:val="left"/>
      <w:pPr>
        <w:tabs>
          <w:tab w:val="num" w:pos="1080"/>
        </w:tabs>
        <w:ind w:left="1080" w:hanging="360"/>
      </w:pPr>
      <w:rPr>
        <w:rFonts w:hint="default"/>
      </w:rPr>
    </w:lvl>
    <w:lvl w:ilvl="1" w:tplc="032883CC">
      <w:start w:val="1"/>
      <w:numFmt w:val="bullet"/>
      <w:lvlText w:val=""/>
      <w:lvlJc w:val="left"/>
      <w:pPr>
        <w:tabs>
          <w:tab w:val="num" w:pos="1780"/>
        </w:tabs>
        <w:ind w:left="1780" w:hanging="340"/>
      </w:pPr>
      <w:rPr>
        <w:rFonts w:ascii="Wingdings" w:hAnsi="Wingdings" w:hint="default"/>
        <w:sz w:val="24"/>
        <w:szCs w:val="24"/>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3">
    <w:nsid w:val="3D065486"/>
    <w:multiLevelType w:val="hybridMultilevel"/>
    <w:tmpl w:val="B49C3FE6"/>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4">
    <w:nsid w:val="3D77418F"/>
    <w:multiLevelType w:val="hybridMultilevel"/>
    <w:tmpl w:val="96E08DA4"/>
    <w:lvl w:ilvl="0" w:tplc="032883CC">
      <w:start w:val="1"/>
      <w:numFmt w:val="bullet"/>
      <w:lvlText w:val=""/>
      <w:lvlJc w:val="left"/>
      <w:pPr>
        <w:tabs>
          <w:tab w:val="num" w:pos="340"/>
        </w:tabs>
        <w:ind w:left="340" w:hanging="340"/>
      </w:pPr>
      <w:rPr>
        <w:rFonts w:ascii="Wingdings" w:hAnsi="Wingdings"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402B61D8"/>
    <w:multiLevelType w:val="multilevel"/>
    <w:tmpl w:val="C1E4CF32"/>
    <w:lvl w:ilvl="0">
      <w:start w:val="3"/>
      <w:numFmt w:val="decimal"/>
      <w:lvlText w:val="%1."/>
      <w:lvlJc w:val="left"/>
      <w:pPr>
        <w:tabs>
          <w:tab w:val="num" w:pos="585"/>
        </w:tabs>
        <w:ind w:left="585" w:hanging="585"/>
      </w:pPr>
      <w:rPr>
        <w:rFonts w:hint="default"/>
      </w:rPr>
    </w:lvl>
    <w:lvl w:ilvl="1">
      <w:start w:val="3"/>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6">
    <w:nsid w:val="4118050E"/>
    <w:multiLevelType w:val="hybridMultilevel"/>
    <w:tmpl w:val="0D9EB69A"/>
    <w:lvl w:ilvl="0" w:tplc="0C0A000F">
      <w:start w:val="1"/>
      <w:numFmt w:val="decimal"/>
      <w:lvlText w:val="%1."/>
      <w:lvlJc w:val="left"/>
      <w:pPr>
        <w:tabs>
          <w:tab w:val="num" w:pos="2487"/>
        </w:tabs>
        <w:ind w:left="2487" w:hanging="360"/>
      </w:pPr>
    </w:lvl>
    <w:lvl w:ilvl="1" w:tplc="0C0A0019" w:tentative="1">
      <w:start w:val="1"/>
      <w:numFmt w:val="lowerLetter"/>
      <w:lvlText w:val="%2."/>
      <w:lvlJc w:val="left"/>
      <w:pPr>
        <w:tabs>
          <w:tab w:val="num" w:pos="3207"/>
        </w:tabs>
        <w:ind w:left="3207" w:hanging="360"/>
      </w:pPr>
    </w:lvl>
    <w:lvl w:ilvl="2" w:tplc="0C0A001B" w:tentative="1">
      <w:start w:val="1"/>
      <w:numFmt w:val="lowerRoman"/>
      <w:lvlText w:val="%3."/>
      <w:lvlJc w:val="right"/>
      <w:pPr>
        <w:tabs>
          <w:tab w:val="num" w:pos="3927"/>
        </w:tabs>
        <w:ind w:left="3927" w:hanging="180"/>
      </w:pPr>
    </w:lvl>
    <w:lvl w:ilvl="3" w:tplc="0C0A000F" w:tentative="1">
      <w:start w:val="1"/>
      <w:numFmt w:val="decimal"/>
      <w:lvlText w:val="%4."/>
      <w:lvlJc w:val="left"/>
      <w:pPr>
        <w:tabs>
          <w:tab w:val="num" w:pos="4647"/>
        </w:tabs>
        <w:ind w:left="4647" w:hanging="360"/>
      </w:pPr>
    </w:lvl>
    <w:lvl w:ilvl="4" w:tplc="0C0A0019" w:tentative="1">
      <w:start w:val="1"/>
      <w:numFmt w:val="lowerLetter"/>
      <w:lvlText w:val="%5."/>
      <w:lvlJc w:val="left"/>
      <w:pPr>
        <w:tabs>
          <w:tab w:val="num" w:pos="5367"/>
        </w:tabs>
        <w:ind w:left="5367" w:hanging="360"/>
      </w:pPr>
    </w:lvl>
    <w:lvl w:ilvl="5" w:tplc="0C0A001B" w:tentative="1">
      <w:start w:val="1"/>
      <w:numFmt w:val="lowerRoman"/>
      <w:lvlText w:val="%6."/>
      <w:lvlJc w:val="right"/>
      <w:pPr>
        <w:tabs>
          <w:tab w:val="num" w:pos="6087"/>
        </w:tabs>
        <w:ind w:left="6087" w:hanging="180"/>
      </w:pPr>
    </w:lvl>
    <w:lvl w:ilvl="6" w:tplc="0C0A000F" w:tentative="1">
      <w:start w:val="1"/>
      <w:numFmt w:val="decimal"/>
      <w:lvlText w:val="%7."/>
      <w:lvlJc w:val="left"/>
      <w:pPr>
        <w:tabs>
          <w:tab w:val="num" w:pos="6807"/>
        </w:tabs>
        <w:ind w:left="6807" w:hanging="360"/>
      </w:pPr>
    </w:lvl>
    <w:lvl w:ilvl="7" w:tplc="0C0A0019" w:tentative="1">
      <w:start w:val="1"/>
      <w:numFmt w:val="lowerLetter"/>
      <w:lvlText w:val="%8."/>
      <w:lvlJc w:val="left"/>
      <w:pPr>
        <w:tabs>
          <w:tab w:val="num" w:pos="7527"/>
        </w:tabs>
        <w:ind w:left="7527" w:hanging="360"/>
      </w:pPr>
    </w:lvl>
    <w:lvl w:ilvl="8" w:tplc="0C0A001B" w:tentative="1">
      <w:start w:val="1"/>
      <w:numFmt w:val="lowerRoman"/>
      <w:lvlText w:val="%9."/>
      <w:lvlJc w:val="right"/>
      <w:pPr>
        <w:tabs>
          <w:tab w:val="num" w:pos="8247"/>
        </w:tabs>
        <w:ind w:left="8247" w:hanging="180"/>
      </w:pPr>
    </w:lvl>
  </w:abstractNum>
  <w:abstractNum w:abstractNumId="37">
    <w:nsid w:val="44B64C54"/>
    <w:multiLevelType w:val="hybridMultilevel"/>
    <w:tmpl w:val="7EA292B2"/>
    <w:lvl w:ilvl="0" w:tplc="032883CC">
      <w:start w:val="1"/>
      <w:numFmt w:val="bullet"/>
      <w:lvlText w:val=""/>
      <w:lvlJc w:val="left"/>
      <w:pPr>
        <w:tabs>
          <w:tab w:val="num" w:pos="340"/>
        </w:tabs>
        <w:ind w:left="340" w:hanging="340"/>
      </w:pPr>
      <w:rPr>
        <w:rFonts w:ascii="Wingdings" w:hAnsi="Wingdings" w:hint="default"/>
        <w:sz w:val="24"/>
        <w:szCs w:val="24"/>
      </w:rPr>
    </w:lvl>
    <w:lvl w:ilvl="1" w:tplc="0C0A0019">
      <w:start w:val="1"/>
      <w:numFmt w:val="lowerLetter"/>
      <w:lvlText w:val="%2."/>
      <w:lvlJc w:val="left"/>
      <w:pPr>
        <w:tabs>
          <w:tab w:val="num" w:pos="1440"/>
        </w:tabs>
        <w:ind w:left="1440" w:hanging="360"/>
      </w:pPr>
      <w:rPr>
        <w:rFonts w:hint="default"/>
        <w:sz w:val="24"/>
        <w:szCs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45367B70"/>
    <w:multiLevelType w:val="hybridMultilevel"/>
    <w:tmpl w:val="35E04288"/>
    <w:lvl w:ilvl="0" w:tplc="032883CC">
      <w:start w:val="1"/>
      <w:numFmt w:val="bullet"/>
      <w:lvlText w:val=""/>
      <w:lvlJc w:val="left"/>
      <w:pPr>
        <w:tabs>
          <w:tab w:val="num" w:pos="340"/>
        </w:tabs>
        <w:ind w:left="340" w:hanging="340"/>
      </w:pPr>
      <w:rPr>
        <w:rFonts w:ascii="Wingdings" w:hAnsi="Wingdings" w:hint="default"/>
        <w:sz w:val="24"/>
        <w:szCs w:val="2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9">
    <w:nsid w:val="4D185930"/>
    <w:multiLevelType w:val="hybridMultilevel"/>
    <w:tmpl w:val="B2001F34"/>
    <w:lvl w:ilvl="0" w:tplc="2A1E167A">
      <w:start w:val="1"/>
      <w:numFmt w:val="decimal"/>
      <w:lvlText w:val="%1."/>
      <w:lvlJc w:val="left"/>
      <w:pPr>
        <w:tabs>
          <w:tab w:val="num" w:pos="1440"/>
        </w:tabs>
        <w:ind w:left="1440" w:hanging="36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4E072AAD"/>
    <w:multiLevelType w:val="hybridMultilevel"/>
    <w:tmpl w:val="EE108E36"/>
    <w:lvl w:ilvl="0" w:tplc="032883CC">
      <w:start w:val="1"/>
      <w:numFmt w:val="bullet"/>
      <w:lvlText w:val=""/>
      <w:lvlJc w:val="left"/>
      <w:pPr>
        <w:tabs>
          <w:tab w:val="num" w:pos="2467"/>
        </w:tabs>
        <w:ind w:left="2467" w:hanging="340"/>
      </w:pPr>
      <w:rPr>
        <w:rFonts w:ascii="Wingdings" w:hAnsi="Wingdings" w:hint="default"/>
        <w:sz w:val="24"/>
        <w:szCs w:val="24"/>
      </w:rPr>
    </w:lvl>
    <w:lvl w:ilvl="1" w:tplc="0C0A0003" w:tentative="1">
      <w:start w:val="1"/>
      <w:numFmt w:val="bullet"/>
      <w:lvlText w:val="o"/>
      <w:lvlJc w:val="left"/>
      <w:pPr>
        <w:tabs>
          <w:tab w:val="num" w:pos="3567"/>
        </w:tabs>
        <w:ind w:left="3567" w:hanging="360"/>
      </w:pPr>
      <w:rPr>
        <w:rFonts w:ascii="Courier New" w:hAnsi="Courier New" w:cs="Courier New" w:hint="default"/>
      </w:rPr>
    </w:lvl>
    <w:lvl w:ilvl="2" w:tplc="0C0A0005" w:tentative="1">
      <w:start w:val="1"/>
      <w:numFmt w:val="bullet"/>
      <w:lvlText w:val=""/>
      <w:lvlJc w:val="left"/>
      <w:pPr>
        <w:tabs>
          <w:tab w:val="num" w:pos="4287"/>
        </w:tabs>
        <w:ind w:left="4287" w:hanging="360"/>
      </w:pPr>
      <w:rPr>
        <w:rFonts w:ascii="Wingdings" w:hAnsi="Wingdings" w:hint="default"/>
      </w:rPr>
    </w:lvl>
    <w:lvl w:ilvl="3" w:tplc="0C0A0001" w:tentative="1">
      <w:start w:val="1"/>
      <w:numFmt w:val="bullet"/>
      <w:lvlText w:val=""/>
      <w:lvlJc w:val="left"/>
      <w:pPr>
        <w:tabs>
          <w:tab w:val="num" w:pos="5007"/>
        </w:tabs>
        <w:ind w:left="5007" w:hanging="360"/>
      </w:pPr>
      <w:rPr>
        <w:rFonts w:ascii="Symbol" w:hAnsi="Symbol" w:hint="default"/>
      </w:rPr>
    </w:lvl>
    <w:lvl w:ilvl="4" w:tplc="0C0A0003" w:tentative="1">
      <w:start w:val="1"/>
      <w:numFmt w:val="bullet"/>
      <w:lvlText w:val="o"/>
      <w:lvlJc w:val="left"/>
      <w:pPr>
        <w:tabs>
          <w:tab w:val="num" w:pos="5727"/>
        </w:tabs>
        <w:ind w:left="5727" w:hanging="360"/>
      </w:pPr>
      <w:rPr>
        <w:rFonts w:ascii="Courier New" w:hAnsi="Courier New" w:cs="Courier New" w:hint="default"/>
      </w:rPr>
    </w:lvl>
    <w:lvl w:ilvl="5" w:tplc="0C0A0005" w:tentative="1">
      <w:start w:val="1"/>
      <w:numFmt w:val="bullet"/>
      <w:lvlText w:val=""/>
      <w:lvlJc w:val="left"/>
      <w:pPr>
        <w:tabs>
          <w:tab w:val="num" w:pos="6447"/>
        </w:tabs>
        <w:ind w:left="6447" w:hanging="360"/>
      </w:pPr>
      <w:rPr>
        <w:rFonts w:ascii="Wingdings" w:hAnsi="Wingdings" w:hint="default"/>
      </w:rPr>
    </w:lvl>
    <w:lvl w:ilvl="6" w:tplc="0C0A0001" w:tentative="1">
      <w:start w:val="1"/>
      <w:numFmt w:val="bullet"/>
      <w:lvlText w:val=""/>
      <w:lvlJc w:val="left"/>
      <w:pPr>
        <w:tabs>
          <w:tab w:val="num" w:pos="7167"/>
        </w:tabs>
        <w:ind w:left="7167" w:hanging="360"/>
      </w:pPr>
      <w:rPr>
        <w:rFonts w:ascii="Symbol" w:hAnsi="Symbol" w:hint="default"/>
      </w:rPr>
    </w:lvl>
    <w:lvl w:ilvl="7" w:tplc="0C0A0003" w:tentative="1">
      <w:start w:val="1"/>
      <w:numFmt w:val="bullet"/>
      <w:lvlText w:val="o"/>
      <w:lvlJc w:val="left"/>
      <w:pPr>
        <w:tabs>
          <w:tab w:val="num" w:pos="7887"/>
        </w:tabs>
        <w:ind w:left="7887" w:hanging="360"/>
      </w:pPr>
      <w:rPr>
        <w:rFonts w:ascii="Courier New" w:hAnsi="Courier New" w:cs="Courier New" w:hint="default"/>
      </w:rPr>
    </w:lvl>
    <w:lvl w:ilvl="8" w:tplc="0C0A0005" w:tentative="1">
      <w:start w:val="1"/>
      <w:numFmt w:val="bullet"/>
      <w:lvlText w:val=""/>
      <w:lvlJc w:val="left"/>
      <w:pPr>
        <w:tabs>
          <w:tab w:val="num" w:pos="8607"/>
        </w:tabs>
        <w:ind w:left="8607" w:hanging="360"/>
      </w:pPr>
      <w:rPr>
        <w:rFonts w:ascii="Wingdings" w:hAnsi="Wingdings" w:hint="default"/>
      </w:rPr>
    </w:lvl>
  </w:abstractNum>
  <w:abstractNum w:abstractNumId="41">
    <w:nsid w:val="4FE71FC0"/>
    <w:multiLevelType w:val="hybridMultilevel"/>
    <w:tmpl w:val="88C0C214"/>
    <w:lvl w:ilvl="0" w:tplc="032883CC">
      <w:start w:val="1"/>
      <w:numFmt w:val="bullet"/>
      <w:lvlText w:val=""/>
      <w:lvlJc w:val="left"/>
      <w:pPr>
        <w:tabs>
          <w:tab w:val="num" w:pos="1420"/>
        </w:tabs>
        <w:ind w:left="1420" w:hanging="340"/>
      </w:pPr>
      <w:rPr>
        <w:rFonts w:ascii="Wingdings" w:hAnsi="Wingdings" w:hint="default"/>
        <w:sz w:val="24"/>
        <w:szCs w:val="24"/>
      </w:rPr>
    </w:lvl>
    <w:lvl w:ilvl="1" w:tplc="032883CC">
      <w:start w:val="1"/>
      <w:numFmt w:val="bullet"/>
      <w:lvlText w:val=""/>
      <w:lvlJc w:val="left"/>
      <w:pPr>
        <w:tabs>
          <w:tab w:val="num" w:pos="2140"/>
        </w:tabs>
        <w:ind w:left="2140" w:hanging="340"/>
      </w:pPr>
      <w:rPr>
        <w:rFonts w:ascii="Wingdings" w:hAnsi="Wingdings" w:hint="default"/>
        <w:sz w:val="24"/>
        <w:szCs w:val="24"/>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2">
    <w:nsid w:val="50A9276C"/>
    <w:multiLevelType w:val="hybridMultilevel"/>
    <w:tmpl w:val="3006CE38"/>
    <w:lvl w:ilvl="0" w:tplc="0C0A000F">
      <w:start w:val="1"/>
      <w:numFmt w:val="decimal"/>
      <w:lvlText w:val="%1."/>
      <w:lvlJc w:val="left"/>
      <w:pPr>
        <w:tabs>
          <w:tab w:val="num" w:pos="1069"/>
        </w:tabs>
        <w:ind w:left="1069"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43">
    <w:nsid w:val="54E813AB"/>
    <w:multiLevelType w:val="hybridMultilevel"/>
    <w:tmpl w:val="9858081A"/>
    <w:lvl w:ilvl="0" w:tplc="0876EC62">
      <w:start w:val="1"/>
      <w:numFmt w:val="bullet"/>
      <w:lvlText w:val=""/>
      <w:lvlJc w:val="left"/>
      <w:pPr>
        <w:tabs>
          <w:tab w:val="num" w:pos="880"/>
        </w:tabs>
        <w:ind w:left="880" w:hanging="340"/>
      </w:pPr>
      <w:rPr>
        <w:rFonts w:ascii="Wingdings" w:hAnsi="Wingdings" w:hint="default"/>
        <w:sz w:val="24"/>
        <w:szCs w:val="24"/>
      </w:rPr>
    </w:lvl>
    <w:lvl w:ilvl="1" w:tplc="868C2E36">
      <w:start w:val="1"/>
      <w:numFmt w:val="bullet"/>
      <w:lvlText w:val=""/>
      <w:lvlJc w:val="left"/>
      <w:pPr>
        <w:tabs>
          <w:tab w:val="num" w:pos="2685"/>
        </w:tabs>
        <w:ind w:left="2685" w:hanging="360"/>
      </w:pPr>
      <w:rPr>
        <w:rFonts w:ascii="Symbol" w:hAnsi="Symbol" w:hint="default"/>
        <w:color w:val="auto"/>
        <w:sz w:val="24"/>
        <w:szCs w:val="24"/>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44">
    <w:nsid w:val="552951FE"/>
    <w:multiLevelType w:val="hybridMultilevel"/>
    <w:tmpl w:val="4DBA3552"/>
    <w:lvl w:ilvl="0" w:tplc="032883CC">
      <w:start w:val="1"/>
      <w:numFmt w:val="bullet"/>
      <w:lvlText w:val=""/>
      <w:lvlJc w:val="left"/>
      <w:pPr>
        <w:tabs>
          <w:tab w:val="num" w:pos="340"/>
        </w:tabs>
        <w:ind w:left="340" w:hanging="340"/>
      </w:pPr>
      <w:rPr>
        <w:rFonts w:ascii="Wingdings" w:hAnsi="Wingdings"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57291474"/>
    <w:multiLevelType w:val="hybridMultilevel"/>
    <w:tmpl w:val="11DA2AC6"/>
    <w:lvl w:ilvl="0" w:tplc="0C0A0005">
      <w:start w:val="1"/>
      <w:numFmt w:val="bullet"/>
      <w:lvlText w:val=""/>
      <w:lvlJc w:val="left"/>
      <w:pPr>
        <w:tabs>
          <w:tab w:val="num" w:pos="1425"/>
        </w:tabs>
        <w:ind w:left="1425" w:hanging="360"/>
      </w:pPr>
      <w:rPr>
        <w:rFonts w:ascii="Wingdings" w:hAnsi="Wingdings"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46">
    <w:nsid w:val="58492800"/>
    <w:multiLevelType w:val="hybridMultilevel"/>
    <w:tmpl w:val="8366577C"/>
    <w:lvl w:ilvl="0" w:tplc="0C0A0019">
      <w:start w:val="1"/>
      <w:numFmt w:val="lowerLetter"/>
      <w:lvlText w:val="%1."/>
      <w:lvlJc w:val="left"/>
      <w:pPr>
        <w:tabs>
          <w:tab w:val="num" w:pos="900"/>
        </w:tabs>
        <w:ind w:left="900" w:hanging="360"/>
      </w:pPr>
    </w:lvl>
    <w:lvl w:ilvl="1" w:tplc="0C0A0019" w:tentative="1">
      <w:start w:val="1"/>
      <w:numFmt w:val="lowerLetter"/>
      <w:lvlText w:val="%2."/>
      <w:lvlJc w:val="left"/>
      <w:pPr>
        <w:tabs>
          <w:tab w:val="num" w:pos="1620"/>
        </w:tabs>
        <w:ind w:left="1620" w:hanging="360"/>
      </w:p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47">
    <w:nsid w:val="5A1939E7"/>
    <w:multiLevelType w:val="hybridMultilevel"/>
    <w:tmpl w:val="48AE9242"/>
    <w:lvl w:ilvl="0" w:tplc="0C0A0005">
      <w:start w:val="1"/>
      <w:numFmt w:val="bullet"/>
      <w:lvlText w:val=""/>
      <w:lvlJc w:val="left"/>
      <w:pPr>
        <w:tabs>
          <w:tab w:val="num" w:pos="1425"/>
        </w:tabs>
        <w:ind w:left="1425" w:hanging="360"/>
      </w:pPr>
      <w:rPr>
        <w:rFonts w:ascii="Wingdings" w:hAnsi="Wingdings"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3">
      <w:start w:val="1"/>
      <w:numFmt w:val="bullet"/>
      <w:lvlText w:val="o"/>
      <w:lvlJc w:val="left"/>
      <w:pPr>
        <w:tabs>
          <w:tab w:val="num" w:pos="2865"/>
        </w:tabs>
        <w:ind w:left="2865" w:hanging="360"/>
      </w:pPr>
      <w:rPr>
        <w:rFonts w:ascii="Courier New" w:hAnsi="Courier New" w:cs="Courier New"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48">
    <w:nsid w:val="5A4604CA"/>
    <w:multiLevelType w:val="hybridMultilevel"/>
    <w:tmpl w:val="D1C872DA"/>
    <w:lvl w:ilvl="0" w:tplc="032883CC">
      <w:start w:val="1"/>
      <w:numFmt w:val="bullet"/>
      <w:lvlText w:val=""/>
      <w:lvlJc w:val="left"/>
      <w:pPr>
        <w:tabs>
          <w:tab w:val="num" w:pos="340"/>
        </w:tabs>
        <w:ind w:left="340" w:hanging="340"/>
      </w:pPr>
      <w:rPr>
        <w:rFonts w:ascii="Wingdings" w:hAnsi="Wingdings"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5B0054E8"/>
    <w:multiLevelType w:val="hybridMultilevel"/>
    <w:tmpl w:val="3A181082"/>
    <w:lvl w:ilvl="0" w:tplc="0C0A0005">
      <w:start w:val="1"/>
      <w:numFmt w:val="bullet"/>
      <w:lvlText w:val=""/>
      <w:lvlJc w:val="left"/>
      <w:pPr>
        <w:tabs>
          <w:tab w:val="num" w:pos="1068"/>
        </w:tabs>
        <w:ind w:left="1068" w:hanging="360"/>
      </w:pPr>
      <w:rPr>
        <w:rFonts w:ascii="Wingdings" w:hAnsi="Wingdings" w:hint="default"/>
      </w:rPr>
    </w:lvl>
    <w:lvl w:ilvl="1" w:tplc="0C0A0005">
      <w:start w:val="1"/>
      <w:numFmt w:val="bullet"/>
      <w:lvlText w:val=""/>
      <w:lvlJc w:val="left"/>
      <w:pPr>
        <w:tabs>
          <w:tab w:val="num" w:pos="1788"/>
        </w:tabs>
        <w:ind w:left="1788" w:hanging="360"/>
      </w:pPr>
      <w:rPr>
        <w:rFonts w:ascii="Wingdings" w:hAnsi="Wingding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50">
    <w:nsid w:val="5B8078AE"/>
    <w:multiLevelType w:val="hybridMultilevel"/>
    <w:tmpl w:val="41C4637C"/>
    <w:lvl w:ilvl="0" w:tplc="0C0A000F">
      <w:start w:val="1"/>
      <w:numFmt w:val="decimal"/>
      <w:lvlText w:val="%1."/>
      <w:lvlJc w:val="left"/>
      <w:pPr>
        <w:tabs>
          <w:tab w:val="num" w:pos="720"/>
        </w:tabs>
        <w:ind w:left="720" w:hanging="360"/>
      </w:pPr>
      <w:rPr>
        <w:rFonts w:hint="default"/>
        <w:sz w:val="24"/>
        <w:szCs w:val="24"/>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1">
    <w:nsid w:val="60B846D5"/>
    <w:multiLevelType w:val="hybridMultilevel"/>
    <w:tmpl w:val="224C3D96"/>
    <w:lvl w:ilvl="0" w:tplc="0876EC62">
      <w:start w:val="1"/>
      <w:numFmt w:val="bullet"/>
      <w:lvlText w:val=""/>
      <w:lvlJc w:val="left"/>
      <w:pPr>
        <w:tabs>
          <w:tab w:val="num" w:pos="1048"/>
        </w:tabs>
        <w:ind w:left="1048" w:hanging="340"/>
      </w:pPr>
      <w:rPr>
        <w:rFonts w:ascii="Wingdings" w:hAnsi="Wingdings" w:hint="default"/>
        <w:sz w:val="24"/>
        <w:szCs w:val="24"/>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2">
    <w:nsid w:val="64420DC0"/>
    <w:multiLevelType w:val="hybridMultilevel"/>
    <w:tmpl w:val="7C80E0A0"/>
    <w:lvl w:ilvl="0" w:tplc="032883CC">
      <w:start w:val="1"/>
      <w:numFmt w:val="bullet"/>
      <w:lvlText w:val=""/>
      <w:lvlJc w:val="left"/>
      <w:pPr>
        <w:tabs>
          <w:tab w:val="num" w:pos="1400"/>
        </w:tabs>
        <w:ind w:left="1400" w:hanging="340"/>
      </w:pPr>
      <w:rPr>
        <w:rFonts w:ascii="Wingdings" w:hAnsi="Wingdings" w:hint="default"/>
        <w:sz w:val="24"/>
        <w:szCs w:val="24"/>
      </w:rPr>
    </w:lvl>
    <w:lvl w:ilvl="1" w:tplc="0C0A0003" w:tentative="1">
      <w:start w:val="1"/>
      <w:numFmt w:val="bullet"/>
      <w:lvlText w:val="o"/>
      <w:lvlJc w:val="left"/>
      <w:pPr>
        <w:tabs>
          <w:tab w:val="num" w:pos="2500"/>
        </w:tabs>
        <w:ind w:left="2500" w:hanging="360"/>
      </w:pPr>
      <w:rPr>
        <w:rFonts w:ascii="Courier New" w:hAnsi="Courier New" w:cs="Courier New" w:hint="default"/>
      </w:rPr>
    </w:lvl>
    <w:lvl w:ilvl="2" w:tplc="0C0A0005" w:tentative="1">
      <w:start w:val="1"/>
      <w:numFmt w:val="bullet"/>
      <w:lvlText w:val=""/>
      <w:lvlJc w:val="left"/>
      <w:pPr>
        <w:tabs>
          <w:tab w:val="num" w:pos="3220"/>
        </w:tabs>
        <w:ind w:left="3220" w:hanging="360"/>
      </w:pPr>
      <w:rPr>
        <w:rFonts w:ascii="Wingdings" w:hAnsi="Wingdings" w:hint="default"/>
      </w:rPr>
    </w:lvl>
    <w:lvl w:ilvl="3" w:tplc="0C0A0001" w:tentative="1">
      <w:start w:val="1"/>
      <w:numFmt w:val="bullet"/>
      <w:lvlText w:val=""/>
      <w:lvlJc w:val="left"/>
      <w:pPr>
        <w:tabs>
          <w:tab w:val="num" w:pos="3940"/>
        </w:tabs>
        <w:ind w:left="3940" w:hanging="360"/>
      </w:pPr>
      <w:rPr>
        <w:rFonts w:ascii="Symbol" w:hAnsi="Symbol" w:hint="default"/>
      </w:rPr>
    </w:lvl>
    <w:lvl w:ilvl="4" w:tplc="0C0A0003" w:tentative="1">
      <w:start w:val="1"/>
      <w:numFmt w:val="bullet"/>
      <w:lvlText w:val="o"/>
      <w:lvlJc w:val="left"/>
      <w:pPr>
        <w:tabs>
          <w:tab w:val="num" w:pos="4660"/>
        </w:tabs>
        <w:ind w:left="4660" w:hanging="360"/>
      </w:pPr>
      <w:rPr>
        <w:rFonts w:ascii="Courier New" w:hAnsi="Courier New" w:cs="Courier New" w:hint="default"/>
      </w:rPr>
    </w:lvl>
    <w:lvl w:ilvl="5" w:tplc="0C0A0005" w:tentative="1">
      <w:start w:val="1"/>
      <w:numFmt w:val="bullet"/>
      <w:lvlText w:val=""/>
      <w:lvlJc w:val="left"/>
      <w:pPr>
        <w:tabs>
          <w:tab w:val="num" w:pos="5380"/>
        </w:tabs>
        <w:ind w:left="5380" w:hanging="360"/>
      </w:pPr>
      <w:rPr>
        <w:rFonts w:ascii="Wingdings" w:hAnsi="Wingdings" w:hint="default"/>
      </w:rPr>
    </w:lvl>
    <w:lvl w:ilvl="6" w:tplc="0C0A0001" w:tentative="1">
      <w:start w:val="1"/>
      <w:numFmt w:val="bullet"/>
      <w:lvlText w:val=""/>
      <w:lvlJc w:val="left"/>
      <w:pPr>
        <w:tabs>
          <w:tab w:val="num" w:pos="6100"/>
        </w:tabs>
        <w:ind w:left="6100" w:hanging="360"/>
      </w:pPr>
      <w:rPr>
        <w:rFonts w:ascii="Symbol" w:hAnsi="Symbol" w:hint="default"/>
      </w:rPr>
    </w:lvl>
    <w:lvl w:ilvl="7" w:tplc="0C0A0003" w:tentative="1">
      <w:start w:val="1"/>
      <w:numFmt w:val="bullet"/>
      <w:lvlText w:val="o"/>
      <w:lvlJc w:val="left"/>
      <w:pPr>
        <w:tabs>
          <w:tab w:val="num" w:pos="6820"/>
        </w:tabs>
        <w:ind w:left="6820" w:hanging="360"/>
      </w:pPr>
      <w:rPr>
        <w:rFonts w:ascii="Courier New" w:hAnsi="Courier New" w:cs="Courier New" w:hint="default"/>
      </w:rPr>
    </w:lvl>
    <w:lvl w:ilvl="8" w:tplc="0C0A0005" w:tentative="1">
      <w:start w:val="1"/>
      <w:numFmt w:val="bullet"/>
      <w:lvlText w:val=""/>
      <w:lvlJc w:val="left"/>
      <w:pPr>
        <w:tabs>
          <w:tab w:val="num" w:pos="7540"/>
        </w:tabs>
        <w:ind w:left="7540" w:hanging="360"/>
      </w:pPr>
      <w:rPr>
        <w:rFonts w:ascii="Wingdings" w:hAnsi="Wingdings" w:hint="default"/>
      </w:rPr>
    </w:lvl>
  </w:abstractNum>
  <w:abstractNum w:abstractNumId="53">
    <w:nsid w:val="64543235"/>
    <w:multiLevelType w:val="hybridMultilevel"/>
    <w:tmpl w:val="C3703E20"/>
    <w:lvl w:ilvl="0" w:tplc="0876EC62">
      <w:start w:val="1"/>
      <w:numFmt w:val="bullet"/>
      <w:lvlText w:val=""/>
      <w:lvlJc w:val="left"/>
      <w:pPr>
        <w:tabs>
          <w:tab w:val="num" w:pos="1049"/>
        </w:tabs>
        <w:ind w:left="1049" w:hanging="340"/>
      </w:pPr>
      <w:rPr>
        <w:rFonts w:ascii="Wingdings" w:hAnsi="Wingdings" w:hint="default"/>
        <w:sz w:val="24"/>
        <w:szCs w:val="24"/>
      </w:rPr>
    </w:lvl>
    <w:lvl w:ilvl="1" w:tplc="0C0A0003">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54">
    <w:nsid w:val="66CC7E83"/>
    <w:multiLevelType w:val="hybridMultilevel"/>
    <w:tmpl w:val="9A94A3F6"/>
    <w:lvl w:ilvl="0" w:tplc="032883CC">
      <w:start w:val="1"/>
      <w:numFmt w:val="bullet"/>
      <w:lvlText w:val=""/>
      <w:lvlJc w:val="left"/>
      <w:pPr>
        <w:tabs>
          <w:tab w:val="num" w:pos="700"/>
        </w:tabs>
        <w:ind w:left="700" w:hanging="340"/>
      </w:pPr>
      <w:rPr>
        <w:rFonts w:ascii="Wingdings" w:hAnsi="Wingdings" w:hint="default"/>
        <w:sz w:val="24"/>
        <w:szCs w:val="24"/>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5">
    <w:nsid w:val="6CC0514C"/>
    <w:multiLevelType w:val="hybridMultilevel"/>
    <w:tmpl w:val="69BA670C"/>
    <w:lvl w:ilvl="0" w:tplc="032883CC">
      <w:start w:val="1"/>
      <w:numFmt w:val="bullet"/>
      <w:lvlText w:val=""/>
      <w:lvlJc w:val="left"/>
      <w:pPr>
        <w:tabs>
          <w:tab w:val="num" w:pos="520"/>
        </w:tabs>
        <w:ind w:left="520" w:hanging="340"/>
      </w:pPr>
      <w:rPr>
        <w:rFonts w:ascii="Wingdings" w:hAnsi="Wingdings" w:hint="default"/>
        <w:sz w:val="24"/>
        <w:szCs w:val="24"/>
      </w:rPr>
    </w:lvl>
    <w:lvl w:ilvl="1" w:tplc="0C0A0019">
      <w:start w:val="1"/>
      <w:numFmt w:val="lowerLetter"/>
      <w:lvlText w:val="%2."/>
      <w:lvlJc w:val="left"/>
      <w:pPr>
        <w:tabs>
          <w:tab w:val="num" w:pos="1620"/>
        </w:tabs>
        <w:ind w:left="1620" w:hanging="360"/>
      </w:pPr>
      <w:rPr>
        <w:rFonts w:hint="default"/>
        <w:sz w:val="24"/>
        <w:szCs w:val="24"/>
      </w:rPr>
    </w:lvl>
    <w:lvl w:ilvl="2" w:tplc="032883CC">
      <w:start w:val="1"/>
      <w:numFmt w:val="bullet"/>
      <w:lvlText w:val=""/>
      <w:lvlJc w:val="left"/>
      <w:pPr>
        <w:tabs>
          <w:tab w:val="num" w:pos="2320"/>
        </w:tabs>
        <w:ind w:left="2320" w:hanging="340"/>
      </w:pPr>
      <w:rPr>
        <w:rFonts w:ascii="Wingdings" w:hAnsi="Wingdings" w:hint="default"/>
        <w:sz w:val="24"/>
        <w:szCs w:val="24"/>
      </w:rPr>
    </w:lvl>
    <w:lvl w:ilvl="3" w:tplc="0C0A000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56">
    <w:nsid w:val="6FF42CAA"/>
    <w:multiLevelType w:val="hybridMultilevel"/>
    <w:tmpl w:val="A596DD0C"/>
    <w:lvl w:ilvl="0" w:tplc="0876EC62">
      <w:start w:val="1"/>
      <w:numFmt w:val="bullet"/>
      <w:lvlText w:val=""/>
      <w:lvlJc w:val="left"/>
      <w:pPr>
        <w:tabs>
          <w:tab w:val="num" w:pos="1048"/>
        </w:tabs>
        <w:ind w:left="1048" w:hanging="340"/>
      </w:pPr>
      <w:rPr>
        <w:rFonts w:ascii="Wingdings" w:hAnsi="Wingdings" w:hint="default"/>
        <w:sz w:val="24"/>
        <w:szCs w:val="24"/>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7">
    <w:nsid w:val="70414F64"/>
    <w:multiLevelType w:val="hybridMultilevel"/>
    <w:tmpl w:val="6E762624"/>
    <w:lvl w:ilvl="0" w:tplc="032883CC">
      <w:start w:val="1"/>
      <w:numFmt w:val="bullet"/>
      <w:lvlText w:val=""/>
      <w:lvlJc w:val="left"/>
      <w:pPr>
        <w:tabs>
          <w:tab w:val="num" w:pos="1400"/>
        </w:tabs>
        <w:ind w:left="1400" w:hanging="340"/>
      </w:pPr>
      <w:rPr>
        <w:rFonts w:ascii="Wingdings" w:hAnsi="Wingdings" w:hint="default"/>
        <w:sz w:val="24"/>
        <w:szCs w:val="24"/>
      </w:rPr>
    </w:lvl>
    <w:lvl w:ilvl="1" w:tplc="0C0A000F">
      <w:start w:val="1"/>
      <w:numFmt w:val="decimal"/>
      <w:lvlText w:val="%2."/>
      <w:lvlJc w:val="left"/>
      <w:pPr>
        <w:tabs>
          <w:tab w:val="num" w:pos="2500"/>
        </w:tabs>
        <w:ind w:left="2500" w:hanging="360"/>
      </w:pPr>
      <w:rPr>
        <w:rFonts w:hint="default"/>
        <w:sz w:val="24"/>
        <w:szCs w:val="24"/>
      </w:rPr>
    </w:lvl>
    <w:lvl w:ilvl="2" w:tplc="0C0A0005" w:tentative="1">
      <w:start w:val="1"/>
      <w:numFmt w:val="bullet"/>
      <w:lvlText w:val=""/>
      <w:lvlJc w:val="left"/>
      <w:pPr>
        <w:tabs>
          <w:tab w:val="num" w:pos="3220"/>
        </w:tabs>
        <w:ind w:left="3220" w:hanging="360"/>
      </w:pPr>
      <w:rPr>
        <w:rFonts w:ascii="Wingdings" w:hAnsi="Wingdings" w:hint="default"/>
      </w:rPr>
    </w:lvl>
    <w:lvl w:ilvl="3" w:tplc="0C0A0001" w:tentative="1">
      <w:start w:val="1"/>
      <w:numFmt w:val="bullet"/>
      <w:lvlText w:val=""/>
      <w:lvlJc w:val="left"/>
      <w:pPr>
        <w:tabs>
          <w:tab w:val="num" w:pos="3940"/>
        </w:tabs>
        <w:ind w:left="3940" w:hanging="360"/>
      </w:pPr>
      <w:rPr>
        <w:rFonts w:ascii="Symbol" w:hAnsi="Symbol" w:hint="default"/>
      </w:rPr>
    </w:lvl>
    <w:lvl w:ilvl="4" w:tplc="0C0A0003" w:tentative="1">
      <w:start w:val="1"/>
      <w:numFmt w:val="bullet"/>
      <w:lvlText w:val="o"/>
      <w:lvlJc w:val="left"/>
      <w:pPr>
        <w:tabs>
          <w:tab w:val="num" w:pos="4660"/>
        </w:tabs>
        <w:ind w:left="4660" w:hanging="360"/>
      </w:pPr>
      <w:rPr>
        <w:rFonts w:ascii="Courier New" w:hAnsi="Courier New" w:cs="Courier New" w:hint="default"/>
      </w:rPr>
    </w:lvl>
    <w:lvl w:ilvl="5" w:tplc="0C0A0005" w:tentative="1">
      <w:start w:val="1"/>
      <w:numFmt w:val="bullet"/>
      <w:lvlText w:val=""/>
      <w:lvlJc w:val="left"/>
      <w:pPr>
        <w:tabs>
          <w:tab w:val="num" w:pos="5380"/>
        </w:tabs>
        <w:ind w:left="5380" w:hanging="360"/>
      </w:pPr>
      <w:rPr>
        <w:rFonts w:ascii="Wingdings" w:hAnsi="Wingdings" w:hint="default"/>
      </w:rPr>
    </w:lvl>
    <w:lvl w:ilvl="6" w:tplc="0C0A0001" w:tentative="1">
      <w:start w:val="1"/>
      <w:numFmt w:val="bullet"/>
      <w:lvlText w:val=""/>
      <w:lvlJc w:val="left"/>
      <w:pPr>
        <w:tabs>
          <w:tab w:val="num" w:pos="6100"/>
        </w:tabs>
        <w:ind w:left="6100" w:hanging="360"/>
      </w:pPr>
      <w:rPr>
        <w:rFonts w:ascii="Symbol" w:hAnsi="Symbol" w:hint="default"/>
      </w:rPr>
    </w:lvl>
    <w:lvl w:ilvl="7" w:tplc="0C0A0003" w:tentative="1">
      <w:start w:val="1"/>
      <w:numFmt w:val="bullet"/>
      <w:lvlText w:val="o"/>
      <w:lvlJc w:val="left"/>
      <w:pPr>
        <w:tabs>
          <w:tab w:val="num" w:pos="6820"/>
        </w:tabs>
        <w:ind w:left="6820" w:hanging="360"/>
      </w:pPr>
      <w:rPr>
        <w:rFonts w:ascii="Courier New" w:hAnsi="Courier New" w:cs="Courier New" w:hint="default"/>
      </w:rPr>
    </w:lvl>
    <w:lvl w:ilvl="8" w:tplc="0C0A0005" w:tentative="1">
      <w:start w:val="1"/>
      <w:numFmt w:val="bullet"/>
      <w:lvlText w:val=""/>
      <w:lvlJc w:val="left"/>
      <w:pPr>
        <w:tabs>
          <w:tab w:val="num" w:pos="7540"/>
        </w:tabs>
        <w:ind w:left="7540" w:hanging="360"/>
      </w:pPr>
      <w:rPr>
        <w:rFonts w:ascii="Wingdings" w:hAnsi="Wingdings" w:hint="default"/>
      </w:rPr>
    </w:lvl>
  </w:abstractNum>
  <w:abstractNum w:abstractNumId="58">
    <w:nsid w:val="717F5AA3"/>
    <w:multiLevelType w:val="hybridMultilevel"/>
    <w:tmpl w:val="DC0A1640"/>
    <w:lvl w:ilvl="0" w:tplc="0876EC62">
      <w:start w:val="1"/>
      <w:numFmt w:val="bullet"/>
      <w:lvlText w:val=""/>
      <w:lvlJc w:val="left"/>
      <w:pPr>
        <w:tabs>
          <w:tab w:val="num" w:pos="340"/>
        </w:tabs>
        <w:ind w:left="340" w:hanging="340"/>
      </w:pPr>
      <w:rPr>
        <w:rFonts w:ascii="Wingdings" w:hAnsi="Wingdings" w:hint="default"/>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9">
    <w:nsid w:val="724C25F1"/>
    <w:multiLevelType w:val="hybridMultilevel"/>
    <w:tmpl w:val="63D68862"/>
    <w:lvl w:ilvl="0" w:tplc="0C0A0019">
      <w:start w:val="1"/>
      <w:numFmt w:val="lowerLetter"/>
      <w:lvlText w:val="%1."/>
      <w:lvlJc w:val="left"/>
      <w:pPr>
        <w:tabs>
          <w:tab w:val="num" w:pos="2487"/>
        </w:tabs>
        <w:ind w:left="2487" w:hanging="360"/>
      </w:pPr>
      <w:rPr>
        <w:rFonts w:hint="default"/>
      </w:rPr>
    </w:lvl>
    <w:lvl w:ilvl="1" w:tplc="0C0A0003" w:tentative="1">
      <w:start w:val="1"/>
      <w:numFmt w:val="bullet"/>
      <w:lvlText w:val="o"/>
      <w:lvlJc w:val="left"/>
      <w:pPr>
        <w:tabs>
          <w:tab w:val="num" w:pos="3207"/>
        </w:tabs>
        <w:ind w:left="3207" w:hanging="360"/>
      </w:pPr>
      <w:rPr>
        <w:rFonts w:ascii="Courier New" w:hAnsi="Courier New" w:cs="Courier New" w:hint="default"/>
      </w:rPr>
    </w:lvl>
    <w:lvl w:ilvl="2" w:tplc="0C0A0005" w:tentative="1">
      <w:start w:val="1"/>
      <w:numFmt w:val="bullet"/>
      <w:lvlText w:val=""/>
      <w:lvlJc w:val="left"/>
      <w:pPr>
        <w:tabs>
          <w:tab w:val="num" w:pos="3927"/>
        </w:tabs>
        <w:ind w:left="3927" w:hanging="360"/>
      </w:pPr>
      <w:rPr>
        <w:rFonts w:ascii="Wingdings" w:hAnsi="Wingdings" w:hint="default"/>
      </w:rPr>
    </w:lvl>
    <w:lvl w:ilvl="3" w:tplc="0C0A0001" w:tentative="1">
      <w:start w:val="1"/>
      <w:numFmt w:val="bullet"/>
      <w:lvlText w:val=""/>
      <w:lvlJc w:val="left"/>
      <w:pPr>
        <w:tabs>
          <w:tab w:val="num" w:pos="4647"/>
        </w:tabs>
        <w:ind w:left="4647" w:hanging="360"/>
      </w:pPr>
      <w:rPr>
        <w:rFonts w:ascii="Symbol" w:hAnsi="Symbol" w:hint="default"/>
      </w:rPr>
    </w:lvl>
    <w:lvl w:ilvl="4" w:tplc="0C0A0003" w:tentative="1">
      <w:start w:val="1"/>
      <w:numFmt w:val="bullet"/>
      <w:lvlText w:val="o"/>
      <w:lvlJc w:val="left"/>
      <w:pPr>
        <w:tabs>
          <w:tab w:val="num" w:pos="5367"/>
        </w:tabs>
        <w:ind w:left="5367" w:hanging="360"/>
      </w:pPr>
      <w:rPr>
        <w:rFonts w:ascii="Courier New" w:hAnsi="Courier New" w:cs="Courier New" w:hint="default"/>
      </w:rPr>
    </w:lvl>
    <w:lvl w:ilvl="5" w:tplc="0C0A0005" w:tentative="1">
      <w:start w:val="1"/>
      <w:numFmt w:val="bullet"/>
      <w:lvlText w:val=""/>
      <w:lvlJc w:val="left"/>
      <w:pPr>
        <w:tabs>
          <w:tab w:val="num" w:pos="6087"/>
        </w:tabs>
        <w:ind w:left="6087" w:hanging="360"/>
      </w:pPr>
      <w:rPr>
        <w:rFonts w:ascii="Wingdings" w:hAnsi="Wingdings" w:hint="default"/>
      </w:rPr>
    </w:lvl>
    <w:lvl w:ilvl="6" w:tplc="0C0A0001" w:tentative="1">
      <w:start w:val="1"/>
      <w:numFmt w:val="bullet"/>
      <w:lvlText w:val=""/>
      <w:lvlJc w:val="left"/>
      <w:pPr>
        <w:tabs>
          <w:tab w:val="num" w:pos="6807"/>
        </w:tabs>
        <w:ind w:left="6807" w:hanging="360"/>
      </w:pPr>
      <w:rPr>
        <w:rFonts w:ascii="Symbol" w:hAnsi="Symbol" w:hint="default"/>
      </w:rPr>
    </w:lvl>
    <w:lvl w:ilvl="7" w:tplc="0C0A0003" w:tentative="1">
      <w:start w:val="1"/>
      <w:numFmt w:val="bullet"/>
      <w:lvlText w:val="o"/>
      <w:lvlJc w:val="left"/>
      <w:pPr>
        <w:tabs>
          <w:tab w:val="num" w:pos="7527"/>
        </w:tabs>
        <w:ind w:left="7527" w:hanging="360"/>
      </w:pPr>
      <w:rPr>
        <w:rFonts w:ascii="Courier New" w:hAnsi="Courier New" w:cs="Courier New" w:hint="default"/>
      </w:rPr>
    </w:lvl>
    <w:lvl w:ilvl="8" w:tplc="0C0A0005" w:tentative="1">
      <w:start w:val="1"/>
      <w:numFmt w:val="bullet"/>
      <w:lvlText w:val=""/>
      <w:lvlJc w:val="left"/>
      <w:pPr>
        <w:tabs>
          <w:tab w:val="num" w:pos="8247"/>
        </w:tabs>
        <w:ind w:left="8247" w:hanging="360"/>
      </w:pPr>
      <w:rPr>
        <w:rFonts w:ascii="Wingdings" w:hAnsi="Wingdings" w:hint="default"/>
      </w:rPr>
    </w:lvl>
  </w:abstractNum>
  <w:abstractNum w:abstractNumId="60">
    <w:nsid w:val="7434527E"/>
    <w:multiLevelType w:val="hybridMultilevel"/>
    <w:tmpl w:val="55061E52"/>
    <w:lvl w:ilvl="0" w:tplc="0C0A0005">
      <w:start w:val="1"/>
      <w:numFmt w:val="bullet"/>
      <w:lvlText w:val=""/>
      <w:lvlJc w:val="left"/>
      <w:pPr>
        <w:tabs>
          <w:tab w:val="num" w:pos="1425"/>
        </w:tabs>
        <w:ind w:left="1425" w:hanging="360"/>
      </w:pPr>
      <w:rPr>
        <w:rFonts w:ascii="Wingdings" w:hAnsi="Wingdings" w:hint="default"/>
      </w:rPr>
    </w:lvl>
    <w:lvl w:ilvl="1" w:tplc="0C0A0003">
      <w:start w:val="1"/>
      <w:numFmt w:val="bullet"/>
      <w:lvlText w:val="o"/>
      <w:lvlJc w:val="left"/>
      <w:pPr>
        <w:tabs>
          <w:tab w:val="num" w:pos="2145"/>
        </w:tabs>
        <w:ind w:left="2145" w:hanging="360"/>
      </w:pPr>
      <w:rPr>
        <w:rFonts w:ascii="Courier New" w:hAnsi="Courier New" w:cs="Courier New" w:hint="default"/>
      </w:rPr>
    </w:lvl>
    <w:lvl w:ilvl="2" w:tplc="0C0A0005">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61">
    <w:nsid w:val="77D744D5"/>
    <w:multiLevelType w:val="hybridMultilevel"/>
    <w:tmpl w:val="98D4AB52"/>
    <w:lvl w:ilvl="0" w:tplc="009EE72A">
      <w:start w:val="1"/>
      <w:numFmt w:val="bullet"/>
      <w:lvlText w:val=""/>
      <w:lvlJc w:val="left"/>
      <w:pPr>
        <w:tabs>
          <w:tab w:val="num" w:pos="340"/>
        </w:tabs>
        <w:ind w:left="340" w:hanging="340"/>
      </w:pPr>
      <w:rPr>
        <w:rFonts w:ascii="Wingdings" w:hAnsi="Wingdings" w:hint="default"/>
        <w:sz w:val="24"/>
        <w:szCs w:val="24"/>
      </w:rPr>
    </w:lvl>
    <w:lvl w:ilvl="1" w:tplc="032883CC">
      <w:start w:val="1"/>
      <w:numFmt w:val="bullet"/>
      <w:lvlText w:val=""/>
      <w:lvlJc w:val="left"/>
      <w:pPr>
        <w:tabs>
          <w:tab w:val="num" w:pos="1420"/>
        </w:tabs>
        <w:ind w:left="1420" w:hanging="340"/>
      </w:pPr>
      <w:rPr>
        <w:rFonts w:ascii="Wingdings" w:hAnsi="Wingdings" w:hint="default"/>
        <w:sz w:val="24"/>
        <w:szCs w:val="24"/>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2">
    <w:nsid w:val="790A3647"/>
    <w:multiLevelType w:val="hybridMultilevel"/>
    <w:tmpl w:val="18105E22"/>
    <w:lvl w:ilvl="0" w:tplc="0C0A0005">
      <w:start w:val="1"/>
      <w:numFmt w:val="bullet"/>
      <w:lvlText w:val=""/>
      <w:lvlJc w:val="left"/>
      <w:pPr>
        <w:tabs>
          <w:tab w:val="num" w:pos="2487"/>
        </w:tabs>
        <w:ind w:left="2487" w:hanging="360"/>
      </w:pPr>
      <w:rPr>
        <w:rFonts w:ascii="Wingdings" w:hAnsi="Wingdings" w:hint="default"/>
      </w:rPr>
    </w:lvl>
    <w:lvl w:ilvl="1" w:tplc="0C0A0019">
      <w:start w:val="1"/>
      <w:numFmt w:val="lowerLetter"/>
      <w:lvlText w:val="%2."/>
      <w:lvlJc w:val="left"/>
      <w:pPr>
        <w:tabs>
          <w:tab w:val="num" w:pos="2502"/>
        </w:tabs>
        <w:ind w:left="2502" w:hanging="360"/>
      </w:pPr>
      <w:rPr>
        <w:rFonts w:hint="default"/>
      </w:rPr>
    </w:lvl>
    <w:lvl w:ilvl="2" w:tplc="0C0A0005" w:tentative="1">
      <w:start w:val="1"/>
      <w:numFmt w:val="bullet"/>
      <w:lvlText w:val=""/>
      <w:lvlJc w:val="left"/>
      <w:pPr>
        <w:tabs>
          <w:tab w:val="num" w:pos="3222"/>
        </w:tabs>
        <w:ind w:left="3222" w:hanging="360"/>
      </w:pPr>
      <w:rPr>
        <w:rFonts w:ascii="Wingdings" w:hAnsi="Wingdings" w:hint="default"/>
      </w:rPr>
    </w:lvl>
    <w:lvl w:ilvl="3" w:tplc="0C0A0001" w:tentative="1">
      <w:start w:val="1"/>
      <w:numFmt w:val="bullet"/>
      <w:lvlText w:val=""/>
      <w:lvlJc w:val="left"/>
      <w:pPr>
        <w:tabs>
          <w:tab w:val="num" w:pos="3942"/>
        </w:tabs>
        <w:ind w:left="3942" w:hanging="360"/>
      </w:pPr>
      <w:rPr>
        <w:rFonts w:ascii="Symbol" w:hAnsi="Symbol" w:hint="default"/>
      </w:rPr>
    </w:lvl>
    <w:lvl w:ilvl="4" w:tplc="0C0A0003" w:tentative="1">
      <w:start w:val="1"/>
      <w:numFmt w:val="bullet"/>
      <w:lvlText w:val="o"/>
      <w:lvlJc w:val="left"/>
      <w:pPr>
        <w:tabs>
          <w:tab w:val="num" w:pos="4662"/>
        </w:tabs>
        <w:ind w:left="4662" w:hanging="360"/>
      </w:pPr>
      <w:rPr>
        <w:rFonts w:ascii="Courier New" w:hAnsi="Courier New" w:cs="Courier New" w:hint="default"/>
      </w:rPr>
    </w:lvl>
    <w:lvl w:ilvl="5" w:tplc="0C0A0005" w:tentative="1">
      <w:start w:val="1"/>
      <w:numFmt w:val="bullet"/>
      <w:lvlText w:val=""/>
      <w:lvlJc w:val="left"/>
      <w:pPr>
        <w:tabs>
          <w:tab w:val="num" w:pos="5382"/>
        </w:tabs>
        <w:ind w:left="5382" w:hanging="360"/>
      </w:pPr>
      <w:rPr>
        <w:rFonts w:ascii="Wingdings" w:hAnsi="Wingdings" w:hint="default"/>
      </w:rPr>
    </w:lvl>
    <w:lvl w:ilvl="6" w:tplc="0C0A0001" w:tentative="1">
      <w:start w:val="1"/>
      <w:numFmt w:val="bullet"/>
      <w:lvlText w:val=""/>
      <w:lvlJc w:val="left"/>
      <w:pPr>
        <w:tabs>
          <w:tab w:val="num" w:pos="6102"/>
        </w:tabs>
        <w:ind w:left="6102" w:hanging="360"/>
      </w:pPr>
      <w:rPr>
        <w:rFonts w:ascii="Symbol" w:hAnsi="Symbol" w:hint="default"/>
      </w:rPr>
    </w:lvl>
    <w:lvl w:ilvl="7" w:tplc="0C0A0003" w:tentative="1">
      <w:start w:val="1"/>
      <w:numFmt w:val="bullet"/>
      <w:lvlText w:val="o"/>
      <w:lvlJc w:val="left"/>
      <w:pPr>
        <w:tabs>
          <w:tab w:val="num" w:pos="6822"/>
        </w:tabs>
        <w:ind w:left="6822" w:hanging="360"/>
      </w:pPr>
      <w:rPr>
        <w:rFonts w:ascii="Courier New" w:hAnsi="Courier New" w:cs="Courier New" w:hint="default"/>
      </w:rPr>
    </w:lvl>
    <w:lvl w:ilvl="8" w:tplc="0C0A0005" w:tentative="1">
      <w:start w:val="1"/>
      <w:numFmt w:val="bullet"/>
      <w:lvlText w:val=""/>
      <w:lvlJc w:val="left"/>
      <w:pPr>
        <w:tabs>
          <w:tab w:val="num" w:pos="7542"/>
        </w:tabs>
        <w:ind w:left="7542" w:hanging="360"/>
      </w:pPr>
      <w:rPr>
        <w:rFonts w:ascii="Wingdings" w:hAnsi="Wingdings" w:hint="default"/>
      </w:rPr>
    </w:lvl>
  </w:abstractNum>
  <w:abstractNum w:abstractNumId="63">
    <w:nsid w:val="79575A37"/>
    <w:multiLevelType w:val="hybridMultilevel"/>
    <w:tmpl w:val="10CA745A"/>
    <w:lvl w:ilvl="0" w:tplc="032883CC">
      <w:start w:val="1"/>
      <w:numFmt w:val="bullet"/>
      <w:lvlText w:val=""/>
      <w:lvlJc w:val="left"/>
      <w:pPr>
        <w:tabs>
          <w:tab w:val="num" w:pos="1400"/>
        </w:tabs>
        <w:ind w:left="1400" w:hanging="340"/>
      </w:pPr>
      <w:rPr>
        <w:rFonts w:ascii="Wingdings" w:hAnsi="Wingdings" w:hint="default"/>
        <w:sz w:val="24"/>
        <w:szCs w:val="24"/>
      </w:rPr>
    </w:lvl>
    <w:lvl w:ilvl="1" w:tplc="0C0A000F">
      <w:start w:val="1"/>
      <w:numFmt w:val="decimal"/>
      <w:lvlText w:val="%2."/>
      <w:lvlJc w:val="left"/>
      <w:pPr>
        <w:tabs>
          <w:tab w:val="num" w:pos="2500"/>
        </w:tabs>
        <w:ind w:left="2500" w:hanging="360"/>
      </w:pPr>
      <w:rPr>
        <w:rFonts w:hint="default"/>
        <w:sz w:val="24"/>
        <w:szCs w:val="24"/>
      </w:rPr>
    </w:lvl>
    <w:lvl w:ilvl="2" w:tplc="0C0A0005" w:tentative="1">
      <w:start w:val="1"/>
      <w:numFmt w:val="bullet"/>
      <w:lvlText w:val=""/>
      <w:lvlJc w:val="left"/>
      <w:pPr>
        <w:tabs>
          <w:tab w:val="num" w:pos="3220"/>
        </w:tabs>
        <w:ind w:left="3220" w:hanging="360"/>
      </w:pPr>
      <w:rPr>
        <w:rFonts w:ascii="Wingdings" w:hAnsi="Wingdings" w:hint="default"/>
      </w:rPr>
    </w:lvl>
    <w:lvl w:ilvl="3" w:tplc="0C0A0001" w:tentative="1">
      <w:start w:val="1"/>
      <w:numFmt w:val="bullet"/>
      <w:lvlText w:val=""/>
      <w:lvlJc w:val="left"/>
      <w:pPr>
        <w:tabs>
          <w:tab w:val="num" w:pos="3940"/>
        </w:tabs>
        <w:ind w:left="3940" w:hanging="360"/>
      </w:pPr>
      <w:rPr>
        <w:rFonts w:ascii="Symbol" w:hAnsi="Symbol" w:hint="default"/>
      </w:rPr>
    </w:lvl>
    <w:lvl w:ilvl="4" w:tplc="0C0A0003" w:tentative="1">
      <w:start w:val="1"/>
      <w:numFmt w:val="bullet"/>
      <w:lvlText w:val="o"/>
      <w:lvlJc w:val="left"/>
      <w:pPr>
        <w:tabs>
          <w:tab w:val="num" w:pos="4660"/>
        </w:tabs>
        <w:ind w:left="4660" w:hanging="360"/>
      </w:pPr>
      <w:rPr>
        <w:rFonts w:ascii="Courier New" w:hAnsi="Courier New" w:cs="Courier New" w:hint="default"/>
      </w:rPr>
    </w:lvl>
    <w:lvl w:ilvl="5" w:tplc="0C0A0005" w:tentative="1">
      <w:start w:val="1"/>
      <w:numFmt w:val="bullet"/>
      <w:lvlText w:val=""/>
      <w:lvlJc w:val="left"/>
      <w:pPr>
        <w:tabs>
          <w:tab w:val="num" w:pos="5380"/>
        </w:tabs>
        <w:ind w:left="5380" w:hanging="360"/>
      </w:pPr>
      <w:rPr>
        <w:rFonts w:ascii="Wingdings" w:hAnsi="Wingdings" w:hint="default"/>
      </w:rPr>
    </w:lvl>
    <w:lvl w:ilvl="6" w:tplc="0C0A0001" w:tentative="1">
      <w:start w:val="1"/>
      <w:numFmt w:val="bullet"/>
      <w:lvlText w:val=""/>
      <w:lvlJc w:val="left"/>
      <w:pPr>
        <w:tabs>
          <w:tab w:val="num" w:pos="6100"/>
        </w:tabs>
        <w:ind w:left="6100" w:hanging="360"/>
      </w:pPr>
      <w:rPr>
        <w:rFonts w:ascii="Symbol" w:hAnsi="Symbol" w:hint="default"/>
      </w:rPr>
    </w:lvl>
    <w:lvl w:ilvl="7" w:tplc="0C0A0003" w:tentative="1">
      <w:start w:val="1"/>
      <w:numFmt w:val="bullet"/>
      <w:lvlText w:val="o"/>
      <w:lvlJc w:val="left"/>
      <w:pPr>
        <w:tabs>
          <w:tab w:val="num" w:pos="6820"/>
        </w:tabs>
        <w:ind w:left="6820" w:hanging="360"/>
      </w:pPr>
      <w:rPr>
        <w:rFonts w:ascii="Courier New" w:hAnsi="Courier New" w:cs="Courier New" w:hint="default"/>
      </w:rPr>
    </w:lvl>
    <w:lvl w:ilvl="8" w:tplc="0C0A0005" w:tentative="1">
      <w:start w:val="1"/>
      <w:numFmt w:val="bullet"/>
      <w:lvlText w:val=""/>
      <w:lvlJc w:val="left"/>
      <w:pPr>
        <w:tabs>
          <w:tab w:val="num" w:pos="7540"/>
        </w:tabs>
        <w:ind w:left="7540" w:hanging="360"/>
      </w:pPr>
      <w:rPr>
        <w:rFonts w:ascii="Wingdings" w:hAnsi="Wingdings" w:hint="default"/>
      </w:rPr>
    </w:lvl>
  </w:abstractNum>
  <w:abstractNum w:abstractNumId="64">
    <w:nsid w:val="7B250B00"/>
    <w:multiLevelType w:val="hybridMultilevel"/>
    <w:tmpl w:val="84E0FD9E"/>
    <w:lvl w:ilvl="0" w:tplc="032883CC">
      <w:start w:val="1"/>
      <w:numFmt w:val="bullet"/>
      <w:lvlText w:val=""/>
      <w:lvlJc w:val="left"/>
      <w:pPr>
        <w:tabs>
          <w:tab w:val="num" w:pos="1400"/>
        </w:tabs>
        <w:ind w:left="1400" w:hanging="340"/>
      </w:pPr>
      <w:rPr>
        <w:rFonts w:ascii="Wingdings" w:hAnsi="Wingdings" w:hint="default"/>
        <w:sz w:val="24"/>
        <w:szCs w:val="24"/>
      </w:rPr>
    </w:lvl>
    <w:lvl w:ilvl="1" w:tplc="0C0A0003" w:tentative="1">
      <w:start w:val="1"/>
      <w:numFmt w:val="bullet"/>
      <w:lvlText w:val="o"/>
      <w:lvlJc w:val="left"/>
      <w:pPr>
        <w:tabs>
          <w:tab w:val="num" w:pos="2500"/>
        </w:tabs>
        <w:ind w:left="2500" w:hanging="360"/>
      </w:pPr>
      <w:rPr>
        <w:rFonts w:ascii="Courier New" w:hAnsi="Courier New" w:cs="Courier New" w:hint="default"/>
      </w:rPr>
    </w:lvl>
    <w:lvl w:ilvl="2" w:tplc="0C0A0005" w:tentative="1">
      <w:start w:val="1"/>
      <w:numFmt w:val="bullet"/>
      <w:lvlText w:val=""/>
      <w:lvlJc w:val="left"/>
      <w:pPr>
        <w:tabs>
          <w:tab w:val="num" w:pos="3220"/>
        </w:tabs>
        <w:ind w:left="3220" w:hanging="360"/>
      </w:pPr>
      <w:rPr>
        <w:rFonts w:ascii="Wingdings" w:hAnsi="Wingdings" w:hint="default"/>
      </w:rPr>
    </w:lvl>
    <w:lvl w:ilvl="3" w:tplc="0C0A0001" w:tentative="1">
      <w:start w:val="1"/>
      <w:numFmt w:val="bullet"/>
      <w:lvlText w:val=""/>
      <w:lvlJc w:val="left"/>
      <w:pPr>
        <w:tabs>
          <w:tab w:val="num" w:pos="3940"/>
        </w:tabs>
        <w:ind w:left="3940" w:hanging="360"/>
      </w:pPr>
      <w:rPr>
        <w:rFonts w:ascii="Symbol" w:hAnsi="Symbol" w:hint="default"/>
      </w:rPr>
    </w:lvl>
    <w:lvl w:ilvl="4" w:tplc="0C0A0003" w:tentative="1">
      <w:start w:val="1"/>
      <w:numFmt w:val="bullet"/>
      <w:lvlText w:val="o"/>
      <w:lvlJc w:val="left"/>
      <w:pPr>
        <w:tabs>
          <w:tab w:val="num" w:pos="4660"/>
        </w:tabs>
        <w:ind w:left="4660" w:hanging="360"/>
      </w:pPr>
      <w:rPr>
        <w:rFonts w:ascii="Courier New" w:hAnsi="Courier New" w:cs="Courier New" w:hint="default"/>
      </w:rPr>
    </w:lvl>
    <w:lvl w:ilvl="5" w:tplc="0C0A0005" w:tentative="1">
      <w:start w:val="1"/>
      <w:numFmt w:val="bullet"/>
      <w:lvlText w:val=""/>
      <w:lvlJc w:val="left"/>
      <w:pPr>
        <w:tabs>
          <w:tab w:val="num" w:pos="5380"/>
        </w:tabs>
        <w:ind w:left="5380" w:hanging="360"/>
      </w:pPr>
      <w:rPr>
        <w:rFonts w:ascii="Wingdings" w:hAnsi="Wingdings" w:hint="default"/>
      </w:rPr>
    </w:lvl>
    <w:lvl w:ilvl="6" w:tplc="0C0A0001" w:tentative="1">
      <w:start w:val="1"/>
      <w:numFmt w:val="bullet"/>
      <w:lvlText w:val=""/>
      <w:lvlJc w:val="left"/>
      <w:pPr>
        <w:tabs>
          <w:tab w:val="num" w:pos="6100"/>
        </w:tabs>
        <w:ind w:left="6100" w:hanging="360"/>
      </w:pPr>
      <w:rPr>
        <w:rFonts w:ascii="Symbol" w:hAnsi="Symbol" w:hint="default"/>
      </w:rPr>
    </w:lvl>
    <w:lvl w:ilvl="7" w:tplc="0C0A0003" w:tentative="1">
      <w:start w:val="1"/>
      <w:numFmt w:val="bullet"/>
      <w:lvlText w:val="o"/>
      <w:lvlJc w:val="left"/>
      <w:pPr>
        <w:tabs>
          <w:tab w:val="num" w:pos="6820"/>
        </w:tabs>
        <w:ind w:left="6820" w:hanging="360"/>
      </w:pPr>
      <w:rPr>
        <w:rFonts w:ascii="Courier New" w:hAnsi="Courier New" w:cs="Courier New" w:hint="default"/>
      </w:rPr>
    </w:lvl>
    <w:lvl w:ilvl="8" w:tplc="0C0A0005" w:tentative="1">
      <w:start w:val="1"/>
      <w:numFmt w:val="bullet"/>
      <w:lvlText w:val=""/>
      <w:lvlJc w:val="left"/>
      <w:pPr>
        <w:tabs>
          <w:tab w:val="num" w:pos="7540"/>
        </w:tabs>
        <w:ind w:left="7540" w:hanging="360"/>
      </w:pPr>
      <w:rPr>
        <w:rFonts w:ascii="Wingdings" w:hAnsi="Wingdings" w:hint="default"/>
      </w:rPr>
    </w:lvl>
  </w:abstractNum>
  <w:num w:numId="1">
    <w:abstractNumId w:val="60"/>
  </w:num>
  <w:num w:numId="2">
    <w:abstractNumId w:val="45"/>
  </w:num>
  <w:num w:numId="3">
    <w:abstractNumId w:val="49"/>
  </w:num>
  <w:num w:numId="4">
    <w:abstractNumId w:val="5"/>
  </w:num>
  <w:num w:numId="5">
    <w:abstractNumId w:val="62"/>
  </w:num>
  <w:num w:numId="6">
    <w:abstractNumId w:val="26"/>
  </w:num>
  <w:num w:numId="7">
    <w:abstractNumId w:val="23"/>
  </w:num>
  <w:num w:numId="8">
    <w:abstractNumId w:val="35"/>
  </w:num>
  <w:num w:numId="9">
    <w:abstractNumId w:val="56"/>
  </w:num>
  <w:num w:numId="10">
    <w:abstractNumId w:val="53"/>
  </w:num>
  <w:num w:numId="11">
    <w:abstractNumId w:val="43"/>
  </w:num>
  <w:num w:numId="12">
    <w:abstractNumId w:val="24"/>
  </w:num>
  <w:num w:numId="13">
    <w:abstractNumId w:val="13"/>
  </w:num>
  <w:num w:numId="14">
    <w:abstractNumId w:val="39"/>
  </w:num>
  <w:num w:numId="15">
    <w:abstractNumId w:val="8"/>
  </w:num>
  <w:num w:numId="16">
    <w:abstractNumId w:val="40"/>
  </w:num>
  <w:num w:numId="17">
    <w:abstractNumId w:val="29"/>
  </w:num>
  <w:num w:numId="18">
    <w:abstractNumId w:val="7"/>
  </w:num>
  <w:num w:numId="19">
    <w:abstractNumId w:val="6"/>
  </w:num>
  <w:num w:numId="20">
    <w:abstractNumId w:val="4"/>
  </w:num>
  <w:num w:numId="21">
    <w:abstractNumId w:val="55"/>
  </w:num>
  <w:num w:numId="22">
    <w:abstractNumId w:val="46"/>
  </w:num>
  <w:num w:numId="23">
    <w:abstractNumId w:val="2"/>
  </w:num>
  <w:num w:numId="24">
    <w:abstractNumId w:val="31"/>
  </w:num>
  <w:num w:numId="25">
    <w:abstractNumId w:val="36"/>
  </w:num>
  <w:num w:numId="26">
    <w:abstractNumId w:val="47"/>
  </w:num>
  <w:num w:numId="27">
    <w:abstractNumId w:val="18"/>
  </w:num>
  <w:num w:numId="28">
    <w:abstractNumId w:val="59"/>
  </w:num>
  <w:num w:numId="29">
    <w:abstractNumId w:val="10"/>
  </w:num>
  <w:num w:numId="30">
    <w:abstractNumId w:val="27"/>
  </w:num>
  <w:num w:numId="31">
    <w:abstractNumId w:val="51"/>
  </w:num>
  <w:num w:numId="32">
    <w:abstractNumId w:val="19"/>
  </w:num>
  <w:num w:numId="33">
    <w:abstractNumId w:val="14"/>
  </w:num>
  <w:num w:numId="34">
    <w:abstractNumId w:val="11"/>
  </w:num>
  <w:num w:numId="35">
    <w:abstractNumId w:val="58"/>
  </w:num>
  <w:num w:numId="36">
    <w:abstractNumId w:val="0"/>
  </w:num>
  <w:num w:numId="37">
    <w:abstractNumId w:val="12"/>
  </w:num>
  <w:num w:numId="38">
    <w:abstractNumId w:val="61"/>
  </w:num>
  <w:num w:numId="39">
    <w:abstractNumId w:val="42"/>
  </w:num>
  <w:num w:numId="40">
    <w:abstractNumId w:val="38"/>
  </w:num>
  <w:num w:numId="41">
    <w:abstractNumId w:val="25"/>
  </w:num>
  <w:num w:numId="42">
    <w:abstractNumId w:val="34"/>
  </w:num>
  <w:num w:numId="43">
    <w:abstractNumId w:val="30"/>
  </w:num>
  <w:num w:numId="44">
    <w:abstractNumId w:val="37"/>
  </w:num>
  <w:num w:numId="45">
    <w:abstractNumId w:val="44"/>
  </w:num>
  <w:num w:numId="46">
    <w:abstractNumId w:val="3"/>
  </w:num>
  <w:num w:numId="47">
    <w:abstractNumId w:val="28"/>
  </w:num>
  <w:num w:numId="48">
    <w:abstractNumId w:val="50"/>
  </w:num>
  <w:num w:numId="49">
    <w:abstractNumId w:val="48"/>
  </w:num>
  <w:num w:numId="50">
    <w:abstractNumId w:val="9"/>
  </w:num>
  <w:num w:numId="51">
    <w:abstractNumId w:val="17"/>
  </w:num>
  <w:num w:numId="52">
    <w:abstractNumId w:val="63"/>
  </w:num>
  <w:num w:numId="53">
    <w:abstractNumId w:val="57"/>
  </w:num>
  <w:num w:numId="54">
    <w:abstractNumId w:val="20"/>
  </w:num>
  <w:num w:numId="55">
    <w:abstractNumId w:val="33"/>
  </w:num>
  <w:num w:numId="56">
    <w:abstractNumId w:val="52"/>
  </w:num>
  <w:num w:numId="57">
    <w:abstractNumId w:val="64"/>
  </w:num>
  <w:num w:numId="58">
    <w:abstractNumId w:val="21"/>
  </w:num>
  <w:num w:numId="59">
    <w:abstractNumId w:val="16"/>
  </w:num>
  <w:num w:numId="60">
    <w:abstractNumId w:val="22"/>
  </w:num>
  <w:num w:numId="61">
    <w:abstractNumId w:val="15"/>
  </w:num>
  <w:num w:numId="62">
    <w:abstractNumId w:val="1"/>
  </w:num>
  <w:num w:numId="63">
    <w:abstractNumId w:val="32"/>
  </w:num>
  <w:num w:numId="64">
    <w:abstractNumId w:val="41"/>
  </w:num>
  <w:num w:numId="65">
    <w:abstractNumId w:val="54"/>
  </w:num>
  <w:numIdMacAtCleanup w:val="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embedSystemFonts/>
  <w:stylePaneFormatFilter w:val="3F01"/>
  <w:defaultTabStop w:val="709"/>
  <w:hyphenationZone w:val="425"/>
  <w:characterSpacingControl w:val="doNotCompress"/>
  <w:footnotePr>
    <w:footnote w:id="0"/>
    <w:footnote w:id="1"/>
  </w:footnotePr>
  <w:endnotePr>
    <w:endnote w:id="0"/>
    <w:endnote w:id="1"/>
  </w:endnotePr>
  <w:compat/>
  <w:rsids>
    <w:rsidRoot w:val="00E422CF"/>
    <w:rsid w:val="001D2B87"/>
    <w:rsid w:val="001E34E8"/>
    <w:rsid w:val="003B20C1"/>
    <w:rsid w:val="006C4E69"/>
    <w:rsid w:val="007B686A"/>
    <w:rsid w:val="00C211BA"/>
    <w:rsid w:val="00D51D3C"/>
    <w:rsid w:val="00E422C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cs="Arial"/>
      <w:i/>
      <w:iCs/>
    </w:rPr>
  </w:style>
  <w:style w:type="paragraph" w:styleId="Ttulo2">
    <w:name w:val="heading 2"/>
    <w:basedOn w:val="Normal"/>
    <w:next w:val="Normal"/>
    <w:qFormat/>
    <w:pPr>
      <w:keepNext/>
      <w:ind w:left="709"/>
      <w:jc w:val="center"/>
      <w:outlineLvl w:val="1"/>
    </w:pPr>
    <w:rPr>
      <w:rFonts w:ascii="Arial" w:hAnsi="Arial" w:cs="Arial"/>
      <w:i/>
      <w:iCs/>
    </w:rPr>
  </w:style>
  <w:style w:type="paragraph" w:styleId="Ttulo4">
    <w:name w:val="heading 4"/>
    <w:basedOn w:val="Normal"/>
    <w:next w:val="Normal"/>
    <w:qFormat/>
    <w:pPr>
      <w:keepNext/>
      <w:jc w:val="both"/>
      <w:outlineLvl w:val="3"/>
    </w:pPr>
    <w:rPr>
      <w:rFonts w:ascii="Arial" w:hAnsi="Arial" w:cs="Arial"/>
      <w:b/>
      <w:bC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tulo">
    <w:name w:val="Title"/>
    <w:basedOn w:val="Normal"/>
    <w:qFormat/>
    <w:pPr>
      <w:spacing w:line="480" w:lineRule="auto"/>
      <w:jc w:val="center"/>
    </w:pPr>
    <w:rPr>
      <w:rFonts w:ascii="Arial" w:hAnsi="Arial" w:cs="Arial"/>
      <w:b/>
      <w:bCs/>
      <w:sz w:val="48"/>
    </w:rPr>
  </w:style>
  <w:style w:type="paragraph" w:styleId="Textoindependiente">
    <w:name w:val="Body Text"/>
    <w:basedOn w:val="Normal"/>
    <w:pPr>
      <w:autoSpaceDE w:val="0"/>
      <w:autoSpaceDN w:val="0"/>
      <w:adjustRightInd w:val="0"/>
      <w:spacing w:line="480" w:lineRule="auto"/>
      <w:jc w:val="both"/>
    </w:pPr>
    <w:rPr>
      <w:rFonts w:ascii="Arial" w:hAnsi="Arial" w:cs="Arial"/>
      <w:sz w:val="23"/>
      <w:szCs w:val="23"/>
    </w:rPr>
  </w:style>
  <w:style w:type="character" w:styleId="Textoennegrita">
    <w:name w:val="Strong"/>
    <w:basedOn w:val="Fuentedeprrafopredeter"/>
    <w:qFormat/>
    <w:rPr>
      <w:b/>
      <w:bCs/>
    </w:rPr>
  </w:style>
  <w:style w:type="paragraph" w:styleId="Textodebloque">
    <w:name w:val="Block Text"/>
    <w:basedOn w:val="Normal"/>
    <w:pPr>
      <w:ind w:left="270" w:right="-702"/>
    </w:pPr>
    <w:rPr>
      <w:sz w:val="22"/>
      <w:szCs w:val="20"/>
      <w:lang w:val="en-US"/>
    </w:rPr>
  </w:style>
  <w:style w:type="paragraph" w:styleId="Sangradetextonormal">
    <w:name w:val="Body Text Indent"/>
    <w:basedOn w:val="Normal"/>
    <w:pPr>
      <w:spacing w:line="480" w:lineRule="auto"/>
      <w:ind w:left="720"/>
      <w:jc w:val="both"/>
    </w:pPr>
    <w:rPr>
      <w:rFonts w:ascii="Arial" w:hAnsi="Arial" w:cs="Arial"/>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2detindependiente">
    <w:name w:val="Body Text Indent 2"/>
    <w:basedOn w:val="Normal"/>
    <w:pPr>
      <w:spacing w:line="480" w:lineRule="auto"/>
      <w:ind w:left="720"/>
      <w:jc w:val="both"/>
    </w:pPr>
    <w:rPr>
      <w:rFonts w:ascii="Arial" w:hAnsi="Arial" w:cs="Arial"/>
      <w:color w:val="000000"/>
    </w:rPr>
  </w:style>
  <w:style w:type="paragraph" w:styleId="Sangra3detindependiente">
    <w:name w:val="Body Text Indent 3"/>
    <w:basedOn w:val="Normal"/>
    <w:pPr>
      <w:spacing w:line="480" w:lineRule="auto"/>
      <w:ind w:left="900"/>
      <w:jc w:val="both"/>
    </w:pPr>
    <w:rPr>
      <w:rFonts w:ascii="Arial" w:hAnsi="Arial" w:cs="Arial"/>
      <w:lang w:val="es-EC"/>
    </w:rPr>
  </w:style>
  <w:style w:type="paragraph" w:styleId="Epgrafe">
    <w:name w:val="caption"/>
    <w:basedOn w:val="Normal"/>
    <w:next w:val="Normal"/>
    <w:qFormat/>
    <w:pPr>
      <w:spacing w:line="480" w:lineRule="auto"/>
      <w:ind w:left="360"/>
      <w:jc w:val="center"/>
    </w:pPr>
    <w:rPr>
      <w:rFonts w:ascii="Arial" w:hAnsi="Arial" w:cs="Arial"/>
      <w:i/>
      <w:iCs/>
    </w:rPr>
  </w:style>
  <w:style w:type="character" w:styleId="Hipervnculo">
    <w:name w:val="Hyperlink"/>
    <w:basedOn w:val="Fuentedeprrafopredeter"/>
    <w:rPr>
      <w:color w:val="0000FF"/>
      <w:u w:val="single"/>
    </w:rPr>
  </w:style>
  <w:style w:type="paragraph" w:styleId="Textoindependiente2">
    <w:name w:val="Body Text 2"/>
    <w:basedOn w:val="Normal"/>
    <w:pPr>
      <w:spacing w:line="480" w:lineRule="auto"/>
      <w:jc w:val="both"/>
    </w:pPr>
    <w:rPr>
      <w:rFonts w:ascii="Arial" w:hAnsi="Arial" w:cs="Arial"/>
    </w:rPr>
  </w:style>
  <w:style w:type="character" w:styleId="Nmerodepgina">
    <w:name w:val="page number"/>
    <w:basedOn w:val="Fuentedeprrafopredeter"/>
  </w:style>
  <w:style w:type="character" w:styleId="Hipervnculovisitado">
    <w:name w:val="FollowedHyperlink"/>
    <w:basedOn w:val="Fuentedeprrafopredeter"/>
    <w:rPr>
      <w:color w:val="800080"/>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emf"/><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3.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10.emf"/><Relationship Id="rId23" Type="http://schemas.openxmlformats.org/officeDocument/2006/relationships/image" Target="media/image15.jpeg"/><Relationship Id="rId10" Type="http://schemas.openxmlformats.org/officeDocument/2006/relationships/image" Target="media/image5.jpeg"/><Relationship Id="rId19" Type="http://schemas.openxmlformats.org/officeDocument/2006/relationships/image" Target="media/image11.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emf"/><Relationship Id="rId22" Type="http://schemas.openxmlformats.org/officeDocument/2006/relationships/image" Target="media/image14.jpe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12616</Words>
  <Characters>69389</Characters>
  <Application>Microsoft Office Word</Application>
  <DocSecurity>0</DocSecurity>
  <Lines>578</Lines>
  <Paragraphs>163</Paragraphs>
  <ScaleCrop>false</ScaleCrop>
  <HeadingPairs>
    <vt:vector size="2" baseType="variant">
      <vt:variant>
        <vt:lpstr>Título</vt:lpstr>
      </vt:variant>
      <vt:variant>
        <vt:i4>1</vt:i4>
      </vt:variant>
    </vt:vector>
  </HeadingPairs>
  <TitlesOfParts>
    <vt:vector size="1" baseType="lpstr">
      <vt:lpstr>Capitulo 1</vt:lpstr>
    </vt:vector>
  </TitlesOfParts>
  <Company>Personal</Company>
  <LinksUpToDate>false</LinksUpToDate>
  <CharactersWithSpaces>81842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 1</dc:title>
  <dc:subject/>
  <dc:creator>Anita León </dc:creator>
  <cp:keywords/>
  <dc:description/>
  <cp:lastModifiedBy>Ayudante</cp:lastModifiedBy>
  <cp:revision>3</cp:revision>
  <cp:lastPrinted>2004-06-15T04:39:00Z</cp:lastPrinted>
  <dcterms:created xsi:type="dcterms:W3CDTF">2009-06-26T15:56:00Z</dcterms:created>
  <dcterms:modified xsi:type="dcterms:W3CDTF">2009-06-26T15:56:00Z</dcterms:modified>
</cp:coreProperties>
</file>