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D6D">
      <w:pPr>
        <w:pStyle w:val="Ttulo1"/>
        <w:jc w:val="center"/>
      </w:pPr>
    </w:p>
    <w:p w:rsidR="00000000" w:rsidRDefault="00B92D6D">
      <w:pPr>
        <w:pStyle w:val="Ttulo1"/>
        <w:jc w:val="center"/>
      </w:pPr>
    </w:p>
    <w:p w:rsidR="00000000" w:rsidRDefault="00B92D6D"/>
    <w:p w:rsidR="00000000" w:rsidRDefault="00B92D6D"/>
    <w:p w:rsidR="00000000" w:rsidRDefault="00B92D6D"/>
    <w:p w:rsidR="00000000" w:rsidRDefault="00B92D6D"/>
    <w:p w:rsidR="00000000" w:rsidRDefault="00B92D6D"/>
    <w:p w:rsidR="00000000" w:rsidRDefault="00B92D6D">
      <w:pPr>
        <w:pStyle w:val="Ttulo1"/>
        <w:jc w:val="center"/>
        <w:rPr>
          <w:sz w:val="32"/>
          <w:u w:val="single"/>
        </w:rPr>
      </w:pPr>
      <w:r>
        <w:rPr>
          <w:sz w:val="32"/>
          <w:u w:val="single"/>
        </w:rPr>
        <w:t>BIBLIOGRAFÍA</w:t>
      </w:r>
    </w:p>
    <w:p w:rsidR="00000000" w:rsidRDefault="00B92D6D">
      <w:pPr>
        <w:spacing w:line="480" w:lineRule="auto"/>
        <w:jc w:val="center"/>
        <w:rPr>
          <w:rFonts w:ascii="Arial" w:hAnsi="Arial" w:cs="Arial"/>
          <w:color w:val="000000"/>
        </w:rPr>
      </w:pP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lang w:val="es-AR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zCs w:val="28"/>
          <w:lang w:val="en-US"/>
        </w:rPr>
        <w:t>Krose Ben ,  Van der Smagt Patrick,   1996.  An introduction to Neural Networks, The University of Amsterdam.</w:t>
      </w: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lang w:val="it-IT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480" w:lineRule="auto"/>
        <w:ind w:left="540" w:hanging="54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Jenkins Gwilym M, Reinsel Gregory C. 1994, Time series Analysis: Forecasting and Control, Prentice Hall.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480" w:lineRule="auto"/>
        <w:ind w:left="539" w:hanging="539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Veelenturf L.P.J,</w:t>
      </w:r>
      <w:r>
        <w:rPr>
          <w:rFonts w:ascii="Arial" w:hAnsi="Arial" w:cs="Arial"/>
          <w:color w:val="000000"/>
          <w:szCs w:val="28"/>
          <w:lang w:val="en-US"/>
        </w:rPr>
        <w:t xml:space="preserve">  1995, Analysis and Applications of Artificial Neural Networks, Prentice Hall.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480" w:lineRule="auto"/>
        <w:ind w:left="540" w:hanging="54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Johnston Jack, Dinardo John, 1997, Econometric Methods, McGraw-Hill.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480" w:lineRule="auto"/>
        <w:ind w:left="539" w:hanging="539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Pınar Ural Beyza, 2002, Seasonal Adjustment in Economic Time Series, The Central Bank of the Republic of Turkey.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480" w:lineRule="auto"/>
        <w:ind w:left="539" w:hanging="539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lastRenderedPageBreak/>
        <w:t>Gómez  Víctor, Maravall Agustín, 2002, Seasonal Adjustment Interface for Tramo/Seats and X-12-Arima, Statistical Office of the European Commu</w:t>
      </w:r>
      <w:r>
        <w:rPr>
          <w:rFonts w:ascii="Arial" w:hAnsi="Arial" w:cs="Arial"/>
          <w:color w:val="000000"/>
          <w:szCs w:val="28"/>
          <w:lang w:val="en-US"/>
        </w:rPr>
        <w:t>nities.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540" w:hanging="54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Mitchell Tom M. ,  Machine learning, 1997,  Mc Graw-Hill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Lee Giles G., Lawrence Steve, Chung Tsoi Ah, 2001, Noisy Time Series Prediction using a Recurrent Neural Network and Grammatical Inference, Princeton Press.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480" w:lineRule="auto"/>
        <w:ind w:hanging="72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Masters Timothy, 1994, Signal a</w:t>
      </w:r>
      <w:r>
        <w:rPr>
          <w:rFonts w:ascii="Arial" w:hAnsi="Arial" w:cs="Arial"/>
          <w:color w:val="000000"/>
          <w:szCs w:val="28"/>
          <w:lang w:val="en-US"/>
        </w:rPr>
        <w:t>nd image processing with neural networks, John Wiley and Sons.</w:t>
      </w:r>
    </w:p>
    <w:p w:rsidR="00000000" w:rsidRDefault="00B92D6D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hanging="72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Cs w:val="28"/>
          <w:lang w:val="en-US"/>
        </w:rPr>
        <w:t xml:space="preserve">Demuth Howard, Beale Mark,  </w:t>
      </w:r>
      <w:r>
        <w:rPr>
          <w:rFonts w:ascii="Arial" w:hAnsi="Arial" w:cs="Arial"/>
          <w:color w:val="000000"/>
          <w:szCs w:val="28"/>
          <w:lang w:val="en-US"/>
        </w:rPr>
        <w:t>Neural Network Toolbox, 2000, MathWorks.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hanging="720"/>
        <w:jc w:val="both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>Kutsurelis Jason E., 1998, Forecasting financial markets using neural networks: an analysis of methods and accuracy, Monte</w:t>
      </w:r>
      <w:r>
        <w:rPr>
          <w:rFonts w:ascii="Arial" w:hAnsi="Arial" w:cs="Arial"/>
          <w:color w:val="000000"/>
          <w:szCs w:val="28"/>
          <w:lang w:val="en-US"/>
        </w:rPr>
        <w:t>rey, California Naval school press.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 xml:space="preserve">    Guillén Varela Fabricio, Salguero López Bernardo, 2003, Introducción a las Redes Neuronales en la Minería De Datos, Universidad de Costa Rica.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2004, </w:t>
      </w:r>
      <w:r>
        <w:rPr>
          <w:rFonts w:ascii="Arial" w:hAnsi="Arial" w:cs="Arial"/>
          <w:color w:val="000000"/>
          <w:u w:val="single"/>
        </w:rPr>
        <w:t>http://ingenieria.udea.edu.co/investigacion/mecatronica/mect</w:t>
      </w:r>
      <w:r>
        <w:rPr>
          <w:rFonts w:ascii="Arial" w:hAnsi="Arial" w:cs="Arial"/>
          <w:color w:val="000000"/>
          <w:u w:val="single"/>
        </w:rPr>
        <w:t>ronics/redes.htm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    2004,</w:t>
      </w:r>
      <w:r>
        <w:rPr>
          <w:rFonts w:ascii="Arial" w:hAnsi="Arial" w:cs="Arial"/>
          <w:color w:val="000000"/>
          <w:szCs w:val="20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color w:val="000000"/>
            <w:szCs w:val="20"/>
          </w:rPr>
          <w:t>www.gc.ssr.upm.es/inves/neural/ann2/anntutorial.html</w:t>
        </w:r>
      </w:hyperlink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  <w:szCs w:val="20"/>
          <w:u w:val="single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2005,  </w:t>
      </w:r>
      <w:r>
        <w:rPr>
          <w:rFonts w:ascii="Arial" w:hAnsi="Arial" w:cs="Arial"/>
          <w:color w:val="000000"/>
          <w:szCs w:val="20"/>
          <w:u w:val="single"/>
          <w:lang w:val="en-US"/>
        </w:rPr>
        <w:t>ohm.utp.edu.co/neuronales/main.htm</w:t>
      </w: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szCs w:val="20"/>
          <w:lang w:val="en-US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    2005, </w:t>
      </w:r>
      <w:r>
        <w:rPr>
          <w:rFonts w:ascii="Arial" w:hAnsi="Arial" w:cs="Arial"/>
          <w:color w:val="000000"/>
          <w:szCs w:val="20"/>
          <w:u w:val="single"/>
          <w:lang w:val="en-US"/>
        </w:rPr>
        <w:t>www.neural-forecasting.com/</w:t>
      </w: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2005, </w:t>
      </w:r>
      <w:r>
        <w:rPr>
          <w:rFonts w:ascii="Arial" w:hAnsi="Arial" w:cs="Arial"/>
          <w:color w:val="000000"/>
          <w:szCs w:val="20"/>
          <w:u w:val="single"/>
          <w:lang w:val="en-US"/>
        </w:rPr>
        <w:t>citeseer.ist.psu.edu/atiya99comparison.html</w:t>
      </w: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szCs w:val="20"/>
          <w:lang w:val="en-US"/>
        </w:rPr>
      </w:pPr>
    </w:p>
    <w:p w:rsidR="00000000" w:rsidRDefault="00B92D6D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2004, </w:t>
      </w:r>
      <w:r>
        <w:rPr>
          <w:rFonts w:ascii="Arial" w:hAnsi="Arial" w:cs="Arial"/>
          <w:color w:val="000000"/>
          <w:szCs w:val="20"/>
          <w:u w:val="single"/>
          <w:lang w:val="en-US"/>
        </w:rPr>
        <w:t>www.nd.com/appcornr/papers/finpapr5.htm</w:t>
      </w: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8"/>
          <w:lang w:val="en-US"/>
        </w:rPr>
      </w:pPr>
    </w:p>
    <w:p w:rsidR="00000000" w:rsidRDefault="00B92D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color w:val="000000"/>
          <w:szCs w:val="28"/>
          <w:lang w:val="en-US"/>
        </w:rPr>
      </w:pPr>
    </w:p>
    <w:p w:rsidR="00000000" w:rsidRDefault="00B92D6D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B92D6D" w:rsidRDefault="00B92D6D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sectPr w:rsidR="00B92D6D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E47"/>
    <w:multiLevelType w:val="hybridMultilevel"/>
    <w:tmpl w:val="35CE93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E5852"/>
    <w:multiLevelType w:val="hybridMultilevel"/>
    <w:tmpl w:val="E826A4C2"/>
    <w:lvl w:ilvl="0" w:tplc="BE22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6405526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F7C18"/>
    <w:multiLevelType w:val="hybridMultilevel"/>
    <w:tmpl w:val="D8943D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03A4E"/>
    <w:multiLevelType w:val="hybridMultilevel"/>
    <w:tmpl w:val="E826A4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A130A1"/>
    <w:rsid w:val="00A130A1"/>
    <w:rsid w:val="00B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0"/>
      <w:szCs w:val="20"/>
      <w:lang w:val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s-ES"/>
    </w:rPr>
  </w:style>
  <w:style w:type="character" w:styleId="MquinadeescribirHTML">
    <w:name w:val="HTML Typewriter"/>
    <w:basedOn w:val="Fuentedeprrafopredeter"/>
    <w:semiHidden/>
    <w:rPr>
      <w:rFonts w:ascii="Courier New" w:eastAsia="Courier New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.ssr.upm.es/inves/neural/ann2/anntutori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Flia. Flores</Company>
  <LinksUpToDate>false</LinksUpToDate>
  <CharactersWithSpaces>1783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http://www.gc.ssr.upm.es/inves/neural/ann2/anntutorial.html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Manena Flores</dc:creator>
  <cp:keywords/>
  <dc:description/>
  <cp:lastModifiedBy>Ayudante</cp:lastModifiedBy>
  <cp:revision>2</cp:revision>
  <dcterms:created xsi:type="dcterms:W3CDTF">2009-06-29T18:04:00Z</dcterms:created>
  <dcterms:modified xsi:type="dcterms:W3CDTF">2009-06-29T18:04:00Z</dcterms:modified>
</cp:coreProperties>
</file>