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0766">
      <w:pPr>
        <w:pStyle w:val="Ttulo"/>
        <w:rPr>
          <w:sz w:val="24"/>
        </w:rPr>
      </w:pPr>
    </w:p>
    <w:p w:rsidR="00000000" w:rsidRDefault="009C0766">
      <w:pPr>
        <w:pStyle w:val="Ttulo"/>
        <w:rPr>
          <w:sz w:val="24"/>
        </w:rPr>
      </w:pPr>
    </w:p>
    <w:p w:rsidR="00000000" w:rsidRDefault="009C0766">
      <w:pPr>
        <w:pStyle w:val="Ttulo"/>
        <w:rPr>
          <w:sz w:val="24"/>
        </w:rPr>
      </w:pPr>
    </w:p>
    <w:p w:rsidR="00000000" w:rsidRDefault="009C0766">
      <w:pPr>
        <w:pStyle w:val="Ttulo"/>
        <w:rPr>
          <w:sz w:val="24"/>
        </w:rPr>
      </w:pPr>
    </w:p>
    <w:p w:rsidR="00000000" w:rsidRDefault="009C0766">
      <w:pPr>
        <w:pStyle w:val="Ttulo"/>
        <w:rPr>
          <w:sz w:val="24"/>
        </w:rPr>
      </w:pPr>
    </w:p>
    <w:p w:rsidR="00000000" w:rsidRDefault="009C0766">
      <w:pPr>
        <w:pStyle w:val="Ttulo"/>
        <w:rPr>
          <w:sz w:val="24"/>
        </w:rPr>
      </w:pPr>
    </w:p>
    <w:p w:rsidR="00000000" w:rsidRDefault="009C0766">
      <w:pPr>
        <w:pStyle w:val="Ttulo"/>
        <w:rPr>
          <w:sz w:val="48"/>
        </w:rPr>
      </w:pPr>
      <w:r>
        <w:rPr>
          <w:sz w:val="48"/>
        </w:rPr>
        <w:t>CONCLUSIONES</w:t>
      </w:r>
    </w:p>
    <w:p w:rsidR="00000000" w:rsidRDefault="009C0766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Las Redes neuronales representan una excelente alternativa como método de predicción para series temporales.</w:t>
      </w:r>
    </w:p>
    <w:p w:rsidR="00000000" w:rsidRDefault="009C0766">
      <w:pPr>
        <w:spacing w:before="100" w:beforeAutospacing="1" w:after="100" w:afterAutospacing="1" w:line="480" w:lineRule="auto"/>
        <w:ind w:left="360"/>
        <w:jc w:val="both"/>
        <w:rPr>
          <w:rFonts w:ascii="Arial" w:hAnsi="Arial" w:cs="Arial"/>
          <w:b/>
          <w:color w:val="000000"/>
          <w:szCs w:val="28"/>
        </w:rPr>
      </w:pPr>
    </w:p>
    <w:p w:rsidR="00000000" w:rsidRDefault="009C0766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Una de las principales ventajes que encontramos de las redes neuronales sobre los métodos ARIMA, está la no necesidad de supues</w:t>
      </w:r>
      <w:r>
        <w:rPr>
          <w:rFonts w:ascii="Arial" w:hAnsi="Arial" w:cs="Arial"/>
          <w:color w:val="000000"/>
          <w:szCs w:val="28"/>
        </w:rPr>
        <w:t>tos estadísticos, principalmente en cuanto a asignaciones de distribuciones de probabilidad a la serie de tiempo.</w:t>
      </w:r>
    </w:p>
    <w:p w:rsidR="00000000" w:rsidRDefault="009C0766">
      <w:p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</w:p>
    <w:p w:rsidR="00000000" w:rsidRDefault="009C0766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Las redes neuronales presentan un mayor poder de predicción en series de tiempo que no presentan una marcada estacionalidad ni tendencia que </w:t>
      </w:r>
      <w:r>
        <w:rPr>
          <w:rFonts w:ascii="Arial" w:hAnsi="Arial" w:cs="Arial"/>
          <w:color w:val="000000"/>
          <w:szCs w:val="28"/>
        </w:rPr>
        <w:t>los modelos ARIMA convencionales.</w:t>
      </w:r>
    </w:p>
    <w:p w:rsidR="00000000" w:rsidRDefault="009C0766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lastRenderedPageBreak/>
        <w:t xml:space="preserve">Al aplicar las redes neuronales el investigador no esta forzado a hacer un análisis a priori de la serie de tiempo y de sus implicaciones, esto se convierte finalmente en la capacidad de hacer predicciones con precisiones </w:t>
      </w:r>
      <w:r>
        <w:rPr>
          <w:rFonts w:ascii="Arial" w:hAnsi="Arial" w:cs="Arial"/>
          <w:color w:val="000000"/>
          <w:szCs w:val="28"/>
        </w:rPr>
        <w:t>aceptables obviando hasta cierto punto la teoría de predicciones convencional.</w:t>
      </w:r>
    </w:p>
    <w:p w:rsidR="00000000" w:rsidRDefault="009C0766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szCs w:val="28"/>
        </w:rPr>
      </w:pPr>
    </w:p>
    <w:p w:rsidR="00000000" w:rsidRDefault="009C0766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Cuando el modelo presenta periodicidad los modelos ARIMA presentan un mayor poder de predicción que las redes neuronales, aunque esta diferencia no es demasiado notable.</w:t>
      </w:r>
    </w:p>
    <w:p w:rsidR="00000000" w:rsidRDefault="009C0766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szCs w:val="28"/>
        </w:rPr>
      </w:pPr>
    </w:p>
    <w:p w:rsidR="00000000" w:rsidRDefault="009C0766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Al de</w:t>
      </w:r>
      <w:r>
        <w:rPr>
          <w:rFonts w:ascii="Arial" w:hAnsi="Arial" w:cs="Arial"/>
          <w:color w:val="000000"/>
          <w:szCs w:val="28"/>
        </w:rPr>
        <w:t>finir la topología de la red, debemos tener cuidado en no sobreparametrizar la red; ya que, aún cuando el error de ajuste dentro del conjunto de datos de entrenamiento tiende a reducirse a cero, el poder de extrapolación de la red se reduce significativame</w:t>
      </w:r>
      <w:r>
        <w:rPr>
          <w:rFonts w:ascii="Arial" w:hAnsi="Arial" w:cs="Arial"/>
          <w:color w:val="000000"/>
          <w:szCs w:val="28"/>
        </w:rPr>
        <w:t>nte para datos fuera del conjunto de entrenamiento.</w:t>
      </w:r>
    </w:p>
    <w:p w:rsidR="00000000" w:rsidRDefault="009C0766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szCs w:val="28"/>
        </w:rPr>
      </w:pPr>
    </w:p>
    <w:p w:rsidR="00000000" w:rsidRDefault="009C0766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Si trabajamos con una serie de tiempo con algún periodo cíclico debemos absorber esta información en la red neuronal ajustando el </w:t>
      </w:r>
      <w:r>
        <w:rPr>
          <w:rFonts w:ascii="Arial" w:hAnsi="Arial" w:cs="Arial"/>
          <w:color w:val="000000"/>
          <w:szCs w:val="28"/>
        </w:rPr>
        <w:lastRenderedPageBreak/>
        <w:t xml:space="preserve">número de neuronas de entrada correspondientes a los periodos anteriores </w:t>
      </w:r>
      <w:r>
        <w:rPr>
          <w:rFonts w:ascii="Arial" w:hAnsi="Arial" w:cs="Arial"/>
          <w:color w:val="000000"/>
          <w:szCs w:val="28"/>
        </w:rPr>
        <w:t>al valor a predecir.</w:t>
      </w:r>
    </w:p>
    <w:p w:rsidR="00000000" w:rsidRDefault="009C0766">
      <w:p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szCs w:val="28"/>
        </w:rPr>
      </w:pPr>
    </w:p>
    <w:p w:rsidR="00000000" w:rsidRDefault="009C0766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Una vez definida una topología de red que se ajusta bien a la serie, el conjunto de datos de entrenamiento puede ser manipulado de diferentes maneras, obteniendo así diferentes resultados.</w:t>
      </w:r>
    </w:p>
    <w:p w:rsidR="009C0766" w:rsidRDefault="009C0766">
      <w:pPr>
        <w:spacing w:line="480" w:lineRule="auto"/>
        <w:rPr>
          <w:rFonts w:ascii="Arial" w:hAnsi="Arial" w:cs="Arial"/>
        </w:rPr>
      </w:pPr>
    </w:p>
    <w:sectPr w:rsidR="009C0766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76C5"/>
    <w:multiLevelType w:val="hybridMultilevel"/>
    <w:tmpl w:val="57FA8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334A8A"/>
    <w:multiLevelType w:val="hybridMultilevel"/>
    <w:tmpl w:val="B296A058"/>
    <w:lvl w:ilvl="0" w:tplc="B78C2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compat/>
  <w:rsids>
    <w:rsidRoot w:val="006F561E"/>
    <w:rsid w:val="006F561E"/>
    <w:rsid w:val="009C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Flia. Flores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Manena Flores</dc:creator>
  <cp:keywords/>
  <dc:description/>
  <cp:lastModifiedBy>Ayudante</cp:lastModifiedBy>
  <cp:revision>2</cp:revision>
  <dcterms:created xsi:type="dcterms:W3CDTF">2009-06-29T18:04:00Z</dcterms:created>
  <dcterms:modified xsi:type="dcterms:W3CDTF">2009-06-29T18:04:00Z</dcterms:modified>
</cp:coreProperties>
</file>