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4381">
      <w:pPr>
        <w:spacing w:line="480" w:lineRule="auto"/>
        <w:jc w:val="both"/>
        <w:rPr>
          <w:rFonts w:ascii="Arial" w:hAnsi="Arial" w:cs="Arial"/>
          <w:b/>
          <w:color w:val="000000"/>
          <w:sz w:val="24"/>
        </w:rPr>
      </w:pPr>
    </w:p>
    <w:p w:rsidR="00000000" w:rsidRDefault="00C94381">
      <w:pPr>
        <w:pStyle w:val="TDC1"/>
        <w:tabs>
          <w:tab w:val="right" w:leader="dot" w:pos="8267"/>
        </w:tabs>
        <w:rPr>
          <w:rFonts w:ascii="Arial" w:hAnsi="Arial" w:cs="Arial"/>
          <w:noProof/>
          <w:sz w:val="24"/>
          <w:szCs w:val="24"/>
        </w:rPr>
      </w:pPr>
      <w:r>
        <w:rPr>
          <w:rFonts w:ascii="Arial" w:hAnsi="Arial" w:cs="Arial"/>
          <w:b/>
          <w:color w:val="000000"/>
          <w:sz w:val="24"/>
        </w:rPr>
        <w:fldChar w:fldCharType="begin"/>
      </w:r>
      <w:r>
        <w:rPr>
          <w:rFonts w:ascii="Arial" w:hAnsi="Arial" w:cs="Arial"/>
          <w:b/>
          <w:color w:val="000000"/>
          <w:sz w:val="24"/>
        </w:rPr>
        <w:instrText xml:space="preserve"> TOC \o "1-4" \h \z </w:instrText>
      </w:r>
      <w:r>
        <w:rPr>
          <w:rFonts w:ascii="Arial" w:hAnsi="Arial" w:cs="Arial"/>
          <w:b/>
          <w:color w:val="000000"/>
          <w:sz w:val="24"/>
        </w:rPr>
        <w:fldChar w:fldCharType="separate"/>
      </w:r>
      <w:hyperlink w:anchor="_Toc512685528" w:history="1">
        <w:r>
          <w:rPr>
            <w:rStyle w:val="Hipervnculo"/>
            <w:rFonts w:ascii="Arial" w:hAnsi="Arial" w:cs="Arial"/>
            <w:noProof/>
            <w:sz w:val="24"/>
          </w:rPr>
          <w:t>INTRODUCCIÓN</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_Toc512685528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6</w:t>
        </w:r>
        <w:r>
          <w:rPr>
            <w:rFonts w:ascii="Arial" w:hAnsi="Arial" w:cs="Arial"/>
            <w:noProof/>
            <w:webHidden/>
            <w:sz w:val="24"/>
          </w:rPr>
          <w:fldChar w:fldCharType="end"/>
        </w:r>
      </w:hyperlink>
    </w:p>
    <w:p w:rsidR="00000000" w:rsidRDefault="00C94381">
      <w:pPr>
        <w:pStyle w:val="TDC1"/>
        <w:tabs>
          <w:tab w:val="right" w:leader="dot" w:pos="8267"/>
        </w:tabs>
        <w:rPr>
          <w:rFonts w:ascii="Arial" w:hAnsi="Arial" w:cs="Arial"/>
          <w:noProof/>
          <w:sz w:val="24"/>
          <w:szCs w:val="24"/>
        </w:rPr>
      </w:pPr>
      <w:hyperlink w:anchor="_Toc512685529" w:history="1">
        <w:r>
          <w:rPr>
            <w:rStyle w:val="Hipervnculo"/>
            <w:rFonts w:ascii="Arial" w:hAnsi="Arial" w:cs="Arial"/>
            <w:noProof/>
            <w:sz w:val="24"/>
          </w:rPr>
          <w:t>Capítulo 1</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_Toc512685529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rsidR="00000000" w:rsidRDefault="00C94381">
      <w:pPr>
        <w:pStyle w:val="TDC1"/>
        <w:tabs>
          <w:tab w:val="right" w:leader="dot" w:pos="8267"/>
        </w:tabs>
        <w:rPr>
          <w:rFonts w:ascii="Arial" w:hAnsi="Arial" w:cs="Arial"/>
          <w:noProof/>
          <w:sz w:val="24"/>
          <w:szCs w:val="24"/>
        </w:rPr>
      </w:pPr>
      <w:hyperlink w:anchor="_Toc512685530" w:history="1">
        <w:r>
          <w:rPr>
            <w:rStyle w:val="Hipervnculo"/>
            <w:rFonts w:ascii="Arial" w:hAnsi="Arial" w:cs="Arial"/>
            <w:noProof/>
            <w:sz w:val="24"/>
          </w:rPr>
          <w:t>1 Educación y desarrollo en el Ecuador</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w:instrText>
        </w:r>
        <w:r>
          <w:rPr>
            <w:rFonts w:ascii="Arial" w:hAnsi="Arial" w:cs="Arial"/>
            <w:noProof/>
            <w:webHidden/>
            <w:sz w:val="24"/>
          </w:rPr>
          <w:instrText xml:space="preserve">EREF _Toc512685530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1" w:history="1">
        <w:r>
          <w:rPr>
            <w:rStyle w:val="Hipervnculo"/>
            <w:rFonts w:ascii="Arial" w:hAnsi="Arial" w:cs="Arial"/>
            <w:noProof/>
            <w:sz w:val="24"/>
            <w:szCs w:val="23"/>
          </w:rPr>
          <w:t>1.1 Antecedentes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8</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2" w:history="1">
        <w:r>
          <w:rPr>
            <w:rStyle w:val="Hipervnculo"/>
            <w:rFonts w:ascii="Arial" w:hAnsi="Arial" w:cs="Arial"/>
            <w:noProof/>
            <w:sz w:val="24"/>
            <w:szCs w:val="23"/>
          </w:rPr>
          <w:t>1.2 Educación y desarrollo: definiciones y generalidades</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10</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3" w:history="1">
        <w:r>
          <w:rPr>
            <w:rStyle w:val="Hipervnculo"/>
            <w:rFonts w:ascii="Arial" w:hAnsi="Arial" w:cs="Arial"/>
            <w:noProof/>
            <w:sz w:val="24"/>
            <w:szCs w:val="23"/>
          </w:rPr>
          <w:t>1.3 Historia y cultura de los primeros habitantes del Ecuador</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11</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4" w:history="1">
        <w:r>
          <w:rPr>
            <w:rStyle w:val="Hipervnculo"/>
            <w:rFonts w:ascii="Arial" w:hAnsi="Arial" w:cs="Arial"/>
            <w:noProof/>
            <w:sz w:val="24"/>
            <w:szCs w:val="23"/>
          </w:rPr>
          <w:t>1.4 La educación y cultura en tiempos de la Colonia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_Toc512685534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13</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5" w:history="1">
        <w:r>
          <w:rPr>
            <w:rStyle w:val="Hipervnculo"/>
            <w:rFonts w:ascii="Arial" w:hAnsi="Arial" w:cs="Arial"/>
            <w:noProof/>
            <w:sz w:val="24"/>
            <w:szCs w:val="23"/>
          </w:rPr>
          <w:t>1.5 Desarrollo y educación del Ecuador durante la Gran Colombia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18</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36" w:history="1">
        <w:r>
          <w:rPr>
            <w:rStyle w:val="Hipervnculo"/>
            <w:rFonts w:ascii="Arial" w:hAnsi="Arial" w:cs="Arial"/>
            <w:noProof/>
            <w:sz w:val="24"/>
            <w:szCs w:val="23"/>
          </w:rPr>
          <w:t>1.6 La educación durante la vida republicana del Ecuador</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21</w:t>
        </w:r>
        <w:r>
          <w:rPr>
            <w:rFonts w:ascii="Arial" w:hAnsi="Arial" w:cs="Arial"/>
            <w:noProof/>
            <w:webHidden/>
            <w:sz w:val="24"/>
          </w:rPr>
          <w:fldChar w:fldCharType="end"/>
        </w:r>
      </w:hyperlink>
    </w:p>
    <w:p w:rsidR="00000000" w:rsidRDefault="00C94381">
      <w:pPr>
        <w:pStyle w:val="TDC3"/>
        <w:tabs>
          <w:tab w:val="right" w:leader="dot" w:pos="8267"/>
        </w:tabs>
        <w:rPr>
          <w:rFonts w:ascii="Arial" w:hAnsi="Arial" w:cs="Arial"/>
          <w:noProof/>
          <w:sz w:val="24"/>
          <w:szCs w:val="24"/>
        </w:rPr>
      </w:pPr>
      <w:hyperlink w:anchor="_Toc512685537" w:history="1">
        <w:r>
          <w:rPr>
            <w:rStyle w:val="Hipervnculo"/>
            <w:rFonts w:ascii="Arial" w:hAnsi="Arial" w:cs="Arial"/>
            <w:noProof/>
            <w:sz w:val="24"/>
            <w:szCs w:val="22"/>
          </w:rPr>
          <w:t>1.6.1 Primera  Etapa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_Toc512685537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22</w:t>
        </w:r>
        <w:r>
          <w:rPr>
            <w:rFonts w:ascii="Arial" w:hAnsi="Arial" w:cs="Arial"/>
            <w:noProof/>
            <w:webHidden/>
            <w:sz w:val="24"/>
          </w:rPr>
          <w:fldChar w:fldCharType="end"/>
        </w:r>
      </w:hyperlink>
    </w:p>
    <w:p w:rsidR="00000000" w:rsidRDefault="00C94381">
      <w:pPr>
        <w:pStyle w:val="TDC3"/>
        <w:tabs>
          <w:tab w:val="right" w:leader="dot" w:pos="8267"/>
        </w:tabs>
        <w:rPr>
          <w:rFonts w:ascii="Arial" w:hAnsi="Arial" w:cs="Arial"/>
          <w:noProof/>
          <w:sz w:val="24"/>
          <w:szCs w:val="24"/>
        </w:rPr>
      </w:pPr>
      <w:hyperlink w:anchor="_Toc512685541" w:history="1">
        <w:r>
          <w:rPr>
            <w:rStyle w:val="Hipervnculo"/>
            <w:rFonts w:ascii="Arial" w:hAnsi="Arial" w:cs="Arial"/>
            <w:noProof/>
            <w:sz w:val="24"/>
            <w:szCs w:val="22"/>
          </w:rPr>
          <w:t>1.6.2 Segunda  Etapa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_Toc512685541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26</w:t>
        </w:r>
        <w:r>
          <w:rPr>
            <w:rFonts w:ascii="Arial" w:hAnsi="Arial" w:cs="Arial"/>
            <w:noProof/>
            <w:webHidden/>
            <w:sz w:val="24"/>
          </w:rPr>
          <w:fldChar w:fldCharType="end"/>
        </w:r>
      </w:hyperlink>
    </w:p>
    <w:p w:rsidR="00000000" w:rsidRDefault="00C94381">
      <w:pPr>
        <w:pStyle w:val="TDC3"/>
        <w:tabs>
          <w:tab w:val="right" w:leader="dot" w:pos="8267"/>
        </w:tabs>
        <w:rPr>
          <w:rFonts w:ascii="Arial" w:hAnsi="Arial" w:cs="Arial"/>
          <w:noProof/>
          <w:sz w:val="24"/>
          <w:szCs w:val="24"/>
        </w:rPr>
      </w:pPr>
      <w:hyperlink w:anchor="_Toc512685542" w:history="1">
        <w:r>
          <w:rPr>
            <w:rStyle w:val="Hipervnculo"/>
            <w:rFonts w:ascii="Arial" w:hAnsi="Arial" w:cs="Arial"/>
            <w:noProof/>
            <w:sz w:val="24"/>
            <w:szCs w:val="22"/>
          </w:rPr>
          <w:t>1.6.3 Tercera Etapa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_Toc512685542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28</w:t>
        </w:r>
        <w:r>
          <w:rPr>
            <w:rFonts w:ascii="Arial" w:hAnsi="Arial" w:cs="Arial"/>
            <w:noProof/>
            <w:webHidden/>
            <w:sz w:val="24"/>
          </w:rPr>
          <w:fldChar w:fldCharType="end"/>
        </w:r>
      </w:hyperlink>
    </w:p>
    <w:p w:rsidR="00000000" w:rsidRDefault="00C94381">
      <w:pPr>
        <w:pStyle w:val="TDC3"/>
        <w:tabs>
          <w:tab w:val="right" w:leader="dot" w:pos="8267"/>
        </w:tabs>
        <w:rPr>
          <w:rFonts w:ascii="Arial" w:hAnsi="Arial" w:cs="Arial"/>
          <w:noProof/>
          <w:sz w:val="24"/>
          <w:szCs w:val="24"/>
        </w:rPr>
      </w:pPr>
      <w:hyperlink w:anchor="_Toc512685543" w:history="1">
        <w:r>
          <w:rPr>
            <w:rStyle w:val="Hipervnculo"/>
            <w:rFonts w:ascii="Arial" w:hAnsi="Arial" w:cs="Arial"/>
            <w:noProof/>
            <w:sz w:val="24"/>
            <w:szCs w:val="22"/>
          </w:rPr>
          <w:t>1.6.4 Cuarta  Etapa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_Toc512685543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28</w:t>
        </w:r>
        <w:r>
          <w:rPr>
            <w:rFonts w:ascii="Arial" w:hAnsi="Arial" w:cs="Arial"/>
            <w:noProof/>
            <w:webHidden/>
            <w:sz w:val="24"/>
          </w:rPr>
          <w:fldChar w:fldCharType="end"/>
        </w:r>
      </w:hyperlink>
    </w:p>
    <w:p w:rsidR="00000000" w:rsidRDefault="00C94381">
      <w:pPr>
        <w:pStyle w:val="TDC3"/>
        <w:tabs>
          <w:tab w:val="right" w:leader="dot" w:pos="8267"/>
        </w:tabs>
        <w:rPr>
          <w:rFonts w:ascii="Arial" w:hAnsi="Arial" w:cs="Arial"/>
          <w:noProof/>
          <w:sz w:val="24"/>
          <w:szCs w:val="24"/>
        </w:rPr>
      </w:pPr>
      <w:hyperlink w:anchor="_Toc512685545" w:history="1">
        <w:r>
          <w:rPr>
            <w:rStyle w:val="Hipervnculo"/>
            <w:rFonts w:ascii="Arial" w:hAnsi="Arial" w:cs="Arial"/>
            <w:noProof/>
            <w:sz w:val="24"/>
            <w:szCs w:val="22"/>
          </w:rPr>
          <w:t>1.6.5 Quinta Etapa</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_Toc512685545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31</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46" w:history="1">
        <w:r>
          <w:rPr>
            <w:rStyle w:val="Hipervnculo"/>
            <w:rFonts w:ascii="Arial" w:hAnsi="Arial" w:cs="Arial"/>
            <w:noProof/>
            <w:sz w:val="24"/>
            <w:szCs w:val="23"/>
          </w:rPr>
          <w:t>1.7 El sistema educativo Ecuatoriano</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_Toc512685546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35</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47" w:history="1">
        <w:r>
          <w:rPr>
            <w:rStyle w:val="Hipervnculo"/>
            <w:rFonts w:ascii="Arial" w:hAnsi="Arial" w:cs="Arial"/>
            <w:noProof/>
            <w:sz w:val="24"/>
            <w:szCs w:val="23"/>
          </w:rPr>
          <w:t>1.8 Educación Rural en el Ecuador</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_Toc512685547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38</w:t>
        </w:r>
        <w:r>
          <w:rPr>
            <w:rFonts w:ascii="Arial" w:hAnsi="Arial" w:cs="Arial"/>
            <w:noProof/>
            <w:webHidden/>
            <w:sz w:val="24"/>
          </w:rPr>
          <w:fldChar w:fldCharType="end"/>
        </w:r>
      </w:hyperlink>
    </w:p>
    <w:p w:rsidR="00000000" w:rsidRDefault="00C94381">
      <w:pPr>
        <w:pStyle w:val="TDC2"/>
        <w:tabs>
          <w:tab w:val="right" w:leader="dot" w:pos="8267"/>
        </w:tabs>
        <w:rPr>
          <w:rFonts w:ascii="Arial" w:hAnsi="Arial" w:cs="Arial"/>
          <w:noProof/>
          <w:sz w:val="24"/>
          <w:szCs w:val="24"/>
        </w:rPr>
      </w:pPr>
      <w:hyperlink w:anchor="_Toc512685548" w:history="1">
        <w:r>
          <w:rPr>
            <w:rStyle w:val="Hipervnculo"/>
            <w:rFonts w:ascii="Arial" w:hAnsi="Arial" w:cs="Arial"/>
            <w:noProof/>
            <w:sz w:val="24"/>
            <w:szCs w:val="23"/>
          </w:rPr>
          <w:t>1.9 Datos estadísticos sobre la educación en el Ecuador</w:t>
        </w:r>
        <w:r>
          <w:rPr>
            <w:rFonts w:ascii="Arial" w:hAnsi="Arial" w:cs="Arial"/>
            <w:noProof/>
            <w:webHidden/>
            <w:sz w:val="24"/>
          </w:rPr>
          <w:tab/>
        </w:r>
        <w:r>
          <w:rPr>
            <w:rFonts w:ascii="Arial" w:hAnsi="Arial" w:cs="Arial"/>
            <w:noProof/>
            <w:webHidden/>
            <w:sz w:val="24"/>
          </w:rPr>
          <w:fldChar w:fldCharType="begin"/>
        </w:r>
        <w:r>
          <w:rPr>
            <w:rFonts w:ascii="Arial" w:hAnsi="Arial" w:cs="Arial"/>
            <w:noProof/>
            <w:webHidden/>
            <w:sz w:val="24"/>
          </w:rPr>
          <w:instrText xml:space="preserve"> PAGEREF _Toc512685548 \h </w:instrText>
        </w:r>
        <w:r>
          <w:rPr>
            <w:rFonts w:ascii="Arial" w:hAnsi="Arial" w:cs="Arial"/>
            <w:noProof/>
            <w:sz w:val="24"/>
          </w:rPr>
        </w:r>
        <w:r>
          <w:rPr>
            <w:rFonts w:ascii="Arial" w:hAnsi="Arial" w:cs="Arial"/>
            <w:noProof/>
            <w:webHidden/>
            <w:sz w:val="24"/>
          </w:rPr>
          <w:fldChar w:fldCharType="separate"/>
        </w:r>
        <w:r>
          <w:rPr>
            <w:rFonts w:ascii="Arial" w:hAnsi="Arial" w:cs="Arial"/>
            <w:noProof/>
            <w:webHidden/>
            <w:sz w:val="24"/>
          </w:rPr>
          <w:t>39</w:t>
        </w:r>
        <w:r>
          <w:rPr>
            <w:rFonts w:ascii="Arial" w:hAnsi="Arial" w:cs="Arial"/>
            <w:noProof/>
            <w:webHidden/>
            <w:sz w:val="24"/>
          </w:rPr>
          <w:fldChar w:fldCharType="end"/>
        </w:r>
      </w:hyperlink>
    </w:p>
    <w:p w:rsidR="00000000" w:rsidRDefault="00C94381">
      <w:pPr>
        <w:spacing w:line="480" w:lineRule="auto"/>
        <w:jc w:val="both"/>
        <w:rPr>
          <w:rFonts w:ascii="Arial" w:hAnsi="Arial" w:cs="Arial"/>
          <w:b/>
          <w:color w:val="000000"/>
          <w:sz w:val="24"/>
        </w:rPr>
      </w:pPr>
      <w:r>
        <w:rPr>
          <w:rFonts w:ascii="Arial" w:hAnsi="Arial" w:cs="Arial"/>
          <w:b/>
          <w:color w:val="000000"/>
          <w:sz w:val="24"/>
        </w:rPr>
        <w:fldChar w:fldCharType="end"/>
      </w: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spacing w:line="480" w:lineRule="auto"/>
        <w:jc w:val="both"/>
        <w:rPr>
          <w:rFonts w:ascii="Arial" w:hAnsi="Arial" w:cs="Arial"/>
          <w:b/>
          <w:color w:val="000000"/>
          <w:sz w:val="24"/>
        </w:rPr>
      </w:pPr>
    </w:p>
    <w:p w:rsidR="00000000" w:rsidRDefault="00C94381">
      <w:pPr>
        <w:pStyle w:val="Ttulo1"/>
        <w:spacing w:line="480" w:lineRule="auto"/>
        <w:rPr>
          <w:rFonts w:cs="Arial"/>
          <w:sz w:val="32"/>
        </w:rPr>
      </w:pPr>
      <w:bookmarkStart w:id="0" w:name="_Toc512685528"/>
      <w:r>
        <w:rPr>
          <w:rFonts w:cs="Arial"/>
          <w:sz w:val="32"/>
        </w:rPr>
        <w:lastRenderedPageBreak/>
        <w:t>INTRODUCCIÓN</w:t>
      </w:r>
      <w:bookmarkEnd w:id="0"/>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r>
        <w:rPr>
          <w:rFonts w:ascii="Arial" w:hAnsi="Arial" w:cs="Arial"/>
          <w:color w:val="000000"/>
          <w:sz w:val="24"/>
        </w:rPr>
        <w:t>La edu</w:t>
      </w:r>
      <w:r>
        <w:rPr>
          <w:rFonts w:ascii="Arial" w:hAnsi="Arial" w:cs="Arial"/>
          <w:color w:val="000000"/>
          <w:sz w:val="24"/>
        </w:rPr>
        <w:t>cación ha demostrado ser el principal factor explicativo en el desarrollo de la humanidad, dadas las diferencias observadas en los distintos países y regiones, en los que se invierte considerablemente en  la planificación y mejoramiento de la educación, pa</w:t>
      </w:r>
      <w:r>
        <w:rPr>
          <w:rFonts w:ascii="Arial" w:hAnsi="Arial" w:cs="Arial"/>
          <w:color w:val="000000"/>
          <w:sz w:val="24"/>
        </w:rPr>
        <w:t xml:space="preserve">ra conseguir el crecimiento a largo plazo, la reducción de la pobreza y la equidad social; en este sentido podemos decir que la educación es una condición básica para cualquier proceso de desarrollo. </w:t>
      </w: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r>
        <w:rPr>
          <w:rFonts w:ascii="Arial" w:hAnsi="Arial" w:cs="Arial"/>
          <w:color w:val="000000"/>
          <w:sz w:val="24"/>
        </w:rPr>
        <w:t>"La calidad del sistema educativo ecuatoriano, atravie</w:t>
      </w:r>
      <w:r>
        <w:rPr>
          <w:rFonts w:ascii="Arial" w:hAnsi="Arial" w:cs="Arial"/>
          <w:color w:val="000000"/>
          <w:sz w:val="24"/>
        </w:rPr>
        <w:t>sa una grave crisis que se manifiesta en la falta de infraestructura, un limitado presupuesto que incide en paralizaciones permanentes de los educadores"</w:t>
      </w:r>
      <w:r>
        <w:rPr>
          <w:rStyle w:val="Refdenotaalpie"/>
          <w:rFonts w:ascii="Arial" w:hAnsi="Arial" w:cs="Arial"/>
          <w:color w:val="000000"/>
          <w:sz w:val="24"/>
        </w:rPr>
        <w:footnoteReference w:id="2"/>
      </w:r>
      <w:r>
        <w:rPr>
          <w:rFonts w:ascii="Arial" w:hAnsi="Arial" w:cs="Arial"/>
          <w:color w:val="000000"/>
          <w:sz w:val="24"/>
        </w:rPr>
        <w:t xml:space="preserve"> y programas de estudio que generalmente  transmiten conocimientos con atrasos considerables y no esti</w:t>
      </w:r>
      <w:r>
        <w:rPr>
          <w:rFonts w:ascii="Arial" w:hAnsi="Arial" w:cs="Arial"/>
          <w:color w:val="000000"/>
          <w:sz w:val="24"/>
        </w:rPr>
        <w:t>mulan la formación integral, la capacidad intelectual o las habilidades técnicas de los estudiantes.</w:t>
      </w: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r>
        <w:rPr>
          <w:rFonts w:ascii="Arial" w:hAnsi="Arial" w:cs="Arial"/>
          <w:color w:val="000000"/>
          <w:sz w:val="24"/>
        </w:rPr>
        <w:t>La crisis económica, política y social que vive nuestro país, es tan solo un reflejo de la calidad de la educación, por esta razón, es conveniente realiza</w:t>
      </w:r>
      <w:r>
        <w:rPr>
          <w:rFonts w:ascii="Arial" w:hAnsi="Arial" w:cs="Arial"/>
          <w:color w:val="000000"/>
          <w:sz w:val="24"/>
        </w:rPr>
        <w:t xml:space="preserve">r una evaluación del nivel de calidad, mediante la medición de los conocimientos adquiridos por los estudiantes, durante su paso por las </w:t>
      </w:r>
      <w:r>
        <w:rPr>
          <w:rFonts w:ascii="Arial" w:hAnsi="Arial" w:cs="Arial"/>
          <w:color w:val="000000"/>
          <w:sz w:val="24"/>
        </w:rPr>
        <w:lastRenderedPageBreak/>
        <w:t>escuelas y colegios. En  particular en la presente tesis se realiza, el análisis  estadístico  de la medición del conoc</w:t>
      </w:r>
      <w:r>
        <w:rPr>
          <w:rFonts w:ascii="Arial" w:hAnsi="Arial" w:cs="Arial"/>
          <w:color w:val="000000"/>
          <w:sz w:val="24"/>
        </w:rPr>
        <w:t>imiento, en las áreas de  matemáticas y lenguaje, de los alumnos de décimo curso de los colegios fiscales rurales de Guayaquil, la evaluación contemplará aspectos básicos de conocimiento, que se considera deben tener los estudiantes en estas materias, de a</w:t>
      </w:r>
      <w:r>
        <w:rPr>
          <w:rFonts w:ascii="Arial" w:hAnsi="Arial" w:cs="Arial"/>
          <w:color w:val="000000"/>
          <w:sz w:val="24"/>
        </w:rPr>
        <w:t xml:space="preserve">cuerdo a los programas de estudios vigentes establecidos por el Ministerio de Educación y Cultura. </w:t>
      </w: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sz w:val="24"/>
        </w:rPr>
      </w:pPr>
    </w:p>
    <w:p w:rsidR="00000000" w:rsidRDefault="00C94381">
      <w:pPr>
        <w:spacing w:line="480" w:lineRule="auto"/>
        <w:jc w:val="both"/>
        <w:rPr>
          <w:rFonts w:ascii="Arial" w:hAnsi="Arial" w:cs="Arial"/>
          <w:sz w:val="24"/>
        </w:rPr>
      </w:pPr>
    </w:p>
    <w:p w:rsidR="00000000" w:rsidRDefault="00C94381">
      <w:pPr>
        <w:spacing w:line="480" w:lineRule="auto"/>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tabs>
          <w:tab w:val="left" w:pos="5576"/>
        </w:tabs>
        <w:jc w:val="both"/>
        <w:rPr>
          <w:rFonts w:ascii="Arial" w:hAnsi="Arial" w:cs="Arial"/>
          <w:sz w:val="24"/>
        </w:rPr>
      </w:pPr>
    </w:p>
    <w:p w:rsidR="00000000" w:rsidRDefault="00C94381">
      <w:pPr>
        <w:pStyle w:val="Ttulo1"/>
        <w:rPr>
          <w:rFonts w:cs="Arial"/>
          <w:sz w:val="24"/>
        </w:rPr>
      </w:pPr>
    </w:p>
    <w:p w:rsidR="00000000" w:rsidRDefault="00C94381">
      <w:pPr>
        <w:rPr>
          <w:rFonts w:ascii="Arial" w:hAnsi="Arial" w:cs="Arial"/>
        </w:rPr>
      </w:pPr>
    </w:p>
    <w:p w:rsidR="00000000" w:rsidRDefault="00C94381">
      <w:pPr>
        <w:rPr>
          <w:rFonts w:ascii="Arial" w:hAnsi="Arial" w:cs="Arial"/>
        </w:rPr>
      </w:pPr>
    </w:p>
    <w:p w:rsidR="00000000" w:rsidRDefault="00C94381">
      <w:pPr>
        <w:rPr>
          <w:rFonts w:ascii="Arial" w:hAnsi="Arial" w:cs="Arial"/>
        </w:rPr>
      </w:pPr>
    </w:p>
    <w:p w:rsidR="00000000" w:rsidRDefault="00C94381">
      <w:pPr>
        <w:rPr>
          <w:rFonts w:ascii="Arial" w:hAnsi="Arial" w:cs="Arial"/>
        </w:rPr>
      </w:pPr>
    </w:p>
    <w:p w:rsidR="00000000" w:rsidRDefault="00C94381">
      <w:pPr>
        <w:rPr>
          <w:rFonts w:ascii="Arial" w:hAnsi="Arial" w:cs="Arial"/>
        </w:rPr>
      </w:pPr>
    </w:p>
    <w:p w:rsidR="00000000" w:rsidRDefault="00C94381">
      <w:pPr>
        <w:rPr>
          <w:rFonts w:ascii="Arial" w:hAnsi="Arial" w:cs="Arial"/>
        </w:rPr>
      </w:pPr>
    </w:p>
    <w:p w:rsidR="00000000" w:rsidRDefault="00C94381">
      <w:pPr>
        <w:pStyle w:val="Ttulo1"/>
        <w:spacing w:line="480" w:lineRule="auto"/>
        <w:rPr>
          <w:rFonts w:cs="Arial"/>
          <w:sz w:val="48"/>
        </w:rPr>
      </w:pPr>
      <w:bookmarkStart w:id="1" w:name="_Toc512685529"/>
      <w:r>
        <w:rPr>
          <w:rFonts w:cs="Arial"/>
          <w:sz w:val="48"/>
        </w:rPr>
        <w:t xml:space="preserve">Capítulo </w:t>
      </w:r>
      <w:bookmarkEnd w:id="1"/>
      <w:r>
        <w:rPr>
          <w:rFonts w:cs="Arial"/>
          <w:sz w:val="48"/>
        </w:rPr>
        <w:t>I</w:t>
      </w:r>
    </w:p>
    <w:p w:rsidR="00000000" w:rsidRDefault="00C94381">
      <w:pPr>
        <w:pStyle w:val="Ttulo1"/>
        <w:spacing w:line="480" w:lineRule="auto"/>
        <w:jc w:val="both"/>
        <w:rPr>
          <w:rFonts w:cs="Arial"/>
          <w:sz w:val="32"/>
        </w:rPr>
      </w:pPr>
      <w:bookmarkStart w:id="2" w:name="_Toc512685530"/>
      <w:r>
        <w:rPr>
          <w:rFonts w:cs="Arial"/>
          <w:sz w:val="32"/>
        </w:rPr>
        <w:t>1 Educación y desarrollo en el Ecuador</w:t>
      </w:r>
      <w:bookmarkEnd w:id="2"/>
    </w:p>
    <w:p w:rsidR="00000000" w:rsidRDefault="00C94381">
      <w:pPr>
        <w:spacing w:line="480" w:lineRule="auto"/>
        <w:jc w:val="both"/>
        <w:rPr>
          <w:rFonts w:ascii="Arial" w:hAnsi="Arial" w:cs="Arial"/>
          <w:b/>
          <w:color w:val="000000"/>
          <w:sz w:val="24"/>
        </w:rPr>
      </w:pPr>
    </w:p>
    <w:p w:rsidR="00000000" w:rsidRDefault="00C94381">
      <w:pPr>
        <w:pStyle w:val="Ttulo2"/>
        <w:spacing w:line="480" w:lineRule="auto"/>
        <w:jc w:val="both"/>
        <w:rPr>
          <w:rFonts w:ascii="Arial" w:hAnsi="Arial" w:cs="Arial"/>
          <w:sz w:val="24"/>
        </w:rPr>
      </w:pPr>
      <w:bookmarkStart w:id="3" w:name="_Toc512685531"/>
      <w:r>
        <w:rPr>
          <w:rFonts w:ascii="Arial" w:hAnsi="Arial" w:cs="Arial"/>
          <w:sz w:val="24"/>
        </w:rPr>
        <w:t>1.1 Antecedentes</w:t>
      </w:r>
      <w:bookmarkEnd w:id="3"/>
      <w:r>
        <w:rPr>
          <w:rFonts w:ascii="Arial" w:hAnsi="Arial" w:cs="Arial"/>
          <w:sz w:val="24"/>
        </w:rPr>
        <w:t xml:space="preserve"> </w:t>
      </w:r>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Los primeros establecimientos educativos en el Ecuador fu</w:t>
      </w:r>
      <w:r>
        <w:rPr>
          <w:rFonts w:ascii="Arial" w:hAnsi="Arial" w:cs="Arial"/>
          <w:color w:val="000000"/>
          <w:sz w:val="24"/>
        </w:rPr>
        <w:t>eron fundados en la ciudad de Quito. Luego de la fundación de esta ciudad en el año de 1534, hasta alrededor de 1554,  se produjo la primera generación de criollos, mestizos e indios, que necesitaban ser atendidos, en lo educativo,  por la nueva sociedad o</w:t>
      </w:r>
      <w:r>
        <w:rPr>
          <w:rFonts w:ascii="Arial" w:hAnsi="Arial" w:cs="Arial"/>
          <w:color w:val="000000"/>
          <w:sz w:val="24"/>
        </w:rPr>
        <w:t xml:space="preserve">rganizada.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obra educativa, fue entonces llevada a cabo, por los sacerdotes de las diferentes órdenes religiosas que se encontraban en la ciudad. Es destacable, la labor que realizó al principio, la orden de  los sacerdotes franciscanos, con la fundaci</w:t>
      </w:r>
      <w:r>
        <w:rPr>
          <w:rFonts w:ascii="Arial" w:hAnsi="Arial" w:cs="Arial"/>
          <w:color w:val="000000"/>
          <w:sz w:val="24"/>
        </w:rPr>
        <w:t>ón del colegio San Juan Evangelista en el año de 1552 en Quito, en este colegio se enseñaba doctrina cristiana, a leer y escribir y la educación era gratuita. Luego de algún tiempo este colegio se transformo en el colegio San Andrés, el cual para el año de</w:t>
      </w:r>
      <w:r>
        <w:rPr>
          <w:rFonts w:ascii="Arial" w:hAnsi="Arial" w:cs="Arial"/>
          <w:color w:val="000000"/>
          <w:sz w:val="24"/>
        </w:rPr>
        <w:t xml:space="preserve"> 1568, ya había capacitado a la primera generación de indios para el magisterio, y de mestizos que aspiraban al sacerdocio.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labor emprendida por las órdenes religiosas en la ciudad de Quito, fue acogida por el afán de cultura, en otras ciudades de la R</w:t>
      </w:r>
      <w:r>
        <w:rPr>
          <w:rFonts w:ascii="Arial" w:hAnsi="Arial" w:cs="Arial"/>
          <w:color w:val="000000"/>
          <w:sz w:val="24"/>
        </w:rPr>
        <w:t>eal Audiencia. A partir de 1570 en las ciudades de Guayaquil, Loja, Cuenca, Riobamba, Ambato, Ibarra y Latacunga los párrocos de las iglesias fundaron escuelas junto a estas, en las cuales se enseñaba a leer, escribir, artes y catequización. Algunos de los</w:t>
      </w:r>
      <w:r>
        <w:rPr>
          <w:rFonts w:ascii="Arial" w:hAnsi="Arial" w:cs="Arial"/>
          <w:color w:val="000000"/>
          <w:sz w:val="24"/>
        </w:rPr>
        <w:t xml:space="preserve"> indios preparados para el magisterio en el colegio San Andrés de Quito trabajaron como profesores en estos nuevos establecimientos educativos.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labor realizada por los sacerdotes jesuitas, marca el comienzo de la educación en el Ecuador, con estableci</w:t>
      </w:r>
      <w:r>
        <w:rPr>
          <w:rFonts w:ascii="Arial" w:hAnsi="Arial" w:cs="Arial"/>
          <w:color w:val="000000"/>
          <w:sz w:val="24"/>
        </w:rPr>
        <w:t>mientos muy organizados, en lo que respecta a la admisión de los alumnos, la distribución del tiempo de estudio, metodologías de dirección y enseñanza, obligaciones de los seminaristas y administración de los bienes. Los jesuitas fundaron el colegio Semina</w:t>
      </w:r>
      <w:r>
        <w:rPr>
          <w:rFonts w:ascii="Arial" w:hAnsi="Arial" w:cs="Arial"/>
          <w:color w:val="000000"/>
          <w:sz w:val="24"/>
        </w:rPr>
        <w:t>rio de San Luis, que podía competir en cuanto a la organización con algunos seminarios de España.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En lo referente a la educación superior, se fundaron tres universidades: la de los agustinos llamada de San Fulgencio, la los jesuitas de San Gregorio Magno </w:t>
      </w:r>
      <w:r>
        <w:rPr>
          <w:rFonts w:ascii="Arial" w:hAnsi="Arial" w:cs="Arial"/>
          <w:color w:val="000000"/>
          <w:sz w:val="24"/>
        </w:rPr>
        <w:t>y la de los Dominicos llamada de Santo Tomás de Aquino.</w:t>
      </w:r>
    </w:p>
    <w:p w:rsidR="00000000" w:rsidRDefault="00C94381">
      <w:pPr>
        <w:spacing w:line="480" w:lineRule="auto"/>
        <w:ind w:left="426"/>
        <w:jc w:val="both"/>
        <w:rPr>
          <w:rFonts w:ascii="Arial" w:hAnsi="Arial" w:cs="Arial"/>
          <w:color w:val="000000"/>
          <w:sz w:val="24"/>
        </w:rPr>
      </w:pPr>
    </w:p>
    <w:p w:rsidR="00000000" w:rsidRDefault="00C94381">
      <w:pPr>
        <w:pStyle w:val="Ttulo2"/>
        <w:jc w:val="left"/>
        <w:rPr>
          <w:rFonts w:ascii="Arial" w:hAnsi="Arial" w:cs="Arial"/>
          <w:sz w:val="24"/>
        </w:rPr>
      </w:pPr>
      <w:bookmarkStart w:id="4" w:name="_Toc512685532"/>
      <w:r>
        <w:rPr>
          <w:rFonts w:ascii="Arial" w:hAnsi="Arial" w:cs="Arial"/>
          <w:sz w:val="24"/>
        </w:rPr>
        <w:t>1.2 Educación y desarrollo: definiciones y generalidades</w:t>
      </w:r>
      <w:bookmarkEnd w:id="4"/>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es el conjunto de medios  y procedimientos, que desarrollan en  los  individuos, facultades intelectuales  basados en el conocim</w:t>
      </w:r>
      <w:r>
        <w:rPr>
          <w:rFonts w:ascii="Arial" w:hAnsi="Arial" w:cs="Arial"/>
          <w:color w:val="000000"/>
          <w:sz w:val="24"/>
        </w:rPr>
        <w:t>iento, la instrucción y las opiniones.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Es una poderosa maquinaria de conocimiento sistematizado,  que transforma a los receptores (materia prima), en seres con capacidad de desarrollo individual y colectivo. El conocimiento sistemático, debe contemplar, l</w:t>
      </w:r>
      <w:r>
        <w:rPr>
          <w:rFonts w:ascii="Arial" w:hAnsi="Arial" w:cs="Arial"/>
          <w:color w:val="000000"/>
          <w:sz w:val="24"/>
        </w:rPr>
        <w:t>a preparación del individuo  por etapas, tomando en cuenta su capacidad de aprendizaje y el orden natural del desarrollo del conocimiento.</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Los objetivos de la educación se resumen en el desarrollo científico y tecnológico, esencial para el progreso econó</w:t>
      </w:r>
      <w:r>
        <w:rPr>
          <w:rFonts w:ascii="Arial" w:hAnsi="Arial" w:cs="Arial"/>
          <w:color w:val="000000"/>
          <w:sz w:val="24"/>
        </w:rPr>
        <w:t>mico-social de una nación, una planificada administración e inversión de los recursos del estado, y la preparación y capacitación  de los individuos para disminuir el desempleo y la pobreza.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szCs w:val="23"/>
        </w:rPr>
      </w:pPr>
      <w:r>
        <w:rPr>
          <w:rFonts w:ascii="Arial" w:hAnsi="Arial" w:cs="Arial"/>
          <w:color w:val="000000"/>
          <w:sz w:val="24"/>
          <w:szCs w:val="23"/>
        </w:rPr>
        <w:t>El desarrollo es el conjunto de planes y acciones, que se realiz</w:t>
      </w:r>
      <w:r>
        <w:rPr>
          <w:rFonts w:ascii="Arial" w:hAnsi="Arial" w:cs="Arial"/>
          <w:color w:val="000000"/>
          <w:sz w:val="24"/>
          <w:szCs w:val="23"/>
        </w:rPr>
        <w:t xml:space="preserve">an para conseguir mejoras, en las condiciones de vida de los habitantes de un país; la planificación debe contemplar los aspectos económicos, sociales, políticos, tecnológicos y culturales. </w:t>
      </w:r>
    </w:p>
    <w:p w:rsidR="00000000" w:rsidRDefault="00C94381">
      <w:pPr>
        <w:spacing w:line="480" w:lineRule="auto"/>
        <w:jc w:val="both"/>
        <w:rPr>
          <w:rFonts w:ascii="Arial" w:hAnsi="Arial" w:cs="Arial"/>
          <w:color w:val="000000"/>
          <w:sz w:val="24"/>
        </w:rPr>
      </w:pPr>
    </w:p>
    <w:p w:rsidR="00000000" w:rsidRDefault="00C94381">
      <w:pPr>
        <w:pStyle w:val="Ttulo2"/>
        <w:spacing w:line="480" w:lineRule="auto"/>
        <w:jc w:val="both"/>
        <w:rPr>
          <w:rFonts w:ascii="Arial" w:hAnsi="Arial" w:cs="Arial"/>
          <w:sz w:val="24"/>
        </w:rPr>
      </w:pPr>
      <w:bookmarkStart w:id="5" w:name="_Toc512685533"/>
      <w:r>
        <w:rPr>
          <w:rFonts w:ascii="Arial" w:hAnsi="Arial" w:cs="Arial"/>
          <w:sz w:val="24"/>
        </w:rPr>
        <w:t>1.3 Historia y cultura de los primeros habitantes del Ecuador</w:t>
      </w:r>
      <w:bookmarkEnd w:id="5"/>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w:t>
      </w:r>
      <w:r>
        <w:rPr>
          <w:rFonts w:ascii="Arial" w:hAnsi="Arial" w:cs="Arial"/>
          <w:color w:val="000000"/>
          <w:sz w:val="24"/>
        </w:rPr>
        <w:t>a primera etapa del estudio de la historia de lo que actualmente es el Ecuador es la etapa pre-incaica, la cual se divide en tres períodos. Las culturas que se conocen, se desarrollaron  durante el primer período de la época pre-incaica (desde los 3300 año</w:t>
      </w:r>
      <w:r>
        <w:rPr>
          <w:rFonts w:ascii="Arial" w:hAnsi="Arial" w:cs="Arial"/>
          <w:color w:val="000000"/>
          <w:sz w:val="24"/>
        </w:rPr>
        <w:t>s a.C) fueron  Valdivia, Machalilla y Chorrera.</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Durante el segundo período de la época pre-incaica (desde 500 años A.C hasta  500 años D.C) se produjo la formación de las primeras ciudades. El avance tecnológico le permitió al hombre andino realizar cult</w:t>
      </w:r>
      <w:r>
        <w:rPr>
          <w:rFonts w:ascii="Arial" w:hAnsi="Arial" w:cs="Arial"/>
          <w:color w:val="000000"/>
          <w:sz w:val="24"/>
        </w:rPr>
        <w:t>uras artísticas de realce. Las culturas de este período fueron Guangala, Tolita y Bahía.  En este período se logró un avanzado desarrollo social, el asentamiento humano fue mayor y mejor planificado en la sierra ecuatoriana.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El tercer período pre-incaico </w:t>
      </w:r>
      <w:r>
        <w:rPr>
          <w:rFonts w:ascii="Arial" w:hAnsi="Arial" w:cs="Arial"/>
          <w:color w:val="000000"/>
          <w:sz w:val="24"/>
        </w:rPr>
        <w:t xml:space="preserve">se destacó por los pobladores urbanos agrupados en cacicazgos o señoríos étnicos, que eran organizaciones que mantenían estabilidad en lo político y económico (1000 y 1500 años D.C). </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segunda etapa de estudio la constituye, el período incaico que sur</w:t>
      </w:r>
      <w:r>
        <w:rPr>
          <w:rFonts w:ascii="Arial" w:hAnsi="Arial" w:cs="Arial"/>
          <w:color w:val="000000"/>
          <w:sz w:val="24"/>
        </w:rPr>
        <w:t>ge por la expansión que se produce luego de que "las familias Collas conquistaran la región del Titicaca en el siglo XII"</w:t>
      </w:r>
      <w:r>
        <w:rPr>
          <w:rStyle w:val="Refdenotaalpie"/>
          <w:rFonts w:ascii="Arial" w:hAnsi="Arial" w:cs="Arial"/>
          <w:color w:val="000000"/>
          <w:sz w:val="24"/>
        </w:rPr>
        <w:footnoteReference w:id="3"/>
      </w:r>
      <w:r>
        <w:rPr>
          <w:rFonts w:ascii="Arial" w:hAnsi="Arial" w:cs="Arial"/>
          <w:color w:val="000000"/>
          <w:sz w:val="24"/>
        </w:rPr>
        <w:t xml:space="preserve">, este hecho dio lugar a la formación del imperio incaico denominado Tahuantinsuyo, el cual fue fundado por Pachacutec y cuya capital </w:t>
      </w:r>
      <w:r>
        <w:rPr>
          <w:rFonts w:ascii="Arial" w:hAnsi="Arial" w:cs="Arial"/>
          <w:color w:val="000000"/>
          <w:sz w:val="24"/>
        </w:rPr>
        <w:t>era la ciudad de Cuzco; este imperio estaba dividido en cuatro regiones; y era regido por una monarquía totalitaria cuyo líder máximo era el Inca.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En el aspecto cultural  los Incas no desarrollaron un sistema de escritura, y utilizaron una técnica llamada</w:t>
      </w:r>
      <w:r>
        <w:rPr>
          <w:rFonts w:ascii="Arial" w:hAnsi="Arial" w:cs="Arial"/>
          <w:color w:val="000000"/>
          <w:sz w:val="24"/>
        </w:rPr>
        <w:t xml:space="preserve"> Quipus  para recordar datos y hechos importantes. Elaboraron un calendario basado en las fases de la luna que comenzaba en diciembre con grandes fiestas. Construyeron una amplia red de caminos que cruzaban el imperio con puentes colgantes, la arquitectura</w:t>
      </w:r>
      <w:r>
        <w:rPr>
          <w:rFonts w:ascii="Arial" w:hAnsi="Arial" w:cs="Arial"/>
          <w:color w:val="000000"/>
          <w:sz w:val="24"/>
        </w:rPr>
        <w:t xml:space="preserve"> llevó a niveles muy elevados con la construcción de palacios, templos y fortalezas.  </w:t>
      </w: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p>
    <w:p w:rsidR="00000000" w:rsidRDefault="00C94381">
      <w:pPr>
        <w:spacing w:line="480" w:lineRule="auto"/>
        <w:jc w:val="both"/>
        <w:rPr>
          <w:rFonts w:ascii="Arial" w:hAnsi="Arial" w:cs="Arial"/>
          <w:color w:val="000000"/>
          <w:sz w:val="24"/>
        </w:rPr>
      </w:pPr>
    </w:p>
    <w:p w:rsidR="00000000" w:rsidRDefault="00C94381">
      <w:pPr>
        <w:pStyle w:val="Ttulo2"/>
        <w:spacing w:line="480" w:lineRule="auto"/>
        <w:jc w:val="both"/>
        <w:rPr>
          <w:rFonts w:ascii="Arial" w:hAnsi="Arial" w:cs="Arial"/>
          <w:sz w:val="24"/>
        </w:rPr>
      </w:pPr>
      <w:bookmarkStart w:id="6" w:name="_Toc512685534"/>
      <w:r>
        <w:rPr>
          <w:rFonts w:ascii="Arial" w:hAnsi="Arial" w:cs="Arial"/>
          <w:sz w:val="24"/>
        </w:rPr>
        <w:t>1.4 La educación y cultura en tiempos de la Colonia</w:t>
      </w:r>
      <w:bookmarkEnd w:id="6"/>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primeras instituciones educativas que se implantaron en América luego de la llegada de los españoles en 1492,</w:t>
      </w:r>
      <w:r>
        <w:rPr>
          <w:rFonts w:ascii="Arial" w:hAnsi="Arial" w:cs="Arial"/>
          <w:color w:val="000000"/>
          <w:sz w:val="24"/>
        </w:rPr>
        <w:t xml:space="preserve"> fueron las escuelas; además de las formas educativas los españoles  trajeron al nuevo continente su cultura, su idioma, la religión católica, sus tradiciones y costumbres.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Los establecimientos educativos originalmente estaban destinados a la catequizaci</w:t>
      </w:r>
      <w:r>
        <w:rPr>
          <w:rFonts w:ascii="Arial" w:hAnsi="Arial" w:cs="Arial"/>
          <w:color w:val="000000"/>
          <w:sz w:val="24"/>
        </w:rPr>
        <w:t>ón. El clero era el encargado de ejecutar el proceso educativo, el mismo que debía ser selectivo, guardando las respectivas distancias entre los hijos de los españoles, los criollos y los indios; basándose en esto las escuelas se clasificaron en doctrinale</w:t>
      </w:r>
      <w:r>
        <w:rPr>
          <w:rFonts w:ascii="Arial" w:hAnsi="Arial" w:cs="Arial"/>
          <w:color w:val="000000"/>
          <w:sz w:val="24"/>
        </w:rPr>
        <w:t>s, monacales, abadengas y catedrales.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Por otro lado la educación de la mujer fue restringida únicamente a monasterios o a conventos y solo para aquellas que poseían requisitos de nobleza. Posteriormente se incorpora a la enseñanza religiosa el conocimient</w:t>
      </w:r>
      <w:r>
        <w:rPr>
          <w:rFonts w:ascii="Arial" w:hAnsi="Arial" w:cs="Arial"/>
          <w:color w:val="000000"/>
          <w:sz w:val="24"/>
        </w:rPr>
        <w:t>o del cálculo, la lectura, artes y oficios.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Después de ser fundada la ciudad de San Francisco de Quito, llegó a esta ciudad en el año de 1535 una expedición  pedagógica encabezada por el  sacerdote Jacobo  Ricke y tres religiosos de la orden seráfica, los</w:t>
      </w:r>
      <w:r>
        <w:rPr>
          <w:rFonts w:ascii="Arial" w:hAnsi="Arial" w:cs="Arial"/>
          <w:color w:val="000000"/>
          <w:sz w:val="24"/>
        </w:rPr>
        <w:t xml:space="preserve"> cuales fundaron la primera escuela primaria que tenía el carácter de no discriminatoria, en esta escuela se enseñaba toda clase de ciencias sociales y actividades de oficios. El programa  de estudios consistía en la enseñanza de aritmética, castellano ade</w:t>
      </w:r>
      <w:r>
        <w:rPr>
          <w:rFonts w:ascii="Arial" w:hAnsi="Arial" w:cs="Arial"/>
          <w:color w:val="000000"/>
          <w:sz w:val="24"/>
        </w:rPr>
        <w:t>más de algunos oficios como: carpintería, sastrería, mecánica y artes como la pintura, dibujo y música. Esta escuela llevó el nombre de San Andrés y funcionó bajo la orden de los sacerdotes  franciscanos durante unos 20 años, luego de lo cual pasó a órdene</w:t>
      </w:r>
      <w:r>
        <w:rPr>
          <w:rFonts w:ascii="Arial" w:hAnsi="Arial" w:cs="Arial"/>
          <w:color w:val="000000"/>
          <w:sz w:val="24"/>
        </w:rPr>
        <w:t xml:space="preserve">s de los sacerdotes agustinos. Además de las escuelas religiosas durante la colonia existían escuelas particulares pagadas por los padres de familia y subsidiados por el cabildo.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b/>
          <w:bCs/>
          <w:color w:val="000000"/>
          <w:sz w:val="24"/>
        </w:rPr>
      </w:pPr>
      <w:r>
        <w:rPr>
          <w:rFonts w:ascii="Arial" w:hAnsi="Arial" w:cs="Arial"/>
          <w:color w:val="000000"/>
          <w:sz w:val="24"/>
        </w:rPr>
        <w:t>El primer establecimiento educativo de la ciudad de Santiago de Guayaquil f</w:t>
      </w:r>
      <w:r>
        <w:rPr>
          <w:rFonts w:ascii="Arial" w:hAnsi="Arial" w:cs="Arial"/>
          <w:color w:val="000000"/>
          <w:sz w:val="24"/>
        </w:rPr>
        <w:t xml:space="preserve">undada en 1537, fue creado por los sacerdotes dominicanos, en el año 1554.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ciudades más importantes, además de Quito, que se encontraban dentro del territorio de la Audiencia de Quito eran Guayaquil, Cuenca, Loja, Riobamba, Ibarra, Ambato y Latacunga</w:t>
      </w:r>
      <w:r>
        <w:rPr>
          <w:rFonts w:ascii="Arial" w:hAnsi="Arial" w:cs="Arial"/>
          <w:color w:val="000000"/>
          <w:sz w:val="24"/>
        </w:rPr>
        <w:t>, estas ciudades se habían establecido, de tal forma que las viviendas se ubicaban alrededor de la iglesia mayor y de los conventos de San Francisco, Santo Domingo, de la Merced y de San Agustín. A partir del año 1570 en estas ciudades los párrocos y doctr</w:t>
      </w:r>
      <w:r>
        <w:rPr>
          <w:rFonts w:ascii="Arial" w:hAnsi="Arial" w:cs="Arial"/>
          <w:color w:val="000000"/>
          <w:sz w:val="24"/>
        </w:rPr>
        <w:t>ineros de las iglesias y conventos fundaron escuelas en las que fundamentalmente se enseñaba catequización, leer, escribir, artes y oficios.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media en la colonia se desarrollaba en los colegios, también llamados en esa época mayores o máximos,</w:t>
      </w:r>
      <w:r>
        <w:rPr>
          <w:rFonts w:ascii="Arial" w:hAnsi="Arial" w:cs="Arial"/>
          <w:color w:val="000000"/>
          <w:sz w:val="24"/>
        </w:rPr>
        <w:t xml:space="preserve"> y en los seminarios que en su mayoría eran  considerados de nivel medio. El colegio era la institución preparatoria para ingresar a la universidad y se enseñaba filosofía, arte, retórica, teología, etc.</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El primer colegio fue fundado por los sacerdotes je</w:t>
      </w:r>
      <w:r>
        <w:rPr>
          <w:rFonts w:ascii="Arial" w:hAnsi="Arial" w:cs="Arial"/>
          <w:color w:val="000000"/>
          <w:sz w:val="24"/>
        </w:rPr>
        <w:t>suitas en 1592 en la ciudad de Quito y se lo llamó seminario de San Luis, en este establecimiento educativo se enseñaba la lengua latina, filosofía y teología, los jesuitas abrieron nuevas posibilidades de cultura, con la organización permanente de estable</w:t>
      </w:r>
      <w:r>
        <w:rPr>
          <w:rFonts w:ascii="Arial" w:hAnsi="Arial" w:cs="Arial"/>
          <w:color w:val="000000"/>
          <w:sz w:val="24"/>
        </w:rPr>
        <w:t>cimientos educativos.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Luego de un siglo de creado este colegio los sacerdotes dominicanos fundaron el colegio secundario Convictorio de San Fernando el cual fue auspiciado por el convento y por algunos padres interesados en su creación los cuales proporc</w:t>
      </w:r>
      <w:r>
        <w:rPr>
          <w:rFonts w:ascii="Arial" w:hAnsi="Arial" w:cs="Arial"/>
          <w:color w:val="000000"/>
          <w:sz w:val="24"/>
        </w:rPr>
        <w:t>ionaron los medios económicos necesarios para su construcción y la implementación de una biblioteca.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Después de medio siglo de enseñanza del colegio seminario de San Luis, en el que los sacerdotes jesuitas demostraron su conocimiento para establecer coleg</w:t>
      </w:r>
      <w:r>
        <w:rPr>
          <w:rFonts w:ascii="Arial" w:hAnsi="Arial" w:cs="Arial"/>
          <w:color w:val="000000"/>
          <w:sz w:val="24"/>
        </w:rPr>
        <w:t>ios destinados a la instrucción de las personas, el afán de cultura de las demás ciudades y pueblos de la Audiencia de Quito, hizo que estos enviaran solicitudes a la compañía de Jesús, para que fundases establecimientos educativos en sus respectivas ciuda</w:t>
      </w:r>
      <w:r>
        <w:rPr>
          <w:rFonts w:ascii="Arial" w:hAnsi="Arial" w:cs="Arial"/>
          <w:color w:val="000000"/>
          <w:sz w:val="24"/>
        </w:rPr>
        <w:t xml:space="preserve">des. De esta forma se fueron estableciendo en las ciudades de la Audiencia de Quito los colegios jesuitas.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De las demás ciudades de la audiencia la primera que se benefició con la fundación de un colegio jesuita fue la ciudad de Cuenca en el año de 1633.</w:t>
      </w:r>
      <w:r>
        <w:rPr>
          <w:rFonts w:ascii="Arial" w:hAnsi="Arial" w:cs="Arial"/>
          <w:color w:val="000000"/>
          <w:sz w:val="24"/>
        </w:rPr>
        <w:t xml:space="preserve"> En 1668 se fundó el tercer colegio de jesuitas en la ciudad de Latacunga, el cual en el año 1674 pasó a funcionar como noviciado. La tercera ciudad que contó con un colegio jesuita fue Ibarra en 1685. En las ciudades de Riobamba y Guayaquil la creación de</w:t>
      </w:r>
      <w:r>
        <w:rPr>
          <w:rFonts w:ascii="Arial" w:hAnsi="Arial" w:cs="Arial"/>
          <w:color w:val="000000"/>
          <w:sz w:val="24"/>
        </w:rPr>
        <w:t xml:space="preserve"> colegios jesuitas se llevó a cabo durante el primer decenio del siglo XVIII.</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La creación de colegios y seminarios en las principales ciudades de la Audiencia de Quito, elevó el nivel de cultura general de los habitantes de esta zona. Las materias que se </w:t>
      </w:r>
      <w:r>
        <w:rPr>
          <w:rFonts w:ascii="Arial" w:hAnsi="Arial" w:cs="Arial"/>
          <w:color w:val="000000"/>
          <w:sz w:val="24"/>
        </w:rPr>
        <w:t>dictaban en estos establecimientos educativos eran filosofía, lógica, física, cosmología, psicología, teología dogmática y teología moral.</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universidades coloniales tienen su origen en el modelo de la universidad española, cuya organización contenía fa</w:t>
      </w:r>
      <w:r>
        <w:rPr>
          <w:rFonts w:ascii="Arial" w:hAnsi="Arial" w:cs="Arial"/>
          <w:color w:val="000000"/>
          <w:sz w:val="24"/>
        </w:rPr>
        <w:t>cultades mayores y menores. Las universidades españolas que estaban bajo la tutela de la iglesia y de la monarquía, a su vez, adoptaron los modelos de las universidades alemanas que tenían carácter investigativo, las inglesas que se basaban en la educación</w:t>
      </w:r>
      <w:r>
        <w:rPr>
          <w:rFonts w:ascii="Arial" w:hAnsi="Arial" w:cs="Arial"/>
          <w:color w:val="000000"/>
          <w:sz w:val="24"/>
        </w:rPr>
        <w:t xml:space="preserve"> y autodesarrollo personal y la universidad francesa identificada con el servicio de la administración del estado.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En las  facultades mayores se realizaban estudios de derecho, economía, código civil, teología y medicina, mientras que en las facultades me</w:t>
      </w:r>
      <w:r>
        <w:rPr>
          <w:rFonts w:ascii="Arial" w:hAnsi="Arial" w:cs="Arial"/>
          <w:color w:val="000000"/>
          <w:sz w:val="24"/>
        </w:rPr>
        <w:t>nores se realizaban estudios de arte y filosofía entre otras.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universidades se clasificaban en: pontificias cuando su origen venía de bulas papales e imperiales y señoriales cuando su creación provenía de los monarcas. Las primeras universidades ecuat</w:t>
      </w:r>
      <w:r>
        <w:rPr>
          <w:rFonts w:ascii="Arial" w:hAnsi="Arial" w:cs="Arial"/>
          <w:color w:val="000000"/>
          <w:sz w:val="24"/>
        </w:rPr>
        <w:t xml:space="preserve">orianas surgieron como una extensión de los colegios y seminarios que habían fundado las órdenes religiosas y fueron las de San Fulgencio en 1603, de Santo Tomás y de San Gregorio el Magno, en la primera  se enseñaba teología derecho canónico y arte, esta </w:t>
      </w:r>
      <w:r>
        <w:rPr>
          <w:rFonts w:ascii="Arial" w:hAnsi="Arial" w:cs="Arial"/>
          <w:color w:val="000000"/>
          <w:sz w:val="24"/>
        </w:rPr>
        <w:t>duró poco tiempo por la excesiva liberalidad, con la que concedían títulos de bachiller, maestro y doctor, por lo que a partir de 1786 mediante cédula real el rey Carlos III, este   prohibió que el centro de estudios confiriera grados.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 Como ya se mencion</w:t>
      </w:r>
      <w:r>
        <w:rPr>
          <w:rFonts w:ascii="Arial" w:hAnsi="Arial" w:cs="Arial"/>
          <w:color w:val="000000"/>
          <w:sz w:val="24"/>
        </w:rPr>
        <w:t>ó anteriormente el progreso de la educación en la época de la colonia, estaba ligada a la llegada de los sacerdotes jesuitas y la propagación de  establecimientos educativos bajo su organización. Estos religiosos influyeron notablemente en el fortalecimien</w:t>
      </w:r>
      <w:r>
        <w:rPr>
          <w:rFonts w:ascii="Arial" w:hAnsi="Arial" w:cs="Arial"/>
          <w:color w:val="000000"/>
          <w:sz w:val="24"/>
        </w:rPr>
        <w:t>to del sistema educativo universitario durante la colonia. En el año de 1622 el seminario de San Luis que funcionaba bajo su responsabilidad, fue elevado a la categoría de  universidad, la cual se denominó Pontificia universidad de San Gregorio.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univer</w:t>
      </w:r>
      <w:r>
        <w:rPr>
          <w:rFonts w:ascii="Arial" w:hAnsi="Arial" w:cs="Arial"/>
          <w:color w:val="000000"/>
          <w:sz w:val="24"/>
        </w:rPr>
        <w:t>sidad de  San Gregorio  fue disuelta años más tarde con el fin de que se integre todo su contingente a la de Santo Tomás, y así  incorporar y reunir todas las cátedras de ambas universidades, para que luego en 1787 surja la universidad pública de Santo Tom</w:t>
      </w:r>
      <w:r>
        <w:rPr>
          <w:rFonts w:ascii="Arial" w:hAnsi="Arial" w:cs="Arial"/>
          <w:color w:val="000000"/>
          <w:sz w:val="24"/>
        </w:rPr>
        <w:t>ás de Aquino. Esta universidad fue la antesala de lo que actualmente es la universidad central de Quito.</w:t>
      </w:r>
    </w:p>
    <w:p w:rsidR="00000000" w:rsidRDefault="00C94381">
      <w:pPr>
        <w:spacing w:line="480" w:lineRule="auto"/>
        <w:ind w:left="426"/>
        <w:jc w:val="both"/>
        <w:rPr>
          <w:rFonts w:ascii="Arial" w:hAnsi="Arial" w:cs="Arial"/>
          <w:color w:val="000000"/>
          <w:sz w:val="24"/>
        </w:rPr>
      </w:pPr>
    </w:p>
    <w:p w:rsidR="00000000" w:rsidRDefault="00C94381">
      <w:pPr>
        <w:pStyle w:val="Ttulo2"/>
        <w:spacing w:line="480" w:lineRule="auto"/>
        <w:jc w:val="both"/>
        <w:rPr>
          <w:rFonts w:ascii="Arial" w:hAnsi="Arial" w:cs="Arial"/>
          <w:sz w:val="24"/>
        </w:rPr>
      </w:pPr>
      <w:bookmarkStart w:id="7" w:name="_Toc512685535"/>
      <w:r>
        <w:rPr>
          <w:rFonts w:ascii="Arial" w:hAnsi="Arial" w:cs="Arial"/>
          <w:sz w:val="24"/>
        </w:rPr>
        <w:t>1.5 Desarrollo y educación del Ecuador durante la Gran Colombia</w:t>
      </w:r>
      <w:bookmarkEnd w:id="7"/>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Gran Colombia tuvo una duración de ocho años y fue creada en el Congreso de Angost</w:t>
      </w:r>
      <w:r>
        <w:rPr>
          <w:rFonts w:ascii="Arial" w:hAnsi="Arial" w:cs="Arial"/>
          <w:color w:val="000000"/>
          <w:sz w:val="24"/>
        </w:rPr>
        <w:t>ura, realizado el 18 de Diciembre de 1822. La nueva República estuvo integrada por tres naciones: la Capitanía General de Venezuela, el Virreinato de Santa Fe de Bogota y la Real Audiencia de Quito. Las cuales se denominaron distritos del norte, centro y s</w:t>
      </w:r>
      <w:r>
        <w:rPr>
          <w:rFonts w:ascii="Arial" w:hAnsi="Arial" w:cs="Arial"/>
          <w:color w:val="000000"/>
          <w:sz w:val="24"/>
        </w:rPr>
        <w:t xml:space="preserve">ur respectivamente. </w:t>
      </w:r>
    </w:p>
    <w:p w:rsidR="00000000" w:rsidRDefault="00C94381">
      <w:pPr>
        <w:spacing w:line="480" w:lineRule="auto"/>
        <w:ind w:left="426"/>
        <w:jc w:val="both"/>
        <w:rPr>
          <w:rFonts w:ascii="Arial" w:hAnsi="Arial" w:cs="Arial"/>
          <w:color w:val="000000"/>
          <w:sz w:val="24"/>
        </w:rPr>
      </w:pPr>
      <w:r>
        <w:rPr>
          <w:rFonts w:ascii="Arial" w:hAnsi="Arial" w:cs="Arial"/>
          <w:noProof/>
          <w:color w:val="000000"/>
          <w:sz w:val="24"/>
        </w:rPr>
        <w:pict>
          <v:shapetype id="_x0000_t202" coordsize="21600,21600" o:spt="202" path="m,l,21600r21600,l21600,xe">
            <v:stroke joinstyle="miter"/>
            <v:path gradientshapeok="t" o:connecttype="rect"/>
          </v:shapetype>
          <v:shape id="_x0000_s1046" type="#_x0000_t202" style="position:absolute;left:0;text-align:left;margin-left:25.65pt;margin-top:20.6pt;width:387pt;height:486.2pt;z-index:251641344">
            <v:textbox style="mso-next-textbox:#_x0000_s1046">
              <w:txbxContent>
                <w:p w:rsidR="00000000" w:rsidRDefault="00C94381">
                  <w:pPr>
                    <w:jc w:val="center"/>
                    <w:rPr>
                      <w:rFonts w:ascii="Arial" w:hAnsi="Arial" w:cs="Arial"/>
                      <w:b/>
                      <w:bCs/>
                      <w:color w:val="000000"/>
                      <w:sz w:val="24"/>
                    </w:rPr>
                  </w:pPr>
                  <w:r>
                    <w:rPr>
                      <w:rFonts w:ascii="Arial" w:hAnsi="Arial" w:cs="Arial"/>
                      <w:b/>
                      <w:bCs/>
                      <w:color w:val="000000"/>
                      <w:sz w:val="24"/>
                    </w:rPr>
                    <w:t>Tabla I</w:t>
                  </w:r>
                </w:p>
                <w:p w:rsidR="00000000" w:rsidRDefault="00C94381">
                  <w:pPr>
                    <w:pStyle w:val="Epgrafe"/>
                    <w:keepNext/>
                    <w:jc w:val="center"/>
                    <w:rPr>
                      <w:rFonts w:ascii="Arial" w:hAnsi="Arial" w:cs="Arial"/>
                      <w:sz w:val="24"/>
                    </w:rPr>
                  </w:pPr>
                  <w:r>
                    <w:rPr>
                      <w:rFonts w:ascii="Arial" w:hAnsi="Arial" w:cs="Arial"/>
                      <w:sz w:val="24"/>
                    </w:rPr>
                    <w:t>Cronología de la fundación de las unive</w:t>
                  </w:r>
                  <w:r>
                    <w:rPr>
                      <w:rFonts w:ascii="Arial" w:hAnsi="Arial" w:cs="Arial"/>
                      <w:sz w:val="24"/>
                    </w:rPr>
                    <w:t>rsidades  y escuelas politécnicas estatales en el Ecuador hasta 1999</w:t>
                  </w:r>
                </w:p>
                <w:p w:rsidR="00000000" w:rsidRDefault="00C94381">
                  <w:pPr>
                    <w:jc w:val="center"/>
                    <w:rPr>
                      <w:rFonts w:ascii="Arial" w:hAnsi="Arial" w:cs="Arial"/>
                      <w:b/>
                      <w:bCs/>
                      <w:color w:val="000000"/>
                      <w:sz w:val="24"/>
                    </w:rPr>
                  </w:pPr>
                </w:p>
                <w:tbl>
                  <w:tblPr>
                    <w:tblW w:w="6557" w:type="dxa"/>
                    <w:jc w:val="center"/>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19"/>
                    <w:gridCol w:w="707"/>
                    <w:gridCol w:w="1531"/>
                  </w:tblGrid>
                  <w:tr w:rsidR="00000000">
                    <w:tblPrEx>
                      <w:tblCellMar>
                        <w:top w:w="0" w:type="dxa"/>
                        <w:bottom w:w="0" w:type="dxa"/>
                      </w:tblCellMar>
                    </w:tblPrEx>
                    <w:trPr>
                      <w:cantSplit/>
                      <w:jc w:val="center"/>
                    </w:trPr>
                    <w:tc>
                      <w:tcPr>
                        <w:tcW w:w="4319" w:type="dxa"/>
                      </w:tcPr>
                      <w:p w:rsidR="00000000" w:rsidRDefault="00C94381">
                        <w:pPr>
                          <w:jc w:val="center"/>
                          <w:rPr>
                            <w:rFonts w:ascii="Arial" w:hAnsi="Arial" w:cs="Arial"/>
                            <w:b/>
                            <w:bCs/>
                            <w:color w:val="000000"/>
                            <w:sz w:val="24"/>
                          </w:rPr>
                        </w:pPr>
                        <w:r>
                          <w:rPr>
                            <w:rFonts w:ascii="Arial" w:hAnsi="Arial" w:cs="Arial"/>
                            <w:b/>
                            <w:bCs/>
                            <w:color w:val="000000"/>
                            <w:sz w:val="24"/>
                          </w:rPr>
                          <w:t>Universidad</w:t>
                        </w:r>
                      </w:p>
                    </w:tc>
                    <w:tc>
                      <w:tcPr>
                        <w:tcW w:w="707" w:type="dxa"/>
                      </w:tcPr>
                      <w:p w:rsidR="00000000" w:rsidRDefault="00C94381">
                        <w:pPr>
                          <w:jc w:val="center"/>
                          <w:rPr>
                            <w:rFonts w:ascii="Arial" w:hAnsi="Arial" w:cs="Arial"/>
                            <w:b/>
                            <w:bCs/>
                            <w:color w:val="000000"/>
                            <w:sz w:val="24"/>
                          </w:rPr>
                        </w:pPr>
                        <w:r>
                          <w:rPr>
                            <w:rFonts w:ascii="Arial" w:hAnsi="Arial" w:cs="Arial"/>
                            <w:b/>
                            <w:bCs/>
                            <w:color w:val="000000"/>
                            <w:sz w:val="24"/>
                          </w:rPr>
                          <w:t>Año</w:t>
                        </w:r>
                      </w:p>
                    </w:tc>
                    <w:tc>
                      <w:tcPr>
                        <w:tcW w:w="1531" w:type="dxa"/>
                      </w:tcPr>
                      <w:p w:rsidR="00000000" w:rsidRDefault="00C94381">
                        <w:pPr>
                          <w:jc w:val="center"/>
                          <w:rPr>
                            <w:rFonts w:ascii="Arial" w:hAnsi="Arial" w:cs="Arial"/>
                            <w:b/>
                            <w:bCs/>
                            <w:color w:val="000000"/>
                            <w:sz w:val="24"/>
                          </w:rPr>
                        </w:pPr>
                        <w:r>
                          <w:rPr>
                            <w:rFonts w:ascii="Arial" w:hAnsi="Arial" w:cs="Arial"/>
                            <w:b/>
                            <w:bCs/>
                            <w:color w:val="000000"/>
                            <w:sz w:val="24"/>
                          </w:rPr>
                          <w:t>Ciudad</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Central del Ecuador</w:t>
                        </w:r>
                      </w:p>
                    </w:tc>
                    <w:tc>
                      <w:tcPr>
                        <w:tcW w:w="707" w:type="dxa"/>
                      </w:tcPr>
                      <w:p w:rsidR="00000000" w:rsidRDefault="00C94381">
                        <w:pPr>
                          <w:jc w:val="both"/>
                          <w:rPr>
                            <w:rFonts w:ascii="Arial" w:hAnsi="Arial" w:cs="Arial"/>
                            <w:color w:val="000000"/>
                            <w:sz w:val="24"/>
                          </w:rPr>
                        </w:pPr>
                        <w:r>
                          <w:rPr>
                            <w:rFonts w:ascii="Arial" w:hAnsi="Arial" w:cs="Arial"/>
                            <w:color w:val="000000"/>
                            <w:sz w:val="24"/>
                          </w:rPr>
                          <w:t>1826</w:t>
                        </w:r>
                      </w:p>
                    </w:tc>
                    <w:tc>
                      <w:tcPr>
                        <w:tcW w:w="1531" w:type="dxa"/>
                      </w:tcPr>
                      <w:p w:rsidR="00000000" w:rsidRDefault="00C94381">
                        <w:pPr>
                          <w:jc w:val="right"/>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Escuela Politécnica Nacional</w:t>
                        </w:r>
                      </w:p>
                    </w:tc>
                    <w:tc>
                      <w:tcPr>
                        <w:tcW w:w="707" w:type="dxa"/>
                      </w:tcPr>
                      <w:p w:rsidR="00000000" w:rsidRDefault="00C94381">
                        <w:pPr>
                          <w:jc w:val="both"/>
                          <w:rPr>
                            <w:rFonts w:ascii="Arial" w:hAnsi="Arial" w:cs="Arial"/>
                            <w:color w:val="000000"/>
                            <w:sz w:val="24"/>
                          </w:rPr>
                        </w:pPr>
                        <w:r>
                          <w:rPr>
                            <w:rFonts w:ascii="Arial" w:hAnsi="Arial" w:cs="Arial"/>
                            <w:color w:val="000000"/>
                            <w:sz w:val="24"/>
                          </w:rPr>
                          <w:t>1869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Estatal de Guayaquil</w:t>
                        </w:r>
                      </w:p>
                    </w:tc>
                    <w:tc>
                      <w:tcPr>
                        <w:tcW w:w="707" w:type="dxa"/>
                      </w:tcPr>
                      <w:p w:rsidR="00000000" w:rsidRDefault="00C94381">
                        <w:pPr>
                          <w:jc w:val="both"/>
                          <w:rPr>
                            <w:rFonts w:ascii="Arial" w:hAnsi="Arial" w:cs="Arial"/>
                            <w:color w:val="000000"/>
                            <w:sz w:val="24"/>
                          </w:rPr>
                        </w:pPr>
                        <w:r>
                          <w:rPr>
                            <w:rFonts w:ascii="Arial" w:hAnsi="Arial" w:cs="Arial"/>
                            <w:color w:val="000000"/>
                            <w:sz w:val="24"/>
                          </w:rPr>
                          <w:t>1897</w:t>
                        </w:r>
                      </w:p>
                    </w:tc>
                    <w:tc>
                      <w:tcPr>
                        <w:tcW w:w="1531" w:type="dxa"/>
                      </w:tcPr>
                      <w:p w:rsidR="00000000" w:rsidRDefault="00C94381">
                        <w:pPr>
                          <w:jc w:val="right"/>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Estatal de Cuenca</w:t>
                        </w:r>
                      </w:p>
                    </w:tc>
                    <w:tc>
                      <w:tcPr>
                        <w:tcW w:w="707" w:type="dxa"/>
                      </w:tcPr>
                      <w:p w:rsidR="00000000" w:rsidRDefault="00C94381">
                        <w:pPr>
                          <w:jc w:val="both"/>
                          <w:rPr>
                            <w:rFonts w:ascii="Arial" w:hAnsi="Arial" w:cs="Arial"/>
                            <w:color w:val="000000"/>
                            <w:sz w:val="24"/>
                          </w:rPr>
                        </w:pPr>
                        <w:r>
                          <w:rPr>
                            <w:rFonts w:ascii="Arial" w:hAnsi="Arial" w:cs="Arial"/>
                            <w:color w:val="000000"/>
                            <w:sz w:val="24"/>
                          </w:rPr>
                          <w:t>1897</w:t>
                        </w:r>
                      </w:p>
                    </w:tc>
                    <w:tc>
                      <w:tcPr>
                        <w:tcW w:w="1531" w:type="dxa"/>
                      </w:tcPr>
                      <w:p w:rsidR="00000000" w:rsidRDefault="00C94381">
                        <w:pPr>
                          <w:jc w:val="right"/>
                          <w:rPr>
                            <w:rFonts w:ascii="Arial" w:hAnsi="Arial" w:cs="Arial"/>
                            <w:color w:val="000000"/>
                            <w:sz w:val="24"/>
                          </w:rPr>
                        </w:pPr>
                        <w:r>
                          <w:rPr>
                            <w:rFonts w:ascii="Arial" w:hAnsi="Arial" w:cs="Arial"/>
                            <w:color w:val="000000"/>
                            <w:sz w:val="24"/>
                          </w:rPr>
                          <w:t>Cuenca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Nacional de Loja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1943</w:t>
                        </w:r>
                      </w:p>
                    </w:tc>
                    <w:tc>
                      <w:tcPr>
                        <w:tcW w:w="1531" w:type="dxa"/>
                      </w:tcPr>
                      <w:p w:rsidR="00000000" w:rsidRDefault="00C94381">
                        <w:pPr>
                          <w:jc w:val="right"/>
                          <w:rPr>
                            <w:rFonts w:ascii="Arial" w:hAnsi="Arial" w:cs="Arial"/>
                            <w:color w:val="000000"/>
                            <w:sz w:val="24"/>
                          </w:rPr>
                        </w:pPr>
                        <w:r>
                          <w:rPr>
                            <w:rFonts w:ascii="Arial" w:hAnsi="Arial" w:cs="Arial"/>
                            <w:color w:val="000000"/>
                            <w:sz w:val="24"/>
                          </w:rPr>
                          <w:t>Loja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Manabí</w:t>
                        </w:r>
                      </w:p>
                    </w:tc>
                    <w:tc>
                      <w:tcPr>
                        <w:tcW w:w="707" w:type="dxa"/>
                      </w:tcPr>
                      <w:p w:rsidR="00000000" w:rsidRDefault="00C94381">
                        <w:pPr>
                          <w:jc w:val="both"/>
                          <w:rPr>
                            <w:rFonts w:ascii="Arial" w:hAnsi="Arial" w:cs="Arial"/>
                            <w:color w:val="000000"/>
                            <w:sz w:val="24"/>
                          </w:rPr>
                        </w:pPr>
                        <w:r>
                          <w:rPr>
                            <w:rFonts w:ascii="Arial" w:hAnsi="Arial" w:cs="Arial"/>
                            <w:color w:val="000000"/>
                            <w:sz w:val="24"/>
                          </w:rPr>
                          <w:t>1952</w:t>
                        </w:r>
                      </w:p>
                    </w:tc>
                    <w:tc>
                      <w:tcPr>
                        <w:tcW w:w="1531" w:type="dxa"/>
                      </w:tcPr>
                      <w:p w:rsidR="00000000" w:rsidRDefault="00C94381">
                        <w:pPr>
                          <w:jc w:val="right"/>
                          <w:rPr>
                            <w:rFonts w:ascii="Arial" w:hAnsi="Arial" w:cs="Arial"/>
                            <w:color w:val="000000"/>
                            <w:sz w:val="24"/>
                          </w:rPr>
                        </w:pPr>
                        <w:r>
                          <w:rPr>
                            <w:rFonts w:ascii="Arial" w:hAnsi="Arial" w:cs="Arial"/>
                            <w:color w:val="000000"/>
                            <w:sz w:val="24"/>
                          </w:rPr>
                          <w:t>Portoviejo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Escuela superior politécnica del litoral</w:t>
                        </w:r>
                      </w:p>
                    </w:tc>
                    <w:tc>
                      <w:tcPr>
                        <w:tcW w:w="707" w:type="dxa"/>
                      </w:tcPr>
                      <w:p w:rsidR="00000000" w:rsidRDefault="00C94381">
                        <w:pPr>
                          <w:jc w:val="both"/>
                          <w:rPr>
                            <w:rFonts w:ascii="Arial" w:hAnsi="Arial" w:cs="Arial"/>
                            <w:color w:val="000000"/>
                            <w:sz w:val="24"/>
                          </w:rPr>
                        </w:pPr>
                        <w:r>
                          <w:rPr>
                            <w:rFonts w:ascii="Arial" w:hAnsi="Arial" w:cs="Arial"/>
                            <w:color w:val="000000"/>
                            <w:sz w:val="24"/>
                          </w:rPr>
                          <w:t>1958</w:t>
                        </w:r>
                      </w:p>
                    </w:tc>
                    <w:tc>
                      <w:tcPr>
                        <w:tcW w:w="1531" w:type="dxa"/>
                      </w:tcPr>
                      <w:p w:rsidR="00000000" w:rsidRDefault="00C94381">
                        <w:pPr>
                          <w:jc w:val="right"/>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Ambato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1959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Ambato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Machala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1969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Machala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Esmeraldas</w:t>
                        </w:r>
                      </w:p>
                    </w:tc>
                    <w:tc>
                      <w:tcPr>
                        <w:tcW w:w="707" w:type="dxa"/>
                      </w:tcPr>
                      <w:p w:rsidR="00000000" w:rsidRDefault="00C94381">
                        <w:pPr>
                          <w:jc w:val="both"/>
                          <w:rPr>
                            <w:rFonts w:ascii="Arial" w:hAnsi="Arial" w:cs="Arial"/>
                            <w:color w:val="000000"/>
                            <w:sz w:val="24"/>
                          </w:rPr>
                        </w:pPr>
                        <w:r>
                          <w:rPr>
                            <w:rFonts w:ascii="Arial" w:hAnsi="Arial" w:cs="Arial"/>
                            <w:color w:val="000000"/>
                            <w:sz w:val="24"/>
                          </w:rPr>
                          <w:t>1969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Machala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Babahoyo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1971</w:t>
                        </w:r>
                      </w:p>
                    </w:tc>
                    <w:tc>
                      <w:tcPr>
                        <w:tcW w:w="1531" w:type="dxa"/>
                      </w:tcPr>
                      <w:p w:rsidR="00000000" w:rsidRDefault="00C94381">
                        <w:pPr>
                          <w:jc w:val="right"/>
                          <w:rPr>
                            <w:rFonts w:ascii="Arial" w:hAnsi="Arial" w:cs="Arial"/>
                            <w:color w:val="000000"/>
                            <w:sz w:val="24"/>
                          </w:rPr>
                        </w:pPr>
                        <w:r>
                          <w:rPr>
                            <w:rFonts w:ascii="Arial" w:hAnsi="Arial" w:cs="Arial"/>
                            <w:color w:val="000000"/>
                            <w:sz w:val="24"/>
                          </w:rPr>
                          <w:t>Babahoyo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Escuela superior polit</w:t>
                        </w:r>
                        <w:r>
                          <w:rPr>
                            <w:rFonts w:ascii="Arial" w:hAnsi="Arial" w:cs="Arial"/>
                            <w:color w:val="000000"/>
                            <w:sz w:val="24"/>
                          </w:rPr>
                          <w:t>écnica del Chimborazo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1973</w:t>
                        </w:r>
                      </w:p>
                    </w:tc>
                    <w:tc>
                      <w:tcPr>
                        <w:tcW w:w="1531" w:type="dxa"/>
                      </w:tcPr>
                      <w:p w:rsidR="00000000" w:rsidRDefault="00C94381">
                        <w:pPr>
                          <w:jc w:val="right"/>
                          <w:rPr>
                            <w:rFonts w:ascii="Arial" w:hAnsi="Arial" w:cs="Arial"/>
                            <w:color w:val="000000"/>
                            <w:sz w:val="24"/>
                          </w:rPr>
                        </w:pPr>
                        <w:r>
                          <w:rPr>
                            <w:rFonts w:ascii="Arial" w:hAnsi="Arial" w:cs="Arial"/>
                            <w:color w:val="000000"/>
                            <w:sz w:val="24"/>
                          </w:rPr>
                          <w:t>Riobamba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Escuela politécnica del ejército.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1977</w:t>
                        </w:r>
                      </w:p>
                    </w:tc>
                    <w:tc>
                      <w:tcPr>
                        <w:tcW w:w="1531" w:type="dxa"/>
                      </w:tcPr>
                      <w:p w:rsidR="00000000" w:rsidRDefault="00C94381">
                        <w:pPr>
                          <w:jc w:val="right"/>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estatal de Quevedo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1984</w:t>
                        </w:r>
                      </w:p>
                    </w:tc>
                    <w:tc>
                      <w:tcPr>
                        <w:tcW w:w="1531" w:type="dxa"/>
                      </w:tcPr>
                      <w:p w:rsidR="00000000" w:rsidRDefault="00C94381">
                        <w:pPr>
                          <w:jc w:val="right"/>
                          <w:rPr>
                            <w:rFonts w:ascii="Arial" w:hAnsi="Arial" w:cs="Arial"/>
                            <w:color w:val="000000"/>
                            <w:sz w:val="24"/>
                          </w:rPr>
                        </w:pPr>
                        <w:r>
                          <w:rPr>
                            <w:rFonts w:ascii="Arial" w:hAnsi="Arial" w:cs="Arial"/>
                            <w:color w:val="000000"/>
                            <w:sz w:val="24"/>
                          </w:rPr>
                          <w:t>Quevedo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Laica Eloy Alfaro de Manabí</w:t>
                        </w:r>
                      </w:p>
                    </w:tc>
                    <w:tc>
                      <w:tcPr>
                        <w:tcW w:w="707" w:type="dxa"/>
                      </w:tcPr>
                      <w:p w:rsidR="00000000" w:rsidRDefault="00C94381">
                        <w:pPr>
                          <w:jc w:val="both"/>
                          <w:rPr>
                            <w:rFonts w:ascii="Arial" w:hAnsi="Arial" w:cs="Arial"/>
                            <w:color w:val="000000"/>
                            <w:sz w:val="24"/>
                          </w:rPr>
                        </w:pPr>
                        <w:r>
                          <w:rPr>
                            <w:rFonts w:ascii="Arial" w:hAnsi="Arial" w:cs="Arial"/>
                            <w:color w:val="000000"/>
                            <w:sz w:val="24"/>
                          </w:rPr>
                          <w:t>1985</w:t>
                        </w:r>
                      </w:p>
                    </w:tc>
                    <w:tc>
                      <w:tcPr>
                        <w:tcW w:w="1531" w:type="dxa"/>
                      </w:tcPr>
                      <w:p w:rsidR="00000000" w:rsidRDefault="00C94381">
                        <w:pPr>
                          <w:jc w:val="right"/>
                          <w:rPr>
                            <w:rFonts w:ascii="Arial" w:hAnsi="Arial" w:cs="Arial"/>
                            <w:color w:val="000000"/>
                            <w:sz w:val="24"/>
                          </w:rPr>
                        </w:pPr>
                        <w:r>
                          <w:rPr>
                            <w:rFonts w:ascii="Arial" w:hAnsi="Arial" w:cs="Arial"/>
                            <w:color w:val="000000"/>
                            <w:sz w:val="24"/>
                          </w:rPr>
                          <w:t>Manta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Tecnológica Equinoccial</w:t>
                        </w:r>
                      </w:p>
                    </w:tc>
                    <w:tc>
                      <w:tcPr>
                        <w:tcW w:w="707" w:type="dxa"/>
                      </w:tcPr>
                      <w:p w:rsidR="00000000" w:rsidRDefault="00C94381">
                        <w:pPr>
                          <w:jc w:val="both"/>
                          <w:rPr>
                            <w:rFonts w:ascii="Arial" w:hAnsi="Arial" w:cs="Arial"/>
                            <w:color w:val="000000"/>
                            <w:sz w:val="24"/>
                          </w:rPr>
                        </w:pPr>
                        <w:r>
                          <w:rPr>
                            <w:rFonts w:ascii="Arial" w:hAnsi="Arial" w:cs="Arial"/>
                            <w:color w:val="000000"/>
                            <w:sz w:val="24"/>
                          </w:rPr>
                          <w:t xml:space="preserve">1986 </w:t>
                        </w:r>
                      </w:p>
                    </w:tc>
                    <w:tc>
                      <w:tcPr>
                        <w:tcW w:w="1531" w:type="dxa"/>
                      </w:tcPr>
                      <w:p w:rsidR="00000000" w:rsidRDefault="00C94381">
                        <w:pPr>
                          <w:jc w:val="right"/>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del norte</w:t>
                        </w:r>
                      </w:p>
                    </w:tc>
                    <w:tc>
                      <w:tcPr>
                        <w:tcW w:w="707" w:type="dxa"/>
                      </w:tcPr>
                      <w:p w:rsidR="00000000" w:rsidRDefault="00C94381">
                        <w:pPr>
                          <w:jc w:val="both"/>
                          <w:rPr>
                            <w:rFonts w:ascii="Arial" w:hAnsi="Arial" w:cs="Arial"/>
                            <w:color w:val="000000"/>
                            <w:sz w:val="24"/>
                          </w:rPr>
                        </w:pPr>
                        <w:r>
                          <w:rPr>
                            <w:rFonts w:ascii="Arial" w:hAnsi="Arial" w:cs="Arial"/>
                            <w:color w:val="000000"/>
                            <w:sz w:val="24"/>
                          </w:rPr>
                          <w:t>1986</w:t>
                        </w:r>
                      </w:p>
                    </w:tc>
                    <w:tc>
                      <w:tcPr>
                        <w:tcW w:w="1531" w:type="dxa"/>
                      </w:tcPr>
                      <w:p w:rsidR="00000000" w:rsidRDefault="00C94381">
                        <w:pPr>
                          <w:jc w:val="right"/>
                          <w:rPr>
                            <w:rFonts w:ascii="Arial" w:hAnsi="Arial" w:cs="Arial"/>
                            <w:color w:val="000000"/>
                            <w:sz w:val="24"/>
                          </w:rPr>
                        </w:pPr>
                        <w:r>
                          <w:rPr>
                            <w:rFonts w:ascii="Arial" w:hAnsi="Arial" w:cs="Arial"/>
                            <w:color w:val="000000"/>
                            <w:sz w:val="24"/>
                          </w:rPr>
                          <w:t>Ibarra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Estatal de Bolívar</w:t>
                        </w:r>
                      </w:p>
                    </w:tc>
                    <w:tc>
                      <w:tcPr>
                        <w:tcW w:w="707" w:type="dxa"/>
                      </w:tcPr>
                      <w:p w:rsidR="00000000" w:rsidRDefault="00C94381">
                        <w:pPr>
                          <w:jc w:val="both"/>
                          <w:rPr>
                            <w:rFonts w:ascii="Arial" w:hAnsi="Arial" w:cs="Arial"/>
                            <w:color w:val="000000"/>
                            <w:sz w:val="24"/>
                          </w:rPr>
                        </w:pPr>
                        <w:r>
                          <w:rPr>
                            <w:rFonts w:ascii="Arial" w:hAnsi="Arial" w:cs="Arial"/>
                            <w:color w:val="000000"/>
                            <w:sz w:val="24"/>
                          </w:rPr>
                          <w:t>1989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Guaranda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De Azuay</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1990</w:t>
                        </w:r>
                      </w:p>
                    </w:tc>
                    <w:tc>
                      <w:tcPr>
                        <w:tcW w:w="1531" w:type="dxa"/>
                      </w:tcPr>
                      <w:p w:rsidR="00000000" w:rsidRDefault="00C94381">
                        <w:pPr>
                          <w:jc w:val="right"/>
                          <w:rPr>
                            <w:rFonts w:ascii="Arial" w:hAnsi="Arial" w:cs="Arial"/>
                            <w:color w:val="000000"/>
                            <w:sz w:val="24"/>
                          </w:rPr>
                        </w:pPr>
                        <w:r>
                          <w:rPr>
                            <w:rFonts w:ascii="Arial" w:hAnsi="Arial" w:cs="Arial"/>
                            <w:color w:val="000000"/>
                            <w:sz w:val="24"/>
                          </w:rPr>
                          <w:t>Cuenca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Agraria del Ecuador</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1992</w:t>
                        </w:r>
                      </w:p>
                    </w:tc>
                    <w:tc>
                      <w:tcPr>
                        <w:tcW w:w="1531" w:type="dxa"/>
                      </w:tcPr>
                      <w:p w:rsidR="00000000" w:rsidRDefault="00C94381">
                        <w:pPr>
                          <w:jc w:val="right"/>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Técnica de Cotopaxi</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1995</w:t>
                        </w:r>
                      </w:p>
                    </w:tc>
                    <w:tc>
                      <w:tcPr>
                        <w:tcW w:w="1531" w:type="dxa"/>
                      </w:tcPr>
                      <w:p w:rsidR="00000000" w:rsidRDefault="00C94381">
                        <w:pPr>
                          <w:jc w:val="right"/>
                          <w:rPr>
                            <w:rFonts w:ascii="Arial" w:hAnsi="Arial" w:cs="Arial"/>
                            <w:color w:val="000000"/>
                            <w:sz w:val="24"/>
                          </w:rPr>
                        </w:pPr>
                        <w:r>
                          <w:rPr>
                            <w:rFonts w:ascii="Arial" w:hAnsi="Arial" w:cs="Arial"/>
                            <w:color w:val="000000"/>
                            <w:sz w:val="24"/>
                          </w:rPr>
                          <w:t>Latacunga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Nacional de Chimborazo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1995</w:t>
                        </w:r>
                      </w:p>
                    </w:tc>
                    <w:tc>
                      <w:tcPr>
                        <w:tcW w:w="1531" w:type="dxa"/>
                      </w:tcPr>
                      <w:p w:rsidR="00000000" w:rsidRDefault="00C94381">
                        <w:pPr>
                          <w:jc w:val="right"/>
                          <w:rPr>
                            <w:rFonts w:ascii="Arial" w:hAnsi="Arial" w:cs="Arial"/>
                            <w:color w:val="000000"/>
                            <w:sz w:val="24"/>
                          </w:rPr>
                        </w:pPr>
                        <w:r>
                          <w:rPr>
                            <w:rFonts w:ascii="Arial" w:hAnsi="Arial" w:cs="Arial"/>
                            <w:color w:val="000000"/>
                            <w:sz w:val="24"/>
                          </w:rPr>
                          <w:t xml:space="preserve">Riobamba </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De la península de Santa Elena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1996</w:t>
                        </w:r>
                      </w:p>
                    </w:tc>
                    <w:tc>
                      <w:tcPr>
                        <w:tcW w:w="1531" w:type="dxa"/>
                      </w:tcPr>
                      <w:p w:rsidR="00000000" w:rsidRDefault="00C94381">
                        <w:pPr>
                          <w:jc w:val="right"/>
                          <w:rPr>
                            <w:rFonts w:ascii="Arial" w:hAnsi="Arial" w:cs="Arial"/>
                            <w:color w:val="000000"/>
                            <w:sz w:val="24"/>
                          </w:rPr>
                        </w:pPr>
                        <w:r>
                          <w:rPr>
                            <w:rFonts w:ascii="Arial" w:hAnsi="Arial" w:cs="Arial"/>
                            <w:color w:val="000000"/>
                            <w:sz w:val="24"/>
                          </w:rPr>
                          <w:t>Santa Elena</w:t>
                        </w:r>
                      </w:p>
                    </w:tc>
                  </w:tr>
                  <w:tr w:rsidR="00000000">
                    <w:tblPrEx>
                      <w:tblCellMar>
                        <w:top w:w="0" w:type="dxa"/>
                        <w:bottom w:w="0" w:type="dxa"/>
                      </w:tblCellMar>
                    </w:tblPrEx>
                    <w:trPr>
                      <w:cantSplit/>
                      <w:jc w:val="center"/>
                    </w:trPr>
                    <w:tc>
                      <w:tcPr>
                        <w:tcW w:w="4319" w:type="dxa"/>
                      </w:tcPr>
                      <w:p w:rsidR="00000000" w:rsidRDefault="00C94381">
                        <w:pPr>
                          <w:jc w:val="both"/>
                          <w:rPr>
                            <w:rFonts w:ascii="Arial" w:hAnsi="Arial" w:cs="Arial"/>
                            <w:color w:val="000000"/>
                            <w:sz w:val="24"/>
                          </w:rPr>
                        </w:pPr>
                        <w:r>
                          <w:rPr>
                            <w:rFonts w:ascii="Arial" w:hAnsi="Arial" w:cs="Arial"/>
                            <w:color w:val="000000"/>
                            <w:sz w:val="24"/>
                          </w:rPr>
                          <w:t>Escuela superior politécnica agropecuaria de Manabí.</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531" w:type="dxa"/>
                      </w:tcPr>
                      <w:p w:rsidR="00000000" w:rsidRDefault="00C94381">
                        <w:pPr>
                          <w:jc w:val="right"/>
                          <w:rPr>
                            <w:rFonts w:ascii="Arial" w:hAnsi="Arial" w:cs="Arial"/>
                            <w:color w:val="000000"/>
                            <w:sz w:val="24"/>
                          </w:rPr>
                        </w:pPr>
                        <w:r>
                          <w:rPr>
                            <w:rFonts w:ascii="Arial" w:hAnsi="Arial" w:cs="Arial"/>
                            <w:color w:val="000000"/>
                            <w:sz w:val="24"/>
                          </w:rPr>
                          <w:t>Calcet</w:t>
                        </w:r>
                        <w:r>
                          <w:rPr>
                            <w:rFonts w:ascii="Arial" w:hAnsi="Arial" w:cs="Arial"/>
                            <w:color w:val="000000"/>
                            <w:sz w:val="24"/>
                          </w:rPr>
                          <w:t>a</w:t>
                        </w:r>
                      </w:p>
                    </w:tc>
                  </w:tr>
                </w:tbl>
                <w:p w:rsidR="00000000" w:rsidRDefault="00C94381">
                  <w:pPr>
                    <w:rPr>
                      <w:rFonts w:ascii="Arial" w:hAnsi="Arial" w:cs="Arial"/>
                    </w:rPr>
                  </w:pPr>
                </w:p>
                <w:p w:rsidR="00000000" w:rsidRDefault="00C94381">
                  <w:r>
                    <w:rPr>
                      <w:rFonts w:ascii="Arial" w:hAnsi="Arial" w:cs="Arial"/>
                      <w:b/>
                      <w:bCs/>
                    </w:rPr>
                    <w:t>FUENTE</w:t>
                  </w:r>
                  <w:r>
                    <w:rPr>
                      <w:rFonts w:ascii="Arial" w:hAnsi="Arial" w:cs="Arial"/>
                    </w:rPr>
                    <w:t>: Secretaría general del CONUEP.</w:t>
                  </w:r>
                </w:p>
              </w:txbxContent>
            </v:textbox>
            <w10:wrap type="topAndBottom"/>
          </v:shape>
        </w:pic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Cada distrito se dividía en departamentos y estaba dirigido bajo la autoridad de un Intendente. El distrito del sur, que se adherio a la Gran Colombia, luego de la batalla del Pichincha en 1824, estaba conformado por tres departament</w:t>
      </w:r>
      <w:r>
        <w:rPr>
          <w:rFonts w:ascii="Arial" w:hAnsi="Arial" w:cs="Arial"/>
          <w:color w:val="000000"/>
          <w:sz w:val="24"/>
        </w:rPr>
        <w:t>os Ecuador, Guayaquil y Cuenca.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Durante la vida de la Gran Colombia nuestro país tuvo una cultura semejante a la del tiempo de la colonia, las diferentes ordenes religiosas asentadas en este territorio siguieron cubriendo las necesidades educativas de los</w:t>
      </w:r>
      <w:r>
        <w:rPr>
          <w:rFonts w:ascii="Arial" w:hAnsi="Arial" w:cs="Arial"/>
          <w:color w:val="000000"/>
          <w:sz w:val="24"/>
        </w:rPr>
        <w:t xml:space="preserve"> habitantes.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El General Sucre se preocupó en "recomendar la creación de escuelas en el distrito del sur, este consejo fue tomado en cuenta por la ciudad de Cuenca en la que se crearon veinte establecimientos educativos"</w:t>
      </w:r>
      <w:r>
        <w:rPr>
          <w:rStyle w:val="Refdenotaalpie"/>
          <w:rFonts w:ascii="Arial" w:hAnsi="Arial" w:cs="Arial"/>
          <w:color w:val="000000"/>
          <w:sz w:val="24"/>
        </w:rPr>
        <w:footnoteReference w:id="4"/>
      </w:r>
      <w:r>
        <w:rPr>
          <w:rFonts w:ascii="Arial" w:hAnsi="Arial" w:cs="Arial"/>
          <w:color w:val="000000"/>
          <w:sz w:val="24"/>
        </w:rPr>
        <w:t>.  Años después cuando el General S</w:t>
      </w:r>
      <w:r>
        <w:rPr>
          <w:rFonts w:ascii="Arial" w:hAnsi="Arial" w:cs="Arial"/>
          <w:color w:val="000000"/>
          <w:sz w:val="24"/>
        </w:rPr>
        <w:t>ucre fue intendente del nuevo estado de Quito se preocupó por la implantación del sistema de enseñanza mutua, que consistía en enseñarse entre alumnos, este método fue de gran ayuda para los maestros que debían atender varios grados de estudio a la vez y p</w:t>
      </w:r>
      <w:r>
        <w:rPr>
          <w:rFonts w:ascii="Arial" w:hAnsi="Arial" w:cs="Arial"/>
          <w:color w:val="000000"/>
          <w:sz w:val="24"/>
        </w:rPr>
        <w:t>or el poco material bibliográfico con el que contaban.</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En 1826 por disposición del congreso de Cundinamarca, se crean en cada uno de los distritos de la gran Colombia las universidades centrales, así surge lo que es actualmente la universidad central del </w:t>
      </w:r>
      <w:r>
        <w:rPr>
          <w:rFonts w:ascii="Arial" w:hAnsi="Arial" w:cs="Arial"/>
          <w:color w:val="000000"/>
          <w:sz w:val="24"/>
        </w:rPr>
        <w:t xml:space="preserve">Ecuador con sede en Quito. </w:t>
      </w:r>
    </w:p>
    <w:p w:rsidR="00000000" w:rsidRDefault="00C94381">
      <w:pPr>
        <w:spacing w:line="480" w:lineRule="auto"/>
        <w:jc w:val="both"/>
        <w:rPr>
          <w:rFonts w:ascii="Arial" w:hAnsi="Arial" w:cs="Arial"/>
          <w:color w:val="000000"/>
          <w:sz w:val="24"/>
        </w:rPr>
      </w:pPr>
    </w:p>
    <w:p w:rsidR="00000000" w:rsidRDefault="00C94381">
      <w:pPr>
        <w:pStyle w:val="Ttulo2"/>
        <w:spacing w:line="480" w:lineRule="auto"/>
        <w:ind w:left="0"/>
        <w:jc w:val="both"/>
        <w:rPr>
          <w:rFonts w:ascii="Arial" w:hAnsi="Arial" w:cs="Arial"/>
          <w:sz w:val="24"/>
        </w:rPr>
      </w:pPr>
      <w:bookmarkStart w:id="8" w:name="_Toc512685536"/>
      <w:r>
        <w:rPr>
          <w:rFonts w:ascii="Arial" w:hAnsi="Arial" w:cs="Arial"/>
          <w:sz w:val="24"/>
        </w:rPr>
        <w:t>1.6 La educación durante la vida republicana del Ecuador</w:t>
      </w:r>
      <w:bookmarkEnd w:id="8"/>
    </w:p>
    <w:p w:rsidR="00000000" w:rsidRDefault="00C94381">
      <w:pPr>
        <w:spacing w:line="480" w:lineRule="auto"/>
        <w:jc w:val="both"/>
        <w:rPr>
          <w:rFonts w:ascii="Arial" w:hAnsi="Arial" w:cs="Arial"/>
          <w:color w:val="000000"/>
          <w:sz w:val="24"/>
        </w:rPr>
      </w:pPr>
    </w:p>
    <w:p w:rsidR="00000000" w:rsidRDefault="00C94381">
      <w:pPr>
        <w:spacing w:line="480" w:lineRule="auto"/>
        <w:ind w:left="284"/>
        <w:jc w:val="both"/>
        <w:rPr>
          <w:rFonts w:ascii="Arial" w:hAnsi="Arial" w:cs="Arial"/>
          <w:color w:val="000000"/>
          <w:sz w:val="24"/>
        </w:rPr>
      </w:pPr>
      <w:r>
        <w:rPr>
          <w:rFonts w:ascii="Arial" w:hAnsi="Arial" w:cs="Arial"/>
          <w:color w:val="000000"/>
          <w:sz w:val="24"/>
        </w:rPr>
        <w:t>El deseo separatista del distrito del sur de la Gran Colombia se basaba principalmente en la autonomía económica y la situación  geográfica dada la lejanía de la capital</w:t>
      </w:r>
      <w:r>
        <w:rPr>
          <w:rFonts w:ascii="Arial" w:hAnsi="Arial" w:cs="Arial"/>
          <w:color w:val="000000"/>
          <w:sz w:val="24"/>
        </w:rPr>
        <w:t xml:space="preserve"> de la confederación que era la ciudad de Bogotá y la mala administración de las autoridades extranjeras. Por estos motivos se realizo el "13 de Mayo de 1830 un congreso en la ciudad de Riobamba en la que se decidió la separación del distrito del sur de la</w:t>
      </w:r>
      <w:r>
        <w:rPr>
          <w:rFonts w:ascii="Arial" w:hAnsi="Arial" w:cs="Arial"/>
          <w:color w:val="000000"/>
          <w:sz w:val="24"/>
        </w:rPr>
        <w:t xml:space="preserve"> confederación bolivariana, se agradeció a Bolívar por la independencia de la nación y se encargo el gobierno interinamente al General Juan José Flores"</w:t>
      </w:r>
      <w:r>
        <w:rPr>
          <w:rStyle w:val="Refdenotaalpie"/>
          <w:rFonts w:ascii="Arial" w:hAnsi="Arial" w:cs="Arial"/>
          <w:color w:val="000000"/>
          <w:sz w:val="24"/>
        </w:rPr>
        <w:footnoteReference w:id="5"/>
      </w:r>
      <w:r>
        <w:rPr>
          <w:rFonts w:ascii="Arial" w:hAnsi="Arial" w:cs="Arial"/>
          <w:color w:val="000000"/>
          <w:sz w:val="24"/>
        </w:rPr>
        <w:t>. Como presidente de la nación el General Flores preparo la primera asamblea constituyente para el 14 d</w:t>
      </w:r>
      <w:r>
        <w:rPr>
          <w:rFonts w:ascii="Arial" w:hAnsi="Arial" w:cs="Arial"/>
          <w:color w:val="000000"/>
          <w:sz w:val="24"/>
        </w:rPr>
        <w:t xml:space="preserve">e Agosto de 1830 en Riobamba, la primera declaración que se realizó en la asamblea, fue la de llamar Ecuador al antiguo distrito del Sur. </w:t>
      </w:r>
    </w:p>
    <w:p w:rsidR="00000000" w:rsidRDefault="00C94381">
      <w:pPr>
        <w:spacing w:line="480" w:lineRule="auto"/>
        <w:ind w:left="284"/>
        <w:jc w:val="both"/>
        <w:rPr>
          <w:rFonts w:ascii="Arial" w:hAnsi="Arial" w:cs="Arial"/>
          <w:color w:val="000000"/>
          <w:sz w:val="24"/>
        </w:rPr>
      </w:pPr>
    </w:p>
    <w:p w:rsidR="00000000" w:rsidRDefault="00C94381">
      <w:pPr>
        <w:spacing w:line="480" w:lineRule="auto"/>
        <w:ind w:left="284"/>
        <w:jc w:val="both"/>
        <w:rPr>
          <w:rFonts w:ascii="Arial" w:hAnsi="Arial" w:cs="Arial"/>
          <w:color w:val="000000"/>
          <w:sz w:val="24"/>
        </w:rPr>
      </w:pPr>
      <w:r>
        <w:rPr>
          <w:rFonts w:ascii="Arial" w:hAnsi="Arial" w:cs="Arial"/>
          <w:color w:val="000000"/>
          <w:sz w:val="24"/>
        </w:rPr>
        <w:t>La vida republicana del Ecuador se la puede dividir para su mejor compresión en lo referente a la educación y desarr</w:t>
      </w:r>
      <w:r>
        <w:rPr>
          <w:rFonts w:ascii="Arial" w:hAnsi="Arial" w:cs="Arial"/>
          <w:color w:val="000000"/>
          <w:sz w:val="24"/>
        </w:rPr>
        <w:t>ollo en las siguientes cinco etapas: la primera incluye a la Dominación Floreana 1830-1845,  la Revolución Marcista  1845-1860, la Dominación Garciana 1860-1875 y el Progresismo  1885-1895. La segunda etapa abarca el</w:t>
      </w:r>
      <w:r>
        <w:rPr>
          <w:rFonts w:ascii="Arial" w:hAnsi="Arial" w:cs="Arial"/>
          <w:b/>
          <w:i/>
          <w:color w:val="000000"/>
          <w:sz w:val="24"/>
        </w:rPr>
        <w:t xml:space="preserve"> </w:t>
      </w:r>
      <w:r>
        <w:rPr>
          <w:rFonts w:ascii="Arial" w:hAnsi="Arial" w:cs="Arial"/>
          <w:color w:val="000000"/>
          <w:sz w:val="24"/>
        </w:rPr>
        <w:t>Liberalismo Radical 1895-1912 y la Domi</w:t>
      </w:r>
      <w:r>
        <w:rPr>
          <w:rFonts w:ascii="Arial" w:hAnsi="Arial" w:cs="Arial"/>
          <w:color w:val="000000"/>
          <w:sz w:val="24"/>
        </w:rPr>
        <w:t>nación Bancaria 1912-1925. La tercera etapa la Revolución Juliana 1925-1934. La cuarta  etapa el Populismo Velasquista 1934-1972. La quinta etapa de Dictaduras Militares 1972-1979 y los Regímenes Democráticos 1979-2000.</w:t>
      </w:r>
    </w:p>
    <w:p w:rsidR="00000000" w:rsidRDefault="00C94381">
      <w:pPr>
        <w:spacing w:line="480" w:lineRule="auto"/>
        <w:jc w:val="both"/>
        <w:rPr>
          <w:rFonts w:ascii="Arial" w:hAnsi="Arial" w:cs="Arial"/>
          <w:b/>
          <w:color w:val="000000"/>
          <w:sz w:val="24"/>
        </w:rPr>
      </w:pPr>
    </w:p>
    <w:p w:rsidR="00000000" w:rsidRDefault="00C94381">
      <w:pPr>
        <w:pStyle w:val="Ttulo3"/>
        <w:jc w:val="left"/>
        <w:rPr>
          <w:rFonts w:ascii="Arial" w:hAnsi="Arial" w:cs="Arial"/>
          <w:sz w:val="24"/>
        </w:rPr>
      </w:pPr>
      <w:bookmarkStart w:id="9" w:name="_Toc512685537"/>
      <w:r>
        <w:rPr>
          <w:rFonts w:ascii="Arial" w:hAnsi="Arial" w:cs="Arial"/>
          <w:sz w:val="24"/>
        </w:rPr>
        <w:t>1.6.1 Primera  Etapa</w:t>
      </w:r>
      <w:bookmarkEnd w:id="9"/>
      <w:r>
        <w:rPr>
          <w:rFonts w:ascii="Arial" w:hAnsi="Arial" w:cs="Arial"/>
          <w:sz w:val="24"/>
        </w:rPr>
        <w:t xml:space="preserve"> </w:t>
      </w:r>
    </w:p>
    <w:p w:rsidR="00000000" w:rsidRDefault="00C94381">
      <w:pPr>
        <w:rPr>
          <w:rFonts w:ascii="Arial" w:hAnsi="Arial" w:cs="Arial"/>
        </w:rPr>
      </w:pPr>
    </w:p>
    <w:p w:rsidR="00000000" w:rsidRDefault="00C94381">
      <w:pPr>
        <w:rPr>
          <w:rFonts w:ascii="Arial" w:hAnsi="Arial" w:cs="Arial"/>
        </w:rPr>
      </w:pPr>
    </w:p>
    <w:p w:rsidR="00000000" w:rsidRDefault="00C94381">
      <w:pPr>
        <w:rPr>
          <w:rFonts w:ascii="Arial" w:hAnsi="Arial" w:cs="Arial"/>
        </w:rPr>
      </w:pPr>
    </w:p>
    <w:p w:rsidR="00000000" w:rsidRDefault="00C94381">
      <w:pPr>
        <w:pStyle w:val="Ttulo2"/>
        <w:spacing w:line="480" w:lineRule="auto"/>
        <w:ind w:left="426"/>
        <w:jc w:val="both"/>
        <w:rPr>
          <w:rFonts w:ascii="Arial" w:hAnsi="Arial" w:cs="Arial"/>
          <w:b w:val="0"/>
          <w:bCs/>
          <w:sz w:val="24"/>
        </w:rPr>
      </w:pPr>
      <w:bookmarkStart w:id="10" w:name="_Toc508593486"/>
      <w:bookmarkStart w:id="11" w:name="_Toc508593556"/>
      <w:bookmarkStart w:id="12" w:name="_Toc509283102"/>
      <w:bookmarkStart w:id="13" w:name="_Toc512685104"/>
      <w:bookmarkStart w:id="14" w:name="_Toc512685538"/>
      <w:r>
        <w:rPr>
          <w:rFonts w:ascii="Arial" w:hAnsi="Arial" w:cs="Arial"/>
          <w:b w:val="0"/>
          <w:bCs/>
          <w:i/>
          <w:iCs/>
          <w:sz w:val="24"/>
        </w:rPr>
        <w:t>Dominación</w:t>
      </w:r>
      <w:r>
        <w:rPr>
          <w:rFonts w:ascii="Arial" w:hAnsi="Arial" w:cs="Arial"/>
          <w:b w:val="0"/>
          <w:bCs/>
          <w:i/>
          <w:iCs/>
          <w:sz w:val="24"/>
        </w:rPr>
        <w:t xml:space="preserve"> Floreana 1830-1845</w:t>
      </w:r>
      <w:r>
        <w:rPr>
          <w:rFonts w:ascii="Arial" w:hAnsi="Arial" w:cs="Arial"/>
          <w:b w:val="0"/>
          <w:bCs/>
          <w:sz w:val="24"/>
        </w:rPr>
        <w:t>. En la presidencia del General Juan José Flores se produjo un estancamiento del desarrollo de la cultura y la educación, debido a la utilización de la mayor parte del presupuesto del estado en el ejército, por lo que la educación y el d</w:t>
      </w:r>
      <w:r>
        <w:rPr>
          <w:rFonts w:ascii="Arial" w:hAnsi="Arial" w:cs="Arial"/>
          <w:b w:val="0"/>
          <w:bCs/>
          <w:sz w:val="24"/>
        </w:rPr>
        <w:t>esarrollo del país se mantuvieron invariables y en los mismos niveles que en la época colonial.</w:t>
      </w:r>
      <w:bookmarkEnd w:id="10"/>
      <w:bookmarkEnd w:id="11"/>
      <w:bookmarkEnd w:id="12"/>
      <w:bookmarkEnd w:id="13"/>
      <w:bookmarkEnd w:id="14"/>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En su mandato presidencial, Vicente Rocafuerte impulsó la creación de las instituciones de educación pública y laica, él decía: "La instrucción de las masas af</w:t>
      </w:r>
      <w:r>
        <w:rPr>
          <w:rFonts w:ascii="Arial" w:hAnsi="Arial" w:cs="Arial"/>
          <w:color w:val="000000"/>
          <w:sz w:val="24"/>
        </w:rPr>
        <w:t>ianza la libertad y destruye la esclavitud". Comenzó con la instrucción a los aborígenes. Creó el primer colegio femenino Santa María de Socorro. En 1836 creó la dirección general de estudios. Mediante su mandato como gobernador de Guayaquil fundó el coleg</w:t>
      </w:r>
      <w:r>
        <w:rPr>
          <w:rFonts w:ascii="Arial" w:hAnsi="Arial" w:cs="Arial"/>
          <w:color w:val="000000"/>
          <w:sz w:val="24"/>
        </w:rPr>
        <w:t>io que lleva su nombre en el año de 1842, en el plan de estudios de dicho colegio constaban las siguientes materias: castellano, inglés, francés, matemáticas, lógica, literatura, historia sagrada antigua y moderna entre otras.  Existían 170 escuelas en tod</w:t>
      </w:r>
      <w:r>
        <w:rPr>
          <w:rFonts w:ascii="Arial" w:hAnsi="Arial" w:cs="Arial"/>
          <w:color w:val="000000"/>
          <w:sz w:val="24"/>
        </w:rPr>
        <w:t>o el país, con 4323 alumnos y 546 alumnas. Las escuelas particulares eran 126 y las fiscales 44 de las cuales cinco eran de mujeres.</w:t>
      </w:r>
    </w:p>
    <w:p w:rsidR="00000000" w:rsidRDefault="00C94381">
      <w:pPr>
        <w:spacing w:line="480" w:lineRule="auto"/>
        <w:ind w:left="426"/>
        <w:jc w:val="both"/>
        <w:rPr>
          <w:rFonts w:ascii="Arial" w:hAnsi="Arial" w:cs="Arial"/>
          <w:color w:val="000000"/>
          <w:sz w:val="24"/>
        </w:rPr>
      </w:pPr>
    </w:p>
    <w:p w:rsidR="00000000" w:rsidRDefault="00C94381">
      <w:pPr>
        <w:pStyle w:val="Ttulo4"/>
        <w:spacing w:line="480" w:lineRule="auto"/>
        <w:ind w:left="426"/>
        <w:jc w:val="both"/>
        <w:rPr>
          <w:rFonts w:ascii="Arial" w:hAnsi="Arial" w:cs="Arial"/>
          <w:b w:val="0"/>
          <w:bCs/>
          <w:sz w:val="24"/>
        </w:rPr>
      </w:pPr>
      <w:bookmarkStart w:id="15" w:name="_Toc508593487"/>
      <w:bookmarkStart w:id="16" w:name="_Toc508593557"/>
      <w:bookmarkStart w:id="17" w:name="_Toc509283103"/>
      <w:bookmarkStart w:id="18" w:name="_Toc512685105"/>
      <w:bookmarkStart w:id="19" w:name="_Toc512685539"/>
      <w:r>
        <w:rPr>
          <w:rFonts w:ascii="Arial" w:hAnsi="Arial" w:cs="Arial"/>
          <w:b w:val="0"/>
          <w:bCs/>
          <w:i/>
          <w:iCs/>
          <w:sz w:val="24"/>
        </w:rPr>
        <w:t>Revolución Marcista  1845-1860</w:t>
      </w:r>
      <w:r>
        <w:rPr>
          <w:rFonts w:ascii="Arial" w:hAnsi="Arial" w:cs="Arial"/>
          <w:b w:val="0"/>
          <w:bCs/>
          <w:sz w:val="24"/>
        </w:rPr>
        <w:t>. Los gobiernos marcistas surgieron luego de la dominación floreana, cuando se produjo la cu</w:t>
      </w:r>
      <w:r>
        <w:rPr>
          <w:rFonts w:ascii="Arial" w:hAnsi="Arial" w:cs="Arial"/>
          <w:b w:val="0"/>
          <w:bCs/>
          <w:sz w:val="24"/>
        </w:rPr>
        <w:t>arta asamblea constituyente en nuestra historia en el año de 1845.  Durante el gobierno del Dr. Urbina en 1852, se promulgó la ley de libertad de enseñanza la cual revolucionó los planes y programas de estudio, los cuales promovían la facilidad del proceso</w:t>
      </w:r>
      <w:r>
        <w:rPr>
          <w:rFonts w:ascii="Arial" w:hAnsi="Arial" w:cs="Arial"/>
          <w:b w:val="0"/>
          <w:bCs/>
          <w:sz w:val="24"/>
        </w:rPr>
        <w:t xml:space="preserve"> educativo para la obtención de títulos y de años escolares.</w:t>
      </w:r>
      <w:bookmarkEnd w:id="18"/>
      <w:bookmarkEnd w:id="19"/>
    </w:p>
    <w:p w:rsidR="00000000" w:rsidRDefault="00C94381">
      <w:pPr>
        <w:pStyle w:val="Ttulo4"/>
        <w:spacing w:line="480" w:lineRule="auto"/>
        <w:ind w:left="426"/>
        <w:jc w:val="both"/>
        <w:rPr>
          <w:rFonts w:ascii="Arial" w:hAnsi="Arial" w:cs="Arial"/>
          <w:b w:val="0"/>
          <w:bCs/>
          <w:sz w:val="24"/>
        </w:rPr>
      </w:pPr>
    </w:p>
    <w:p w:rsidR="00000000" w:rsidRDefault="00C94381">
      <w:pPr>
        <w:pStyle w:val="Ttulo4"/>
        <w:spacing w:line="480" w:lineRule="auto"/>
        <w:ind w:left="426"/>
        <w:jc w:val="both"/>
        <w:rPr>
          <w:rFonts w:ascii="Arial" w:hAnsi="Arial" w:cs="Arial"/>
          <w:b w:val="0"/>
          <w:bCs/>
          <w:sz w:val="24"/>
        </w:rPr>
      </w:pPr>
      <w:bookmarkStart w:id="20" w:name="_Toc512685106"/>
      <w:bookmarkStart w:id="21" w:name="_Toc512685540"/>
      <w:r>
        <w:rPr>
          <w:rFonts w:ascii="Arial" w:hAnsi="Arial" w:cs="Arial"/>
          <w:b w:val="0"/>
          <w:bCs/>
          <w:sz w:val="24"/>
        </w:rPr>
        <w:t>En esta etapa se trató de implantar, la modalidad de enseñanza de la Universidad de Oxford, de Inglaterra, que consistía en que los estudiantes podían graduarse, luego de rendir exámenes con las</w:t>
      </w:r>
      <w:r>
        <w:rPr>
          <w:rFonts w:ascii="Arial" w:hAnsi="Arial" w:cs="Arial"/>
          <w:b w:val="0"/>
          <w:bCs/>
          <w:sz w:val="24"/>
        </w:rPr>
        <w:t xml:space="preserve"> calificaciones exigidas sin necesidad de asistir a clases.  La demagogia reinó, en lo referente a las propuestas del apoyo a la educación, el presupuesto designado para su desarrollo fue escaso, por lo que se evidenció una carencia de infraestructura adec</w:t>
      </w:r>
      <w:r>
        <w:rPr>
          <w:rFonts w:ascii="Arial" w:hAnsi="Arial" w:cs="Arial"/>
          <w:b w:val="0"/>
          <w:bCs/>
          <w:sz w:val="24"/>
        </w:rPr>
        <w:t>uada y de útiles escolares para el proceso de aprendizaje.</w:t>
      </w:r>
      <w:bookmarkEnd w:id="15"/>
      <w:bookmarkEnd w:id="16"/>
      <w:bookmarkEnd w:id="17"/>
      <w:bookmarkEnd w:id="20"/>
      <w:bookmarkEnd w:id="21"/>
    </w:p>
    <w:p w:rsidR="00000000" w:rsidRDefault="00C94381">
      <w:pPr>
        <w:spacing w:line="480" w:lineRule="auto"/>
        <w:ind w:left="426"/>
        <w:jc w:val="both"/>
        <w:rPr>
          <w:rFonts w:ascii="Arial" w:hAnsi="Arial" w:cs="Arial"/>
          <w:b/>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i/>
          <w:iCs/>
          <w:sz w:val="24"/>
        </w:rPr>
        <w:t>Dominación Garciana 1860-1875</w:t>
      </w:r>
      <w:r>
        <w:rPr>
          <w:rFonts w:ascii="Arial" w:hAnsi="Arial" w:cs="Arial"/>
          <w:sz w:val="24"/>
        </w:rPr>
        <w:t xml:space="preserve">. </w:t>
      </w:r>
      <w:r>
        <w:rPr>
          <w:rFonts w:ascii="Arial" w:hAnsi="Arial" w:cs="Arial"/>
          <w:color w:val="000000"/>
          <w:sz w:val="24"/>
        </w:rPr>
        <w:t>Durante este período se destaca la figura política de García Moreno, que contribuyó notablemente al desarrollo de la educación en nuestro país. La primera acción que</w:t>
      </w:r>
      <w:r>
        <w:rPr>
          <w:rFonts w:ascii="Arial" w:hAnsi="Arial" w:cs="Arial"/>
          <w:color w:val="000000"/>
          <w:sz w:val="24"/>
        </w:rPr>
        <w:t xml:space="preserve"> realizó, fue la de aumentar los salarios de los maestros urbanos y rurales de nueve a veinte y treinta pesos mensuales respectivamente. Otro dato destacable para conocer la importancia que le dio a la educación, fue el número de alumnos de nivel primario </w:t>
      </w:r>
      <w:r>
        <w:rPr>
          <w:rFonts w:ascii="Arial" w:hAnsi="Arial" w:cs="Arial"/>
          <w:color w:val="000000"/>
          <w:sz w:val="24"/>
        </w:rPr>
        <w:t xml:space="preserve">que existían en 1867 que era de 13485 y que luego de ocho años llegaron a ser 32000.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Además creó el protectorado que hoy en día se conoce como colegio técnico, trayendo maestros artesanos de norteamérica y desarrolló un plan de becas para este Colegio. P</w:t>
      </w:r>
      <w:r>
        <w:rPr>
          <w:rFonts w:ascii="Arial" w:hAnsi="Arial" w:cs="Arial"/>
          <w:color w:val="000000"/>
          <w:sz w:val="24"/>
        </w:rPr>
        <w:t>romovió la pintura y el arte en todas su formas, fundando  la escuela de bellas artes y el conservatorio de música. Otros establecimientos de instrucción que creó fueron el colegio militar, la escuela de obstetricia, un colegio normal para indígenas y el o</w:t>
      </w:r>
      <w:r>
        <w:rPr>
          <w:rFonts w:ascii="Arial" w:hAnsi="Arial" w:cs="Arial"/>
          <w:color w:val="000000"/>
          <w:sz w:val="24"/>
        </w:rPr>
        <w:t>bservatorio astronómico.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Un hecho negativo de su mandato fue la clausura de la universidad central, debido a que se creía que en esta se propagaba  ideas liberales, lo cual estaba en total oposición a la convicción conservadora y católica de García Moreno</w:t>
      </w:r>
      <w:r>
        <w:rPr>
          <w:rFonts w:ascii="Arial" w:hAnsi="Arial" w:cs="Arial"/>
          <w:color w:val="000000"/>
          <w:sz w:val="24"/>
        </w:rPr>
        <w:t xml:space="preserve">, a pesar de esta situación dio un impulso vertiginoso al desarrollo científico-técnico del Ecuador, con la creación de la escuela politécnica nacional dirigida por jesuitas alemanes en 1869. Para este establecimiento educativo contrató como profesores de </w:t>
      </w:r>
      <w:r>
        <w:rPr>
          <w:rFonts w:ascii="Arial" w:hAnsi="Arial" w:cs="Arial"/>
          <w:color w:val="000000"/>
          <w:sz w:val="24"/>
        </w:rPr>
        <w:t xml:space="preserve">diferentes áreas a reconocidos científicos de Europa. </w:t>
      </w:r>
    </w:p>
    <w:p w:rsidR="00000000" w:rsidRDefault="00C94381">
      <w:pPr>
        <w:spacing w:line="480" w:lineRule="auto"/>
        <w:ind w:left="426"/>
        <w:jc w:val="both"/>
        <w:rPr>
          <w:rFonts w:ascii="Arial" w:hAnsi="Arial" w:cs="Arial"/>
          <w:bCs/>
          <w:iCs/>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sz w:val="24"/>
        </w:rPr>
        <w:t xml:space="preserve">El Progresismo  1885-1895. </w:t>
      </w:r>
      <w:r>
        <w:rPr>
          <w:rFonts w:ascii="Arial" w:hAnsi="Arial" w:cs="Arial"/>
          <w:color w:val="000000"/>
          <w:sz w:val="24"/>
        </w:rPr>
        <w:t>Durante esta etapa  en el año de 1884, se creó el ministerio de instrucción pública, dado que desde el inicio de la república, la educación estaba adscrita a otros ministeri</w:t>
      </w:r>
      <w:r>
        <w:rPr>
          <w:rFonts w:ascii="Arial" w:hAnsi="Arial" w:cs="Arial"/>
          <w:color w:val="000000"/>
          <w:sz w:val="24"/>
        </w:rPr>
        <w:t>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Se restableció la escuela de ciencias y se creó en Ibarra el colegio de San Alfonso. Como se puede apreciar el número de colegios en el país aumentaba considerablemente, estos existían en: Ibarra, Latacunga, Guayaquil, Cuenca, Quito, Portoviejo, Loja,</w:t>
      </w:r>
      <w:r>
        <w:rPr>
          <w:rFonts w:ascii="Arial" w:hAnsi="Arial" w:cs="Arial"/>
          <w:color w:val="000000"/>
          <w:sz w:val="24"/>
        </w:rPr>
        <w:t xml:space="preserve"> Ambato, Guaranda y Riobamba.</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De acuerdo a un informe emitido por el ministerio de instrucción pública  en 1885 el número de alumnos de nivel medio ascendía a 40000 y si se consideraba los colegios privados, estos llegaban a 50000. Durante este período ad</w:t>
      </w:r>
      <w:r>
        <w:rPr>
          <w:rFonts w:ascii="Arial" w:hAnsi="Arial" w:cs="Arial"/>
          <w:color w:val="000000"/>
          <w:sz w:val="24"/>
        </w:rPr>
        <w:t>emás se creó la facultad de filosofía y letras de la universidad central, se fundan establecimientos educativos femeninos religiosos en Ibarra, Otavalo y Guaranda, en  Machala se creo un colegio en 1888.</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Durante el mandato presidencial del Dr. Antonio Flo</w:t>
      </w:r>
      <w:r>
        <w:rPr>
          <w:rFonts w:ascii="Arial" w:hAnsi="Arial" w:cs="Arial"/>
          <w:color w:val="000000"/>
          <w:sz w:val="24"/>
        </w:rPr>
        <w:t xml:space="preserve">res Jijón, este impulsó considerables mejoras en el desarrollo de la educación: Trabajó en la reforma de la ley de instrucción pública, introdujo el método concéntrico de la enseñanza secundaria, impulsó la educación a nivel nacional, utilizando para este </w:t>
      </w:r>
      <w:r>
        <w:rPr>
          <w:rFonts w:ascii="Arial" w:hAnsi="Arial" w:cs="Arial"/>
          <w:color w:val="000000"/>
          <w:sz w:val="24"/>
        </w:rPr>
        <w:t xml:space="preserve">fin a las comunidades religiosas. Durante 1890 a 1892 se crearon 240 escuelas y se designó a los sacerdotes salesianos para que dirijan las escuelas de artes y oficios en Riobamba y la de pintura en Cuenca.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Los informes que realizaba el ministerio de ins</w:t>
      </w:r>
      <w:r>
        <w:rPr>
          <w:rFonts w:ascii="Arial" w:hAnsi="Arial" w:cs="Arial"/>
          <w:color w:val="000000"/>
          <w:sz w:val="24"/>
        </w:rPr>
        <w:t>trucción indicaban que la población escolar había llegado a 74. 358 alumnos distribuidos en 1.108 escuelas en todo el país.  En este período mejoró la educación pública, otros datos proporcionados por el ministerio de esa época, señalan la presencia de 234</w:t>
      </w:r>
      <w:r>
        <w:rPr>
          <w:rFonts w:ascii="Arial" w:hAnsi="Arial" w:cs="Arial"/>
          <w:color w:val="000000"/>
          <w:sz w:val="24"/>
        </w:rPr>
        <w:t xml:space="preserve"> profesores secundarios encargados de educar a 2.084 alumnos y de 5.151 alumnas,  bajo la dirección de 282 profesoras. Un estudio realizado en ese tiempo por el Dr. Luis Cordero indica el recargo de las materias en los planes de estudio y decía: "Con este </w:t>
      </w:r>
      <w:r>
        <w:rPr>
          <w:rFonts w:ascii="Arial" w:hAnsi="Arial" w:cs="Arial"/>
          <w:color w:val="000000"/>
          <w:sz w:val="24"/>
        </w:rPr>
        <w:t xml:space="preserve">sistema se fatiga la memoria del estudiante  por el recargo intelectual, causándoles daños prematuramente en la salud, en la edad que más necesitan robustez para el mejor desarrollo físico" </w:t>
      </w:r>
    </w:p>
    <w:p w:rsidR="00000000" w:rsidRDefault="00C94381">
      <w:pPr>
        <w:spacing w:line="480" w:lineRule="auto"/>
        <w:jc w:val="both"/>
        <w:rPr>
          <w:rFonts w:ascii="Arial" w:hAnsi="Arial" w:cs="Arial"/>
          <w:color w:val="000000"/>
          <w:sz w:val="24"/>
        </w:rPr>
      </w:pPr>
    </w:p>
    <w:p w:rsidR="00000000" w:rsidRDefault="00C94381">
      <w:pPr>
        <w:pStyle w:val="Ttulo3"/>
        <w:spacing w:line="480" w:lineRule="auto"/>
        <w:ind w:left="0"/>
        <w:jc w:val="both"/>
        <w:rPr>
          <w:rFonts w:ascii="Arial" w:hAnsi="Arial" w:cs="Arial"/>
          <w:sz w:val="24"/>
        </w:rPr>
      </w:pPr>
      <w:bookmarkStart w:id="22" w:name="_Toc512685541"/>
      <w:r>
        <w:rPr>
          <w:rFonts w:ascii="Arial" w:hAnsi="Arial" w:cs="Arial"/>
          <w:sz w:val="24"/>
        </w:rPr>
        <w:t>1.6.2 Segunda  Etapa</w:t>
      </w:r>
      <w:bookmarkEnd w:id="22"/>
    </w:p>
    <w:p w:rsidR="00000000" w:rsidRDefault="00C94381">
      <w:pPr>
        <w:spacing w:line="480" w:lineRule="auto"/>
        <w:jc w:val="both"/>
        <w:rPr>
          <w:rFonts w:ascii="Arial" w:hAnsi="Arial" w:cs="Arial"/>
          <w:b/>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i/>
          <w:iCs/>
          <w:sz w:val="24"/>
        </w:rPr>
        <w:t>Liberalismo Radical 1895-1912</w:t>
      </w:r>
      <w:r>
        <w:rPr>
          <w:rFonts w:ascii="Arial" w:hAnsi="Arial" w:cs="Arial"/>
          <w:sz w:val="24"/>
        </w:rPr>
        <w:t xml:space="preserve">. </w:t>
      </w:r>
      <w:r>
        <w:rPr>
          <w:rFonts w:ascii="Arial" w:hAnsi="Arial" w:cs="Arial"/>
          <w:color w:val="000000"/>
          <w:sz w:val="24"/>
        </w:rPr>
        <w:t xml:space="preserve">Los hechos </w:t>
      </w:r>
      <w:r>
        <w:rPr>
          <w:rFonts w:ascii="Arial" w:hAnsi="Arial" w:cs="Arial"/>
          <w:color w:val="000000"/>
          <w:sz w:val="24"/>
        </w:rPr>
        <w:t>más destacables en este período fueron las modificaciones a la ley de instrucción pública, que incluye  el laicismo en forma definitiva y la enseñanza primaria gratuita y obligatoria, la creación de las escuelas nocturnas para artesanos, la escuela de bell</w:t>
      </w:r>
      <w:r>
        <w:rPr>
          <w:rFonts w:ascii="Arial" w:hAnsi="Arial" w:cs="Arial"/>
          <w:color w:val="000000"/>
          <w:sz w:val="24"/>
        </w:rPr>
        <w:t>as artes y oficios en Latacunga, el conservatorio de música en Quito, la escuela naval y la de veterinaria y se inauguró el instituto normal en Guayaquil, en  Ibarra de varones y en Riobamba de señoritas, se inaugura el colegio de Portoviejo, el observator</w:t>
      </w:r>
      <w:r>
        <w:rPr>
          <w:rFonts w:ascii="Arial" w:hAnsi="Arial" w:cs="Arial"/>
          <w:color w:val="000000"/>
          <w:sz w:val="24"/>
        </w:rPr>
        <w:t>io metereológico de Riobamba. Se elaboraron planes de becas que consistían en enviar al exterior a estudiantes con el fin de que se especialicen en los campos necesarios para el progreso y desarrollo del país. Todos estos actos de progresos fueron impulsad</w:t>
      </w:r>
      <w:r>
        <w:rPr>
          <w:rFonts w:ascii="Arial" w:hAnsi="Arial" w:cs="Arial"/>
          <w:color w:val="000000"/>
          <w:sz w:val="24"/>
        </w:rPr>
        <w:t>os en el gobierno del Gral. Eloy Alfaro.</w:t>
      </w:r>
    </w:p>
    <w:p w:rsidR="00000000" w:rsidRDefault="00C94381">
      <w:pPr>
        <w:spacing w:line="480" w:lineRule="auto"/>
        <w:ind w:left="426"/>
        <w:jc w:val="both"/>
        <w:rPr>
          <w:rFonts w:ascii="Arial" w:hAnsi="Arial" w:cs="Arial"/>
          <w:bCs/>
          <w:iCs/>
          <w:color w:val="000000"/>
          <w:sz w:val="24"/>
        </w:rPr>
      </w:pPr>
    </w:p>
    <w:p w:rsidR="00000000" w:rsidRDefault="00C94381">
      <w:pPr>
        <w:spacing w:line="480" w:lineRule="auto"/>
        <w:ind w:left="426"/>
        <w:jc w:val="both"/>
        <w:rPr>
          <w:rFonts w:ascii="Arial" w:hAnsi="Arial" w:cs="Arial"/>
          <w:bCs/>
          <w:iCs/>
          <w:color w:val="000000"/>
          <w:sz w:val="24"/>
        </w:rPr>
      </w:pPr>
      <w:r>
        <w:rPr>
          <w:rFonts w:ascii="Arial" w:hAnsi="Arial" w:cs="Arial"/>
          <w:bCs/>
          <w:iCs/>
          <w:color w:val="000000"/>
          <w:sz w:val="24"/>
        </w:rPr>
        <w:t>Los efectos de la revolución liberal en la universidad, se dieron en el sentido de que la educación se volvió estatal y laica. Esta situación terminó con  la dirección de las universidades por los sacerdotes y la i</w:t>
      </w:r>
      <w:r>
        <w:rPr>
          <w:rFonts w:ascii="Arial" w:hAnsi="Arial" w:cs="Arial"/>
          <w:bCs/>
          <w:iCs/>
          <w:color w:val="000000"/>
          <w:sz w:val="24"/>
        </w:rPr>
        <w:t>glesia católica.</w:t>
      </w:r>
    </w:p>
    <w:p w:rsidR="00000000" w:rsidRDefault="00C94381">
      <w:pPr>
        <w:spacing w:line="480" w:lineRule="auto"/>
        <w:ind w:left="426"/>
        <w:jc w:val="both"/>
        <w:rPr>
          <w:rFonts w:ascii="Arial" w:hAnsi="Arial" w:cs="Arial"/>
          <w:bCs/>
          <w:iCs/>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i/>
          <w:iCs/>
          <w:sz w:val="24"/>
        </w:rPr>
        <w:t>Dominación Bancaria 1912-1925</w:t>
      </w:r>
      <w:r>
        <w:rPr>
          <w:rFonts w:ascii="Arial" w:hAnsi="Arial" w:cs="Arial"/>
          <w:sz w:val="24"/>
        </w:rPr>
        <w:t>.</w:t>
      </w:r>
      <w:r>
        <w:rPr>
          <w:rFonts w:ascii="Arial" w:hAnsi="Arial" w:cs="Arial"/>
          <w:b/>
          <w:i/>
          <w:color w:val="000000"/>
          <w:sz w:val="24"/>
        </w:rPr>
        <w:t xml:space="preserve"> </w:t>
      </w:r>
      <w:r>
        <w:rPr>
          <w:rFonts w:ascii="Arial" w:hAnsi="Arial" w:cs="Arial"/>
          <w:color w:val="000000"/>
          <w:sz w:val="24"/>
        </w:rPr>
        <w:t>Esta etapa de la historia ecuatoriana tuvo su origen en la revolución liberal, se caracterizó por la influencia de los bancos en la vida política del estado. En lo referente a la educación en este período, s</w:t>
      </w:r>
      <w:r>
        <w:rPr>
          <w:rFonts w:ascii="Arial" w:hAnsi="Arial" w:cs="Arial"/>
          <w:color w:val="000000"/>
          <w:sz w:val="24"/>
        </w:rPr>
        <w:t>e elaboraron los planes, programas y reglamentos de estudio, de régimen escolar, de obtención de becas, de reparto del material didáctico, haciendo efectiva la gratuidad de la enseñanza. Se fundó el instituto de agronomía de Ambato. En 1917 se destinaron f</w:t>
      </w:r>
      <w:r>
        <w:rPr>
          <w:rFonts w:ascii="Arial" w:hAnsi="Arial" w:cs="Arial"/>
          <w:color w:val="000000"/>
          <w:sz w:val="24"/>
        </w:rPr>
        <w:t>ondos del ministerio de hacienda para cubrir una parte de la  educación primaria. Durante 1918 el presupuesto para la instrucción primaria subió a 1'500.000  sucres. Además se dictó un segundo plan de estudios para la enseñanza secundaria. El número de est</w:t>
      </w:r>
      <w:r>
        <w:rPr>
          <w:rFonts w:ascii="Arial" w:hAnsi="Arial" w:cs="Arial"/>
          <w:color w:val="000000"/>
          <w:sz w:val="24"/>
        </w:rPr>
        <w:t>udiantes de nivel primario en 1920 era de 105.377 y el de las escuelas primarias de 1.664.</w:t>
      </w:r>
    </w:p>
    <w:p w:rsidR="00000000" w:rsidRDefault="00C94381">
      <w:pPr>
        <w:spacing w:line="480" w:lineRule="auto"/>
        <w:jc w:val="both"/>
        <w:rPr>
          <w:rFonts w:ascii="Arial" w:hAnsi="Arial" w:cs="Arial"/>
          <w:color w:val="000000"/>
          <w:sz w:val="24"/>
        </w:rPr>
      </w:pPr>
    </w:p>
    <w:p w:rsidR="00000000" w:rsidRDefault="00C94381">
      <w:pPr>
        <w:pStyle w:val="Ttulo3"/>
        <w:spacing w:line="480" w:lineRule="auto"/>
        <w:ind w:left="0"/>
        <w:jc w:val="both"/>
        <w:rPr>
          <w:rFonts w:ascii="Arial" w:hAnsi="Arial" w:cs="Arial"/>
          <w:sz w:val="24"/>
        </w:rPr>
      </w:pPr>
      <w:bookmarkStart w:id="23" w:name="_Toc512685542"/>
      <w:r>
        <w:rPr>
          <w:rFonts w:ascii="Arial" w:hAnsi="Arial" w:cs="Arial"/>
          <w:sz w:val="24"/>
        </w:rPr>
        <w:t>1.6.3 Tercera Etapa</w:t>
      </w:r>
      <w:bookmarkEnd w:id="23"/>
    </w:p>
    <w:p w:rsidR="00000000" w:rsidRDefault="00C94381">
      <w:pPr>
        <w:spacing w:line="480" w:lineRule="auto"/>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i/>
          <w:iCs/>
          <w:sz w:val="24"/>
        </w:rPr>
        <w:t>Revolución Juliana 1925-1934</w:t>
      </w:r>
      <w:r>
        <w:rPr>
          <w:rFonts w:ascii="Arial" w:hAnsi="Arial" w:cs="Arial"/>
          <w:sz w:val="24"/>
        </w:rPr>
        <w:t xml:space="preserve">. </w:t>
      </w:r>
      <w:r>
        <w:rPr>
          <w:rFonts w:ascii="Arial" w:hAnsi="Arial" w:cs="Arial"/>
          <w:color w:val="000000"/>
          <w:sz w:val="24"/>
        </w:rPr>
        <w:t>Entre estos años predominaron las ideas socialistas en el país, en consecuencia de esto se atiende a la educación</w:t>
      </w:r>
      <w:r>
        <w:rPr>
          <w:rFonts w:ascii="Arial" w:hAnsi="Arial" w:cs="Arial"/>
          <w:color w:val="000000"/>
          <w:sz w:val="24"/>
        </w:rPr>
        <w:t xml:space="preserve"> rural, se vincula a la educación  los aspectos  sociales, culturales, económicos y políticos, se diversifica el diseño y la elaboración de los planes de estudio, se pretende con esto la democratización de la educación.</w:t>
      </w:r>
    </w:p>
    <w:p w:rsidR="00000000" w:rsidRDefault="00C94381">
      <w:pPr>
        <w:spacing w:line="480" w:lineRule="auto"/>
        <w:jc w:val="both"/>
        <w:rPr>
          <w:rFonts w:ascii="Arial" w:hAnsi="Arial" w:cs="Arial"/>
          <w:b/>
          <w:i/>
          <w:color w:val="000000"/>
          <w:sz w:val="24"/>
        </w:rPr>
      </w:pPr>
    </w:p>
    <w:p w:rsidR="00000000" w:rsidRDefault="00C94381">
      <w:pPr>
        <w:pStyle w:val="Ttulo3"/>
        <w:spacing w:line="480" w:lineRule="auto"/>
        <w:ind w:left="0"/>
        <w:jc w:val="both"/>
        <w:rPr>
          <w:rFonts w:ascii="Arial" w:hAnsi="Arial" w:cs="Arial"/>
          <w:sz w:val="24"/>
        </w:rPr>
      </w:pPr>
      <w:bookmarkStart w:id="24" w:name="_Toc512685543"/>
      <w:r>
        <w:rPr>
          <w:rFonts w:ascii="Arial" w:hAnsi="Arial" w:cs="Arial"/>
          <w:sz w:val="24"/>
        </w:rPr>
        <w:t>1.6.4 Cuarta  Etapa</w:t>
      </w:r>
      <w:bookmarkEnd w:id="24"/>
    </w:p>
    <w:p w:rsidR="00000000" w:rsidRDefault="00C94381">
      <w:pPr>
        <w:spacing w:line="480" w:lineRule="auto"/>
        <w:jc w:val="both"/>
        <w:rPr>
          <w:rFonts w:ascii="Arial" w:hAnsi="Arial" w:cs="Arial"/>
          <w:b/>
          <w:color w:val="000000"/>
          <w:sz w:val="24"/>
        </w:rPr>
      </w:pPr>
    </w:p>
    <w:p w:rsidR="00000000" w:rsidRDefault="00C94381">
      <w:pPr>
        <w:pStyle w:val="Ttulo4"/>
        <w:spacing w:line="480" w:lineRule="auto"/>
        <w:ind w:left="426"/>
        <w:jc w:val="both"/>
        <w:rPr>
          <w:rFonts w:ascii="Arial" w:hAnsi="Arial" w:cs="Arial"/>
          <w:b w:val="0"/>
          <w:bCs/>
          <w:sz w:val="24"/>
        </w:rPr>
      </w:pPr>
      <w:bookmarkStart w:id="25" w:name="_Toc508593491"/>
      <w:bookmarkStart w:id="26" w:name="_Toc508593561"/>
      <w:bookmarkStart w:id="27" w:name="_Toc509283107"/>
      <w:bookmarkStart w:id="28" w:name="_Toc512685110"/>
      <w:bookmarkStart w:id="29" w:name="_Toc512685544"/>
      <w:r>
        <w:rPr>
          <w:rFonts w:ascii="Arial" w:hAnsi="Arial" w:cs="Arial"/>
          <w:b w:val="0"/>
          <w:bCs/>
          <w:i/>
          <w:iCs/>
          <w:sz w:val="24"/>
        </w:rPr>
        <w:t>Populismo Vela</w:t>
      </w:r>
      <w:r>
        <w:rPr>
          <w:rFonts w:ascii="Arial" w:hAnsi="Arial" w:cs="Arial"/>
          <w:b w:val="0"/>
          <w:bCs/>
          <w:i/>
          <w:iCs/>
          <w:sz w:val="24"/>
        </w:rPr>
        <w:t>squista 1934-1972</w:t>
      </w:r>
      <w:r>
        <w:rPr>
          <w:rFonts w:ascii="Arial" w:hAnsi="Arial" w:cs="Arial"/>
          <w:b w:val="0"/>
          <w:bCs/>
          <w:sz w:val="24"/>
        </w:rPr>
        <w:t>.</w:t>
      </w:r>
      <w:r>
        <w:rPr>
          <w:rFonts w:ascii="Arial" w:hAnsi="Arial" w:cs="Arial"/>
          <w:b w:val="0"/>
          <w:bCs/>
          <w:i/>
          <w:sz w:val="24"/>
        </w:rPr>
        <w:t xml:space="preserve"> </w:t>
      </w:r>
      <w:r>
        <w:rPr>
          <w:rFonts w:ascii="Arial" w:hAnsi="Arial" w:cs="Arial"/>
          <w:b w:val="0"/>
          <w:bCs/>
          <w:sz w:val="24"/>
        </w:rPr>
        <w:t>La política educativa en este período, tuvo como característica más señalada la secularización, que consiste en transferir bienes o funciones eclesiásticas a particulares o al estado. Esta secularización de la enseñanza, junto a otros se</w:t>
      </w:r>
      <w:r>
        <w:rPr>
          <w:rFonts w:ascii="Arial" w:hAnsi="Arial" w:cs="Arial"/>
          <w:b w:val="0"/>
          <w:bCs/>
          <w:sz w:val="24"/>
        </w:rPr>
        <w:t>rvicios públicos, formaba parte de las necesidades de afianzar al Estado frente a la poderosa influencia que la Iglesia católica había ejercido a lo largo de todo el siglo XIX, se constituyó el laicismo y la "nacionalización". La Iglesia y el Estado se com</w:t>
      </w:r>
      <w:r>
        <w:rPr>
          <w:rFonts w:ascii="Arial" w:hAnsi="Arial" w:cs="Arial"/>
          <w:b w:val="0"/>
          <w:bCs/>
          <w:sz w:val="24"/>
        </w:rPr>
        <w:t>prometieron a colaborar en la atención al indígena, las misiones, la cultura y la educación, favoreciéndose a partir de entonces la educación en las instituciones religiosas pero la enseñanza oficial continuó siendo laica.</w:t>
      </w:r>
      <w:bookmarkEnd w:id="25"/>
      <w:bookmarkEnd w:id="26"/>
      <w:bookmarkEnd w:id="27"/>
      <w:bookmarkEnd w:id="28"/>
      <w:bookmarkEnd w:id="29"/>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noProof/>
          <w:color w:val="000000"/>
        </w:rPr>
        <w:pict>
          <v:shape id="_x0000_s1119" type="#_x0000_t202" style="position:absolute;left:0;text-align:left;margin-left:25.65pt;margin-top:27.8pt;width:387pt;height:4in;z-index:251670016">
            <v:textbox style="mso-next-textbox:#_x0000_s1119">
              <w:txbxContent>
                <w:p w:rsidR="00000000" w:rsidRDefault="00C94381">
                  <w:pPr>
                    <w:jc w:val="center"/>
                    <w:rPr>
                      <w:b/>
                      <w:bCs/>
                      <w:color w:val="000000"/>
                      <w:sz w:val="24"/>
                    </w:rPr>
                  </w:pPr>
                </w:p>
                <w:p w:rsidR="00000000" w:rsidRDefault="00C94381">
                  <w:pPr>
                    <w:jc w:val="center"/>
                    <w:rPr>
                      <w:rFonts w:ascii="Arial" w:hAnsi="Arial" w:cs="Arial"/>
                      <w:b/>
                      <w:bCs/>
                      <w:color w:val="000000"/>
                      <w:sz w:val="24"/>
                    </w:rPr>
                  </w:pPr>
                  <w:r>
                    <w:rPr>
                      <w:b/>
                      <w:bCs/>
                      <w:color w:val="000000"/>
                      <w:sz w:val="24"/>
                    </w:rPr>
                    <w:t>T</w:t>
                  </w:r>
                  <w:r>
                    <w:rPr>
                      <w:rFonts w:ascii="Arial" w:hAnsi="Arial" w:cs="Arial"/>
                      <w:b/>
                      <w:bCs/>
                      <w:color w:val="000000"/>
                      <w:sz w:val="24"/>
                    </w:rPr>
                    <w:t xml:space="preserve">abla II. </w:t>
                  </w:r>
                </w:p>
                <w:p w:rsidR="00000000" w:rsidRDefault="00C94381">
                  <w:pPr>
                    <w:jc w:val="center"/>
                    <w:rPr>
                      <w:rFonts w:ascii="Arial" w:hAnsi="Arial" w:cs="Arial"/>
                      <w:b/>
                      <w:bCs/>
                      <w:color w:val="000000"/>
                      <w:sz w:val="24"/>
                    </w:rPr>
                  </w:pPr>
                  <w:r>
                    <w:rPr>
                      <w:rFonts w:ascii="Arial" w:hAnsi="Arial" w:cs="Arial"/>
                      <w:b/>
                      <w:bCs/>
                      <w:color w:val="000000"/>
                      <w:sz w:val="24"/>
                    </w:rPr>
                    <w:t>Cronología de la fundación de las universidades  particulares que reciben subvención del estado hasta 1997</w:t>
                  </w:r>
                </w:p>
                <w:p w:rsidR="00000000" w:rsidRDefault="00C94381">
                  <w:pPr>
                    <w:jc w:val="center"/>
                    <w:rPr>
                      <w:rFonts w:ascii="Arial" w:hAnsi="Arial" w:cs="Arial"/>
                      <w:color w:val="000000"/>
                      <w:sz w:val="24"/>
                    </w:rPr>
                  </w:pPr>
                </w:p>
                <w:tbl>
                  <w:tblPr>
                    <w:tblW w:w="535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83"/>
                    <w:gridCol w:w="707"/>
                    <w:gridCol w:w="1262"/>
                  </w:tblGrid>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b/>
                            <w:bCs/>
                            <w:color w:val="000000"/>
                            <w:sz w:val="24"/>
                          </w:rPr>
                        </w:pPr>
                        <w:r>
                          <w:rPr>
                            <w:rFonts w:ascii="Arial" w:hAnsi="Arial" w:cs="Arial"/>
                            <w:b/>
                            <w:bCs/>
                            <w:color w:val="000000"/>
                            <w:sz w:val="24"/>
                          </w:rPr>
                          <w:t>Universidad</w:t>
                        </w:r>
                      </w:p>
                    </w:tc>
                    <w:tc>
                      <w:tcPr>
                        <w:tcW w:w="707" w:type="dxa"/>
                      </w:tcPr>
                      <w:p w:rsidR="00000000" w:rsidRDefault="00C94381">
                        <w:pPr>
                          <w:jc w:val="both"/>
                          <w:rPr>
                            <w:rFonts w:ascii="Arial" w:hAnsi="Arial" w:cs="Arial"/>
                            <w:b/>
                            <w:bCs/>
                            <w:color w:val="000000"/>
                            <w:sz w:val="24"/>
                          </w:rPr>
                        </w:pPr>
                        <w:r>
                          <w:rPr>
                            <w:rFonts w:ascii="Arial" w:hAnsi="Arial" w:cs="Arial"/>
                            <w:b/>
                            <w:bCs/>
                            <w:color w:val="000000"/>
                            <w:sz w:val="24"/>
                          </w:rPr>
                          <w:t xml:space="preserve">Año </w:t>
                        </w:r>
                      </w:p>
                    </w:tc>
                    <w:tc>
                      <w:tcPr>
                        <w:tcW w:w="1262" w:type="dxa"/>
                      </w:tcPr>
                      <w:p w:rsidR="00000000" w:rsidRDefault="00C94381">
                        <w:pPr>
                          <w:jc w:val="both"/>
                          <w:rPr>
                            <w:rFonts w:ascii="Arial" w:hAnsi="Arial" w:cs="Arial"/>
                            <w:b/>
                            <w:bCs/>
                            <w:color w:val="000000"/>
                            <w:sz w:val="24"/>
                          </w:rPr>
                        </w:pPr>
                        <w:r>
                          <w:rPr>
                            <w:rFonts w:ascii="Arial" w:hAnsi="Arial" w:cs="Arial"/>
                            <w:b/>
                            <w:bCs/>
                            <w:color w:val="000000"/>
                            <w:sz w:val="24"/>
                          </w:rPr>
                          <w:t>Ciudad</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Pontificia universidad católica del Ecuador</w:t>
                        </w:r>
                      </w:p>
                    </w:tc>
                    <w:tc>
                      <w:tcPr>
                        <w:tcW w:w="707" w:type="dxa"/>
                      </w:tcPr>
                      <w:p w:rsidR="00000000" w:rsidRDefault="00C94381">
                        <w:pPr>
                          <w:jc w:val="both"/>
                          <w:rPr>
                            <w:rFonts w:ascii="Arial" w:hAnsi="Arial" w:cs="Arial"/>
                            <w:color w:val="000000"/>
                            <w:sz w:val="24"/>
                          </w:rPr>
                        </w:pPr>
                        <w:r>
                          <w:rPr>
                            <w:rFonts w:ascii="Arial" w:hAnsi="Arial" w:cs="Arial"/>
                            <w:color w:val="000000"/>
                            <w:sz w:val="24"/>
                          </w:rPr>
                          <w:t>1946</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Católica Sa</w:t>
                        </w:r>
                        <w:r>
                          <w:rPr>
                            <w:rFonts w:ascii="Arial" w:hAnsi="Arial" w:cs="Arial"/>
                            <w:color w:val="000000"/>
                            <w:sz w:val="24"/>
                          </w:rPr>
                          <w:t>ntiago de Guayaquil</w:t>
                        </w:r>
                      </w:p>
                    </w:tc>
                    <w:tc>
                      <w:tcPr>
                        <w:tcW w:w="707" w:type="dxa"/>
                      </w:tcPr>
                      <w:p w:rsidR="00000000" w:rsidRDefault="00C94381">
                        <w:pPr>
                          <w:jc w:val="both"/>
                          <w:rPr>
                            <w:rFonts w:ascii="Arial" w:hAnsi="Arial" w:cs="Arial"/>
                            <w:color w:val="000000"/>
                            <w:sz w:val="24"/>
                          </w:rPr>
                        </w:pPr>
                        <w:r>
                          <w:rPr>
                            <w:rFonts w:ascii="Arial" w:hAnsi="Arial" w:cs="Arial"/>
                            <w:color w:val="000000"/>
                            <w:sz w:val="24"/>
                          </w:rPr>
                          <w:t>1962</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Laica Vicente Rocafuerte</w:t>
                        </w:r>
                      </w:p>
                    </w:tc>
                    <w:tc>
                      <w:tcPr>
                        <w:tcW w:w="707" w:type="dxa"/>
                      </w:tcPr>
                      <w:p w:rsidR="00000000" w:rsidRDefault="00C94381">
                        <w:pPr>
                          <w:jc w:val="both"/>
                          <w:rPr>
                            <w:rFonts w:ascii="Arial" w:hAnsi="Arial" w:cs="Arial"/>
                            <w:color w:val="000000"/>
                            <w:sz w:val="24"/>
                          </w:rPr>
                        </w:pPr>
                        <w:r>
                          <w:rPr>
                            <w:rFonts w:ascii="Arial" w:hAnsi="Arial" w:cs="Arial"/>
                            <w:color w:val="000000"/>
                            <w:sz w:val="24"/>
                          </w:rPr>
                          <w:t>1966</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Católica de Cuenca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1970</w:t>
                        </w:r>
                      </w:p>
                    </w:tc>
                    <w:tc>
                      <w:tcPr>
                        <w:tcW w:w="1262" w:type="dxa"/>
                      </w:tcPr>
                      <w:p w:rsidR="00000000" w:rsidRDefault="00C94381">
                        <w:pPr>
                          <w:jc w:val="both"/>
                          <w:rPr>
                            <w:rFonts w:ascii="Arial" w:hAnsi="Arial" w:cs="Arial"/>
                            <w:color w:val="000000"/>
                            <w:sz w:val="24"/>
                          </w:rPr>
                        </w:pPr>
                        <w:r>
                          <w:rPr>
                            <w:rFonts w:ascii="Arial" w:hAnsi="Arial" w:cs="Arial"/>
                            <w:color w:val="000000"/>
                            <w:sz w:val="24"/>
                          </w:rPr>
                          <w:t>Cuenca</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Técnica particular de Loja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1971</w:t>
                        </w:r>
                      </w:p>
                    </w:tc>
                    <w:tc>
                      <w:tcPr>
                        <w:tcW w:w="1262" w:type="dxa"/>
                      </w:tcPr>
                      <w:p w:rsidR="00000000" w:rsidRDefault="00C94381">
                        <w:pPr>
                          <w:jc w:val="both"/>
                          <w:rPr>
                            <w:rFonts w:ascii="Arial" w:hAnsi="Arial" w:cs="Arial"/>
                            <w:color w:val="000000"/>
                            <w:sz w:val="24"/>
                          </w:rPr>
                        </w:pPr>
                        <w:r>
                          <w:rPr>
                            <w:rFonts w:ascii="Arial" w:hAnsi="Arial" w:cs="Arial"/>
                            <w:color w:val="000000"/>
                            <w:sz w:val="24"/>
                          </w:rPr>
                          <w:t>Loja</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Equinoccial</w:t>
                        </w:r>
                      </w:p>
                    </w:tc>
                    <w:tc>
                      <w:tcPr>
                        <w:tcW w:w="707" w:type="dxa"/>
                      </w:tcPr>
                      <w:p w:rsidR="00000000" w:rsidRDefault="00C94381">
                        <w:pPr>
                          <w:jc w:val="both"/>
                          <w:rPr>
                            <w:rFonts w:ascii="Arial" w:hAnsi="Arial" w:cs="Arial"/>
                            <w:color w:val="000000"/>
                            <w:sz w:val="24"/>
                          </w:rPr>
                        </w:pPr>
                        <w:r>
                          <w:rPr>
                            <w:rFonts w:ascii="Arial" w:hAnsi="Arial" w:cs="Arial"/>
                            <w:color w:val="000000"/>
                            <w:sz w:val="24"/>
                          </w:rPr>
                          <w:t xml:space="preserve">1986 </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Del Azuay</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1990</w:t>
                        </w:r>
                      </w:p>
                    </w:tc>
                    <w:tc>
                      <w:tcPr>
                        <w:tcW w:w="1262" w:type="dxa"/>
                      </w:tcPr>
                      <w:p w:rsidR="00000000" w:rsidRDefault="00C94381">
                        <w:pPr>
                          <w:jc w:val="both"/>
                          <w:rPr>
                            <w:rFonts w:ascii="Arial" w:hAnsi="Arial" w:cs="Arial"/>
                            <w:color w:val="000000"/>
                            <w:sz w:val="24"/>
                          </w:rPr>
                        </w:pPr>
                        <w:r>
                          <w:rPr>
                            <w:rFonts w:ascii="Arial" w:hAnsi="Arial" w:cs="Arial"/>
                            <w:color w:val="000000"/>
                            <w:sz w:val="24"/>
                          </w:rPr>
                          <w:t>Cuenca</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Politécnica salesiana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1994</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Escuela sup</w:t>
                        </w:r>
                        <w:r>
                          <w:rPr>
                            <w:rFonts w:ascii="Arial" w:hAnsi="Arial" w:cs="Arial"/>
                            <w:color w:val="000000"/>
                            <w:sz w:val="24"/>
                          </w:rPr>
                          <w:t>erior politécnica ecológica amazónica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1997</w:t>
                        </w:r>
                      </w:p>
                    </w:tc>
                    <w:tc>
                      <w:tcPr>
                        <w:tcW w:w="1262" w:type="dxa"/>
                      </w:tcPr>
                      <w:p w:rsidR="00000000" w:rsidRDefault="00C94381">
                        <w:pPr>
                          <w:jc w:val="both"/>
                          <w:rPr>
                            <w:rFonts w:ascii="Arial" w:hAnsi="Arial" w:cs="Arial"/>
                            <w:color w:val="000000"/>
                            <w:sz w:val="24"/>
                          </w:rPr>
                        </w:pPr>
                        <w:r>
                          <w:rPr>
                            <w:rFonts w:ascii="Arial" w:hAnsi="Arial" w:cs="Arial"/>
                            <w:color w:val="000000"/>
                            <w:sz w:val="24"/>
                          </w:rPr>
                          <w:t>Tena</w:t>
                        </w:r>
                      </w:p>
                    </w:tc>
                  </w:tr>
                </w:tbl>
                <w:p w:rsidR="00000000" w:rsidRDefault="00C94381">
                  <w:pPr>
                    <w:rPr>
                      <w:rFonts w:ascii="Arial" w:hAnsi="Arial" w:cs="Arial"/>
                    </w:rPr>
                  </w:pPr>
                </w:p>
                <w:p w:rsidR="00000000" w:rsidRDefault="00C94381">
                  <w:r>
                    <w:rPr>
                      <w:rFonts w:ascii="Arial" w:hAnsi="Arial" w:cs="Arial"/>
                      <w:b/>
                      <w:bCs/>
                    </w:rPr>
                    <w:t>FUENTE</w:t>
                  </w:r>
                  <w:r>
                    <w:rPr>
                      <w:rFonts w:ascii="Arial" w:hAnsi="Arial" w:cs="Arial"/>
                    </w:rPr>
                    <w:t>: Secretaría general del CONUEP</w:t>
                  </w:r>
                </w:p>
              </w:txbxContent>
            </v:textbox>
            <w10:wrap type="topAndBottom"/>
          </v:shape>
        </w:pict>
      </w: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 xml:space="preserve"> El sistema educativo liberal</w:t>
      </w:r>
      <w:r>
        <w:rPr>
          <w:rFonts w:ascii="Arial" w:hAnsi="Arial" w:cs="Arial"/>
          <w:color w:val="000000"/>
          <w:sz w:val="24"/>
          <w:lang w:val="es-EC"/>
        </w:rPr>
        <w:t xml:space="preserve"> instaurado a partir de 1895 había favorecido a las clases medias urbanas y su acceso a los colegios secundarios laicos, a las escuelas normales y a ciertas instituciones educativas militares, entre otros establecimientos mientras que en los años 40, se at</w:t>
      </w:r>
      <w:r>
        <w:rPr>
          <w:rFonts w:ascii="Arial" w:hAnsi="Arial" w:cs="Arial"/>
          <w:color w:val="000000"/>
          <w:sz w:val="24"/>
          <w:lang w:val="es-EC"/>
        </w:rPr>
        <w:t>endió a la población rural, sobre  todo la indígena. La  Constitución de 1946 contempló la posibilidad de subvencionar la enseñanza particular (Art. 171) y en el mismo año se autorizó la creación de la universidad católica en Quito.</w:t>
      </w: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 xml:space="preserve"> Los gobiernos velasqu</w:t>
      </w:r>
      <w:r>
        <w:rPr>
          <w:rFonts w:ascii="Arial" w:hAnsi="Arial" w:cs="Arial"/>
          <w:color w:val="000000"/>
          <w:sz w:val="24"/>
          <w:lang w:val="es-EC"/>
        </w:rPr>
        <w:t>istas se  caracterizaron por prescindir de toda planificación, adoptando más bien medidas de tipo asistencial de atención urgente a los requerimientos populares, dando prioridad sobre todo a la realización de obras públicas y a la extensión de la educación</w:t>
      </w:r>
      <w:r>
        <w:rPr>
          <w:rFonts w:ascii="Arial" w:hAnsi="Arial" w:cs="Arial"/>
          <w:color w:val="000000"/>
          <w:sz w:val="24"/>
          <w:lang w:val="es-EC"/>
        </w:rPr>
        <w:t xml:space="preserve">. La Junta Militar de 1963-66, efectuó ambas políticas, la asistencialista y la planificadora, que beneficiaron de la extensión de la educación pública. </w:t>
      </w:r>
    </w:p>
    <w:p w:rsidR="00000000" w:rsidRDefault="00C94381">
      <w:pPr>
        <w:autoSpaceDE w:val="0"/>
        <w:autoSpaceDN w:val="0"/>
        <w:adjustRightInd w:val="0"/>
        <w:spacing w:line="480" w:lineRule="auto"/>
        <w:jc w:val="both"/>
        <w:rPr>
          <w:rFonts w:ascii="Arial" w:hAnsi="Arial" w:cs="Arial"/>
          <w:color w:val="000000"/>
          <w:sz w:val="24"/>
          <w:lang w:val="es-EC"/>
        </w:rPr>
      </w:pPr>
      <w:r>
        <w:rPr>
          <w:rFonts w:ascii="Arial" w:hAnsi="Arial" w:cs="Arial"/>
          <w:color w:val="000000"/>
          <w:sz w:val="24"/>
          <w:lang w:val="es-EC"/>
        </w:rPr>
        <w:t xml:space="preserve">       </w:t>
      </w: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 xml:space="preserve">En 1960 se creó el departamento de planificación integral de la educación en el ministerio de </w:t>
      </w:r>
      <w:r>
        <w:rPr>
          <w:rFonts w:ascii="Arial" w:hAnsi="Arial" w:cs="Arial"/>
          <w:color w:val="000000"/>
          <w:sz w:val="24"/>
          <w:lang w:val="es-EC"/>
        </w:rPr>
        <w:t>educación nacional. Para el decenio 1964-1973, la educación primaria presentaba hondas desigualdades entre las zonas rurales y urbanas, ofreciéndose en este nivel obligatorio sólo cuatro años de estudio en el ámbito rural, mientras que en las zonas urbanas</w:t>
      </w:r>
      <w:r>
        <w:rPr>
          <w:rFonts w:ascii="Arial" w:hAnsi="Arial" w:cs="Arial"/>
          <w:color w:val="000000"/>
          <w:sz w:val="24"/>
          <w:lang w:val="es-EC"/>
        </w:rPr>
        <w:t xml:space="preserve"> el ciclo era de seis años y era el único que capacitaba para el acceso a la enseñanza secundaria. La política educativa favoreció sobre todo la extensión de la educación primaria en las zonas rurales, así como un considerable crecimiento de la enseñanza s</w:t>
      </w:r>
      <w:r>
        <w:rPr>
          <w:rFonts w:ascii="Arial" w:hAnsi="Arial" w:cs="Arial"/>
          <w:color w:val="000000"/>
          <w:sz w:val="24"/>
          <w:lang w:val="es-EC"/>
        </w:rPr>
        <w:t xml:space="preserve">ecundaria pública en las ramas de enseñanza general y técnica. La reforma educativa de 1964 amplió la enseñanza primaria rural a 6 años, igualándola con la urbana. </w:t>
      </w: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En la enseñanza secundaria la reforma de 1964 instituyó un ciclo básico y otro diversifica</w:t>
      </w:r>
      <w:r>
        <w:rPr>
          <w:rFonts w:ascii="Arial" w:hAnsi="Arial" w:cs="Arial"/>
          <w:color w:val="000000"/>
          <w:sz w:val="24"/>
          <w:lang w:val="es-EC"/>
        </w:rPr>
        <w:t>do, este último incluyendo opciones de estudio para la formación de obreros calificados. Una ley de educación y cultura promulgada en 1977 amplió la obligatoriedad y gratuidad de la educación hasta el primer ciclo de la enseñanza secundaria, formando la de</w:t>
      </w:r>
      <w:r>
        <w:rPr>
          <w:rFonts w:ascii="Arial" w:hAnsi="Arial" w:cs="Arial"/>
          <w:color w:val="000000"/>
          <w:sz w:val="24"/>
          <w:lang w:val="es-EC"/>
        </w:rPr>
        <w:t xml:space="preserve">nominada enseñanza básica, con 9 años de estudio. </w:t>
      </w:r>
    </w:p>
    <w:p w:rsidR="00000000" w:rsidRDefault="00C94381">
      <w:pPr>
        <w:spacing w:line="480" w:lineRule="auto"/>
        <w:jc w:val="both"/>
        <w:rPr>
          <w:rFonts w:ascii="Arial" w:hAnsi="Arial" w:cs="Arial"/>
          <w:color w:val="000000"/>
          <w:sz w:val="24"/>
          <w:lang w:val="es-EC"/>
        </w:rPr>
      </w:pPr>
    </w:p>
    <w:p w:rsidR="00000000" w:rsidRDefault="00C94381">
      <w:pPr>
        <w:pStyle w:val="Ttulo3"/>
        <w:spacing w:line="480" w:lineRule="auto"/>
        <w:ind w:left="0"/>
        <w:jc w:val="both"/>
        <w:rPr>
          <w:rFonts w:ascii="Arial" w:hAnsi="Arial" w:cs="Arial"/>
          <w:sz w:val="24"/>
        </w:rPr>
      </w:pPr>
      <w:bookmarkStart w:id="30" w:name="_Toc512685545"/>
      <w:r>
        <w:rPr>
          <w:rFonts w:ascii="Arial" w:hAnsi="Arial" w:cs="Arial"/>
          <w:sz w:val="24"/>
        </w:rPr>
        <w:t>1.6.5 Quinta Etapa</w:t>
      </w:r>
      <w:bookmarkEnd w:id="30"/>
    </w:p>
    <w:p w:rsidR="00000000" w:rsidRDefault="00C94381">
      <w:pPr>
        <w:spacing w:line="480" w:lineRule="auto"/>
        <w:jc w:val="both"/>
        <w:rPr>
          <w:rFonts w:ascii="Arial" w:hAnsi="Arial" w:cs="Arial"/>
          <w:bCs/>
          <w:iCs/>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i/>
          <w:iCs/>
          <w:sz w:val="24"/>
        </w:rPr>
        <w:t>Dictaduras Militares 1972-1979</w:t>
      </w:r>
      <w:r>
        <w:rPr>
          <w:rFonts w:ascii="Arial" w:hAnsi="Arial" w:cs="Arial"/>
          <w:sz w:val="24"/>
        </w:rPr>
        <w:t xml:space="preserve">. </w:t>
      </w:r>
      <w:r>
        <w:rPr>
          <w:rFonts w:ascii="Arial" w:hAnsi="Arial" w:cs="Arial"/>
          <w:color w:val="000000"/>
          <w:sz w:val="24"/>
        </w:rPr>
        <w:t>En este período la educación ha cambiado tanto en forma cuantitativa como cualitativa,  hay planes programas y recursos didácticos, la formación, capaci</w:t>
      </w:r>
      <w:r>
        <w:rPr>
          <w:rFonts w:ascii="Arial" w:hAnsi="Arial" w:cs="Arial"/>
          <w:color w:val="000000"/>
          <w:sz w:val="24"/>
        </w:rPr>
        <w:t>tación y mejoramiento docente son objetivos permanentes. Por otro lado la influencia de los gobiernos militares se evidencia en una falta de libertad de expresión y un fuerte control de los procesos de enseñanza.</w:t>
      </w:r>
    </w:p>
    <w:p w:rsidR="00000000" w:rsidRDefault="00C94381">
      <w:pPr>
        <w:spacing w:line="480" w:lineRule="auto"/>
        <w:ind w:left="426"/>
        <w:jc w:val="both"/>
        <w:rPr>
          <w:rFonts w:ascii="Arial" w:hAnsi="Arial" w:cs="Arial"/>
          <w:b/>
          <w:color w:val="000000"/>
          <w:sz w:val="24"/>
        </w:rPr>
      </w:pPr>
      <w:r>
        <w:rPr>
          <w:rFonts w:ascii="Arial" w:hAnsi="Arial" w:cs="Arial"/>
          <w:color w:val="000000"/>
          <w:sz w:val="24"/>
        </w:rPr>
        <w:t xml:space="preserve"> </w:t>
      </w: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i/>
          <w:iCs/>
          <w:sz w:val="24"/>
        </w:rPr>
        <w:t>Regímenes Democráticos 1979-2000</w:t>
      </w:r>
      <w:r>
        <w:rPr>
          <w:rFonts w:ascii="Arial" w:hAnsi="Arial" w:cs="Arial"/>
          <w:sz w:val="24"/>
        </w:rPr>
        <w:t xml:space="preserve">. </w:t>
      </w:r>
      <w:r>
        <w:rPr>
          <w:rFonts w:ascii="Arial" w:hAnsi="Arial" w:cs="Arial"/>
          <w:color w:val="000000"/>
          <w:sz w:val="24"/>
          <w:lang w:val="es-EC"/>
        </w:rPr>
        <w:t>La nuev</w:t>
      </w:r>
      <w:r>
        <w:rPr>
          <w:rFonts w:ascii="Arial" w:hAnsi="Arial" w:cs="Arial"/>
          <w:color w:val="000000"/>
          <w:sz w:val="24"/>
          <w:lang w:val="es-EC"/>
        </w:rPr>
        <w:t>a Constitución Política de 1979, que restauró la democracia en el país, otorgó por primera vez en la historia ecuatoriana el derecho de ciudadanía y el sufragio a los analfabetos, esta reforma no ha sido beneficiosa. Sin embargo, el voto es obligatorio sol</w:t>
      </w:r>
      <w:r>
        <w:rPr>
          <w:rFonts w:ascii="Arial" w:hAnsi="Arial" w:cs="Arial"/>
          <w:color w:val="000000"/>
          <w:sz w:val="24"/>
          <w:lang w:val="es-EC"/>
        </w:rPr>
        <w:t xml:space="preserve">amente para los ciudadanos que sepan leer y escribir y facultativo para los analfabetos (Art. 33 de la constitución de la república). </w:t>
      </w: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Los nuevos gobiernos se fijaron como una de sus principales metas en política educativa la disminución del analfabetismo</w:t>
      </w:r>
      <w:r>
        <w:rPr>
          <w:rFonts w:ascii="Arial" w:hAnsi="Arial" w:cs="Arial"/>
          <w:color w:val="000000"/>
          <w:sz w:val="24"/>
          <w:lang w:val="es-EC"/>
        </w:rPr>
        <w:t>, ampliando a la educación de adultos y del medio rural. La misma Constitución estableció que en el presupuesto del Estado se destinaría no menos del treinta por ciento de los ingresos corrientes del gobierno central para la educación y la erradicación del</w:t>
      </w:r>
      <w:r>
        <w:rPr>
          <w:rFonts w:ascii="Arial" w:hAnsi="Arial" w:cs="Arial"/>
          <w:color w:val="000000"/>
          <w:sz w:val="24"/>
          <w:lang w:val="es-EC"/>
        </w:rPr>
        <w:t xml:space="preserve"> analfabetismo (Art. 71 de la constitución de la república). El programa de alfabetización "Jaime Roldós Aguilera" de 1980-1984, así como la Campaña Nacional de Alfabetización "Monseñor Leónidas Proaño", que se llevó a cabo entre los años 1989 y 1990, son </w:t>
      </w:r>
      <w:r>
        <w:rPr>
          <w:rFonts w:ascii="Arial" w:hAnsi="Arial" w:cs="Arial"/>
          <w:color w:val="000000"/>
          <w:sz w:val="24"/>
          <w:lang w:val="es-EC"/>
        </w:rPr>
        <w:t xml:space="preserve">las primeras evidencias de esta política, a las que hay que añadir la política decidida en favor de la educación bilingüe e intercultural dirigida a la población indígena. </w:t>
      </w:r>
    </w:p>
    <w:p w:rsidR="00000000" w:rsidRDefault="00C94381">
      <w:pPr>
        <w:autoSpaceDE w:val="0"/>
        <w:autoSpaceDN w:val="0"/>
        <w:adjustRightInd w:val="0"/>
        <w:spacing w:line="480" w:lineRule="auto"/>
        <w:ind w:left="426"/>
        <w:jc w:val="both"/>
        <w:rPr>
          <w:rFonts w:ascii="Arial" w:hAnsi="Arial" w:cs="Arial"/>
          <w:color w:val="000000"/>
          <w:sz w:val="24"/>
          <w:lang w:val="es-EC"/>
        </w:rPr>
      </w:pP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color w:val="000000"/>
          <w:sz w:val="24"/>
          <w:lang w:val="es-EC"/>
        </w:rPr>
        <w:t>En febrero de 1980 el Ministerio de Educación y Cultura promovió un debate pedagóg</w:t>
      </w:r>
      <w:r>
        <w:rPr>
          <w:rFonts w:ascii="Arial" w:hAnsi="Arial" w:cs="Arial"/>
          <w:color w:val="000000"/>
          <w:sz w:val="24"/>
          <w:lang w:val="es-EC"/>
        </w:rPr>
        <w:t>ico nacional, con el fin de sentar las bases de la política educativa de la nueva década que entonces se iniciaba. La nueva Ley de Educación de 1983 no introdujo cambios significativos en la organización de los niveles educativos, pero las estrategias de d</w:t>
      </w:r>
      <w:r>
        <w:rPr>
          <w:rFonts w:ascii="Arial" w:hAnsi="Arial" w:cs="Arial"/>
          <w:color w:val="000000"/>
          <w:sz w:val="24"/>
          <w:lang w:val="es-EC"/>
        </w:rPr>
        <w:t>esarrollo del sistema educativo dieron prioridad a la educación preescolar. La preocupación en los 80 se centró en cuestiones relativas a la llamada calidad de la enseñanza, en medio de las dificultades financieras que en esa década afectaron a toda Améric</w:t>
      </w:r>
      <w:r>
        <w:rPr>
          <w:rFonts w:ascii="Arial" w:hAnsi="Arial" w:cs="Arial"/>
          <w:color w:val="000000"/>
          <w:sz w:val="24"/>
          <w:lang w:val="es-EC"/>
        </w:rPr>
        <w:t xml:space="preserve">a Latina. La preocupación por la calidad de la enseñanza es por una parte una reacción a alarmantes cifras como las de deserción y repetición dentro del sistema escolar, sobre todo en el nivel primario. Por otra parte, es una forma de respuesta al reto de </w:t>
      </w:r>
      <w:r>
        <w:rPr>
          <w:rFonts w:ascii="Arial" w:hAnsi="Arial" w:cs="Arial"/>
          <w:color w:val="000000"/>
          <w:sz w:val="24"/>
          <w:lang w:val="es-EC"/>
        </w:rPr>
        <w:t>la globalización y la competitividad internacional.</w:t>
      </w:r>
    </w:p>
    <w:p w:rsidR="00000000" w:rsidRDefault="00C94381">
      <w:pPr>
        <w:autoSpaceDE w:val="0"/>
        <w:autoSpaceDN w:val="0"/>
        <w:adjustRightInd w:val="0"/>
        <w:spacing w:line="480" w:lineRule="auto"/>
        <w:ind w:left="426"/>
        <w:jc w:val="both"/>
        <w:rPr>
          <w:rFonts w:ascii="Arial" w:hAnsi="Arial" w:cs="Arial"/>
          <w:color w:val="000000"/>
          <w:sz w:val="24"/>
          <w:lang w:val="es-EC"/>
        </w:rPr>
      </w:pPr>
      <w:r>
        <w:rPr>
          <w:rFonts w:ascii="Arial" w:hAnsi="Arial" w:cs="Arial"/>
          <w:noProof/>
          <w:color w:val="000000"/>
        </w:rPr>
        <w:pict>
          <v:shape id="_x0000_s1116" type="#_x0000_t202" style="position:absolute;left:0;text-align:left;margin-left:25.65pt;margin-top:54.8pt;width:387pt;height:161.4pt;z-index:251668992">
            <v:textbox style="mso-next-textbox:#_x0000_s1116">
              <w:txbxContent>
                <w:p w:rsidR="00000000" w:rsidRDefault="00C94381">
                  <w:pPr>
                    <w:pStyle w:val="Ttulo4"/>
                    <w:jc w:val="center"/>
                    <w:rPr>
                      <w:rFonts w:ascii="Arial" w:hAnsi="Arial" w:cs="Arial"/>
                      <w:color w:val="000000"/>
                      <w:sz w:val="24"/>
                    </w:rPr>
                  </w:pPr>
                </w:p>
                <w:p w:rsidR="00000000" w:rsidRDefault="00C94381">
                  <w:pPr>
                    <w:pStyle w:val="Ttulo4"/>
                    <w:jc w:val="center"/>
                    <w:rPr>
                      <w:rFonts w:ascii="Arial" w:hAnsi="Arial" w:cs="Arial"/>
                      <w:color w:val="000000"/>
                      <w:sz w:val="24"/>
                    </w:rPr>
                  </w:pPr>
                  <w:r>
                    <w:rPr>
                      <w:rFonts w:ascii="Arial" w:hAnsi="Arial" w:cs="Arial"/>
                      <w:color w:val="000000"/>
                      <w:sz w:val="24"/>
                    </w:rPr>
                    <w:t xml:space="preserve">Tabla III. </w:t>
                  </w:r>
                </w:p>
                <w:p w:rsidR="00000000" w:rsidRDefault="00C94381">
                  <w:pPr>
                    <w:pStyle w:val="Ttulo4"/>
                    <w:jc w:val="center"/>
                    <w:rPr>
                      <w:rFonts w:ascii="Arial" w:hAnsi="Arial" w:cs="Arial"/>
                      <w:color w:val="000000"/>
                      <w:sz w:val="24"/>
                    </w:rPr>
                  </w:pPr>
                  <w:r>
                    <w:rPr>
                      <w:rFonts w:ascii="Arial" w:hAnsi="Arial" w:cs="Arial"/>
                      <w:color w:val="000000"/>
                      <w:sz w:val="24"/>
                    </w:rPr>
                    <w:t>Porcentaje de analfabetismo en la población de 15 años y más</w:t>
                  </w:r>
                </w:p>
                <w:p w:rsidR="00000000" w:rsidRDefault="00C94381">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1438"/>
                    <w:gridCol w:w="744"/>
                    <w:gridCol w:w="744"/>
                    <w:gridCol w:w="744"/>
                    <w:gridCol w:w="744"/>
                    <w:gridCol w:w="744"/>
                  </w:tblGrid>
                  <w:tr w:rsidR="00000000">
                    <w:tblPrEx>
                      <w:tblCellMar>
                        <w:top w:w="0" w:type="dxa"/>
                        <w:bottom w:w="0" w:type="dxa"/>
                      </w:tblCellMar>
                    </w:tblPrEx>
                    <w:trPr>
                      <w:trHeight w:val="469"/>
                      <w:jc w:val="center"/>
                    </w:trPr>
                    <w:tc>
                      <w:tcPr>
                        <w:tcW w:w="0" w:type="auto"/>
                      </w:tcPr>
                      <w:p w:rsidR="00000000" w:rsidRDefault="00C94381">
                        <w:pPr>
                          <w:pStyle w:val="NormalWeb"/>
                          <w:jc w:val="center"/>
                          <w:rPr>
                            <w:rFonts w:ascii="Arial" w:hAnsi="Arial" w:cs="Arial"/>
                            <w:b/>
                            <w:color w:val="000000"/>
                          </w:rPr>
                        </w:pPr>
                        <w:r>
                          <w:rPr>
                            <w:rFonts w:ascii="Arial" w:hAnsi="Arial" w:cs="Arial"/>
                            <w:b/>
                            <w:color w:val="000000"/>
                          </w:rPr>
                          <w:t>Año</w:t>
                        </w:r>
                      </w:p>
                    </w:tc>
                    <w:tc>
                      <w:tcPr>
                        <w:tcW w:w="0" w:type="auto"/>
                      </w:tcPr>
                      <w:p w:rsidR="00000000" w:rsidRDefault="00C94381">
                        <w:pPr>
                          <w:pStyle w:val="NormalWeb"/>
                          <w:jc w:val="center"/>
                          <w:rPr>
                            <w:rFonts w:ascii="Arial" w:hAnsi="Arial" w:cs="Arial"/>
                            <w:color w:val="000000"/>
                          </w:rPr>
                        </w:pPr>
                        <w:r>
                          <w:rPr>
                            <w:rFonts w:ascii="Arial" w:hAnsi="Arial" w:cs="Arial"/>
                            <w:color w:val="000000"/>
                          </w:rPr>
                          <w:t>1950</w:t>
                        </w:r>
                      </w:p>
                    </w:tc>
                    <w:tc>
                      <w:tcPr>
                        <w:tcW w:w="0" w:type="auto"/>
                      </w:tcPr>
                      <w:p w:rsidR="00000000" w:rsidRDefault="00C94381">
                        <w:pPr>
                          <w:pStyle w:val="NormalWeb"/>
                          <w:jc w:val="center"/>
                          <w:rPr>
                            <w:rFonts w:ascii="Arial" w:hAnsi="Arial" w:cs="Arial"/>
                            <w:color w:val="000000"/>
                          </w:rPr>
                        </w:pPr>
                        <w:r>
                          <w:rPr>
                            <w:rFonts w:ascii="Arial" w:hAnsi="Arial" w:cs="Arial"/>
                            <w:color w:val="000000"/>
                          </w:rPr>
                          <w:t>1960</w:t>
                        </w:r>
                      </w:p>
                    </w:tc>
                    <w:tc>
                      <w:tcPr>
                        <w:tcW w:w="0" w:type="auto"/>
                      </w:tcPr>
                      <w:p w:rsidR="00000000" w:rsidRDefault="00C94381">
                        <w:pPr>
                          <w:pStyle w:val="NormalWeb"/>
                          <w:jc w:val="center"/>
                          <w:rPr>
                            <w:rFonts w:ascii="Arial" w:hAnsi="Arial" w:cs="Arial"/>
                            <w:color w:val="000000"/>
                          </w:rPr>
                        </w:pPr>
                        <w:r>
                          <w:rPr>
                            <w:rFonts w:ascii="Arial" w:hAnsi="Arial" w:cs="Arial"/>
                            <w:color w:val="000000"/>
                          </w:rPr>
                          <w:t>1970</w:t>
                        </w:r>
                      </w:p>
                    </w:tc>
                    <w:tc>
                      <w:tcPr>
                        <w:tcW w:w="0" w:type="auto"/>
                      </w:tcPr>
                      <w:p w:rsidR="00000000" w:rsidRDefault="00C94381">
                        <w:pPr>
                          <w:pStyle w:val="NormalWeb"/>
                          <w:jc w:val="center"/>
                          <w:rPr>
                            <w:rFonts w:ascii="Arial" w:hAnsi="Arial" w:cs="Arial"/>
                            <w:color w:val="000000"/>
                          </w:rPr>
                        </w:pPr>
                        <w:r>
                          <w:rPr>
                            <w:rFonts w:ascii="Arial" w:hAnsi="Arial" w:cs="Arial"/>
                            <w:color w:val="000000"/>
                          </w:rPr>
                          <w:t>1980</w:t>
                        </w:r>
                      </w:p>
                    </w:tc>
                    <w:tc>
                      <w:tcPr>
                        <w:tcW w:w="0" w:type="auto"/>
                      </w:tcPr>
                      <w:p w:rsidR="00000000" w:rsidRDefault="00C94381">
                        <w:pPr>
                          <w:pStyle w:val="NormalWeb"/>
                          <w:jc w:val="center"/>
                          <w:rPr>
                            <w:rFonts w:ascii="Arial" w:hAnsi="Arial" w:cs="Arial"/>
                            <w:color w:val="000000"/>
                          </w:rPr>
                        </w:pPr>
                        <w:r>
                          <w:rPr>
                            <w:rFonts w:ascii="Arial" w:hAnsi="Arial" w:cs="Arial"/>
                            <w:color w:val="000000"/>
                          </w:rPr>
                          <w:t>1990</w:t>
                        </w:r>
                      </w:p>
                    </w:tc>
                  </w:tr>
                  <w:tr w:rsidR="00000000">
                    <w:tblPrEx>
                      <w:tblCellMar>
                        <w:top w:w="0" w:type="dxa"/>
                        <w:bottom w:w="0" w:type="dxa"/>
                      </w:tblCellMar>
                    </w:tblPrEx>
                    <w:trPr>
                      <w:trHeight w:val="469"/>
                      <w:jc w:val="center"/>
                    </w:trPr>
                    <w:tc>
                      <w:tcPr>
                        <w:tcW w:w="0" w:type="auto"/>
                      </w:tcPr>
                      <w:p w:rsidR="00000000" w:rsidRDefault="00C94381">
                        <w:pPr>
                          <w:pStyle w:val="NormalWeb"/>
                          <w:jc w:val="center"/>
                          <w:rPr>
                            <w:rFonts w:ascii="Arial" w:hAnsi="Arial" w:cs="Arial"/>
                            <w:b/>
                            <w:color w:val="000000"/>
                          </w:rPr>
                        </w:pPr>
                        <w:r>
                          <w:rPr>
                            <w:rFonts w:ascii="Arial" w:hAnsi="Arial" w:cs="Arial"/>
                            <w:b/>
                            <w:color w:val="000000"/>
                          </w:rPr>
                          <w:t>Porcentaje</w:t>
                        </w:r>
                      </w:p>
                    </w:tc>
                    <w:tc>
                      <w:tcPr>
                        <w:tcW w:w="0" w:type="auto"/>
                      </w:tcPr>
                      <w:p w:rsidR="00000000" w:rsidRDefault="00C94381">
                        <w:pPr>
                          <w:pStyle w:val="NormalWeb"/>
                          <w:jc w:val="center"/>
                          <w:rPr>
                            <w:rFonts w:ascii="Arial" w:hAnsi="Arial" w:cs="Arial"/>
                            <w:color w:val="000000"/>
                          </w:rPr>
                        </w:pPr>
                        <w:r>
                          <w:rPr>
                            <w:rFonts w:ascii="Arial" w:hAnsi="Arial" w:cs="Arial"/>
                            <w:color w:val="000000"/>
                          </w:rPr>
                          <w:t>44,0</w:t>
                        </w:r>
                      </w:p>
                    </w:tc>
                    <w:tc>
                      <w:tcPr>
                        <w:tcW w:w="0" w:type="auto"/>
                      </w:tcPr>
                      <w:p w:rsidR="00000000" w:rsidRDefault="00C94381">
                        <w:pPr>
                          <w:pStyle w:val="NormalWeb"/>
                          <w:jc w:val="center"/>
                          <w:rPr>
                            <w:rFonts w:ascii="Arial" w:hAnsi="Arial" w:cs="Arial"/>
                            <w:color w:val="000000"/>
                          </w:rPr>
                        </w:pPr>
                        <w:r>
                          <w:rPr>
                            <w:rFonts w:ascii="Arial" w:hAnsi="Arial" w:cs="Arial"/>
                            <w:color w:val="000000"/>
                          </w:rPr>
                          <w:t>32,5</w:t>
                        </w:r>
                      </w:p>
                    </w:tc>
                    <w:tc>
                      <w:tcPr>
                        <w:tcW w:w="0" w:type="auto"/>
                      </w:tcPr>
                      <w:p w:rsidR="00000000" w:rsidRDefault="00C94381">
                        <w:pPr>
                          <w:pStyle w:val="NormalWeb"/>
                          <w:jc w:val="center"/>
                          <w:rPr>
                            <w:rFonts w:ascii="Arial" w:hAnsi="Arial" w:cs="Arial"/>
                            <w:color w:val="000000"/>
                          </w:rPr>
                        </w:pPr>
                        <w:r>
                          <w:rPr>
                            <w:rFonts w:ascii="Arial" w:hAnsi="Arial" w:cs="Arial"/>
                            <w:color w:val="000000"/>
                          </w:rPr>
                          <w:t>25,8</w:t>
                        </w:r>
                      </w:p>
                    </w:tc>
                    <w:tc>
                      <w:tcPr>
                        <w:tcW w:w="0" w:type="auto"/>
                      </w:tcPr>
                      <w:p w:rsidR="00000000" w:rsidRDefault="00C94381">
                        <w:pPr>
                          <w:pStyle w:val="NormalWeb"/>
                          <w:jc w:val="center"/>
                          <w:rPr>
                            <w:rFonts w:ascii="Arial" w:hAnsi="Arial" w:cs="Arial"/>
                            <w:color w:val="000000"/>
                          </w:rPr>
                        </w:pPr>
                        <w:r>
                          <w:rPr>
                            <w:rFonts w:ascii="Arial" w:hAnsi="Arial" w:cs="Arial"/>
                            <w:color w:val="000000"/>
                          </w:rPr>
                          <w:t>16,5</w:t>
                        </w:r>
                      </w:p>
                    </w:tc>
                    <w:tc>
                      <w:tcPr>
                        <w:tcW w:w="0" w:type="auto"/>
                      </w:tcPr>
                      <w:p w:rsidR="00000000" w:rsidRDefault="00C94381">
                        <w:pPr>
                          <w:pStyle w:val="NormalWeb"/>
                          <w:jc w:val="center"/>
                          <w:rPr>
                            <w:rFonts w:ascii="Arial" w:hAnsi="Arial" w:cs="Arial"/>
                            <w:color w:val="000000"/>
                          </w:rPr>
                        </w:pPr>
                        <w:r>
                          <w:rPr>
                            <w:rFonts w:ascii="Arial" w:hAnsi="Arial" w:cs="Arial"/>
                            <w:color w:val="000000"/>
                          </w:rPr>
                          <w:t>10.4</w:t>
                        </w:r>
                      </w:p>
                    </w:tc>
                  </w:tr>
                </w:tbl>
                <w:p w:rsidR="00000000" w:rsidRDefault="00C94381">
                  <w:pPr>
                    <w:pStyle w:val="Ttulo4"/>
                    <w:rPr>
                      <w:rFonts w:ascii="Arial" w:hAnsi="Arial" w:cs="Arial"/>
                      <w:bCs/>
                      <w:color w:val="000000"/>
                      <w:sz w:val="20"/>
                    </w:rPr>
                  </w:pPr>
                </w:p>
                <w:p w:rsidR="00000000" w:rsidRDefault="00C94381">
                  <w:pPr>
                    <w:pStyle w:val="Ttulo4"/>
                    <w:rPr>
                      <w:rFonts w:ascii="Arial" w:hAnsi="Arial" w:cs="Arial"/>
                      <w:bCs/>
                      <w:color w:val="000000"/>
                      <w:sz w:val="20"/>
                    </w:rPr>
                  </w:pPr>
                </w:p>
                <w:p w:rsidR="00000000" w:rsidRDefault="00C94381">
                  <w:pPr>
                    <w:pStyle w:val="Ttulo4"/>
                    <w:rPr>
                      <w:rFonts w:ascii="Arial" w:hAnsi="Arial" w:cs="Arial"/>
                      <w:b w:val="0"/>
                      <w:color w:val="000000"/>
                      <w:sz w:val="20"/>
                    </w:rPr>
                  </w:pPr>
                  <w:r>
                    <w:rPr>
                      <w:rFonts w:ascii="Arial" w:hAnsi="Arial" w:cs="Arial"/>
                      <w:bCs/>
                      <w:color w:val="000000"/>
                      <w:sz w:val="20"/>
                    </w:rPr>
                    <w:t>FUENTE:</w:t>
                  </w:r>
                  <w:r>
                    <w:rPr>
                      <w:rFonts w:ascii="Arial" w:hAnsi="Arial" w:cs="Arial"/>
                      <w:b w:val="0"/>
                      <w:color w:val="000000"/>
                      <w:sz w:val="20"/>
                    </w:rPr>
                    <w:t xml:space="preserve"> Nassif R, Rama </w:t>
                  </w:r>
                  <w:r>
                    <w:rPr>
                      <w:rFonts w:ascii="Arial" w:hAnsi="Arial" w:cs="Arial"/>
                      <w:b w:val="0"/>
                      <w:color w:val="000000"/>
                      <w:sz w:val="20"/>
                    </w:rPr>
                    <w:t>G, Tedesco J, (1984), El sistema educativo en América Latina, Buenos Aires, Kapeluz</w:t>
                  </w:r>
                </w:p>
                <w:p w:rsidR="00000000" w:rsidRDefault="00C94381">
                  <w:pPr>
                    <w:rPr>
                      <w:lang w:val="es-ES_tradnl"/>
                    </w:rPr>
                  </w:pPr>
                </w:p>
              </w:txbxContent>
            </v:textbox>
            <w10:wrap type="topAndBottom"/>
          </v:shape>
        </w:pict>
      </w:r>
      <w:r>
        <w:rPr>
          <w:rFonts w:ascii="Arial" w:hAnsi="Arial" w:cs="Arial"/>
          <w:color w:val="000000"/>
          <w:sz w:val="24"/>
          <w:lang w:val="es-EC"/>
        </w:rPr>
        <w:t xml:space="preserve"> </w:t>
      </w:r>
    </w:p>
    <w:p w:rsidR="00000000" w:rsidRDefault="00C94381">
      <w:pPr>
        <w:spacing w:line="480" w:lineRule="auto"/>
        <w:ind w:left="426"/>
        <w:jc w:val="both"/>
        <w:rPr>
          <w:rFonts w:ascii="Arial" w:hAnsi="Arial" w:cs="Arial"/>
          <w:color w:val="000000"/>
          <w:sz w:val="24"/>
          <w:lang w:val="es-EC"/>
        </w:rPr>
      </w:pPr>
    </w:p>
    <w:p w:rsidR="00000000" w:rsidRDefault="00C94381">
      <w:pPr>
        <w:spacing w:line="480" w:lineRule="auto"/>
        <w:ind w:left="426"/>
        <w:jc w:val="both"/>
        <w:rPr>
          <w:rFonts w:ascii="Arial" w:hAnsi="Arial" w:cs="Arial"/>
          <w:color w:val="000000"/>
          <w:sz w:val="24"/>
          <w:lang w:val="es-EC"/>
        </w:rPr>
      </w:pPr>
      <w:r>
        <w:rPr>
          <w:rFonts w:ascii="Arial" w:hAnsi="Arial" w:cs="Arial"/>
          <w:color w:val="000000"/>
          <w:sz w:val="24"/>
          <w:lang w:val="es-EC"/>
        </w:rPr>
        <w:t xml:space="preserve">A partir de 1944, la alfabetización entró a formar parte de las prioridades en la política educativa ecuatoriana. Como se recoge en la tabla III. relativa al aumento de las tasas de escolaridad entre </w:t>
      </w:r>
      <w:r>
        <w:rPr>
          <w:rFonts w:ascii="Arial" w:hAnsi="Arial" w:cs="Arial"/>
          <w:color w:val="000000"/>
          <w:sz w:val="24"/>
          <w:lang w:val="es-EC"/>
        </w:rPr>
        <w:t>1950 y 1990, el analfabetismo en la población mayor de 15 años descendió desde el 44% (1950) hasta el 16,5% en 1980. La alfabetización en el país se ha caracterizado por la integración a los centros de trabajo industrial y agropecuario, así como por su inc</w:t>
      </w:r>
      <w:r>
        <w:rPr>
          <w:rFonts w:ascii="Arial" w:hAnsi="Arial" w:cs="Arial"/>
          <w:color w:val="000000"/>
          <w:sz w:val="24"/>
          <w:lang w:val="es-EC"/>
        </w:rPr>
        <w:t>lusión en programas de desarrollo comunitario  y que abarcan a la vez programas de salud, infraestructura y otras áreas de desarrollo. Las campañas alfabetizadoras de la década de los años 80 se preocuparon más específicamente de los indígenas. En el campo</w:t>
      </w:r>
      <w:r>
        <w:rPr>
          <w:rFonts w:ascii="Arial" w:hAnsi="Arial" w:cs="Arial"/>
          <w:color w:val="000000"/>
          <w:sz w:val="24"/>
          <w:lang w:val="es-EC"/>
        </w:rPr>
        <w:t xml:space="preserve"> de la educación, esta cuestión obtuvo su estatuto legal a partir de 1983, año en el que la nueva ley de educación reconoció como objetivo oficial la educación bilingüe intercultural. </w:t>
      </w:r>
    </w:p>
    <w:p w:rsidR="00000000" w:rsidRDefault="00C94381">
      <w:pPr>
        <w:spacing w:line="480" w:lineRule="auto"/>
        <w:ind w:left="426"/>
        <w:jc w:val="both"/>
        <w:rPr>
          <w:rFonts w:ascii="Arial" w:hAnsi="Arial" w:cs="Arial"/>
          <w:color w:val="000000"/>
          <w:sz w:val="24"/>
          <w:lang w:val="es-EC"/>
        </w:rPr>
      </w:pPr>
      <w:r>
        <w:rPr>
          <w:rFonts w:ascii="Arial" w:hAnsi="Arial" w:cs="Arial"/>
          <w:b/>
          <w:noProof/>
          <w:color w:val="000000"/>
        </w:rPr>
        <w:pict>
          <v:shape id="_x0000_s1120" type="#_x0000_t202" style="position:absolute;left:0;text-align:left;margin-left:25.65pt;margin-top:9.8pt;width:387pt;height:468pt;z-index:-251645440;mso-wrap-edited:f" wrapcoords="-42 0 -42 21600 21642 21600 21642 0 -42 0">
            <v:textbox style="mso-next-textbox:#_x0000_s1120">
              <w:txbxContent>
                <w:p w:rsidR="00000000" w:rsidRDefault="00C94381">
                  <w:pPr>
                    <w:jc w:val="center"/>
                    <w:rPr>
                      <w:b/>
                      <w:bCs/>
                      <w:color w:val="000000"/>
                      <w:sz w:val="24"/>
                    </w:rPr>
                  </w:pPr>
                </w:p>
                <w:p w:rsidR="00000000" w:rsidRDefault="00C94381">
                  <w:pPr>
                    <w:jc w:val="center"/>
                    <w:rPr>
                      <w:rFonts w:ascii="Arial" w:hAnsi="Arial" w:cs="Arial"/>
                      <w:b/>
                      <w:bCs/>
                      <w:color w:val="000000"/>
                      <w:sz w:val="24"/>
                    </w:rPr>
                  </w:pPr>
                  <w:r>
                    <w:rPr>
                      <w:b/>
                      <w:bCs/>
                      <w:color w:val="000000"/>
                      <w:sz w:val="24"/>
                    </w:rPr>
                    <w:t>T</w:t>
                  </w:r>
                  <w:r>
                    <w:rPr>
                      <w:rFonts w:ascii="Arial" w:hAnsi="Arial" w:cs="Arial"/>
                      <w:b/>
                      <w:bCs/>
                      <w:color w:val="000000"/>
                      <w:sz w:val="24"/>
                    </w:rPr>
                    <w:t>abla IV.</w:t>
                  </w:r>
                </w:p>
                <w:p w:rsidR="00000000" w:rsidRDefault="00C94381">
                  <w:pPr>
                    <w:jc w:val="center"/>
                    <w:rPr>
                      <w:rFonts w:ascii="Arial" w:hAnsi="Arial" w:cs="Arial"/>
                      <w:b/>
                      <w:bCs/>
                      <w:color w:val="000000"/>
                      <w:sz w:val="24"/>
                    </w:rPr>
                  </w:pPr>
                  <w:r>
                    <w:rPr>
                      <w:rFonts w:ascii="Arial" w:hAnsi="Arial" w:cs="Arial"/>
                      <w:b/>
                      <w:bCs/>
                      <w:color w:val="000000"/>
                      <w:sz w:val="24"/>
                    </w:rPr>
                    <w:t xml:space="preserve"> Cronología de la fundación de las universidades  part</w:t>
                  </w:r>
                  <w:r>
                    <w:rPr>
                      <w:rFonts w:ascii="Arial" w:hAnsi="Arial" w:cs="Arial"/>
                      <w:b/>
                      <w:bCs/>
                      <w:color w:val="000000"/>
                      <w:sz w:val="24"/>
                    </w:rPr>
                    <w:t>iculares que no reciben subvención del estado hasta el 2000</w:t>
                  </w:r>
                </w:p>
                <w:p w:rsidR="00000000" w:rsidRDefault="00C94381">
                  <w:pPr>
                    <w:jc w:val="center"/>
                    <w:rPr>
                      <w:rFonts w:ascii="Arial" w:hAnsi="Arial" w:cs="Arial"/>
                      <w:color w:val="000000"/>
                      <w:sz w:val="24"/>
                    </w:rPr>
                  </w:pPr>
                </w:p>
                <w:tbl>
                  <w:tblPr>
                    <w:tblW w:w="535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83"/>
                    <w:gridCol w:w="707"/>
                    <w:gridCol w:w="1262"/>
                  </w:tblGrid>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b/>
                            <w:bCs/>
                            <w:color w:val="000000"/>
                            <w:sz w:val="24"/>
                          </w:rPr>
                        </w:pPr>
                        <w:r>
                          <w:rPr>
                            <w:rFonts w:ascii="Arial" w:hAnsi="Arial" w:cs="Arial"/>
                            <w:b/>
                            <w:bCs/>
                            <w:color w:val="000000"/>
                            <w:sz w:val="24"/>
                          </w:rPr>
                          <w:t>Universidad</w:t>
                        </w:r>
                      </w:p>
                    </w:tc>
                    <w:tc>
                      <w:tcPr>
                        <w:tcW w:w="707" w:type="dxa"/>
                      </w:tcPr>
                      <w:p w:rsidR="00000000" w:rsidRDefault="00C94381">
                        <w:pPr>
                          <w:jc w:val="both"/>
                          <w:rPr>
                            <w:rFonts w:ascii="Arial" w:hAnsi="Arial" w:cs="Arial"/>
                            <w:b/>
                            <w:bCs/>
                            <w:color w:val="000000"/>
                            <w:sz w:val="24"/>
                          </w:rPr>
                        </w:pPr>
                        <w:r>
                          <w:rPr>
                            <w:rFonts w:ascii="Arial" w:hAnsi="Arial" w:cs="Arial"/>
                            <w:b/>
                            <w:bCs/>
                            <w:color w:val="000000"/>
                            <w:sz w:val="24"/>
                          </w:rPr>
                          <w:t xml:space="preserve">Año </w:t>
                        </w:r>
                      </w:p>
                    </w:tc>
                    <w:tc>
                      <w:tcPr>
                        <w:tcW w:w="1262" w:type="dxa"/>
                      </w:tcPr>
                      <w:p w:rsidR="00000000" w:rsidRDefault="00C94381">
                        <w:pPr>
                          <w:jc w:val="both"/>
                          <w:rPr>
                            <w:rFonts w:ascii="Arial" w:hAnsi="Arial" w:cs="Arial"/>
                            <w:b/>
                            <w:bCs/>
                            <w:color w:val="000000"/>
                            <w:sz w:val="24"/>
                          </w:rPr>
                        </w:pPr>
                        <w:r>
                          <w:rPr>
                            <w:rFonts w:ascii="Arial" w:hAnsi="Arial" w:cs="Arial"/>
                            <w:b/>
                            <w:bCs/>
                            <w:color w:val="000000"/>
                            <w:sz w:val="24"/>
                          </w:rPr>
                          <w:t>Ciudad</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Internacional SEK</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1993</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De especialidades espíritu santo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1993</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San Francisco de Quito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1995</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De las Américas</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1995</w:t>
                        </w:r>
                      </w:p>
                    </w:tc>
                    <w:tc>
                      <w:tcPr>
                        <w:tcW w:w="1262" w:type="dxa"/>
                      </w:tcPr>
                      <w:p w:rsidR="00000000" w:rsidRDefault="00C94381">
                        <w:pPr>
                          <w:jc w:val="both"/>
                          <w:rPr>
                            <w:rFonts w:ascii="Arial" w:hAnsi="Arial" w:cs="Arial"/>
                            <w:color w:val="000000"/>
                            <w:sz w:val="24"/>
                          </w:rPr>
                        </w:pPr>
                        <w:r>
                          <w:rPr>
                            <w:rFonts w:ascii="Arial" w:hAnsi="Arial" w:cs="Arial"/>
                            <w:color w:val="000000"/>
                            <w:sz w:val="24"/>
                          </w:rPr>
                          <w:t xml:space="preserve">Quito </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Escuela politécnica Jav</w:t>
                        </w:r>
                        <w:r>
                          <w:rPr>
                            <w:rFonts w:ascii="Arial" w:hAnsi="Arial" w:cs="Arial"/>
                            <w:color w:val="000000"/>
                            <w:sz w:val="24"/>
                          </w:rPr>
                          <w:t>eriana del Ecuador</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1995</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Internacional del Ecuador</w:t>
                        </w:r>
                      </w:p>
                    </w:tc>
                    <w:tc>
                      <w:tcPr>
                        <w:tcW w:w="707" w:type="dxa"/>
                      </w:tcPr>
                      <w:p w:rsidR="00000000" w:rsidRDefault="00C94381">
                        <w:pPr>
                          <w:jc w:val="both"/>
                          <w:rPr>
                            <w:rFonts w:ascii="Arial" w:hAnsi="Arial" w:cs="Arial"/>
                            <w:color w:val="000000"/>
                            <w:sz w:val="24"/>
                          </w:rPr>
                        </w:pPr>
                        <w:r>
                          <w:rPr>
                            <w:rFonts w:ascii="Arial" w:hAnsi="Arial" w:cs="Arial"/>
                            <w:color w:val="000000"/>
                            <w:sz w:val="24"/>
                          </w:rPr>
                          <w:t xml:space="preserve">1996 </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Regional autónoma de los Andes</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1997</w:t>
                        </w:r>
                      </w:p>
                    </w:tc>
                    <w:tc>
                      <w:tcPr>
                        <w:tcW w:w="1262" w:type="dxa"/>
                      </w:tcPr>
                      <w:p w:rsidR="00000000" w:rsidRDefault="00C94381">
                        <w:pPr>
                          <w:jc w:val="both"/>
                          <w:rPr>
                            <w:rFonts w:ascii="Arial" w:hAnsi="Arial" w:cs="Arial"/>
                            <w:color w:val="000000"/>
                            <w:sz w:val="24"/>
                          </w:rPr>
                        </w:pPr>
                        <w:r>
                          <w:rPr>
                            <w:rFonts w:ascii="Arial" w:hAnsi="Arial" w:cs="Arial"/>
                            <w:color w:val="000000"/>
                            <w:sz w:val="24"/>
                          </w:rPr>
                          <w:t>Ambato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América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1997</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Del pacífico escuela de negocios</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1997</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indoamérica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1998</w:t>
                        </w:r>
                      </w:p>
                    </w:tc>
                    <w:tc>
                      <w:tcPr>
                        <w:tcW w:w="1262" w:type="dxa"/>
                      </w:tcPr>
                      <w:p w:rsidR="00000000" w:rsidRDefault="00C94381">
                        <w:pPr>
                          <w:jc w:val="both"/>
                          <w:rPr>
                            <w:rFonts w:ascii="Arial" w:hAnsi="Arial" w:cs="Arial"/>
                            <w:color w:val="000000"/>
                            <w:sz w:val="24"/>
                          </w:rPr>
                        </w:pPr>
                        <w:r>
                          <w:rPr>
                            <w:rFonts w:ascii="Arial" w:hAnsi="Arial" w:cs="Arial"/>
                            <w:color w:val="000000"/>
                            <w:sz w:val="24"/>
                          </w:rPr>
                          <w:t>Ambato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Internacional Jefferson</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San Antonio de Machala</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262" w:type="dxa"/>
                      </w:tcPr>
                      <w:p w:rsidR="00000000" w:rsidRDefault="00C94381">
                        <w:pPr>
                          <w:jc w:val="both"/>
                          <w:rPr>
                            <w:rFonts w:ascii="Arial" w:hAnsi="Arial" w:cs="Arial"/>
                            <w:color w:val="000000"/>
                            <w:sz w:val="24"/>
                          </w:rPr>
                        </w:pPr>
                        <w:r>
                          <w:rPr>
                            <w:rFonts w:ascii="Arial" w:hAnsi="Arial" w:cs="Arial"/>
                            <w:color w:val="000000"/>
                            <w:sz w:val="24"/>
                          </w:rPr>
                          <w:t>Machala</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Casa Grande</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Autónoma de Quito</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Israel</w:t>
                        </w:r>
                      </w:p>
                    </w:tc>
                    <w:tc>
                      <w:tcPr>
                        <w:tcW w:w="707" w:type="dxa"/>
                      </w:tcPr>
                      <w:p w:rsidR="00000000" w:rsidRDefault="00C94381">
                        <w:pPr>
                          <w:jc w:val="both"/>
                          <w:rPr>
                            <w:rFonts w:ascii="Arial" w:hAnsi="Arial" w:cs="Arial"/>
                            <w:color w:val="000000"/>
                            <w:sz w:val="24"/>
                          </w:rPr>
                        </w:pPr>
                        <w:r>
                          <w:rPr>
                            <w:rFonts w:ascii="Arial" w:hAnsi="Arial" w:cs="Arial"/>
                            <w:color w:val="000000"/>
                            <w:sz w:val="24"/>
                          </w:rPr>
                          <w:t>1999</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Tecnológica empresarial de Guayaquil</w:t>
                        </w:r>
                      </w:p>
                    </w:tc>
                    <w:tc>
                      <w:tcPr>
                        <w:tcW w:w="707" w:type="dxa"/>
                      </w:tcPr>
                      <w:p w:rsidR="00000000" w:rsidRDefault="00C94381">
                        <w:pPr>
                          <w:jc w:val="both"/>
                          <w:rPr>
                            <w:rFonts w:ascii="Arial" w:hAnsi="Arial" w:cs="Arial"/>
                            <w:color w:val="000000"/>
                            <w:sz w:val="24"/>
                          </w:rPr>
                        </w:pPr>
                        <w:r>
                          <w:rPr>
                            <w:rFonts w:ascii="Arial" w:hAnsi="Arial" w:cs="Arial"/>
                            <w:color w:val="000000"/>
                            <w:sz w:val="24"/>
                          </w:rPr>
                          <w:t>2000</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De especialidades turísticas</w:t>
                        </w:r>
                      </w:p>
                    </w:tc>
                    <w:tc>
                      <w:tcPr>
                        <w:tcW w:w="707" w:type="dxa"/>
                      </w:tcPr>
                      <w:p w:rsidR="00000000" w:rsidRDefault="00C94381">
                        <w:pPr>
                          <w:jc w:val="both"/>
                          <w:rPr>
                            <w:rFonts w:ascii="Arial" w:hAnsi="Arial" w:cs="Arial"/>
                            <w:color w:val="000000"/>
                            <w:sz w:val="24"/>
                          </w:rPr>
                        </w:pPr>
                        <w:r>
                          <w:rPr>
                            <w:rFonts w:ascii="Arial" w:hAnsi="Arial" w:cs="Arial"/>
                            <w:color w:val="000000"/>
                            <w:sz w:val="24"/>
                          </w:rPr>
                          <w:t>2000</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Cristian</w:t>
                        </w:r>
                        <w:r>
                          <w:rPr>
                            <w:rFonts w:ascii="Arial" w:hAnsi="Arial" w:cs="Arial"/>
                            <w:color w:val="000000"/>
                            <w:sz w:val="24"/>
                          </w:rPr>
                          <w:t>a latinoamericana</w:t>
                        </w:r>
                      </w:p>
                    </w:tc>
                    <w:tc>
                      <w:tcPr>
                        <w:tcW w:w="707" w:type="dxa"/>
                      </w:tcPr>
                      <w:p w:rsidR="00000000" w:rsidRDefault="00C94381">
                        <w:pPr>
                          <w:jc w:val="both"/>
                          <w:rPr>
                            <w:rFonts w:ascii="Arial" w:hAnsi="Arial" w:cs="Arial"/>
                            <w:color w:val="000000"/>
                            <w:sz w:val="24"/>
                          </w:rPr>
                        </w:pPr>
                        <w:r>
                          <w:rPr>
                            <w:rFonts w:ascii="Arial" w:hAnsi="Arial" w:cs="Arial"/>
                            <w:color w:val="000000"/>
                            <w:sz w:val="24"/>
                          </w:rPr>
                          <w:t>2000</w:t>
                        </w:r>
                      </w:p>
                    </w:tc>
                    <w:tc>
                      <w:tcPr>
                        <w:tcW w:w="1262" w:type="dxa"/>
                      </w:tcPr>
                      <w:p w:rsidR="00000000" w:rsidRDefault="00C94381">
                        <w:pPr>
                          <w:jc w:val="both"/>
                          <w:rPr>
                            <w:rFonts w:ascii="Arial" w:hAnsi="Arial" w:cs="Arial"/>
                            <w:color w:val="000000"/>
                            <w:sz w:val="24"/>
                          </w:rPr>
                        </w:pPr>
                        <w:r>
                          <w:rPr>
                            <w:rFonts w:ascii="Arial" w:hAnsi="Arial" w:cs="Arial"/>
                            <w:color w:val="000000"/>
                            <w:sz w:val="24"/>
                          </w:rPr>
                          <w:t>Quito</w:t>
                        </w:r>
                      </w:p>
                    </w:tc>
                  </w:tr>
                  <w:tr w:rsidR="00000000">
                    <w:tblPrEx>
                      <w:tblCellMar>
                        <w:top w:w="0" w:type="dxa"/>
                        <w:bottom w:w="0" w:type="dxa"/>
                      </w:tblCellMar>
                    </w:tblPrEx>
                    <w:trPr>
                      <w:cantSplit/>
                      <w:jc w:val="center"/>
                    </w:trPr>
                    <w:tc>
                      <w:tcPr>
                        <w:tcW w:w="3383" w:type="dxa"/>
                      </w:tcPr>
                      <w:p w:rsidR="00000000" w:rsidRDefault="00C94381">
                        <w:pPr>
                          <w:jc w:val="both"/>
                          <w:rPr>
                            <w:rFonts w:ascii="Arial" w:hAnsi="Arial" w:cs="Arial"/>
                            <w:color w:val="000000"/>
                            <w:sz w:val="24"/>
                          </w:rPr>
                        </w:pPr>
                        <w:r>
                          <w:rPr>
                            <w:rFonts w:ascii="Arial" w:hAnsi="Arial" w:cs="Arial"/>
                            <w:color w:val="000000"/>
                            <w:sz w:val="24"/>
                          </w:rPr>
                          <w:t>Metropolitana</w:t>
                        </w:r>
                      </w:p>
                    </w:tc>
                    <w:tc>
                      <w:tcPr>
                        <w:tcW w:w="707" w:type="dxa"/>
                      </w:tcPr>
                      <w:p w:rsidR="00000000" w:rsidRDefault="00C94381">
                        <w:pPr>
                          <w:jc w:val="both"/>
                          <w:rPr>
                            <w:rFonts w:ascii="Arial" w:hAnsi="Arial" w:cs="Arial"/>
                            <w:color w:val="000000"/>
                            <w:sz w:val="24"/>
                          </w:rPr>
                        </w:pPr>
                        <w:r>
                          <w:rPr>
                            <w:rFonts w:ascii="Arial" w:hAnsi="Arial" w:cs="Arial"/>
                            <w:color w:val="000000"/>
                            <w:sz w:val="24"/>
                          </w:rPr>
                          <w:t>2000</w:t>
                        </w:r>
                      </w:p>
                    </w:tc>
                    <w:tc>
                      <w:tcPr>
                        <w:tcW w:w="1262" w:type="dxa"/>
                      </w:tcPr>
                      <w:p w:rsidR="00000000" w:rsidRDefault="00C94381">
                        <w:pPr>
                          <w:jc w:val="both"/>
                          <w:rPr>
                            <w:rFonts w:ascii="Arial" w:hAnsi="Arial" w:cs="Arial"/>
                            <w:color w:val="000000"/>
                            <w:sz w:val="24"/>
                          </w:rPr>
                        </w:pPr>
                        <w:r>
                          <w:rPr>
                            <w:rFonts w:ascii="Arial" w:hAnsi="Arial" w:cs="Arial"/>
                            <w:color w:val="000000"/>
                            <w:sz w:val="24"/>
                          </w:rPr>
                          <w:t>Guayaquil</w:t>
                        </w:r>
                      </w:p>
                    </w:tc>
                  </w:tr>
                </w:tbl>
                <w:p w:rsidR="00000000" w:rsidRDefault="00C94381">
                  <w:pPr>
                    <w:rPr>
                      <w:rFonts w:ascii="Arial" w:hAnsi="Arial" w:cs="Arial"/>
                    </w:rPr>
                  </w:pPr>
                </w:p>
                <w:p w:rsidR="00000000" w:rsidRDefault="00C94381">
                  <w:r>
                    <w:rPr>
                      <w:rFonts w:ascii="Arial" w:hAnsi="Arial" w:cs="Arial"/>
                      <w:b/>
                      <w:bCs/>
                    </w:rPr>
                    <w:t>FUENTE</w:t>
                  </w:r>
                  <w:r>
                    <w:rPr>
                      <w:rFonts w:ascii="Arial" w:hAnsi="Arial" w:cs="Arial"/>
                    </w:rPr>
                    <w:t>: Secretaría general del CONUEP</w:t>
                  </w:r>
                </w:p>
              </w:txbxContent>
            </v:textbox>
            <w10:wrap type="tight"/>
          </v:shape>
        </w:pict>
      </w:r>
    </w:p>
    <w:p w:rsidR="00000000" w:rsidRDefault="00C94381">
      <w:pPr>
        <w:spacing w:line="480" w:lineRule="auto"/>
        <w:ind w:left="426"/>
        <w:jc w:val="both"/>
        <w:rPr>
          <w:rFonts w:ascii="Arial" w:hAnsi="Arial" w:cs="Arial"/>
          <w:color w:val="000000"/>
          <w:sz w:val="24"/>
          <w:lang w:val="es-EC"/>
        </w:rPr>
      </w:pPr>
      <w:r>
        <w:rPr>
          <w:rFonts w:ascii="Arial" w:hAnsi="Arial" w:cs="Arial"/>
          <w:color w:val="000000"/>
          <w:sz w:val="24"/>
          <w:lang w:val="es-EC"/>
        </w:rPr>
        <w:t xml:space="preserve">En ese mismo año se introdujo una reforma a la constitución política </w:t>
      </w:r>
      <w:r>
        <w:rPr>
          <w:rFonts w:ascii="Arial" w:hAnsi="Arial" w:cs="Arial"/>
          <w:color w:val="000000"/>
          <w:sz w:val="24"/>
          <w:lang w:val="es-EC"/>
        </w:rPr>
        <w:t>de 1979 en lo relativo a la educación bilingüe, definiéndola en los siguientes términos: "En los sistemas de educación que se desarrollen en las zonas de predominante población indígena, se utilizará como lengua principal de educación el quichua o la lengu</w:t>
      </w:r>
      <w:r>
        <w:rPr>
          <w:rFonts w:ascii="Arial" w:hAnsi="Arial" w:cs="Arial"/>
          <w:color w:val="000000"/>
          <w:sz w:val="24"/>
          <w:lang w:val="es-EC"/>
        </w:rPr>
        <w:t>a de la cultura respectiva; y el castellano, como lengua de relación intercultural" (Art. 27 de la constitución de la república).</w:t>
      </w:r>
    </w:p>
    <w:p w:rsidR="00000000" w:rsidRDefault="00C94381">
      <w:pPr>
        <w:spacing w:line="480" w:lineRule="auto"/>
        <w:ind w:left="426"/>
        <w:jc w:val="both"/>
        <w:rPr>
          <w:rFonts w:ascii="Arial" w:hAnsi="Arial" w:cs="Arial"/>
          <w:color w:val="000000"/>
          <w:sz w:val="24"/>
          <w:lang w:val="es-EC"/>
        </w:rPr>
      </w:pPr>
    </w:p>
    <w:p w:rsidR="00000000" w:rsidRDefault="00C94381">
      <w:pPr>
        <w:spacing w:line="480" w:lineRule="auto"/>
        <w:ind w:left="426"/>
        <w:jc w:val="both"/>
        <w:rPr>
          <w:rFonts w:ascii="Arial" w:hAnsi="Arial" w:cs="Arial"/>
          <w:color w:val="000000"/>
          <w:sz w:val="24"/>
          <w:lang w:val="es-EC"/>
        </w:rPr>
      </w:pPr>
      <w:r>
        <w:rPr>
          <w:rFonts w:ascii="Arial" w:hAnsi="Arial" w:cs="Arial"/>
          <w:color w:val="000000"/>
          <w:sz w:val="24"/>
          <w:lang w:val="es-EC"/>
        </w:rPr>
        <w:t>Durante los años 90, se observa un  incremento en la fundación de universidades, especialmente comienza el establecimiento de</w:t>
      </w:r>
      <w:r>
        <w:rPr>
          <w:rFonts w:ascii="Arial" w:hAnsi="Arial" w:cs="Arial"/>
          <w:color w:val="000000"/>
          <w:sz w:val="24"/>
          <w:lang w:val="es-EC"/>
        </w:rPr>
        <w:t xml:space="preserve"> universidades particulares que no reciben subvención del estado, las universidades creadas de este tipo se muestran en la tabla IV.</w:t>
      </w:r>
    </w:p>
    <w:p w:rsidR="00000000" w:rsidRDefault="00C94381">
      <w:pPr>
        <w:spacing w:line="480" w:lineRule="auto"/>
        <w:jc w:val="both"/>
        <w:rPr>
          <w:rFonts w:ascii="Arial" w:hAnsi="Arial" w:cs="Arial"/>
          <w:b/>
          <w:color w:val="000000"/>
          <w:sz w:val="24"/>
          <w:lang w:val="es-EC"/>
        </w:rPr>
      </w:pPr>
    </w:p>
    <w:p w:rsidR="00000000" w:rsidRDefault="00C94381">
      <w:pPr>
        <w:spacing w:line="480" w:lineRule="auto"/>
        <w:jc w:val="both"/>
        <w:rPr>
          <w:rFonts w:ascii="Arial" w:hAnsi="Arial" w:cs="Arial"/>
          <w:b/>
          <w:color w:val="000000"/>
          <w:sz w:val="24"/>
          <w:lang w:val="es-EC"/>
        </w:rPr>
      </w:pPr>
    </w:p>
    <w:p w:rsidR="00000000" w:rsidRDefault="00C94381">
      <w:pPr>
        <w:spacing w:line="480" w:lineRule="auto"/>
        <w:jc w:val="both"/>
        <w:rPr>
          <w:rFonts w:ascii="Arial" w:hAnsi="Arial" w:cs="Arial"/>
          <w:b/>
          <w:color w:val="000000"/>
          <w:sz w:val="24"/>
          <w:lang w:val="es-EC"/>
        </w:rPr>
      </w:pPr>
    </w:p>
    <w:p w:rsidR="00000000" w:rsidRDefault="00C94381">
      <w:pPr>
        <w:pStyle w:val="Ttulo2"/>
        <w:spacing w:line="480" w:lineRule="auto"/>
        <w:jc w:val="both"/>
        <w:rPr>
          <w:rFonts w:ascii="Arial" w:hAnsi="Arial" w:cs="Arial"/>
          <w:sz w:val="24"/>
        </w:rPr>
      </w:pPr>
      <w:bookmarkStart w:id="31" w:name="_Toc512685546"/>
      <w:r>
        <w:rPr>
          <w:rFonts w:ascii="Arial" w:hAnsi="Arial" w:cs="Arial"/>
          <w:sz w:val="24"/>
        </w:rPr>
        <w:t>1.7 El sistema educativo Ecuatoriano</w:t>
      </w:r>
      <w:bookmarkEnd w:id="31"/>
    </w:p>
    <w:p w:rsidR="00000000" w:rsidRDefault="00C94381">
      <w:pPr>
        <w:spacing w:line="480" w:lineRule="auto"/>
        <w:ind w:left="120"/>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ecuatoriana de acuerdo a la actual constitución de la república "es u</w:t>
      </w:r>
      <w:r>
        <w:rPr>
          <w:rFonts w:ascii="Arial" w:hAnsi="Arial" w:cs="Arial"/>
          <w:color w:val="000000"/>
          <w:sz w:val="24"/>
        </w:rPr>
        <w:t xml:space="preserve">n derecho irrenunciables de las personas, deber inexcusable del estado... área prioritaria de la inversión publica, requisito del desarrollo nacional...". Este sistema consta de dos subsistemas el del Ministerio de educación y el Universitario. De acuerdo </w:t>
      </w:r>
      <w:r>
        <w:rPr>
          <w:rFonts w:ascii="Arial" w:hAnsi="Arial" w:cs="Arial"/>
          <w:color w:val="000000"/>
          <w:sz w:val="24"/>
        </w:rPr>
        <w:t>a lo expuesto en el libro Sistemas educativos nacionales, del Ministerio de Educación y Cultura, el  sistema educativo del Ministerio de Educación está conformado por dos subsistemas el escolarizado y el no escolarizado. El sistema escolarizado comprende l</w:t>
      </w:r>
      <w:r>
        <w:rPr>
          <w:rFonts w:ascii="Arial" w:hAnsi="Arial" w:cs="Arial"/>
          <w:color w:val="000000"/>
          <w:sz w:val="24"/>
        </w:rPr>
        <w:t>a educación que se imparte en la Ley y en los reglamentos generales  y especiales; abarca la educación regular, la educación compensatoria y la educación especial.</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Regular se desarrolla en un proceso continuo, a través de los siguientes nivel</w:t>
      </w:r>
      <w:r>
        <w:rPr>
          <w:rFonts w:ascii="Arial" w:hAnsi="Arial" w:cs="Arial"/>
          <w:color w:val="000000"/>
          <w:sz w:val="24"/>
        </w:rPr>
        <w:t>es:</w:t>
      </w:r>
    </w:p>
    <w:p w:rsidR="00000000" w:rsidRDefault="00C94381">
      <w:pPr>
        <w:numPr>
          <w:ilvl w:val="0"/>
          <w:numId w:val="37"/>
        </w:numPr>
        <w:spacing w:line="480" w:lineRule="auto"/>
        <w:ind w:left="851"/>
        <w:jc w:val="both"/>
        <w:rPr>
          <w:rFonts w:ascii="Arial" w:hAnsi="Arial" w:cs="Arial"/>
          <w:color w:val="000000"/>
          <w:sz w:val="24"/>
        </w:rPr>
      </w:pPr>
      <w:r>
        <w:rPr>
          <w:rFonts w:ascii="Arial" w:hAnsi="Arial" w:cs="Arial"/>
          <w:color w:val="000000"/>
          <w:sz w:val="24"/>
        </w:rPr>
        <w:t>Básica: integrada por la pre-primaria, primaria  y ciclo básico.</w:t>
      </w:r>
    </w:p>
    <w:p w:rsidR="00000000" w:rsidRDefault="00C94381">
      <w:pPr>
        <w:numPr>
          <w:ilvl w:val="0"/>
          <w:numId w:val="19"/>
        </w:numPr>
        <w:spacing w:line="480" w:lineRule="auto"/>
        <w:ind w:left="851"/>
        <w:jc w:val="both"/>
        <w:rPr>
          <w:rFonts w:ascii="Arial" w:hAnsi="Arial" w:cs="Arial"/>
          <w:color w:val="000000"/>
          <w:sz w:val="24"/>
        </w:rPr>
      </w:pPr>
      <w:r>
        <w:rPr>
          <w:rFonts w:ascii="Arial" w:hAnsi="Arial" w:cs="Arial"/>
          <w:color w:val="000000"/>
          <w:sz w:val="24"/>
        </w:rPr>
        <w:t xml:space="preserve">Medio: integrado por el ciclo diversificado y de especialización </w:t>
      </w:r>
    </w:p>
    <w:p w:rsidR="00000000" w:rsidRDefault="00C94381">
      <w:pPr>
        <w:numPr>
          <w:ilvl w:val="0"/>
          <w:numId w:val="19"/>
        </w:numPr>
        <w:spacing w:line="480" w:lineRule="auto"/>
        <w:ind w:left="851"/>
        <w:jc w:val="both"/>
        <w:rPr>
          <w:rFonts w:ascii="Arial" w:hAnsi="Arial" w:cs="Arial"/>
          <w:color w:val="000000"/>
          <w:sz w:val="24"/>
        </w:rPr>
      </w:pPr>
      <w:r>
        <w:rPr>
          <w:rFonts w:ascii="Arial" w:hAnsi="Arial" w:cs="Arial"/>
          <w:color w:val="000000"/>
          <w:sz w:val="24"/>
        </w:rPr>
        <w:t>Superior sujeto a leyes especiales</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Además la  educación regular se somete a las disposiciones reglamentarias como el limi</w:t>
      </w:r>
      <w:r>
        <w:rPr>
          <w:rFonts w:ascii="Arial" w:hAnsi="Arial" w:cs="Arial"/>
          <w:color w:val="000000"/>
          <w:sz w:val="24"/>
        </w:rPr>
        <w:t>te de edad, secuencia y duración de niveles y cursos. Los establecimientos de educación regular se denominan jardín de infantes, escuela, colegio, instituto pedagógico y instituto técnico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compensatoria tiene la finalidad de establecer la igua</w:t>
      </w:r>
      <w:r>
        <w:rPr>
          <w:rFonts w:ascii="Arial" w:hAnsi="Arial" w:cs="Arial"/>
          <w:color w:val="000000"/>
          <w:sz w:val="24"/>
        </w:rPr>
        <w:t>ldad de oportunidades para quienes no ingresaron a los niveles de educación regular o no los concluyeron, permite el ingreso al sistema regular en cualquier momento de acuerdo a sus necesidades y aspiraciones. La educación compensatoria comprende:</w:t>
      </w:r>
    </w:p>
    <w:p w:rsidR="00000000" w:rsidRDefault="00C94381">
      <w:pPr>
        <w:spacing w:line="480" w:lineRule="auto"/>
        <w:ind w:left="426"/>
        <w:jc w:val="both"/>
        <w:rPr>
          <w:rFonts w:ascii="Arial" w:hAnsi="Arial" w:cs="Arial"/>
          <w:color w:val="000000"/>
          <w:sz w:val="24"/>
        </w:rPr>
      </w:pPr>
    </w:p>
    <w:p w:rsidR="00000000" w:rsidRDefault="00C94381">
      <w:pPr>
        <w:numPr>
          <w:ilvl w:val="0"/>
          <w:numId w:val="19"/>
        </w:numPr>
        <w:spacing w:line="480" w:lineRule="auto"/>
        <w:ind w:left="709"/>
        <w:jc w:val="both"/>
        <w:rPr>
          <w:rFonts w:ascii="Arial" w:hAnsi="Arial" w:cs="Arial"/>
          <w:color w:val="000000"/>
          <w:sz w:val="24"/>
        </w:rPr>
      </w:pPr>
      <w:r>
        <w:rPr>
          <w:rFonts w:ascii="Arial" w:hAnsi="Arial" w:cs="Arial"/>
          <w:color w:val="000000"/>
          <w:sz w:val="24"/>
        </w:rPr>
        <w:t>Nivel P</w:t>
      </w:r>
      <w:r>
        <w:rPr>
          <w:rFonts w:ascii="Arial" w:hAnsi="Arial" w:cs="Arial"/>
          <w:color w:val="000000"/>
          <w:sz w:val="24"/>
        </w:rPr>
        <w:t>rimario compensatorio</w:t>
      </w:r>
    </w:p>
    <w:p w:rsidR="00000000" w:rsidRDefault="00C94381">
      <w:pPr>
        <w:numPr>
          <w:ilvl w:val="0"/>
          <w:numId w:val="19"/>
        </w:numPr>
        <w:spacing w:line="480" w:lineRule="auto"/>
        <w:ind w:left="709"/>
        <w:jc w:val="both"/>
        <w:rPr>
          <w:rFonts w:ascii="Arial" w:hAnsi="Arial" w:cs="Arial"/>
          <w:color w:val="000000"/>
          <w:sz w:val="24"/>
        </w:rPr>
      </w:pPr>
      <w:r>
        <w:rPr>
          <w:rFonts w:ascii="Arial" w:hAnsi="Arial" w:cs="Arial"/>
          <w:color w:val="000000"/>
          <w:sz w:val="24"/>
        </w:rPr>
        <w:t>Ciclo básico compensatorio</w:t>
      </w:r>
    </w:p>
    <w:p w:rsidR="00000000" w:rsidRDefault="00C94381">
      <w:pPr>
        <w:numPr>
          <w:ilvl w:val="0"/>
          <w:numId w:val="19"/>
        </w:numPr>
        <w:spacing w:line="480" w:lineRule="auto"/>
        <w:ind w:left="709"/>
        <w:jc w:val="both"/>
        <w:rPr>
          <w:rFonts w:ascii="Arial" w:hAnsi="Arial" w:cs="Arial"/>
          <w:color w:val="000000"/>
          <w:sz w:val="24"/>
        </w:rPr>
      </w:pPr>
      <w:r>
        <w:rPr>
          <w:rFonts w:ascii="Arial" w:hAnsi="Arial" w:cs="Arial"/>
          <w:color w:val="000000"/>
          <w:sz w:val="24"/>
        </w:rPr>
        <w:t>Ciclo  diversificado compensatorio y</w:t>
      </w:r>
    </w:p>
    <w:p w:rsidR="00000000" w:rsidRDefault="00C94381">
      <w:pPr>
        <w:numPr>
          <w:ilvl w:val="0"/>
          <w:numId w:val="19"/>
        </w:numPr>
        <w:spacing w:line="480" w:lineRule="auto"/>
        <w:ind w:left="709"/>
        <w:jc w:val="both"/>
        <w:rPr>
          <w:rFonts w:ascii="Arial" w:hAnsi="Arial" w:cs="Arial"/>
          <w:color w:val="000000"/>
          <w:sz w:val="24"/>
        </w:rPr>
      </w:pPr>
      <w:r>
        <w:rPr>
          <w:rFonts w:ascii="Arial" w:hAnsi="Arial" w:cs="Arial"/>
          <w:color w:val="000000"/>
          <w:sz w:val="24"/>
        </w:rPr>
        <w:t xml:space="preserve">Formación y capacitación  artesanal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especial atiende a personas excepcionales que por diversas causas no pueden adaptarse a la educación regular. La educa</w:t>
      </w:r>
      <w:r>
        <w:rPr>
          <w:rFonts w:ascii="Arial" w:hAnsi="Arial" w:cs="Arial"/>
          <w:color w:val="000000"/>
          <w:sz w:val="24"/>
        </w:rPr>
        <w:t>ción no escolarizada favorece la realización de estudios fuera de las instituciones educativas, sin requisito de currículo académico.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instituciones educativas, tienen como misión la formación humana y la promoción  cultural, y están destinadas a cumpl</w:t>
      </w:r>
      <w:r>
        <w:rPr>
          <w:rFonts w:ascii="Arial" w:hAnsi="Arial" w:cs="Arial"/>
          <w:color w:val="000000"/>
          <w:sz w:val="24"/>
        </w:rPr>
        <w:t xml:space="preserve">ir con los fines estipulados en la Ley y sus Reglamentos. Las instituciones educativas se clasifican de la siguiente forma: </w:t>
      </w:r>
    </w:p>
    <w:p w:rsidR="00000000" w:rsidRDefault="00C94381">
      <w:pPr>
        <w:spacing w:line="480" w:lineRule="auto"/>
        <w:jc w:val="both"/>
        <w:rPr>
          <w:rFonts w:ascii="Arial" w:hAnsi="Arial" w:cs="Arial"/>
          <w:i/>
          <w:iCs/>
          <w:color w:val="000000"/>
          <w:sz w:val="24"/>
        </w:rPr>
      </w:pPr>
      <w:r>
        <w:rPr>
          <w:rFonts w:ascii="Arial" w:hAnsi="Arial" w:cs="Arial"/>
          <w:i/>
          <w:iCs/>
          <w:color w:val="000000"/>
          <w:sz w:val="24"/>
        </w:rPr>
        <w:t xml:space="preserve">      Por el financiamiento </w:t>
      </w:r>
    </w:p>
    <w:p w:rsidR="00000000" w:rsidRDefault="00C94381">
      <w:pPr>
        <w:numPr>
          <w:ilvl w:val="0"/>
          <w:numId w:val="20"/>
        </w:numPr>
        <w:spacing w:line="480" w:lineRule="auto"/>
        <w:ind w:left="709"/>
        <w:jc w:val="both"/>
        <w:rPr>
          <w:rFonts w:ascii="Arial" w:hAnsi="Arial" w:cs="Arial"/>
          <w:color w:val="000000"/>
          <w:sz w:val="24"/>
        </w:rPr>
      </w:pPr>
      <w:r>
        <w:rPr>
          <w:rFonts w:ascii="Arial" w:hAnsi="Arial" w:cs="Arial"/>
          <w:color w:val="000000"/>
          <w:sz w:val="24"/>
        </w:rPr>
        <w:t>Oficiales: fiscales, municipales y de otras instituciones públicas</w:t>
      </w:r>
    </w:p>
    <w:p w:rsidR="00000000" w:rsidRDefault="00C94381">
      <w:pPr>
        <w:numPr>
          <w:ilvl w:val="0"/>
          <w:numId w:val="20"/>
        </w:numPr>
        <w:spacing w:line="480" w:lineRule="auto"/>
        <w:ind w:left="709"/>
        <w:jc w:val="both"/>
        <w:rPr>
          <w:rFonts w:ascii="Arial" w:hAnsi="Arial" w:cs="Arial"/>
          <w:color w:val="000000"/>
          <w:sz w:val="24"/>
        </w:rPr>
      </w:pPr>
      <w:r>
        <w:rPr>
          <w:rFonts w:ascii="Arial" w:hAnsi="Arial" w:cs="Arial"/>
          <w:color w:val="000000"/>
          <w:sz w:val="24"/>
        </w:rPr>
        <w:t>Particulares: pertenecen a personas</w:t>
      </w:r>
      <w:r>
        <w:rPr>
          <w:rFonts w:ascii="Arial" w:hAnsi="Arial" w:cs="Arial"/>
          <w:color w:val="000000"/>
          <w:sz w:val="24"/>
        </w:rPr>
        <w:t xml:space="preserve"> naturales o jurídicas de derecho privado pueden ser laicos o confesionales.</w:t>
      </w:r>
    </w:p>
    <w:p w:rsidR="00000000" w:rsidRDefault="00C94381">
      <w:pPr>
        <w:numPr>
          <w:ilvl w:val="0"/>
          <w:numId w:val="20"/>
        </w:numPr>
        <w:spacing w:line="480" w:lineRule="auto"/>
        <w:ind w:left="709"/>
        <w:jc w:val="both"/>
        <w:rPr>
          <w:rFonts w:ascii="Arial" w:hAnsi="Arial" w:cs="Arial"/>
          <w:color w:val="000000"/>
          <w:sz w:val="24"/>
        </w:rPr>
      </w:pPr>
      <w:r>
        <w:rPr>
          <w:rFonts w:ascii="Arial" w:hAnsi="Arial" w:cs="Arial"/>
          <w:color w:val="000000"/>
          <w:sz w:val="24"/>
        </w:rPr>
        <w:t>Otros: los que cuentan con financiamiento parcial de entidades públicas y privadas</w:t>
      </w:r>
    </w:p>
    <w:p w:rsidR="00000000" w:rsidRDefault="00C94381">
      <w:pPr>
        <w:spacing w:line="480" w:lineRule="auto"/>
        <w:ind w:left="426"/>
        <w:jc w:val="both"/>
        <w:rPr>
          <w:rFonts w:ascii="Arial" w:hAnsi="Arial" w:cs="Arial"/>
          <w:i/>
          <w:iCs/>
          <w:color w:val="000000"/>
          <w:sz w:val="24"/>
        </w:rPr>
      </w:pPr>
    </w:p>
    <w:p w:rsidR="00000000" w:rsidRDefault="00C94381">
      <w:pPr>
        <w:spacing w:line="480" w:lineRule="auto"/>
        <w:ind w:left="426"/>
        <w:jc w:val="both"/>
        <w:rPr>
          <w:rFonts w:ascii="Arial" w:hAnsi="Arial" w:cs="Arial"/>
          <w:i/>
          <w:iCs/>
          <w:color w:val="000000"/>
          <w:sz w:val="24"/>
        </w:rPr>
      </w:pPr>
    </w:p>
    <w:p w:rsidR="00000000" w:rsidRDefault="00C94381">
      <w:pPr>
        <w:spacing w:line="480" w:lineRule="auto"/>
        <w:ind w:left="426"/>
        <w:jc w:val="both"/>
        <w:rPr>
          <w:rFonts w:ascii="Arial" w:hAnsi="Arial" w:cs="Arial"/>
          <w:i/>
          <w:iCs/>
          <w:color w:val="000000"/>
          <w:sz w:val="24"/>
        </w:rPr>
      </w:pPr>
      <w:r>
        <w:rPr>
          <w:rFonts w:ascii="Arial" w:hAnsi="Arial" w:cs="Arial"/>
          <w:i/>
          <w:iCs/>
          <w:color w:val="000000"/>
          <w:sz w:val="24"/>
        </w:rPr>
        <w:t>Por las jornadas de trabajo</w:t>
      </w:r>
    </w:p>
    <w:p w:rsidR="00000000" w:rsidRDefault="00C94381">
      <w:pPr>
        <w:numPr>
          <w:ilvl w:val="0"/>
          <w:numId w:val="22"/>
        </w:numPr>
        <w:spacing w:line="480" w:lineRule="auto"/>
        <w:ind w:left="709"/>
        <w:jc w:val="both"/>
        <w:rPr>
          <w:rFonts w:ascii="Arial" w:hAnsi="Arial" w:cs="Arial"/>
          <w:color w:val="000000"/>
          <w:sz w:val="24"/>
        </w:rPr>
      </w:pPr>
      <w:r>
        <w:rPr>
          <w:rFonts w:ascii="Arial" w:hAnsi="Arial" w:cs="Arial"/>
          <w:color w:val="000000"/>
          <w:sz w:val="24"/>
        </w:rPr>
        <w:t>Matutinos</w:t>
      </w:r>
    </w:p>
    <w:p w:rsidR="00000000" w:rsidRDefault="00C94381">
      <w:pPr>
        <w:numPr>
          <w:ilvl w:val="0"/>
          <w:numId w:val="22"/>
        </w:numPr>
        <w:spacing w:line="480" w:lineRule="auto"/>
        <w:ind w:left="709"/>
        <w:jc w:val="both"/>
        <w:rPr>
          <w:rFonts w:ascii="Arial" w:hAnsi="Arial" w:cs="Arial"/>
          <w:color w:val="000000"/>
          <w:sz w:val="24"/>
        </w:rPr>
      </w:pPr>
      <w:r>
        <w:rPr>
          <w:rFonts w:ascii="Arial" w:hAnsi="Arial" w:cs="Arial"/>
          <w:color w:val="000000"/>
          <w:sz w:val="24"/>
        </w:rPr>
        <w:t>Vespertinos</w:t>
      </w:r>
    </w:p>
    <w:p w:rsidR="00000000" w:rsidRDefault="00C94381">
      <w:pPr>
        <w:numPr>
          <w:ilvl w:val="0"/>
          <w:numId w:val="22"/>
        </w:numPr>
        <w:spacing w:line="480" w:lineRule="auto"/>
        <w:ind w:left="709"/>
        <w:jc w:val="both"/>
        <w:rPr>
          <w:rFonts w:ascii="Arial" w:hAnsi="Arial" w:cs="Arial"/>
          <w:color w:val="000000"/>
          <w:sz w:val="24"/>
        </w:rPr>
      </w:pPr>
      <w:r>
        <w:rPr>
          <w:rFonts w:ascii="Arial" w:hAnsi="Arial" w:cs="Arial"/>
          <w:color w:val="000000"/>
          <w:sz w:val="24"/>
        </w:rPr>
        <w:t>Nocturnos</w:t>
      </w:r>
    </w:p>
    <w:p w:rsidR="00000000" w:rsidRDefault="00C94381">
      <w:pPr>
        <w:numPr>
          <w:ilvl w:val="0"/>
          <w:numId w:val="22"/>
        </w:numPr>
        <w:spacing w:line="480" w:lineRule="auto"/>
        <w:ind w:left="709"/>
        <w:jc w:val="both"/>
        <w:rPr>
          <w:rFonts w:ascii="Arial" w:hAnsi="Arial" w:cs="Arial"/>
          <w:color w:val="000000"/>
          <w:sz w:val="24"/>
        </w:rPr>
      </w:pPr>
      <w:r>
        <w:rPr>
          <w:rFonts w:ascii="Arial" w:hAnsi="Arial" w:cs="Arial"/>
          <w:color w:val="000000"/>
          <w:sz w:val="24"/>
        </w:rPr>
        <w:t>De doble jornada</w:t>
      </w:r>
    </w:p>
    <w:p w:rsidR="00000000" w:rsidRDefault="00C94381">
      <w:pPr>
        <w:spacing w:line="480" w:lineRule="auto"/>
        <w:ind w:left="426"/>
        <w:jc w:val="both"/>
        <w:rPr>
          <w:rFonts w:ascii="Arial" w:hAnsi="Arial" w:cs="Arial"/>
          <w:i/>
          <w:iCs/>
          <w:color w:val="000000"/>
          <w:sz w:val="24"/>
        </w:rPr>
      </w:pPr>
      <w:r>
        <w:rPr>
          <w:rFonts w:ascii="Arial" w:hAnsi="Arial" w:cs="Arial"/>
          <w:i/>
          <w:iCs/>
          <w:color w:val="000000"/>
          <w:sz w:val="24"/>
        </w:rPr>
        <w:t>Por el alumnado</w:t>
      </w:r>
    </w:p>
    <w:p w:rsidR="00000000" w:rsidRDefault="00C94381">
      <w:pPr>
        <w:numPr>
          <w:ilvl w:val="0"/>
          <w:numId w:val="23"/>
        </w:numPr>
        <w:spacing w:line="480" w:lineRule="auto"/>
        <w:ind w:left="709"/>
        <w:jc w:val="both"/>
        <w:rPr>
          <w:rFonts w:ascii="Arial" w:hAnsi="Arial" w:cs="Arial"/>
          <w:color w:val="000000"/>
          <w:sz w:val="24"/>
        </w:rPr>
      </w:pPr>
      <w:r>
        <w:rPr>
          <w:rFonts w:ascii="Arial" w:hAnsi="Arial" w:cs="Arial"/>
          <w:color w:val="000000"/>
          <w:sz w:val="24"/>
        </w:rPr>
        <w:t>M</w:t>
      </w:r>
      <w:r>
        <w:rPr>
          <w:rFonts w:ascii="Arial" w:hAnsi="Arial" w:cs="Arial"/>
          <w:color w:val="000000"/>
          <w:sz w:val="24"/>
        </w:rPr>
        <w:t>asculinos</w:t>
      </w:r>
    </w:p>
    <w:p w:rsidR="00000000" w:rsidRDefault="00C94381">
      <w:pPr>
        <w:numPr>
          <w:ilvl w:val="0"/>
          <w:numId w:val="23"/>
        </w:numPr>
        <w:spacing w:line="480" w:lineRule="auto"/>
        <w:ind w:left="709"/>
        <w:jc w:val="both"/>
        <w:rPr>
          <w:rFonts w:ascii="Arial" w:hAnsi="Arial" w:cs="Arial"/>
          <w:color w:val="000000"/>
          <w:sz w:val="24"/>
        </w:rPr>
      </w:pPr>
      <w:r>
        <w:rPr>
          <w:rFonts w:ascii="Arial" w:hAnsi="Arial" w:cs="Arial"/>
          <w:color w:val="000000"/>
          <w:sz w:val="24"/>
        </w:rPr>
        <w:t xml:space="preserve">Femeninos </w:t>
      </w:r>
    </w:p>
    <w:p w:rsidR="00000000" w:rsidRDefault="00C94381">
      <w:pPr>
        <w:numPr>
          <w:ilvl w:val="0"/>
          <w:numId w:val="23"/>
        </w:numPr>
        <w:spacing w:line="480" w:lineRule="auto"/>
        <w:ind w:left="709"/>
        <w:jc w:val="both"/>
        <w:rPr>
          <w:rFonts w:ascii="Arial" w:hAnsi="Arial" w:cs="Arial"/>
          <w:color w:val="000000"/>
          <w:sz w:val="24"/>
        </w:rPr>
      </w:pPr>
      <w:r>
        <w:rPr>
          <w:rFonts w:ascii="Arial" w:hAnsi="Arial" w:cs="Arial"/>
          <w:color w:val="000000"/>
          <w:sz w:val="24"/>
        </w:rPr>
        <w:t>Mixtos</w:t>
      </w:r>
    </w:p>
    <w:p w:rsidR="00000000" w:rsidRDefault="00C94381">
      <w:pPr>
        <w:spacing w:line="480" w:lineRule="auto"/>
        <w:ind w:left="426"/>
        <w:jc w:val="both"/>
        <w:rPr>
          <w:rFonts w:ascii="Arial" w:hAnsi="Arial" w:cs="Arial"/>
          <w:i/>
          <w:iCs/>
          <w:color w:val="000000"/>
          <w:sz w:val="24"/>
        </w:rPr>
      </w:pPr>
      <w:r>
        <w:rPr>
          <w:rFonts w:ascii="Arial" w:hAnsi="Arial" w:cs="Arial"/>
          <w:i/>
          <w:iCs/>
          <w:color w:val="000000"/>
          <w:sz w:val="24"/>
        </w:rPr>
        <w:t>Por la ubicación geográfica</w:t>
      </w:r>
    </w:p>
    <w:p w:rsidR="00000000" w:rsidRDefault="00C94381">
      <w:pPr>
        <w:numPr>
          <w:ilvl w:val="0"/>
          <w:numId w:val="24"/>
        </w:numPr>
        <w:spacing w:line="480" w:lineRule="auto"/>
        <w:ind w:left="709"/>
        <w:jc w:val="both"/>
        <w:rPr>
          <w:rFonts w:ascii="Arial" w:hAnsi="Arial" w:cs="Arial"/>
          <w:color w:val="000000"/>
          <w:sz w:val="24"/>
        </w:rPr>
      </w:pPr>
      <w:r>
        <w:rPr>
          <w:rFonts w:ascii="Arial" w:hAnsi="Arial" w:cs="Arial"/>
          <w:color w:val="000000"/>
          <w:sz w:val="24"/>
        </w:rPr>
        <w:t xml:space="preserve">Urbanos </w:t>
      </w:r>
    </w:p>
    <w:p w:rsidR="00000000" w:rsidRDefault="00C94381">
      <w:pPr>
        <w:numPr>
          <w:ilvl w:val="0"/>
          <w:numId w:val="24"/>
        </w:numPr>
        <w:spacing w:line="480" w:lineRule="auto"/>
        <w:ind w:left="709"/>
        <w:jc w:val="both"/>
        <w:rPr>
          <w:rFonts w:ascii="Arial" w:hAnsi="Arial" w:cs="Arial"/>
          <w:color w:val="000000"/>
          <w:sz w:val="24"/>
        </w:rPr>
      </w:pPr>
      <w:r>
        <w:rPr>
          <w:rFonts w:ascii="Arial" w:hAnsi="Arial" w:cs="Arial"/>
          <w:color w:val="000000"/>
          <w:sz w:val="24"/>
        </w:rPr>
        <w:t>Rurales</w: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Fuente: Ministerio de Educación y Cultura</w:t>
      </w:r>
    </w:p>
    <w:p w:rsidR="00000000" w:rsidRDefault="00C94381">
      <w:pPr>
        <w:spacing w:line="480" w:lineRule="auto"/>
        <w:jc w:val="both"/>
        <w:rPr>
          <w:rFonts w:ascii="Arial" w:hAnsi="Arial" w:cs="Arial"/>
          <w:color w:val="000000"/>
          <w:sz w:val="24"/>
        </w:rPr>
      </w:pPr>
    </w:p>
    <w:p w:rsidR="00000000" w:rsidRDefault="00C94381">
      <w:pPr>
        <w:pStyle w:val="Ttulo2"/>
        <w:spacing w:line="480" w:lineRule="auto"/>
        <w:ind w:left="0"/>
        <w:jc w:val="both"/>
        <w:rPr>
          <w:rFonts w:ascii="Arial" w:hAnsi="Arial" w:cs="Arial"/>
          <w:sz w:val="24"/>
        </w:rPr>
      </w:pPr>
      <w:bookmarkStart w:id="32" w:name="_Toc512685547"/>
      <w:r>
        <w:rPr>
          <w:rFonts w:ascii="Arial" w:hAnsi="Arial" w:cs="Arial"/>
          <w:sz w:val="24"/>
        </w:rPr>
        <w:t>1.8 Educación Rural en el Ecuador</w:t>
      </w:r>
      <w:bookmarkEnd w:id="32"/>
    </w:p>
    <w:p w:rsidR="00000000" w:rsidRDefault="00C94381">
      <w:pPr>
        <w:spacing w:line="480" w:lineRule="auto"/>
        <w:jc w:val="both"/>
        <w:rPr>
          <w:rFonts w:ascii="Arial" w:hAnsi="Arial" w:cs="Arial"/>
          <w:b/>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Esta área de educación se encuentra bajo la responsabilidad del departamento de educación rural, adscrito</w:t>
      </w:r>
      <w:r>
        <w:rPr>
          <w:rFonts w:ascii="Arial" w:hAnsi="Arial" w:cs="Arial"/>
          <w:color w:val="000000"/>
          <w:sz w:val="24"/>
        </w:rPr>
        <w:t xml:space="preserve"> a la dirección nacional de educación regular y especial del ministerio de educación y cultura. Fue creada  con el objetivo fundamental de aplicar una política educacional acorde con la problemática y las necesidades del campesino ecuatoriano. La educación</w:t>
      </w:r>
      <w:r>
        <w:rPr>
          <w:rFonts w:ascii="Arial" w:hAnsi="Arial" w:cs="Arial"/>
          <w:color w:val="000000"/>
          <w:sz w:val="24"/>
        </w:rPr>
        <w:t xml:space="preserve"> rural tiene tres campos de acción  que son la educación comunitaria, la nuclearización y los proyectos comunitarios.</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educación comunitaria esta orientada al desarrollo educativo de la población rural en el marco del avance tecnológico y científico mun</w:t>
      </w:r>
      <w:r>
        <w:rPr>
          <w:rFonts w:ascii="Arial" w:hAnsi="Arial" w:cs="Arial"/>
          <w:color w:val="000000"/>
          <w:sz w:val="24"/>
        </w:rPr>
        <w:t>dial. La nuclearización es un programa educativo que se fundamenta en la participación de todos los componentes de la realidad campesina. Los proyectos comunitarios se generan con el apoyo de la labor de los otros componentes de la educación rural con el p</w:t>
      </w:r>
      <w:r>
        <w:rPr>
          <w:rFonts w:ascii="Arial" w:hAnsi="Arial" w:cs="Arial"/>
          <w:color w:val="000000"/>
          <w:sz w:val="24"/>
        </w:rPr>
        <w:t xml:space="preserve">ropósito de cumplir con los objetivos de la comunidad. </w:t>
      </w:r>
    </w:p>
    <w:p w:rsidR="00000000" w:rsidRDefault="00C94381">
      <w:pPr>
        <w:spacing w:line="480" w:lineRule="auto"/>
        <w:ind w:left="120"/>
        <w:jc w:val="both"/>
        <w:rPr>
          <w:rFonts w:ascii="Arial" w:hAnsi="Arial" w:cs="Arial"/>
          <w:color w:val="000000"/>
          <w:sz w:val="24"/>
        </w:rPr>
      </w:pPr>
    </w:p>
    <w:p w:rsidR="00000000" w:rsidRDefault="00C94381">
      <w:pPr>
        <w:pStyle w:val="Ttulo2"/>
        <w:spacing w:line="480" w:lineRule="auto"/>
        <w:jc w:val="both"/>
        <w:rPr>
          <w:rFonts w:ascii="Arial" w:hAnsi="Arial" w:cs="Arial"/>
          <w:sz w:val="24"/>
        </w:rPr>
      </w:pPr>
      <w:bookmarkStart w:id="33" w:name="_Toc512685548"/>
      <w:r>
        <w:rPr>
          <w:rFonts w:ascii="Arial" w:hAnsi="Arial" w:cs="Arial"/>
          <w:sz w:val="24"/>
        </w:rPr>
        <w:t>1.9 Datos estadísticos sobre la educación en el Ecuador</w:t>
      </w:r>
      <w:bookmarkEnd w:id="33"/>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 falta de presupuesto del estado para la educación constituye un factor importante en la calidad de esta. De acuerdo a la Constitución de la</w:t>
      </w:r>
      <w:r>
        <w:rPr>
          <w:rFonts w:ascii="Arial" w:hAnsi="Arial" w:cs="Arial"/>
          <w:color w:val="000000"/>
          <w:sz w:val="24"/>
        </w:rPr>
        <w:t xml:space="preserve"> Republica vigente el 30% del presupuesto debe ser destinado a la educación. Sin embargo esta ha ido decreciendo como se observa en la tabla III.</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noProof/>
          <w:color w:val="000000"/>
          <w:sz w:val="24"/>
        </w:rPr>
        <w:pict>
          <v:shape id="_x0000_s1049" type="#_x0000_t202" style="position:absolute;left:0;text-align:left;margin-left:52.65pt;margin-top:162.2pt;width:324pt;height:265.05pt;z-index:251642368">
            <v:textbox style="mso-next-textbox:#_x0000_s1049">
              <w:txbxContent>
                <w:p w:rsidR="00000000" w:rsidRDefault="00C94381">
                  <w:pPr>
                    <w:ind w:left="120"/>
                    <w:jc w:val="center"/>
                    <w:rPr>
                      <w:rFonts w:ascii="Arial" w:hAnsi="Arial" w:cs="Arial"/>
                      <w:b/>
                      <w:color w:val="000000"/>
                      <w:sz w:val="24"/>
                    </w:rPr>
                  </w:pPr>
                </w:p>
                <w:p w:rsidR="00000000" w:rsidRDefault="00C94381">
                  <w:pPr>
                    <w:ind w:left="120"/>
                    <w:jc w:val="center"/>
                    <w:rPr>
                      <w:rFonts w:ascii="Arial" w:hAnsi="Arial" w:cs="Arial"/>
                      <w:b/>
                      <w:color w:val="000000"/>
                      <w:sz w:val="24"/>
                    </w:rPr>
                  </w:pPr>
                  <w:r>
                    <w:rPr>
                      <w:rFonts w:ascii="Arial" w:hAnsi="Arial" w:cs="Arial"/>
                      <w:b/>
                      <w:color w:val="000000"/>
                      <w:sz w:val="24"/>
                    </w:rPr>
                    <w:t xml:space="preserve">Tabla V.  </w:t>
                  </w:r>
                </w:p>
                <w:p w:rsidR="00000000" w:rsidRDefault="00C94381">
                  <w:pPr>
                    <w:ind w:left="120"/>
                    <w:jc w:val="center"/>
                    <w:rPr>
                      <w:rFonts w:ascii="Arial" w:hAnsi="Arial" w:cs="Arial"/>
                      <w:b/>
                      <w:color w:val="000000"/>
                      <w:sz w:val="24"/>
                    </w:rPr>
                  </w:pPr>
                  <w:r>
                    <w:rPr>
                      <w:rFonts w:ascii="Arial" w:hAnsi="Arial" w:cs="Arial"/>
                      <w:b/>
                      <w:color w:val="000000"/>
                      <w:sz w:val="24"/>
                    </w:rPr>
                    <w:t xml:space="preserve">Porcentaje del presupuesto del estado destinado para la educación </w:t>
                  </w:r>
                </w:p>
                <w:p w:rsidR="00000000" w:rsidRDefault="00C94381">
                  <w:pPr>
                    <w:ind w:left="120"/>
                    <w:jc w:val="center"/>
                    <w:rPr>
                      <w:rFonts w:ascii="Arial" w:hAnsi="Arial" w:cs="Arial"/>
                      <w:b/>
                      <w:color w:val="000000"/>
                      <w:sz w:val="24"/>
                    </w:rPr>
                  </w:pPr>
                </w:p>
                <w:tbl>
                  <w:tblPr>
                    <w:tblW w:w="0" w:type="auto"/>
                    <w:jc w:val="center"/>
                    <w:tblBorders>
                      <w:top w:val="double" w:sz="4" w:space="0" w:color="000080"/>
                      <w:left w:val="double" w:sz="4" w:space="0" w:color="000080"/>
                      <w:bottom w:val="double" w:sz="4" w:space="0" w:color="000080"/>
                      <w:right w:val="double" w:sz="4" w:space="0" w:color="000080"/>
                      <w:insideV w:val="double" w:sz="4" w:space="0" w:color="000080"/>
                    </w:tblBorders>
                    <w:tblLayout w:type="fixed"/>
                    <w:tblCellMar>
                      <w:left w:w="0" w:type="dxa"/>
                      <w:right w:w="0" w:type="dxa"/>
                    </w:tblCellMar>
                    <w:tblLook w:val="0000"/>
                  </w:tblPr>
                  <w:tblGrid>
                    <w:gridCol w:w="1418"/>
                    <w:gridCol w:w="1418"/>
                    <w:gridCol w:w="1418"/>
                  </w:tblGrid>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b/>
                            <w:color w:val="000000"/>
                            <w:sz w:val="24"/>
                          </w:rPr>
                        </w:pPr>
                        <w:r>
                          <w:rPr>
                            <w:rFonts w:ascii="Arial" w:hAnsi="Arial" w:cs="Arial"/>
                            <w:b/>
                            <w:color w:val="000000"/>
                            <w:sz w:val="24"/>
                          </w:rPr>
                          <w:t>Año</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b/>
                            <w:color w:val="000000"/>
                            <w:sz w:val="24"/>
                          </w:rPr>
                        </w:pPr>
                        <w:r>
                          <w:rPr>
                            <w:rFonts w:ascii="Arial" w:hAnsi="Arial" w:cs="Arial"/>
                            <w:b/>
                            <w:color w:val="000000"/>
                            <w:sz w:val="24"/>
                          </w:rPr>
                          <w:t>Porcentaje</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b/>
                            <w:color w:val="000000"/>
                            <w:sz w:val="24"/>
                          </w:rPr>
                        </w:pPr>
                        <w:r>
                          <w:rPr>
                            <w:rFonts w:ascii="Arial" w:hAnsi="Arial" w:cs="Arial"/>
                            <w:b/>
                            <w:color w:val="000000"/>
                            <w:sz w:val="24"/>
                          </w:rPr>
                          <w:t>Monto $</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1986</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29,9</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55912</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1990</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16,5</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223616</w:t>
                        </w:r>
                      </w:p>
                    </w:tc>
                  </w:tr>
                  <w:tr w:rsidR="00000000">
                    <w:tblPrEx>
                      <w:tblCellMar>
                        <w:top w:w="0" w:type="dxa"/>
                        <w:left w:w="0" w:type="dxa"/>
                        <w:bottom w:w="0" w:type="dxa"/>
                        <w:right w:w="0" w:type="dxa"/>
                      </w:tblCellMar>
                    </w:tblPrEx>
                    <w:trPr>
                      <w:trHeight w:val="255"/>
                      <w:jc w:val="center"/>
                    </w:trPr>
                    <w:tc>
                      <w:tcPr>
                        <w:tcW w:w="1418" w:type="dxa"/>
                        <w:tcBorders>
                          <w:top w:val="nil"/>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1991</w:t>
                        </w:r>
                      </w:p>
                    </w:tc>
                    <w:tc>
                      <w:tcPr>
                        <w:tcW w:w="1418" w:type="dxa"/>
                        <w:tcBorders>
                          <w:top w:val="nil"/>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19,7</w:t>
                        </w:r>
                      </w:p>
                    </w:tc>
                    <w:tc>
                      <w:tcPr>
                        <w:tcW w:w="1418" w:type="dxa"/>
                        <w:tcBorders>
                          <w:top w:val="nil"/>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357202</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1992</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20,1</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605</w:t>
                        </w:r>
                        <w:r>
                          <w:rPr>
                            <w:rFonts w:ascii="Arial" w:hAnsi="Arial" w:cs="Arial"/>
                            <w:color w:val="000000"/>
                            <w:sz w:val="24"/>
                          </w:rPr>
                          <w:t>077</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1993</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19,6</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860200</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1994</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18</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1114500</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1995</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16,2</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1316601</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1997</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12,8</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2445500</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1998</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14,2</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3345000</w:t>
                        </w:r>
                      </w:p>
                    </w:tc>
                  </w:tr>
                  <w:tr w:rsidR="00000000">
                    <w:tblPrEx>
                      <w:tblCellMar>
                        <w:top w:w="0" w:type="dxa"/>
                        <w:left w:w="0" w:type="dxa"/>
                        <w:bottom w:w="0" w:type="dxa"/>
                        <w:right w:w="0" w:type="dxa"/>
                      </w:tblCellMar>
                    </w:tblPrEx>
                    <w:trPr>
                      <w:trHeight w:val="255"/>
                      <w:jc w:val="center"/>
                    </w:trPr>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1999</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9,2</w:t>
                        </w:r>
                      </w:p>
                    </w:tc>
                    <w:tc>
                      <w:tcPr>
                        <w:tcW w:w="1418" w:type="dxa"/>
                        <w:tcBorders>
                          <w:top w:val="single" w:sz="4" w:space="0" w:color="auto"/>
                          <w:left w:val="single" w:sz="4" w:space="0" w:color="auto"/>
                          <w:bottom w:val="single" w:sz="4" w:space="0" w:color="auto"/>
                          <w:right w:val="single" w:sz="4" w:space="0" w:color="auto"/>
                        </w:tcBorders>
                        <w:vAlign w:val="bottom"/>
                      </w:tcPr>
                      <w:p w:rsidR="00000000" w:rsidRDefault="00C94381">
                        <w:pPr>
                          <w:jc w:val="center"/>
                          <w:rPr>
                            <w:rFonts w:ascii="Arial" w:hAnsi="Arial" w:cs="Arial"/>
                            <w:color w:val="000000"/>
                            <w:sz w:val="24"/>
                          </w:rPr>
                        </w:pPr>
                        <w:r>
                          <w:rPr>
                            <w:rFonts w:ascii="Arial" w:hAnsi="Arial" w:cs="Arial"/>
                            <w:color w:val="000000"/>
                            <w:sz w:val="24"/>
                          </w:rPr>
                          <w:t>3558500</w:t>
                        </w:r>
                      </w:p>
                    </w:tc>
                  </w:tr>
                </w:tbl>
                <w:p w:rsidR="00000000" w:rsidRDefault="00C94381">
                  <w:pPr>
                    <w:ind w:left="120"/>
                    <w:rPr>
                      <w:rFonts w:ascii="Arial" w:hAnsi="Arial" w:cs="Arial"/>
                      <w:color w:val="000000"/>
                    </w:rPr>
                  </w:pPr>
                </w:p>
                <w:p w:rsidR="00000000" w:rsidRDefault="00C94381">
                  <w:pPr>
                    <w:ind w:left="120"/>
                    <w:rPr>
                      <w:rFonts w:ascii="Arial" w:hAnsi="Arial" w:cs="Arial"/>
                      <w:color w:val="000000"/>
                    </w:rPr>
                  </w:pPr>
                  <w:r>
                    <w:rPr>
                      <w:rFonts w:ascii="Arial" w:hAnsi="Arial" w:cs="Arial"/>
                      <w:b/>
                      <w:bCs/>
                      <w:color w:val="000000"/>
                    </w:rPr>
                    <w:t>FUENTE</w:t>
                  </w:r>
                  <w:r>
                    <w:rPr>
                      <w:rFonts w:ascii="Arial" w:hAnsi="Arial" w:cs="Arial"/>
                      <w:color w:val="000000"/>
                    </w:rPr>
                    <w:t>: Presupuesto General del Estado</w:t>
                  </w:r>
                </w:p>
                <w:p w:rsidR="00000000" w:rsidRDefault="00C94381"/>
              </w:txbxContent>
            </v:textbox>
            <w10:wrap type="topAndBottom"/>
          </v:shape>
        </w:pict>
      </w:r>
      <w:r>
        <w:rPr>
          <w:rFonts w:ascii="Arial" w:hAnsi="Arial" w:cs="Arial"/>
          <w:color w:val="000000"/>
          <w:sz w:val="24"/>
        </w:rPr>
        <w:t>Este factor ha precipitado la crisis de la educación, la que se ve reflejada en la paralización de la constr</w:t>
      </w:r>
      <w:r>
        <w:rPr>
          <w:rFonts w:ascii="Arial" w:hAnsi="Arial" w:cs="Arial"/>
          <w:color w:val="000000"/>
          <w:sz w:val="24"/>
        </w:rPr>
        <w:t xml:space="preserve">ucción de instituciones públicas, reparación y mantenimiento de los establecimientos existentes, remuneración de los maestros, etc.  Paralelamente a esto la tendencia mundial ha sido elevar la inversión en la educación, en vista de la creciente demanda de </w:t>
      </w:r>
      <w:r>
        <w:rPr>
          <w:rFonts w:ascii="Arial" w:hAnsi="Arial" w:cs="Arial"/>
          <w:color w:val="000000"/>
          <w:sz w:val="24"/>
        </w:rPr>
        <w:t xml:space="preserve">mano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de obra calificada, mientras tanto el estado ecuatoriano la reduce, apenas destina el 2,3% del PIB a este sector, el cual representa uno de los niveles más bajos de América Latina. De acuerdo a proyecciones obtenidas del informe social del Ecuador </w:t>
      </w:r>
      <w:r>
        <w:rPr>
          <w:rFonts w:ascii="Arial" w:hAnsi="Arial" w:cs="Arial"/>
          <w:color w:val="000000"/>
          <w:sz w:val="24"/>
        </w:rPr>
        <w:t>para que a finales del 2010 se pueda mejorar el nivel educativo de la nación por lo menos hasta el noveno año de educación básica se necesitaría elevar la inversión en educación hasta el 8.4% del PIB. De igual forma en este informe se señala: "En los últim</w:t>
      </w:r>
      <w:r>
        <w:rPr>
          <w:rFonts w:ascii="Arial" w:hAnsi="Arial" w:cs="Arial"/>
          <w:color w:val="000000"/>
          <w:sz w:val="24"/>
        </w:rPr>
        <w:t>os 25 años podría explicarse la pobreza semiestructural de América Latina por la insuficiente educación que recibieron los jóvenes que ingresaron al mercado de trabajo...", pues hay una fuerte correlación entre el grado de educación y el nivel de desarroll</w:t>
      </w:r>
      <w:r>
        <w:rPr>
          <w:rFonts w:ascii="Arial" w:hAnsi="Arial" w:cs="Arial"/>
          <w:color w:val="000000"/>
          <w:sz w:val="24"/>
        </w:rPr>
        <w:t xml:space="preserve">o de un país; "El aumento del ingreso tiende a ser mayor ante  mejoramientos del nivel de la educación..." según el informe del ILDIS.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A continuación se realiza un estudio de los datos obtenidos de los boletines estadísticos: La educación en cifras del </w:t>
      </w:r>
      <w:r>
        <w:rPr>
          <w:rFonts w:ascii="Arial" w:hAnsi="Arial" w:cs="Arial"/>
          <w:color w:val="000000"/>
          <w:sz w:val="24"/>
        </w:rPr>
        <w:t>sistema nacional de los años1993,1994,1995,1996,1997 y 1998.</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El número de planteles por nivel se puede apreciar en el gráfico 1.1, en promedio desde el año 1993 hasta 1997 la variación porcentual del número de planteles pre-primarios de año a año es del 7</w:t>
      </w:r>
      <w:r>
        <w:rPr>
          <w:rFonts w:ascii="Arial" w:hAnsi="Arial" w:cs="Arial"/>
          <w:color w:val="000000"/>
          <w:sz w:val="24"/>
        </w:rPr>
        <w:t>%, la de la primaria el 1.1% y la de nivel medio de 3.18%, de acuerdo a los valores que se muestran en la tabla IV.</w:t>
      </w: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lang w:val="es-MX"/>
        </w:rPr>
      </w:pPr>
    </w:p>
    <w:p w:rsidR="00000000" w:rsidRDefault="00C94381">
      <w:pPr>
        <w:pStyle w:val="Ttulo5"/>
        <w:spacing w:line="480" w:lineRule="auto"/>
        <w:ind w:left="426"/>
        <w:jc w:val="both"/>
        <w:rPr>
          <w:rFonts w:ascii="Arial" w:hAnsi="Arial" w:cs="Arial"/>
          <w:b w:val="0"/>
          <w:sz w:val="24"/>
        </w:rPr>
      </w:pPr>
      <w:r>
        <w:rPr>
          <w:rFonts w:ascii="Arial" w:hAnsi="Arial" w:cs="Arial"/>
          <w:noProof/>
          <w:sz w:val="24"/>
        </w:rPr>
        <w:pict>
          <v:shape id="_x0000_s1051" type="#_x0000_t202" style="position:absolute;left:0;text-align:left;margin-left:25.65pt;margin-top:21.2pt;width:351pt;height:324pt;z-index:251643392">
            <v:textbox style="mso-next-textbox:#_x0000_s1051">
              <w:txbxContent>
                <w:p w:rsidR="00000000" w:rsidRDefault="00C94381">
                  <w:pPr>
                    <w:pStyle w:val="Ttulo6"/>
                    <w:jc w:val="center"/>
                    <w:rPr>
                      <w:sz w:val="16"/>
                    </w:rPr>
                  </w:pPr>
                </w:p>
                <w:p w:rsidR="00000000" w:rsidRDefault="00C94381">
                  <w:pPr>
                    <w:pStyle w:val="Ttulo6"/>
                    <w:jc w:val="center"/>
                    <w:rPr>
                      <w:sz w:val="24"/>
                    </w:rPr>
                  </w:pPr>
                  <w:r>
                    <w:rPr>
                      <w:sz w:val="24"/>
                    </w:rPr>
                    <w:t xml:space="preserve">Gráfico 1.1 </w:t>
                  </w:r>
                </w:p>
                <w:p w:rsidR="00000000" w:rsidRDefault="00C94381">
                  <w:pPr>
                    <w:pStyle w:val="Ttulo6"/>
                    <w:jc w:val="center"/>
                    <w:rPr>
                      <w:sz w:val="24"/>
                    </w:rPr>
                  </w:pPr>
                  <w:r>
                    <w:rPr>
                      <w:sz w:val="24"/>
                    </w:rPr>
                    <w:t>Total de planteles por nivel  en el Ecuador</w:t>
                  </w:r>
                </w:p>
                <w:p w:rsidR="00000000" w:rsidRDefault="00C94381"/>
                <w:p w:rsidR="00000000" w:rsidRDefault="001E3445">
                  <w:pPr>
                    <w:jc w:val="center"/>
                  </w:pPr>
                  <w:r>
                    <w:rPr>
                      <w:noProof/>
                    </w:rPr>
                    <w:drawing>
                      <wp:inline distT="0" distB="0" distL="0" distR="0">
                        <wp:extent cx="3827780" cy="26797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C94381">
                  <w:pPr>
                    <w:rPr>
                      <w:rFonts w:ascii="Arial" w:hAnsi="Arial" w:cs="Arial"/>
                    </w:rPr>
                  </w:pPr>
                </w:p>
                <w:p w:rsidR="00000000" w:rsidRDefault="00C94381">
                  <w:pPr>
                    <w:jc w:val="both"/>
                    <w:rPr>
                      <w:rFonts w:ascii="Arial" w:hAnsi="Arial" w:cs="Arial"/>
                    </w:rPr>
                  </w:pPr>
                  <w:r>
                    <w:rPr>
                      <w:rFonts w:ascii="Arial" w:hAnsi="Arial" w:cs="Arial"/>
                      <w:b/>
                      <w:bCs/>
                    </w:rPr>
                    <w:t>FUENTE</w:t>
                  </w:r>
                  <w:r>
                    <w:rPr>
                      <w:rFonts w:ascii="Arial" w:hAnsi="Arial" w:cs="Arial"/>
                    </w:rPr>
                    <w:t>: Sist</w:t>
                  </w:r>
                  <w:r>
                    <w:rPr>
                      <w:rFonts w:ascii="Arial" w:hAnsi="Arial" w:cs="Arial"/>
                    </w:rPr>
                    <w:t>ema nacional de estadísticas educativas, boletines estadísticos: La educación en cifras, 1993, 1994, 1995, 1997 y 1998</w:t>
                  </w:r>
                </w:p>
              </w:txbxContent>
            </v:textbox>
            <w10:wrap type="topAndBottom"/>
          </v:shape>
        </w:pict>
      </w:r>
    </w:p>
    <w:p w:rsidR="00000000" w:rsidRDefault="00C94381">
      <w:pPr>
        <w:pStyle w:val="Ttulo5"/>
        <w:spacing w:line="480" w:lineRule="auto"/>
        <w:ind w:left="426"/>
        <w:jc w:val="both"/>
        <w:rPr>
          <w:rFonts w:ascii="Arial" w:hAnsi="Arial" w:cs="Arial"/>
          <w:b w:val="0"/>
          <w:sz w:val="24"/>
        </w:rPr>
      </w:pPr>
    </w:p>
    <w:p w:rsidR="00000000" w:rsidRDefault="00C94381">
      <w:pPr>
        <w:pStyle w:val="Ttulo5"/>
        <w:spacing w:line="480" w:lineRule="auto"/>
        <w:ind w:left="426"/>
        <w:jc w:val="both"/>
        <w:rPr>
          <w:rFonts w:ascii="Arial" w:hAnsi="Arial" w:cs="Arial"/>
          <w:b w:val="0"/>
          <w:sz w:val="24"/>
        </w:rPr>
      </w:pPr>
      <w:r>
        <w:rPr>
          <w:rFonts w:ascii="Arial" w:hAnsi="Arial" w:cs="Arial"/>
          <w:b w:val="0"/>
          <w:sz w:val="24"/>
        </w:rPr>
        <w:t>En promedio los porcentajes de los planteles de los niveles pre primario, primario y medio son respectivamente 14.8%, 72.4% y 12.7%  co</w:t>
      </w:r>
      <w:r>
        <w:rPr>
          <w:rFonts w:ascii="Arial" w:hAnsi="Arial" w:cs="Arial"/>
          <w:b w:val="0"/>
          <w:sz w:val="24"/>
        </w:rPr>
        <w:t>n respecto al total de planteles educativos en el país, de acuerdo a los datos que se muestran en la tabla VI de los años 1993 a 1997. Al comparar estos porcentajes respectivamente con los de profesores y alumnos se observa que  a pesar de tener el más baj</w:t>
      </w:r>
      <w:r>
        <w:rPr>
          <w:rFonts w:ascii="Arial" w:hAnsi="Arial" w:cs="Arial"/>
          <w:b w:val="0"/>
          <w:sz w:val="24"/>
        </w:rPr>
        <w:t>o porcentaje de establecimientos, el nivel medio tiene un número de profesores similar al del nivel primario, el cual tiene el mayor porcentaje de planteles educativos.</w:t>
      </w:r>
    </w:p>
    <w:p w:rsidR="00000000" w:rsidRDefault="00C94381">
      <w:pPr>
        <w:pStyle w:val="Sangradetextonormal"/>
        <w:spacing w:line="480" w:lineRule="auto"/>
        <w:ind w:left="426"/>
        <w:rPr>
          <w:rFonts w:ascii="Arial" w:hAnsi="Arial" w:cs="Arial"/>
          <w:sz w:val="24"/>
        </w:rPr>
      </w:pPr>
      <w:r>
        <w:rPr>
          <w:rFonts w:ascii="Arial" w:hAnsi="Arial" w:cs="Arial"/>
          <w:noProof/>
          <w:sz w:val="24"/>
        </w:rPr>
        <w:pict>
          <v:shape id="_x0000_s1054" type="#_x0000_t202" style="position:absolute;left:0;text-align:left;margin-left:34.65pt;margin-top:18.8pt;width:369pt;height:198pt;z-index:251644416">
            <v:textbox style="mso-next-textbox:#_x0000_s1054">
              <w:txbxContent>
                <w:p w:rsidR="00000000" w:rsidRDefault="00C94381">
                  <w:pPr>
                    <w:pStyle w:val="Ttulo5"/>
                    <w:rPr>
                      <w:rFonts w:ascii="Arial" w:hAnsi="Arial" w:cs="Arial"/>
                      <w:sz w:val="24"/>
                    </w:rPr>
                  </w:pPr>
                </w:p>
                <w:p w:rsidR="00000000" w:rsidRDefault="00C94381">
                  <w:pPr>
                    <w:pStyle w:val="Ttulo5"/>
                    <w:rPr>
                      <w:rFonts w:ascii="Arial" w:hAnsi="Arial" w:cs="Arial"/>
                      <w:sz w:val="24"/>
                    </w:rPr>
                  </w:pPr>
                  <w:r>
                    <w:rPr>
                      <w:rFonts w:ascii="Arial" w:hAnsi="Arial" w:cs="Arial"/>
                      <w:sz w:val="24"/>
                    </w:rPr>
                    <w:t xml:space="preserve">Tabla VI. </w:t>
                  </w:r>
                </w:p>
                <w:p w:rsidR="00000000" w:rsidRDefault="00C94381">
                  <w:pPr>
                    <w:pStyle w:val="Ttulo5"/>
                    <w:rPr>
                      <w:rFonts w:ascii="Arial" w:hAnsi="Arial" w:cs="Arial"/>
                      <w:sz w:val="24"/>
                    </w:rPr>
                  </w:pPr>
                  <w:r>
                    <w:rPr>
                      <w:rFonts w:ascii="Arial" w:hAnsi="Arial" w:cs="Arial"/>
                      <w:sz w:val="24"/>
                    </w:rPr>
                    <w:t>Total de planteles por nivel en el Ecuador</w:t>
                  </w:r>
                </w:p>
                <w:p w:rsidR="00000000" w:rsidRDefault="00C94381">
                  <w:pPr>
                    <w:rPr>
                      <w:lang w:val="es-MX"/>
                    </w:rPr>
                  </w:pPr>
                </w:p>
                <w:tbl>
                  <w:tblPr>
                    <w:tblW w:w="0" w:type="auto"/>
                    <w:jc w:val="center"/>
                    <w:tblInd w:w="-1082" w:type="dxa"/>
                    <w:tblLayout w:type="fixed"/>
                    <w:tblCellMar>
                      <w:left w:w="30" w:type="dxa"/>
                      <w:right w:w="30" w:type="dxa"/>
                    </w:tblCellMar>
                    <w:tblLook w:val="0000"/>
                  </w:tblPr>
                  <w:tblGrid>
                    <w:gridCol w:w="1061"/>
                    <w:gridCol w:w="1843"/>
                    <w:gridCol w:w="1205"/>
                    <w:gridCol w:w="1119"/>
                  </w:tblGrid>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Año</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Pre-primaria</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Primaria</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Media</w:t>
                        </w:r>
                      </w:p>
                    </w:tc>
                  </w:tr>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3060</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16825</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28</w:t>
                        </w:r>
                        <w:r>
                          <w:rPr>
                            <w:rFonts w:ascii="Arial" w:hAnsi="Arial" w:cs="Arial"/>
                            <w:snapToGrid w:val="0"/>
                            <w:color w:val="000000"/>
                            <w:sz w:val="24"/>
                          </w:rPr>
                          <w:t>68</w:t>
                        </w:r>
                      </w:p>
                    </w:tc>
                  </w:tr>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3335</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17194</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2909</w:t>
                        </w:r>
                      </w:p>
                    </w:tc>
                  </w:tr>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3487</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16974</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2976</w:t>
                        </w:r>
                      </w:p>
                    </w:tc>
                  </w:tr>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3723</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17367</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3144</w:t>
                        </w:r>
                      </w:p>
                    </w:tc>
                  </w:tr>
                  <w:tr w:rsidR="00000000">
                    <w:tblPrEx>
                      <w:tblCellMar>
                        <w:top w:w="0" w:type="dxa"/>
                        <w:bottom w:w="0" w:type="dxa"/>
                      </w:tblCellMar>
                    </w:tblPrEx>
                    <w:trPr>
                      <w:trHeight w:val="256"/>
                      <w:jc w:val="center"/>
                    </w:trPr>
                    <w:tc>
                      <w:tcPr>
                        <w:tcW w:w="106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184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4009</w:t>
                        </w:r>
                      </w:p>
                    </w:tc>
                    <w:tc>
                      <w:tcPr>
                        <w:tcW w:w="120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17569</w:t>
                        </w:r>
                      </w:p>
                    </w:tc>
                    <w:tc>
                      <w:tcPr>
                        <w:tcW w:w="1119"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3249</w:t>
                        </w:r>
                      </w:p>
                    </w:tc>
                  </w:tr>
                </w:tbl>
                <w:p w:rsidR="00000000" w:rsidRDefault="00C94381">
                  <w:pPr>
                    <w:rPr>
                      <w:rFonts w:ascii="Arial" w:hAnsi="Arial" w:cs="Arial"/>
                    </w:rPr>
                  </w:pPr>
                </w:p>
                <w:p w:rsidR="00000000" w:rsidRDefault="00C94381">
                  <w:pPr>
                    <w:rPr>
                      <w:rFonts w:ascii="Arial" w:hAnsi="Arial" w:cs="Arial"/>
                    </w:rPr>
                  </w:pPr>
                </w:p>
                <w:p w:rsidR="00000000" w:rsidRDefault="00C94381">
                  <w:pPr>
                    <w:jc w:val="both"/>
                    <w:rPr>
                      <w:rFonts w:ascii="Arial" w:hAnsi="Arial" w:cs="Arial"/>
                    </w:rPr>
                  </w:pPr>
                  <w:r>
                    <w:rPr>
                      <w:rFonts w:ascii="Arial" w:hAnsi="Arial" w:cs="Arial"/>
                      <w:b/>
                      <w:bCs/>
                    </w:rPr>
                    <w:t>FUENTE</w:t>
                  </w:r>
                  <w:r>
                    <w:rPr>
                      <w:rFonts w:ascii="Arial" w:hAnsi="Arial" w:cs="Arial"/>
                    </w:rPr>
                    <w:t>: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pStyle w:val="Sangradetextonormal"/>
        <w:spacing w:line="480" w:lineRule="auto"/>
        <w:ind w:left="426"/>
        <w:rPr>
          <w:rFonts w:ascii="Arial" w:hAnsi="Arial" w:cs="Arial"/>
          <w:sz w:val="24"/>
        </w:rPr>
      </w:pPr>
      <w:r>
        <w:rPr>
          <w:rFonts w:ascii="Arial" w:hAnsi="Arial" w:cs="Arial"/>
          <w:noProof/>
          <w:sz w:val="24"/>
        </w:rPr>
        <w:pict>
          <v:shape id="_x0000_s1056" type="#_x0000_t202" style="position:absolute;left:0;text-align:left;margin-left:25.65pt;margin-top:11.4pt;width:387pt;height:280.8pt;z-index:251645440">
            <v:textbox style="mso-next-textbox:#_x0000_s1056">
              <w:txbxContent>
                <w:p w:rsidR="00000000" w:rsidRDefault="00C94381">
                  <w:pPr>
                    <w:pStyle w:val="Textoindependiente"/>
                    <w:rPr>
                      <w:sz w:val="24"/>
                    </w:rPr>
                  </w:pPr>
                </w:p>
                <w:p w:rsidR="00000000" w:rsidRDefault="00C94381">
                  <w:pPr>
                    <w:pStyle w:val="Textoindependiente"/>
                    <w:jc w:val="center"/>
                    <w:rPr>
                      <w:sz w:val="24"/>
                    </w:rPr>
                  </w:pPr>
                  <w:r>
                    <w:rPr>
                      <w:sz w:val="24"/>
                    </w:rPr>
                    <w:t xml:space="preserve">Gráfico 1.2 </w:t>
                  </w:r>
                </w:p>
                <w:p w:rsidR="00000000" w:rsidRDefault="00C94381">
                  <w:pPr>
                    <w:pStyle w:val="Textoindependiente"/>
                    <w:jc w:val="center"/>
                    <w:rPr>
                      <w:sz w:val="24"/>
                    </w:rPr>
                  </w:pPr>
                  <w:r>
                    <w:rPr>
                      <w:sz w:val="24"/>
                    </w:rPr>
                    <w:t>Total de profes</w:t>
                  </w:r>
                  <w:r>
                    <w:rPr>
                      <w:sz w:val="24"/>
                    </w:rPr>
                    <w:t>ores por nivel en el Ecuador</w:t>
                  </w:r>
                </w:p>
                <w:p w:rsidR="00000000" w:rsidRDefault="00C94381">
                  <w:pPr>
                    <w:pStyle w:val="Textoindependiente"/>
                    <w:rPr>
                      <w:sz w:val="24"/>
                    </w:rPr>
                  </w:pPr>
                </w:p>
                <w:p w:rsidR="00000000" w:rsidRDefault="001E3445">
                  <w:pPr>
                    <w:jc w:val="center"/>
                    <w:rPr>
                      <w:rFonts w:ascii="Arial" w:hAnsi="Arial" w:cs="Arial"/>
                      <w:sz w:val="24"/>
                    </w:rPr>
                  </w:pPr>
                  <w:r>
                    <w:rPr>
                      <w:rFonts w:ascii="Arial" w:hAnsi="Arial" w:cs="Arial"/>
                      <w:noProof/>
                      <w:sz w:val="24"/>
                    </w:rPr>
                    <w:drawing>
                      <wp:inline distT="0" distB="0" distL="0" distR="0">
                        <wp:extent cx="3902075" cy="203073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000" w:rsidRDefault="00C94381">
                  <w:pPr>
                    <w:pStyle w:val="Textoindependiente3"/>
                    <w:rPr>
                      <w:sz w:val="24"/>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pStyle w:val="Sangradetextonormal"/>
        <w:spacing w:line="480" w:lineRule="auto"/>
        <w:ind w:left="426"/>
        <w:rPr>
          <w:rFonts w:ascii="Arial" w:hAnsi="Arial" w:cs="Arial"/>
          <w:sz w:val="24"/>
        </w:rPr>
      </w:pPr>
      <w:r>
        <w:rPr>
          <w:rFonts w:ascii="Arial" w:hAnsi="Arial" w:cs="Arial"/>
          <w:sz w:val="24"/>
        </w:rPr>
        <w:t>El número de profesores para los niveles primario y medio es similar considerando l</w:t>
      </w:r>
      <w:r>
        <w:rPr>
          <w:rFonts w:ascii="Arial" w:hAnsi="Arial" w:cs="Arial"/>
          <w:sz w:val="24"/>
        </w:rPr>
        <w:t>a diferencia, que existe entre el número de planteles para estos niveles. La variación porcentual promedio para los niveles pre-primario, primario y medio es respectivamente 11.92%,  4.74% y  5.97% del número de profesores, como se muestra en el gráfico 1.</w:t>
      </w:r>
      <w:r>
        <w:rPr>
          <w:rFonts w:ascii="Arial" w:hAnsi="Arial" w:cs="Arial"/>
          <w:sz w:val="24"/>
        </w:rPr>
        <w:t>2.</w:t>
      </w:r>
    </w:p>
    <w:p w:rsidR="00000000" w:rsidRDefault="00C94381">
      <w:pPr>
        <w:spacing w:line="480" w:lineRule="auto"/>
        <w:ind w:left="426"/>
        <w:jc w:val="both"/>
        <w:rPr>
          <w:rFonts w:ascii="Arial" w:hAnsi="Arial" w:cs="Arial"/>
          <w:color w:val="000000"/>
          <w:sz w:val="24"/>
        </w:rPr>
      </w:pPr>
      <w:r>
        <w:rPr>
          <w:rFonts w:ascii="Arial" w:hAnsi="Arial" w:cs="Arial"/>
          <w:b/>
          <w:noProof/>
          <w:sz w:val="24"/>
        </w:rPr>
        <w:pict>
          <v:shape id="_x0000_s1057" type="#_x0000_t202" style="position:absolute;left:0;text-align:left;margin-left:16.65pt;margin-top:2pt;width:378pt;height:190.2pt;z-index:251646464">
            <v:textbox style="mso-next-textbox:#_x0000_s1057">
              <w:txbxContent>
                <w:p w:rsidR="00000000" w:rsidRDefault="00C94381">
                  <w:pPr>
                    <w:ind w:left="120"/>
                    <w:jc w:val="center"/>
                    <w:rPr>
                      <w:rFonts w:ascii="Arial" w:hAnsi="Arial" w:cs="Arial"/>
                      <w:b/>
                      <w:sz w:val="24"/>
                      <w:lang w:val="es-MX"/>
                    </w:rPr>
                  </w:pPr>
                </w:p>
                <w:p w:rsidR="00000000" w:rsidRDefault="00C94381">
                  <w:pPr>
                    <w:ind w:left="120"/>
                    <w:jc w:val="center"/>
                    <w:rPr>
                      <w:rFonts w:ascii="Arial" w:hAnsi="Arial" w:cs="Arial"/>
                      <w:b/>
                      <w:sz w:val="24"/>
                      <w:lang w:val="es-MX"/>
                    </w:rPr>
                  </w:pPr>
                  <w:r>
                    <w:rPr>
                      <w:rFonts w:ascii="Arial" w:hAnsi="Arial" w:cs="Arial"/>
                      <w:b/>
                      <w:sz w:val="24"/>
                      <w:lang w:val="es-MX"/>
                    </w:rPr>
                    <w:t xml:space="preserve">Tabla VII. </w:t>
                  </w:r>
                </w:p>
                <w:p w:rsidR="00000000" w:rsidRDefault="00C94381">
                  <w:pPr>
                    <w:ind w:left="120"/>
                    <w:jc w:val="center"/>
                    <w:rPr>
                      <w:rFonts w:ascii="Arial" w:hAnsi="Arial" w:cs="Arial"/>
                      <w:b/>
                      <w:sz w:val="24"/>
                      <w:lang w:val="es-MX"/>
                    </w:rPr>
                  </w:pPr>
                  <w:r>
                    <w:rPr>
                      <w:rFonts w:ascii="Arial" w:hAnsi="Arial" w:cs="Arial"/>
                      <w:b/>
                      <w:sz w:val="24"/>
                      <w:lang w:val="es-MX"/>
                    </w:rPr>
                    <w:t>Total de profesores por nivel en el Ecuador</w:t>
                  </w:r>
                </w:p>
                <w:p w:rsidR="00000000" w:rsidRDefault="00C94381">
                  <w:pPr>
                    <w:ind w:left="120"/>
                    <w:jc w:val="center"/>
                    <w:rPr>
                      <w:rFonts w:ascii="Arial" w:hAnsi="Arial" w:cs="Arial"/>
                      <w:b/>
                      <w:sz w:val="24"/>
                      <w:lang w:val="es-MX"/>
                    </w:rPr>
                  </w:pPr>
                </w:p>
                <w:tbl>
                  <w:tblPr>
                    <w:tblW w:w="0" w:type="auto"/>
                    <w:jc w:val="center"/>
                    <w:tblInd w:w="-806" w:type="dxa"/>
                    <w:tblLayout w:type="fixed"/>
                    <w:tblCellMar>
                      <w:left w:w="30" w:type="dxa"/>
                      <w:right w:w="30" w:type="dxa"/>
                    </w:tblCellMar>
                    <w:tblLook w:val="0000"/>
                  </w:tblPr>
                  <w:tblGrid>
                    <w:gridCol w:w="992"/>
                    <w:gridCol w:w="1676"/>
                    <w:gridCol w:w="1276"/>
                    <w:gridCol w:w="971"/>
                  </w:tblGrid>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Año</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pStyle w:val="Ttulo7"/>
                          <w:rPr>
                            <w:sz w:val="24"/>
                          </w:rPr>
                        </w:pPr>
                        <w:r>
                          <w:rPr>
                            <w:sz w:val="24"/>
                          </w:rPr>
                          <w:t>Preprimaria</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Primaria</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Media</w:t>
                        </w:r>
                      </w:p>
                    </w:tc>
                  </w:tr>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7020</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63708</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59449</w:t>
                        </w:r>
                      </w:p>
                    </w:tc>
                  </w:tr>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8246</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67446</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67446</w:t>
                        </w:r>
                      </w:p>
                    </w:tc>
                  </w:tr>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9296</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70162</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67414</w:t>
                        </w:r>
                      </w:p>
                    </w:tc>
                  </w:tr>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9980</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74601</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72099</w:t>
                        </w:r>
                      </w:p>
                    </w:tc>
                  </w:tr>
                  <w:tr w:rsidR="00000000">
                    <w:tblPrEx>
                      <w:tblCellMar>
                        <w:top w:w="0" w:type="dxa"/>
                        <w:bottom w:w="0" w:type="dxa"/>
                      </w:tblCellMar>
                    </w:tblPrEx>
                    <w:trPr>
                      <w:trHeight w:val="256"/>
                      <w:jc w:val="center"/>
                    </w:trPr>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16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10992</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76642</w:t>
                        </w:r>
                      </w:p>
                    </w:tc>
                    <w:tc>
                      <w:tcPr>
                        <w:tcW w:w="97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74639</w:t>
                        </w:r>
                      </w:p>
                    </w:tc>
                  </w:tr>
                </w:tbl>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Los porcentajes promedios en los años 1993 al 1997 del número de profesores por cada nivel con respecto al total son para el pre primario 5.2%, el primario 64.9% y para el medio 29.8%. Los valores que corresponden a estos porcentajes se muestran en la</w:t>
      </w:r>
      <w:r>
        <w:rPr>
          <w:rFonts w:ascii="Arial" w:hAnsi="Arial" w:cs="Arial"/>
          <w:color w:val="000000"/>
          <w:sz w:val="24"/>
        </w:rPr>
        <w:t xml:space="preserve"> tabla VII.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El número de alumnos de nivel primario es considerablemente mayor que los de pre-primario y medio, como se  lo muestra en el gráfico 1.3, en los tres niveles se puede apreciar un aumento de estudiantes, en promedio el porcentaje de aumento pa</w:t>
      </w:r>
      <w:r>
        <w:rPr>
          <w:rFonts w:ascii="Arial" w:hAnsi="Arial" w:cs="Arial"/>
          <w:color w:val="000000"/>
          <w:sz w:val="24"/>
        </w:rPr>
        <w:t>ra los tres niveles son 7.1%, 1.8% y 3.9%.</w:t>
      </w: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rPr>
      </w:pPr>
      <w:r>
        <w:rPr>
          <w:rFonts w:ascii="Arial" w:hAnsi="Arial" w:cs="Arial"/>
          <w:noProof/>
        </w:rPr>
        <w:pict>
          <v:shape id="_x0000_s1121" type="#_x0000_t202" style="position:absolute;left:0;text-align:left;margin-left:34.65pt;margin-top:345.8pt;width:5in;height:190.2pt;z-index:251672064">
            <v:textbox style="mso-next-textbox:#_x0000_s1121">
              <w:txbxContent>
                <w:p w:rsidR="00000000" w:rsidRDefault="00C94381">
                  <w:pPr>
                    <w:pStyle w:val="Ttulo5"/>
                    <w:rPr>
                      <w:rFonts w:ascii="Arial" w:hAnsi="Arial" w:cs="Arial"/>
                      <w:sz w:val="28"/>
                      <w:lang w:val="es-ES"/>
                    </w:rPr>
                  </w:pPr>
                </w:p>
                <w:p w:rsidR="00000000" w:rsidRDefault="00C94381">
                  <w:pPr>
                    <w:pStyle w:val="Ttulo5"/>
                    <w:rPr>
                      <w:rFonts w:ascii="Arial" w:hAnsi="Arial" w:cs="Arial"/>
                      <w:sz w:val="24"/>
                    </w:rPr>
                  </w:pPr>
                  <w:r>
                    <w:rPr>
                      <w:rFonts w:ascii="Arial" w:hAnsi="Arial" w:cs="Arial"/>
                      <w:sz w:val="24"/>
                    </w:rPr>
                    <w:t xml:space="preserve">Tabla VIII. </w:t>
                  </w:r>
                </w:p>
                <w:p w:rsidR="00000000" w:rsidRDefault="00C94381">
                  <w:pPr>
                    <w:pStyle w:val="Ttulo5"/>
                    <w:rPr>
                      <w:rFonts w:ascii="Arial" w:hAnsi="Arial" w:cs="Arial"/>
                      <w:sz w:val="24"/>
                    </w:rPr>
                  </w:pPr>
                  <w:r>
                    <w:rPr>
                      <w:rFonts w:ascii="Arial" w:hAnsi="Arial" w:cs="Arial"/>
                      <w:sz w:val="24"/>
                    </w:rPr>
                    <w:t>Total de alumnos por nivel en el Ecuador</w:t>
                  </w:r>
                </w:p>
                <w:p w:rsidR="00000000" w:rsidRDefault="00C94381">
                  <w:pPr>
                    <w:jc w:val="center"/>
                    <w:rPr>
                      <w:rFonts w:ascii="Arial" w:hAnsi="Arial" w:cs="Arial"/>
                      <w:lang w:val="es-MX"/>
                    </w:rPr>
                  </w:pPr>
                </w:p>
                <w:tbl>
                  <w:tblPr>
                    <w:tblW w:w="0" w:type="auto"/>
                    <w:jc w:val="center"/>
                    <w:tblInd w:w="-971" w:type="dxa"/>
                    <w:tblLayout w:type="fixed"/>
                    <w:tblCellMar>
                      <w:left w:w="30" w:type="dxa"/>
                      <w:right w:w="30" w:type="dxa"/>
                    </w:tblCellMar>
                    <w:tblLook w:val="0000"/>
                  </w:tblPr>
                  <w:tblGrid>
                    <w:gridCol w:w="916"/>
                    <w:gridCol w:w="1701"/>
                    <w:gridCol w:w="1276"/>
                    <w:gridCol w:w="1149"/>
                  </w:tblGrid>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pStyle w:val="Ttulo7"/>
                          <w:jc w:val="center"/>
                          <w:rPr>
                            <w:sz w:val="24"/>
                          </w:rPr>
                        </w:pPr>
                        <w:r>
                          <w:rPr>
                            <w:sz w:val="24"/>
                          </w:rPr>
                          <w:t>Año</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Preprimaria</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Primaria</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Media</w:t>
                        </w:r>
                      </w:p>
                    </w:tc>
                  </w:tr>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1993</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127355</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1742984</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785522</w:t>
                        </w:r>
                      </w:p>
                    </w:tc>
                  </w:tr>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1994</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136158</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1777304</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787290</w:t>
                        </w:r>
                      </w:p>
                    </w:tc>
                  </w:tr>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1995</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145858</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1812255</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806096</w:t>
                        </w:r>
                      </w:p>
                    </w:tc>
                  </w:tr>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1996</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156772</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1888172</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895711</w:t>
                        </w:r>
                      </w:p>
                    </w:tc>
                  </w:tr>
                  <w:tr w:rsidR="00000000">
                    <w:tblPrEx>
                      <w:tblCellMar>
                        <w:top w:w="0" w:type="dxa"/>
                        <w:bottom w:w="0" w:type="dxa"/>
                      </w:tblCellMar>
                    </w:tblPrEx>
                    <w:trPr>
                      <w:trHeight w:val="256"/>
                      <w:jc w:val="center"/>
                    </w:trPr>
                    <w:tc>
                      <w:tcPr>
                        <w:tcW w:w="91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1997</w:t>
                        </w:r>
                      </w:p>
                    </w:tc>
                    <w:tc>
                      <w:tcPr>
                        <w:tcW w:w="170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167582</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1873349</w:t>
                        </w:r>
                      </w:p>
                    </w:tc>
                    <w:tc>
                      <w:tcPr>
                        <w:tcW w:w="1149"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snapToGrid w:val="0"/>
                            <w:color w:val="000000"/>
                            <w:sz w:val="24"/>
                          </w:rPr>
                        </w:pPr>
                        <w:r>
                          <w:rPr>
                            <w:rFonts w:ascii="Arial" w:hAnsi="Arial" w:cs="Arial"/>
                            <w:snapToGrid w:val="0"/>
                            <w:color w:val="000000"/>
                            <w:sz w:val="24"/>
                          </w:rPr>
                          <w:t>911572</w:t>
                        </w:r>
                      </w:p>
                    </w:tc>
                  </w:tr>
                </w:tbl>
                <w:p w:rsidR="00000000" w:rsidRDefault="00C94381">
                  <w:pPr>
                    <w:pStyle w:val="Textoindependiente3"/>
                    <w:jc w:val="center"/>
                    <w:rPr>
                      <w:sz w:val="24"/>
                    </w:rPr>
                  </w:pPr>
                </w:p>
                <w:p w:rsidR="00000000" w:rsidRDefault="00C94381">
                  <w:pPr>
                    <w:pStyle w:val="Textoindependiente3"/>
                    <w:jc w:val="center"/>
                    <w:rPr>
                      <w:sz w:val="20"/>
                    </w:rPr>
                  </w:pPr>
                  <w:r>
                    <w:rPr>
                      <w:b/>
                      <w:bCs/>
                      <w:sz w:val="20"/>
                    </w:rPr>
                    <w:t>FUENTE:</w:t>
                  </w:r>
                  <w:r>
                    <w:rPr>
                      <w:sz w:val="20"/>
                    </w:rPr>
                    <w:t xml:space="preserve"> Sistema nacional de estadísticas educativas, Boletines estadísticos: La educación en cifras, 1993, 1994, 1995, 1997 y 1998</w:t>
                  </w:r>
                </w:p>
                <w:p w:rsidR="00000000" w:rsidRDefault="00C94381">
                  <w:pPr>
                    <w:jc w:val="center"/>
                    <w:rPr>
                      <w:rFonts w:ascii="Arial" w:hAnsi="Arial" w:cs="Arial"/>
                    </w:rPr>
                  </w:pPr>
                </w:p>
              </w:txbxContent>
            </v:textbox>
            <w10:wrap type="topAndBottom"/>
          </v:shape>
        </w:pict>
      </w:r>
      <w:r>
        <w:rPr>
          <w:rFonts w:ascii="Arial" w:hAnsi="Arial" w:cs="Arial"/>
          <w:noProof/>
          <w:sz w:val="24"/>
        </w:rPr>
        <w:pict>
          <v:shape id="_x0000_s1086" type="#_x0000_t202" style="position:absolute;left:0;text-align:left;margin-left:25.65pt;margin-top:12.8pt;width:378pt;height:294.65pt;z-index:251647488">
            <v:textbox style="mso-next-textbox:#_x0000_s1086">
              <w:txbxContent>
                <w:p w:rsidR="00000000" w:rsidRDefault="00C94381">
                  <w:pPr>
                    <w:rPr>
                      <w:rFonts w:ascii="Arial" w:hAnsi="Arial" w:cs="Arial"/>
                      <w:b/>
                      <w:color w:val="000000"/>
                      <w:sz w:val="24"/>
                    </w:rPr>
                  </w:pPr>
                </w:p>
                <w:p w:rsidR="00000000" w:rsidRDefault="00C94381">
                  <w:pPr>
                    <w:jc w:val="center"/>
                    <w:rPr>
                      <w:rFonts w:ascii="Arial" w:hAnsi="Arial" w:cs="Arial"/>
                      <w:b/>
                      <w:color w:val="000000"/>
                      <w:sz w:val="24"/>
                    </w:rPr>
                  </w:pPr>
                  <w:r>
                    <w:rPr>
                      <w:rFonts w:ascii="Arial" w:hAnsi="Arial" w:cs="Arial"/>
                      <w:b/>
                      <w:color w:val="000000"/>
                      <w:sz w:val="24"/>
                    </w:rPr>
                    <w:t xml:space="preserve">Gráfico 1.3 </w:t>
                  </w:r>
                </w:p>
                <w:p w:rsidR="00000000" w:rsidRDefault="00C94381">
                  <w:pPr>
                    <w:jc w:val="center"/>
                    <w:rPr>
                      <w:rFonts w:ascii="Arial" w:hAnsi="Arial" w:cs="Arial"/>
                      <w:b/>
                      <w:color w:val="000000"/>
                      <w:sz w:val="24"/>
                    </w:rPr>
                  </w:pPr>
                  <w:r>
                    <w:rPr>
                      <w:rFonts w:ascii="Arial" w:hAnsi="Arial" w:cs="Arial"/>
                      <w:b/>
                      <w:color w:val="000000"/>
                      <w:sz w:val="24"/>
                    </w:rPr>
                    <w:t>Total de alumnos por nivel en el Ecuad</w:t>
                  </w:r>
                  <w:r>
                    <w:rPr>
                      <w:rFonts w:ascii="Arial" w:hAnsi="Arial" w:cs="Arial"/>
                      <w:b/>
                      <w:color w:val="000000"/>
                      <w:sz w:val="24"/>
                    </w:rPr>
                    <w:t>or</w:t>
                  </w:r>
                </w:p>
                <w:p w:rsidR="00000000" w:rsidRDefault="00C94381">
                  <w:pPr>
                    <w:rPr>
                      <w:rFonts w:ascii="Arial" w:hAnsi="Arial" w:cs="Arial"/>
                      <w:sz w:val="24"/>
                    </w:rPr>
                  </w:pPr>
                </w:p>
                <w:p w:rsidR="00000000" w:rsidRDefault="001E3445">
                  <w:pPr>
                    <w:jc w:val="center"/>
                  </w:pPr>
                  <w:r>
                    <w:rPr>
                      <w:noProof/>
                    </w:rPr>
                    <w:drawing>
                      <wp:inline distT="0" distB="0" distL="0" distR="0">
                        <wp:extent cx="4178300" cy="2158365"/>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000" w:rsidRDefault="00C94381">
                  <w:pPr>
                    <w:jc w:val="both"/>
                    <w:rPr>
                      <w:rFonts w:ascii="Arial" w:hAnsi="Arial" w:cs="Arial"/>
                    </w:rPr>
                  </w:pP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rPr>
      </w:pPr>
      <w:bookmarkStart w:id="34" w:name="_Toc507167840"/>
      <w:r>
        <w:rPr>
          <w:rFonts w:ascii="Arial" w:hAnsi="Arial" w:cs="Arial"/>
          <w:sz w:val="24"/>
        </w:rPr>
        <w:t xml:space="preserve">En lo que se refiere al porcentaje del número de alumnos por nivel con respecto al total del país en promedio para los años de 1993 a 1997 se tiene en el nivel pre primario 5.2%, en el nivel primario 64.9% </w:t>
      </w:r>
      <w:r>
        <w:rPr>
          <w:rFonts w:ascii="Arial" w:hAnsi="Arial" w:cs="Arial"/>
          <w:sz w:val="24"/>
        </w:rPr>
        <w:t>y en el medio 29.8%, estos valores se los obtiene de los datos que se muestran en la tabla VIII.</w:t>
      </w:r>
      <w:bookmarkEnd w:id="34"/>
    </w:p>
    <w:p w:rsidR="00000000" w:rsidRDefault="00C94381">
      <w:pPr>
        <w:pStyle w:val="Ttulo3"/>
        <w:spacing w:line="480" w:lineRule="auto"/>
        <w:ind w:left="426"/>
        <w:jc w:val="both"/>
        <w:rPr>
          <w:rFonts w:ascii="Arial" w:hAnsi="Arial" w:cs="Arial"/>
          <w:sz w:val="24"/>
        </w:rPr>
      </w:pPr>
      <w:bookmarkStart w:id="35" w:name="_Toc512685115"/>
      <w:bookmarkStart w:id="36" w:name="_Toc512685549"/>
      <w:r>
        <w:rPr>
          <w:rFonts w:ascii="Arial" w:hAnsi="Arial" w:cs="Arial"/>
          <w:noProof/>
        </w:rPr>
        <w:pict>
          <v:shape id="_x0000_s1090" type="#_x0000_t202" style="position:absolute;left:0;text-align:left;margin-left:25.65pt;margin-top:9.8pt;width:378pt;height:4in;z-index:251648512">
            <v:textbox style="mso-next-textbox:#_x0000_s1090">
              <w:txbxContent>
                <w:p w:rsidR="00000000" w:rsidRDefault="00C94381">
                  <w:pPr>
                    <w:jc w:val="center"/>
                    <w:rPr>
                      <w:rFonts w:ascii="Arial" w:hAnsi="Arial" w:cs="Arial"/>
                      <w:b/>
                      <w:bCs/>
                      <w:sz w:val="24"/>
                    </w:rPr>
                  </w:pPr>
                </w:p>
                <w:p w:rsidR="00000000" w:rsidRDefault="00C94381">
                  <w:pPr>
                    <w:jc w:val="center"/>
                    <w:rPr>
                      <w:rFonts w:ascii="Arial" w:hAnsi="Arial" w:cs="Arial"/>
                      <w:b/>
                      <w:bCs/>
                      <w:sz w:val="24"/>
                    </w:rPr>
                  </w:pPr>
                  <w:r>
                    <w:rPr>
                      <w:rFonts w:ascii="Arial" w:hAnsi="Arial" w:cs="Arial"/>
                      <w:b/>
                      <w:bCs/>
                      <w:sz w:val="24"/>
                    </w:rPr>
                    <w:t xml:space="preserve">Gráfico 1.4 </w:t>
                  </w:r>
                </w:p>
                <w:p w:rsidR="00000000" w:rsidRDefault="00C94381">
                  <w:pPr>
                    <w:jc w:val="center"/>
                    <w:rPr>
                      <w:rFonts w:ascii="Arial" w:hAnsi="Arial" w:cs="Arial"/>
                      <w:b/>
                      <w:bCs/>
                      <w:sz w:val="24"/>
                    </w:rPr>
                  </w:pPr>
                  <w:r>
                    <w:rPr>
                      <w:rFonts w:ascii="Arial" w:hAnsi="Arial" w:cs="Arial"/>
                      <w:b/>
                      <w:bCs/>
                      <w:sz w:val="24"/>
                    </w:rPr>
                    <w:t>Plan</w:t>
                  </w:r>
                  <w:r>
                    <w:rPr>
                      <w:rFonts w:ascii="Arial" w:hAnsi="Arial" w:cs="Arial"/>
                      <w:b/>
                      <w:bCs/>
                      <w:sz w:val="24"/>
                    </w:rPr>
                    <w:t>teles por sostenimiento y por zona en Ecuador</w:t>
                  </w:r>
                </w:p>
                <w:p w:rsidR="00000000" w:rsidRDefault="00C94381">
                  <w:pPr>
                    <w:jc w:val="center"/>
                    <w:rPr>
                      <w:rFonts w:ascii="Arial" w:hAnsi="Arial" w:cs="Arial"/>
                      <w:b/>
                      <w:bCs/>
                      <w:sz w:val="24"/>
                    </w:rPr>
                  </w:pPr>
                </w:p>
                <w:p w:rsidR="00000000" w:rsidRDefault="001E3445">
                  <w:pPr>
                    <w:jc w:val="center"/>
                  </w:pPr>
                  <w:r>
                    <w:rPr>
                      <w:noProof/>
                    </w:rPr>
                    <w:drawing>
                      <wp:inline distT="0" distB="0" distL="0" distR="0">
                        <wp:extent cx="3987165" cy="2158365"/>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000" w:rsidRDefault="00C94381">
                  <w:pPr>
                    <w:jc w:val="both"/>
                    <w:rPr>
                      <w:rFonts w:ascii="Arial" w:hAnsi="Arial" w:cs="Arial"/>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pPr>
                    <w:jc w:val="center"/>
                  </w:pPr>
                </w:p>
                <w:p w:rsidR="00000000" w:rsidRDefault="00C94381">
                  <w:pPr>
                    <w:jc w:val="center"/>
                  </w:pPr>
                </w:p>
              </w:txbxContent>
            </v:textbox>
            <w10:wrap type="topAndBottom"/>
          </v:shape>
        </w:pict>
      </w:r>
      <w:bookmarkEnd w:id="35"/>
      <w:bookmarkEnd w:id="36"/>
    </w:p>
    <w:p w:rsidR="00000000" w:rsidRDefault="00C94381">
      <w:pPr>
        <w:ind w:left="426"/>
        <w:jc w:val="both"/>
        <w:rPr>
          <w:rFonts w:ascii="Arial" w:hAnsi="Arial" w:cs="Arial"/>
        </w:rPr>
      </w:pPr>
    </w:p>
    <w:p w:rsidR="00000000" w:rsidRDefault="00C94381">
      <w:pPr>
        <w:spacing w:line="480" w:lineRule="auto"/>
        <w:ind w:left="426"/>
        <w:jc w:val="both"/>
        <w:rPr>
          <w:rFonts w:ascii="Arial" w:hAnsi="Arial" w:cs="Arial"/>
          <w:bCs/>
          <w:sz w:val="24"/>
        </w:rPr>
      </w:pPr>
      <w:r>
        <w:rPr>
          <w:rFonts w:ascii="Arial" w:hAnsi="Arial" w:cs="Arial"/>
          <w:bCs/>
          <w:sz w:val="24"/>
        </w:rPr>
        <w:t xml:space="preserve"> </w:t>
      </w:r>
      <w:bookmarkStart w:id="37" w:name="_Toc507167842"/>
      <w:r>
        <w:rPr>
          <w:rFonts w:ascii="Arial" w:hAnsi="Arial" w:cs="Arial"/>
          <w:bCs/>
          <w:sz w:val="24"/>
        </w:rPr>
        <w:t>La clasificación del tipo de planteles por sostenimiento se refiere a: los establecimientos educativos que son financiados por el estado y los que son fina</w:t>
      </w:r>
      <w:r>
        <w:rPr>
          <w:rFonts w:ascii="Arial" w:hAnsi="Arial" w:cs="Arial"/>
          <w:bCs/>
          <w:sz w:val="24"/>
        </w:rPr>
        <w:t>nciados por fondos privados, además se pueden clasificar por la zona en que están ubicados como rurales y urbanos. En el gráfico 1.4 se puede apreciar claramente que en todo el país los colegios públicos rurales son desde el año 1993 a 1997 aproximadamente</w:t>
      </w:r>
      <w:r>
        <w:rPr>
          <w:rFonts w:ascii="Arial" w:hAnsi="Arial" w:cs="Arial"/>
          <w:bCs/>
          <w:sz w:val="24"/>
        </w:rPr>
        <w:t xml:space="preserve"> 15000 con un porcentaje promedio de crecimiento del 1%, mientras que los demás </w:t>
      </w:r>
      <w:r>
        <w:rPr>
          <w:rFonts w:ascii="Arial" w:hAnsi="Arial" w:cs="Arial"/>
          <w:noProof/>
          <w:color w:val="000000"/>
        </w:rPr>
        <w:pict>
          <v:shape id="_x0000_s1091" type="#_x0000_t202" style="position:absolute;left:0;text-align:left;margin-left:25.65pt;margin-top:102.8pt;width:369pt;height:3in;z-index:251649536;mso-position-horizontal-relative:text;mso-position-vertical-relative:text">
            <v:textbox style="mso-next-textbox:#_x0000_s1091">
              <w:txbxContent>
                <w:p w:rsidR="00000000" w:rsidRDefault="00C94381">
                  <w:pPr>
                    <w:jc w:val="center"/>
                    <w:rPr>
                      <w:rFonts w:ascii="Arial" w:hAnsi="Arial" w:cs="Arial"/>
                      <w:b/>
                      <w:sz w:val="28"/>
                    </w:rPr>
                  </w:pPr>
                </w:p>
                <w:p w:rsidR="00000000" w:rsidRDefault="00C94381">
                  <w:pPr>
                    <w:jc w:val="center"/>
                    <w:rPr>
                      <w:rFonts w:ascii="Arial" w:hAnsi="Arial" w:cs="Arial"/>
                      <w:b/>
                      <w:sz w:val="24"/>
                    </w:rPr>
                  </w:pPr>
                  <w:r>
                    <w:rPr>
                      <w:rFonts w:ascii="Arial" w:hAnsi="Arial" w:cs="Arial"/>
                      <w:b/>
                      <w:sz w:val="24"/>
                    </w:rPr>
                    <w:t>Tabla IX.</w:t>
                  </w:r>
                </w:p>
                <w:p w:rsidR="00000000" w:rsidRDefault="00C94381">
                  <w:pPr>
                    <w:jc w:val="center"/>
                    <w:rPr>
                      <w:rFonts w:ascii="Arial" w:hAnsi="Arial" w:cs="Arial"/>
                      <w:b/>
                      <w:sz w:val="24"/>
                      <w:lang w:val="es-MX"/>
                    </w:rPr>
                  </w:pPr>
                  <w:r>
                    <w:rPr>
                      <w:rFonts w:ascii="Arial" w:hAnsi="Arial" w:cs="Arial"/>
                      <w:b/>
                      <w:sz w:val="24"/>
                    </w:rPr>
                    <w:t xml:space="preserve"> </w:t>
                  </w:r>
                  <w:r>
                    <w:rPr>
                      <w:rFonts w:ascii="Arial" w:hAnsi="Arial" w:cs="Arial"/>
                      <w:b/>
                      <w:sz w:val="24"/>
                      <w:lang w:val="es-MX"/>
                    </w:rPr>
                    <w:t>Planteles por sostenimiento y por zona en  Ecuado</w:t>
                  </w:r>
                  <w:r>
                    <w:rPr>
                      <w:rFonts w:ascii="Arial" w:hAnsi="Arial" w:cs="Arial"/>
                      <w:b/>
                      <w:sz w:val="24"/>
                      <w:lang w:val="es-MX"/>
                    </w:rPr>
                    <w:t>r</w:t>
                  </w:r>
                </w:p>
                <w:p w:rsidR="00000000" w:rsidRDefault="00C94381">
                  <w:pPr>
                    <w:jc w:val="center"/>
                    <w:rPr>
                      <w:rFonts w:ascii="Arial" w:hAnsi="Arial" w:cs="Arial"/>
                      <w:b/>
                      <w:sz w:val="24"/>
                    </w:rPr>
                  </w:pPr>
                </w:p>
                <w:tbl>
                  <w:tblPr>
                    <w:tblW w:w="0" w:type="auto"/>
                    <w:jc w:val="center"/>
                    <w:tblLayout w:type="fixed"/>
                    <w:tblCellMar>
                      <w:left w:w="30" w:type="dxa"/>
                      <w:right w:w="30" w:type="dxa"/>
                    </w:tblCellMar>
                    <w:tblLook w:val="0000"/>
                  </w:tblPr>
                  <w:tblGrid>
                    <w:gridCol w:w="1080"/>
                    <w:gridCol w:w="1276"/>
                    <w:gridCol w:w="1263"/>
                    <w:gridCol w:w="1234"/>
                    <w:gridCol w:w="1134"/>
                  </w:tblGrid>
                  <w:tr w:rsidR="00000000">
                    <w:tblPrEx>
                      <w:tblCellMar>
                        <w:top w:w="0" w:type="dxa"/>
                        <w:bottom w:w="0" w:type="dxa"/>
                      </w:tblCellMar>
                    </w:tblPrEx>
                    <w:trPr>
                      <w:cantSplit/>
                      <w:trHeight w:val="256"/>
                      <w:jc w:val="center"/>
                    </w:trPr>
                    <w:tc>
                      <w:tcPr>
                        <w:tcW w:w="1080" w:type="dxa"/>
                        <w:vMerge w:val="restart"/>
                        <w:tcBorders>
                          <w:top w:val="single" w:sz="6" w:space="0" w:color="auto"/>
                          <w:left w:val="single" w:sz="6" w:space="0" w:color="auto"/>
                          <w:right w:val="single" w:sz="6" w:space="0" w:color="auto"/>
                        </w:tcBorders>
                        <w:vAlign w:val="center"/>
                      </w:tcPr>
                      <w:p w:rsidR="00000000" w:rsidRDefault="00C94381">
                        <w:pPr>
                          <w:jc w:val="center"/>
                          <w:rPr>
                            <w:rFonts w:ascii="Arial" w:hAnsi="Arial" w:cs="Arial"/>
                            <w:b/>
                            <w:snapToGrid w:val="0"/>
                            <w:color w:val="000000"/>
                            <w:sz w:val="24"/>
                          </w:rPr>
                        </w:pPr>
                        <w:r>
                          <w:rPr>
                            <w:rFonts w:ascii="Arial" w:hAnsi="Arial" w:cs="Arial"/>
                            <w:b/>
                            <w:snapToGrid w:val="0"/>
                            <w:color w:val="000000"/>
                            <w:sz w:val="24"/>
                          </w:rPr>
                          <w:t>Año</w:t>
                        </w:r>
                      </w:p>
                    </w:tc>
                    <w:tc>
                      <w:tcPr>
                        <w:tcW w:w="2539"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Públicos</w:t>
                        </w:r>
                      </w:p>
                    </w:tc>
                    <w:tc>
                      <w:tcPr>
                        <w:tcW w:w="2368"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Privados</w:t>
                        </w:r>
                      </w:p>
                    </w:tc>
                  </w:tr>
                  <w:tr w:rsidR="00000000">
                    <w:tblPrEx>
                      <w:tblCellMar>
                        <w:top w:w="0" w:type="dxa"/>
                        <w:bottom w:w="0" w:type="dxa"/>
                      </w:tblCellMar>
                    </w:tblPrEx>
                    <w:trPr>
                      <w:cantSplit/>
                      <w:trHeight w:val="256"/>
                      <w:jc w:val="center"/>
                    </w:trPr>
                    <w:tc>
                      <w:tcPr>
                        <w:tcW w:w="1080" w:type="dxa"/>
                        <w:vMerge/>
                        <w:tcBorders>
                          <w:left w:val="single" w:sz="6" w:space="0" w:color="auto"/>
                          <w:bottom w:val="single" w:sz="6" w:space="0" w:color="auto"/>
                          <w:right w:val="single" w:sz="6" w:space="0" w:color="auto"/>
                        </w:tcBorders>
                        <w:vAlign w:val="center"/>
                      </w:tcPr>
                      <w:p w:rsidR="00000000" w:rsidRDefault="00C94381">
                        <w:pPr>
                          <w:jc w:val="center"/>
                          <w:rPr>
                            <w:rFonts w:ascii="Arial" w:hAnsi="Arial" w:cs="Arial"/>
                            <w:b/>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Rurales</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Rurales</w:t>
                        </w:r>
                      </w:p>
                    </w:tc>
                  </w:tr>
                  <w:tr w:rsidR="00000000">
                    <w:tblPrEx>
                      <w:tblCellMar>
                        <w:top w:w="0" w:type="dxa"/>
                        <w:bottom w:w="0" w:type="dxa"/>
                      </w:tblCellMar>
                    </w:tblPrEx>
                    <w:trPr>
                      <w:trHeight w:val="256"/>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4449</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13548</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3625</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1151</w:t>
                        </w:r>
                      </w:p>
                    </w:tc>
                  </w:tr>
                  <w:tr w:rsidR="00000000">
                    <w:tblPrEx>
                      <w:tblCellMar>
                        <w:top w:w="0" w:type="dxa"/>
                        <w:bottom w:w="0" w:type="dxa"/>
                      </w:tblCellMar>
                    </w:tblPrEx>
                    <w:trPr>
                      <w:trHeight w:val="256"/>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4482</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13837</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3867</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1252</w:t>
                        </w:r>
                      </w:p>
                    </w:tc>
                  </w:tr>
                  <w:tr w:rsidR="00000000">
                    <w:tblPrEx>
                      <w:tblCellMar>
                        <w:top w:w="0" w:type="dxa"/>
                        <w:bottom w:w="0" w:type="dxa"/>
                      </w:tblCellMar>
                    </w:tblPrEx>
                    <w:trPr>
                      <w:trHeight w:val="256"/>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4497</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13659</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4013</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1278</w:t>
                        </w:r>
                      </w:p>
                    </w:tc>
                  </w:tr>
                  <w:tr w:rsidR="00000000">
                    <w:tblPrEx>
                      <w:tblCellMar>
                        <w:top w:w="0" w:type="dxa"/>
                        <w:bottom w:w="0" w:type="dxa"/>
                      </w:tblCellMar>
                    </w:tblPrEx>
                    <w:trPr>
                      <w:trHeight w:val="256"/>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4682</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13903</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4429</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1220</w:t>
                        </w:r>
                      </w:p>
                    </w:tc>
                  </w:tr>
                  <w:tr w:rsidR="00000000">
                    <w:tblPrEx>
                      <w:tblCellMar>
                        <w:top w:w="0" w:type="dxa"/>
                        <w:bottom w:w="0" w:type="dxa"/>
                      </w:tblCellMar>
                    </w:tblPrEx>
                    <w:trPr>
                      <w:trHeight w:val="256"/>
                      <w:jc w:val="center"/>
                    </w:trPr>
                    <w:tc>
                      <w:tcPr>
                        <w:tcW w:w="10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4819</w:t>
                        </w:r>
                      </w:p>
                    </w:tc>
                    <w:tc>
                      <w:tcPr>
                        <w:tcW w:w="1263"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14141</w:t>
                        </w:r>
                      </w:p>
                    </w:tc>
                    <w:tc>
                      <w:tcPr>
                        <w:tcW w:w="12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4727</w:t>
                        </w:r>
                      </w:p>
                    </w:tc>
                    <w:tc>
                      <w:tcPr>
                        <w:tcW w:w="113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1204</w:t>
                        </w:r>
                      </w:p>
                    </w:tc>
                  </w:tr>
                </w:tbl>
                <w:p w:rsidR="00000000" w:rsidRDefault="00C94381">
                  <w:pPr>
                    <w:jc w:val="both"/>
                    <w:rPr>
                      <w:rFonts w:ascii="Arial" w:hAnsi="Arial" w:cs="Arial"/>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w:t>
                  </w:r>
                  <w:r>
                    <w:rPr>
                      <w:rFonts w:ascii="Arial" w:hAnsi="Arial" w:cs="Arial"/>
                    </w:rPr>
                    <w:t>es estadísticos: La educación en cifras, 1993, 1994, 1995, 1997 y 1998</w:t>
                  </w:r>
                </w:p>
                <w:p w:rsidR="00000000" w:rsidRDefault="00C94381"/>
              </w:txbxContent>
            </v:textbox>
            <w10:wrap type="topAndBottom"/>
          </v:shape>
        </w:pict>
      </w:r>
      <w:r>
        <w:rPr>
          <w:rFonts w:ascii="Arial" w:hAnsi="Arial" w:cs="Arial"/>
          <w:bCs/>
          <w:sz w:val="24"/>
        </w:rPr>
        <w:t>durante este mismo período no sobrepasan los 5000 establecimientos.</w:t>
      </w:r>
      <w:bookmarkEnd w:id="37"/>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sz w:val="24"/>
        </w:rPr>
      </w:pPr>
      <w:r>
        <w:rPr>
          <w:rFonts w:ascii="Arial" w:hAnsi="Arial" w:cs="Arial"/>
          <w:sz w:val="24"/>
        </w:rPr>
        <w:t>En la tabla IX se puede apreciar los valores totales de los tipos de planteles: públicos urbanos y rurales</w:t>
      </w:r>
      <w:r>
        <w:rPr>
          <w:rFonts w:ascii="Arial" w:hAnsi="Arial" w:cs="Arial"/>
          <w:sz w:val="24"/>
        </w:rPr>
        <w:t xml:space="preserve">, privados urbanos y rurales. El porcentaje promedio de estos tipos de establecimientos educativos con respecto al total en los años que se muestran en la tabla son respectivamente 19.3%, 58.1%, 17.3% y 5.1%. </w:t>
      </w: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El número de profesores por sostenimiento y p</w:t>
      </w:r>
      <w:r>
        <w:rPr>
          <w:rFonts w:ascii="Arial" w:hAnsi="Arial" w:cs="Arial"/>
          <w:color w:val="000000"/>
          <w:sz w:val="24"/>
        </w:rPr>
        <w:t>or zona como se puede apreciar en el gráfico 1.5 es mayor para el sector público urbano con un crecimiento promedio entre los años1993 a 1997 del 3.9%. Al comparar el número de establecimientos educativos con el de profesores por sostenimiento y por zona d</w:t>
      </w:r>
      <w:r>
        <w:rPr>
          <w:rFonts w:ascii="Arial" w:hAnsi="Arial" w:cs="Arial"/>
          <w:color w:val="000000"/>
          <w:sz w:val="24"/>
        </w:rPr>
        <w:t xml:space="preserve">e las tablas IX y X se obtiene que existen en promedio 14.33 y 2.8 profesores por cada plantel público urbano y rural, y 8.7 y 4.1 profesores por cada plantel privado urbano y  rural. </w:t>
      </w:r>
    </w:p>
    <w:p w:rsidR="00000000" w:rsidRDefault="00C94381">
      <w:pPr>
        <w:spacing w:line="480" w:lineRule="auto"/>
        <w:ind w:left="426"/>
        <w:jc w:val="both"/>
        <w:rPr>
          <w:rFonts w:ascii="Arial" w:hAnsi="Arial" w:cs="Arial"/>
          <w:color w:val="000000"/>
          <w:sz w:val="24"/>
        </w:rPr>
      </w:pPr>
      <w:r>
        <w:rPr>
          <w:rFonts w:ascii="Arial" w:hAnsi="Arial" w:cs="Arial"/>
          <w:noProof/>
          <w:color w:val="000000"/>
        </w:rPr>
        <w:pict>
          <v:shape id="_x0000_s1092" type="#_x0000_t202" style="position:absolute;left:0;text-align:left;margin-left:25.65pt;margin-top:20pt;width:387pt;height:279pt;z-index:251650560">
            <v:textbox style="mso-next-textbox:#_x0000_s1092">
              <w:txbxContent>
                <w:p w:rsidR="00000000" w:rsidRDefault="00C94381">
                  <w:pPr>
                    <w:pStyle w:val="Ttulo4"/>
                    <w:rPr>
                      <w:rFonts w:ascii="Arial" w:hAnsi="Arial" w:cs="Arial"/>
                      <w:bCs/>
                      <w:lang w:val="es-ES"/>
                    </w:rPr>
                  </w:pPr>
                </w:p>
                <w:p w:rsidR="00000000" w:rsidRDefault="00C94381">
                  <w:pPr>
                    <w:pStyle w:val="Ttulo4"/>
                    <w:jc w:val="center"/>
                    <w:rPr>
                      <w:rFonts w:ascii="Arial" w:hAnsi="Arial" w:cs="Arial"/>
                      <w:bCs/>
                      <w:sz w:val="24"/>
                      <w:lang w:val="es-ES"/>
                    </w:rPr>
                  </w:pPr>
                  <w:r>
                    <w:rPr>
                      <w:rFonts w:ascii="Arial" w:hAnsi="Arial" w:cs="Arial"/>
                      <w:bCs/>
                      <w:sz w:val="24"/>
                      <w:lang w:val="es-ES"/>
                    </w:rPr>
                    <w:t xml:space="preserve">Gráfico 1.5 </w:t>
                  </w:r>
                </w:p>
                <w:p w:rsidR="00000000" w:rsidRDefault="00C94381">
                  <w:pPr>
                    <w:pStyle w:val="Ttulo4"/>
                    <w:jc w:val="center"/>
                    <w:rPr>
                      <w:rFonts w:ascii="Arial" w:hAnsi="Arial" w:cs="Arial"/>
                      <w:bCs/>
                      <w:sz w:val="24"/>
                      <w:lang w:val="es-ES"/>
                    </w:rPr>
                  </w:pPr>
                  <w:r>
                    <w:rPr>
                      <w:rFonts w:ascii="Arial" w:hAnsi="Arial" w:cs="Arial"/>
                      <w:bCs/>
                      <w:sz w:val="24"/>
                      <w:lang w:val="es-ES"/>
                    </w:rPr>
                    <w:t>Profesores por sostenimiento y por zona</w:t>
                  </w:r>
                </w:p>
                <w:p w:rsidR="00000000" w:rsidRDefault="00C94381"/>
                <w:p w:rsidR="00000000" w:rsidRDefault="001E3445">
                  <w:pPr>
                    <w:jc w:val="center"/>
                    <w:rPr>
                      <w:rFonts w:ascii="Arial" w:hAnsi="Arial" w:cs="Arial"/>
                      <w:sz w:val="28"/>
                    </w:rPr>
                  </w:pPr>
                  <w:r>
                    <w:rPr>
                      <w:noProof/>
                    </w:rPr>
                    <w:drawing>
                      <wp:inline distT="0" distB="0" distL="0" distR="0">
                        <wp:extent cx="3933825" cy="197739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0000" w:rsidRDefault="00C94381">
                  <w:pPr>
                    <w:jc w:val="both"/>
                    <w:rPr>
                      <w:rFonts w:ascii="Arial" w:hAnsi="Arial" w:cs="Arial"/>
                    </w:rPr>
                  </w:pP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Estos resultados muestran que a pesar de que el número de establecimi</w:t>
      </w:r>
      <w:r>
        <w:rPr>
          <w:rFonts w:ascii="Arial" w:hAnsi="Arial" w:cs="Arial"/>
          <w:color w:val="000000"/>
          <w:sz w:val="24"/>
        </w:rPr>
        <w:t>entos públicos rurales en todo el país es aproximadamente 3.01 veces mayor que los públicos urbanos y la relación del número de profesores en estos tipos de planteles es de 1.65 veces más profesores públicos urbanos que rurales, la tasa de 2.8 de profesore</w:t>
      </w:r>
      <w:r>
        <w:rPr>
          <w:rFonts w:ascii="Arial" w:hAnsi="Arial" w:cs="Arial"/>
          <w:color w:val="000000"/>
          <w:sz w:val="24"/>
        </w:rPr>
        <w:t>s por planteles públicos rurales es la más baja.</w:t>
      </w:r>
    </w:p>
    <w:p w:rsidR="00000000" w:rsidRDefault="00C94381">
      <w:pPr>
        <w:pStyle w:val="Sangradetextonormal"/>
        <w:spacing w:line="480" w:lineRule="auto"/>
        <w:ind w:left="426"/>
        <w:rPr>
          <w:rFonts w:ascii="Arial" w:hAnsi="Arial" w:cs="Arial"/>
          <w:sz w:val="24"/>
        </w:rPr>
      </w:pPr>
    </w:p>
    <w:p w:rsidR="00000000" w:rsidRDefault="00C94381">
      <w:pPr>
        <w:spacing w:line="480" w:lineRule="auto"/>
        <w:ind w:left="426"/>
        <w:jc w:val="both"/>
        <w:rPr>
          <w:rFonts w:ascii="Arial" w:hAnsi="Arial" w:cs="Arial"/>
          <w:sz w:val="24"/>
        </w:rPr>
      </w:pPr>
      <w:r>
        <w:rPr>
          <w:rFonts w:ascii="Arial" w:hAnsi="Arial" w:cs="Arial"/>
          <w:noProof/>
          <w:color w:val="000000"/>
        </w:rPr>
        <w:pict>
          <v:shape id="_x0000_s1093" type="#_x0000_t202" style="position:absolute;left:0;text-align:left;margin-left:-1.35pt;margin-top:21.8pt;width:414pt;height:196.2pt;z-index:251651584">
            <v:textbox style="mso-next-textbox:#_x0000_s1093">
              <w:txbxContent>
                <w:p w:rsidR="00000000" w:rsidRDefault="00C94381">
                  <w:pPr>
                    <w:ind w:left="120"/>
                    <w:jc w:val="center"/>
                    <w:rPr>
                      <w:rFonts w:ascii="Arial" w:hAnsi="Arial" w:cs="Arial"/>
                      <w:b/>
                      <w:color w:val="000000"/>
                      <w:sz w:val="24"/>
                    </w:rPr>
                  </w:pPr>
                </w:p>
                <w:p w:rsidR="00000000" w:rsidRDefault="00C94381">
                  <w:pPr>
                    <w:ind w:left="120"/>
                    <w:jc w:val="center"/>
                    <w:rPr>
                      <w:rFonts w:ascii="Arial" w:hAnsi="Arial" w:cs="Arial"/>
                      <w:b/>
                      <w:color w:val="000000"/>
                      <w:sz w:val="24"/>
                    </w:rPr>
                  </w:pPr>
                  <w:r>
                    <w:rPr>
                      <w:rFonts w:ascii="Arial" w:hAnsi="Arial" w:cs="Arial"/>
                      <w:b/>
                      <w:color w:val="000000"/>
                      <w:sz w:val="24"/>
                    </w:rPr>
                    <w:t>Tabla X.</w:t>
                  </w:r>
                </w:p>
                <w:p w:rsidR="00000000" w:rsidRDefault="00C94381">
                  <w:pPr>
                    <w:ind w:left="120"/>
                    <w:jc w:val="center"/>
                    <w:rPr>
                      <w:rFonts w:ascii="Arial" w:hAnsi="Arial" w:cs="Arial"/>
                      <w:b/>
                      <w:sz w:val="24"/>
                      <w:lang w:val="es-MX"/>
                    </w:rPr>
                  </w:pPr>
                  <w:r>
                    <w:rPr>
                      <w:rFonts w:ascii="Arial" w:hAnsi="Arial" w:cs="Arial"/>
                      <w:b/>
                      <w:color w:val="000000"/>
                      <w:sz w:val="24"/>
                    </w:rPr>
                    <w:t xml:space="preserve"> </w:t>
                  </w:r>
                  <w:r>
                    <w:rPr>
                      <w:rFonts w:ascii="Arial" w:hAnsi="Arial" w:cs="Arial"/>
                      <w:b/>
                      <w:sz w:val="24"/>
                      <w:lang w:val="es-MX"/>
                    </w:rPr>
                    <w:t>Profesores por sostenimiento y por zona en  Ecuador</w:t>
                  </w:r>
                </w:p>
                <w:p w:rsidR="00000000" w:rsidRDefault="00C94381">
                  <w:pPr>
                    <w:ind w:left="120"/>
                    <w:jc w:val="center"/>
                    <w:rPr>
                      <w:rFonts w:ascii="Arial" w:hAnsi="Arial" w:cs="Arial"/>
                      <w:b/>
                      <w:color w:val="000000"/>
                      <w:sz w:val="16"/>
                    </w:rPr>
                  </w:pPr>
                </w:p>
                <w:tbl>
                  <w:tblPr>
                    <w:tblW w:w="0" w:type="auto"/>
                    <w:jc w:val="center"/>
                    <w:tblInd w:w="-1089" w:type="dxa"/>
                    <w:tblLayout w:type="fixed"/>
                    <w:tblCellMar>
                      <w:left w:w="30" w:type="dxa"/>
                      <w:right w:w="30" w:type="dxa"/>
                    </w:tblCellMar>
                    <w:tblLook w:val="0000"/>
                  </w:tblPr>
                  <w:tblGrid>
                    <w:gridCol w:w="984"/>
                    <w:gridCol w:w="1276"/>
                    <w:gridCol w:w="1165"/>
                    <w:gridCol w:w="1244"/>
                    <w:gridCol w:w="1306"/>
                  </w:tblGrid>
                  <w:tr w:rsidR="00000000">
                    <w:tblPrEx>
                      <w:tblCellMar>
                        <w:top w:w="0" w:type="dxa"/>
                        <w:bottom w:w="0" w:type="dxa"/>
                      </w:tblCellMar>
                    </w:tblPrEx>
                    <w:trPr>
                      <w:cantSplit/>
                      <w:trHeight w:val="256"/>
                      <w:jc w:val="center"/>
                    </w:trPr>
                    <w:tc>
                      <w:tcPr>
                        <w:tcW w:w="984" w:type="dxa"/>
                        <w:tcBorders>
                          <w:top w:val="single" w:sz="6" w:space="0" w:color="auto"/>
                          <w:left w:val="single" w:sz="6" w:space="0" w:color="auto"/>
                          <w:right w:val="single" w:sz="6" w:space="0" w:color="auto"/>
                        </w:tcBorders>
                      </w:tcPr>
                      <w:p w:rsidR="00000000" w:rsidRDefault="00C94381">
                        <w:pPr>
                          <w:pStyle w:val="Ttulo8"/>
                          <w:rPr>
                            <w:sz w:val="24"/>
                          </w:rPr>
                        </w:pPr>
                        <w:r>
                          <w:rPr>
                            <w:sz w:val="24"/>
                          </w:rPr>
                          <w:t>Año</w:t>
                        </w:r>
                      </w:p>
                    </w:tc>
                    <w:tc>
                      <w:tcPr>
                        <w:tcW w:w="2441"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Públicos</w:t>
                        </w:r>
                      </w:p>
                    </w:tc>
                    <w:tc>
                      <w:tcPr>
                        <w:tcW w:w="2550"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Privados</w:t>
                        </w:r>
                      </w:p>
                    </w:tc>
                  </w:tr>
                  <w:tr w:rsidR="00000000">
                    <w:tblPrEx>
                      <w:tblCellMar>
                        <w:top w:w="0" w:type="dxa"/>
                        <w:bottom w:w="0" w:type="dxa"/>
                      </w:tblCellMar>
                    </w:tblPrEx>
                    <w:trPr>
                      <w:trHeight w:val="256"/>
                      <w:jc w:val="center"/>
                    </w:trPr>
                    <w:tc>
                      <w:tcPr>
                        <w:tcW w:w="984" w:type="dxa"/>
                        <w:tcBorders>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Rurales</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Rurales</w:t>
                        </w:r>
                      </w:p>
                    </w:tc>
                  </w:tr>
                  <w:tr w:rsidR="00000000">
                    <w:tblPrEx>
                      <w:tblCellMar>
                        <w:top w:w="0" w:type="dxa"/>
                        <w:bottom w:w="0" w:type="dxa"/>
                      </w:tblCellMar>
                    </w:tblPrEx>
                    <w:trPr>
                      <w:trHeight w:val="256"/>
                      <w:jc w:val="center"/>
                    </w:trPr>
                    <w:tc>
                      <w:tcPr>
                        <w:tcW w:w="9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60430</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36651</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29360</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3736</w:t>
                        </w:r>
                      </w:p>
                    </w:tc>
                  </w:tr>
                  <w:tr w:rsidR="00000000">
                    <w:tblPrEx>
                      <w:tblCellMar>
                        <w:top w:w="0" w:type="dxa"/>
                        <w:bottom w:w="0" w:type="dxa"/>
                      </w:tblCellMar>
                    </w:tblPrEx>
                    <w:trPr>
                      <w:trHeight w:val="256"/>
                      <w:jc w:val="center"/>
                    </w:trPr>
                    <w:tc>
                      <w:tcPr>
                        <w:tcW w:w="9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63143</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37689</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33043</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4643</w:t>
                        </w:r>
                      </w:p>
                    </w:tc>
                  </w:tr>
                  <w:tr w:rsidR="00000000">
                    <w:tblPrEx>
                      <w:tblCellMar>
                        <w:top w:w="0" w:type="dxa"/>
                        <w:bottom w:w="0" w:type="dxa"/>
                      </w:tblCellMar>
                    </w:tblPrEx>
                    <w:trPr>
                      <w:trHeight w:val="256"/>
                      <w:jc w:val="center"/>
                    </w:trPr>
                    <w:tc>
                      <w:tcPr>
                        <w:tcW w:w="9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65782</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39634</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36342</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511</w:t>
                        </w:r>
                        <w:r>
                          <w:rPr>
                            <w:rFonts w:ascii="Arial" w:hAnsi="Arial" w:cs="Arial"/>
                            <w:snapToGrid w:val="0"/>
                            <w:color w:val="000000"/>
                            <w:sz w:val="24"/>
                          </w:rPr>
                          <w:t>4</w:t>
                        </w:r>
                      </w:p>
                    </w:tc>
                  </w:tr>
                  <w:tr w:rsidR="00000000">
                    <w:tblPrEx>
                      <w:tblCellMar>
                        <w:top w:w="0" w:type="dxa"/>
                        <w:bottom w:w="0" w:type="dxa"/>
                      </w:tblCellMar>
                    </w:tblPrEx>
                    <w:trPr>
                      <w:trHeight w:val="256"/>
                      <w:jc w:val="center"/>
                    </w:trPr>
                    <w:tc>
                      <w:tcPr>
                        <w:tcW w:w="9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69113</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42158</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39950</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5459</w:t>
                        </w:r>
                      </w:p>
                    </w:tc>
                  </w:tr>
                  <w:tr w:rsidR="00000000">
                    <w:tblPrEx>
                      <w:tblCellMar>
                        <w:top w:w="0" w:type="dxa"/>
                        <w:bottom w:w="0" w:type="dxa"/>
                      </w:tblCellMar>
                    </w:tblPrEx>
                    <w:trPr>
                      <w:trHeight w:val="256"/>
                      <w:jc w:val="center"/>
                    </w:trPr>
                    <w:tc>
                      <w:tcPr>
                        <w:tcW w:w="9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127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70435</w:t>
                        </w:r>
                      </w:p>
                    </w:tc>
                    <w:tc>
                      <w:tcPr>
                        <w:tcW w:w="116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42914</w:t>
                        </w:r>
                      </w:p>
                    </w:tc>
                    <w:tc>
                      <w:tcPr>
                        <w:tcW w:w="124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42820</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6104</w:t>
                        </w:r>
                      </w:p>
                    </w:tc>
                  </w:tr>
                </w:tbl>
                <w:p w:rsidR="00000000" w:rsidRDefault="00C94381">
                  <w:pPr>
                    <w:pStyle w:val="Textoindependiente3"/>
                    <w:rPr>
                      <w:b/>
                      <w:bCs/>
                      <w:sz w:val="20"/>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El porcentaje  promedio del número de estudiantes con respecto al total del país de los planteles públicos urbanos es de 47.3%, seguido por los públicos rurales con 30.1%, los privados urbanos con 19.9% </w:t>
      </w:r>
      <w:r>
        <w:rPr>
          <w:rFonts w:ascii="Arial" w:hAnsi="Arial" w:cs="Arial"/>
          <w:color w:val="000000"/>
          <w:sz w:val="24"/>
        </w:rPr>
        <w:t xml:space="preserve">y los privados rurales con apenas 2.5%. En el gráfico 1.6 podemos apreciar esta distribución. </w:t>
      </w:r>
    </w:p>
    <w:p w:rsidR="00000000" w:rsidRDefault="00C94381">
      <w:pPr>
        <w:spacing w:line="480" w:lineRule="auto"/>
        <w:ind w:left="426"/>
        <w:jc w:val="both"/>
        <w:rPr>
          <w:rFonts w:ascii="Arial" w:hAnsi="Arial" w:cs="Arial"/>
          <w:color w:val="000000"/>
          <w:sz w:val="24"/>
        </w:rPr>
      </w:pPr>
    </w:p>
    <w:p w:rsidR="00000000" w:rsidRDefault="00C94381">
      <w:pPr>
        <w:pStyle w:val="Sangradetextonormal"/>
        <w:spacing w:line="480" w:lineRule="auto"/>
        <w:ind w:left="426"/>
        <w:rPr>
          <w:rFonts w:ascii="Arial" w:hAnsi="Arial" w:cs="Arial"/>
          <w:sz w:val="24"/>
        </w:rPr>
      </w:pPr>
      <w:r>
        <w:rPr>
          <w:rFonts w:ascii="Arial" w:hAnsi="Arial" w:cs="Arial"/>
          <w:sz w:val="24"/>
        </w:rPr>
        <w:t>A partir de los datos que se muestran en las tablas X y XI se obtienen las tasas del número de estudiantes promedio por cada profesor en los tipos de establecim</w:t>
      </w:r>
      <w:r>
        <w:rPr>
          <w:rFonts w:ascii="Arial" w:hAnsi="Arial" w:cs="Arial"/>
          <w:sz w:val="24"/>
        </w:rPr>
        <w:t>ientos que se están analizando, los resultados de este análisis son: que existen 20.1, 21.2, 15.5, 14.5 estudiantes por cada profesor en los colegios públicos urbanos, públicos rurales, privados urbanos y privados rurales respectivamente.</w:t>
      </w:r>
    </w:p>
    <w:p w:rsidR="00000000" w:rsidRDefault="00C94381">
      <w:pPr>
        <w:pStyle w:val="Sangradetextonormal"/>
        <w:spacing w:line="480" w:lineRule="auto"/>
        <w:ind w:left="426"/>
        <w:rPr>
          <w:rFonts w:ascii="Arial" w:hAnsi="Arial" w:cs="Arial"/>
          <w:sz w:val="24"/>
        </w:rPr>
      </w:pPr>
    </w:p>
    <w:p w:rsidR="00000000" w:rsidRDefault="00C94381">
      <w:pPr>
        <w:pStyle w:val="Sangradetextonormal"/>
        <w:spacing w:line="480" w:lineRule="auto"/>
        <w:ind w:left="426"/>
        <w:rPr>
          <w:rFonts w:ascii="Arial" w:hAnsi="Arial" w:cs="Arial"/>
          <w:sz w:val="24"/>
        </w:rPr>
      </w:pPr>
      <w:r>
        <w:rPr>
          <w:rFonts w:ascii="Arial" w:hAnsi="Arial" w:cs="Arial"/>
          <w:noProof/>
          <w:sz w:val="20"/>
        </w:rPr>
        <w:pict>
          <v:shape id="_x0000_s1122" type="#_x0000_t202" style="position:absolute;left:0;text-align:left;margin-left:16.65pt;margin-top:48.8pt;width:378pt;height:270.2pt;z-index:251673088">
            <v:textbox style="mso-next-textbox:#_x0000_s1122">
              <w:txbxContent>
                <w:p w:rsidR="00000000" w:rsidRDefault="00C94381">
                  <w:pPr>
                    <w:jc w:val="center"/>
                    <w:rPr>
                      <w:rFonts w:ascii="Arial" w:hAnsi="Arial" w:cs="Arial"/>
                      <w:b/>
                      <w:bCs/>
                      <w:sz w:val="24"/>
                    </w:rPr>
                  </w:pPr>
                </w:p>
                <w:p w:rsidR="00000000" w:rsidRDefault="00C94381">
                  <w:pPr>
                    <w:jc w:val="center"/>
                    <w:rPr>
                      <w:rFonts w:ascii="Arial" w:hAnsi="Arial" w:cs="Arial"/>
                      <w:b/>
                      <w:bCs/>
                      <w:sz w:val="24"/>
                    </w:rPr>
                  </w:pPr>
                  <w:r>
                    <w:rPr>
                      <w:rFonts w:ascii="Arial" w:hAnsi="Arial" w:cs="Arial"/>
                      <w:b/>
                      <w:bCs/>
                      <w:sz w:val="24"/>
                    </w:rPr>
                    <w:t xml:space="preserve">Gráfico 1.6 </w:t>
                  </w:r>
                </w:p>
                <w:p w:rsidR="00000000" w:rsidRDefault="00C94381">
                  <w:pPr>
                    <w:jc w:val="center"/>
                    <w:rPr>
                      <w:rFonts w:ascii="Arial" w:hAnsi="Arial" w:cs="Arial"/>
                      <w:b/>
                      <w:bCs/>
                      <w:sz w:val="24"/>
                    </w:rPr>
                  </w:pPr>
                  <w:r>
                    <w:rPr>
                      <w:rFonts w:ascii="Arial" w:hAnsi="Arial" w:cs="Arial"/>
                      <w:b/>
                      <w:bCs/>
                      <w:sz w:val="24"/>
                    </w:rPr>
                    <w:t>Alumnos por sostenimiento y por zona en Ecuador</w:t>
                  </w:r>
                </w:p>
                <w:p w:rsidR="00000000" w:rsidRDefault="00C94381">
                  <w:pPr>
                    <w:jc w:val="center"/>
                    <w:rPr>
                      <w:rFonts w:ascii="Arial" w:hAnsi="Arial" w:cs="Arial"/>
                      <w:b/>
                      <w:bCs/>
                      <w:sz w:val="24"/>
                    </w:rPr>
                  </w:pPr>
                </w:p>
                <w:p w:rsidR="00000000" w:rsidRDefault="001E3445">
                  <w:pPr>
                    <w:jc w:val="center"/>
                  </w:pPr>
                  <w:r>
                    <w:rPr>
                      <w:noProof/>
                    </w:rPr>
                    <w:drawing>
                      <wp:inline distT="0" distB="0" distL="0" distR="0">
                        <wp:extent cx="3933825" cy="1849755"/>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Sistema nacional de estadísticas educativas, Boletines estadísticos: La educación en cifras, 1993, 1994,</w:t>
                  </w:r>
                  <w:r>
                    <w:rPr>
                      <w:rFonts w:ascii="Arial" w:hAnsi="Arial" w:cs="Arial"/>
                    </w:rPr>
                    <w:t xml:space="preserve"> 1995, 1997 y 1998</w:t>
                  </w:r>
                </w:p>
                <w:p w:rsidR="00000000" w:rsidRDefault="00C94381"/>
              </w:txbxContent>
            </v:textbox>
            <w10:wrap type="topAndBottom"/>
          </v:shape>
        </w:pict>
      </w:r>
    </w:p>
    <w:p w:rsidR="00000000" w:rsidRDefault="00C94381">
      <w:pPr>
        <w:pStyle w:val="Sangradetextonormal"/>
        <w:spacing w:line="480" w:lineRule="auto"/>
        <w:ind w:left="426"/>
        <w:rPr>
          <w:rFonts w:ascii="Arial" w:hAnsi="Arial" w:cs="Arial"/>
          <w:sz w:val="24"/>
        </w:rPr>
      </w:pPr>
    </w:p>
    <w:p w:rsidR="00000000" w:rsidRDefault="00C94381">
      <w:pPr>
        <w:spacing w:line="480" w:lineRule="auto"/>
        <w:ind w:left="426"/>
        <w:jc w:val="both"/>
        <w:rPr>
          <w:rFonts w:ascii="Arial" w:hAnsi="Arial" w:cs="Arial"/>
          <w:color w:val="000000"/>
          <w:sz w:val="24"/>
        </w:rPr>
      </w:pPr>
      <w:r>
        <w:rPr>
          <w:rFonts w:ascii="Arial" w:hAnsi="Arial" w:cs="Arial"/>
          <w:noProof/>
          <w:color w:val="000000"/>
        </w:rPr>
        <w:pict>
          <v:shape id="_x0000_s1095" type="#_x0000_t202" style="position:absolute;left:0;text-align:left;margin-left:-1.35pt;margin-top:19.85pt;width:405pt;height:199.95pt;z-index:251652608">
            <v:textbox style="mso-next-textbox:#_x0000_s1095">
              <w:txbxContent>
                <w:p w:rsidR="00000000" w:rsidRDefault="00C94381">
                  <w:pPr>
                    <w:ind w:left="120"/>
                    <w:jc w:val="center"/>
                    <w:rPr>
                      <w:rFonts w:ascii="Arial" w:hAnsi="Arial" w:cs="Arial"/>
                      <w:b/>
                      <w:color w:val="000000"/>
                      <w:sz w:val="24"/>
                    </w:rPr>
                  </w:pPr>
                </w:p>
                <w:p w:rsidR="00000000" w:rsidRDefault="00C94381">
                  <w:pPr>
                    <w:ind w:left="120"/>
                    <w:jc w:val="center"/>
                    <w:rPr>
                      <w:rFonts w:ascii="Arial" w:hAnsi="Arial" w:cs="Arial"/>
                      <w:b/>
                      <w:color w:val="000000"/>
                      <w:sz w:val="24"/>
                    </w:rPr>
                  </w:pPr>
                  <w:r>
                    <w:rPr>
                      <w:rFonts w:ascii="Arial" w:hAnsi="Arial" w:cs="Arial"/>
                      <w:b/>
                      <w:color w:val="000000"/>
                      <w:sz w:val="24"/>
                    </w:rPr>
                    <w:t xml:space="preserve">Tabla XI. </w:t>
                  </w:r>
                </w:p>
                <w:p w:rsidR="00000000" w:rsidRDefault="00C94381">
                  <w:pPr>
                    <w:ind w:left="120"/>
                    <w:jc w:val="center"/>
                    <w:rPr>
                      <w:rFonts w:ascii="Arial" w:hAnsi="Arial" w:cs="Arial"/>
                      <w:b/>
                      <w:sz w:val="24"/>
                      <w:lang w:val="es-MX"/>
                    </w:rPr>
                  </w:pPr>
                  <w:r>
                    <w:rPr>
                      <w:rFonts w:ascii="Arial" w:hAnsi="Arial" w:cs="Arial"/>
                      <w:b/>
                      <w:sz w:val="24"/>
                      <w:lang w:val="es-MX"/>
                    </w:rPr>
                    <w:t>Alumnos por sostenimiento y por zona en  Ecuador</w:t>
                  </w:r>
                </w:p>
                <w:p w:rsidR="00000000" w:rsidRDefault="00C94381">
                  <w:pPr>
                    <w:ind w:left="120"/>
                    <w:jc w:val="center"/>
                    <w:rPr>
                      <w:rFonts w:ascii="Arial" w:hAnsi="Arial" w:cs="Arial"/>
                      <w:b/>
                      <w:color w:val="000000"/>
                      <w:sz w:val="24"/>
                    </w:rPr>
                  </w:pPr>
                </w:p>
                <w:tbl>
                  <w:tblPr>
                    <w:tblW w:w="0" w:type="auto"/>
                    <w:jc w:val="center"/>
                    <w:tblLayout w:type="fixed"/>
                    <w:tblCellMar>
                      <w:left w:w="30" w:type="dxa"/>
                      <w:right w:w="30" w:type="dxa"/>
                    </w:tblCellMar>
                    <w:tblLook w:val="0000"/>
                  </w:tblPr>
                  <w:tblGrid>
                    <w:gridCol w:w="991"/>
                    <w:gridCol w:w="1306"/>
                    <w:gridCol w:w="1104"/>
                    <w:gridCol w:w="1275"/>
                    <w:gridCol w:w="1132"/>
                  </w:tblGrid>
                  <w:tr w:rsidR="00000000">
                    <w:tblPrEx>
                      <w:tblCellMar>
                        <w:top w:w="0" w:type="dxa"/>
                        <w:bottom w:w="0" w:type="dxa"/>
                      </w:tblCellMar>
                    </w:tblPrEx>
                    <w:trPr>
                      <w:cantSplit/>
                      <w:trHeight w:val="256"/>
                      <w:jc w:val="center"/>
                    </w:trPr>
                    <w:tc>
                      <w:tcPr>
                        <w:tcW w:w="991" w:type="dxa"/>
                        <w:vMerge w:val="restart"/>
                        <w:tcBorders>
                          <w:top w:val="single" w:sz="6" w:space="0" w:color="auto"/>
                          <w:left w:val="single" w:sz="6" w:space="0" w:color="auto"/>
                          <w:right w:val="single" w:sz="6" w:space="0" w:color="auto"/>
                        </w:tcBorders>
                        <w:vAlign w:val="center"/>
                      </w:tcPr>
                      <w:p w:rsidR="00000000" w:rsidRDefault="00C94381">
                        <w:pPr>
                          <w:jc w:val="center"/>
                          <w:rPr>
                            <w:rFonts w:ascii="Arial" w:hAnsi="Arial" w:cs="Arial"/>
                            <w:b/>
                            <w:snapToGrid w:val="0"/>
                            <w:color w:val="000000"/>
                            <w:sz w:val="24"/>
                          </w:rPr>
                        </w:pPr>
                        <w:r>
                          <w:rPr>
                            <w:rFonts w:ascii="Arial" w:hAnsi="Arial" w:cs="Arial"/>
                            <w:b/>
                            <w:snapToGrid w:val="0"/>
                            <w:color w:val="000000"/>
                            <w:sz w:val="24"/>
                          </w:rPr>
                          <w:t>Año</w:t>
                        </w:r>
                      </w:p>
                    </w:tc>
                    <w:tc>
                      <w:tcPr>
                        <w:tcW w:w="2410"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Públicos</w:t>
                        </w:r>
                      </w:p>
                    </w:tc>
                    <w:tc>
                      <w:tcPr>
                        <w:tcW w:w="2407" w:type="dxa"/>
                        <w:gridSpan w:val="2"/>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Privados</w:t>
                        </w:r>
                      </w:p>
                    </w:tc>
                  </w:tr>
                  <w:tr w:rsidR="00000000">
                    <w:tblPrEx>
                      <w:tblCellMar>
                        <w:top w:w="0" w:type="dxa"/>
                        <w:bottom w:w="0" w:type="dxa"/>
                      </w:tblCellMar>
                    </w:tblPrEx>
                    <w:trPr>
                      <w:cantSplit/>
                      <w:trHeight w:val="256"/>
                      <w:jc w:val="center"/>
                    </w:trPr>
                    <w:tc>
                      <w:tcPr>
                        <w:tcW w:w="991" w:type="dxa"/>
                        <w:vMerge/>
                        <w:tcBorders>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Rurales</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Urbanos</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b/>
                            <w:snapToGrid w:val="0"/>
                            <w:color w:val="000000"/>
                            <w:sz w:val="24"/>
                          </w:rPr>
                        </w:pPr>
                        <w:r>
                          <w:rPr>
                            <w:rFonts w:ascii="Arial" w:hAnsi="Arial" w:cs="Arial"/>
                            <w:b/>
                            <w:snapToGrid w:val="0"/>
                            <w:color w:val="000000"/>
                            <w:sz w:val="24"/>
                          </w:rPr>
                          <w:t>Rurale</w:t>
                        </w:r>
                        <w:r>
                          <w:rPr>
                            <w:rFonts w:ascii="Arial" w:hAnsi="Arial" w:cs="Arial"/>
                            <w:b/>
                            <w:snapToGrid w:val="0"/>
                            <w:color w:val="000000"/>
                            <w:sz w:val="24"/>
                          </w:rPr>
                          <w:t>s</w:t>
                        </w:r>
                      </w:p>
                    </w:tc>
                  </w:tr>
                  <w:tr w:rsidR="00000000">
                    <w:tblPrEx>
                      <w:tblCellMar>
                        <w:top w:w="0" w:type="dxa"/>
                        <w:bottom w:w="0" w:type="dxa"/>
                      </w:tblCellMar>
                    </w:tblPrEx>
                    <w:trPr>
                      <w:trHeight w:val="256"/>
                      <w:jc w:val="center"/>
                    </w:trPr>
                    <w:tc>
                      <w:tcPr>
                        <w:tcW w:w="99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1245247</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824545</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513742</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65095</w:t>
                        </w:r>
                      </w:p>
                    </w:tc>
                  </w:tr>
                  <w:tr w:rsidR="00000000">
                    <w:tblPrEx>
                      <w:tblCellMar>
                        <w:top w:w="0" w:type="dxa"/>
                        <w:bottom w:w="0" w:type="dxa"/>
                      </w:tblCellMar>
                    </w:tblPrEx>
                    <w:trPr>
                      <w:trHeight w:val="256"/>
                      <w:jc w:val="center"/>
                    </w:trPr>
                    <w:tc>
                      <w:tcPr>
                        <w:tcW w:w="99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1266940</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816277</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546869</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70566</w:t>
                        </w:r>
                      </w:p>
                    </w:tc>
                  </w:tr>
                  <w:tr w:rsidR="00000000">
                    <w:tblPrEx>
                      <w:tblCellMar>
                        <w:top w:w="0" w:type="dxa"/>
                        <w:bottom w:w="0" w:type="dxa"/>
                      </w:tblCellMar>
                    </w:tblPrEx>
                    <w:trPr>
                      <w:trHeight w:val="256"/>
                      <w:jc w:val="center"/>
                    </w:trPr>
                    <w:tc>
                      <w:tcPr>
                        <w:tcW w:w="99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1311868</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834766</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544394</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73181</w:t>
                        </w:r>
                      </w:p>
                    </w:tc>
                  </w:tr>
                  <w:tr w:rsidR="00000000">
                    <w:tblPrEx>
                      <w:tblCellMar>
                        <w:top w:w="0" w:type="dxa"/>
                        <w:bottom w:w="0" w:type="dxa"/>
                      </w:tblCellMar>
                    </w:tblPrEx>
                    <w:trPr>
                      <w:trHeight w:val="256"/>
                      <w:jc w:val="center"/>
                    </w:trPr>
                    <w:tc>
                      <w:tcPr>
                        <w:tcW w:w="99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1397456</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874225</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595373</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73601</w:t>
                        </w:r>
                      </w:p>
                    </w:tc>
                  </w:tr>
                  <w:tr w:rsidR="00000000">
                    <w:tblPrEx>
                      <w:tblCellMar>
                        <w:top w:w="0" w:type="dxa"/>
                        <w:bottom w:w="0" w:type="dxa"/>
                      </w:tblCellMar>
                    </w:tblPrEx>
                    <w:trPr>
                      <w:trHeight w:val="256"/>
                      <w:jc w:val="center"/>
                    </w:trPr>
                    <w:tc>
                      <w:tcPr>
                        <w:tcW w:w="99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130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1407951</w:t>
                        </w:r>
                      </w:p>
                    </w:tc>
                    <w:tc>
                      <w:tcPr>
                        <w:tcW w:w="110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865855</w:t>
                        </w:r>
                      </w:p>
                    </w:tc>
                    <w:tc>
                      <w:tcPr>
                        <w:tcW w:w="1275"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593425</w:t>
                        </w:r>
                      </w:p>
                    </w:tc>
                    <w:tc>
                      <w:tcPr>
                        <w:tcW w:w="113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75278</w:t>
                        </w:r>
                      </w:p>
                    </w:tc>
                  </w:tr>
                </w:tbl>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w:t>
                  </w:r>
                  <w:r>
                    <w:rPr>
                      <w:sz w:val="20"/>
                    </w:rPr>
                    <w:t>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bCs/>
          <w:noProof/>
          <w:color w:val="000000"/>
        </w:rPr>
        <w:pict>
          <v:shape id="_x0000_s1096" type="#_x0000_t202" style="position:absolute;left:0;text-align:left;margin-left:34.65pt;margin-top:12.8pt;width:378pt;height:342.6pt;z-index:251653632">
            <v:textbox style="mso-next-textbox:#_x0000_s1096">
              <w:txbxContent>
                <w:p w:rsidR="00000000" w:rsidRDefault="00C94381">
                  <w:pPr>
                    <w:jc w:val="center"/>
                    <w:rPr>
                      <w:rFonts w:ascii="Arial" w:hAnsi="Arial" w:cs="Arial"/>
                      <w:b/>
                      <w:color w:val="000000"/>
                      <w:sz w:val="24"/>
                    </w:rPr>
                  </w:pPr>
                </w:p>
                <w:p w:rsidR="00000000" w:rsidRDefault="00C94381">
                  <w:pPr>
                    <w:jc w:val="center"/>
                    <w:rPr>
                      <w:rFonts w:ascii="Arial" w:hAnsi="Arial" w:cs="Arial"/>
                      <w:b/>
                      <w:color w:val="000000"/>
                      <w:sz w:val="24"/>
                    </w:rPr>
                  </w:pPr>
                  <w:r>
                    <w:rPr>
                      <w:rFonts w:ascii="Arial" w:hAnsi="Arial" w:cs="Arial"/>
                      <w:b/>
                      <w:color w:val="000000"/>
                      <w:sz w:val="24"/>
                    </w:rPr>
                    <w:t xml:space="preserve">Gráfico 1.7 </w:t>
                  </w:r>
                </w:p>
                <w:p w:rsidR="00000000" w:rsidRDefault="00C94381">
                  <w:pPr>
                    <w:jc w:val="center"/>
                    <w:rPr>
                      <w:rFonts w:ascii="Arial" w:hAnsi="Arial" w:cs="Arial"/>
                      <w:b/>
                      <w:color w:val="000000"/>
                      <w:sz w:val="24"/>
                    </w:rPr>
                  </w:pPr>
                  <w:r>
                    <w:rPr>
                      <w:rFonts w:ascii="Arial" w:hAnsi="Arial" w:cs="Arial"/>
                      <w:b/>
                      <w:color w:val="000000"/>
                      <w:sz w:val="24"/>
                    </w:rPr>
                    <w:t>Planteles  por sostenimiento  en Ecuador</w:t>
                  </w:r>
                </w:p>
                <w:p w:rsidR="00000000" w:rsidRDefault="00C94381">
                  <w:pPr>
                    <w:jc w:val="center"/>
                    <w:rPr>
                      <w:rFonts w:ascii="Arial" w:hAnsi="Arial" w:cs="Arial"/>
                      <w:sz w:val="24"/>
                    </w:rPr>
                  </w:pPr>
                </w:p>
                <w:p w:rsidR="00000000" w:rsidRDefault="001E3445">
                  <w:pPr>
                    <w:jc w:val="center"/>
                  </w:pPr>
                  <w:r>
                    <w:rPr>
                      <w:noProof/>
                    </w:rPr>
                    <w:drawing>
                      <wp:inline distT="0" distB="0" distL="0" distR="0">
                        <wp:extent cx="3987165" cy="2785745"/>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w:t>
                  </w:r>
                  <w:r>
                    <w:rPr>
                      <w:rFonts w:ascii="Arial" w:hAnsi="Arial" w:cs="Arial"/>
                    </w:rPr>
                    <w:t>educación en cifras, 1993, 1994, 1995, 1997 y 1998</w:t>
                  </w:r>
                </w:p>
                <w:p w:rsidR="00000000" w:rsidRDefault="00C94381">
                  <w:pPr>
                    <w:jc w:val="both"/>
                  </w:pPr>
                </w:p>
              </w:txbxContent>
            </v:textbox>
            <w10:wrap type="topAndBottom"/>
          </v:shape>
        </w:pic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Una clas</w:t>
      </w:r>
      <w:r>
        <w:rPr>
          <w:rFonts w:ascii="Arial" w:hAnsi="Arial" w:cs="Arial"/>
          <w:color w:val="000000"/>
          <w:sz w:val="24"/>
        </w:rPr>
        <w:t>ificación más detallada de los tipos de planteles por sostenimiento se muestra en el gráfico 1.7, en el que se aprecia una marcada diferencia de los colegios fiscales sobre los demás del país los cuales en promedio representan  73.98%. Los colegios fiscomi</w:t>
      </w:r>
      <w:r>
        <w:rPr>
          <w:rFonts w:ascii="Arial" w:hAnsi="Arial" w:cs="Arial"/>
          <w:color w:val="000000"/>
          <w:sz w:val="24"/>
        </w:rPr>
        <w:t>sionales  y municipales que en general son considerados dentro de la clasificación de fiscales representan conjuntamente en promedio 3.05% del total de planteles. Por otro lado el porcentaje de crecimiento promedio que han tenido durante los años 1993 a 19</w:t>
      </w:r>
      <w:r>
        <w:rPr>
          <w:rFonts w:ascii="Arial" w:hAnsi="Arial" w:cs="Arial"/>
          <w:color w:val="000000"/>
          <w:sz w:val="24"/>
        </w:rPr>
        <w:t xml:space="preserve">97 los colegios de tipo privado son: para los privados religiosos decrecimiento del -5.4%, y para los privados laicos el crecimiento es del 8.9%.  </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noProof/>
        </w:rPr>
        <w:pict>
          <v:shape id="_x0000_s1114" type="#_x0000_t202" style="position:absolute;left:0;text-align:left;margin-left:16.65pt;margin-top:2pt;width:414pt;height:209.4pt;z-index:251666944">
            <v:textbox style="mso-next-textbox:#_x0000_s1114">
              <w:txbxContent>
                <w:p w:rsidR="00000000" w:rsidRDefault="00C94381">
                  <w:pPr>
                    <w:ind w:left="120"/>
                    <w:jc w:val="center"/>
                    <w:rPr>
                      <w:rFonts w:ascii="Arial" w:hAnsi="Arial" w:cs="Arial"/>
                      <w:b/>
                      <w:color w:val="000000"/>
                      <w:sz w:val="24"/>
                    </w:rPr>
                  </w:pPr>
                </w:p>
                <w:p w:rsidR="00000000" w:rsidRDefault="00C94381">
                  <w:pPr>
                    <w:ind w:left="120"/>
                    <w:jc w:val="center"/>
                    <w:rPr>
                      <w:rFonts w:ascii="Arial" w:hAnsi="Arial" w:cs="Arial"/>
                      <w:b/>
                      <w:color w:val="000000"/>
                      <w:sz w:val="24"/>
                    </w:rPr>
                  </w:pPr>
                  <w:r>
                    <w:rPr>
                      <w:rFonts w:ascii="Arial" w:hAnsi="Arial" w:cs="Arial"/>
                      <w:b/>
                      <w:color w:val="000000"/>
                      <w:sz w:val="24"/>
                    </w:rPr>
                    <w:t>Ta</w:t>
                  </w:r>
                  <w:r>
                    <w:rPr>
                      <w:rFonts w:ascii="Arial" w:hAnsi="Arial" w:cs="Arial"/>
                      <w:b/>
                      <w:color w:val="000000"/>
                      <w:sz w:val="24"/>
                    </w:rPr>
                    <w:t xml:space="preserve">bla XII </w:t>
                  </w:r>
                </w:p>
                <w:p w:rsidR="00000000" w:rsidRDefault="00C94381">
                  <w:pPr>
                    <w:ind w:left="120"/>
                    <w:jc w:val="center"/>
                    <w:rPr>
                      <w:rFonts w:ascii="Arial" w:hAnsi="Arial" w:cs="Arial"/>
                      <w:b/>
                      <w:sz w:val="24"/>
                      <w:lang w:val="es-MX"/>
                    </w:rPr>
                  </w:pPr>
                  <w:r>
                    <w:rPr>
                      <w:rFonts w:ascii="Arial" w:hAnsi="Arial" w:cs="Arial"/>
                      <w:b/>
                      <w:sz w:val="24"/>
                      <w:lang w:val="es-MX"/>
                    </w:rPr>
                    <w:t>Planteles por sostenimiento en Ecuador</w:t>
                  </w:r>
                </w:p>
                <w:p w:rsidR="00000000" w:rsidRDefault="00C94381">
                  <w:pPr>
                    <w:ind w:left="120"/>
                    <w:jc w:val="center"/>
                    <w:rPr>
                      <w:rFonts w:ascii="Arial" w:hAnsi="Arial" w:cs="Arial"/>
                      <w:b/>
                      <w:color w:val="000000"/>
                      <w:sz w:val="24"/>
                    </w:rPr>
                  </w:pPr>
                </w:p>
                <w:tbl>
                  <w:tblPr>
                    <w:tblW w:w="0" w:type="auto"/>
                    <w:jc w:val="center"/>
                    <w:tblInd w:w="-626" w:type="dxa"/>
                    <w:tblLayout w:type="fixed"/>
                    <w:tblCellMar>
                      <w:left w:w="30" w:type="dxa"/>
                      <w:right w:w="30" w:type="dxa"/>
                    </w:tblCellMar>
                    <w:tblLook w:val="0000"/>
                  </w:tblPr>
                  <w:tblGrid>
                    <w:gridCol w:w="764"/>
                    <w:gridCol w:w="992"/>
                    <w:gridCol w:w="2014"/>
                    <w:gridCol w:w="1418"/>
                    <w:gridCol w:w="1417"/>
                    <w:gridCol w:w="1121"/>
                  </w:tblGrid>
                  <w:tr w:rsidR="00000000">
                    <w:tblPrEx>
                      <w:tblCellMar>
                        <w:top w:w="0" w:type="dxa"/>
                        <w:bottom w:w="0" w:type="dxa"/>
                      </w:tblCellMar>
                    </w:tblPrEx>
                    <w:trPr>
                      <w:trHeight w:val="256"/>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pStyle w:val="Ttulo8"/>
                          <w:rPr>
                            <w:sz w:val="24"/>
                          </w:rPr>
                        </w:pPr>
                        <w:r>
                          <w:rPr>
                            <w:sz w:val="24"/>
                          </w:rPr>
                          <w:t>Año</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Fiscal</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Fiscomisional</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Municipal</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Privado Religioso</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center"/>
                          <w:rPr>
                            <w:rFonts w:ascii="Arial" w:hAnsi="Arial" w:cs="Arial"/>
                            <w:b/>
                            <w:snapToGrid w:val="0"/>
                            <w:color w:val="000000"/>
                            <w:sz w:val="24"/>
                          </w:rPr>
                        </w:pPr>
                        <w:r>
                          <w:rPr>
                            <w:rFonts w:ascii="Arial" w:hAnsi="Arial" w:cs="Arial"/>
                            <w:b/>
                            <w:snapToGrid w:val="0"/>
                            <w:color w:val="000000"/>
                            <w:sz w:val="24"/>
                          </w:rPr>
                          <w:t>Privado Laico</w:t>
                        </w:r>
                      </w:p>
                    </w:tc>
                  </w:tr>
                  <w:tr w:rsidR="00000000">
                    <w:tblPrEx>
                      <w:tblCellMar>
                        <w:top w:w="0" w:type="dxa"/>
                        <w:bottom w:w="0" w:type="dxa"/>
                      </w:tblCellMar>
                    </w:tblPrEx>
                    <w:trPr>
                      <w:trHeight w:val="256"/>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1993</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17278</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643</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56</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1300</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3476</w:t>
                        </w:r>
                      </w:p>
                    </w:tc>
                  </w:tr>
                  <w:tr w:rsidR="00000000">
                    <w:tblPrEx>
                      <w:tblCellMar>
                        <w:top w:w="0" w:type="dxa"/>
                        <w:bottom w:w="0" w:type="dxa"/>
                      </w:tblCellMar>
                    </w:tblPrEx>
                    <w:trPr>
                      <w:trHeight w:val="256"/>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1994</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17627</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634</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58</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1217</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3902</w:t>
                        </w:r>
                      </w:p>
                    </w:tc>
                  </w:tr>
                  <w:tr w:rsidR="00000000">
                    <w:tblPrEx>
                      <w:tblCellMar>
                        <w:top w:w="0" w:type="dxa"/>
                        <w:bottom w:w="0" w:type="dxa"/>
                      </w:tblCellMar>
                    </w:tblPrEx>
                    <w:trPr>
                      <w:trHeight w:val="256"/>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1995</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17446</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646</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54</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1065</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4226</w:t>
                        </w:r>
                      </w:p>
                    </w:tc>
                  </w:tr>
                  <w:tr w:rsidR="00000000">
                    <w:tblPrEx>
                      <w:tblCellMar>
                        <w:top w:w="0" w:type="dxa"/>
                        <w:bottom w:w="0" w:type="dxa"/>
                      </w:tblCellMar>
                    </w:tblPrEx>
                    <w:trPr>
                      <w:trHeight w:val="256"/>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1996</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17827</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701</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57</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1033</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4616</w:t>
                        </w:r>
                      </w:p>
                    </w:tc>
                  </w:tr>
                  <w:tr w:rsidR="00000000">
                    <w:tblPrEx>
                      <w:tblCellMar>
                        <w:top w:w="0" w:type="dxa"/>
                        <w:bottom w:w="0" w:type="dxa"/>
                      </w:tblCellMar>
                    </w:tblPrEx>
                    <w:trPr>
                      <w:trHeight w:val="72"/>
                      <w:jc w:val="center"/>
                    </w:trPr>
                    <w:tc>
                      <w:tcPr>
                        <w:tcW w:w="7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1997</w:t>
                        </w:r>
                      </w:p>
                    </w:tc>
                    <w:tc>
                      <w:tcPr>
                        <w:tcW w:w="9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18162</w:t>
                        </w:r>
                      </w:p>
                    </w:tc>
                    <w:tc>
                      <w:tcPr>
                        <w:tcW w:w="201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733</w:t>
                        </w:r>
                      </w:p>
                    </w:tc>
                    <w:tc>
                      <w:tcPr>
                        <w:tcW w:w="141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66</w:t>
                        </w:r>
                      </w:p>
                    </w:tc>
                    <w:tc>
                      <w:tcPr>
                        <w:tcW w:w="1417"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1037</w:t>
                        </w:r>
                      </w:p>
                    </w:tc>
                    <w:tc>
                      <w:tcPr>
                        <w:tcW w:w="1121"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24"/>
                          </w:rPr>
                        </w:pPr>
                        <w:r>
                          <w:rPr>
                            <w:rFonts w:ascii="Arial" w:hAnsi="Arial" w:cs="Arial"/>
                            <w:snapToGrid w:val="0"/>
                            <w:color w:val="000000"/>
                            <w:sz w:val="24"/>
                          </w:rPr>
                          <w:t>4883</w:t>
                        </w:r>
                      </w:p>
                    </w:tc>
                  </w:tr>
                </w:tbl>
                <w:p w:rsidR="00000000" w:rsidRDefault="00C94381">
                  <w:pPr>
                    <w:pStyle w:val="Textoindependiente3"/>
                    <w:rPr>
                      <w:sz w:val="22"/>
                    </w:rPr>
                  </w:pPr>
                </w:p>
                <w:p w:rsidR="00000000" w:rsidRDefault="00C94381">
                  <w:pPr>
                    <w:pStyle w:val="Textoindependiente3"/>
                    <w:rPr>
                      <w:sz w:val="20"/>
                    </w:rPr>
                  </w:pPr>
                  <w:r>
                    <w:rPr>
                      <w:b/>
                      <w:bCs/>
                      <w:sz w:val="20"/>
                    </w:rPr>
                    <w:t>FUENTE</w:t>
                  </w:r>
                  <w:r>
                    <w:rPr>
                      <w:sz w:val="20"/>
                    </w:rPr>
                    <w:t>: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pStyle w:val="Sangra3detindependiente"/>
        <w:ind w:left="426"/>
        <w:rPr>
          <w:bCs w:val="0"/>
        </w:rPr>
      </w:pPr>
      <w:r>
        <w:rPr>
          <w:bCs w:val="0"/>
        </w:rPr>
        <w:t>En la tabla XII se puede observar los valores que corresponden al número de colegios clasificados por sos</w:t>
      </w:r>
      <w:r>
        <w:rPr>
          <w:bCs w:val="0"/>
        </w:rPr>
        <w:t>tenimiento y de acuerdo al análisis hecho anteriormente se puede comprobar a simple vista el decrecimiento de los colegios privados religiosos, además aunque el crecimiento procentual de los colegios privados laicos es mayor que el de los fiscales la canti</w:t>
      </w:r>
      <w:r>
        <w:rPr>
          <w:bCs w:val="0"/>
        </w:rPr>
        <w:t xml:space="preserve">dad es similar. </w:t>
      </w:r>
    </w:p>
    <w:p w:rsidR="00000000" w:rsidRDefault="00C94381">
      <w:pPr>
        <w:pStyle w:val="Sangra3detindependiente"/>
        <w:ind w:left="426"/>
        <w:rPr>
          <w:bCs w:val="0"/>
        </w:rPr>
      </w:pPr>
    </w:p>
    <w:p w:rsidR="00000000" w:rsidRDefault="00C94381">
      <w:pPr>
        <w:pStyle w:val="Sangra3detindependiente"/>
        <w:ind w:left="426"/>
      </w:pPr>
      <w:r>
        <w:t>La clasificación de planteles educativos por género se muestra en el gráfico 1.8, se puede apreciar claramente que los establecimientos de tipo mixtos que  representan en promedio el 94.6% superan ampliamente a los masculinos y femeninos,</w:t>
      </w:r>
      <w:r>
        <w:t xml:space="preserve"> con un 2% y 3.3% respectivamente.</w:t>
      </w:r>
    </w:p>
    <w:p w:rsidR="00000000" w:rsidRDefault="00C94381">
      <w:pPr>
        <w:spacing w:line="480" w:lineRule="auto"/>
        <w:ind w:left="426"/>
        <w:jc w:val="both"/>
        <w:rPr>
          <w:rFonts w:ascii="Arial" w:hAnsi="Arial" w:cs="Arial"/>
          <w:bCs/>
          <w:color w:val="000000"/>
          <w:sz w:val="24"/>
        </w:rPr>
      </w:pPr>
      <w:r>
        <w:rPr>
          <w:rFonts w:ascii="Arial" w:hAnsi="Arial" w:cs="Arial"/>
          <w:noProof/>
          <w:color w:val="000000"/>
        </w:rPr>
        <w:pict>
          <v:shape id="_x0000_s1115" type="#_x0000_t202" style="position:absolute;left:0;text-align:left;margin-left:16.65pt;margin-top:21.8pt;width:387pt;height:296pt;z-index:251667968">
            <v:textbox style="mso-next-textbox:#_x0000_s1115">
              <w:txbxContent>
                <w:p w:rsidR="00000000" w:rsidRDefault="00C94381">
                  <w:pPr>
                    <w:jc w:val="center"/>
                    <w:rPr>
                      <w:rFonts w:ascii="Arial" w:hAnsi="Arial" w:cs="Arial"/>
                      <w:b/>
                      <w:color w:val="000000"/>
                      <w:sz w:val="24"/>
                    </w:rPr>
                  </w:pPr>
                </w:p>
                <w:p w:rsidR="00000000" w:rsidRDefault="00C94381">
                  <w:pPr>
                    <w:jc w:val="center"/>
                    <w:rPr>
                      <w:rFonts w:ascii="Arial" w:hAnsi="Arial" w:cs="Arial"/>
                      <w:b/>
                      <w:color w:val="000000"/>
                      <w:sz w:val="24"/>
                    </w:rPr>
                  </w:pPr>
                  <w:r>
                    <w:rPr>
                      <w:rFonts w:ascii="Arial" w:hAnsi="Arial" w:cs="Arial"/>
                      <w:b/>
                      <w:color w:val="000000"/>
                      <w:sz w:val="24"/>
                    </w:rPr>
                    <w:t xml:space="preserve">Gráfico 1.8 </w:t>
                  </w:r>
                </w:p>
                <w:p w:rsidR="00000000" w:rsidRDefault="00C94381">
                  <w:pPr>
                    <w:jc w:val="center"/>
                    <w:rPr>
                      <w:rFonts w:ascii="Arial" w:hAnsi="Arial" w:cs="Arial"/>
                      <w:b/>
                      <w:color w:val="000000"/>
                      <w:sz w:val="24"/>
                    </w:rPr>
                  </w:pPr>
                  <w:r>
                    <w:rPr>
                      <w:rFonts w:ascii="Arial" w:hAnsi="Arial" w:cs="Arial"/>
                      <w:b/>
                      <w:color w:val="000000"/>
                      <w:sz w:val="24"/>
                    </w:rPr>
                    <w:t>Planteles por género en Ecuador</w:t>
                  </w:r>
                </w:p>
                <w:p w:rsidR="00000000" w:rsidRDefault="00C94381">
                  <w:pPr>
                    <w:jc w:val="center"/>
                    <w:rPr>
                      <w:rFonts w:ascii="Arial" w:hAnsi="Arial" w:cs="Arial"/>
                      <w:sz w:val="16"/>
                    </w:rPr>
                  </w:pPr>
                </w:p>
                <w:p w:rsidR="00000000" w:rsidRDefault="001E3445">
                  <w:pPr>
                    <w:jc w:val="both"/>
                    <w:rPr>
                      <w:rFonts w:ascii="Arial" w:hAnsi="Arial" w:cs="Arial"/>
                      <w:sz w:val="28"/>
                    </w:rPr>
                  </w:pPr>
                  <w:r>
                    <w:rPr>
                      <w:noProof/>
                    </w:rPr>
                    <w:drawing>
                      <wp:inline distT="0" distB="0" distL="0" distR="0">
                        <wp:extent cx="4359275" cy="225425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94381">
                    <w:rPr>
                      <w:rFonts w:ascii="Arial" w:hAnsi="Arial" w:cs="Arial"/>
                      <w:sz w:val="28"/>
                    </w:rPr>
                    <w:t xml:space="preserve"> </w:t>
                  </w:r>
                </w:p>
                <w:p w:rsidR="00000000" w:rsidRDefault="00C94381">
                  <w:pPr>
                    <w:jc w:val="both"/>
                    <w:rPr>
                      <w:rFonts w:ascii="Arial" w:hAnsi="Arial" w:cs="Arial"/>
                      <w:b/>
                      <w:bCs/>
                    </w:rPr>
                  </w:pP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w:t>
                  </w:r>
                  <w:r>
                    <w:rPr>
                      <w:rFonts w:ascii="Arial" w:hAnsi="Arial" w:cs="Arial"/>
                    </w:rPr>
                    <w:t>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color w:val="000000"/>
          <w:sz w:val="24"/>
        </w:rPr>
      </w:pPr>
      <w:r>
        <w:rPr>
          <w:rFonts w:ascii="Arial" w:hAnsi="Arial" w:cs="Arial"/>
          <w:color w:val="000000"/>
          <w:sz w:val="24"/>
        </w:rPr>
        <w:t>Las causas de deserción de los estudiantes de los planteles educativos durante su curso escolar se han agrupado como se muestra en el gráfico 1.9  en siete causas, al nivel de todo el país la causa de  deserción más com</w:t>
      </w:r>
      <w:r>
        <w:rPr>
          <w:rFonts w:ascii="Arial" w:hAnsi="Arial" w:cs="Arial"/>
          <w:color w:val="000000"/>
          <w:sz w:val="24"/>
        </w:rPr>
        <w:t>ún es la geográfica que en promedio desde 1994 a 1997 es 22.1%, seguida por las personales, económicas y familiares con 16.5%, 15.25 y 16.1% respectivamente. Las causas pedagógicas, salud y otras con porcentajes de 11%, 9.9% y 9.1% respectivamente represen</w:t>
      </w:r>
      <w:r>
        <w:rPr>
          <w:rFonts w:ascii="Arial" w:hAnsi="Arial" w:cs="Arial"/>
          <w:color w:val="000000"/>
          <w:sz w:val="24"/>
        </w:rPr>
        <w:t>tan tienen una menor incidencia en la deserción estudiantil.</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noProof/>
        </w:rPr>
        <w:pict>
          <v:shape id="_x0000_s1101" type="#_x0000_t202" style="position:absolute;left:0;text-align:left;margin-left:-10.35pt;margin-top:327.8pt;width:423pt;height:153pt;z-index:251655680">
            <v:textbox style="mso-next-textbox:#_x0000_s1101">
              <w:txbxContent>
                <w:p w:rsidR="00000000" w:rsidRDefault="00C94381">
                  <w:pPr>
                    <w:jc w:val="center"/>
                    <w:rPr>
                      <w:rFonts w:ascii="Arial" w:hAnsi="Arial" w:cs="Arial"/>
                      <w:b/>
                      <w:color w:val="000000"/>
                      <w:sz w:val="16"/>
                    </w:rPr>
                  </w:pPr>
                </w:p>
                <w:p w:rsidR="00000000" w:rsidRDefault="00C94381">
                  <w:pPr>
                    <w:jc w:val="center"/>
                    <w:rPr>
                      <w:rFonts w:ascii="Arial" w:hAnsi="Arial" w:cs="Arial"/>
                      <w:b/>
                      <w:color w:val="000000"/>
                      <w:sz w:val="23"/>
                    </w:rPr>
                  </w:pPr>
                  <w:r>
                    <w:rPr>
                      <w:rFonts w:ascii="Arial" w:hAnsi="Arial" w:cs="Arial"/>
                      <w:b/>
                      <w:color w:val="000000"/>
                      <w:sz w:val="23"/>
                    </w:rPr>
                    <w:t xml:space="preserve">Tabla XIII </w:t>
                  </w:r>
                </w:p>
                <w:p w:rsidR="00000000" w:rsidRDefault="00C94381">
                  <w:pPr>
                    <w:jc w:val="center"/>
                    <w:rPr>
                      <w:rFonts w:ascii="Arial" w:hAnsi="Arial" w:cs="Arial"/>
                      <w:b/>
                      <w:sz w:val="23"/>
                      <w:lang w:val="es-MX"/>
                    </w:rPr>
                  </w:pPr>
                  <w:r>
                    <w:rPr>
                      <w:rFonts w:ascii="Arial" w:hAnsi="Arial" w:cs="Arial"/>
                      <w:b/>
                      <w:sz w:val="23"/>
                      <w:lang w:val="es-MX"/>
                    </w:rPr>
                    <w:t>Causas de deserción en Ecuador</w:t>
                  </w:r>
                </w:p>
                <w:p w:rsidR="00000000" w:rsidRDefault="00C94381">
                  <w:pPr>
                    <w:jc w:val="center"/>
                    <w:rPr>
                      <w:rFonts w:ascii="Arial" w:hAnsi="Arial" w:cs="Arial"/>
                      <w:b/>
                      <w:sz w:val="16"/>
                      <w:lang w:val="es-MX"/>
                    </w:rPr>
                  </w:pPr>
                </w:p>
                <w:tbl>
                  <w:tblPr>
                    <w:tblW w:w="0" w:type="auto"/>
                    <w:jc w:val="center"/>
                    <w:tblLayout w:type="fixed"/>
                    <w:tblCellMar>
                      <w:left w:w="30" w:type="dxa"/>
                      <w:right w:w="30" w:type="dxa"/>
                    </w:tblCellMar>
                    <w:tblLook w:val="0000"/>
                  </w:tblPr>
                  <w:tblGrid>
                    <w:gridCol w:w="480"/>
                    <w:gridCol w:w="1248"/>
                    <w:gridCol w:w="1088"/>
                    <w:gridCol w:w="1184"/>
                    <w:gridCol w:w="1024"/>
                    <w:gridCol w:w="640"/>
                    <w:gridCol w:w="1056"/>
                    <w:gridCol w:w="672"/>
                    <w:gridCol w:w="753"/>
                  </w:tblGrid>
                  <w:tr w:rsidR="00000000">
                    <w:tblPrEx>
                      <w:tblCellMar>
                        <w:top w:w="0" w:type="dxa"/>
                        <w:bottom w:w="0" w:type="dxa"/>
                      </w:tblCellMar>
                    </w:tblPrEx>
                    <w:trPr>
                      <w:trHeight w:val="256"/>
                      <w:jc w:val="center"/>
                    </w:trPr>
                    <w:tc>
                      <w:tcPr>
                        <w:tcW w:w="480"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Año</w:t>
                        </w:r>
                      </w:p>
                    </w:tc>
                    <w:tc>
                      <w:tcPr>
                        <w:tcW w:w="1248"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84"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40"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672"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753" w:type="dxa"/>
                        <w:tcBorders>
                          <w:top w:val="single" w:sz="2" w:space="0" w:color="000000"/>
                          <w:left w:val="single" w:sz="2" w:space="0" w:color="000000"/>
                          <w:bottom w:val="single" w:sz="2" w:space="0" w:color="000000"/>
                          <w:right w:val="single" w:sz="2" w:space="0" w:color="000000"/>
                        </w:tcBorders>
                      </w:tcPr>
                      <w:p w:rsidR="00000000" w:rsidRDefault="00C94381">
                        <w:pPr>
                          <w:rPr>
                            <w:rFonts w:ascii="Arial" w:hAnsi="Arial" w:cs="Arial"/>
                            <w:b/>
                            <w:snapToGrid w:val="0"/>
                            <w:color w:val="000000"/>
                            <w:sz w:val="18"/>
                          </w:rPr>
                        </w:pPr>
                        <w:r>
                          <w:rPr>
                            <w:rFonts w:ascii="Arial" w:hAnsi="Arial" w:cs="Arial"/>
                            <w:b/>
                            <w:snapToGrid w:val="0"/>
                            <w:color w:val="000000"/>
                            <w:sz w:val="18"/>
                          </w:rPr>
                          <w:t>Total</w:t>
                        </w:r>
                      </w:p>
                    </w:tc>
                  </w:tr>
                  <w:tr w:rsidR="00000000">
                    <w:tblPrEx>
                      <w:tblCellMar>
                        <w:top w:w="0" w:type="dxa"/>
                        <w:bottom w:w="0" w:type="dxa"/>
                      </w:tblCellMar>
                    </w:tblPrEx>
                    <w:trPr>
                      <w:trHeight w:val="256"/>
                      <w:jc w:val="center"/>
                    </w:trPr>
                    <w:tc>
                      <w:tcPr>
                        <w:tcW w:w="48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4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18499</w:t>
                        </w:r>
                      </w:p>
                    </w:tc>
                    <w:tc>
                      <w:tcPr>
                        <w:tcW w:w="108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24662</w:t>
                        </w:r>
                      </w:p>
                    </w:tc>
                    <w:tc>
                      <w:tcPr>
                        <w:tcW w:w="118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23403</w:t>
                        </w:r>
                      </w:p>
                    </w:tc>
                    <w:tc>
                      <w:tcPr>
                        <w:tcW w:w="102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23634</w:t>
                        </w:r>
                      </w:p>
                    </w:tc>
                    <w:tc>
                      <w:tcPr>
                        <w:tcW w:w="64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15032</w:t>
                        </w:r>
                      </w:p>
                    </w:tc>
                    <w:tc>
                      <w:tcPr>
                        <w:tcW w:w="1056"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31845</w:t>
                        </w:r>
                      </w:p>
                    </w:tc>
                    <w:tc>
                      <w:tcPr>
                        <w:tcW w:w="672"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14158</w:t>
                        </w:r>
                      </w:p>
                    </w:tc>
                    <w:tc>
                      <w:tcPr>
                        <w:tcW w:w="753"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151233</w:t>
                        </w:r>
                      </w:p>
                    </w:tc>
                  </w:tr>
                  <w:tr w:rsidR="00000000">
                    <w:tblPrEx>
                      <w:tblCellMar>
                        <w:top w:w="0" w:type="dxa"/>
                        <w:bottom w:w="0" w:type="dxa"/>
                      </w:tblCellMar>
                    </w:tblPrEx>
                    <w:trPr>
                      <w:trHeight w:val="256"/>
                      <w:jc w:val="center"/>
                    </w:trPr>
                    <w:tc>
                      <w:tcPr>
                        <w:tcW w:w="48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4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16007</w:t>
                        </w:r>
                      </w:p>
                    </w:tc>
                    <w:tc>
                      <w:tcPr>
                        <w:tcW w:w="108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24228</w:t>
                        </w:r>
                      </w:p>
                    </w:tc>
                    <w:tc>
                      <w:tcPr>
                        <w:tcW w:w="118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22542</w:t>
                        </w:r>
                      </w:p>
                    </w:tc>
                    <w:tc>
                      <w:tcPr>
                        <w:tcW w:w="102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24209</w:t>
                        </w:r>
                      </w:p>
                    </w:tc>
                    <w:tc>
                      <w:tcPr>
                        <w:tcW w:w="64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14731</w:t>
                        </w:r>
                      </w:p>
                    </w:tc>
                    <w:tc>
                      <w:tcPr>
                        <w:tcW w:w="1056"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33635</w:t>
                        </w:r>
                      </w:p>
                    </w:tc>
                    <w:tc>
                      <w:tcPr>
                        <w:tcW w:w="672"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12963</w:t>
                        </w:r>
                      </w:p>
                    </w:tc>
                    <w:tc>
                      <w:tcPr>
                        <w:tcW w:w="753"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148315</w:t>
                        </w:r>
                      </w:p>
                    </w:tc>
                  </w:tr>
                  <w:tr w:rsidR="00000000">
                    <w:tblPrEx>
                      <w:tblCellMar>
                        <w:top w:w="0" w:type="dxa"/>
                        <w:bottom w:w="0" w:type="dxa"/>
                      </w:tblCellMar>
                    </w:tblPrEx>
                    <w:trPr>
                      <w:trHeight w:val="256"/>
                      <w:jc w:val="center"/>
                    </w:trPr>
                    <w:tc>
                      <w:tcPr>
                        <w:tcW w:w="48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4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16192</w:t>
                        </w:r>
                      </w:p>
                    </w:tc>
                    <w:tc>
                      <w:tcPr>
                        <w:tcW w:w="108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25872</w:t>
                        </w:r>
                      </w:p>
                    </w:tc>
                    <w:tc>
                      <w:tcPr>
                        <w:tcW w:w="118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23437</w:t>
                        </w:r>
                      </w:p>
                    </w:tc>
                    <w:tc>
                      <w:tcPr>
                        <w:tcW w:w="102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24435</w:t>
                        </w:r>
                      </w:p>
                    </w:tc>
                    <w:tc>
                      <w:tcPr>
                        <w:tcW w:w="64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15098</w:t>
                        </w:r>
                      </w:p>
                    </w:tc>
                    <w:tc>
                      <w:tcPr>
                        <w:tcW w:w="1056"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32899</w:t>
                        </w:r>
                      </w:p>
                    </w:tc>
                    <w:tc>
                      <w:tcPr>
                        <w:tcW w:w="672"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14228</w:t>
                        </w:r>
                      </w:p>
                    </w:tc>
                    <w:tc>
                      <w:tcPr>
                        <w:tcW w:w="753"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152161</w:t>
                        </w:r>
                      </w:p>
                    </w:tc>
                  </w:tr>
                  <w:tr w:rsidR="00000000">
                    <w:tblPrEx>
                      <w:tblCellMar>
                        <w:top w:w="0" w:type="dxa"/>
                        <w:bottom w:w="0" w:type="dxa"/>
                      </w:tblCellMar>
                    </w:tblPrEx>
                    <w:trPr>
                      <w:trHeight w:val="256"/>
                      <w:jc w:val="center"/>
                    </w:trPr>
                    <w:tc>
                      <w:tcPr>
                        <w:tcW w:w="48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4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15417</w:t>
                        </w:r>
                      </w:p>
                    </w:tc>
                    <w:tc>
                      <w:tcPr>
                        <w:tcW w:w="1088"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24273</w:t>
                        </w:r>
                      </w:p>
                    </w:tc>
                    <w:tc>
                      <w:tcPr>
                        <w:tcW w:w="118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22267</w:t>
                        </w:r>
                      </w:p>
                    </w:tc>
                    <w:tc>
                      <w:tcPr>
                        <w:tcW w:w="1024"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24273</w:t>
                        </w:r>
                      </w:p>
                    </w:tc>
                    <w:tc>
                      <w:tcPr>
                        <w:tcW w:w="640"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14852</w:t>
                        </w:r>
                      </w:p>
                    </w:tc>
                    <w:tc>
                      <w:tcPr>
                        <w:tcW w:w="1056"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34423</w:t>
                        </w:r>
                      </w:p>
                    </w:tc>
                    <w:tc>
                      <w:tcPr>
                        <w:tcW w:w="672"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13372</w:t>
                        </w:r>
                      </w:p>
                    </w:tc>
                    <w:tc>
                      <w:tcPr>
                        <w:tcW w:w="753" w:type="dxa"/>
                        <w:tcBorders>
                          <w:top w:val="single" w:sz="2" w:space="0" w:color="000000"/>
                          <w:left w:val="single" w:sz="2" w:space="0" w:color="000000"/>
                          <w:bottom w:val="single" w:sz="2" w:space="0" w:color="000000"/>
                          <w:right w:val="single" w:sz="2" w:space="0" w:color="000000"/>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147862</w:t>
                        </w:r>
                      </w:p>
                    </w:tc>
                  </w:tr>
                </w:tbl>
                <w:p w:rsidR="00000000" w:rsidRDefault="00C94381">
                  <w:pPr>
                    <w:rPr>
                      <w:rFonts w:ascii="Arial" w:hAnsi="Arial" w:cs="Arial"/>
                    </w:rPr>
                  </w:pPr>
                </w:p>
                <w:p w:rsidR="00000000" w:rsidRDefault="00C94381">
                  <w:pPr>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txbxContent>
            </v:textbox>
            <w10:wrap type="topAndBottom"/>
          </v:shape>
        </w:pict>
      </w:r>
      <w:r>
        <w:rPr>
          <w:rFonts w:ascii="Arial" w:hAnsi="Arial" w:cs="Arial"/>
          <w:noProof/>
          <w:color w:val="000000"/>
        </w:rPr>
        <w:pict>
          <v:shape id="_x0000_s1100" type="#_x0000_t202" style="position:absolute;left:0;text-align:left;margin-left:7.65pt;margin-top:3.8pt;width:378pt;height:4in;z-index:251654656">
            <v:textbox style="mso-next-textbox:#_x0000_s1100">
              <w:txbxContent>
                <w:p w:rsidR="00000000" w:rsidRDefault="00C94381">
                  <w:pPr>
                    <w:pStyle w:val="Ttulo4"/>
                    <w:rPr>
                      <w:rFonts w:ascii="Arial" w:hAnsi="Arial" w:cs="Arial"/>
                      <w:bCs/>
                      <w:lang w:val="es-ES"/>
                    </w:rPr>
                  </w:pPr>
                </w:p>
                <w:p w:rsidR="00000000" w:rsidRDefault="00C94381">
                  <w:pPr>
                    <w:pStyle w:val="Ttulo4"/>
                    <w:jc w:val="center"/>
                    <w:rPr>
                      <w:rFonts w:ascii="Arial" w:hAnsi="Arial" w:cs="Arial"/>
                      <w:bCs/>
                      <w:sz w:val="24"/>
                      <w:lang w:val="es-ES"/>
                    </w:rPr>
                  </w:pPr>
                  <w:r>
                    <w:rPr>
                      <w:rFonts w:ascii="Arial" w:hAnsi="Arial" w:cs="Arial"/>
                      <w:bCs/>
                      <w:sz w:val="24"/>
                      <w:lang w:val="es-ES"/>
                    </w:rPr>
                    <w:t xml:space="preserve">Gráfico 1.9 </w:t>
                  </w:r>
                </w:p>
                <w:p w:rsidR="00000000" w:rsidRDefault="00C94381">
                  <w:pPr>
                    <w:pStyle w:val="Ttulo4"/>
                    <w:jc w:val="center"/>
                    <w:rPr>
                      <w:rFonts w:ascii="Arial" w:hAnsi="Arial" w:cs="Arial"/>
                      <w:bCs/>
                      <w:sz w:val="24"/>
                      <w:lang w:val="es-ES"/>
                    </w:rPr>
                  </w:pPr>
                  <w:r>
                    <w:rPr>
                      <w:rFonts w:ascii="Arial" w:hAnsi="Arial" w:cs="Arial"/>
                      <w:bCs/>
                      <w:sz w:val="24"/>
                      <w:lang w:val="es-ES"/>
                    </w:rPr>
                    <w:t>Causas de deserción en Ecuador</w:t>
                  </w:r>
                </w:p>
                <w:p w:rsidR="00000000" w:rsidRDefault="00C94381"/>
                <w:p w:rsidR="00000000" w:rsidRDefault="001E3445">
                  <w:pPr>
                    <w:jc w:val="both"/>
                    <w:rPr>
                      <w:rFonts w:ascii="Arial" w:hAnsi="Arial" w:cs="Arial"/>
                      <w:sz w:val="28"/>
                    </w:rPr>
                  </w:pPr>
                  <w:r>
                    <w:rPr>
                      <w:noProof/>
                    </w:rPr>
                    <w:drawing>
                      <wp:inline distT="0" distB="0" distL="0" distR="0">
                        <wp:extent cx="4338320" cy="2243455"/>
                        <wp:effectExtent l="0" t="0" r="0" b="0"/>
                        <wp:docPr id="14" name="Objet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94381">
                    <w:rPr>
                      <w:rFonts w:ascii="Arial" w:hAnsi="Arial" w:cs="Arial"/>
                      <w:sz w:val="28"/>
                    </w:rPr>
                    <w:t xml:space="preserve"> </w:t>
                  </w:r>
                </w:p>
                <w:p w:rsidR="00000000" w:rsidRDefault="00C94381">
                  <w:pPr>
                    <w:jc w:val="both"/>
                    <w:rPr>
                      <w:rFonts w:ascii="Arial" w:hAnsi="Arial" w:cs="Arial"/>
                      <w:sz w:val="28"/>
                    </w:rPr>
                  </w:pPr>
                </w:p>
                <w:p w:rsidR="00000000" w:rsidRDefault="00C94381">
                  <w:pPr>
                    <w:jc w:val="both"/>
                    <w:rPr>
                      <w:sz w:val="24"/>
                    </w:rPr>
                  </w:pPr>
                  <w:r>
                    <w:rPr>
                      <w:rFonts w:ascii="Arial" w:hAnsi="Arial" w:cs="Arial"/>
                      <w:b/>
                      <w:bCs/>
                    </w:rPr>
                    <w:t xml:space="preserve">FUENTE: </w:t>
                  </w:r>
                  <w:r>
                    <w:rPr>
                      <w:rFonts w:ascii="Arial" w:hAnsi="Arial" w:cs="Arial"/>
                    </w:rPr>
                    <w:t xml:space="preserve">Sistema nacional de estadísticas educativas, Boletines estadísticos: La educación en cifras, </w:t>
                  </w:r>
                  <w:r>
                    <w:rPr>
                      <w:rFonts w:ascii="Arial" w:hAnsi="Arial" w:cs="Arial"/>
                    </w:rPr>
                    <w:t>1993, 1994, 1995, 1997 y 1998</w:t>
                  </w:r>
                </w:p>
              </w:txbxContent>
            </v:textbox>
            <w10:wrap type="topAndBottom"/>
          </v:shape>
        </w:pict>
      </w:r>
    </w:p>
    <w:p w:rsidR="00000000" w:rsidRDefault="00C94381">
      <w:pPr>
        <w:pStyle w:val="Sangra3detindependiente"/>
        <w:ind w:left="426"/>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En base a los valores de las tablas XIII y XIV se puede calcular los porcentajes promedio del total de estudiantes que desertan de sus cursos a nivel de todo el país el cual es del 5.28%, p</w:t>
      </w:r>
      <w:r>
        <w:rPr>
          <w:rFonts w:ascii="Arial" w:hAnsi="Arial" w:cs="Arial"/>
          <w:color w:val="000000"/>
          <w:sz w:val="24"/>
        </w:rPr>
        <w:t xml:space="preserve">ara la principal causa la geográfica se obtiene que 1.17 estudiantes de cada 100 </w:t>
      </w:r>
      <w:r>
        <w:rPr>
          <w:rFonts w:ascii="Arial" w:hAnsi="Arial" w:cs="Arial"/>
          <w:noProof/>
          <w:color w:val="000000"/>
        </w:rPr>
        <w:pict>
          <v:shape id="_x0000_s1102" type="#_x0000_t202" style="position:absolute;left:0;text-align:left;margin-left:43.65pt;margin-top:66.8pt;width:334.35pt;height:198pt;z-index:251656704;mso-position-horizontal-relative:text;mso-position-vertical-relative:text">
            <v:textbox style="mso-next-textbox:#_x0000_s1102">
              <w:txbxContent>
                <w:p w:rsidR="00000000" w:rsidRDefault="00C94381">
                  <w:pPr>
                    <w:ind w:left="120"/>
                    <w:jc w:val="center"/>
                    <w:rPr>
                      <w:rFonts w:ascii="Arial" w:hAnsi="Arial" w:cs="Arial"/>
                      <w:b/>
                      <w:bCs/>
                      <w:color w:val="000000"/>
                      <w:sz w:val="28"/>
                    </w:rPr>
                  </w:pPr>
                </w:p>
                <w:p w:rsidR="00000000" w:rsidRDefault="00C94381">
                  <w:pPr>
                    <w:ind w:left="120"/>
                    <w:jc w:val="center"/>
                    <w:rPr>
                      <w:rFonts w:ascii="Arial" w:hAnsi="Arial" w:cs="Arial"/>
                      <w:b/>
                      <w:bCs/>
                      <w:color w:val="000000"/>
                      <w:sz w:val="24"/>
                    </w:rPr>
                  </w:pPr>
                  <w:r>
                    <w:rPr>
                      <w:rFonts w:ascii="Arial" w:hAnsi="Arial" w:cs="Arial"/>
                      <w:b/>
                      <w:bCs/>
                      <w:color w:val="000000"/>
                      <w:sz w:val="24"/>
                    </w:rPr>
                    <w:t>Tabla XIV</w:t>
                  </w:r>
                </w:p>
                <w:p w:rsidR="00000000" w:rsidRDefault="00C94381">
                  <w:pPr>
                    <w:ind w:left="120"/>
                    <w:jc w:val="center"/>
                    <w:rPr>
                      <w:rFonts w:ascii="Arial" w:hAnsi="Arial" w:cs="Arial"/>
                      <w:b/>
                      <w:bCs/>
                      <w:color w:val="000000"/>
                      <w:sz w:val="24"/>
                    </w:rPr>
                  </w:pPr>
                  <w:r>
                    <w:rPr>
                      <w:rFonts w:ascii="Arial" w:hAnsi="Arial" w:cs="Arial"/>
                      <w:b/>
                      <w:bCs/>
                      <w:color w:val="000000"/>
                      <w:sz w:val="24"/>
                    </w:rPr>
                    <w:t xml:space="preserve"> Alumnos por zona en todo el país</w:t>
                  </w:r>
                </w:p>
                <w:p w:rsidR="00000000" w:rsidRDefault="00C94381">
                  <w:pPr>
                    <w:ind w:left="120"/>
                    <w:jc w:val="center"/>
                    <w:rPr>
                      <w:rFonts w:ascii="Arial" w:hAnsi="Arial" w:cs="Arial"/>
                      <w:b/>
                      <w:bCs/>
                      <w:color w:val="000000"/>
                      <w:sz w:val="24"/>
                    </w:rPr>
                  </w:pPr>
                </w:p>
                <w:tbl>
                  <w:tblPr>
                    <w:tblW w:w="0" w:type="auto"/>
                    <w:jc w:val="center"/>
                    <w:tblInd w:w="-228" w:type="dxa"/>
                    <w:tblLayout w:type="fixed"/>
                    <w:tblCellMar>
                      <w:left w:w="0" w:type="dxa"/>
                      <w:right w:w="0" w:type="dxa"/>
                    </w:tblCellMar>
                    <w:tblLook w:val="0000"/>
                  </w:tblPr>
                  <w:tblGrid>
                    <w:gridCol w:w="1374"/>
                    <w:gridCol w:w="1276"/>
                    <w:gridCol w:w="1418"/>
                    <w:gridCol w:w="1662"/>
                  </w:tblGrid>
                  <w:tr w:rsidR="00000000">
                    <w:trPr>
                      <w:trHeight w:val="255"/>
                      <w:jc w:val="center"/>
                    </w:trPr>
                    <w:tc>
                      <w:tcPr>
                        <w:tcW w:w="1374" w:type="dxa"/>
                        <w:tcBorders>
                          <w:top w:val="single" w:sz="4" w:space="0" w:color="auto"/>
                          <w:left w:val="single" w:sz="4" w:space="0" w:color="auto"/>
                          <w:bottom w:val="single" w:sz="4" w:space="0" w:color="auto"/>
                          <w:right w:val="single" w:sz="4" w:space="0" w:color="auto"/>
                        </w:tcBorders>
                        <w:noWrap/>
                        <w:vAlign w:val="bottom"/>
                      </w:tcPr>
                      <w:p w:rsidR="00000000" w:rsidRDefault="00C94381">
                        <w:pPr>
                          <w:pStyle w:val="Ttulo4"/>
                          <w:rPr>
                            <w:rFonts w:ascii="Arial" w:hAnsi="Arial" w:cs="Arial"/>
                            <w:bCs/>
                            <w:sz w:val="24"/>
                            <w:lang w:val="es-ES"/>
                          </w:rPr>
                        </w:pPr>
                        <w:r>
                          <w:rPr>
                            <w:rFonts w:ascii="Arial" w:hAnsi="Arial" w:cs="Arial"/>
                            <w:bCs/>
                            <w:sz w:val="24"/>
                            <w:lang w:val="es-ES"/>
                          </w:rPr>
                          <w:t>Años</w:t>
                        </w:r>
                      </w:p>
                    </w:tc>
                    <w:tc>
                      <w:tcPr>
                        <w:tcW w:w="1276" w:type="dxa"/>
                        <w:tcBorders>
                          <w:top w:val="single" w:sz="4" w:space="0" w:color="auto"/>
                          <w:left w:val="nil"/>
                          <w:bottom w:val="single" w:sz="4" w:space="0" w:color="auto"/>
                          <w:right w:val="single" w:sz="4" w:space="0" w:color="auto"/>
                        </w:tcBorders>
                        <w:noWrap/>
                        <w:vAlign w:val="bottom"/>
                      </w:tcPr>
                      <w:p w:rsidR="00000000" w:rsidRDefault="00C94381">
                        <w:pPr>
                          <w:jc w:val="right"/>
                          <w:rPr>
                            <w:rFonts w:ascii="Arial" w:hAnsi="Arial" w:cs="Arial"/>
                            <w:b/>
                            <w:bCs/>
                            <w:sz w:val="24"/>
                            <w:szCs w:val="18"/>
                          </w:rPr>
                        </w:pPr>
                        <w:r>
                          <w:rPr>
                            <w:rFonts w:ascii="Arial" w:hAnsi="Arial" w:cs="Arial"/>
                            <w:b/>
                            <w:bCs/>
                            <w:sz w:val="24"/>
                            <w:szCs w:val="18"/>
                          </w:rPr>
                          <w:t>Urbanos</w:t>
                        </w:r>
                      </w:p>
                    </w:tc>
                    <w:tc>
                      <w:tcPr>
                        <w:tcW w:w="1418" w:type="dxa"/>
                        <w:tcBorders>
                          <w:top w:val="single" w:sz="4" w:space="0" w:color="auto"/>
                          <w:left w:val="nil"/>
                          <w:bottom w:val="single" w:sz="4" w:space="0" w:color="auto"/>
                          <w:right w:val="single" w:sz="4" w:space="0" w:color="auto"/>
                        </w:tcBorders>
                        <w:noWrap/>
                        <w:vAlign w:val="bottom"/>
                      </w:tcPr>
                      <w:p w:rsidR="00000000" w:rsidRDefault="00C94381">
                        <w:pPr>
                          <w:jc w:val="right"/>
                          <w:rPr>
                            <w:rFonts w:ascii="Arial" w:hAnsi="Arial" w:cs="Arial"/>
                            <w:b/>
                            <w:bCs/>
                            <w:sz w:val="24"/>
                            <w:szCs w:val="18"/>
                          </w:rPr>
                        </w:pPr>
                        <w:r>
                          <w:rPr>
                            <w:rFonts w:ascii="Arial" w:hAnsi="Arial" w:cs="Arial"/>
                            <w:b/>
                            <w:bCs/>
                            <w:sz w:val="24"/>
                            <w:szCs w:val="18"/>
                          </w:rPr>
                          <w:t>Rurales</w:t>
                        </w:r>
                      </w:p>
                    </w:tc>
                    <w:tc>
                      <w:tcPr>
                        <w:tcW w:w="1662" w:type="dxa"/>
                        <w:tcBorders>
                          <w:top w:val="single" w:sz="4" w:space="0" w:color="auto"/>
                          <w:left w:val="nil"/>
                          <w:bottom w:val="single" w:sz="4" w:space="0" w:color="auto"/>
                          <w:right w:val="single" w:sz="4" w:space="0" w:color="auto"/>
                        </w:tcBorders>
                        <w:noWrap/>
                        <w:vAlign w:val="bottom"/>
                      </w:tcPr>
                      <w:p w:rsidR="00000000" w:rsidRDefault="00C94381">
                        <w:pPr>
                          <w:jc w:val="right"/>
                          <w:rPr>
                            <w:rFonts w:ascii="Arial" w:hAnsi="Arial" w:cs="Arial"/>
                            <w:b/>
                            <w:bCs/>
                            <w:sz w:val="24"/>
                            <w:szCs w:val="18"/>
                          </w:rPr>
                        </w:pPr>
                        <w:r>
                          <w:rPr>
                            <w:rFonts w:ascii="Arial" w:hAnsi="Arial" w:cs="Arial"/>
                            <w:b/>
                            <w:bCs/>
                            <w:sz w:val="24"/>
                            <w:szCs w:val="18"/>
                          </w:rPr>
                          <w:t>Total</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jc w:val="right"/>
                          <w:rPr>
                            <w:rFonts w:ascii="Arial" w:hAnsi="Arial" w:cs="Arial"/>
                            <w:sz w:val="24"/>
                            <w:szCs w:val="18"/>
                          </w:rPr>
                        </w:pPr>
                        <w:r>
                          <w:rPr>
                            <w:rFonts w:ascii="Arial" w:hAnsi="Arial" w:cs="Arial"/>
                            <w:sz w:val="24"/>
                            <w:szCs w:val="18"/>
                          </w:rPr>
                          <w:t>1994</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1813809</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886843</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2700652</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jc w:val="right"/>
                          <w:rPr>
                            <w:rFonts w:ascii="Arial" w:hAnsi="Arial" w:cs="Arial"/>
                            <w:sz w:val="24"/>
                            <w:szCs w:val="18"/>
                          </w:rPr>
                        </w:pPr>
                        <w:r>
                          <w:rPr>
                            <w:rFonts w:ascii="Arial" w:hAnsi="Arial" w:cs="Arial"/>
                            <w:sz w:val="24"/>
                            <w:szCs w:val="18"/>
                          </w:rPr>
                          <w:t>1995</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1856262</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907947</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2764209</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jc w:val="right"/>
                          <w:rPr>
                            <w:rFonts w:ascii="Arial" w:hAnsi="Arial" w:cs="Arial"/>
                            <w:sz w:val="24"/>
                            <w:szCs w:val="18"/>
                          </w:rPr>
                        </w:pPr>
                        <w:r>
                          <w:rPr>
                            <w:rFonts w:ascii="Arial" w:hAnsi="Arial" w:cs="Arial"/>
                            <w:sz w:val="24"/>
                            <w:szCs w:val="18"/>
                          </w:rPr>
                          <w:t>1996</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1992829</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947826</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2940655</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jc w:val="right"/>
                          <w:rPr>
                            <w:rFonts w:ascii="Arial" w:hAnsi="Arial" w:cs="Arial"/>
                            <w:sz w:val="24"/>
                            <w:szCs w:val="18"/>
                          </w:rPr>
                        </w:pPr>
                        <w:r>
                          <w:rPr>
                            <w:rFonts w:ascii="Arial" w:hAnsi="Arial" w:cs="Arial"/>
                            <w:sz w:val="24"/>
                            <w:szCs w:val="18"/>
                          </w:rPr>
                          <w:t>1997</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2001376</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941133</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2942509</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rPr>
                            <w:rFonts w:ascii="Arial" w:hAnsi="Arial" w:cs="Arial"/>
                            <w:b/>
                            <w:bCs/>
                            <w:sz w:val="24"/>
                          </w:rPr>
                        </w:pPr>
                        <w:r>
                          <w:rPr>
                            <w:rFonts w:ascii="Arial" w:hAnsi="Arial" w:cs="Arial"/>
                            <w:b/>
                            <w:bCs/>
                            <w:sz w:val="24"/>
                          </w:rPr>
                          <w:t>Total</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7664276</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3683749</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11348025</w:t>
                        </w:r>
                      </w:p>
                    </w:tc>
                  </w:tr>
                  <w:tr w:rsidR="00000000">
                    <w:trPr>
                      <w:trHeight w:val="255"/>
                      <w:jc w:val="center"/>
                    </w:trPr>
                    <w:tc>
                      <w:tcPr>
                        <w:tcW w:w="1374" w:type="dxa"/>
                        <w:tcBorders>
                          <w:top w:val="nil"/>
                          <w:left w:val="single" w:sz="4" w:space="0" w:color="auto"/>
                          <w:bottom w:val="single" w:sz="4" w:space="0" w:color="auto"/>
                          <w:right w:val="single" w:sz="4" w:space="0" w:color="auto"/>
                        </w:tcBorders>
                        <w:noWrap/>
                        <w:vAlign w:val="bottom"/>
                      </w:tcPr>
                      <w:p w:rsidR="00000000" w:rsidRDefault="00C94381">
                        <w:pPr>
                          <w:rPr>
                            <w:rFonts w:ascii="Arial" w:hAnsi="Arial" w:cs="Arial"/>
                            <w:b/>
                            <w:bCs/>
                            <w:sz w:val="24"/>
                          </w:rPr>
                        </w:pPr>
                        <w:r>
                          <w:rPr>
                            <w:rFonts w:ascii="Arial" w:hAnsi="Arial" w:cs="Arial"/>
                            <w:b/>
                            <w:bCs/>
                            <w:sz w:val="24"/>
                          </w:rPr>
                          <w:t>Promedio</w:t>
                        </w:r>
                      </w:p>
                    </w:tc>
                    <w:tc>
                      <w:tcPr>
                        <w:tcW w:w="1276"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1916069</w:t>
                        </w:r>
                      </w:p>
                    </w:tc>
                    <w:tc>
                      <w:tcPr>
                        <w:tcW w:w="1418"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920937,25</w:t>
                        </w:r>
                      </w:p>
                    </w:tc>
                    <w:tc>
                      <w:tcPr>
                        <w:tcW w:w="1662" w:type="dxa"/>
                        <w:tcBorders>
                          <w:top w:val="nil"/>
                          <w:left w:val="nil"/>
                          <w:bottom w:val="single" w:sz="4" w:space="0" w:color="auto"/>
                          <w:right w:val="single" w:sz="4" w:space="0" w:color="auto"/>
                        </w:tcBorders>
                        <w:noWrap/>
                        <w:vAlign w:val="bottom"/>
                      </w:tcPr>
                      <w:p w:rsidR="00000000" w:rsidRDefault="00C94381">
                        <w:pPr>
                          <w:jc w:val="right"/>
                          <w:rPr>
                            <w:rFonts w:ascii="Arial" w:hAnsi="Arial" w:cs="Arial"/>
                            <w:sz w:val="24"/>
                          </w:rPr>
                        </w:pPr>
                        <w:r>
                          <w:rPr>
                            <w:rFonts w:ascii="Arial" w:hAnsi="Arial" w:cs="Arial"/>
                            <w:sz w:val="24"/>
                          </w:rPr>
                          <w:t>2837006,</w:t>
                        </w:r>
                        <w:r>
                          <w:rPr>
                            <w:rFonts w:ascii="Arial" w:hAnsi="Arial" w:cs="Arial"/>
                            <w:sz w:val="24"/>
                          </w:rPr>
                          <w:t>25</w:t>
                        </w:r>
                      </w:p>
                    </w:tc>
                  </w:tr>
                </w:tbl>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Sistema nacional de estadísticas educativas, Boletines estadísticos: La educación en cifras, 1993, 1994, 1995, 1997 y 1998</w:t>
                  </w:r>
                </w:p>
                <w:p w:rsidR="00000000" w:rsidRDefault="00C94381"/>
              </w:txbxContent>
            </v:textbox>
            <w10:wrap type="topAndBottom"/>
          </v:shape>
        </w:pict>
      </w:r>
      <w:r>
        <w:rPr>
          <w:rFonts w:ascii="Arial" w:hAnsi="Arial" w:cs="Arial"/>
          <w:color w:val="000000"/>
          <w:sz w:val="24"/>
        </w:rPr>
        <w:t>desertan del curso.</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color w:val="000000"/>
          <w:sz w:val="24"/>
        </w:rPr>
      </w:pPr>
      <w:r>
        <w:rPr>
          <w:rFonts w:ascii="Arial" w:hAnsi="Arial" w:cs="Arial"/>
          <w:color w:val="000000"/>
          <w:sz w:val="24"/>
        </w:rPr>
        <w:t xml:space="preserve">En la zona urbana de todo el país como se puede apreciar en el gráfico 1.10 las mayores causas de deserción de los estudiantes son las geográficas y las </w:t>
      </w:r>
      <w:r>
        <w:rPr>
          <w:rFonts w:ascii="Arial" w:hAnsi="Arial" w:cs="Arial"/>
          <w:color w:val="000000"/>
          <w:sz w:val="24"/>
        </w:rPr>
        <w:t xml:space="preserve">personales las que en promedio representan el 18.61% y el 17.65% respectivamente. </w:t>
      </w:r>
    </w:p>
    <w:p w:rsidR="00000000" w:rsidRDefault="00C94381">
      <w:pPr>
        <w:spacing w:line="480" w:lineRule="auto"/>
        <w:ind w:left="426"/>
        <w:jc w:val="both"/>
        <w:rPr>
          <w:rFonts w:ascii="Arial" w:hAnsi="Arial" w:cs="Arial"/>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El porcentaje del total de estudiantes de las zonas urbanas de todo el país que desertan de su curso escolar se lo obtiene basándose en los valores de las tablas XIV y XV e</w:t>
      </w:r>
      <w:r>
        <w:rPr>
          <w:rFonts w:ascii="Arial" w:hAnsi="Arial" w:cs="Arial"/>
          <w:bCs/>
          <w:color w:val="000000"/>
          <w:sz w:val="24"/>
        </w:rPr>
        <w:t>l cual es del 5.23% y para las principales causas de deserción como las de tipo geográfico, personales y económicas son del 0.97%, 0.92% y 0.85% respectivamente; además el total de las causas de deserción en la zona urbana  con respecto a todo el país es 3</w:t>
      </w:r>
      <w:r>
        <w:rPr>
          <w:rFonts w:ascii="Arial" w:hAnsi="Arial" w:cs="Arial"/>
          <w:bCs/>
          <w:color w:val="000000"/>
          <w:sz w:val="24"/>
        </w:rPr>
        <w:t>.53% lo que significa que de cada 100 estudiantes en todo el país existen 3.53 que desertan en la zona urbana.</w:t>
      </w:r>
    </w:p>
    <w:p w:rsidR="00000000" w:rsidRDefault="00C94381">
      <w:pPr>
        <w:spacing w:line="480" w:lineRule="auto"/>
        <w:ind w:left="426"/>
        <w:jc w:val="both"/>
        <w:rPr>
          <w:rFonts w:ascii="Arial" w:hAnsi="Arial" w:cs="Arial"/>
          <w:color w:val="000000"/>
          <w:sz w:val="24"/>
        </w:rPr>
      </w:pPr>
      <w:bookmarkStart w:id="38" w:name="_Toc508545707"/>
      <w:bookmarkStart w:id="39" w:name="_Toc508545761"/>
      <w:bookmarkStart w:id="40" w:name="_Toc508545909"/>
      <w:bookmarkStart w:id="41" w:name="_Toc508548400"/>
      <w:bookmarkStart w:id="42" w:name="_Toc508593497"/>
      <w:bookmarkStart w:id="43" w:name="_Toc508593567"/>
      <w:bookmarkStart w:id="44" w:name="_Toc509283113"/>
      <w:r>
        <w:rPr>
          <w:rFonts w:ascii="Arial" w:hAnsi="Arial" w:cs="Arial"/>
          <w:bCs/>
          <w:noProof/>
          <w:color w:val="000000"/>
        </w:rPr>
        <w:pict>
          <v:shape id="_x0000_s1104" type="#_x0000_t202" style="position:absolute;left:0;text-align:left;margin-left:-10.35pt;margin-top:353.6pt;width:423pt;height:162pt;z-index:251657728">
            <v:textbox>
              <w:txbxContent>
                <w:p w:rsidR="00000000" w:rsidRDefault="00C94381">
                  <w:pPr>
                    <w:jc w:val="center"/>
                    <w:rPr>
                      <w:rFonts w:ascii="Arial" w:hAnsi="Arial" w:cs="Arial"/>
                      <w:b/>
                      <w:color w:val="000000"/>
                      <w:sz w:val="23"/>
                    </w:rPr>
                  </w:pPr>
                </w:p>
                <w:p w:rsidR="00000000" w:rsidRDefault="00C94381">
                  <w:pPr>
                    <w:jc w:val="center"/>
                    <w:rPr>
                      <w:rFonts w:ascii="Arial" w:hAnsi="Arial" w:cs="Arial"/>
                      <w:b/>
                      <w:color w:val="000000"/>
                      <w:sz w:val="23"/>
                    </w:rPr>
                  </w:pPr>
                  <w:r>
                    <w:rPr>
                      <w:rFonts w:ascii="Arial" w:hAnsi="Arial" w:cs="Arial"/>
                      <w:b/>
                      <w:color w:val="000000"/>
                      <w:sz w:val="23"/>
                    </w:rPr>
                    <w:t xml:space="preserve">Tabla XIV. </w:t>
                  </w:r>
                </w:p>
                <w:p w:rsidR="00000000" w:rsidRDefault="00C94381">
                  <w:pPr>
                    <w:jc w:val="center"/>
                    <w:rPr>
                      <w:rFonts w:ascii="Arial" w:hAnsi="Arial" w:cs="Arial"/>
                      <w:b/>
                      <w:sz w:val="23"/>
                      <w:lang w:val="es-MX"/>
                    </w:rPr>
                  </w:pPr>
                  <w:r>
                    <w:rPr>
                      <w:rFonts w:ascii="Arial" w:hAnsi="Arial" w:cs="Arial"/>
                      <w:b/>
                      <w:sz w:val="23"/>
                      <w:lang w:val="es-MX"/>
                    </w:rPr>
                    <w:t>Causas de deserción en la zona urbana de todo el país</w:t>
                  </w:r>
                </w:p>
                <w:p w:rsidR="00000000" w:rsidRDefault="00C94381">
                  <w:pPr>
                    <w:jc w:val="center"/>
                    <w:rPr>
                      <w:rFonts w:ascii="Arial" w:hAnsi="Arial" w:cs="Arial"/>
                      <w:b/>
                      <w:sz w:val="23"/>
                      <w:lang w:val="es-MX"/>
                    </w:rPr>
                  </w:pPr>
                </w:p>
                <w:tbl>
                  <w:tblPr>
                    <w:tblW w:w="0" w:type="auto"/>
                    <w:jc w:val="center"/>
                    <w:tblLayout w:type="fixed"/>
                    <w:tblCellMar>
                      <w:left w:w="30" w:type="dxa"/>
                      <w:right w:w="30" w:type="dxa"/>
                    </w:tblCellMar>
                    <w:tblLook w:val="0000"/>
                  </w:tblPr>
                  <w:tblGrid>
                    <w:gridCol w:w="480"/>
                    <w:gridCol w:w="1248"/>
                    <w:gridCol w:w="1088"/>
                    <w:gridCol w:w="1184"/>
                    <w:gridCol w:w="1024"/>
                    <w:gridCol w:w="640"/>
                    <w:gridCol w:w="1056"/>
                    <w:gridCol w:w="672"/>
                    <w:gridCol w:w="752"/>
                  </w:tblGrid>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Año</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Total</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14313</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17484</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17103</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15348</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9773</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17909</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10453</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102383</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12614</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17705</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15934</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15013</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9645</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188</w:t>
                        </w:r>
                        <w:r>
                          <w:rPr>
                            <w:rFonts w:ascii="Arial" w:hAnsi="Arial" w:cs="Arial"/>
                            <w:snapToGrid w:val="0"/>
                            <w:color w:val="000000"/>
                            <w:sz w:val="18"/>
                          </w:rPr>
                          <w:t>55</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9366</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99132</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12180</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19286</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16424</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15002</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9820</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18716</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10746</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102194</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11555</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16342</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15945</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15096</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9630</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19077</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9534</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97179</w:t>
                        </w:r>
                      </w:p>
                    </w:tc>
                  </w:tr>
                </w:tbl>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educación en cifras, 1993, 1994, 1995, 1997 y 1998</w:t>
                  </w:r>
                </w:p>
                <w:p w:rsidR="00000000" w:rsidRDefault="00C94381"/>
              </w:txbxContent>
            </v:textbox>
            <w10:wrap type="topAndBottom"/>
          </v:shape>
        </w:pict>
      </w:r>
      <w:r>
        <w:rPr>
          <w:rFonts w:ascii="Arial" w:hAnsi="Arial" w:cs="Arial"/>
          <w:noProof/>
        </w:rPr>
        <w:pict>
          <v:shape id="_x0000_s1123" type="#_x0000_t202" style="position:absolute;left:0;text-align:left;margin-left:25.65pt;margin-top:11.6pt;width:378pt;height:306.05pt;z-index:251674112">
            <v:textbox style="mso-next-textbox:#_x0000_s1123">
              <w:txbxContent>
                <w:p w:rsidR="00000000" w:rsidRDefault="00C94381">
                  <w:pPr>
                    <w:jc w:val="center"/>
                    <w:rPr>
                      <w:rFonts w:ascii="Arial" w:hAnsi="Arial" w:cs="Arial"/>
                      <w:b/>
                      <w:bCs/>
                      <w:sz w:val="16"/>
                    </w:rPr>
                  </w:pPr>
                </w:p>
                <w:p w:rsidR="00000000" w:rsidRDefault="00C94381">
                  <w:pPr>
                    <w:jc w:val="center"/>
                    <w:rPr>
                      <w:rFonts w:ascii="Arial" w:hAnsi="Arial" w:cs="Arial"/>
                      <w:b/>
                      <w:bCs/>
                      <w:sz w:val="24"/>
                    </w:rPr>
                  </w:pPr>
                  <w:r>
                    <w:rPr>
                      <w:rFonts w:ascii="Arial" w:hAnsi="Arial" w:cs="Arial"/>
                      <w:b/>
                      <w:bCs/>
                      <w:sz w:val="24"/>
                    </w:rPr>
                    <w:t>Gráfico 1.10</w:t>
                  </w:r>
                </w:p>
                <w:p w:rsidR="00000000" w:rsidRDefault="00C94381">
                  <w:pPr>
                    <w:jc w:val="center"/>
                    <w:rPr>
                      <w:rFonts w:ascii="Arial" w:hAnsi="Arial" w:cs="Arial"/>
                      <w:b/>
                      <w:bCs/>
                      <w:sz w:val="24"/>
                    </w:rPr>
                  </w:pPr>
                  <w:r>
                    <w:rPr>
                      <w:rFonts w:ascii="Arial" w:hAnsi="Arial" w:cs="Arial"/>
                      <w:b/>
                      <w:bCs/>
                      <w:sz w:val="24"/>
                    </w:rPr>
                    <w:t>Causas de deserción en la zona urbana de todo el país</w:t>
                  </w:r>
                </w:p>
                <w:p w:rsidR="00000000" w:rsidRDefault="00C94381">
                  <w:pPr>
                    <w:jc w:val="center"/>
                    <w:rPr>
                      <w:rFonts w:ascii="Arial" w:hAnsi="Arial" w:cs="Arial"/>
                      <w:b/>
                      <w:bCs/>
                      <w:sz w:val="16"/>
                    </w:rPr>
                  </w:pPr>
                </w:p>
                <w:p w:rsidR="00000000" w:rsidRDefault="001E3445">
                  <w:pPr>
                    <w:rPr>
                      <w:rFonts w:ascii="Arial" w:hAnsi="Arial" w:cs="Arial"/>
                      <w:sz w:val="28"/>
                    </w:rPr>
                  </w:pPr>
                  <w:r>
                    <w:rPr>
                      <w:noProof/>
                    </w:rPr>
                    <w:drawing>
                      <wp:inline distT="0" distB="0" distL="0" distR="0">
                        <wp:extent cx="4497705" cy="2434590"/>
                        <wp:effectExtent l="0" t="0" r="0" b="0"/>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94381">
                    <w:rPr>
                      <w:rFonts w:ascii="Arial" w:hAnsi="Arial" w:cs="Arial"/>
                      <w:color w:val="993300"/>
                      <w:sz w:val="28"/>
                    </w:rPr>
                    <w:t xml:space="preserve"> </w:t>
                  </w:r>
                </w:p>
                <w:p w:rsidR="00000000" w:rsidRDefault="00C94381">
                  <w:pPr>
                    <w:rPr>
                      <w:rFonts w:ascii="Arial" w:hAnsi="Arial" w:cs="Arial"/>
                      <w:b/>
                      <w:bCs/>
                    </w:rPr>
                  </w:pPr>
                </w:p>
                <w:p w:rsidR="00000000" w:rsidRDefault="00C94381">
                  <w:pPr>
                    <w:rPr>
                      <w:rFonts w:ascii="Arial" w:hAnsi="Arial" w:cs="Arial"/>
                      <w:b/>
                      <w:bCs/>
                    </w:rPr>
                  </w:pPr>
                </w:p>
                <w:p w:rsidR="00000000" w:rsidRDefault="00C94381">
                  <w:pPr>
                    <w:rPr>
                      <w:rFonts w:ascii="Arial" w:hAnsi="Arial" w:cs="Arial"/>
                    </w:rPr>
                  </w:pPr>
                  <w:r>
                    <w:rPr>
                      <w:rFonts w:ascii="Arial" w:hAnsi="Arial" w:cs="Arial"/>
                      <w:b/>
                      <w:bCs/>
                    </w:rPr>
                    <w:t>FUENTE:</w:t>
                  </w:r>
                  <w:r>
                    <w:rPr>
                      <w:rFonts w:ascii="Arial" w:hAnsi="Arial" w:cs="Arial"/>
                    </w:rPr>
                    <w:t xml:space="preserve"> Sistema nacional de estadísticas educativas, </w:t>
                  </w:r>
                  <w:r>
                    <w:rPr>
                      <w:rFonts w:ascii="Arial" w:hAnsi="Arial" w:cs="Arial"/>
                    </w:rPr>
                    <w:t>Boletines estadísticos: La educación en cifras, 1993, 1994, 1995, 1997 y 1998</w:t>
                  </w:r>
                </w:p>
                <w:p w:rsidR="00000000" w:rsidRDefault="00C94381"/>
              </w:txbxContent>
            </v:textbox>
            <w10:wrap type="topAndBottom"/>
          </v:shape>
        </w:pict>
      </w:r>
      <w:bookmarkEnd w:id="38"/>
      <w:bookmarkEnd w:id="39"/>
      <w:bookmarkEnd w:id="40"/>
      <w:bookmarkEnd w:id="41"/>
      <w:bookmarkEnd w:id="42"/>
      <w:bookmarkEnd w:id="43"/>
      <w:bookmarkEnd w:id="44"/>
    </w:p>
    <w:p w:rsidR="00000000" w:rsidRDefault="00C94381">
      <w:pPr>
        <w:pStyle w:val="Ttulo2"/>
        <w:spacing w:line="480" w:lineRule="auto"/>
        <w:ind w:left="426"/>
        <w:jc w:val="both"/>
        <w:rPr>
          <w:rFonts w:ascii="Arial" w:hAnsi="Arial" w:cs="Arial"/>
          <w:sz w:val="24"/>
        </w:rPr>
      </w:pP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En la deserción estudiantil de la zona rural se destaca como principal causa la geográfica, como se puede observar en el gráfico 1.11, que e</w:t>
      </w:r>
      <w:r>
        <w:rPr>
          <w:rFonts w:ascii="Arial" w:hAnsi="Arial" w:cs="Arial"/>
          <w:bCs/>
          <w:color w:val="000000"/>
          <w:sz w:val="24"/>
        </w:rPr>
        <w:t>n promedio es del 29.31%, seguida por las familiares con un 18.15%. Comparando los valores de la tabla XIV y XVI podemos obtener los porcentajes de deserción de la zona rural con respecto al total de alumnos en esta zona y a todo el país estos son respecti</w:t>
      </w:r>
      <w:r>
        <w:rPr>
          <w:rFonts w:ascii="Arial" w:hAnsi="Arial" w:cs="Arial"/>
          <w:bCs/>
          <w:color w:val="000000"/>
          <w:sz w:val="24"/>
        </w:rPr>
        <w:t>vamente el 5.39% y el 1.75%.</w:t>
      </w:r>
    </w:p>
    <w:p w:rsidR="00000000" w:rsidRDefault="00C94381">
      <w:pPr>
        <w:spacing w:line="480" w:lineRule="auto"/>
        <w:ind w:left="426"/>
        <w:jc w:val="both"/>
        <w:rPr>
          <w:rFonts w:ascii="Arial" w:hAnsi="Arial" w:cs="Arial"/>
          <w:b/>
          <w:color w:val="000000"/>
          <w:sz w:val="24"/>
        </w:rPr>
      </w:pPr>
      <w:r>
        <w:rPr>
          <w:rFonts w:ascii="Arial" w:hAnsi="Arial" w:cs="Arial"/>
          <w:bCs/>
          <w:noProof/>
          <w:color w:val="000000"/>
        </w:rPr>
        <w:pict>
          <v:shape id="_x0000_s1106" type="#_x0000_t202" style="position:absolute;left:0;text-align:left;margin-left:16.65pt;margin-top:26.6pt;width:387pt;height:261.6pt;z-index:251658752">
            <v:textbox style="mso-next-textbox:#_x0000_s1106">
              <w:txbxContent>
                <w:p w:rsidR="00000000" w:rsidRDefault="00C94381">
                  <w:pPr>
                    <w:pStyle w:val="Textoindependiente"/>
                    <w:jc w:val="center"/>
                    <w:rPr>
                      <w:sz w:val="16"/>
                    </w:rPr>
                  </w:pPr>
                </w:p>
                <w:p w:rsidR="00000000" w:rsidRDefault="00C94381">
                  <w:pPr>
                    <w:pStyle w:val="Textoindependiente"/>
                    <w:jc w:val="center"/>
                    <w:rPr>
                      <w:sz w:val="24"/>
                    </w:rPr>
                  </w:pPr>
                  <w:r>
                    <w:rPr>
                      <w:sz w:val="24"/>
                    </w:rPr>
                    <w:t>Gráfico 1.11</w:t>
                  </w:r>
                </w:p>
                <w:p w:rsidR="00000000" w:rsidRDefault="00C94381">
                  <w:pPr>
                    <w:pStyle w:val="Textoindependiente"/>
                    <w:jc w:val="center"/>
                    <w:rPr>
                      <w:sz w:val="24"/>
                    </w:rPr>
                  </w:pPr>
                  <w:r>
                    <w:rPr>
                      <w:sz w:val="24"/>
                    </w:rPr>
                    <w:t xml:space="preserve"> Causas de deserción en la zona rural de todo el país</w:t>
                  </w:r>
                </w:p>
                <w:p w:rsidR="00000000" w:rsidRDefault="00C94381">
                  <w:pPr>
                    <w:pStyle w:val="Textoindependiente"/>
                    <w:jc w:val="center"/>
                    <w:rPr>
                      <w:sz w:val="16"/>
                    </w:rPr>
                  </w:pPr>
                </w:p>
                <w:p w:rsidR="00000000" w:rsidRDefault="001E3445">
                  <w:r>
                    <w:rPr>
                      <w:noProof/>
                    </w:rPr>
                    <w:drawing>
                      <wp:inline distT="0" distB="0" distL="0" distR="0">
                        <wp:extent cx="4465955" cy="2126615"/>
                        <wp:effectExtent l="0" t="0" r="0" b="0"/>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w:t>
                  </w:r>
                  <w:r>
                    <w:rPr>
                      <w:rFonts w:ascii="Arial" w:hAnsi="Arial" w:cs="Arial"/>
                    </w:rPr>
                    <w:t>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La no promoción de los estudiantes matriculados en un curso al siguiente, es una parte muy importante dentro del análisis de la educación del país, concretamente parar el desarrollo de esta tesis se estudiaran los datos que c</w:t>
      </w:r>
      <w:r>
        <w:rPr>
          <w:rFonts w:ascii="Arial" w:hAnsi="Arial" w:cs="Arial"/>
          <w:bCs/>
          <w:color w:val="000000"/>
          <w:sz w:val="24"/>
        </w:rPr>
        <w:t xml:space="preserve">orresponden a la no promoción de los estudiantes de nivel medio de todo el país y clasificados por zona. Por el </w:t>
      </w:r>
      <w:r>
        <w:rPr>
          <w:rFonts w:ascii="Arial" w:hAnsi="Arial" w:cs="Arial"/>
          <w:bCs/>
          <w:noProof/>
          <w:color w:val="000000"/>
        </w:rPr>
        <w:pict>
          <v:shape id="_x0000_s1107" type="#_x0000_t202" style="position:absolute;left:0;text-align:left;margin-left:-1.35pt;margin-top:75.8pt;width:423pt;height:171pt;z-index:251659776;mso-position-horizontal-relative:text;mso-position-vertical-relative:text">
            <v:textbox style="mso-next-textbox:#_x0000_s1107">
              <w:txbxContent>
                <w:p w:rsidR="00000000" w:rsidRDefault="00C94381">
                  <w:pPr>
                    <w:jc w:val="center"/>
                    <w:rPr>
                      <w:rFonts w:ascii="Arial" w:hAnsi="Arial" w:cs="Arial"/>
                      <w:b/>
                      <w:color w:val="000000"/>
                      <w:sz w:val="23"/>
                    </w:rPr>
                  </w:pPr>
                </w:p>
                <w:p w:rsidR="00000000" w:rsidRDefault="00C94381">
                  <w:pPr>
                    <w:jc w:val="center"/>
                    <w:rPr>
                      <w:rFonts w:ascii="Arial" w:hAnsi="Arial" w:cs="Arial"/>
                      <w:b/>
                      <w:color w:val="000000"/>
                      <w:sz w:val="23"/>
                    </w:rPr>
                  </w:pPr>
                  <w:r>
                    <w:rPr>
                      <w:rFonts w:ascii="Arial" w:hAnsi="Arial" w:cs="Arial"/>
                      <w:b/>
                      <w:color w:val="000000"/>
                      <w:sz w:val="23"/>
                    </w:rPr>
                    <w:t>Tabla X</w:t>
                  </w:r>
                  <w:r>
                    <w:rPr>
                      <w:rFonts w:ascii="Arial" w:hAnsi="Arial" w:cs="Arial"/>
                      <w:b/>
                      <w:color w:val="000000"/>
                      <w:sz w:val="23"/>
                    </w:rPr>
                    <w:t xml:space="preserve">VI </w:t>
                  </w:r>
                </w:p>
                <w:p w:rsidR="00000000" w:rsidRDefault="00C94381">
                  <w:pPr>
                    <w:jc w:val="center"/>
                    <w:rPr>
                      <w:rFonts w:ascii="Arial" w:hAnsi="Arial" w:cs="Arial"/>
                      <w:b/>
                      <w:sz w:val="23"/>
                      <w:lang w:val="es-MX"/>
                    </w:rPr>
                  </w:pPr>
                  <w:r>
                    <w:rPr>
                      <w:rFonts w:ascii="Arial" w:hAnsi="Arial" w:cs="Arial"/>
                      <w:b/>
                      <w:sz w:val="23"/>
                      <w:lang w:val="es-MX"/>
                    </w:rPr>
                    <w:t>Causas de deserción en la zona rural de todo el país</w:t>
                  </w:r>
                </w:p>
                <w:p w:rsidR="00000000" w:rsidRDefault="00C94381">
                  <w:pPr>
                    <w:jc w:val="center"/>
                    <w:rPr>
                      <w:rFonts w:ascii="Arial" w:hAnsi="Arial" w:cs="Arial"/>
                      <w:b/>
                      <w:sz w:val="16"/>
                      <w:lang w:val="es-MX"/>
                    </w:rPr>
                  </w:pPr>
                </w:p>
                <w:tbl>
                  <w:tblPr>
                    <w:tblW w:w="0" w:type="auto"/>
                    <w:jc w:val="center"/>
                    <w:tblLayout w:type="fixed"/>
                    <w:tblCellMar>
                      <w:left w:w="30" w:type="dxa"/>
                      <w:right w:w="30" w:type="dxa"/>
                    </w:tblCellMar>
                    <w:tblLook w:val="0000"/>
                  </w:tblPr>
                  <w:tblGrid>
                    <w:gridCol w:w="480"/>
                    <w:gridCol w:w="1248"/>
                    <w:gridCol w:w="1088"/>
                    <w:gridCol w:w="1184"/>
                    <w:gridCol w:w="1024"/>
                    <w:gridCol w:w="640"/>
                    <w:gridCol w:w="1056"/>
                    <w:gridCol w:w="672"/>
                    <w:gridCol w:w="752"/>
                  </w:tblGrid>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Año</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Total</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4186</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7178</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6300</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8286</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5259</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13936</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3705</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48850</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3393</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6523</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6608</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9196</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5086</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14780</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3597</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49183</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4012</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6586</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7013</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941</w:t>
                        </w:r>
                        <w:r>
                          <w:rPr>
                            <w:rFonts w:ascii="Arial" w:hAnsi="Arial" w:cs="Arial"/>
                            <w:snapToGrid w:val="0"/>
                            <w:color w:val="000000"/>
                            <w:sz w:val="18"/>
                          </w:rPr>
                          <w:t>3</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5278</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14183</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3482</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49967</w:t>
                        </w:r>
                      </w:p>
                    </w:tc>
                  </w:tr>
                  <w:tr w:rsidR="00000000">
                    <w:tblPrEx>
                      <w:tblCellMar>
                        <w:top w:w="0" w:type="dxa"/>
                        <w:bottom w:w="0" w:type="dxa"/>
                      </w:tblCellMar>
                    </w:tblPrEx>
                    <w:trPr>
                      <w:trHeight w:val="256"/>
                      <w:jc w:val="center"/>
                    </w:trPr>
                    <w:tc>
                      <w:tcPr>
                        <w:tcW w:w="4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4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3862</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6916</w:t>
                        </w:r>
                      </w:p>
                    </w:tc>
                    <w:tc>
                      <w:tcPr>
                        <w:tcW w:w="118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6322</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9177</w:t>
                        </w:r>
                      </w:p>
                    </w:tc>
                    <w:tc>
                      <w:tcPr>
                        <w:tcW w:w="64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5222</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15346</w:t>
                        </w:r>
                      </w:p>
                    </w:tc>
                    <w:tc>
                      <w:tcPr>
                        <w:tcW w:w="67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3838</w:t>
                        </w:r>
                      </w:p>
                    </w:tc>
                    <w:tc>
                      <w:tcPr>
                        <w:tcW w:w="75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50683</w:t>
                        </w:r>
                      </w:p>
                    </w:tc>
                  </w:tr>
                </w:tbl>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tabla elaborada por la autora, en base a los datos presentados por Sistema nacional de estadísticas educativas, Boletines estadísticos: La educación en cifras, 1993, 1994, 19</w:t>
                  </w:r>
                  <w:r>
                    <w:rPr>
                      <w:sz w:val="20"/>
                    </w:rPr>
                    <w:t>95, 1997 y 1998</w:t>
                  </w:r>
                </w:p>
                <w:p w:rsidR="00000000" w:rsidRDefault="00C94381"/>
              </w:txbxContent>
            </v:textbox>
            <w10:wrap type="topAndBottom"/>
          </v:shape>
        </w:pict>
      </w:r>
      <w:r>
        <w:rPr>
          <w:rFonts w:ascii="Arial" w:hAnsi="Arial" w:cs="Arial"/>
          <w:bCs/>
          <w:color w:val="000000"/>
          <w:sz w:val="24"/>
        </w:rPr>
        <w:t xml:space="preserve">contrario de las causas de deserción de los estudiantes en las que se </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
          <w:color w:val="000000"/>
          <w:sz w:val="24"/>
        </w:rPr>
      </w:pPr>
      <w:r>
        <w:rPr>
          <w:rFonts w:ascii="Arial" w:hAnsi="Arial" w:cs="Arial"/>
          <w:bCs/>
          <w:color w:val="000000"/>
          <w:sz w:val="24"/>
        </w:rPr>
        <w:t>destacan principalmente las de tipo geográfico y personales en las cau</w:t>
      </w:r>
      <w:r>
        <w:rPr>
          <w:rFonts w:ascii="Arial" w:hAnsi="Arial" w:cs="Arial"/>
          <w:bCs/>
          <w:color w:val="000000"/>
          <w:sz w:val="24"/>
        </w:rPr>
        <w:t>sas de no promoción en todo el país como se puede observar en el gráfico 1.12 sobresalen las causas pedagógicas y las personales que representan en promedio con respecto al total de casos de no promoción el  41.4% y 18.2% respectivamente.</w:t>
      </w:r>
    </w:p>
    <w:p w:rsidR="00000000" w:rsidRDefault="00C94381">
      <w:pPr>
        <w:spacing w:line="480" w:lineRule="auto"/>
        <w:ind w:left="426"/>
        <w:jc w:val="both"/>
        <w:rPr>
          <w:rFonts w:ascii="Arial" w:hAnsi="Arial" w:cs="Arial"/>
          <w:b/>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El total de alum</w:t>
      </w:r>
      <w:r>
        <w:rPr>
          <w:rFonts w:ascii="Arial" w:hAnsi="Arial" w:cs="Arial"/>
          <w:bCs/>
          <w:color w:val="000000"/>
          <w:sz w:val="24"/>
        </w:rPr>
        <w:t>nos de nivel medio no promovidos al año siguiente de estudio con respecto al total de los alumnos en todo el país los cuales se muestran en la tabla XII representa el 2.31%, este porcentaje contiene a las principales causas de no promoción las causas pedag</w:t>
      </w:r>
      <w:r>
        <w:rPr>
          <w:rFonts w:ascii="Arial" w:hAnsi="Arial" w:cs="Arial"/>
          <w:bCs/>
          <w:color w:val="000000"/>
          <w:sz w:val="24"/>
        </w:rPr>
        <w:t>ógicas y las personales con .96% y 0.42% cada una.</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noProof/>
          <w:color w:val="000000"/>
        </w:rPr>
        <w:pict>
          <v:shape id="_x0000_s1109" type="#_x0000_t202" style="position:absolute;left:0;text-align:left;margin-left:-1.35pt;margin-top:372.8pt;width:414pt;height:171pt;z-index:251661824">
            <v:textbox>
              <w:txbxContent>
                <w:p w:rsidR="00000000" w:rsidRDefault="00C94381">
                  <w:pPr>
                    <w:jc w:val="center"/>
                    <w:rPr>
                      <w:rFonts w:ascii="Arial" w:hAnsi="Arial" w:cs="Arial"/>
                      <w:b/>
                      <w:color w:val="000000"/>
                      <w:sz w:val="23"/>
                    </w:rPr>
                  </w:pPr>
                </w:p>
                <w:p w:rsidR="00000000" w:rsidRDefault="00C94381">
                  <w:pPr>
                    <w:jc w:val="center"/>
                    <w:rPr>
                      <w:rFonts w:ascii="Arial" w:hAnsi="Arial" w:cs="Arial"/>
                      <w:b/>
                      <w:color w:val="000000"/>
                      <w:sz w:val="24"/>
                    </w:rPr>
                  </w:pPr>
                  <w:r>
                    <w:rPr>
                      <w:rFonts w:ascii="Arial" w:hAnsi="Arial" w:cs="Arial"/>
                      <w:b/>
                      <w:color w:val="000000"/>
                      <w:sz w:val="24"/>
                    </w:rPr>
                    <w:t xml:space="preserve">Tabla XVII </w:t>
                  </w:r>
                </w:p>
                <w:p w:rsidR="00000000" w:rsidRDefault="00C94381">
                  <w:pPr>
                    <w:jc w:val="center"/>
                    <w:rPr>
                      <w:rFonts w:ascii="Arial" w:hAnsi="Arial" w:cs="Arial"/>
                      <w:b/>
                      <w:sz w:val="24"/>
                      <w:lang w:val="es-MX"/>
                    </w:rPr>
                  </w:pPr>
                  <w:r>
                    <w:rPr>
                      <w:rFonts w:ascii="Arial" w:hAnsi="Arial" w:cs="Arial"/>
                      <w:b/>
                      <w:sz w:val="24"/>
                      <w:lang w:val="es-MX"/>
                    </w:rPr>
                    <w:t>Causas de no promoción de nivel medio en todo el país</w:t>
                  </w:r>
                </w:p>
                <w:p w:rsidR="00000000" w:rsidRDefault="00C94381">
                  <w:pPr>
                    <w:jc w:val="center"/>
                    <w:rPr>
                      <w:rFonts w:ascii="Arial" w:hAnsi="Arial" w:cs="Arial"/>
                      <w:b/>
                      <w:sz w:val="24"/>
                      <w:lang w:val="es-MX"/>
                    </w:rPr>
                  </w:pPr>
                </w:p>
                <w:tbl>
                  <w:tblPr>
                    <w:tblW w:w="0" w:type="auto"/>
                    <w:jc w:val="center"/>
                    <w:tblLayout w:type="fixed"/>
                    <w:tblCellMar>
                      <w:left w:w="30" w:type="dxa"/>
                      <w:right w:w="30" w:type="dxa"/>
                    </w:tblCellMar>
                    <w:tblLook w:val="0000"/>
                  </w:tblPr>
                  <w:tblGrid>
                    <w:gridCol w:w="464"/>
                    <w:gridCol w:w="1280"/>
                    <w:gridCol w:w="1088"/>
                    <w:gridCol w:w="1168"/>
                    <w:gridCol w:w="1024"/>
                    <w:gridCol w:w="656"/>
                    <w:gridCol w:w="1056"/>
                    <w:gridCol w:w="592"/>
                    <w:gridCol w:w="688"/>
                  </w:tblGrid>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pStyle w:val="Ttulo9"/>
                        </w:pPr>
                        <w:r>
                          <w:t>Año</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Total</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27071</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11065</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8518</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6967</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4490</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2503</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6664</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67278</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25396</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11544</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7555</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6899</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3962</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w:t>
                        </w:r>
                        <w:r>
                          <w:rPr>
                            <w:rFonts w:ascii="Arial" w:hAnsi="Arial" w:cs="Arial"/>
                            <w:snapToGrid w:val="0"/>
                            <w:color w:val="000000"/>
                            <w:sz w:val="18"/>
                          </w:rPr>
                          <w:t>289</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4452</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62097</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27923</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14417</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7939</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6662</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4134</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2515</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4852</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68442</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28081</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10709</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7659</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6525</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3699</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2486</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4818</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63977</w:t>
                        </w:r>
                      </w:p>
                    </w:tc>
                  </w:tr>
                </w:tbl>
                <w:p w:rsidR="00000000" w:rsidRDefault="00C94381">
                  <w:pPr>
                    <w:rPr>
                      <w:rFonts w:ascii="Arial" w:hAnsi="Arial" w:cs="Arial"/>
                    </w:rPr>
                  </w:pPr>
                </w:p>
                <w:p w:rsidR="00000000" w:rsidRDefault="00C94381">
                  <w:pPr>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txbxContent>
            </v:textbox>
            <w10:wrap type="topAndBottom"/>
          </v:shape>
        </w:pict>
      </w:r>
      <w:r>
        <w:rPr>
          <w:rFonts w:ascii="Arial" w:hAnsi="Arial" w:cs="Arial"/>
          <w:b/>
          <w:noProof/>
          <w:color w:val="000000"/>
        </w:rPr>
        <w:pict>
          <v:shape id="_x0000_s1108" type="#_x0000_t202" style="position:absolute;left:0;text-align:left;margin-left:16.65pt;margin-top:12.8pt;width:387pt;height:320.9pt;z-index:251660800">
            <v:textbox>
              <w:txbxContent>
                <w:p w:rsidR="00000000" w:rsidRDefault="00C94381">
                  <w:pPr>
                    <w:pStyle w:val="Textoindependiente"/>
                    <w:rPr>
                      <w:sz w:val="16"/>
                    </w:rPr>
                  </w:pPr>
                </w:p>
                <w:p w:rsidR="00000000" w:rsidRDefault="00C94381">
                  <w:pPr>
                    <w:pStyle w:val="Textoindependiente"/>
                    <w:jc w:val="center"/>
                    <w:rPr>
                      <w:sz w:val="24"/>
                    </w:rPr>
                  </w:pPr>
                  <w:r>
                    <w:rPr>
                      <w:sz w:val="24"/>
                    </w:rPr>
                    <w:t>Gráfico 1.12</w:t>
                  </w:r>
                </w:p>
                <w:p w:rsidR="00000000" w:rsidRDefault="00C94381">
                  <w:pPr>
                    <w:pStyle w:val="Textoindependiente"/>
                    <w:jc w:val="center"/>
                    <w:rPr>
                      <w:sz w:val="24"/>
                    </w:rPr>
                  </w:pPr>
                  <w:r>
                    <w:rPr>
                      <w:sz w:val="24"/>
                    </w:rPr>
                    <w:t>Causas de no promoción en el nivel medio en todo el país</w:t>
                  </w:r>
                </w:p>
                <w:p w:rsidR="00000000" w:rsidRDefault="00C94381">
                  <w:pPr>
                    <w:pStyle w:val="Textoindependiente"/>
                    <w:jc w:val="center"/>
                    <w:rPr>
                      <w:b w:val="0"/>
                      <w:bCs/>
                      <w:sz w:val="16"/>
                    </w:rPr>
                  </w:pPr>
                </w:p>
                <w:p w:rsidR="00000000" w:rsidRDefault="001E3445">
                  <w:r>
                    <w:rPr>
                      <w:noProof/>
                    </w:rPr>
                    <w:drawing>
                      <wp:inline distT="0" distB="0" distL="0" distR="0">
                        <wp:extent cx="4465955" cy="2445385"/>
                        <wp:effectExtent l="0" t="0" r="0" b="0"/>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00000" w:rsidRDefault="00C94381">
                  <w:pPr>
                    <w:pStyle w:val="Textoindependiente3"/>
                    <w:rPr>
                      <w:sz w:val="20"/>
                    </w:rPr>
                  </w:pPr>
                </w:p>
                <w:p w:rsidR="00000000" w:rsidRDefault="00C94381">
                  <w:pPr>
                    <w:pStyle w:val="Textoindependiente3"/>
                    <w:rPr>
                      <w:b/>
                      <w:bCs/>
                      <w:sz w:val="20"/>
                    </w:rPr>
                  </w:pPr>
                </w:p>
                <w:p w:rsidR="00000000" w:rsidRDefault="00C94381">
                  <w:pPr>
                    <w:pStyle w:val="Textoindependiente3"/>
                    <w:rPr>
                      <w:sz w:val="20"/>
                    </w:rPr>
                  </w:pPr>
                  <w:r>
                    <w:rPr>
                      <w:b/>
                      <w:bCs/>
                      <w:sz w:val="20"/>
                    </w:rPr>
                    <w:t>FUE</w:t>
                  </w:r>
                  <w:r>
                    <w:rPr>
                      <w:b/>
                      <w:bCs/>
                      <w:sz w:val="20"/>
                    </w:rPr>
                    <w:t>NTE:</w:t>
                  </w:r>
                  <w:r>
                    <w:rPr>
                      <w:sz w:val="20"/>
                    </w:rPr>
                    <w:t xml:space="preserve"> Sistema nacional de estadísticas educativas, Boletines estadísticos: La educación en cifras, 1993, 1994, 1995, 1997 y 1998</w:t>
                  </w:r>
                </w:p>
                <w:p w:rsidR="00000000" w:rsidRDefault="00C94381"/>
              </w:txbxContent>
            </v:textbox>
            <w10:wrap type="topAndBottom"/>
          </v:shape>
        </w:pic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noProof/>
          <w:color w:val="000000"/>
        </w:rPr>
        <w:pict>
          <v:shape id="_x0000_s1110" type="#_x0000_t202" style="position:absolute;left:0;text-align:left;margin-left:25.65pt;margin-top:183.8pt;width:387pt;height:306pt;z-index:251662848">
            <v:textbox>
              <w:txbxContent>
                <w:p w:rsidR="00000000" w:rsidRDefault="00C94381">
                  <w:pPr>
                    <w:ind w:left="120"/>
                    <w:jc w:val="center"/>
                    <w:rPr>
                      <w:rFonts w:ascii="Arial" w:hAnsi="Arial" w:cs="Arial"/>
                      <w:b/>
                      <w:color w:val="000000"/>
                      <w:sz w:val="16"/>
                    </w:rPr>
                  </w:pPr>
                </w:p>
                <w:p w:rsidR="00000000" w:rsidRDefault="00C94381">
                  <w:pPr>
                    <w:ind w:left="120"/>
                    <w:jc w:val="center"/>
                    <w:rPr>
                      <w:rFonts w:ascii="Arial" w:hAnsi="Arial" w:cs="Arial"/>
                      <w:b/>
                      <w:color w:val="000000"/>
                      <w:sz w:val="24"/>
                    </w:rPr>
                  </w:pPr>
                  <w:r>
                    <w:rPr>
                      <w:rFonts w:ascii="Arial" w:hAnsi="Arial" w:cs="Arial"/>
                      <w:b/>
                      <w:color w:val="000000"/>
                      <w:sz w:val="24"/>
                    </w:rPr>
                    <w:t xml:space="preserve">Gráfico 1.13 </w:t>
                  </w:r>
                </w:p>
                <w:p w:rsidR="00000000" w:rsidRDefault="00C94381">
                  <w:pPr>
                    <w:ind w:left="120"/>
                    <w:jc w:val="center"/>
                    <w:rPr>
                      <w:rFonts w:ascii="Arial" w:hAnsi="Arial" w:cs="Arial"/>
                      <w:b/>
                      <w:color w:val="000000"/>
                      <w:sz w:val="24"/>
                    </w:rPr>
                  </w:pPr>
                  <w:r>
                    <w:rPr>
                      <w:rFonts w:ascii="Arial" w:hAnsi="Arial" w:cs="Arial"/>
                      <w:b/>
                      <w:color w:val="000000"/>
                      <w:sz w:val="24"/>
                    </w:rPr>
                    <w:t>Causas de no promoción de nivel medio en la zona urbana de todo el país</w:t>
                  </w:r>
                </w:p>
                <w:p w:rsidR="00000000" w:rsidRDefault="00C94381">
                  <w:pPr>
                    <w:ind w:left="120"/>
                    <w:jc w:val="center"/>
                    <w:rPr>
                      <w:rFonts w:ascii="Arial" w:hAnsi="Arial" w:cs="Arial"/>
                      <w:b/>
                      <w:color w:val="000000"/>
                      <w:sz w:val="16"/>
                    </w:rPr>
                  </w:pPr>
                </w:p>
                <w:p w:rsidR="00000000" w:rsidRDefault="001E3445">
                  <w:pPr>
                    <w:jc w:val="center"/>
                  </w:pPr>
                  <w:r>
                    <w:rPr>
                      <w:noProof/>
                    </w:rPr>
                    <w:drawing>
                      <wp:inline distT="0" distB="0" distL="0" distR="0">
                        <wp:extent cx="4497705" cy="2265045"/>
                        <wp:effectExtent l="0" t="0" r="0" b="0"/>
                        <wp:docPr id="10" name="Objeto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00000" w:rsidRDefault="00C94381">
                  <w:pPr>
                    <w:pStyle w:val="Textoindependiente3"/>
                    <w:rPr>
                      <w:sz w:val="20"/>
                    </w:rPr>
                  </w:pPr>
                </w:p>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educación en cifras, 1993, 1994, 1995, 1997 y 1998</w:t>
                  </w:r>
                </w:p>
                <w:p w:rsidR="00000000" w:rsidRDefault="00C94381"/>
              </w:txbxContent>
            </v:textbox>
            <w10:wrap type="topAndBottom"/>
          </v:shape>
        </w:pict>
      </w:r>
      <w:r>
        <w:rPr>
          <w:rFonts w:ascii="Arial" w:hAnsi="Arial" w:cs="Arial"/>
          <w:bCs/>
          <w:color w:val="000000"/>
          <w:sz w:val="24"/>
        </w:rPr>
        <w:t>Con respecto a la no promoción en la zona urbana se  puede apreciar en el gráfico 1.13 que se mantiene la tendencia de las principales causas como a nivel de todo el país; del total de las causas d</w:t>
      </w:r>
      <w:r>
        <w:rPr>
          <w:rFonts w:ascii="Arial" w:hAnsi="Arial" w:cs="Arial"/>
          <w:bCs/>
          <w:color w:val="000000"/>
          <w:sz w:val="24"/>
        </w:rPr>
        <w:t>e no promoción del nivel medio de la zona urbana las de tipo pedagógico representan en promedio para los años que se consideran en la tabla XVII el 40.5%, para las de tipo personal el 18.03% y las económicas el 12.4%.</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Con respecto al número total de estud</w:t>
      </w:r>
      <w:r>
        <w:rPr>
          <w:rFonts w:ascii="Arial" w:hAnsi="Arial" w:cs="Arial"/>
          <w:bCs/>
          <w:color w:val="000000"/>
          <w:sz w:val="24"/>
        </w:rPr>
        <w:t>iantes de nivel medio en el país, el total de alumnos no promovidos en la zona urbana en este mismo nivel representa el 6.94%, dentro de este porcentaje las principales causas de no promoción tienen una participación de: 2.83% las pedagógicas, 1.25% las pe</w:t>
      </w:r>
      <w:r>
        <w:rPr>
          <w:rFonts w:ascii="Arial" w:hAnsi="Arial" w:cs="Arial"/>
          <w:bCs/>
          <w:color w:val="000000"/>
          <w:sz w:val="24"/>
        </w:rPr>
        <w:t xml:space="preserve">rsonales y 0.86% las económicas, para obtener estos resultados comparamos los valores de la tabla VIII y los de la tabla XVIII. De igual modo se puede comparar cuanto representa el total de alumnos no promovidos de nivel medio de la zona urbana de todo el </w:t>
      </w:r>
      <w:r>
        <w:rPr>
          <w:rFonts w:ascii="Arial" w:hAnsi="Arial" w:cs="Arial"/>
          <w:bCs/>
          <w:color w:val="000000"/>
          <w:sz w:val="24"/>
        </w:rPr>
        <w:t xml:space="preserve">país con el total de estudiantes matriculados  en esta zona en todo el país que en </w:t>
      </w:r>
      <w:r>
        <w:rPr>
          <w:rFonts w:ascii="Arial" w:hAnsi="Arial" w:cs="Arial"/>
          <w:noProof/>
          <w:color w:val="000000"/>
        </w:rPr>
        <w:pict>
          <v:shape id="_x0000_s1111" type="#_x0000_t202" style="position:absolute;left:0;text-align:left;margin-left:7.65pt;margin-top:183.8pt;width:423pt;height:162pt;z-index:251663872;mso-position-horizontal-relative:text;mso-position-vertical-relative:text">
            <v:textbox>
              <w:txbxContent>
                <w:p w:rsidR="00000000" w:rsidRDefault="00C94381">
                  <w:pPr>
                    <w:jc w:val="center"/>
                    <w:rPr>
                      <w:rFonts w:ascii="Arial" w:hAnsi="Arial" w:cs="Arial"/>
                      <w:b/>
                      <w:color w:val="000000"/>
                      <w:sz w:val="22"/>
                    </w:rPr>
                  </w:pPr>
                </w:p>
                <w:p w:rsidR="00000000" w:rsidRDefault="00C94381">
                  <w:pPr>
                    <w:jc w:val="center"/>
                    <w:rPr>
                      <w:rFonts w:ascii="Arial" w:hAnsi="Arial" w:cs="Arial"/>
                      <w:b/>
                      <w:color w:val="000000"/>
                      <w:sz w:val="22"/>
                    </w:rPr>
                  </w:pPr>
                  <w:r>
                    <w:rPr>
                      <w:rFonts w:ascii="Arial" w:hAnsi="Arial" w:cs="Arial"/>
                      <w:b/>
                      <w:color w:val="000000"/>
                      <w:sz w:val="22"/>
                    </w:rPr>
                    <w:t xml:space="preserve">Tabla XVIII </w:t>
                  </w:r>
                </w:p>
                <w:p w:rsidR="00000000" w:rsidRDefault="00C94381">
                  <w:pPr>
                    <w:jc w:val="center"/>
                    <w:rPr>
                      <w:rFonts w:ascii="Arial" w:hAnsi="Arial" w:cs="Arial"/>
                      <w:b/>
                      <w:sz w:val="22"/>
                      <w:lang w:val="es-MX"/>
                    </w:rPr>
                  </w:pPr>
                  <w:r>
                    <w:rPr>
                      <w:rFonts w:ascii="Arial" w:hAnsi="Arial" w:cs="Arial"/>
                      <w:b/>
                      <w:sz w:val="22"/>
                      <w:lang w:val="es-MX"/>
                    </w:rPr>
                    <w:t>Causas de no promoción de nivel medio en la zona urbana de todo el país</w:t>
                  </w:r>
                </w:p>
                <w:p w:rsidR="00000000" w:rsidRDefault="00C94381">
                  <w:pPr>
                    <w:jc w:val="center"/>
                    <w:rPr>
                      <w:rFonts w:ascii="Arial" w:hAnsi="Arial" w:cs="Arial"/>
                      <w:b/>
                      <w:sz w:val="22"/>
                      <w:lang w:val="es-MX"/>
                    </w:rPr>
                  </w:pPr>
                </w:p>
                <w:tbl>
                  <w:tblPr>
                    <w:tblW w:w="0" w:type="auto"/>
                    <w:jc w:val="center"/>
                    <w:tblLayout w:type="fixed"/>
                    <w:tblCellMar>
                      <w:left w:w="30" w:type="dxa"/>
                      <w:right w:w="30" w:type="dxa"/>
                    </w:tblCellMar>
                    <w:tblLook w:val="0000"/>
                  </w:tblPr>
                  <w:tblGrid>
                    <w:gridCol w:w="464"/>
                    <w:gridCol w:w="1280"/>
                    <w:gridCol w:w="1088"/>
                    <w:gridCol w:w="1168"/>
                    <w:gridCol w:w="1024"/>
                    <w:gridCol w:w="656"/>
                    <w:gridCol w:w="1056"/>
                    <w:gridCol w:w="592"/>
                    <w:gridCol w:w="688"/>
                  </w:tblGrid>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pStyle w:val="Ttulo9"/>
                        </w:pPr>
                        <w:r>
                          <w:t>Año</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Total</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24161</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9809</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7784</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6327</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4083</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2226</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6181</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6057</w:t>
                        </w:r>
                        <w:r>
                          <w:rPr>
                            <w:rFonts w:ascii="Arial" w:hAnsi="Arial" w:cs="Arial"/>
                            <w:snapToGrid w:val="0"/>
                            <w:color w:val="000000"/>
                            <w:sz w:val="18"/>
                          </w:rPr>
                          <w:t>1</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22480</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10144</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6863</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6191</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3678</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2027</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3901</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55284</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23966</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12683</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7194</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5958</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3731</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2198</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4380</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60110</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24255</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9303</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6983</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5856</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3360</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2257</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4409</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56423</w:t>
                        </w:r>
                      </w:p>
                    </w:tc>
                  </w:tr>
                </w:tbl>
                <w:p w:rsidR="00000000" w:rsidRDefault="00C94381">
                  <w:pPr>
                    <w:pStyle w:val="Textoindependiente3"/>
                    <w:rPr>
                      <w:sz w:val="20"/>
                    </w:rPr>
                  </w:pPr>
                </w:p>
                <w:p w:rsidR="00000000" w:rsidRDefault="00C94381">
                  <w:pPr>
                    <w:pStyle w:val="Textoindependiente3"/>
                    <w:rPr>
                      <w:sz w:val="20"/>
                    </w:rPr>
                  </w:pPr>
                  <w:r>
                    <w:rPr>
                      <w:b/>
                      <w:bCs/>
                      <w:sz w:val="20"/>
                    </w:rPr>
                    <w:t>FUENTE:</w:t>
                  </w:r>
                  <w:r>
                    <w:rPr>
                      <w:sz w:val="20"/>
                    </w:rPr>
                    <w:t xml:space="preserve"> Sistema nacional de estadísticas educativas, Boletines estadísticos: La educación en cifras, 1993,</w:t>
                  </w:r>
                  <w:r>
                    <w:rPr>
                      <w:sz w:val="20"/>
                    </w:rPr>
                    <w:t xml:space="preserve"> 1994, 1995, 1997 y 1998</w:t>
                  </w:r>
                </w:p>
                <w:p w:rsidR="00000000" w:rsidRDefault="00C94381"/>
              </w:txbxContent>
            </v:textbox>
            <w10:wrap type="topAndBottom"/>
          </v:shape>
        </w:pict>
      </w:r>
      <w:r>
        <w:rPr>
          <w:rFonts w:ascii="Arial" w:hAnsi="Arial" w:cs="Arial"/>
          <w:bCs/>
          <w:color w:val="000000"/>
          <w:sz w:val="24"/>
        </w:rPr>
        <w:t>promedio sería el 3.03%.</w:t>
      </w:r>
    </w:p>
    <w:p w:rsidR="00000000" w:rsidRDefault="00C94381">
      <w:pPr>
        <w:spacing w:line="480" w:lineRule="auto"/>
        <w:ind w:left="426"/>
        <w:jc w:val="both"/>
        <w:rPr>
          <w:rFonts w:ascii="Arial" w:hAnsi="Arial" w:cs="Arial"/>
          <w:bCs/>
          <w:color w:val="000000"/>
          <w:sz w:val="24"/>
        </w:rPr>
      </w:pPr>
    </w:p>
    <w:p w:rsidR="00000000" w:rsidRDefault="00C94381">
      <w:pPr>
        <w:spacing w:line="480" w:lineRule="auto"/>
        <w:ind w:left="426"/>
        <w:jc w:val="both"/>
        <w:rPr>
          <w:rFonts w:ascii="Arial" w:hAnsi="Arial" w:cs="Arial"/>
          <w:bCs/>
          <w:color w:val="000000"/>
          <w:sz w:val="24"/>
        </w:rPr>
      </w:pPr>
      <w:r>
        <w:rPr>
          <w:rFonts w:ascii="Arial" w:hAnsi="Arial" w:cs="Arial"/>
          <w:bCs/>
          <w:color w:val="000000"/>
          <w:sz w:val="24"/>
        </w:rPr>
        <w:t>Las causas de no promoción de los estudiantes de la zona rural se puede observar en el gráfico 1.14  y los valores en la tabla XIX, en esta zona l</w:t>
      </w:r>
      <w:r>
        <w:rPr>
          <w:rFonts w:ascii="Arial" w:hAnsi="Arial" w:cs="Arial"/>
          <w:bCs/>
          <w:color w:val="000000"/>
          <w:sz w:val="24"/>
        </w:rPr>
        <w:t>as principales causas son : las pedagógicas y personales que representan el 46.2% y 19.7%, y con respecto al total de estudiantes matriculados en esta zona las causas e no promoción representan el 0.79%, por otro lado la relación de estas causas con respec</w:t>
      </w:r>
      <w:r>
        <w:rPr>
          <w:rFonts w:ascii="Arial" w:hAnsi="Arial" w:cs="Arial"/>
          <w:bCs/>
          <w:color w:val="000000"/>
          <w:sz w:val="24"/>
        </w:rPr>
        <w:t>to al total de los estudiantes matriculados en el nivel medio es 0.87%.</w:t>
      </w:r>
    </w:p>
    <w:p w:rsidR="00000000" w:rsidRDefault="00C94381">
      <w:pPr>
        <w:spacing w:line="480" w:lineRule="auto"/>
        <w:jc w:val="both"/>
        <w:rPr>
          <w:rFonts w:ascii="Arial" w:hAnsi="Arial" w:cs="Arial"/>
          <w:bCs/>
          <w:color w:val="000000"/>
          <w:sz w:val="24"/>
        </w:rPr>
      </w:pPr>
    </w:p>
    <w:p w:rsidR="00000000" w:rsidRDefault="00C94381">
      <w:pPr>
        <w:spacing w:line="480" w:lineRule="auto"/>
        <w:jc w:val="both"/>
        <w:rPr>
          <w:rFonts w:ascii="Arial" w:hAnsi="Arial" w:cs="Arial"/>
          <w:bCs/>
          <w:color w:val="000000"/>
          <w:sz w:val="24"/>
        </w:rPr>
      </w:pPr>
    </w:p>
    <w:p w:rsidR="00000000" w:rsidRDefault="00C94381">
      <w:pPr>
        <w:spacing w:line="480" w:lineRule="auto"/>
        <w:jc w:val="both"/>
        <w:rPr>
          <w:rFonts w:ascii="Arial" w:hAnsi="Arial" w:cs="Arial"/>
          <w:bCs/>
          <w:color w:val="000000"/>
          <w:sz w:val="24"/>
        </w:rPr>
      </w:pPr>
      <w:r>
        <w:rPr>
          <w:rFonts w:ascii="Arial" w:hAnsi="Arial" w:cs="Arial"/>
          <w:noProof/>
          <w:color w:val="000000"/>
        </w:rPr>
        <w:pict>
          <v:shape id="_x0000_s1112" type="#_x0000_t202" style="position:absolute;left:0;text-align:left;margin-left:7.65pt;margin-top:21.8pt;width:369pt;height:342pt;z-index:251664896">
            <v:textbox>
              <w:txbxContent>
                <w:p w:rsidR="00000000" w:rsidRDefault="00C94381">
                  <w:pPr>
                    <w:pStyle w:val="Textoindependiente"/>
                    <w:jc w:val="center"/>
                    <w:rPr>
                      <w:sz w:val="16"/>
                    </w:rPr>
                  </w:pPr>
                </w:p>
                <w:p w:rsidR="00000000" w:rsidRDefault="00C94381">
                  <w:pPr>
                    <w:pStyle w:val="Textoindependiente"/>
                    <w:jc w:val="center"/>
                    <w:rPr>
                      <w:sz w:val="24"/>
                    </w:rPr>
                  </w:pPr>
                  <w:r>
                    <w:rPr>
                      <w:sz w:val="24"/>
                    </w:rPr>
                    <w:t xml:space="preserve">Gráfico 1.14 </w:t>
                  </w:r>
                </w:p>
                <w:p w:rsidR="00000000" w:rsidRDefault="00C94381">
                  <w:pPr>
                    <w:pStyle w:val="Textoindependiente"/>
                    <w:jc w:val="center"/>
                    <w:rPr>
                      <w:sz w:val="24"/>
                    </w:rPr>
                  </w:pPr>
                  <w:r>
                    <w:rPr>
                      <w:sz w:val="24"/>
                    </w:rPr>
                    <w:t xml:space="preserve">Causas de no promoción </w:t>
                  </w:r>
                  <w:r>
                    <w:rPr>
                      <w:bCs/>
                      <w:sz w:val="24"/>
                    </w:rPr>
                    <w:t>de nivel medio</w:t>
                  </w:r>
                  <w:r>
                    <w:rPr>
                      <w:b w:val="0"/>
                      <w:sz w:val="24"/>
                    </w:rPr>
                    <w:t xml:space="preserve"> </w:t>
                  </w:r>
                  <w:r>
                    <w:rPr>
                      <w:sz w:val="24"/>
                    </w:rPr>
                    <w:t>en la zona rural de todo el país</w:t>
                  </w:r>
                </w:p>
                <w:p w:rsidR="00000000" w:rsidRDefault="00C94381">
                  <w:pPr>
                    <w:pStyle w:val="Textoindependiente"/>
                    <w:jc w:val="center"/>
                    <w:rPr>
                      <w:sz w:val="16"/>
                    </w:rPr>
                  </w:pPr>
                </w:p>
                <w:p w:rsidR="00000000" w:rsidRDefault="001E3445">
                  <w:pPr>
                    <w:jc w:val="both"/>
                  </w:pPr>
                  <w:r>
                    <w:rPr>
                      <w:noProof/>
                    </w:rPr>
                    <w:drawing>
                      <wp:inline distT="0" distB="0" distL="0" distR="0">
                        <wp:extent cx="4465955" cy="2881630"/>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00000" w:rsidRDefault="00C94381">
                  <w:pPr>
                    <w:jc w:val="both"/>
                    <w:rPr>
                      <w:rFonts w:ascii="Arial" w:hAnsi="Arial" w:cs="Arial"/>
                      <w:b/>
                      <w:bCs/>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educación en cifras, 1993, 1994, 1995, 1997 y 1998</w:t>
                  </w:r>
                </w:p>
                <w:p w:rsidR="00000000" w:rsidRDefault="00C94381">
                  <w:pPr>
                    <w:jc w:val="both"/>
                  </w:pPr>
                </w:p>
              </w:txbxContent>
            </v:textbox>
            <w10:wrap type="topAndBottom"/>
          </v:shape>
        </w:pict>
      </w:r>
    </w:p>
    <w:p w:rsidR="00000000" w:rsidRDefault="00C94381">
      <w:pPr>
        <w:spacing w:line="480" w:lineRule="auto"/>
        <w:jc w:val="both"/>
        <w:rPr>
          <w:rFonts w:ascii="Arial" w:hAnsi="Arial" w:cs="Arial"/>
          <w:bCs/>
          <w:color w:val="000000"/>
          <w:sz w:val="24"/>
        </w:rPr>
      </w:pPr>
      <w:r>
        <w:rPr>
          <w:rFonts w:ascii="Arial" w:hAnsi="Arial" w:cs="Arial"/>
          <w:bCs/>
          <w:noProof/>
          <w:color w:val="000000"/>
        </w:rPr>
        <w:pict>
          <v:shape id="_x0000_s1113" type="#_x0000_t202" style="position:absolute;left:0;text-align:left;margin-left:-1.35pt;margin-top:8.4pt;width:414pt;height:166.8pt;z-index:251665920">
            <v:textbox style="mso-next-textbox:#_x0000_s1113">
              <w:txbxContent>
                <w:p w:rsidR="00000000" w:rsidRDefault="00C94381">
                  <w:pPr>
                    <w:jc w:val="center"/>
                    <w:rPr>
                      <w:rFonts w:ascii="Arial" w:hAnsi="Arial" w:cs="Arial"/>
                      <w:b/>
                      <w:color w:val="000000"/>
                      <w:sz w:val="23"/>
                    </w:rPr>
                  </w:pPr>
                </w:p>
                <w:p w:rsidR="00000000" w:rsidRDefault="00C94381">
                  <w:pPr>
                    <w:jc w:val="center"/>
                    <w:rPr>
                      <w:rFonts w:ascii="Arial" w:hAnsi="Arial" w:cs="Arial"/>
                      <w:b/>
                      <w:color w:val="000000"/>
                      <w:sz w:val="23"/>
                    </w:rPr>
                  </w:pPr>
                  <w:r>
                    <w:rPr>
                      <w:rFonts w:ascii="Arial" w:hAnsi="Arial" w:cs="Arial"/>
                      <w:b/>
                      <w:color w:val="000000"/>
                      <w:sz w:val="23"/>
                    </w:rPr>
                    <w:t xml:space="preserve">Tabla XIX </w:t>
                  </w:r>
                </w:p>
                <w:p w:rsidR="00000000" w:rsidRDefault="00C94381">
                  <w:pPr>
                    <w:jc w:val="center"/>
                    <w:rPr>
                      <w:rFonts w:ascii="Arial" w:hAnsi="Arial" w:cs="Arial"/>
                      <w:b/>
                      <w:sz w:val="23"/>
                      <w:lang w:val="es-MX"/>
                    </w:rPr>
                  </w:pPr>
                  <w:r>
                    <w:rPr>
                      <w:rFonts w:ascii="Arial" w:hAnsi="Arial" w:cs="Arial"/>
                      <w:b/>
                      <w:sz w:val="23"/>
                      <w:lang w:val="es-MX"/>
                    </w:rPr>
                    <w:t>Causas de no promoción de nivel medio en la zona rural  en Ecuador</w:t>
                  </w:r>
                </w:p>
                <w:p w:rsidR="00000000" w:rsidRDefault="00C94381">
                  <w:pPr>
                    <w:jc w:val="center"/>
                    <w:rPr>
                      <w:rFonts w:ascii="Arial" w:hAnsi="Arial" w:cs="Arial"/>
                      <w:b/>
                      <w:sz w:val="23"/>
                      <w:lang w:val="es-MX"/>
                    </w:rPr>
                  </w:pPr>
                </w:p>
                <w:tbl>
                  <w:tblPr>
                    <w:tblW w:w="0" w:type="auto"/>
                    <w:jc w:val="center"/>
                    <w:tblLayout w:type="fixed"/>
                    <w:tblCellMar>
                      <w:left w:w="30" w:type="dxa"/>
                      <w:right w:w="30" w:type="dxa"/>
                    </w:tblCellMar>
                    <w:tblLook w:val="0000"/>
                  </w:tblPr>
                  <w:tblGrid>
                    <w:gridCol w:w="464"/>
                    <w:gridCol w:w="1280"/>
                    <w:gridCol w:w="1088"/>
                    <w:gridCol w:w="1168"/>
                    <w:gridCol w:w="1024"/>
                    <w:gridCol w:w="656"/>
                    <w:gridCol w:w="1056"/>
                    <w:gridCol w:w="592"/>
                    <w:gridCol w:w="688"/>
                  </w:tblGrid>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pStyle w:val="Ttulo9"/>
                        </w:pPr>
                        <w:r>
                          <w:t>Año</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Pedagógicas</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Personales</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Económicas</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Familiares</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Salud</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Geográfica</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Otras</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rPr>
                            <w:rFonts w:ascii="Arial" w:hAnsi="Arial" w:cs="Arial"/>
                            <w:b/>
                            <w:snapToGrid w:val="0"/>
                            <w:color w:val="000000"/>
                            <w:sz w:val="18"/>
                          </w:rPr>
                        </w:pPr>
                        <w:r>
                          <w:rPr>
                            <w:rFonts w:ascii="Arial" w:hAnsi="Arial" w:cs="Arial"/>
                            <w:b/>
                            <w:snapToGrid w:val="0"/>
                            <w:color w:val="000000"/>
                            <w:sz w:val="18"/>
                          </w:rPr>
                          <w:t>Tota</w:t>
                        </w:r>
                        <w:r>
                          <w:rPr>
                            <w:rFonts w:ascii="Arial" w:hAnsi="Arial" w:cs="Arial"/>
                            <w:b/>
                            <w:snapToGrid w:val="0"/>
                            <w:color w:val="000000"/>
                            <w:sz w:val="18"/>
                          </w:rPr>
                          <w:t>l</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1994</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2910</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1256</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734</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640</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407</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277</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483</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6707</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1995</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2916</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1400</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692</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708</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284</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262</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551</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6813</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1996</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3957</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1734</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745</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704</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403</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317</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472</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8332</w:t>
                        </w:r>
                      </w:p>
                    </w:tc>
                  </w:tr>
                  <w:tr w:rsidR="00000000">
                    <w:tblPrEx>
                      <w:tblCellMar>
                        <w:top w:w="0" w:type="dxa"/>
                        <w:bottom w:w="0" w:type="dxa"/>
                      </w:tblCellMar>
                    </w:tblPrEx>
                    <w:trPr>
                      <w:trHeight w:val="256"/>
                      <w:jc w:val="center"/>
                    </w:trPr>
                    <w:tc>
                      <w:tcPr>
                        <w:tcW w:w="46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1997</w:t>
                        </w:r>
                      </w:p>
                    </w:tc>
                    <w:tc>
                      <w:tcPr>
                        <w:tcW w:w="1280"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3826</w:t>
                        </w:r>
                      </w:p>
                    </w:tc>
                    <w:tc>
                      <w:tcPr>
                        <w:tcW w:w="10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1406</w:t>
                        </w:r>
                      </w:p>
                    </w:tc>
                    <w:tc>
                      <w:tcPr>
                        <w:tcW w:w="116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676</w:t>
                        </w:r>
                      </w:p>
                    </w:tc>
                    <w:tc>
                      <w:tcPr>
                        <w:tcW w:w="1024"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669</w:t>
                        </w:r>
                      </w:p>
                    </w:tc>
                    <w:tc>
                      <w:tcPr>
                        <w:tcW w:w="6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339</w:t>
                        </w:r>
                      </w:p>
                    </w:tc>
                    <w:tc>
                      <w:tcPr>
                        <w:tcW w:w="1056"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229</w:t>
                        </w:r>
                      </w:p>
                    </w:tc>
                    <w:tc>
                      <w:tcPr>
                        <w:tcW w:w="592"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409</w:t>
                        </w:r>
                      </w:p>
                    </w:tc>
                    <w:tc>
                      <w:tcPr>
                        <w:tcW w:w="688" w:type="dxa"/>
                        <w:tcBorders>
                          <w:top w:val="single" w:sz="6" w:space="0" w:color="auto"/>
                          <w:left w:val="single" w:sz="6" w:space="0" w:color="auto"/>
                          <w:bottom w:val="single" w:sz="6" w:space="0" w:color="auto"/>
                          <w:right w:val="single" w:sz="6" w:space="0" w:color="auto"/>
                        </w:tcBorders>
                      </w:tcPr>
                      <w:p w:rsidR="00000000" w:rsidRDefault="00C94381">
                        <w:pPr>
                          <w:jc w:val="right"/>
                          <w:rPr>
                            <w:rFonts w:ascii="Arial" w:hAnsi="Arial" w:cs="Arial"/>
                            <w:snapToGrid w:val="0"/>
                            <w:color w:val="000000"/>
                            <w:sz w:val="18"/>
                          </w:rPr>
                        </w:pPr>
                        <w:r>
                          <w:rPr>
                            <w:rFonts w:ascii="Arial" w:hAnsi="Arial" w:cs="Arial"/>
                            <w:snapToGrid w:val="0"/>
                            <w:color w:val="000000"/>
                            <w:sz w:val="18"/>
                          </w:rPr>
                          <w:t>7554</w:t>
                        </w:r>
                      </w:p>
                    </w:tc>
                  </w:tr>
                </w:tbl>
                <w:p w:rsidR="00000000" w:rsidRDefault="00C94381">
                  <w:pPr>
                    <w:jc w:val="both"/>
                    <w:rPr>
                      <w:rFonts w:ascii="Arial" w:hAnsi="Arial" w:cs="Arial"/>
                    </w:rPr>
                  </w:pPr>
                </w:p>
                <w:p w:rsidR="00000000" w:rsidRDefault="00C94381">
                  <w:pPr>
                    <w:jc w:val="both"/>
                    <w:rPr>
                      <w:rFonts w:ascii="Arial" w:hAnsi="Arial" w:cs="Arial"/>
                    </w:rPr>
                  </w:pPr>
                  <w:r>
                    <w:rPr>
                      <w:rFonts w:ascii="Arial" w:hAnsi="Arial" w:cs="Arial"/>
                      <w:b/>
                      <w:bCs/>
                    </w:rPr>
                    <w:t>FUENTE:</w:t>
                  </w:r>
                  <w:r>
                    <w:rPr>
                      <w:rFonts w:ascii="Arial" w:hAnsi="Arial" w:cs="Arial"/>
                    </w:rPr>
                    <w:t xml:space="preserve"> Sistema nacional de estadísticas educativas, Boletines estadísticos: La educació</w:t>
                  </w:r>
                  <w:r>
                    <w:rPr>
                      <w:rFonts w:ascii="Arial" w:hAnsi="Arial" w:cs="Arial"/>
                    </w:rPr>
                    <w:t>n en cifras, 1993, 1994, 1995, 1997 y 1998</w:t>
                  </w:r>
                </w:p>
                <w:p w:rsidR="00000000" w:rsidRDefault="00C94381"/>
              </w:txbxContent>
            </v:textbox>
            <w10:wrap type="topAndBottom"/>
          </v:shape>
        </w:pict>
      </w:r>
    </w:p>
    <w:p w:rsidR="00C94381" w:rsidRDefault="00C94381">
      <w:pPr>
        <w:spacing w:line="480" w:lineRule="auto"/>
        <w:jc w:val="both"/>
        <w:rPr>
          <w:rFonts w:ascii="Arial" w:hAnsi="Arial" w:cs="Arial"/>
          <w:bCs/>
          <w:color w:val="000000"/>
          <w:sz w:val="24"/>
        </w:rPr>
      </w:pPr>
    </w:p>
    <w:sectPr w:rsidR="00C94381">
      <w:headerReference w:type="default" r:id="rId21"/>
      <w:pgSz w:w="11906" w:h="16838" w:code="9"/>
      <w:pgMar w:top="2268" w:right="1361" w:bottom="2127" w:left="2268" w:header="567" w:footer="851" w:gutter="0"/>
      <w:pgNumType w:start="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381" w:rsidRDefault="00C94381">
      <w:r>
        <w:separator/>
      </w:r>
    </w:p>
  </w:endnote>
  <w:endnote w:type="continuationSeparator" w:id="1">
    <w:p w:rsidR="00C94381" w:rsidRDefault="00C94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381" w:rsidRDefault="00C94381">
      <w:r>
        <w:separator/>
      </w:r>
    </w:p>
  </w:footnote>
  <w:footnote w:type="continuationSeparator" w:id="1">
    <w:p w:rsidR="00C94381" w:rsidRDefault="00C94381">
      <w:r>
        <w:continuationSeparator/>
      </w:r>
    </w:p>
  </w:footnote>
  <w:footnote w:id="2">
    <w:p w:rsidR="00000000" w:rsidRDefault="00C94381">
      <w:pPr>
        <w:pStyle w:val="Textonotapie"/>
      </w:pPr>
      <w:r>
        <w:rPr>
          <w:rStyle w:val="Refdenotaalpie"/>
        </w:rPr>
        <w:footnoteRef/>
      </w:r>
      <w:r>
        <w:t xml:space="preserve"> Saltos N, vasquez L. (1999) Ecuador su realidad, Fundación Jose Peralta, Séptima Edición, Quito Ecuador</w:t>
      </w:r>
    </w:p>
  </w:footnote>
  <w:footnote w:id="3">
    <w:p w:rsidR="00000000" w:rsidRDefault="00C94381">
      <w:pPr>
        <w:pStyle w:val="Textonotapie"/>
      </w:pPr>
      <w:r>
        <w:rPr>
          <w:rStyle w:val="Refdenotaalpie"/>
        </w:rPr>
        <w:footnoteRef/>
      </w:r>
      <w:r>
        <w:t xml:space="preserve"> Dávila J, Orbe J, Gómez M,1990, Ciencias Sociales: Historia, Geografí</w:t>
      </w:r>
      <w:r>
        <w:t>a y Cívica.</w:t>
      </w:r>
    </w:p>
  </w:footnote>
  <w:footnote w:id="4">
    <w:p w:rsidR="00000000" w:rsidRDefault="00C94381">
      <w:pPr>
        <w:pStyle w:val="Textonotapie"/>
        <w:rPr>
          <w:color w:val="000000"/>
        </w:rPr>
      </w:pPr>
      <w:r>
        <w:rPr>
          <w:rStyle w:val="Refdenotaalpie"/>
          <w:color w:val="000000"/>
        </w:rPr>
        <w:footnoteRef/>
      </w:r>
      <w:r>
        <w:rPr>
          <w:color w:val="000000"/>
        </w:rPr>
        <w:t xml:space="preserve"> Castro R, 1985, </w:t>
      </w:r>
      <w:r>
        <w:rPr>
          <w:color w:val="000000"/>
          <w:sz w:val="23"/>
        </w:rPr>
        <w:t>Historia del Ecuador</w:t>
      </w:r>
    </w:p>
  </w:footnote>
  <w:footnote w:id="5">
    <w:p w:rsidR="00000000" w:rsidRDefault="00C94381">
      <w:pPr>
        <w:pStyle w:val="Textonotapie"/>
        <w:rPr>
          <w:rFonts w:ascii="Arial" w:hAnsi="Arial" w:cs="Arial"/>
          <w:color w:val="008080"/>
        </w:rPr>
      </w:pPr>
      <w:r>
        <w:rPr>
          <w:rStyle w:val="Refdenotaalpie"/>
          <w:rFonts w:ascii="Arial" w:hAnsi="Arial" w:cs="Arial"/>
          <w:color w:val="000000"/>
        </w:rPr>
        <w:footnoteRef/>
      </w:r>
      <w:r>
        <w:rPr>
          <w:rFonts w:ascii="Arial" w:hAnsi="Arial" w:cs="Arial"/>
          <w:color w:val="000000"/>
        </w:rPr>
        <w:t>Dávila J, Orbe J, Gómez M,1990, Ciencias Sociales: Historia, Geografía y Cívica.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4381">
    <w:pPr>
      <w:pStyle w:val="Encabezado"/>
      <w:jc w:val="right"/>
      <w:rPr>
        <w:rStyle w:val="Nmerodepgina"/>
        <w:rFonts w:ascii="Arial" w:hAnsi="Arial" w:cs="Arial"/>
      </w:rPr>
    </w:pPr>
  </w:p>
  <w:p w:rsidR="00000000" w:rsidRDefault="00C94381">
    <w:pPr>
      <w:pStyle w:val="Encabezado"/>
      <w:jc w:val="right"/>
      <w:rPr>
        <w:rStyle w:val="Nmerodepgina"/>
        <w:rFonts w:ascii="Arial" w:hAnsi="Arial" w:cs="Arial"/>
      </w:rPr>
    </w:pPr>
  </w:p>
  <w:p w:rsidR="00000000" w:rsidRDefault="00C94381">
    <w:pPr>
      <w:pStyle w:val="Encabezado"/>
      <w:jc w:val="right"/>
      <w:rPr>
        <w:rFonts w:ascii="Arial" w:hAnsi="Arial" w:cs="Arial"/>
        <w:color w:val="FFFFFF"/>
      </w:rPr>
    </w:pPr>
    <w:r>
      <w:rPr>
        <w:rStyle w:val="Nmerodepgina"/>
        <w:rFonts w:ascii="Arial" w:hAnsi="Arial" w:cs="Arial"/>
        <w:color w:val="FFFFFF"/>
      </w:rPr>
      <w:fldChar w:fldCharType="begin"/>
    </w:r>
    <w:r>
      <w:rPr>
        <w:rStyle w:val="Nmerodepgina"/>
        <w:rFonts w:ascii="Arial" w:hAnsi="Arial" w:cs="Arial"/>
        <w:color w:val="FFFFFF"/>
      </w:rPr>
      <w:instrText xml:space="preserve"> PAGE </w:instrText>
    </w:r>
    <w:r>
      <w:rPr>
        <w:rStyle w:val="Nmerodepgina"/>
        <w:rFonts w:ascii="Arial" w:hAnsi="Arial" w:cs="Arial"/>
        <w:color w:val="FFFFFF"/>
      </w:rPr>
      <w:fldChar w:fldCharType="separate"/>
    </w:r>
    <w:r w:rsidR="001E3445">
      <w:rPr>
        <w:rStyle w:val="Nmerodepgina"/>
        <w:rFonts w:ascii="Arial" w:hAnsi="Arial" w:cs="Arial"/>
        <w:noProof/>
        <w:color w:val="FFFFFF"/>
      </w:rPr>
      <w:t>5</w:t>
    </w:r>
    <w:r>
      <w:rPr>
        <w:rStyle w:val="Nmerodepgina"/>
        <w:rFonts w:ascii="Arial" w:hAnsi="Arial" w:cs="Arial"/>
        <w:color w:val="FFFFF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F4F"/>
    <w:multiLevelType w:val="multilevel"/>
    <w:tmpl w:val="CD082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215FFE"/>
    <w:multiLevelType w:val="multilevel"/>
    <w:tmpl w:val="A672066C"/>
    <w:lvl w:ilvl="0">
      <w:start w:val="1"/>
      <w:numFmt w:val="decimal"/>
      <w:lvlText w:val="1.9.%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65E7268"/>
    <w:multiLevelType w:val="hybridMultilevel"/>
    <w:tmpl w:val="AC8AA10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6B87829"/>
    <w:multiLevelType w:val="multilevel"/>
    <w:tmpl w:val="9EF21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B58694B"/>
    <w:multiLevelType w:val="multilevel"/>
    <w:tmpl w:val="3C02AAB6"/>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960A68"/>
    <w:multiLevelType w:val="hybridMultilevel"/>
    <w:tmpl w:val="DB7838E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032A2B"/>
    <w:multiLevelType w:val="multilevel"/>
    <w:tmpl w:val="24F4FD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3F26B8E"/>
    <w:multiLevelType w:val="hybridMultilevel"/>
    <w:tmpl w:val="C8FCE7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164D07"/>
    <w:multiLevelType w:val="hybridMultilevel"/>
    <w:tmpl w:val="B410429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4C02C6A"/>
    <w:multiLevelType w:val="hybridMultilevel"/>
    <w:tmpl w:val="1BC6DD00"/>
    <w:lvl w:ilvl="0">
      <w:start w:val="1"/>
      <w:numFmt w:val="decimal"/>
      <w:lvlText w:val="1.8.%1"/>
      <w:lvlJc w:val="left"/>
      <w:pPr>
        <w:tabs>
          <w:tab w:val="num" w:pos="72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132123"/>
    <w:multiLevelType w:val="multilevel"/>
    <w:tmpl w:val="8430B744"/>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853533"/>
    <w:multiLevelType w:val="multilevel"/>
    <w:tmpl w:val="5322AB3C"/>
    <w:lvl w:ilvl="0">
      <w:start w:val="1"/>
      <w:numFmt w:val="decimal"/>
      <w:lvlText w:val="%1"/>
      <w:lvlJc w:val="left"/>
      <w:pPr>
        <w:tabs>
          <w:tab w:val="num" w:pos="660"/>
        </w:tabs>
        <w:ind w:left="660" w:hanging="660"/>
      </w:pPr>
      <w:rPr>
        <w:rFonts w:hint="default"/>
      </w:rPr>
    </w:lvl>
    <w:lvl w:ilvl="1">
      <w:start w:val="8"/>
      <w:numFmt w:val="decimal"/>
      <w:lvlText w:val="%1.%2"/>
      <w:lvlJc w:val="left"/>
      <w:pPr>
        <w:tabs>
          <w:tab w:val="num" w:pos="780"/>
        </w:tabs>
        <w:ind w:left="780" w:hanging="660"/>
      </w:pPr>
      <w:rPr>
        <w:rFonts w:hint="default"/>
      </w:rPr>
    </w:lvl>
    <w:lvl w:ilvl="2">
      <w:start w:val="1"/>
      <w:numFmt w:val="decimal"/>
      <w:lvlText w:val="%1.%2.%3"/>
      <w:lvlJc w:val="left"/>
      <w:pPr>
        <w:tabs>
          <w:tab w:val="num" w:pos="960"/>
        </w:tabs>
        <w:ind w:left="960" w:hanging="720"/>
      </w:pPr>
      <w:rPr>
        <w:rFonts w:hint="default"/>
      </w:rPr>
    </w:lvl>
    <w:lvl w:ilvl="3">
      <w:start w:val="2"/>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2">
    <w:nsid w:val="1F872A87"/>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250A3308"/>
    <w:multiLevelType w:val="hybridMultilevel"/>
    <w:tmpl w:val="02FCC96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nsid w:val="2A1C2C43"/>
    <w:multiLevelType w:val="multilevel"/>
    <w:tmpl w:val="A64C2700"/>
    <w:lvl w:ilvl="0">
      <w:start w:val="1"/>
      <w:numFmt w:val="decimal"/>
      <w:lvlText w:val="%1"/>
      <w:lvlJc w:val="left"/>
      <w:pPr>
        <w:tabs>
          <w:tab w:val="num" w:pos="765"/>
        </w:tabs>
        <w:ind w:left="765" w:hanging="765"/>
      </w:pPr>
      <w:rPr>
        <w:rFonts w:hint="default"/>
      </w:rPr>
    </w:lvl>
    <w:lvl w:ilvl="1">
      <w:start w:val="6"/>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E2B6EF0"/>
    <w:multiLevelType w:val="hybridMultilevel"/>
    <w:tmpl w:val="7CCAE3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502582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nsid w:val="35DA3CA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3AB5759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408F685D"/>
    <w:multiLevelType w:val="multilevel"/>
    <w:tmpl w:val="FF7A90C0"/>
    <w:lvl w:ilvl="0">
      <w:start w:val="1"/>
      <w:numFmt w:val="decimal"/>
      <w:lvlText w:val="%1"/>
      <w:lvlJc w:val="left"/>
      <w:pPr>
        <w:tabs>
          <w:tab w:val="num" w:pos="1035"/>
        </w:tabs>
        <w:ind w:left="1035" w:hanging="1035"/>
      </w:pPr>
      <w:rPr>
        <w:rFonts w:hint="default"/>
      </w:rPr>
    </w:lvl>
    <w:lvl w:ilvl="1">
      <w:start w:val="8"/>
      <w:numFmt w:val="decimal"/>
      <w:lvlText w:val="%1.%2"/>
      <w:lvlJc w:val="left"/>
      <w:pPr>
        <w:tabs>
          <w:tab w:val="num" w:pos="1035"/>
        </w:tabs>
        <w:ind w:left="1035" w:hanging="1035"/>
      </w:pPr>
      <w:rPr>
        <w:rFonts w:hint="default"/>
      </w:rPr>
    </w:lvl>
    <w:lvl w:ilvl="2">
      <w:start w:val="2"/>
      <w:numFmt w:val="decimal"/>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4500346"/>
    <w:multiLevelType w:val="hybridMultilevel"/>
    <w:tmpl w:val="67ACA20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454645A4"/>
    <w:multiLevelType w:val="hybridMultilevel"/>
    <w:tmpl w:val="C7C8BF44"/>
    <w:lvl w:ilvl="0">
      <w:start w:val="1"/>
      <w:numFmt w:val="decimal"/>
      <w:lvlText w:val="1.8.5.%1"/>
      <w:lvlJc w:val="left"/>
      <w:pPr>
        <w:tabs>
          <w:tab w:val="num" w:pos="108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5F80394"/>
    <w:multiLevelType w:val="hybridMultilevel"/>
    <w:tmpl w:val="BA0E6286"/>
    <w:lvl w:ilvl="0" w:tplc="1BE201AE">
      <w:start w:val="10"/>
      <w:numFmt w:val="bullet"/>
      <w:lvlText w:val=""/>
      <w:lvlJc w:val="left"/>
      <w:pPr>
        <w:tabs>
          <w:tab w:val="num" w:pos="405"/>
        </w:tabs>
        <w:ind w:left="405" w:hanging="360"/>
      </w:pPr>
      <w:rPr>
        <w:rFonts w:ascii="Symbol" w:eastAsia="Times New Roman" w:hAnsi="Symbol" w:cs="Times New Roman" w:hint="default"/>
      </w:rPr>
    </w:lvl>
    <w:lvl w:ilvl="1" w:tplc="0C0A0003" w:tentative="1">
      <w:start w:val="1"/>
      <w:numFmt w:val="bullet"/>
      <w:lvlText w:val="o"/>
      <w:lvlJc w:val="left"/>
      <w:pPr>
        <w:tabs>
          <w:tab w:val="num" w:pos="1125"/>
        </w:tabs>
        <w:ind w:left="1125" w:hanging="360"/>
      </w:pPr>
      <w:rPr>
        <w:rFonts w:ascii="Courier New" w:hAnsi="Courier New" w:hint="default"/>
      </w:rPr>
    </w:lvl>
    <w:lvl w:ilvl="2" w:tplc="0C0A0005" w:tentative="1">
      <w:start w:val="1"/>
      <w:numFmt w:val="bullet"/>
      <w:lvlText w:val=""/>
      <w:lvlJc w:val="left"/>
      <w:pPr>
        <w:tabs>
          <w:tab w:val="num" w:pos="1845"/>
        </w:tabs>
        <w:ind w:left="1845" w:hanging="360"/>
      </w:pPr>
      <w:rPr>
        <w:rFonts w:ascii="Wingdings" w:hAnsi="Wingdings" w:hint="default"/>
      </w:rPr>
    </w:lvl>
    <w:lvl w:ilvl="3" w:tplc="0C0A0001" w:tentative="1">
      <w:start w:val="1"/>
      <w:numFmt w:val="bullet"/>
      <w:lvlText w:val=""/>
      <w:lvlJc w:val="left"/>
      <w:pPr>
        <w:tabs>
          <w:tab w:val="num" w:pos="2565"/>
        </w:tabs>
        <w:ind w:left="2565" w:hanging="360"/>
      </w:pPr>
      <w:rPr>
        <w:rFonts w:ascii="Symbol" w:hAnsi="Symbol" w:hint="default"/>
      </w:rPr>
    </w:lvl>
    <w:lvl w:ilvl="4" w:tplc="0C0A0003" w:tentative="1">
      <w:start w:val="1"/>
      <w:numFmt w:val="bullet"/>
      <w:lvlText w:val="o"/>
      <w:lvlJc w:val="left"/>
      <w:pPr>
        <w:tabs>
          <w:tab w:val="num" w:pos="3285"/>
        </w:tabs>
        <w:ind w:left="3285" w:hanging="360"/>
      </w:pPr>
      <w:rPr>
        <w:rFonts w:ascii="Courier New" w:hAnsi="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abstractNum w:abstractNumId="23">
    <w:nsid w:val="511D0EAC"/>
    <w:multiLevelType w:val="hybridMultilevel"/>
    <w:tmpl w:val="3E50D8CE"/>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24">
    <w:nsid w:val="53342A4B"/>
    <w:multiLevelType w:val="hybridMultilevel"/>
    <w:tmpl w:val="677EA6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44659D2"/>
    <w:multiLevelType w:val="hybridMultilevel"/>
    <w:tmpl w:val="14F43C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4952F36"/>
    <w:multiLevelType w:val="multilevel"/>
    <w:tmpl w:val="D938D07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F877A7D"/>
    <w:multiLevelType w:val="multilevel"/>
    <w:tmpl w:val="50A2C43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8.%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04D3395"/>
    <w:multiLevelType w:val="hybridMultilevel"/>
    <w:tmpl w:val="5546E07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62575E30"/>
    <w:multiLevelType w:val="multilevel"/>
    <w:tmpl w:val="CCF204A6"/>
    <w:lvl w:ilvl="0">
      <w:start w:val="4"/>
      <w:numFmt w:val="decimal"/>
      <w:lvlText w:val="1.2.%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353352C"/>
    <w:multiLevelType w:val="hybridMultilevel"/>
    <w:tmpl w:val="46802E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3BB5913"/>
    <w:multiLevelType w:val="hybridMultilevel"/>
    <w:tmpl w:val="DC36812A"/>
    <w:lvl w:ilvl="0">
      <w:start w:val="1"/>
      <w:numFmt w:val="bullet"/>
      <w:lvlText w:val=""/>
      <w:lvlJc w:val="left"/>
      <w:pPr>
        <w:tabs>
          <w:tab w:val="num" w:pos="567"/>
        </w:tabs>
        <w:ind w:left="567" w:hanging="567"/>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5971367"/>
    <w:multiLevelType w:val="hybridMultilevel"/>
    <w:tmpl w:val="F6CEEE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97902C7"/>
    <w:multiLevelType w:val="hybridMultilevel"/>
    <w:tmpl w:val="8B52552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4">
    <w:nsid w:val="6B8A6276"/>
    <w:multiLevelType w:val="hybridMultilevel"/>
    <w:tmpl w:val="2238476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5">
    <w:nsid w:val="6CB769FA"/>
    <w:multiLevelType w:val="multilevel"/>
    <w:tmpl w:val="D9760C00"/>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F5EF6"/>
    <w:multiLevelType w:val="hybridMultilevel"/>
    <w:tmpl w:val="9FB0D22C"/>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37">
    <w:nsid w:val="6DF948B4"/>
    <w:multiLevelType w:val="hybridMultilevel"/>
    <w:tmpl w:val="C4FA35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E701BB2"/>
    <w:multiLevelType w:val="multilevel"/>
    <w:tmpl w:val="A630182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0A42572"/>
    <w:multiLevelType w:val="hybridMultilevel"/>
    <w:tmpl w:val="98487B4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0">
    <w:nsid w:val="71D53A02"/>
    <w:multiLevelType w:val="hybridMultilevel"/>
    <w:tmpl w:val="5B6222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5B97D90"/>
    <w:multiLevelType w:val="multilevel"/>
    <w:tmpl w:val="6E3C7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nsid w:val="7911571F"/>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27"/>
  </w:num>
  <w:num w:numId="2">
    <w:abstractNumId w:val="38"/>
  </w:num>
  <w:num w:numId="3">
    <w:abstractNumId w:val="18"/>
  </w:num>
  <w:num w:numId="4">
    <w:abstractNumId w:val="16"/>
  </w:num>
  <w:num w:numId="5">
    <w:abstractNumId w:val="17"/>
  </w:num>
  <w:num w:numId="6">
    <w:abstractNumId w:val="42"/>
  </w:num>
  <w:num w:numId="7">
    <w:abstractNumId w:val="2"/>
  </w:num>
  <w:num w:numId="8">
    <w:abstractNumId w:val="12"/>
  </w:num>
  <w:num w:numId="9">
    <w:abstractNumId w:val="41"/>
  </w:num>
  <w:num w:numId="10">
    <w:abstractNumId w:val="3"/>
  </w:num>
  <w:num w:numId="11">
    <w:abstractNumId w:val="10"/>
  </w:num>
  <w:num w:numId="12">
    <w:abstractNumId w:val="6"/>
  </w:num>
  <w:num w:numId="13">
    <w:abstractNumId w:val="31"/>
  </w:num>
  <w:num w:numId="14">
    <w:abstractNumId w:val="24"/>
  </w:num>
  <w:num w:numId="15">
    <w:abstractNumId w:val="37"/>
  </w:num>
  <w:num w:numId="16">
    <w:abstractNumId w:val="25"/>
  </w:num>
  <w:num w:numId="17">
    <w:abstractNumId w:val="11"/>
  </w:num>
  <w:num w:numId="18">
    <w:abstractNumId w:val="23"/>
  </w:num>
  <w:num w:numId="19">
    <w:abstractNumId w:val="40"/>
  </w:num>
  <w:num w:numId="20">
    <w:abstractNumId w:val="5"/>
  </w:num>
  <w:num w:numId="21">
    <w:abstractNumId w:val="13"/>
  </w:num>
  <w:num w:numId="22">
    <w:abstractNumId w:val="8"/>
  </w:num>
  <w:num w:numId="23">
    <w:abstractNumId w:val="30"/>
  </w:num>
  <w:num w:numId="24">
    <w:abstractNumId w:val="15"/>
  </w:num>
  <w:num w:numId="25">
    <w:abstractNumId w:val="36"/>
  </w:num>
  <w:num w:numId="26">
    <w:abstractNumId w:val="19"/>
  </w:num>
  <w:num w:numId="27">
    <w:abstractNumId w:val="20"/>
  </w:num>
  <w:num w:numId="28">
    <w:abstractNumId w:val="39"/>
  </w:num>
  <w:num w:numId="29">
    <w:abstractNumId w:val="34"/>
  </w:num>
  <w:num w:numId="30">
    <w:abstractNumId w:val="28"/>
  </w:num>
  <w:num w:numId="31">
    <w:abstractNumId w:val="33"/>
  </w:num>
  <w:num w:numId="32">
    <w:abstractNumId w:val="9"/>
  </w:num>
  <w:num w:numId="33">
    <w:abstractNumId w:val="21"/>
  </w:num>
  <w:num w:numId="34">
    <w:abstractNumId w:val="1"/>
  </w:num>
  <w:num w:numId="35">
    <w:abstractNumId w:val="29"/>
  </w:num>
  <w:num w:numId="36">
    <w:abstractNumId w:val="35"/>
  </w:num>
  <w:num w:numId="37">
    <w:abstractNumId w:val="32"/>
  </w:num>
  <w:num w:numId="38">
    <w:abstractNumId w:val="14"/>
  </w:num>
  <w:num w:numId="39">
    <w:abstractNumId w:val="0"/>
  </w:num>
  <w:num w:numId="40">
    <w:abstractNumId w:val="7"/>
  </w:num>
  <w:num w:numId="41">
    <w:abstractNumId w:val="26"/>
  </w:num>
  <w:num w:numId="42">
    <w:abstractNumId w:val="4"/>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gutterAtTop/>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E3445"/>
    <w:rsid w:val="001E3445"/>
    <w:rsid w:val="00C943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napToGrid w:val="0"/>
      <w:color w:val="000000"/>
    </w:rPr>
  </w:style>
  <w:style w:type="paragraph" w:styleId="Ttulo2">
    <w:name w:val="heading 2"/>
    <w:basedOn w:val="Normal"/>
    <w:next w:val="Normal"/>
    <w:qFormat/>
    <w:pPr>
      <w:keepNext/>
      <w:ind w:left="120"/>
      <w:jc w:val="center"/>
      <w:outlineLvl w:val="1"/>
    </w:pPr>
    <w:rPr>
      <w:b/>
      <w:color w:val="000000"/>
      <w:sz w:val="23"/>
    </w:rPr>
  </w:style>
  <w:style w:type="paragraph" w:styleId="Ttulo3">
    <w:name w:val="heading 3"/>
    <w:basedOn w:val="Normal"/>
    <w:next w:val="Normal"/>
    <w:qFormat/>
    <w:pPr>
      <w:keepNext/>
      <w:ind w:left="120"/>
      <w:jc w:val="center"/>
      <w:outlineLvl w:val="2"/>
    </w:pPr>
    <w:rPr>
      <w:b/>
      <w:sz w:val="22"/>
    </w:rPr>
  </w:style>
  <w:style w:type="paragraph" w:styleId="Ttulo4">
    <w:name w:val="heading 4"/>
    <w:basedOn w:val="Normal"/>
    <w:next w:val="Normal"/>
    <w:qFormat/>
    <w:pPr>
      <w:keepNext/>
      <w:outlineLvl w:val="3"/>
    </w:pPr>
    <w:rPr>
      <w:b/>
      <w:sz w:val="28"/>
      <w:lang w:val="es-ES_tradnl"/>
    </w:rPr>
  </w:style>
  <w:style w:type="paragraph" w:styleId="Ttulo5">
    <w:name w:val="heading 5"/>
    <w:basedOn w:val="Normal"/>
    <w:next w:val="Normal"/>
    <w:qFormat/>
    <w:pPr>
      <w:keepNext/>
      <w:ind w:left="120"/>
      <w:jc w:val="center"/>
      <w:outlineLvl w:val="4"/>
    </w:pPr>
    <w:rPr>
      <w:b/>
      <w:sz w:val="23"/>
      <w:lang w:val="es-MX"/>
    </w:rPr>
  </w:style>
  <w:style w:type="paragraph" w:styleId="Ttulo6">
    <w:name w:val="heading 6"/>
    <w:basedOn w:val="Normal"/>
    <w:next w:val="Normal"/>
    <w:qFormat/>
    <w:pPr>
      <w:keepNext/>
      <w:outlineLvl w:val="5"/>
    </w:pPr>
    <w:rPr>
      <w:rFonts w:ascii="Arial" w:hAnsi="Arial" w:cs="Arial"/>
      <w:b/>
      <w:color w:val="000000"/>
      <w:sz w:val="28"/>
    </w:rPr>
  </w:style>
  <w:style w:type="paragraph" w:styleId="Ttulo7">
    <w:name w:val="heading 7"/>
    <w:basedOn w:val="Normal"/>
    <w:next w:val="Normal"/>
    <w:qFormat/>
    <w:pPr>
      <w:keepNext/>
      <w:jc w:val="right"/>
      <w:outlineLvl w:val="6"/>
    </w:pPr>
    <w:rPr>
      <w:rFonts w:ascii="Arial" w:hAnsi="Arial" w:cs="Arial"/>
      <w:b/>
      <w:snapToGrid w:val="0"/>
      <w:color w:val="000000"/>
      <w:sz w:val="28"/>
    </w:rPr>
  </w:style>
  <w:style w:type="paragraph" w:styleId="Ttulo8">
    <w:name w:val="heading 8"/>
    <w:basedOn w:val="Normal"/>
    <w:next w:val="Normal"/>
    <w:qFormat/>
    <w:pPr>
      <w:keepNext/>
      <w:jc w:val="center"/>
      <w:outlineLvl w:val="7"/>
    </w:pPr>
    <w:rPr>
      <w:rFonts w:ascii="Arial" w:hAnsi="Arial" w:cs="Arial"/>
      <w:b/>
      <w:snapToGrid w:val="0"/>
      <w:color w:val="000000"/>
      <w:sz w:val="28"/>
    </w:rPr>
  </w:style>
  <w:style w:type="paragraph" w:styleId="Ttulo9">
    <w:name w:val="heading 9"/>
    <w:basedOn w:val="Normal"/>
    <w:next w:val="Normal"/>
    <w:qFormat/>
    <w:pPr>
      <w:keepNext/>
      <w:outlineLvl w:val="8"/>
    </w:pPr>
    <w:rPr>
      <w:rFonts w:ascii="Arial" w:hAnsi="Arial" w:cs="Arial"/>
      <w:b/>
      <w:snapToGrid w:val="0"/>
      <w:color w:val="000000"/>
      <w:sz w:val="1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Pr>
      <w:vertAlign w:val="superscript"/>
    </w:rPr>
  </w:style>
  <w:style w:type="paragraph" w:styleId="NormalWeb">
    <w:name w:val="Normal (Web)"/>
    <w:basedOn w:val="Normal"/>
    <w:semiHidden/>
    <w:pPr>
      <w:spacing w:before="100" w:beforeAutospacing="1" w:after="100" w:afterAutospacing="1"/>
    </w:pPr>
    <w:rPr>
      <w:sz w:val="24"/>
      <w:szCs w:val="24"/>
    </w:rPr>
  </w:style>
  <w:style w:type="paragraph" w:styleId="Textonotapie">
    <w:name w:val="footnote text"/>
    <w:basedOn w:val="Normal"/>
    <w:semiHidden/>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 w:type="paragraph" w:styleId="Sangradetextonormal">
    <w:name w:val="Body Text Indent"/>
    <w:basedOn w:val="Normal"/>
    <w:semiHidden/>
    <w:pPr>
      <w:ind w:left="120"/>
      <w:jc w:val="both"/>
    </w:pPr>
    <w:rPr>
      <w:color w:val="000000"/>
      <w:sz w:val="23"/>
    </w:rPr>
  </w:style>
  <w:style w:type="paragraph" w:styleId="Encabezado">
    <w:name w:val="header"/>
    <w:basedOn w:val="Normal"/>
    <w:semiHidden/>
    <w:pPr>
      <w:tabs>
        <w:tab w:val="center" w:pos="4419"/>
        <w:tab w:val="right" w:pos="8838"/>
      </w:tabs>
    </w:pPr>
  </w:style>
  <w:style w:type="paragraph" w:styleId="TDC1">
    <w:name w:val="toc 1"/>
    <w:basedOn w:val="Normal"/>
    <w:next w:val="Normal"/>
    <w:autoRedefine/>
    <w:semiHidden/>
  </w:style>
  <w:style w:type="paragraph" w:styleId="TDC2">
    <w:name w:val="toc 2"/>
    <w:basedOn w:val="Normal"/>
    <w:next w:val="Normal"/>
    <w:autoRedefine/>
    <w:semiHidden/>
    <w:pPr>
      <w:ind w:left="200"/>
    </w:pPr>
  </w:style>
  <w:style w:type="paragraph" w:styleId="TDC3">
    <w:name w:val="toc 3"/>
    <w:basedOn w:val="Normal"/>
    <w:next w:val="Normal"/>
    <w:autoRedefine/>
    <w:semiHidden/>
    <w:pPr>
      <w:ind w:left="400"/>
    </w:pPr>
  </w:style>
  <w:style w:type="paragraph" w:styleId="TDC4">
    <w:name w:val="toc 4"/>
    <w:basedOn w:val="Normal"/>
    <w:next w:val="Normal"/>
    <w:autoRedefine/>
    <w:semiHidden/>
    <w:pPr>
      <w:ind w:left="600"/>
    </w:pPr>
  </w:style>
  <w:style w:type="paragraph" w:styleId="TDC5">
    <w:name w:val="toc 5"/>
    <w:basedOn w:val="Normal"/>
    <w:next w:val="Normal"/>
    <w:autoRedefine/>
    <w:semiHidden/>
    <w:pPr>
      <w:ind w:left="800"/>
    </w:pPr>
  </w:style>
  <w:style w:type="paragraph" w:styleId="TDC6">
    <w:name w:val="toc 6"/>
    <w:basedOn w:val="Normal"/>
    <w:next w:val="Normal"/>
    <w:autoRedefine/>
    <w:semiHidden/>
    <w:pPr>
      <w:ind w:left="1000"/>
    </w:pPr>
  </w:style>
  <w:style w:type="paragraph" w:styleId="TDC7">
    <w:name w:val="toc 7"/>
    <w:basedOn w:val="Normal"/>
    <w:next w:val="Normal"/>
    <w:autoRedefine/>
    <w:semiHidden/>
    <w:pPr>
      <w:ind w:left="1200"/>
    </w:pPr>
  </w:style>
  <w:style w:type="paragraph" w:styleId="TDC8">
    <w:name w:val="toc 8"/>
    <w:basedOn w:val="Normal"/>
    <w:next w:val="Normal"/>
    <w:autoRedefine/>
    <w:semiHidden/>
    <w:pPr>
      <w:ind w:left="1400"/>
    </w:pPr>
  </w:style>
  <w:style w:type="paragraph" w:styleId="TDC9">
    <w:name w:val="toc 9"/>
    <w:basedOn w:val="Normal"/>
    <w:next w:val="Normal"/>
    <w:autoRedefine/>
    <w:semiHidden/>
    <w:pPr>
      <w:ind w:left="1600"/>
    </w:pPr>
  </w:style>
  <w:style w:type="character" w:styleId="Hipervnculo">
    <w:name w:val="Hyperlink"/>
    <w:basedOn w:val="Fuentedeprrafopredeter"/>
    <w:semiHidden/>
    <w:rPr>
      <w:color w:val="0000FF"/>
      <w:u w:val="single"/>
    </w:rPr>
  </w:style>
  <w:style w:type="paragraph" w:styleId="Sangra2detindependiente">
    <w:name w:val="Body Text Indent 2"/>
    <w:basedOn w:val="Normal"/>
    <w:semiHidden/>
    <w:pPr>
      <w:ind w:left="45"/>
      <w:jc w:val="both"/>
    </w:pPr>
    <w:rPr>
      <w:rFonts w:ascii="Arial" w:hAnsi="Arial" w:cs="Arial"/>
      <w:color w:val="000000"/>
      <w:sz w:val="28"/>
    </w:rPr>
  </w:style>
  <w:style w:type="paragraph" w:styleId="Textoindependiente">
    <w:name w:val="Body Text"/>
    <w:basedOn w:val="Normal"/>
    <w:semiHidden/>
    <w:rPr>
      <w:rFonts w:ascii="Arial" w:hAnsi="Arial" w:cs="Arial"/>
      <w:b/>
      <w:color w:val="000000"/>
      <w:sz w:val="28"/>
    </w:rPr>
  </w:style>
  <w:style w:type="paragraph" w:styleId="Textoindependiente2">
    <w:name w:val="Body Text 2"/>
    <w:basedOn w:val="Normal"/>
    <w:semiHidden/>
    <w:pPr>
      <w:spacing w:line="480" w:lineRule="auto"/>
      <w:jc w:val="both"/>
    </w:pPr>
    <w:rPr>
      <w:rFonts w:ascii="Arial" w:hAnsi="Arial" w:cs="Arial"/>
      <w:sz w:val="24"/>
    </w:rPr>
  </w:style>
  <w:style w:type="paragraph" w:styleId="Textoindependiente3">
    <w:name w:val="Body Text 3"/>
    <w:basedOn w:val="Normal"/>
    <w:semiHidden/>
    <w:pPr>
      <w:jc w:val="both"/>
    </w:pPr>
    <w:rPr>
      <w:rFonts w:ascii="Arial" w:hAnsi="Arial" w:cs="Arial"/>
      <w:sz w:val="28"/>
    </w:rPr>
  </w:style>
  <w:style w:type="paragraph" w:styleId="Sangra3detindependiente">
    <w:name w:val="Body Text Indent 3"/>
    <w:basedOn w:val="Normal"/>
    <w:semiHidden/>
    <w:pPr>
      <w:spacing w:line="480" w:lineRule="auto"/>
      <w:ind w:left="120"/>
      <w:jc w:val="both"/>
    </w:pPr>
    <w:rPr>
      <w:rFonts w:ascii="Arial" w:hAnsi="Arial" w:cs="Arial"/>
      <w:bCs/>
      <w:color w:val="000000"/>
      <w:sz w:val="24"/>
    </w:rPr>
  </w:style>
  <w:style w:type="character" w:styleId="Hipervnculovisitado">
    <w:name w:val="FollowedHyperlink"/>
    <w:basedOn w:val="Fuentedeprrafopredeter"/>
    <w:semiHidden/>
    <w:rPr>
      <w:color w:val="800080"/>
      <w:u w:val="single"/>
    </w:rPr>
  </w:style>
  <w:style w:type="paragraph" w:styleId="Epgrafe">
    <w:name w:val="caption"/>
    <w:basedOn w:val="Normal"/>
    <w:next w:val="Normal"/>
    <w:qFormat/>
    <w:pPr>
      <w:spacing w:before="120" w:after="120"/>
    </w:pPr>
    <w:rPr>
      <w:b/>
      <w:bCs/>
    </w:rPr>
  </w:style>
  <w:style w:type="paragraph" w:styleId="Tabladeilustraciones">
    <w:name w:val="table of figures"/>
    <w:basedOn w:val="Normal"/>
    <w:next w:val="Normal"/>
    <w:semiHidden/>
    <w:pPr>
      <w:ind w:left="400" w:hanging="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image" Target="../media/image3.jpeg"/><Relationship Id="rId4"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 Id="rId4" Type="http://schemas.openxmlformats.org/officeDocument/2006/relationships/package" Target="../embeddings/Hoja_de_c_lculo_de_Microsoft_Office_Excel13.xlsx"/></Relationships>
</file>

<file path=word/charts/_rels/chart14.xml.rels><?xml version="1.0" encoding="UTF-8" standalone="yes"?>
<Relationships xmlns="http://schemas.openxmlformats.org/package/2006/relationships"><Relationship Id="rId3" Type="http://schemas.openxmlformats.org/officeDocument/2006/relationships/package" Target="../embeddings/Hoja_de_c_lculo_de_Microsoft_Office_Excel14.xlsx"/><Relationship Id="rId2" Type="http://schemas.openxmlformats.org/officeDocument/2006/relationships/image" Target="../media/image1.jpeg"/><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image" Target="../media/image1.jpeg"/></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181818181818193"/>
          <c:y val="6.1674008810572688E-2"/>
          <c:w val="0.7220779220779221"/>
          <c:h val="0.65638766519823788"/>
        </c:manualLayout>
      </c:layout>
      <c:barChart>
        <c:barDir val="col"/>
        <c:grouping val="clustered"/>
        <c:ser>
          <c:idx val="0"/>
          <c:order val="0"/>
          <c:tx>
            <c:v>Pre-primaria</c:v>
          </c:tx>
          <c:spPr>
            <a:solidFill>
              <a:srgbClr val="333333"/>
            </a:solidFill>
            <a:ln w="18207">
              <a:solidFill>
                <a:srgbClr val="000000"/>
              </a:solidFill>
              <a:prstDash val="solid"/>
            </a:ln>
          </c:spPr>
          <c:cat>
            <c:numRef>
              <c:f>Hoja1!$A$3:$A$7</c:f>
              <c:numCache>
                <c:formatCode>General</c:formatCode>
                <c:ptCount val="5"/>
                <c:pt idx="0">
                  <c:v>1993</c:v>
                </c:pt>
                <c:pt idx="1">
                  <c:v>1994</c:v>
                </c:pt>
                <c:pt idx="2">
                  <c:v>1995</c:v>
                </c:pt>
                <c:pt idx="3">
                  <c:v>1996</c:v>
                </c:pt>
                <c:pt idx="4">
                  <c:v>1997</c:v>
                </c:pt>
              </c:numCache>
            </c:numRef>
          </c:cat>
          <c:val>
            <c:numRef>
              <c:f>Hoja1!$B$3:$B$7</c:f>
              <c:numCache>
                <c:formatCode>General</c:formatCode>
                <c:ptCount val="5"/>
                <c:pt idx="0">
                  <c:v>3060</c:v>
                </c:pt>
                <c:pt idx="1">
                  <c:v>3335</c:v>
                </c:pt>
                <c:pt idx="2">
                  <c:v>3487</c:v>
                </c:pt>
                <c:pt idx="3">
                  <c:v>3723</c:v>
                </c:pt>
                <c:pt idx="4">
                  <c:v>4009</c:v>
                </c:pt>
              </c:numCache>
            </c:numRef>
          </c:val>
        </c:ser>
        <c:ser>
          <c:idx val="1"/>
          <c:order val="1"/>
          <c:tx>
            <c:v>Primaria</c:v>
          </c:tx>
          <c:spPr>
            <a:solidFill>
              <a:srgbClr val="808080"/>
            </a:solidFill>
            <a:ln w="18207">
              <a:solidFill>
                <a:srgbClr val="000000"/>
              </a:solidFill>
              <a:prstDash val="solid"/>
            </a:ln>
          </c:spPr>
          <c:cat>
            <c:numRef>
              <c:f>Hoja1!$A$3:$A$7</c:f>
              <c:numCache>
                <c:formatCode>General</c:formatCode>
                <c:ptCount val="5"/>
                <c:pt idx="0">
                  <c:v>1993</c:v>
                </c:pt>
                <c:pt idx="1">
                  <c:v>1994</c:v>
                </c:pt>
                <c:pt idx="2">
                  <c:v>1995</c:v>
                </c:pt>
                <c:pt idx="3">
                  <c:v>1996</c:v>
                </c:pt>
                <c:pt idx="4">
                  <c:v>1997</c:v>
                </c:pt>
              </c:numCache>
            </c:numRef>
          </c:cat>
          <c:val>
            <c:numRef>
              <c:f>Hoja1!$C$3:$C$7</c:f>
              <c:numCache>
                <c:formatCode>General</c:formatCode>
                <c:ptCount val="5"/>
                <c:pt idx="0">
                  <c:v>16825</c:v>
                </c:pt>
                <c:pt idx="1">
                  <c:v>17194</c:v>
                </c:pt>
                <c:pt idx="2">
                  <c:v>16974</c:v>
                </c:pt>
                <c:pt idx="3">
                  <c:v>17367</c:v>
                </c:pt>
                <c:pt idx="4">
                  <c:v>17569</c:v>
                </c:pt>
              </c:numCache>
            </c:numRef>
          </c:val>
        </c:ser>
        <c:ser>
          <c:idx val="2"/>
          <c:order val="2"/>
          <c:tx>
            <c:v>Media</c:v>
          </c:tx>
          <c:spPr>
            <a:solidFill>
              <a:srgbClr val="FFFFFF"/>
            </a:solidFill>
            <a:ln w="18207">
              <a:solidFill>
                <a:srgbClr val="000000"/>
              </a:solidFill>
              <a:prstDash val="solid"/>
            </a:ln>
          </c:spPr>
          <c:cat>
            <c:numRef>
              <c:f>Hoja1!$A$3:$A$7</c:f>
              <c:numCache>
                <c:formatCode>General</c:formatCode>
                <c:ptCount val="5"/>
                <c:pt idx="0">
                  <c:v>1993</c:v>
                </c:pt>
                <c:pt idx="1">
                  <c:v>1994</c:v>
                </c:pt>
                <c:pt idx="2">
                  <c:v>1995</c:v>
                </c:pt>
                <c:pt idx="3">
                  <c:v>1996</c:v>
                </c:pt>
                <c:pt idx="4">
                  <c:v>1997</c:v>
                </c:pt>
              </c:numCache>
            </c:numRef>
          </c:cat>
          <c:val>
            <c:numRef>
              <c:f>Hoja1!$D$3:$D$7</c:f>
              <c:numCache>
                <c:formatCode>General</c:formatCode>
                <c:ptCount val="5"/>
                <c:pt idx="0">
                  <c:v>2868</c:v>
                </c:pt>
                <c:pt idx="1">
                  <c:v>2909</c:v>
                </c:pt>
                <c:pt idx="2">
                  <c:v>2976</c:v>
                </c:pt>
                <c:pt idx="3">
                  <c:v>3144</c:v>
                </c:pt>
                <c:pt idx="4">
                  <c:v>3249</c:v>
                </c:pt>
              </c:numCache>
            </c:numRef>
          </c:val>
        </c:ser>
        <c:axId val="188935552"/>
        <c:axId val="189007360"/>
      </c:barChart>
      <c:catAx>
        <c:axId val="188935552"/>
        <c:scaling>
          <c:orientation val="minMax"/>
        </c:scaling>
        <c:axPos val="b"/>
        <c:title>
          <c:tx>
            <c:rich>
              <a:bodyPr/>
              <a:lstStyle/>
              <a:p>
                <a:pPr>
                  <a:defRPr sz="1469" b="1" i="0" u="none" strike="noStrike" baseline="0">
                    <a:solidFill>
                      <a:srgbClr val="000000"/>
                    </a:solidFill>
                    <a:latin typeface="Arial"/>
                    <a:ea typeface="Arial"/>
                    <a:cs typeface="Arial"/>
                  </a:defRPr>
                </a:pPr>
                <a:r>
                  <a:t>Años</a:t>
                </a:r>
              </a:p>
            </c:rich>
          </c:tx>
          <c:layout>
            <c:manualLayout>
              <c:xMode val="edge"/>
              <c:yMode val="edge"/>
              <c:x val="0.89870129870129867"/>
              <c:y val="0.74889867841409763"/>
            </c:manualLayout>
          </c:layout>
          <c:spPr>
            <a:noFill/>
            <a:ln w="36414">
              <a:noFill/>
            </a:ln>
          </c:spPr>
        </c:title>
        <c:numFmt formatCode="General" sourceLinked="1"/>
        <c:tickLblPos val="nextTo"/>
        <c:spPr>
          <a:ln w="4552">
            <a:solidFill>
              <a:srgbClr val="333333"/>
            </a:solidFill>
            <a:prstDash val="solid"/>
          </a:ln>
        </c:spPr>
        <c:txPr>
          <a:bodyPr rot="0" vert="horz"/>
          <a:lstStyle/>
          <a:p>
            <a:pPr>
              <a:defRPr sz="1469" b="0" i="0" u="none" strike="noStrike" baseline="0">
                <a:solidFill>
                  <a:srgbClr val="333333"/>
                </a:solidFill>
                <a:latin typeface="Arial"/>
                <a:ea typeface="Arial"/>
                <a:cs typeface="Arial"/>
              </a:defRPr>
            </a:pPr>
            <a:endParaRPr lang="es-ES"/>
          </a:p>
        </c:txPr>
        <c:crossAx val="189007360"/>
        <c:crosses val="autoZero"/>
        <c:auto val="1"/>
        <c:lblAlgn val="ctr"/>
        <c:lblOffset val="100"/>
        <c:tickLblSkip val="1"/>
        <c:tickMarkSkip val="1"/>
      </c:catAx>
      <c:valAx>
        <c:axId val="189007360"/>
        <c:scaling>
          <c:orientation val="minMax"/>
        </c:scaling>
        <c:axPos val="l"/>
        <c:majorGridlines>
          <c:spPr>
            <a:ln w="4552">
              <a:solidFill>
                <a:srgbClr val="FFFFFF"/>
              </a:solidFill>
              <a:prstDash val="solid"/>
            </a:ln>
          </c:spPr>
        </c:majorGridlines>
        <c:title>
          <c:tx>
            <c:rich>
              <a:bodyPr/>
              <a:lstStyle/>
              <a:p>
                <a:pPr>
                  <a:defRPr sz="1469" b="1" i="0" u="none" strike="noStrike" baseline="0">
                    <a:solidFill>
                      <a:srgbClr val="000000"/>
                    </a:solidFill>
                    <a:latin typeface="Arial"/>
                    <a:ea typeface="Arial"/>
                    <a:cs typeface="Arial"/>
                  </a:defRPr>
                </a:pPr>
                <a:r>
                  <a:t>Planteles</a:t>
                </a:r>
              </a:p>
            </c:rich>
          </c:tx>
          <c:layout>
            <c:manualLayout>
              <c:xMode val="edge"/>
              <c:yMode val="edge"/>
              <c:x val="1.558441558441559E-2"/>
              <c:y val="0.23788546255506618"/>
            </c:manualLayout>
          </c:layout>
          <c:spPr>
            <a:noFill/>
            <a:ln w="36414">
              <a:noFill/>
            </a:ln>
          </c:spPr>
        </c:title>
        <c:numFmt formatCode="General" sourceLinked="1"/>
        <c:tickLblPos val="nextTo"/>
        <c:spPr>
          <a:ln w="4552">
            <a:solidFill>
              <a:srgbClr val="333333"/>
            </a:solidFill>
            <a:prstDash val="solid"/>
          </a:ln>
        </c:spPr>
        <c:txPr>
          <a:bodyPr rot="0" vert="horz"/>
          <a:lstStyle/>
          <a:p>
            <a:pPr>
              <a:defRPr sz="1147" b="0" i="0" u="none" strike="noStrike" baseline="0">
                <a:solidFill>
                  <a:srgbClr val="333333"/>
                </a:solidFill>
                <a:latin typeface="Arial"/>
                <a:ea typeface="Arial"/>
                <a:cs typeface="Arial"/>
              </a:defRPr>
            </a:pPr>
            <a:endParaRPr lang="es-ES"/>
          </a:p>
        </c:txPr>
        <c:crossAx val="188935552"/>
        <c:crosses val="autoZero"/>
        <c:crossBetween val="between"/>
      </c:valAx>
      <c:spPr>
        <a:solidFill>
          <a:srgbClr val="FFFFFF"/>
        </a:solidFill>
        <a:ln w="18207">
          <a:solidFill>
            <a:srgbClr val="000000"/>
          </a:solidFill>
          <a:prstDash val="solid"/>
        </a:ln>
      </c:spPr>
    </c:plotArea>
    <c:legend>
      <c:legendPos val="b"/>
      <c:layout>
        <c:manualLayout>
          <c:xMode val="edge"/>
          <c:yMode val="edge"/>
          <c:x val="0.23636363636363636"/>
          <c:y val="0.8942731277533037"/>
          <c:w val="0.53246753246753242"/>
          <c:h val="7.4889867841409719E-2"/>
        </c:manualLayout>
      </c:layout>
      <c:spPr>
        <a:solidFill>
          <a:srgbClr val="FFFFFF"/>
        </a:solidFill>
        <a:ln w="4552">
          <a:solidFill>
            <a:srgbClr val="000000"/>
          </a:solidFill>
          <a:prstDash val="solid"/>
        </a:ln>
      </c:spPr>
      <c:txPr>
        <a:bodyPr/>
        <a:lstStyle/>
        <a:p>
          <a:pPr>
            <a:defRPr sz="1054" b="0" i="0" u="none" strike="noStrike" baseline="0">
              <a:solidFill>
                <a:srgbClr val="333333"/>
              </a:solidFill>
              <a:latin typeface="Arial"/>
              <a:ea typeface="Arial"/>
              <a:cs typeface="Arial"/>
            </a:defRPr>
          </a:pPr>
          <a:endParaRPr lang="es-ES"/>
        </a:p>
      </c:txPr>
    </c:legend>
    <c:plotVisOnly val="1"/>
    <c:dispBlanksAs val="gap"/>
  </c:chart>
  <c:spPr>
    <a:solidFill>
      <a:srgbClr val="FFFFFF"/>
    </a:solidFill>
    <a:ln w="18207">
      <a:solidFill>
        <a:srgbClr val="333300"/>
      </a:solidFill>
      <a:prstDash val="solid"/>
    </a:ln>
  </c:spPr>
  <c:txPr>
    <a:bodyPr/>
    <a:lstStyle/>
    <a:p>
      <a:pPr>
        <a:defRPr sz="1505" b="0" i="0" u="none" strike="noStrike" baseline="0">
          <a:solidFill>
            <a:srgbClr val="000000"/>
          </a:solidFill>
          <a:latin typeface="Arial"/>
          <a:ea typeface="Arial"/>
          <a:cs typeface="Arial"/>
        </a:defRPr>
      </a:pPr>
      <a:endParaRPr lang="es-E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214285714285719"/>
          <c:y val="0.11184210526315792"/>
          <c:w val="0.7678571428571429"/>
          <c:h val="0.47368421052631576"/>
        </c:manualLayout>
      </c:layout>
      <c:barChart>
        <c:barDir val="col"/>
        <c:grouping val="clustered"/>
        <c:ser>
          <c:idx val="0"/>
          <c:order val="0"/>
          <c:tx>
            <c:strRef>
              <c:f>Hoja5!$B$21</c:f>
              <c:strCache>
                <c:ptCount val="1"/>
                <c:pt idx="0">
                  <c:v>Pedagógicas</c:v>
                </c:pt>
              </c:strCache>
            </c:strRef>
          </c:tx>
          <c:spPr>
            <a:solidFill>
              <a:srgbClr val="333333"/>
            </a:solid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Hoja5!$B$22:$B$25</c:f>
              <c:numCache>
                <c:formatCode>General</c:formatCode>
                <c:ptCount val="4"/>
                <c:pt idx="0">
                  <c:v>14313</c:v>
                </c:pt>
                <c:pt idx="1">
                  <c:v>12614</c:v>
                </c:pt>
                <c:pt idx="2">
                  <c:v>12180</c:v>
                </c:pt>
                <c:pt idx="3">
                  <c:v>11555</c:v>
                </c:pt>
              </c:numCache>
            </c:numRef>
          </c:val>
        </c:ser>
        <c:ser>
          <c:idx val="1"/>
          <c:order val="1"/>
          <c:tx>
            <c:strRef>
              <c:f>Hoja5!$C$21</c:f>
              <c:strCache>
                <c:ptCount val="1"/>
                <c:pt idx="0">
                  <c:v>Personales</c:v>
                </c:pt>
              </c:strCache>
            </c:strRef>
          </c:tx>
          <c:spPr>
            <a:blipFill dpi="0" rotWithShape="0">
              <a:blip xmlns:r="http://schemas.openxmlformats.org/officeDocument/2006/relationships" r:embed="rId1"/>
              <a:srcRect/>
              <a:tile tx="0" ty="0" sx="100000" sy="100000" flip="none" algn="tl"/>
            </a:blip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Hoja5!$C$22:$C$25</c:f>
              <c:numCache>
                <c:formatCode>General</c:formatCode>
                <c:ptCount val="4"/>
                <c:pt idx="0">
                  <c:v>17484</c:v>
                </c:pt>
                <c:pt idx="1">
                  <c:v>17705</c:v>
                </c:pt>
                <c:pt idx="2">
                  <c:v>19286</c:v>
                </c:pt>
                <c:pt idx="3">
                  <c:v>16342</c:v>
                </c:pt>
              </c:numCache>
            </c:numRef>
          </c:val>
        </c:ser>
        <c:ser>
          <c:idx val="2"/>
          <c:order val="2"/>
          <c:tx>
            <c:strRef>
              <c:f>Hoja5!$D$21</c:f>
              <c:strCache>
                <c:ptCount val="1"/>
                <c:pt idx="0">
                  <c:v>Económicas</c:v>
                </c:pt>
              </c:strCache>
            </c:strRef>
          </c:tx>
          <c:spPr>
            <a:solidFill>
              <a:srgbClr val="969696"/>
            </a:solid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Hoja5!$D$22:$D$25</c:f>
              <c:numCache>
                <c:formatCode>General</c:formatCode>
                <c:ptCount val="4"/>
                <c:pt idx="0">
                  <c:v>17103</c:v>
                </c:pt>
                <c:pt idx="1">
                  <c:v>15934</c:v>
                </c:pt>
                <c:pt idx="2">
                  <c:v>16424</c:v>
                </c:pt>
                <c:pt idx="3">
                  <c:v>15945</c:v>
                </c:pt>
              </c:numCache>
            </c:numRef>
          </c:val>
        </c:ser>
        <c:ser>
          <c:idx val="3"/>
          <c:order val="3"/>
          <c:tx>
            <c:strRef>
              <c:f>Hoja5!$E$21</c:f>
              <c:strCache>
                <c:ptCount val="1"/>
                <c:pt idx="0">
                  <c:v>Familiares</c:v>
                </c:pt>
              </c:strCache>
            </c:strRef>
          </c:tx>
          <c:spPr>
            <a:solidFill>
              <a:srgbClr val="C0C0C0"/>
            </a:solid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Hoja5!$E$22:$E$25</c:f>
              <c:numCache>
                <c:formatCode>General</c:formatCode>
                <c:ptCount val="4"/>
                <c:pt idx="0">
                  <c:v>15348</c:v>
                </c:pt>
                <c:pt idx="1">
                  <c:v>15013</c:v>
                </c:pt>
                <c:pt idx="2">
                  <c:v>15002</c:v>
                </c:pt>
                <c:pt idx="3">
                  <c:v>15096</c:v>
                </c:pt>
              </c:numCache>
            </c:numRef>
          </c:val>
        </c:ser>
        <c:ser>
          <c:idx val="4"/>
          <c:order val="4"/>
          <c:tx>
            <c:strRef>
              <c:f>Hoja5!$F$21</c:f>
              <c:strCache>
                <c:ptCount val="1"/>
                <c:pt idx="0">
                  <c:v>Salud</c:v>
                </c:pt>
              </c:strCache>
            </c:strRef>
          </c:tx>
          <c:spPr>
            <a:blipFill dpi="0" rotWithShape="0">
              <a:blip xmlns:r="http://schemas.openxmlformats.org/officeDocument/2006/relationships" r:embed="rId2"/>
              <a:srcRect/>
              <a:tile tx="0" ty="0" sx="100000" sy="100000" flip="none" algn="tl"/>
            </a:blip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Hoja5!$F$22:$F$25</c:f>
              <c:numCache>
                <c:formatCode>General</c:formatCode>
                <c:ptCount val="4"/>
                <c:pt idx="0">
                  <c:v>9773</c:v>
                </c:pt>
                <c:pt idx="1">
                  <c:v>9645</c:v>
                </c:pt>
                <c:pt idx="2">
                  <c:v>9820</c:v>
                </c:pt>
                <c:pt idx="3">
                  <c:v>9630</c:v>
                </c:pt>
              </c:numCache>
            </c:numRef>
          </c:val>
        </c:ser>
        <c:ser>
          <c:idx val="5"/>
          <c:order val="5"/>
          <c:tx>
            <c:strRef>
              <c:f>Hoja5!$G$21</c:f>
              <c:strCache>
                <c:ptCount val="1"/>
                <c:pt idx="0">
                  <c:v>Geográfica</c:v>
                </c:pt>
              </c:strCache>
            </c:strRef>
          </c:tx>
          <c:spPr>
            <a:solidFill>
              <a:srgbClr val="FFFFFF"/>
            </a:solid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Hoja5!$G$22:$G$25</c:f>
              <c:numCache>
                <c:formatCode>General</c:formatCode>
                <c:ptCount val="4"/>
                <c:pt idx="0">
                  <c:v>17909</c:v>
                </c:pt>
                <c:pt idx="1">
                  <c:v>18855</c:v>
                </c:pt>
                <c:pt idx="2">
                  <c:v>18716</c:v>
                </c:pt>
                <c:pt idx="3">
                  <c:v>19077</c:v>
                </c:pt>
              </c:numCache>
            </c:numRef>
          </c:val>
        </c:ser>
        <c:ser>
          <c:idx val="6"/>
          <c:order val="6"/>
          <c:tx>
            <c:strRef>
              <c:f>Hoja5!$H$21</c:f>
              <c:strCache>
                <c:ptCount val="1"/>
                <c:pt idx="0">
                  <c:v>Otras</c:v>
                </c:pt>
              </c:strCache>
            </c:strRef>
          </c:tx>
          <c:spPr>
            <a:blipFill dpi="0" rotWithShape="0">
              <a:blip xmlns:r="http://schemas.openxmlformats.org/officeDocument/2006/relationships" r:embed="rId3"/>
              <a:srcRect/>
              <a:tile tx="0" ty="0" sx="100000" sy="100000" flip="none" algn="tl"/>
            </a:blipFill>
            <a:ln w="19857">
              <a:solidFill>
                <a:srgbClr val="000000"/>
              </a:solidFill>
              <a:prstDash val="solid"/>
            </a:ln>
          </c:spPr>
          <c:cat>
            <c:numRef>
              <c:f>Hoja5!$A$22:$A$25</c:f>
              <c:numCache>
                <c:formatCode>General</c:formatCode>
                <c:ptCount val="4"/>
                <c:pt idx="0">
                  <c:v>1994</c:v>
                </c:pt>
                <c:pt idx="1">
                  <c:v>1995</c:v>
                </c:pt>
                <c:pt idx="2">
                  <c:v>1996</c:v>
                </c:pt>
                <c:pt idx="3">
                  <c:v>1997</c:v>
                </c:pt>
              </c:numCache>
            </c:numRef>
          </c:cat>
          <c:val>
            <c:numRef>
              <c:f>Hoja5!$H$22:$H$25</c:f>
              <c:numCache>
                <c:formatCode>General</c:formatCode>
                <c:ptCount val="4"/>
                <c:pt idx="0">
                  <c:v>10453</c:v>
                </c:pt>
                <c:pt idx="1">
                  <c:v>9366</c:v>
                </c:pt>
                <c:pt idx="2">
                  <c:v>10746</c:v>
                </c:pt>
                <c:pt idx="3">
                  <c:v>9534</c:v>
                </c:pt>
              </c:numCache>
            </c:numRef>
          </c:val>
        </c:ser>
        <c:axId val="191322752"/>
        <c:axId val="191332736"/>
      </c:barChart>
      <c:catAx>
        <c:axId val="191322752"/>
        <c:scaling>
          <c:orientation val="minMax"/>
        </c:scaling>
        <c:axPos val="b"/>
        <c:numFmt formatCode="General" sourceLinked="1"/>
        <c:tickLblPos val="nextTo"/>
        <c:spPr>
          <a:ln w="4964">
            <a:solidFill>
              <a:srgbClr val="000000"/>
            </a:solidFill>
            <a:prstDash val="solid"/>
          </a:ln>
        </c:spPr>
        <c:txPr>
          <a:bodyPr rot="0" vert="horz"/>
          <a:lstStyle/>
          <a:p>
            <a:pPr>
              <a:defRPr sz="1290" b="0" i="0" u="none" strike="noStrike" baseline="0">
                <a:solidFill>
                  <a:srgbClr val="000000"/>
                </a:solidFill>
                <a:latin typeface="Arial"/>
                <a:ea typeface="Arial"/>
                <a:cs typeface="Arial"/>
              </a:defRPr>
            </a:pPr>
            <a:endParaRPr lang="es-ES"/>
          </a:p>
        </c:txPr>
        <c:crossAx val="191332736"/>
        <c:crosses val="autoZero"/>
        <c:auto val="1"/>
        <c:lblAlgn val="ctr"/>
        <c:lblOffset val="100"/>
        <c:tickLblSkip val="1"/>
        <c:tickMarkSkip val="1"/>
      </c:catAx>
      <c:valAx>
        <c:axId val="191332736"/>
        <c:scaling>
          <c:orientation val="minMax"/>
        </c:scaling>
        <c:axPos val="l"/>
        <c:majorGridlines>
          <c:spPr>
            <a:ln w="4964">
              <a:solidFill>
                <a:srgbClr val="000000"/>
              </a:solidFill>
              <a:prstDash val="solid"/>
            </a:ln>
          </c:spPr>
        </c:majorGridlines>
        <c:numFmt formatCode="General" sourceLinked="1"/>
        <c:tickLblPos val="nextTo"/>
        <c:spPr>
          <a:ln w="4964">
            <a:solidFill>
              <a:srgbClr val="000000"/>
            </a:solidFill>
            <a:prstDash val="solid"/>
          </a:ln>
        </c:spPr>
        <c:txPr>
          <a:bodyPr rot="0" vert="horz"/>
          <a:lstStyle/>
          <a:p>
            <a:pPr>
              <a:defRPr sz="1368" b="0" i="0" u="none" strike="noStrike" baseline="0">
                <a:solidFill>
                  <a:srgbClr val="000000"/>
                </a:solidFill>
                <a:latin typeface="Arial"/>
                <a:ea typeface="Arial"/>
                <a:cs typeface="Arial"/>
              </a:defRPr>
            </a:pPr>
            <a:endParaRPr lang="es-ES"/>
          </a:p>
        </c:txPr>
        <c:crossAx val="191322752"/>
        <c:crosses val="autoZero"/>
        <c:crossBetween val="between"/>
      </c:valAx>
      <c:spPr>
        <a:solidFill>
          <a:srgbClr val="FFFFFF"/>
        </a:solidFill>
        <a:ln w="19857">
          <a:solidFill>
            <a:srgbClr val="808080"/>
          </a:solidFill>
          <a:prstDash val="solid"/>
        </a:ln>
      </c:spPr>
    </c:plotArea>
    <c:legend>
      <c:legendPos val="r"/>
      <c:spPr>
        <a:solidFill>
          <a:srgbClr val="FFFFFF"/>
        </a:solidFill>
        <a:ln w="4964">
          <a:solidFill>
            <a:srgbClr val="000000"/>
          </a:solidFill>
          <a:prstDash val="solid"/>
        </a:ln>
      </c:spPr>
      <c:txPr>
        <a:bodyPr/>
        <a:lstStyle/>
        <a:p>
          <a:pPr>
            <a:defRPr sz="129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964">
      <a:solidFill>
        <a:srgbClr val="000000"/>
      </a:solidFill>
      <a:prstDash val="solid"/>
    </a:ln>
  </c:spPr>
  <c:txPr>
    <a:bodyPr/>
    <a:lstStyle/>
    <a:p>
      <a:pPr>
        <a:defRPr sz="1290" b="0" i="0" u="none" strike="noStrike" baseline="0">
          <a:solidFill>
            <a:srgbClr val="000000"/>
          </a:solidFill>
          <a:latin typeface="Arial"/>
          <a:ea typeface="Arial"/>
          <a:cs typeface="Arial"/>
        </a:defRPr>
      </a:pPr>
      <a:endParaRPr lang="es-ES"/>
    </a:p>
  </c:txPr>
  <c:externalData r:id="rId4"/>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1352657004830924"/>
          <c:y val="5.5555555555555525E-2"/>
          <c:w val="0.84299516908212568"/>
          <c:h val="0.58080808080808077"/>
        </c:manualLayout>
      </c:layout>
      <c:barChart>
        <c:barDir val="col"/>
        <c:grouping val="clustered"/>
        <c:ser>
          <c:idx val="0"/>
          <c:order val="0"/>
          <c:tx>
            <c:strRef>
              <c:f>Hoja5!$B$40</c:f>
              <c:strCache>
                <c:ptCount val="1"/>
                <c:pt idx="0">
                  <c:v>Pedagógicas</c:v>
                </c:pt>
              </c:strCache>
            </c:strRef>
          </c:tx>
          <c:spPr>
            <a:solidFill>
              <a:srgbClr val="333333"/>
            </a:solid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Hoja5!$B$41:$B$44</c:f>
              <c:numCache>
                <c:formatCode>General</c:formatCode>
                <c:ptCount val="4"/>
                <c:pt idx="0">
                  <c:v>4186</c:v>
                </c:pt>
                <c:pt idx="1">
                  <c:v>3393</c:v>
                </c:pt>
                <c:pt idx="2">
                  <c:v>4012</c:v>
                </c:pt>
                <c:pt idx="3">
                  <c:v>3862</c:v>
                </c:pt>
              </c:numCache>
            </c:numRef>
          </c:val>
        </c:ser>
        <c:ser>
          <c:idx val="1"/>
          <c:order val="1"/>
          <c:tx>
            <c:strRef>
              <c:f>Hoja5!$C$40</c:f>
              <c:strCache>
                <c:ptCount val="1"/>
                <c:pt idx="0">
                  <c:v>Personales</c:v>
                </c:pt>
              </c:strCache>
            </c:strRef>
          </c:tx>
          <c:spPr>
            <a:blipFill dpi="0" rotWithShape="0">
              <a:blip xmlns:r="http://schemas.openxmlformats.org/officeDocument/2006/relationships" r:embed="rId1"/>
              <a:srcRect/>
              <a:tile tx="0" ty="0" sx="100000" sy="100000" flip="none" algn="tl"/>
            </a:blip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Hoja5!$C$41:$C$44</c:f>
              <c:numCache>
                <c:formatCode>General</c:formatCode>
                <c:ptCount val="4"/>
                <c:pt idx="0">
                  <c:v>7178</c:v>
                </c:pt>
                <c:pt idx="1">
                  <c:v>6523</c:v>
                </c:pt>
                <c:pt idx="2">
                  <c:v>6586</c:v>
                </c:pt>
                <c:pt idx="3">
                  <c:v>6916</c:v>
                </c:pt>
              </c:numCache>
            </c:numRef>
          </c:val>
        </c:ser>
        <c:ser>
          <c:idx val="2"/>
          <c:order val="2"/>
          <c:tx>
            <c:strRef>
              <c:f>Hoja5!$D$40</c:f>
              <c:strCache>
                <c:ptCount val="1"/>
                <c:pt idx="0">
                  <c:v>Económicas</c:v>
                </c:pt>
              </c:strCache>
            </c:strRef>
          </c:tx>
          <c:spPr>
            <a:solidFill>
              <a:srgbClr val="969696"/>
            </a:solid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Hoja5!$D$41:$D$44</c:f>
              <c:numCache>
                <c:formatCode>General</c:formatCode>
                <c:ptCount val="4"/>
                <c:pt idx="0">
                  <c:v>6300</c:v>
                </c:pt>
                <c:pt idx="1">
                  <c:v>6608</c:v>
                </c:pt>
                <c:pt idx="2">
                  <c:v>7013</c:v>
                </c:pt>
                <c:pt idx="3">
                  <c:v>6322</c:v>
                </c:pt>
              </c:numCache>
            </c:numRef>
          </c:val>
        </c:ser>
        <c:ser>
          <c:idx val="3"/>
          <c:order val="3"/>
          <c:tx>
            <c:strRef>
              <c:f>Hoja5!$E$40</c:f>
              <c:strCache>
                <c:ptCount val="1"/>
                <c:pt idx="0">
                  <c:v>Familiares</c:v>
                </c:pt>
              </c:strCache>
            </c:strRef>
          </c:tx>
          <c:spPr>
            <a:solidFill>
              <a:srgbClr val="C0C0C0"/>
            </a:solid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Hoja5!$E$41:$E$44</c:f>
              <c:numCache>
                <c:formatCode>General</c:formatCode>
                <c:ptCount val="4"/>
                <c:pt idx="0">
                  <c:v>8286</c:v>
                </c:pt>
                <c:pt idx="1">
                  <c:v>9196</c:v>
                </c:pt>
                <c:pt idx="2">
                  <c:v>9413</c:v>
                </c:pt>
                <c:pt idx="3">
                  <c:v>9177</c:v>
                </c:pt>
              </c:numCache>
            </c:numRef>
          </c:val>
        </c:ser>
        <c:ser>
          <c:idx val="4"/>
          <c:order val="4"/>
          <c:tx>
            <c:strRef>
              <c:f>Hoja5!$F$40</c:f>
              <c:strCache>
                <c:ptCount val="1"/>
                <c:pt idx="0">
                  <c:v>Salud</c:v>
                </c:pt>
              </c:strCache>
            </c:strRef>
          </c:tx>
          <c:spPr>
            <a:blipFill dpi="0" rotWithShape="0">
              <a:blip xmlns:r="http://schemas.openxmlformats.org/officeDocument/2006/relationships" r:embed="rId2"/>
              <a:srcRect/>
              <a:tile tx="0" ty="0" sx="100000" sy="100000" flip="none" algn="tl"/>
            </a:blip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Hoja5!$F$41:$F$44</c:f>
              <c:numCache>
                <c:formatCode>General</c:formatCode>
                <c:ptCount val="4"/>
                <c:pt idx="0">
                  <c:v>5259</c:v>
                </c:pt>
                <c:pt idx="1">
                  <c:v>5086</c:v>
                </c:pt>
                <c:pt idx="2">
                  <c:v>5278</c:v>
                </c:pt>
                <c:pt idx="3">
                  <c:v>5222</c:v>
                </c:pt>
              </c:numCache>
            </c:numRef>
          </c:val>
        </c:ser>
        <c:ser>
          <c:idx val="5"/>
          <c:order val="5"/>
          <c:tx>
            <c:strRef>
              <c:f>Hoja5!$G$40</c:f>
              <c:strCache>
                <c:ptCount val="1"/>
                <c:pt idx="0">
                  <c:v>Geográfica</c:v>
                </c:pt>
              </c:strCache>
            </c:strRef>
          </c:tx>
          <c:spPr>
            <a:solidFill>
              <a:srgbClr val="FFFFFF"/>
            </a:solid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Hoja5!$G$41:$G$44</c:f>
              <c:numCache>
                <c:formatCode>General</c:formatCode>
                <c:ptCount val="4"/>
                <c:pt idx="0">
                  <c:v>13936</c:v>
                </c:pt>
                <c:pt idx="1">
                  <c:v>14780</c:v>
                </c:pt>
                <c:pt idx="2">
                  <c:v>14183</c:v>
                </c:pt>
                <c:pt idx="3">
                  <c:v>15346</c:v>
                </c:pt>
              </c:numCache>
            </c:numRef>
          </c:val>
        </c:ser>
        <c:ser>
          <c:idx val="6"/>
          <c:order val="6"/>
          <c:tx>
            <c:strRef>
              <c:f>Hoja5!$H$40</c:f>
              <c:strCache>
                <c:ptCount val="1"/>
                <c:pt idx="0">
                  <c:v>Otras</c:v>
                </c:pt>
              </c:strCache>
            </c:strRef>
          </c:tx>
          <c:spPr>
            <a:blipFill dpi="0" rotWithShape="0">
              <a:blip xmlns:r="http://schemas.openxmlformats.org/officeDocument/2006/relationships" r:embed="rId3"/>
              <a:srcRect/>
              <a:tile tx="0" ty="0" sx="100000" sy="100000" flip="none" algn="tl"/>
            </a:blipFill>
            <a:ln w="19985">
              <a:solidFill>
                <a:srgbClr val="000000"/>
              </a:solidFill>
              <a:prstDash val="solid"/>
            </a:ln>
          </c:spPr>
          <c:cat>
            <c:numRef>
              <c:f>Hoja5!$A$41:$A$44</c:f>
              <c:numCache>
                <c:formatCode>General</c:formatCode>
                <c:ptCount val="4"/>
                <c:pt idx="0">
                  <c:v>1994</c:v>
                </c:pt>
                <c:pt idx="1">
                  <c:v>1995</c:v>
                </c:pt>
                <c:pt idx="2">
                  <c:v>1996</c:v>
                </c:pt>
                <c:pt idx="3">
                  <c:v>1997</c:v>
                </c:pt>
              </c:numCache>
            </c:numRef>
          </c:cat>
          <c:val>
            <c:numRef>
              <c:f>Hoja5!$H$41:$H$44</c:f>
              <c:numCache>
                <c:formatCode>General</c:formatCode>
                <c:ptCount val="4"/>
                <c:pt idx="0">
                  <c:v>3705</c:v>
                </c:pt>
                <c:pt idx="1">
                  <c:v>3597</c:v>
                </c:pt>
                <c:pt idx="2">
                  <c:v>3482</c:v>
                </c:pt>
                <c:pt idx="3">
                  <c:v>3838</c:v>
                </c:pt>
              </c:numCache>
            </c:numRef>
          </c:val>
        </c:ser>
        <c:axId val="189768832"/>
        <c:axId val="189770368"/>
      </c:barChart>
      <c:catAx>
        <c:axId val="189768832"/>
        <c:scaling>
          <c:orientation val="minMax"/>
        </c:scaling>
        <c:axPos val="b"/>
        <c:numFmt formatCode="General" sourceLinked="1"/>
        <c:tickLblPos val="nextTo"/>
        <c:spPr>
          <a:ln w="4996">
            <a:solidFill>
              <a:srgbClr val="000000"/>
            </a:solidFill>
            <a:prstDash val="solid"/>
          </a:ln>
        </c:spPr>
        <c:txPr>
          <a:bodyPr rot="0" vert="horz"/>
          <a:lstStyle/>
          <a:p>
            <a:pPr>
              <a:defRPr sz="1692" b="0" i="0" u="none" strike="noStrike" baseline="0">
                <a:solidFill>
                  <a:srgbClr val="000000"/>
                </a:solidFill>
                <a:latin typeface="Arial"/>
                <a:ea typeface="Arial"/>
                <a:cs typeface="Arial"/>
              </a:defRPr>
            </a:pPr>
            <a:endParaRPr lang="es-ES"/>
          </a:p>
        </c:txPr>
        <c:crossAx val="189770368"/>
        <c:crosses val="autoZero"/>
        <c:auto val="1"/>
        <c:lblAlgn val="ctr"/>
        <c:lblOffset val="100"/>
        <c:tickLblSkip val="1"/>
        <c:tickMarkSkip val="1"/>
      </c:catAx>
      <c:valAx>
        <c:axId val="189770368"/>
        <c:scaling>
          <c:orientation val="minMax"/>
        </c:scaling>
        <c:axPos val="l"/>
        <c:majorGridlines>
          <c:spPr>
            <a:ln w="4996">
              <a:solidFill>
                <a:srgbClr val="000000"/>
              </a:solidFill>
              <a:prstDash val="solid"/>
            </a:ln>
          </c:spPr>
        </c:majorGridlines>
        <c:numFmt formatCode="General" sourceLinked="1"/>
        <c:tickLblPos val="nextTo"/>
        <c:spPr>
          <a:ln w="4996">
            <a:solidFill>
              <a:srgbClr val="000000"/>
            </a:solidFill>
            <a:prstDash val="solid"/>
          </a:ln>
        </c:spPr>
        <c:txPr>
          <a:bodyPr rot="0" vert="horz"/>
          <a:lstStyle/>
          <a:p>
            <a:pPr>
              <a:defRPr sz="1574" b="0" i="0" u="none" strike="noStrike" baseline="0">
                <a:solidFill>
                  <a:srgbClr val="000000"/>
                </a:solidFill>
                <a:latin typeface="Arial"/>
                <a:ea typeface="Arial"/>
                <a:cs typeface="Arial"/>
              </a:defRPr>
            </a:pPr>
            <a:endParaRPr lang="es-ES"/>
          </a:p>
        </c:txPr>
        <c:crossAx val="189768832"/>
        <c:crosses val="autoZero"/>
        <c:crossBetween val="between"/>
      </c:valAx>
      <c:spPr>
        <a:solidFill>
          <a:srgbClr val="FFFFFF"/>
        </a:solidFill>
        <a:ln w="19985">
          <a:solidFill>
            <a:srgbClr val="808080"/>
          </a:solidFill>
          <a:prstDash val="solid"/>
        </a:ln>
      </c:spPr>
    </c:plotArea>
    <c:legend>
      <c:legendPos val="b"/>
      <c:layout>
        <c:manualLayout>
          <c:xMode val="edge"/>
          <c:yMode val="edge"/>
          <c:x val="0.14251207729468593"/>
          <c:y val="0.79797979797979823"/>
          <c:w val="0.70772946859903418"/>
          <c:h val="0.18686868686868691"/>
        </c:manualLayout>
      </c:layout>
      <c:spPr>
        <a:solidFill>
          <a:srgbClr val="FFFFFF"/>
        </a:solidFill>
        <a:ln w="4996">
          <a:solidFill>
            <a:srgbClr val="000000"/>
          </a:solidFill>
          <a:prstDash val="solid"/>
        </a:ln>
      </c:spPr>
      <c:txPr>
        <a:bodyPr/>
        <a:lstStyle/>
        <a:p>
          <a:pPr>
            <a:defRPr sz="1157"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996">
      <a:solidFill>
        <a:srgbClr val="000000"/>
      </a:solidFill>
      <a:prstDash val="solid"/>
    </a:ln>
  </c:spPr>
  <c:txPr>
    <a:bodyPr/>
    <a:lstStyle/>
    <a:p>
      <a:pPr>
        <a:defRPr sz="1692" b="0" i="0" u="none" strike="noStrike" baseline="0">
          <a:solidFill>
            <a:srgbClr val="000000"/>
          </a:solidFill>
          <a:latin typeface="Arial"/>
          <a:ea typeface="Arial"/>
          <a:cs typeface="Arial"/>
        </a:defRPr>
      </a:pPr>
      <a:endParaRPr lang="es-ES"/>
    </a:p>
  </c:txPr>
  <c:externalData r:id="rId4"/>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545454545454545"/>
          <c:y val="9.2105263157894787E-2"/>
          <c:w val="0.79636363636363661"/>
          <c:h val="0.44078947368421062"/>
        </c:manualLayout>
      </c:layout>
      <c:barChart>
        <c:barDir val="col"/>
        <c:grouping val="clustered"/>
        <c:ser>
          <c:idx val="0"/>
          <c:order val="0"/>
          <c:tx>
            <c:strRef>
              <c:f>Hoja6!$B$2</c:f>
              <c:strCache>
                <c:ptCount val="1"/>
                <c:pt idx="0">
                  <c:v>Pedagógicas</c:v>
                </c:pt>
              </c:strCache>
            </c:strRef>
          </c:tx>
          <c:spPr>
            <a:solidFill>
              <a:srgbClr val="333333"/>
            </a:solid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Hoja6!$B$3:$B$6</c:f>
              <c:numCache>
                <c:formatCode>General</c:formatCode>
                <c:ptCount val="4"/>
                <c:pt idx="0">
                  <c:v>27071</c:v>
                </c:pt>
                <c:pt idx="1">
                  <c:v>25396</c:v>
                </c:pt>
                <c:pt idx="2">
                  <c:v>27923</c:v>
                </c:pt>
                <c:pt idx="3">
                  <c:v>28081</c:v>
                </c:pt>
              </c:numCache>
            </c:numRef>
          </c:val>
        </c:ser>
        <c:ser>
          <c:idx val="1"/>
          <c:order val="1"/>
          <c:tx>
            <c:strRef>
              <c:f>Hoja6!$C$2</c:f>
              <c:strCache>
                <c:ptCount val="1"/>
                <c:pt idx="0">
                  <c:v>Personales</c:v>
                </c:pt>
              </c:strCache>
            </c:strRef>
          </c:tx>
          <c:spPr>
            <a:blipFill dpi="0" rotWithShape="0">
              <a:blip xmlns:r="http://schemas.openxmlformats.org/officeDocument/2006/relationships" r:embed="rId1"/>
              <a:srcRect/>
              <a:tile tx="0" ty="0" sx="100000" sy="100000" flip="none" algn="tl"/>
            </a:blip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Hoja6!$C$3:$C$6</c:f>
              <c:numCache>
                <c:formatCode>General</c:formatCode>
                <c:ptCount val="4"/>
                <c:pt idx="0">
                  <c:v>11065</c:v>
                </c:pt>
                <c:pt idx="1">
                  <c:v>11544</c:v>
                </c:pt>
                <c:pt idx="2">
                  <c:v>14417</c:v>
                </c:pt>
                <c:pt idx="3">
                  <c:v>10709</c:v>
                </c:pt>
              </c:numCache>
            </c:numRef>
          </c:val>
        </c:ser>
        <c:ser>
          <c:idx val="2"/>
          <c:order val="2"/>
          <c:tx>
            <c:strRef>
              <c:f>Hoja6!$D$2</c:f>
              <c:strCache>
                <c:ptCount val="1"/>
                <c:pt idx="0">
                  <c:v>Económicas</c:v>
                </c:pt>
              </c:strCache>
            </c:strRef>
          </c:tx>
          <c:spPr>
            <a:solidFill>
              <a:srgbClr val="969696"/>
            </a:solid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Hoja6!$D$3:$D$6</c:f>
              <c:numCache>
                <c:formatCode>General</c:formatCode>
                <c:ptCount val="4"/>
                <c:pt idx="0">
                  <c:v>8518</c:v>
                </c:pt>
                <c:pt idx="1">
                  <c:v>7555</c:v>
                </c:pt>
                <c:pt idx="2">
                  <c:v>7939</c:v>
                </c:pt>
                <c:pt idx="3">
                  <c:v>7659</c:v>
                </c:pt>
              </c:numCache>
            </c:numRef>
          </c:val>
        </c:ser>
        <c:ser>
          <c:idx val="3"/>
          <c:order val="3"/>
          <c:tx>
            <c:strRef>
              <c:f>Hoja6!$E$2</c:f>
              <c:strCache>
                <c:ptCount val="1"/>
                <c:pt idx="0">
                  <c:v>Familiares</c:v>
                </c:pt>
              </c:strCache>
            </c:strRef>
          </c:tx>
          <c:spPr>
            <a:solidFill>
              <a:srgbClr val="C0C0C0"/>
            </a:solid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Hoja6!$E$3:$E$6</c:f>
              <c:numCache>
                <c:formatCode>General</c:formatCode>
                <c:ptCount val="4"/>
                <c:pt idx="0">
                  <c:v>6967</c:v>
                </c:pt>
                <c:pt idx="1">
                  <c:v>6899</c:v>
                </c:pt>
                <c:pt idx="2">
                  <c:v>6662</c:v>
                </c:pt>
                <c:pt idx="3">
                  <c:v>6525</c:v>
                </c:pt>
              </c:numCache>
            </c:numRef>
          </c:val>
        </c:ser>
        <c:ser>
          <c:idx val="4"/>
          <c:order val="4"/>
          <c:tx>
            <c:strRef>
              <c:f>Hoja6!$F$2</c:f>
              <c:strCache>
                <c:ptCount val="1"/>
                <c:pt idx="0">
                  <c:v>Salud</c:v>
                </c:pt>
              </c:strCache>
            </c:strRef>
          </c:tx>
          <c:spPr>
            <a:blipFill dpi="0" rotWithShape="0">
              <a:blip xmlns:r="http://schemas.openxmlformats.org/officeDocument/2006/relationships" r:embed="rId2"/>
              <a:srcRect/>
              <a:tile tx="0" ty="0" sx="100000" sy="100000" flip="none" algn="tl"/>
            </a:blip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Hoja6!$F$3:$F$6</c:f>
              <c:numCache>
                <c:formatCode>General</c:formatCode>
                <c:ptCount val="4"/>
                <c:pt idx="0">
                  <c:v>4490</c:v>
                </c:pt>
                <c:pt idx="1">
                  <c:v>3962</c:v>
                </c:pt>
                <c:pt idx="2">
                  <c:v>4134</c:v>
                </c:pt>
                <c:pt idx="3">
                  <c:v>3699</c:v>
                </c:pt>
              </c:numCache>
            </c:numRef>
          </c:val>
        </c:ser>
        <c:ser>
          <c:idx val="5"/>
          <c:order val="5"/>
          <c:tx>
            <c:strRef>
              <c:f>Hoja6!$G$2</c:f>
              <c:strCache>
                <c:ptCount val="1"/>
                <c:pt idx="0">
                  <c:v>Geográfica</c:v>
                </c:pt>
              </c:strCache>
            </c:strRef>
          </c:tx>
          <c:spPr>
            <a:solidFill>
              <a:srgbClr val="FFFFFF"/>
            </a:solid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Hoja6!$G$3:$G$6</c:f>
              <c:numCache>
                <c:formatCode>General</c:formatCode>
                <c:ptCount val="4"/>
                <c:pt idx="0">
                  <c:v>2503</c:v>
                </c:pt>
                <c:pt idx="1">
                  <c:v>2289</c:v>
                </c:pt>
                <c:pt idx="2">
                  <c:v>2515</c:v>
                </c:pt>
                <c:pt idx="3">
                  <c:v>2486</c:v>
                </c:pt>
              </c:numCache>
            </c:numRef>
          </c:val>
        </c:ser>
        <c:ser>
          <c:idx val="6"/>
          <c:order val="6"/>
          <c:tx>
            <c:strRef>
              <c:f>Hoja6!$H$2</c:f>
              <c:strCache>
                <c:ptCount val="1"/>
                <c:pt idx="0">
                  <c:v>Otras</c:v>
                </c:pt>
              </c:strCache>
            </c:strRef>
          </c:tx>
          <c:spPr>
            <a:blipFill dpi="0" rotWithShape="0">
              <a:blip xmlns:r="http://schemas.openxmlformats.org/officeDocument/2006/relationships" r:embed="rId3"/>
              <a:srcRect/>
              <a:tile tx="0" ty="0" sx="100000" sy="100000" flip="none" algn="tl"/>
            </a:blipFill>
            <a:ln w="19738">
              <a:solidFill>
                <a:srgbClr val="000000"/>
              </a:solidFill>
              <a:prstDash val="solid"/>
            </a:ln>
          </c:spPr>
          <c:cat>
            <c:numRef>
              <c:f>Hoja6!$A$3:$A$6</c:f>
              <c:numCache>
                <c:formatCode>General</c:formatCode>
                <c:ptCount val="4"/>
                <c:pt idx="0">
                  <c:v>1994</c:v>
                </c:pt>
                <c:pt idx="1">
                  <c:v>1995</c:v>
                </c:pt>
                <c:pt idx="2">
                  <c:v>1996</c:v>
                </c:pt>
                <c:pt idx="3">
                  <c:v>1997</c:v>
                </c:pt>
              </c:numCache>
            </c:numRef>
          </c:cat>
          <c:val>
            <c:numRef>
              <c:f>Hoja6!$H$3:$H$6</c:f>
              <c:numCache>
                <c:formatCode>General</c:formatCode>
                <c:ptCount val="4"/>
                <c:pt idx="0">
                  <c:v>6664</c:v>
                </c:pt>
                <c:pt idx="1">
                  <c:v>4452</c:v>
                </c:pt>
                <c:pt idx="2">
                  <c:v>4852</c:v>
                </c:pt>
                <c:pt idx="3">
                  <c:v>4818</c:v>
                </c:pt>
              </c:numCache>
            </c:numRef>
          </c:val>
        </c:ser>
        <c:axId val="191049088"/>
        <c:axId val="191095936"/>
      </c:barChart>
      <c:catAx>
        <c:axId val="191049088"/>
        <c:scaling>
          <c:orientation val="minMax"/>
        </c:scaling>
        <c:axPos val="b"/>
        <c:numFmt formatCode="General" sourceLinked="1"/>
        <c:tickLblPos val="nextTo"/>
        <c:spPr>
          <a:ln w="4935">
            <a:solidFill>
              <a:srgbClr val="000000"/>
            </a:solidFill>
            <a:prstDash val="solid"/>
          </a:ln>
        </c:spPr>
        <c:txPr>
          <a:bodyPr rot="0" vert="horz"/>
          <a:lstStyle/>
          <a:p>
            <a:pPr>
              <a:defRPr sz="1243" b="0" i="0" u="none" strike="noStrike" baseline="0">
                <a:solidFill>
                  <a:srgbClr val="000000"/>
                </a:solidFill>
                <a:latin typeface="Arial"/>
                <a:ea typeface="Arial"/>
                <a:cs typeface="Arial"/>
              </a:defRPr>
            </a:pPr>
            <a:endParaRPr lang="es-ES"/>
          </a:p>
        </c:txPr>
        <c:crossAx val="191095936"/>
        <c:crosses val="autoZero"/>
        <c:auto val="1"/>
        <c:lblAlgn val="ctr"/>
        <c:lblOffset val="100"/>
        <c:tickLblSkip val="1"/>
        <c:tickMarkSkip val="1"/>
      </c:catAx>
      <c:valAx>
        <c:axId val="191095936"/>
        <c:scaling>
          <c:orientation val="minMax"/>
        </c:scaling>
        <c:axPos val="l"/>
        <c:majorGridlines>
          <c:spPr>
            <a:ln w="4935">
              <a:solidFill>
                <a:srgbClr val="000000"/>
              </a:solidFill>
              <a:prstDash val="solid"/>
            </a:ln>
          </c:spPr>
        </c:majorGridlines>
        <c:numFmt formatCode="General" sourceLinked="1"/>
        <c:tickLblPos val="nextTo"/>
        <c:spPr>
          <a:ln w="4935">
            <a:solidFill>
              <a:srgbClr val="000000"/>
            </a:solidFill>
            <a:prstDash val="solid"/>
          </a:ln>
        </c:spPr>
        <c:txPr>
          <a:bodyPr rot="0" vert="horz"/>
          <a:lstStyle/>
          <a:p>
            <a:pPr>
              <a:defRPr sz="1321" b="0" i="0" u="none" strike="noStrike" baseline="0">
                <a:solidFill>
                  <a:srgbClr val="000000"/>
                </a:solidFill>
                <a:latin typeface="Arial"/>
                <a:ea typeface="Arial"/>
                <a:cs typeface="Arial"/>
              </a:defRPr>
            </a:pPr>
            <a:endParaRPr lang="es-ES"/>
          </a:p>
        </c:txPr>
        <c:crossAx val="191049088"/>
        <c:crosses val="autoZero"/>
        <c:crossBetween val="between"/>
      </c:valAx>
      <c:spPr>
        <a:solidFill>
          <a:srgbClr val="FFFFFF"/>
        </a:solidFill>
        <a:ln w="19738">
          <a:solidFill>
            <a:srgbClr val="808080"/>
          </a:solidFill>
          <a:prstDash val="solid"/>
        </a:ln>
      </c:spPr>
    </c:plotArea>
    <c:legend>
      <c:legendPos val="b"/>
      <c:spPr>
        <a:solidFill>
          <a:srgbClr val="FFFFFF"/>
        </a:solidFill>
        <a:ln w="4935">
          <a:solidFill>
            <a:srgbClr val="000000"/>
          </a:solidFill>
          <a:prstDash val="solid"/>
        </a:ln>
      </c:spPr>
      <c:txPr>
        <a:bodyPr/>
        <a:lstStyle/>
        <a:p>
          <a:pPr>
            <a:defRPr sz="1282"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935">
      <a:solidFill>
        <a:srgbClr val="000000"/>
      </a:solidFill>
      <a:prstDash val="solid"/>
    </a:ln>
  </c:spPr>
  <c:txPr>
    <a:bodyPr/>
    <a:lstStyle/>
    <a:p>
      <a:pPr>
        <a:defRPr sz="1282" b="0" i="0" u="none" strike="noStrike" baseline="0">
          <a:solidFill>
            <a:srgbClr val="000000"/>
          </a:solidFill>
          <a:latin typeface="Arial"/>
          <a:ea typeface="Arial"/>
          <a:cs typeface="Arial"/>
        </a:defRPr>
      </a:pPr>
      <a:endParaRPr lang="es-ES"/>
    </a:p>
  </c:txPr>
  <c:externalData r:id="rId4"/>
</c:chartSpace>
</file>

<file path=word/charts/chart13.xml><?xml version="1.0" encoding="utf-8"?>
<c:chartSpace xmlns:c="http://schemas.openxmlformats.org/drawingml/2006/chart" xmlns:a="http://schemas.openxmlformats.org/drawingml/2006/main" xmlns:r="http://schemas.openxmlformats.org/officeDocument/2006/relationships">
  <c:lang val="es-ES"/>
  <c:chart>
    <c:plotArea>
      <c:layout>
        <c:manualLayout>
          <c:layoutTarget val="inner"/>
          <c:xMode val="edge"/>
          <c:yMode val="edge"/>
          <c:x val="0.14628297362110318"/>
          <c:y val="6.43776824034335E-2"/>
          <c:w val="0.82973621103117523"/>
          <c:h val="0.59656652360514995"/>
        </c:manualLayout>
      </c:layout>
      <c:barChart>
        <c:barDir val="col"/>
        <c:grouping val="clustered"/>
        <c:ser>
          <c:idx val="0"/>
          <c:order val="0"/>
          <c:tx>
            <c:strRef>
              <c:f>Hoja6!$B$21</c:f>
              <c:strCache>
                <c:ptCount val="1"/>
                <c:pt idx="0">
                  <c:v>Pedagógicas</c:v>
                </c:pt>
              </c:strCache>
            </c:strRef>
          </c:tx>
          <c:spPr>
            <a:solidFill>
              <a:srgbClr val="333333"/>
            </a:solid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Hoja6!$B$22:$B$25</c:f>
              <c:numCache>
                <c:formatCode>General</c:formatCode>
                <c:ptCount val="4"/>
                <c:pt idx="0">
                  <c:v>24161</c:v>
                </c:pt>
                <c:pt idx="1">
                  <c:v>22480</c:v>
                </c:pt>
                <c:pt idx="2">
                  <c:v>23966</c:v>
                </c:pt>
                <c:pt idx="3">
                  <c:v>24255</c:v>
                </c:pt>
              </c:numCache>
            </c:numRef>
          </c:val>
        </c:ser>
        <c:ser>
          <c:idx val="1"/>
          <c:order val="1"/>
          <c:tx>
            <c:strRef>
              <c:f>Hoja6!$C$21</c:f>
              <c:strCache>
                <c:ptCount val="1"/>
                <c:pt idx="0">
                  <c:v>Personales</c:v>
                </c:pt>
              </c:strCache>
            </c:strRef>
          </c:tx>
          <c:spPr>
            <a:blipFill dpi="0" rotWithShape="0">
              <a:blip xmlns:r="http://schemas.openxmlformats.org/officeDocument/2006/relationships" r:embed="rId1"/>
              <a:srcRect/>
              <a:tile tx="0" ty="0" sx="100000" sy="100000" flip="none" algn="tl"/>
            </a:blip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Hoja6!$C$22:$C$25</c:f>
              <c:numCache>
                <c:formatCode>General</c:formatCode>
                <c:ptCount val="4"/>
                <c:pt idx="0">
                  <c:v>9809</c:v>
                </c:pt>
                <c:pt idx="1">
                  <c:v>10144</c:v>
                </c:pt>
                <c:pt idx="2">
                  <c:v>12683</c:v>
                </c:pt>
                <c:pt idx="3">
                  <c:v>9303</c:v>
                </c:pt>
              </c:numCache>
            </c:numRef>
          </c:val>
        </c:ser>
        <c:ser>
          <c:idx val="2"/>
          <c:order val="2"/>
          <c:tx>
            <c:strRef>
              <c:f>Hoja6!$D$21</c:f>
              <c:strCache>
                <c:ptCount val="1"/>
                <c:pt idx="0">
                  <c:v>Económicas</c:v>
                </c:pt>
              </c:strCache>
            </c:strRef>
          </c:tx>
          <c:spPr>
            <a:solidFill>
              <a:srgbClr val="808080"/>
            </a:solid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Hoja6!$D$22:$D$25</c:f>
              <c:numCache>
                <c:formatCode>General</c:formatCode>
                <c:ptCount val="4"/>
                <c:pt idx="0">
                  <c:v>7784</c:v>
                </c:pt>
                <c:pt idx="1">
                  <c:v>6863</c:v>
                </c:pt>
                <c:pt idx="2">
                  <c:v>7194</c:v>
                </c:pt>
                <c:pt idx="3">
                  <c:v>6983</c:v>
                </c:pt>
              </c:numCache>
            </c:numRef>
          </c:val>
        </c:ser>
        <c:ser>
          <c:idx val="3"/>
          <c:order val="3"/>
          <c:tx>
            <c:strRef>
              <c:f>Hoja6!$E$21</c:f>
              <c:strCache>
                <c:ptCount val="1"/>
                <c:pt idx="0">
                  <c:v>Familiares</c:v>
                </c:pt>
              </c:strCache>
            </c:strRef>
          </c:tx>
          <c:spPr>
            <a:solidFill>
              <a:srgbClr val="C0C0C0"/>
            </a:solid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Hoja6!$E$22:$E$25</c:f>
              <c:numCache>
                <c:formatCode>General</c:formatCode>
                <c:ptCount val="4"/>
                <c:pt idx="0">
                  <c:v>6327</c:v>
                </c:pt>
                <c:pt idx="1">
                  <c:v>6191</c:v>
                </c:pt>
                <c:pt idx="2">
                  <c:v>5958</c:v>
                </c:pt>
                <c:pt idx="3">
                  <c:v>5856</c:v>
                </c:pt>
              </c:numCache>
            </c:numRef>
          </c:val>
        </c:ser>
        <c:ser>
          <c:idx val="4"/>
          <c:order val="4"/>
          <c:tx>
            <c:strRef>
              <c:f>Hoja6!$F$21</c:f>
              <c:strCache>
                <c:ptCount val="1"/>
                <c:pt idx="0">
                  <c:v>Salud</c:v>
                </c:pt>
              </c:strCache>
            </c:strRef>
          </c:tx>
          <c:spPr>
            <a:blipFill dpi="0" rotWithShape="0">
              <a:blip xmlns:r="http://schemas.openxmlformats.org/officeDocument/2006/relationships" r:embed="rId2"/>
              <a:srcRect/>
              <a:tile tx="0" ty="0" sx="100000" sy="100000" flip="none" algn="tl"/>
            </a:blip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Hoja6!$F$22:$F$25</c:f>
              <c:numCache>
                <c:formatCode>General</c:formatCode>
                <c:ptCount val="4"/>
                <c:pt idx="0">
                  <c:v>4083</c:v>
                </c:pt>
                <c:pt idx="1">
                  <c:v>3678</c:v>
                </c:pt>
                <c:pt idx="2">
                  <c:v>3731</c:v>
                </c:pt>
                <c:pt idx="3">
                  <c:v>3360</c:v>
                </c:pt>
              </c:numCache>
            </c:numRef>
          </c:val>
        </c:ser>
        <c:ser>
          <c:idx val="5"/>
          <c:order val="5"/>
          <c:tx>
            <c:strRef>
              <c:f>Hoja6!$G$21</c:f>
              <c:strCache>
                <c:ptCount val="1"/>
                <c:pt idx="0">
                  <c:v>Geográfica</c:v>
                </c:pt>
              </c:strCache>
            </c:strRef>
          </c:tx>
          <c:spPr>
            <a:solidFill>
              <a:srgbClr val="FFFFFF"/>
            </a:solid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Hoja6!$G$22:$G$25</c:f>
              <c:numCache>
                <c:formatCode>General</c:formatCode>
                <c:ptCount val="4"/>
                <c:pt idx="0">
                  <c:v>2226</c:v>
                </c:pt>
                <c:pt idx="1">
                  <c:v>2027</c:v>
                </c:pt>
                <c:pt idx="2">
                  <c:v>2198</c:v>
                </c:pt>
                <c:pt idx="3">
                  <c:v>2257</c:v>
                </c:pt>
              </c:numCache>
            </c:numRef>
          </c:val>
        </c:ser>
        <c:ser>
          <c:idx val="6"/>
          <c:order val="6"/>
          <c:tx>
            <c:strRef>
              <c:f>Hoja6!$H$21</c:f>
              <c:strCache>
                <c:ptCount val="1"/>
                <c:pt idx="0">
                  <c:v>Otras</c:v>
                </c:pt>
              </c:strCache>
            </c:strRef>
          </c:tx>
          <c:spPr>
            <a:blipFill dpi="0" rotWithShape="0">
              <a:blip xmlns:r="http://schemas.openxmlformats.org/officeDocument/2006/relationships" r:embed="rId3"/>
              <a:srcRect/>
              <a:tile tx="0" ty="0" sx="100000" sy="100000" flip="none" algn="tl"/>
            </a:blipFill>
            <a:ln w="18251">
              <a:solidFill>
                <a:srgbClr val="000000"/>
              </a:solidFill>
              <a:prstDash val="solid"/>
            </a:ln>
          </c:spPr>
          <c:cat>
            <c:numRef>
              <c:f>Hoja6!$A$22:$A$25</c:f>
              <c:numCache>
                <c:formatCode>General</c:formatCode>
                <c:ptCount val="4"/>
                <c:pt idx="0">
                  <c:v>1994</c:v>
                </c:pt>
                <c:pt idx="1">
                  <c:v>1995</c:v>
                </c:pt>
                <c:pt idx="2">
                  <c:v>1996</c:v>
                </c:pt>
                <c:pt idx="3">
                  <c:v>1997</c:v>
                </c:pt>
              </c:numCache>
            </c:numRef>
          </c:cat>
          <c:val>
            <c:numRef>
              <c:f>Hoja6!$H$22:$H$25</c:f>
              <c:numCache>
                <c:formatCode>General</c:formatCode>
                <c:ptCount val="4"/>
                <c:pt idx="0">
                  <c:v>6181</c:v>
                </c:pt>
                <c:pt idx="1">
                  <c:v>3901</c:v>
                </c:pt>
                <c:pt idx="2">
                  <c:v>4380</c:v>
                </c:pt>
                <c:pt idx="3">
                  <c:v>4409</c:v>
                </c:pt>
              </c:numCache>
            </c:numRef>
          </c:val>
        </c:ser>
        <c:axId val="188233600"/>
        <c:axId val="188235136"/>
      </c:barChart>
      <c:catAx>
        <c:axId val="188233600"/>
        <c:scaling>
          <c:orientation val="minMax"/>
        </c:scaling>
        <c:axPos val="b"/>
        <c:numFmt formatCode="General" sourceLinked="1"/>
        <c:tickLblPos val="nextTo"/>
        <c:spPr>
          <a:ln w="4563">
            <a:solidFill>
              <a:srgbClr val="000000"/>
            </a:solidFill>
            <a:prstDash val="solid"/>
          </a:ln>
        </c:spPr>
        <c:txPr>
          <a:bodyPr rot="0" vert="horz"/>
          <a:lstStyle/>
          <a:p>
            <a:pPr>
              <a:defRPr sz="1724" b="0" i="0" u="none" strike="noStrike" baseline="0">
                <a:solidFill>
                  <a:srgbClr val="000000"/>
                </a:solidFill>
                <a:latin typeface="Arial"/>
                <a:ea typeface="Arial"/>
                <a:cs typeface="Arial"/>
              </a:defRPr>
            </a:pPr>
            <a:endParaRPr lang="es-ES"/>
          </a:p>
        </c:txPr>
        <c:crossAx val="188235136"/>
        <c:crosses val="autoZero"/>
        <c:auto val="1"/>
        <c:lblAlgn val="ctr"/>
        <c:lblOffset val="100"/>
        <c:tickLblSkip val="1"/>
        <c:tickMarkSkip val="1"/>
      </c:catAx>
      <c:valAx>
        <c:axId val="188235136"/>
        <c:scaling>
          <c:orientation val="minMax"/>
        </c:scaling>
        <c:axPos val="l"/>
        <c:majorGridlines>
          <c:spPr>
            <a:ln w="4563">
              <a:solidFill>
                <a:srgbClr val="000000"/>
              </a:solidFill>
              <a:prstDash val="solid"/>
            </a:ln>
          </c:spPr>
        </c:majorGridlines>
        <c:numFmt formatCode="General" sourceLinked="1"/>
        <c:tickLblPos val="nextTo"/>
        <c:spPr>
          <a:ln w="4563">
            <a:solidFill>
              <a:srgbClr val="000000"/>
            </a:solidFill>
            <a:prstDash val="solid"/>
          </a:ln>
        </c:spPr>
        <c:txPr>
          <a:bodyPr rot="0" vert="horz"/>
          <a:lstStyle/>
          <a:p>
            <a:pPr>
              <a:defRPr sz="1724" b="0" i="0" u="none" strike="noStrike" baseline="0">
                <a:solidFill>
                  <a:srgbClr val="000000"/>
                </a:solidFill>
                <a:latin typeface="Arial"/>
                <a:ea typeface="Arial"/>
                <a:cs typeface="Arial"/>
              </a:defRPr>
            </a:pPr>
            <a:endParaRPr lang="es-ES"/>
          </a:p>
        </c:txPr>
        <c:crossAx val="188233600"/>
        <c:crosses val="autoZero"/>
        <c:crossBetween val="between"/>
      </c:valAx>
      <c:spPr>
        <a:solidFill>
          <a:srgbClr val="FFFFFF"/>
        </a:solidFill>
        <a:ln w="18251">
          <a:solidFill>
            <a:srgbClr val="808080"/>
          </a:solidFill>
          <a:prstDash val="solid"/>
        </a:ln>
      </c:spPr>
    </c:plotArea>
    <c:legend>
      <c:legendPos val="r"/>
      <c:layout>
        <c:manualLayout>
          <c:xMode val="edge"/>
          <c:yMode val="edge"/>
          <c:x val="0.14868105515587529"/>
          <c:y val="0.81545064377682408"/>
          <c:w val="0.70263788968824958"/>
          <c:h val="0.13733905579399144"/>
        </c:manualLayout>
      </c:layout>
      <c:spPr>
        <a:solidFill>
          <a:srgbClr val="FFFFFF"/>
        </a:solidFill>
        <a:ln w="4563">
          <a:solidFill>
            <a:srgbClr val="000000"/>
          </a:solidFill>
          <a:prstDash val="solid"/>
        </a:ln>
      </c:spPr>
      <c:txPr>
        <a:bodyPr/>
        <a:lstStyle/>
        <a:p>
          <a:pPr>
            <a:defRPr sz="1056"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563">
      <a:solidFill>
        <a:srgbClr val="000000"/>
      </a:solidFill>
      <a:prstDash val="solid"/>
    </a:ln>
  </c:spPr>
  <c:txPr>
    <a:bodyPr/>
    <a:lstStyle/>
    <a:p>
      <a:pPr>
        <a:defRPr sz="1724" b="0" i="0" u="none" strike="noStrike" baseline="0">
          <a:solidFill>
            <a:srgbClr val="000000"/>
          </a:solidFill>
          <a:latin typeface="Arial"/>
          <a:ea typeface="Arial"/>
          <a:cs typeface="Arial"/>
        </a:defRPr>
      </a:pPr>
      <a:endParaRPr lang="es-ES"/>
    </a:p>
  </c:txPr>
  <c:externalData r:id="rId4"/>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4184397163120571"/>
          <c:y val="7.6086956521739135E-2"/>
          <c:w val="0.82269503546099332"/>
          <c:h val="0.57608695652173914"/>
        </c:manualLayout>
      </c:layout>
      <c:barChart>
        <c:barDir val="col"/>
        <c:grouping val="clustered"/>
        <c:ser>
          <c:idx val="0"/>
          <c:order val="0"/>
          <c:tx>
            <c:strRef>
              <c:f>Hoja6!$B$39</c:f>
              <c:strCache>
                <c:ptCount val="1"/>
                <c:pt idx="0">
                  <c:v>Pedagógicas</c:v>
                </c:pt>
              </c:strCache>
            </c:strRef>
          </c:tx>
          <c:spPr>
            <a:solidFill>
              <a:srgbClr val="333333"/>
            </a:solid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Hoja6!$B$40:$B$43</c:f>
              <c:numCache>
                <c:formatCode>General</c:formatCode>
                <c:ptCount val="4"/>
                <c:pt idx="0">
                  <c:v>2910</c:v>
                </c:pt>
                <c:pt idx="1">
                  <c:v>2916</c:v>
                </c:pt>
                <c:pt idx="2">
                  <c:v>3957</c:v>
                </c:pt>
                <c:pt idx="3">
                  <c:v>3826</c:v>
                </c:pt>
              </c:numCache>
            </c:numRef>
          </c:val>
        </c:ser>
        <c:ser>
          <c:idx val="1"/>
          <c:order val="1"/>
          <c:tx>
            <c:strRef>
              <c:f>Hoja6!$C$39</c:f>
              <c:strCache>
                <c:ptCount val="1"/>
                <c:pt idx="0">
                  <c:v>Personales</c:v>
                </c:pt>
              </c:strCache>
            </c:strRef>
          </c:tx>
          <c:spPr>
            <a:blipFill dpi="0" rotWithShape="0">
              <a:blip xmlns:r="http://schemas.openxmlformats.org/officeDocument/2006/relationships" r:embed="rId1"/>
              <a:srcRect/>
              <a:tile tx="0" ty="0" sx="100000" sy="100000" flip="none" algn="tl"/>
            </a:blip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Hoja6!$C$40:$C$43</c:f>
              <c:numCache>
                <c:formatCode>General</c:formatCode>
                <c:ptCount val="4"/>
                <c:pt idx="0">
                  <c:v>1256</c:v>
                </c:pt>
                <c:pt idx="1">
                  <c:v>1400</c:v>
                </c:pt>
                <c:pt idx="2">
                  <c:v>1734</c:v>
                </c:pt>
                <c:pt idx="3">
                  <c:v>1406</c:v>
                </c:pt>
              </c:numCache>
            </c:numRef>
          </c:val>
        </c:ser>
        <c:ser>
          <c:idx val="2"/>
          <c:order val="2"/>
          <c:tx>
            <c:strRef>
              <c:f>Hoja6!$D$39</c:f>
              <c:strCache>
                <c:ptCount val="1"/>
                <c:pt idx="0">
                  <c:v>Económicas</c:v>
                </c:pt>
              </c:strCache>
            </c:strRef>
          </c:tx>
          <c:spPr>
            <a:solidFill>
              <a:srgbClr val="808080"/>
            </a:solid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Hoja6!$D$40:$D$43</c:f>
              <c:numCache>
                <c:formatCode>General</c:formatCode>
                <c:ptCount val="4"/>
                <c:pt idx="0">
                  <c:v>734</c:v>
                </c:pt>
                <c:pt idx="1">
                  <c:v>692</c:v>
                </c:pt>
                <c:pt idx="2">
                  <c:v>745</c:v>
                </c:pt>
                <c:pt idx="3">
                  <c:v>676</c:v>
                </c:pt>
              </c:numCache>
            </c:numRef>
          </c:val>
        </c:ser>
        <c:ser>
          <c:idx val="3"/>
          <c:order val="3"/>
          <c:tx>
            <c:strRef>
              <c:f>Hoja6!$E$39</c:f>
              <c:strCache>
                <c:ptCount val="1"/>
                <c:pt idx="0">
                  <c:v>Familiares</c:v>
                </c:pt>
              </c:strCache>
            </c:strRef>
          </c:tx>
          <c:spPr>
            <a:solidFill>
              <a:srgbClr val="C0C0C0"/>
            </a:solid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Hoja6!$E$40:$E$43</c:f>
              <c:numCache>
                <c:formatCode>General</c:formatCode>
                <c:ptCount val="4"/>
                <c:pt idx="0">
                  <c:v>640</c:v>
                </c:pt>
                <c:pt idx="1">
                  <c:v>708</c:v>
                </c:pt>
                <c:pt idx="2">
                  <c:v>704</c:v>
                </c:pt>
                <c:pt idx="3">
                  <c:v>669</c:v>
                </c:pt>
              </c:numCache>
            </c:numRef>
          </c:val>
        </c:ser>
        <c:ser>
          <c:idx val="4"/>
          <c:order val="4"/>
          <c:tx>
            <c:strRef>
              <c:f>Hoja6!$F$39</c:f>
              <c:strCache>
                <c:ptCount val="1"/>
                <c:pt idx="0">
                  <c:v>Salud</c:v>
                </c:pt>
              </c:strCache>
            </c:strRef>
          </c:tx>
          <c:spPr>
            <a:blipFill dpi="0" rotWithShape="0">
              <a:blip xmlns:r="http://schemas.openxmlformats.org/officeDocument/2006/relationships" r:embed="rId2"/>
              <a:srcRect/>
              <a:tile tx="0" ty="0" sx="100000" sy="100000" flip="none" algn="tl"/>
            </a:blip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Hoja6!$F$40:$F$43</c:f>
              <c:numCache>
                <c:formatCode>General</c:formatCode>
                <c:ptCount val="4"/>
                <c:pt idx="0">
                  <c:v>407</c:v>
                </c:pt>
                <c:pt idx="1">
                  <c:v>284</c:v>
                </c:pt>
                <c:pt idx="2">
                  <c:v>403</c:v>
                </c:pt>
                <c:pt idx="3">
                  <c:v>339</c:v>
                </c:pt>
              </c:numCache>
            </c:numRef>
          </c:val>
        </c:ser>
        <c:ser>
          <c:idx val="5"/>
          <c:order val="5"/>
          <c:tx>
            <c:strRef>
              <c:f>Hoja6!$G$39</c:f>
              <c:strCache>
                <c:ptCount val="1"/>
                <c:pt idx="0">
                  <c:v>Geográfica</c:v>
                </c:pt>
              </c:strCache>
            </c:strRef>
          </c:tx>
          <c:spPr>
            <a:solidFill>
              <a:srgbClr val="FFFFFF"/>
            </a:solid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Hoja6!$G$40:$G$43</c:f>
              <c:numCache>
                <c:formatCode>General</c:formatCode>
                <c:ptCount val="4"/>
                <c:pt idx="0">
                  <c:v>277</c:v>
                </c:pt>
                <c:pt idx="1">
                  <c:v>262</c:v>
                </c:pt>
                <c:pt idx="2">
                  <c:v>317</c:v>
                </c:pt>
                <c:pt idx="3">
                  <c:v>229</c:v>
                </c:pt>
              </c:numCache>
            </c:numRef>
          </c:val>
        </c:ser>
        <c:ser>
          <c:idx val="6"/>
          <c:order val="6"/>
          <c:tx>
            <c:strRef>
              <c:f>Hoja6!$H$39</c:f>
              <c:strCache>
                <c:ptCount val="1"/>
                <c:pt idx="0">
                  <c:v>Otras</c:v>
                </c:pt>
              </c:strCache>
            </c:strRef>
          </c:tx>
          <c:spPr>
            <a:blipFill dpi="0" rotWithShape="0">
              <a:blip xmlns:r="http://schemas.openxmlformats.org/officeDocument/2006/relationships" r:embed="rId2"/>
              <a:srcRect/>
              <a:tile tx="0" ty="0" sx="100000" sy="100000" flip="none" algn="tl"/>
            </a:blipFill>
            <a:ln w="19667">
              <a:solidFill>
                <a:srgbClr val="000000"/>
              </a:solidFill>
              <a:prstDash val="solid"/>
            </a:ln>
          </c:spPr>
          <c:cat>
            <c:numRef>
              <c:f>Hoja6!$A$40:$A$43</c:f>
              <c:numCache>
                <c:formatCode>General</c:formatCode>
                <c:ptCount val="4"/>
                <c:pt idx="0">
                  <c:v>1994</c:v>
                </c:pt>
                <c:pt idx="1">
                  <c:v>1995</c:v>
                </c:pt>
                <c:pt idx="2">
                  <c:v>1996</c:v>
                </c:pt>
                <c:pt idx="3">
                  <c:v>1997</c:v>
                </c:pt>
              </c:numCache>
            </c:numRef>
          </c:cat>
          <c:val>
            <c:numRef>
              <c:f>Hoja6!$H$40:$H$43</c:f>
              <c:numCache>
                <c:formatCode>General</c:formatCode>
                <c:ptCount val="4"/>
                <c:pt idx="0">
                  <c:v>483</c:v>
                </c:pt>
                <c:pt idx="1">
                  <c:v>551</c:v>
                </c:pt>
                <c:pt idx="2">
                  <c:v>472</c:v>
                </c:pt>
                <c:pt idx="3">
                  <c:v>409</c:v>
                </c:pt>
              </c:numCache>
            </c:numRef>
          </c:val>
        </c:ser>
        <c:axId val="189555072"/>
        <c:axId val="189556608"/>
      </c:barChart>
      <c:catAx>
        <c:axId val="189555072"/>
        <c:scaling>
          <c:orientation val="minMax"/>
        </c:scaling>
        <c:axPos val="b"/>
        <c:numFmt formatCode="General" sourceLinked="1"/>
        <c:tickLblPos val="nextTo"/>
        <c:spPr>
          <a:ln w="4917">
            <a:solidFill>
              <a:srgbClr val="000000"/>
            </a:solidFill>
            <a:prstDash val="solid"/>
          </a:ln>
        </c:spPr>
        <c:txPr>
          <a:bodyPr rot="0" vert="horz"/>
          <a:lstStyle/>
          <a:p>
            <a:pPr>
              <a:defRPr sz="1278" b="0" i="0" u="none" strike="noStrike" baseline="0">
                <a:solidFill>
                  <a:srgbClr val="000000"/>
                </a:solidFill>
                <a:latin typeface="Arial"/>
                <a:ea typeface="Arial"/>
                <a:cs typeface="Arial"/>
              </a:defRPr>
            </a:pPr>
            <a:endParaRPr lang="es-ES"/>
          </a:p>
        </c:txPr>
        <c:crossAx val="189556608"/>
        <c:crosses val="autoZero"/>
        <c:auto val="1"/>
        <c:lblAlgn val="ctr"/>
        <c:lblOffset val="100"/>
        <c:tickLblSkip val="1"/>
        <c:tickMarkSkip val="1"/>
      </c:catAx>
      <c:valAx>
        <c:axId val="189556608"/>
        <c:scaling>
          <c:orientation val="minMax"/>
        </c:scaling>
        <c:axPos val="l"/>
        <c:majorGridlines>
          <c:spPr>
            <a:ln w="4917">
              <a:solidFill>
                <a:srgbClr val="000000"/>
              </a:solidFill>
              <a:prstDash val="solid"/>
            </a:ln>
          </c:spPr>
        </c:majorGridlines>
        <c:numFmt formatCode="General" sourceLinked="1"/>
        <c:tickLblPos val="nextTo"/>
        <c:spPr>
          <a:ln w="4917">
            <a:solidFill>
              <a:srgbClr val="000000"/>
            </a:solidFill>
            <a:prstDash val="solid"/>
          </a:ln>
        </c:spPr>
        <c:txPr>
          <a:bodyPr rot="0" vert="horz"/>
          <a:lstStyle/>
          <a:p>
            <a:pPr>
              <a:defRPr sz="1355" b="0" i="0" u="none" strike="noStrike" baseline="0">
                <a:solidFill>
                  <a:srgbClr val="000000"/>
                </a:solidFill>
                <a:latin typeface="Arial"/>
                <a:ea typeface="Arial"/>
                <a:cs typeface="Arial"/>
              </a:defRPr>
            </a:pPr>
            <a:endParaRPr lang="es-ES"/>
          </a:p>
        </c:txPr>
        <c:crossAx val="189555072"/>
        <c:crosses val="autoZero"/>
        <c:crossBetween val="between"/>
      </c:valAx>
      <c:spPr>
        <a:solidFill>
          <a:srgbClr val="FFFFFF"/>
        </a:solidFill>
        <a:ln w="4917">
          <a:solidFill>
            <a:srgbClr val="000000"/>
          </a:solidFill>
          <a:prstDash val="solid"/>
        </a:ln>
      </c:spPr>
    </c:plotArea>
    <c:legend>
      <c:legendPos val="r"/>
      <c:spPr>
        <a:solidFill>
          <a:srgbClr val="FFFFFF"/>
        </a:solidFill>
        <a:ln w="4917">
          <a:solidFill>
            <a:srgbClr val="000000"/>
          </a:solidFill>
          <a:prstDash val="solid"/>
        </a:ln>
      </c:spPr>
      <c:txPr>
        <a:bodyPr/>
        <a:lstStyle/>
        <a:p>
          <a:pPr>
            <a:defRPr sz="1278"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917">
      <a:solidFill>
        <a:srgbClr val="000000"/>
      </a:solidFill>
      <a:prstDash val="solid"/>
    </a:ln>
  </c:spPr>
  <c:txPr>
    <a:bodyPr/>
    <a:lstStyle/>
    <a:p>
      <a:pPr>
        <a:defRPr sz="1355" b="0" i="0" u="none" strike="noStrike" baseline="0">
          <a:solidFill>
            <a:srgbClr val="000000"/>
          </a:solidFill>
          <a:latin typeface="Arial"/>
          <a:ea typeface="Arial"/>
          <a:cs typeface="Arial"/>
        </a:defRPr>
      </a:pPr>
      <a:endParaRPr lang="es-ES"/>
    </a:p>
  </c:tx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1428571428571427"/>
          <c:y val="0.10655737704918032"/>
          <c:w val="0.74436090225563911"/>
          <c:h val="0.53278688524590156"/>
        </c:manualLayout>
      </c:layout>
      <c:barChart>
        <c:barDir val="col"/>
        <c:grouping val="clustered"/>
        <c:ser>
          <c:idx val="0"/>
          <c:order val="0"/>
          <c:tx>
            <c:v>Pre-primario</c:v>
          </c:tx>
          <c:spPr>
            <a:solidFill>
              <a:srgbClr val="333333"/>
            </a:solidFill>
            <a:ln w="18625">
              <a:solidFill>
                <a:srgbClr val="000000"/>
              </a:solidFill>
              <a:prstDash val="solid"/>
            </a:ln>
          </c:spPr>
          <c:cat>
            <c:numRef>
              <c:f>Hoja1!$A$25:$A$29</c:f>
              <c:numCache>
                <c:formatCode>General</c:formatCode>
                <c:ptCount val="5"/>
                <c:pt idx="0">
                  <c:v>1993</c:v>
                </c:pt>
                <c:pt idx="1">
                  <c:v>1994</c:v>
                </c:pt>
                <c:pt idx="2">
                  <c:v>1995</c:v>
                </c:pt>
                <c:pt idx="3">
                  <c:v>1996</c:v>
                </c:pt>
                <c:pt idx="4">
                  <c:v>1997</c:v>
                </c:pt>
              </c:numCache>
            </c:numRef>
          </c:cat>
          <c:val>
            <c:numRef>
              <c:f>Hoja1!$B$25:$B$29</c:f>
              <c:numCache>
                <c:formatCode>General</c:formatCode>
                <c:ptCount val="5"/>
                <c:pt idx="0">
                  <c:v>7020</c:v>
                </c:pt>
                <c:pt idx="1">
                  <c:v>8246</c:v>
                </c:pt>
                <c:pt idx="2">
                  <c:v>9296</c:v>
                </c:pt>
                <c:pt idx="3">
                  <c:v>9980</c:v>
                </c:pt>
                <c:pt idx="4">
                  <c:v>10992</c:v>
                </c:pt>
              </c:numCache>
            </c:numRef>
          </c:val>
        </c:ser>
        <c:ser>
          <c:idx val="1"/>
          <c:order val="1"/>
          <c:tx>
            <c:v>Primario</c:v>
          </c:tx>
          <c:spPr>
            <a:solidFill>
              <a:srgbClr val="808080"/>
            </a:solidFill>
            <a:ln w="18625">
              <a:solidFill>
                <a:srgbClr val="000000"/>
              </a:solidFill>
              <a:prstDash val="solid"/>
            </a:ln>
          </c:spPr>
          <c:cat>
            <c:numRef>
              <c:f>Hoja1!$A$25:$A$29</c:f>
              <c:numCache>
                <c:formatCode>General</c:formatCode>
                <c:ptCount val="5"/>
                <c:pt idx="0">
                  <c:v>1993</c:v>
                </c:pt>
                <c:pt idx="1">
                  <c:v>1994</c:v>
                </c:pt>
                <c:pt idx="2">
                  <c:v>1995</c:v>
                </c:pt>
                <c:pt idx="3">
                  <c:v>1996</c:v>
                </c:pt>
                <c:pt idx="4">
                  <c:v>1997</c:v>
                </c:pt>
              </c:numCache>
            </c:numRef>
          </c:cat>
          <c:val>
            <c:numRef>
              <c:f>Hoja1!$C$25:$C$29</c:f>
              <c:numCache>
                <c:formatCode>General</c:formatCode>
                <c:ptCount val="5"/>
                <c:pt idx="0">
                  <c:v>63708</c:v>
                </c:pt>
                <c:pt idx="1">
                  <c:v>67446</c:v>
                </c:pt>
                <c:pt idx="2">
                  <c:v>70162</c:v>
                </c:pt>
                <c:pt idx="3">
                  <c:v>74601</c:v>
                </c:pt>
                <c:pt idx="4">
                  <c:v>76642</c:v>
                </c:pt>
              </c:numCache>
            </c:numRef>
          </c:val>
        </c:ser>
        <c:ser>
          <c:idx val="2"/>
          <c:order val="2"/>
          <c:tx>
            <c:v>Medio</c:v>
          </c:tx>
          <c:spPr>
            <a:solidFill>
              <a:srgbClr val="FFFFFF"/>
            </a:solidFill>
            <a:ln w="18625">
              <a:solidFill>
                <a:srgbClr val="000000"/>
              </a:solidFill>
              <a:prstDash val="solid"/>
            </a:ln>
          </c:spPr>
          <c:cat>
            <c:numRef>
              <c:f>Hoja1!$A$25:$A$29</c:f>
              <c:numCache>
                <c:formatCode>General</c:formatCode>
                <c:ptCount val="5"/>
                <c:pt idx="0">
                  <c:v>1993</c:v>
                </c:pt>
                <c:pt idx="1">
                  <c:v>1994</c:v>
                </c:pt>
                <c:pt idx="2">
                  <c:v>1995</c:v>
                </c:pt>
                <c:pt idx="3">
                  <c:v>1996</c:v>
                </c:pt>
                <c:pt idx="4">
                  <c:v>1997</c:v>
                </c:pt>
              </c:numCache>
            </c:numRef>
          </c:cat>
          <c:val>
            <c:numRef>
              <c:f>Hoja1!$D$25:$D$29</c:f>
              <c:numCache>
                <c:formatCode>General</c:formatCode>
                <c:ptCount val="5"/>
                <c:pt idx="0">
                  <c:v>59449</c:v>
                </c:pt>
                <c:pt idx="1">
                  <c:v>67446</c:v>
                </c:pt>
                <c:pt idx="2">
                  <c:v>67414</c:v>
                </c:pt>
                <c:pt idx="3">
                  <c:v>72099</c:v>
                </c:pt>
                <c:pt idx="4">
                  <c:v>74639</c:v>
                </c:pt>
              </c:numCache>
            </c:numRef>
          </c:val>
        </c:ser>
        <c:axId val="187479168"/>
        <c:axId val="187480704"/>
      </c:barChart>
      <c:catAx>
        <c:axId val="187479168"/>
        <c:scaling>
          <c:orientation val="minMax"/>
        </c:scaling>
        <c:axPos val="b"/>
        <c:numFmt formatCode="General" sourceLinked="1"/>
        <c:tickLblPos val="nextTo"/>
        <c:spPr>
          <a:ln w="4656">
            <a:solidFill>
              <a:srgbClr val="000000"/>
            </a:solidFill>
            <a:prstDash val="solid"/>
          </a:ln>
        </c:spPr>
        <c:txPr>
          <a:bodyPr rot="0" vert="horz"/>
          <a:lstStyle/>
          <a:p>
            <a:pPr>
              <a:defRPr sz="1173" b="0" i="0" u="none" strike="noStrike" baseline="0">
                <a:solidFill>
                  <a:srgbClr val="000000"/>
                </a:solidFill>
                <a:latin typeface="Arial"/>
                <a:ea typeface="Arial"/>
                <a:cs typeface="Arial"/>
              </a:defRPr>
            </a:pPr>
            <a:endParaRPr lang="es-ES"/>
          </a:p>
        </c:txPr>
        <c:crossAx val="187480704"/>
        <c:crosses val="autoZero"/>
        <c:auto val="1"/>
        <c:lblAlgn val="ctr"/>
        <c:lblOffset val="100"/>
        <c:tickLblSkip val="1"/>
        <c:tickMarkSkip val="1"/>
      </c:catAx>
      <c:valAx>
        <c:axId val="187480704"/>
        <c:scaling>
          <c:orientation val="minMax"/>
        </c:scaling>
        <c:axPos val="l"/>
        <c:majorGridlines>
          <c:spPr>
            <a:ln w="4656">
              <a:solidFill>
                <a:srgbClr val="FFFFFF"/>
              </a:solidFill>
              <a:prstDash val="solid"/>
            </a:ln>
          </c:spPr>
        </c:majorGridlines>
        <c:numFmt formatCode="General" sourceLinked="1"/>
        <c:tickLblPos val="nextTo"/>
        <c:spPr>
          <a:ln w="4656">
            <a:solidFill>
              <a:srgbClr val="000000"/>
            </a:solidFill>
            <a:prstDash val="solid"/>
          </a:ln>
        </c:spPr>
        <c:txPr>
          <a:bodyPr rot="0" vert="horz"/>
          <a:lstStyle/>
          <a:p>
            <a:pPr>
              <a:defRPr sz="1173" b="0" i="0" u="none" strike="noStrike" baseline="0">
                <a:solidFill>
                  <a:srgbClr val="000000"/>
                </a:solidFill>
                <a:latin typeface="Arial"/>
                <a:ea typeface="Arial"/>
                <a:cs typeface="Arial"/>
              </a:defRPr>
            </a:pPr>
            <a:endParaRPr lang="es-ES"/>
          </a:p>
        </c:txPr>
        <c:crossAx val="187479168"/>
        <c:crosses val="autoZero"/>
        <c:crossBetween val="between"/>
      </c:valAx>
      <c:spPr>
        <a:solidFill>
          <a:srgbClr val="FFFFFF"/>
        </a:solidFill>
        <a:ln w="4656">
          <a:solidFill>
            <a:srgbClr val="000000"/>
          </a:solidFill>
          <a:prstDash val="solid"/>
        </a:ln>
      </c:spPr>
    </c:plotArea>
    <c:legend>
      <c:legendPos val="r"/>
      <c:layout>
        <c:manualLayout>
          <c:xMode val="edge"/>
          <c:yMode val="edge"/>
          <c:x val="0.16917293233082706"/>
          <c:y val="0.82786885245901676"/>
          <c:w val="0.65789473684210575"/>
          <c:h val="0.13934426229508196"/>
        </c:manualLayout>
      </c:layout>
      <c:spPr>
        <a:solidFill>
          <a:srgbClr val="FFFFFF"/>
        </a:solidFill>
        <a:ln w="4656">
          <a:solidFill>
            <a:srgbClr val="000000"/>
          </a:solidFill>
          <a:prstDash val="solid"/>
        </a:ln>
      </c:spPr>
      <c:txPr>
        <a:bodyPr/>
        <a:lstStyle/>
        <a:p>
          <a:pPr>
            <a:defRPr sz="1078"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656">
      <a:solidFill>
        <a:srgbClr val="000000"/>
      </a:solidFill>
      <a:prstDash val="solid"/>
    </a:ln>
  </c:spPr>
  <c:txPr>
    <a:bodyPr/>
    <a:lstStyle/>
    <a:p>
      <a:pPr>
        <a:defRPr sz="1173"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222760290556895"/>
          <c:y val="8.8541666666666741E-2"/>
          <c:w val="0.78692493946731235"/>
          <c:h val="0.58854166666666652"/>
        </c:manualLayout>
      </c:layout>
      <c:barChart>
        <c:barDir val="col"/>
        <c:grouping val="clustered"/>
        <c:ser>
          <c:idx val="0"/>
          <c:order val="0"/>
          <c:tx>
            <c:v>Pre-primario</c:v>
          </c:tx>
          <c:spPr>
            <a:solidFill>
              <a:srgbClr val="333333"/>
            </a:solidFill>
            <a:ln w="15546">
              <a:solidFill>
                <a:srgbClr val="000000"/>
              </a:solidFill>
              <a:prstDash val="solid"/>
            </a:ln>
          </c:spPr>
          <c:cat>
            <c:numRef>
              <c:f>Hoja1!$A$46:$A$50</c:f>
              <c:numCache>
                <c:formatCode>General</c:formatCode>
                <c:ptCount val="5"/>
                <c:pt idx="0">
                  <c:v>1993</c:v>
                </c:pt>
                <c:pt idx="1">
                  <c:v>1994</c:v>
                </c:pt>
                <c:pt idx="2">
                  <c:v>1995</c:v>
                </c:pt>
                <c:pt idx="3">
                  <c:v>1996</c:v>
                </c:pt>
                <c:pt idx="4">
                  <c:v>1997</c:v>
                </c:pt>
              </c:numCache>
            </c:numRef>
          </c:cat>
          <c:val>
            <c:numRef>
              <c:f>Hoja1!$B$46:$B$50</c:f>
              <c:numCache>
                <c:formatCode>General</c:formatCode>
                <c:ptCount val="5"/>
                <c:pt idx="0">
                  <c:v>127355</c:v>
                </c:pt>
                <c:pt idx="1">
                  <c:v>136158</c:v>
                </c:pt>
                <c:pt idx="2">
                  <c:v>145858</c:v>
                </c:pt>
                <c:pt idx="3">
                  <c:v>156772</c:v>
                </c:pt>
                <c:pt idx="4">
                  <c:v>167582</c:v>
                </c:pt>
              </c:numCache>
            </c:numRef>
          </c:val>
        </c:ser>
        <c:ser>
          <c:idx val="1"/>
          <c:order val="1"/>
          <c:tx>
            <c:v>Primario</c:v>
          </c:tx>
          <c:spPr>
            <a:solidFill>
              <a:srgbClr val="808080"/>
            </a:solidFill>
            <a:ln w="15546">
              <a:solidFill>
                <a:srgbClr val="000000"/>
              </a:solidFill>
              <a:prstDash val="solid"/>
            </a:ln>
          </c:spPr>
          <c:cat>
            <c:numRef>
              <c:f>Hoja1!$A$46:$A$50</c:f>
              <c:numCache>
                <c:formatCode>General</c:formatCode>
                <c:ptCount val="5"/>
                <c:pt idx="0">
                  <c:v>1993</c:v>
                </c:pt>
                <c:pt idx="1">
                  <c:v>1994</c:v>
                </c:pt>
                <c:pt idx="2">
                  <c:v>1995</c:v>
                </c:pt>
                <c:pt idx="3">
                  <c:v>1996</c:v>
                </c:pt>
                <c:pt idx="4">
                  <c:v>1997</c:v>
                </c:pt>
              </c:numCache>
            </c:numRef>
          </c:cat>
          <c:val>
            <c:numRef>
              <c:f>Hoja1!$C$46:$C$50</c:f>
              <c:numCache>
                <c:formatCode>General</c:formatCode>
                <c:ptCount val="5"/>
                <c:pt idx="0">
                  <c:v>1742984</c:v>
                </c:pt>
                <c:pt idx="1">
                  <c:v>1777304</c:v>
                </c:pt>
                <c:pt idx="2">
                  <c:v>1812255</c:v>
                </c:pt>
                <c:pt idx="3">
                  <c:v>1888172</c:v>
                </c:pt>
                <c:pt idx="4">
                  <c:v>1873349</c:v>
                </c:pt>
              </c:numCache>
            </c:numRef>
          </c:val>
        </c:ser>
        <c:ser>
          <c:idx val="2"/>
          <c:order val="2"/>
          <c:tx>
            <c:v>Media </c:v>
          </c:tx>
          <c:spPr>
            <a:solidFill>
              <a:srgbClr val="FFFFFF"/>
            </a:solidFill>
            <a:ln w="15546">
              <a:solidFill>
                <a:srgbClr val="000000"/>
              </a:solidFill>
              <a:prstDash val="solid"/>
            </a:ln>
          </c:spPr>
          <c:cat>
            <c:numRef>
              <c:f>Hoja1!$A$46:$A$50</c:f>
              <c:numCache>
                <c:formatCode>General</c:formatCode>
                <c:ptCount val="5"/>
                <c:pt idx="0">
                  <c:v>1993</c:v>
                </c:pt>
                <c:pt idx="1">
                  <c:v>1994</c:v>
                </c:pt>
                <c:pt idx="2">
                  <c:v>1995</c:v>
                </c:pt>
                <c:pt idx="3">
                  <c:v>1996</c:v>
                </c:pt>
                <c:pt idx="4">
                  <c:v>1997</c:v>
                </c:pt>
              </c:numCache>
            </c:numRef>
          </c:cat>
          <c:val>
            <c:numRef>
              <c:f>Hoja1!$D$46:$D$50</c:f>
              <c:numCache>
                <c:formatCode>General</c:formatCode>
                <c:ptCount val="5"/>
                <c:pt idx="0">
                  <c:v>785522</c:v>
                </c:pt>
                <c:pt idx="1">
                  <c:v>787290</c:v>
                </c:pt>
                <c:pt idx="2">
                  <c:v>806096</c:v>
                </c:pt>
                <c:pt idx="3">
                  <c:v>895711</c:v>
                </c:pt>
                <c:pt idx="4">
                  <c:v>911572</c:v>
                </c:pt>
              </c:numCache>
            </c:numRef>
          </c:val>
        </c:ser>
        <c:axId val="189209216"/>
        <c:axId val="189219200"/>
      </c:barChart>
      <c:catAx>
        <c:axId val="189209216"/>
        <c:scaling>
          <c:orientation val="minMax"/>
        </c:scaling>
        <c:axPos val="b"/>
        <c:numFmt formatCode="General" sourceLinked="1"/>
        <c:tickLblPos val="nextTo"/>
        <c:spPr>
          <a:ln w="3887">
            <a:solidFill>
              <a:srgbClr val="000000"/>
            </a:solidFill>
            <a:prstDash val="solid"/>
          </a:ln>
        </c:spPr>
        <c:txPr>
          <a:bodyPr rot="0" vert="horz"/>
          <a:lstStyle/>
          <a:p>
            <a:pPr>
              <a:defRPr sz="1071" b="0" i="0" u="none" strike="noStrike" baseline="0">
                <a:solidFill>
                  <a:srgbClr val="000000"/>
                </a:solidFill>
                <a:latin typeface="Arial"/>
                <a:ea typeface="Arial"/>
                <a:cs typeface="Arial"/>
              </a:defRPr>
            </a:pPr>
            <a:endParaRPr lang="es-ES"/>
          </a:p>
        </c:txPr>
        <c:crossAx val="189219200"/>
        <c:crosses val="autoZero"/>
        <c:auto val="1"/>
        <c:lblAlgn val="ctr"/>
        <c:lblOffset val="100"/>
        <c:tickLblSkip val="1"/>
        <c:tickMarkSkip val="1"/>
      </c:catAx>
      <c:valAx>
        <c:axId val="189219200"/>
        <c:scaling>
          <c:orientation val="minMax"/>
        </c:scaling>
        <c:axPos val="l"/>
        <c:numFmt formatCode="General" sourceLinked="1"/>
        <c:tickLblPos val="nextTo"/>
        <c:spPr>
          <a:ln w="3887">
            <a:solidFill>
              <a:srgbClr val="000000"/>
            </a:solidFill>
            <a:prstDash val="solid"/>
          </a:ln>
        </c:spPr>
        <c:txPr>
          <a:bodyPr rot="0" vert="horz"/>
          <a:lstStyle/>
          <a:p>
            <a:pPr>
              <a:defRPr sz="1193" b="0" i="0" u="none" strike="noStrike" baseline="0">
                <a:solidFill>
                  <a:srgbClr val="000000"/>
                </a:solidFill>
                <a:latin typeface="Arial"/>
                <a:ea typeface="Arial"/>
                <a:cs typeface="Arial"/>
              </a:defRPr>
            </a:pPr>
            <a:endParaRPr lang="es-ES"/>
          </a:p>
        </c:txPr>
        <c:crossAx val="189209216"/>
        <c:crosses val="autoZero"/>
        <c:crossBetween val="between"/>
      </c:valAx>
      <c:spPr>
        <a:solidFill>
          <a:srgbClr val="FFFFFF"/>
        </a:solidFill>
        <a:ln w="3887">
          <a:solidFill>
            <a:srgbClr val="000000"/>
          </a:solidFill>
          <a:prstDash val="solid"/>
        </a:ln>
      </c:spPr>
    </c:plotArea>
    <c:legend>
      <c:legendPos val="r"/>
      <c:layout>
        <c:manualLayout>
          <c:xMode val="edge"/>
          <c:yMode val="edge"/>
          <c:x val="0.27602905569007274"/>
          <c:y val="0.82812500000000022"/>
          <c:w val="0.50363196125907994"/>
          <c:h val="0.1197916666666667"/>
        </c:manualLayout>
      </c:layout>
      <c:spPr>
        <a:solidFill>
          <a:srgbClr val="FFFFFF"/>
        </a:solidFill>
        <a:ln w="3887">
          <a:solidFill>
            <a:srgbClr val="000000"/>
          </a:solidFill>
          <a:prstDash val="solid"/>
        </a:ln>
      </c:spPr>
      <c:txPr>
        <a:bodyPr/>
        <a:lstStyle/>
        <a:p>
          <a:pPr>
            <a:defRPr sz="1010"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887">
      <a:solidFill>
        <a:srgbClr val="000000"/>
      </a:solidFill>
      <a:prstDash val="solid"/>
    </a:ln>
  </c:spPr>
  <c:txPr>
    <a:bodyPr/>
    <a:lstStyle/>
    <a:p>
      <a:pPr>
        <a:defRPr sz="1193"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3164556962025317"/>
          <c:y val="7.407407407407407E-2"/>
          <c:w val="0.83797468354430404"/>
          <c:h val="0.59259259259259267"/>
        </c:manualLayout>
      </c:layout>
      <c:barChart>
        <c:barDir val="col"/>
        <c:grouping val="clustered"/>
        <c:ser>
          <c:idx val="0"/>
          <c:order val="0"/>
          <c:tx>
            <c:strRef>
              <c:f>Hoja2!$B$2:$B$3</c:f>
              <c:strCache>
                <c:ptCount val="1"/>
                <c:pt idx="0">
                  <c:v>Públicos Urbanos</c:v>
                </c:pt>
              </c:strCache>
            </c:strRef>
          </c:tx>
          <c:spPr>
            <a:solidFill>
              <a:srgbClr val="333333"/>
            </a:solidFill>
            <a:ln w="16917">
              <a:solidFill>
                <a:srgbClr val="000000"/>
              </a:solidFill>
              <a:prstDash val="solid"/>
            </a:ln>
          </c:spPr>
          <c:cat>
            <c:numRef>
              <c:f>Hoja2!$A$4:$A$8</c:f>
              <c:numCache>
                <c:formatCode>General</c:formatCode>
                <c:ptCount val="5"/>
                <c:pt idx="0">
                  <c:v>1993</c:v>
                </c:pt>
                <c:pt idx="1">
                  <c:v>1994</c:v>
                </c:pt>
                <c:pt idx="2">
                  <c:v>1995</c:v>
                </c:pt>
                <c:pt idx="3">
                  <c:v>1996</c:v>
                </c:pt>
                <c:pt idx="4">
                  <c:v>1997</c:v>
                </c:pt>
              </c:numCache>
            </c:numRef>
          </c:cat>
          <c:val>
            <c:numRef>
              <c:f>Hoja2!$B$4:$B$8</c:f>
              <c:numCache>
                <c:formatCode>General</c:formatCode>
                <c:ptCount val="5"/>
                <c:pt idx="0">
                  <c:v>4449</c:v>
                </c:pt>
                <c:pt idx="1">
                  <c:v>4482</c:v>
                </c:pt>
                <c:pt idx="2">
                  <c:v>4497</c:v>
                </c:pt>
                <c:pt idx="3">
                  <c:v>4682</c:v>
                </c:pt>
                <c:pt idx="4">
                  <c:v>4819</c:v>
                </c:pt>
              </c:numCache>
            </c:numRef>
          </c:val>
        </c:ser>
        <c:ser>
          <c:idx val="1"/>
          <c:order val="1"/>
          <c:tx>
            <c:strRef>
              <c:f>Hoja2!$C$2:$C$3</c:f>
              <c:strCache>
                <c:ptCount val="1"/>
                <c:pt idx="0">
                  <c:v>Públicos Rurales</c:v>
                </c:pt>
              </c:strCache>
            </c:strRef>
          </c:tx>
          <c:spPr>
            <a:solidFill>
              <a:srgbClr val="808080"/>
            </a:solidFill>
            <a:ln w="16917">
              <a:solidFill>
                <a:srgbClr val="000000"/>
              </a:solidFill>
              <a:prstDash val="solid"/>
            </a:ln>
          </c:spPr>
          <c:cat>
            <c:numRef>
              <c:f>Hoja2!$A$4:$A$8</c:f>
              <c:numCache>
                <c:formatCode>General</c:formatCode>
                <c:ptCount val="5"/>
                <c:pt idx="0">
                  <c:v>1993</c:v>
                </c:pt>
                <c:pt idx="1">
                  <c:v>1994</c:v>
                </c:pt>
                <c:pt idx="2">
                  <c:v>1995</c:v>
                </c:pt>
                <c:pt idx="3">
                  <c:v>1996</c:v>
                </c:pt>
                <c:pt idx="4">
                  <c:v>1997</c:v>
                </c:pt>
              </c:numCache>
            </c:numRef>
          </c:cat>
          <c:val>
            <c:numRef>
              <c:f>Hoja2!$C$4:$C$8</c:f>
              <c:numCache>
                <c:formatCode>General</c:formatCode>
                <c:ptCount val="5"/>
                <c:pt idx="0">
                  <c:v>13548</c:v>
                </c:pt>
                <c:pt idx="1">
                  <c:v>13837</c:v>
                </c:pt>
                <c:pt idx="2">
                  <c:v>13659</c:v>
                </c:pt>
                <c:pt idx="3">
                  <c:v>13903</c:v>
                </c:pt>
                <c:pt idx="4">
                  <c:v>14141</c:v>
                </c:pt>
              </c:numCache>
            </c:numRef>
          </c:val>
        </c:ser>
        <c:ser>
          <c:idx val="2"/>
          <c:order val="2"/>
          <c:tx>
            <c:v>Privados Urbanos</c:v>
          </c:tx>
          <c:spPr>
            <a:solidFill>
              <a:srgbClr val="C0C0C0"/>
            </a:solidFill>
            <a:ln w="16917">
              <a:solidFill>
                <a:srgbClr val="000000"/>
              </a:solidFill>
              <a:prstDash val="solid"/>
            </a:ln>
          </c:spPr>
          <c:cat>
            <c:numRef>
              <c:f>Hoja2!$A$4:$A$8</c:f>
              <c:numCache>
                <c:formatCode>General</c:formatCode>
                <c:ptCount val="5"/>
                <c:pt idx="0">
                  <c:v>1993</c:v>
                </c:pt>
                <c:pt idx="1">
                  <c:v>1994</c:v>
                </c:pt>
                <c:pt idx="2">
                  <c:v>1995</c:v>
                </c:pt>
                <c:pt idx="3">
                  <c:v>1996</c:v>
                </c:pt>
                <c:pt idx="4">
                  <c:v>1997</c:v>
                </c:pt>
              </c:numCache>
            </c:numRef>
          </c:cat>
          <c:val>
            <c:numRef>
              <c:f>Hoja2!$D$4:$D$8</c:f>
              <c:numCache>
                <c:formatCode>General</c:formatCode>
                <c:ptCount val="5"/>
                <c:pt idx="0">
                  <c:v>3625</c:v>
                </c:pt>
                <c:pt idx="1">
                  <c:v>3867</c:v>
                </c:pt>
                <c:pt idx="2">
                  <c:v>4013</c:v>
                </c:pt>
                <c:pt idx="3">
                  <c:v>4429</c:v>
                </c:pt>
                <c:pt idx="4">
                  <c:v>4727</c:v>
                </c:pt>
              </c:numCache>
            </c:numRef>
          </c:val>
        </c:ser>
        <c:ser>
          <c:idx val="3"/>
          <c:order val="3"/>
          <c:tx>
            <c:v>Privados Rurales</c:v>
          </c:tx>
          <c:spPr>
            <a:solidFill>
              <a:srgbClr val="FFFFFF"/>
            </a:solidFill>
            <a:ln w="16917">
              <a:solidFill>
                <a:srgbClr val="000000"/>
              </a:solidFill>
              <a:prstDash val="solid"/>
            </a:ln>
          </c:spPr>
          <c:cat>
            <c:numRef>
              <c:f>Hoja2!$A$4:$A$8</c:f>
              <c:numCache>
                <c:formatCode>General</c:formatCode>
                <c:ptCount val="5"/>
                <c:pt idx="0">
                  <c:v>1993</c:v>
                </c:pt>
                <c:pt idx="1">
                  <c:v>1994</c:v>
                </c:pt>
                <c:pt idx="2">
                  <c:v>1995</c:v>
                </c:pt>
                <c:pt idx="3">
                  <c:v>1996</c:v>
                </c:pt>
                <c:pt idx="4">
                  <c:v>1997</c:v>
                </c:pt>
              </c:numCache>
            </c:numRef>
          </c:cat>
          <c:val>
            <c:numRef>
              <c:f>Hoja2!$E$4:$E$8</c:f>
              <c:numCache>
                <c:formatCode>General</c:formatCode>
                <c:ptCount val="5"/>
                <c:pt idx="0">
                  <c:v>1151</c:v>
                </c:pt>
                <c:pt idx="1">
                  <c:v>1252</c:v>
                </c:pt>
                <c:pt idx="2">
                  <c:v>1278</c:v>
                </c:pt>
                <c:pt idx="3">
                  <c:v>1220</c:v>
                </c:pt>
                <c:pt idx="4">
                  <c:v>1204</c:v>
                </c:pt>
              </c:numCache>
            </c:numRef>
          </c:val>
        </c:ser>
        <c:axId val="188593280"/>
        <c:axId val="188594816"/>
      </c:barChart>
      <c:catAx>
        <c:axId val="188593280"/>
        <c:scaling>
          <c:orientation val="minMax"/>
        </c:scaling>
        <c:axPos val="b"/>
        <c:numFmt formatCode="General" sourceLinked="1"/>
        <c:tickLblPos val="nextTo"/>
        <c:spPr>
          <a:ln w="4229">
            <a:solidFill>
              <a:srgbClr val="000000"/>
            </a:solidFill>
            <a:prstDash val="solid"/>
          </a:ln>
        </c:spPr>
        <c:txPr>
          <a:bodyPr rot="0" vert="horz"/>
          <a:lstStyle/>
          <a:p>
            <a:pPr>
              <a:defRPr sz="1132" b="0" i="0" u="none" strike="noStrike" baseline="0">
                <a:solidFill>
                  <a:srgbClr val="000000"/>
                </a:solidFill>
                <a:latin typeface="Arial"/>
                <a:ea typeface="Arial"/>
                <a:cs typeface="Arial"/>
              </a:defRPr>
            </a:pPr>
            <a:endParaRPr lang="es-ES"/>
          </a:p>
        </c:txPr>
        <c:crossAx val="188594816"/>
        <c:crosses val="autoZero"/>
        <c:auto val="1"/>
        <c:lblAlgn val="ctr"/>
        <c:lblOffset val="100"/>
        <c:tickLblSkip val="1"/>
        <c:tickMarkSkip val="1"/>
      </c:catAx>
      <c:valAx>
        <c:axId val="188594816"/>
        <c:scaling>
          <c:orientation val="minMax"/>
        </c:scaling>
        <c:axPos val="l"/>
        <c:numFmt formatCode="General" sourceLinked="1"/>
        <c:tickLblPos val="nextTo"/>
        <c:spPr>
          <a:ln w="4229">
            <a:solidFill>
              <a:srgbClr val="000000"/>
            </a:solidFill>
            <a:prstDash val="solid"/>
          </a:ln>
        </c:spPr>
        <c:txPr>
          <a:bodyPr rot="0" vert="horz"/>
          <a:lstStyle/>
          <a:p>
            <a:pPr>
              <a:defRPr sz="1432" b="0" i="0" u="none" strike="noStrike" baseline="0">
                <a:solidFill>
                  <a:srgbClr val="000000"/>
                </a:solidFill>
                <a:latin typeface="Arial"/>
                <a:ea typeface="Arial"/>
                <a:cs typeface="Arial"/>
              </a:defRPr>
            </a:pPr>
            <a:endParaRPr lang="es-ES"/>
          </a:p>
        </c:txPr>
        <c:crossAx val="188593280"/>
        <c:crosses val="autoZero"/>
        <c:crossBetween val="between"/>
      </c:valAx>
      <c:spPr>
        <a:solidFill>
          <a:srgbClr val="FFFFFF"/>
        </a:solidFill>
        <a:ln w="16917">
          <a:solidFill>
            <a:srgbClr val="000000"/>
          </a:solidFill>
          <a:prstDash val="solid"/>
        </a:ln>
      </c:spPr>
    </c:plotArea>
    <c:legend>
      <c:legendPos val="r"/>
      <c:layout>
        <c:manualLayout>
          <c:xMode val="edge"/>
          <c:yMode val="edge"/>
          <c:x val="0.14430379746835442"/>
          <c:y val="0.82010582010582034"/>
          <c:w val="0.73670886075949393"/>
          <c:h val="0.14814814814814822"/>
        </c:manualLayout>
      </c:layout>
      <c:spPr>
        <a:solidFill>
          <a:srgbClr val="FFFFFF"/>
        </a:solidFill>
        <a:ln w="4229">
          <a:solidFill>
            <a:srgbClr val="000000"/>
          </a:solidFill>
          <a:prstDash val="solid"/>
        </a:ln>
      </c:spPr>
      <c:txPr>
        <a:bodyPr/>
        <a:lstStyle/>
        <a:p>
          <a:pPr>
            <a:defRPr sz="979"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229">
      <a:solidFill>
        <a:srgbClr val="000000"/>
      </a:solidFill>
      <a:prstDash val="solid"/>
    </a:ln>
  </c:spPr>
  <c:txPr>
    <a:bodyPr/>
    <a:lstStyle/>
    <a:p>
      <a:pPr>
        <a:defRPr sz="1299" b="0" i="0" u="none" strike="noStrike" baseline="0">
          <a:solidFill>
            <a:srgbClr val="000000"/>
          </a:solidFill>
          <a:latin typeface="Arial"/>
          <a:ea typeface="Arial"/>
          <a:cs typeface="Arial"/>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5816326530612251"/>
          <c:y val="9.8901098901098952E-2"/>
          <c:w val="0.73979591836734715"/>
          <c:h val="0.52747252747252749"/>
        </c:manualLayout>
      </c:layout>
      <c:barChart>
        <c:barDir val="col"/>
        <c:grouping val="clustered"/>
        <c:ser>
          <c:idx val="0"/>
          <c:order val="0"/>
          <c:tx>
            <c:v>Públicos urbanos</c:v>
          </c:tx>
          <c:spPr>
            <a:solidFill>
              <a:srgbClr val="333333"/>
            </a:solidFill>
            <a:ln w="16685">
              <a:solidFill>
                <a:srgbClr val="000000"/>
              </a:solidFill>
              <a:prstDash val="solid"/>
            </a:ln>
          </c:spPr>
          <c:cat>
            <c:numRef>
              <c:f>Hoja2!$A$28:$A$32</c:f>
              <c:numCache>
                <c:formatCode>General</c:formatCode>
                <c:ptCount val="5"/>
                <c:pt idx="0">
                  <c:v>1993</c:v>
                </c:pt>
                <c:pt idx="1">
                  <c:v>1994</c:v>
                </c:pt>
                <c:pt idx="2">
                  <c:v>1995</c:v>
                </c:pt>
                <c:pt idx="3">
                  <c:v>1996</c:v>
                </c:pt>
                <c:pt idx="4">
                  <c:v>1997</c:v>
                </c:pt>
              </c:numCache>
            </c:numRef>
          </c:cat>
          <c:val>
            <c:numRef>
              <c:f>Hoja2!$B$28:$B$32</c:f>
              <c:numCache>
                <c:formatCode>General</c:formatCode>
                <c:ptCount val="5"/>
                <c:pt idx="0">
                  <c:v>60430</c:v>
                </c:pt>
                <c:pt idx="1">
                  <c:v>63143</c:v>
                </c:pt>
                <c:pt idx="2">
                  <c:v>65782</c:v>
                </c:pt>
                <c:pt idx="3">
                  <c:v>69113</c:v>
                </c:pt>
                <c:pt idx="4">
                  <c:v>70435</c:v>
                </c:pt>
              </c:numCache>
            </c:numRef>
          </c:val>
        </c:ser>
        <c:ser>
          <c:idx val="1"/>
          <c:order val="1"/>
          <c:tx>
            <c:v>Públicos rurales</c:v>
          </c:tx>
          <c:spPr>
            <a:solidFill>
              <a:srgbClr val="808080"/>
            </a:solidFill>
            <a:ln w="16685">
              <a:solidFill>
                <a:srgbClr val="000000"/>
              </a:solidFill>
              <a:prstDash val="solid"/>
            </a:ln>
          </c:spPr>
          <c:cat>
            <c:numRef>
              <c:f>Hoja2!$A$28:$A$32</c:f>
              <c:numCache>
                <c:formatCode>General</c:formatCode>
                <c:ptCount val="5"/>
                <c:pt idx="0">
                  <c:v>1993</c:v>
                </c:pt>
                <c:pt idx="1">
                  <c:v>1994</c:v>
                </c:pt>
                <c:pt idx="2">
                  <c:v>1995</c:v>
                </c:pt>
                <c:pt idx="3">
                  <c:v>1996</c:v>
                </c:pt>
                <c:pt idx="4">
                  <c:v>1997</c:v>
                </c:pt>
              </c:numCache>
            </c:numRef>
          </c:cat>
          <c:val>
            <c:numRef>
              <c:f>Hoja2!$C$28:$C$32</c:f>
              <c:numCache>
                <c:formatCode>General</c:formatCode>
                <c:ptCount val="5"/>
                <c:pt idx="0">
                  <c:v>36651</c:v>
                </c:pt>
                <c:pt idx="1">
                  <c:v>37689</c:v>
                </c:pt>
                <c:pt idx="2">
                  <c:v>39634</c:v>
                </c:pt>
                <c:pt idx="3">
                  <c:v>42158</c:v>
                </c:pt>
                <c:pt idx="4">
                  <c:v>42914</c:v>
                </c:pt>
              </c:numCache>
            </c:numRef>
          </c:val>
        </c:ser>
        <c:ser>
          <c:idx val="2"/>
          <c:order val="2"/>
          <c:tx>
            <c:v>Privados urbanos</c:v>
          </c:tx>
          <c:spPr>
            <a:solidFill>
              <a:srgbClr val="C0C0C0"/>
            </a:solidFill>
            <a:ln w="16685">
              <a:solidFill>
                <a:srgbClr val="000000"/>
              </a:solidFill>
              <a:prstDash val="solid"/>
            </a:ln>
          </c:spPr>
          <c:cat>
            <c:numRef>
              <c:f>Hoja2!$A$28:$A$32</c:f>
              <c:numCache>
                <c:formatCode>General</c:formatCode>
                <c:ptCount val="5"/>
                <c:pt idx="0">
                  <c:v>1993</c:v>
                </c:pt>
                <c:pt idx="1">
                  <c:v>1994</c:v>
                </c:pt>
                <c:pt idx="2">
                  <c:v>1995</c:v>
                </c:pt>
                <c:pt idx="3">
                  <c:v>1996</c:v>
                </c:pt>
                <c:pt idx="4">
                  <c:v>1997</c:v>
                </c:pt>
              </c:numCache>
            </c:numRef>
          </c:cat>
          <c:val>
            <c:numRef>
              <c:f>Hoja2!$D$28:$D$32</c:f>
              <c:numCache>
                <c:formatCode>General</c:formatCode>
                <c:ptCount val="5"/>
                <c:pt idx="0">
                  <c:v>29360</c:v>
                </c:pt>
                <c:pt idx="1">
                  <c:v>33043</c:v>
                </c:pt>
                <c:pt idx="2">
                  <c:v>36342</c:v>
                </c:pt>
                <c:pt idx="3">
                  <c:v>39950</c:v>
                </c:pt>
                <c:pt idx="4">
                  <c:v>42820</c:v>
                </c:pt>
              </c:numCache>
            </c:numRef>
          </c:val>
        </c:ser>
        <c:ser>
          <c:idx val="3"/>
          <c:order val="3"/>
          <c:tx>
            <c:v>Privados rurales</c:v>
          </c:tx>
          <c:spPr>
            <a:solidFill>
              <a:srgbClr val="FFFFFF"/>
            </a:solidFill>
            <a:ln w="16685">
              <a:solidFill>
                <a:srgbClr val="000000"/>
              </a:solidFill>
              <a:prstDash val="solid"/>
            </a:ln>
          </c:spPr>
          <c:cat>
            <c:numRef>
              <c:f>Hoja2!$A$28:$A$32</c:f>
              <c:numCache>
                <c:formatCode>General</c:formatCode>
                <c:ptCount val="5"/>
                <c:pt idx="0">
                  <c:v>1993</c:v>
                </c:pt>
                <c:pt idx="1">
                  <c:v>1994</c:v>
                </c:pt>
                <c:pt idx="2">
                  <c:v>1995</c:v>
                </c:pt>
                <c:pt idx="3">
                  <c:v>1996</c:v>
                </c:pt>
                <c:pt idx="4">
                  <c:v>1997</c:v>
                </c:pt>
              </c:numCache>
            </c:numRef>
          </c:cat>
          <c:val>
            <c:numRef>
              <c:f>Hoja2!$E$28:$E$32</c:f>
              <c:numCache>
                <c:formatCode>General</c:formatCode>
                <c:ptCount val="5"/>
                <c:pt idx="0">
                  <c:v>3736</c:v>
                </c:pt>
                <c:pt idx="1">
                  <c:v>4643</c:v>
                </c:pt>
                <c:pt idx="2">
                  <c:v>5114</c:v>
                </c:pt>
                <c:pt idx="3">
                  <c:v>5459</c:v>
                </c:pt>
                <c:pt idx="4">
                  <c:v>6104</c:v>
                </c:pt>
              </c:numCache>
            </c:numRef>
          </c:val>
        </c:ser>
        <c:axId val="187692928"/>
        <c:axId val="187694464"/>
      </c:barChart>
      <c:catAx>
        <c:axId val="187692928"/>
        <c:scaling>
          <c:orientation val="minMax"/>
        </c:scaling>
        <c:axPos val="b"/>
        <c:numFmt formatCode="General" sourceLinked="1"/>
        <c:tickLblPos val="nextTo"/>
        <c:spPr>
          <a:ln w="4171">
            <a:solidFill>
              <a:srgbClr val="000000"/>
            </a:solidFill>
            <a:prstDash val="solid"/>
          </a:ln>
        </c:spPr>
        <c:txPr>
          <a:bodyPr rot="0" vert="horz"/>
          <a:lstStyle/>
          <a:p>
            <a:pPr>
              <a:defRPr sz="1380" b="0" i="0" u="none" strike="noStrike" baseline="0">
                <a:solidFill>
                  <a:srgbClr val="000000"/>
                </a:solidFill>
                <a:latin typeface="Arial"/>
                <a:ea typeface="Arial"/>
                <a:cs typeface="Arial"/>
              </a:defRPr>
            </a:pPr>
            <a:endParaRPr lang="es-ES"/>
          </a:p>
        </c:txPr>
        <c:crossAx val="187694464"/>
        <c:crosses val="autoZero"/>
        <c:auto val="1"/>
        <c:lblAlgn val="ctr"/>
        <c:lblOffset val="100"/>
        <c:tickLblSkip val="1"/>
        <c:tickMarkSkip val="1"/>
      </c:catAx>
      <c:valAx>
        <c:axId val="187694464"/>
        <c:scaling>
          <c:orientation val="minMax"/>
        </c:scaling>
        <c:axPos val="l"/>
        <c:numFmt formatCode="General" sourceLinked="1"/>
        <c:tickLblPos val="nextTo"/>
        <c:spPr>
          <a:ln w="4171">
            <a:solidFill>
              <a:srgbClr val="000000"/>
            </a:solidFill>
            <a:prstDash val="solid"/>
          </a:ln>
        </c:spPr>
        <c:txPr>
          <a:bodyPr rot="0" vert="horz"/>
          <a:lstStyle/>
          <a:p>
            <a:pPr>
              <a:defRPr sz="1380" b="0" i="0" u="none" strike="noStrike" baseline="0">
                <a:solidFill>
                  <a:srgbClr val="000000"/>
                </a:solidFill>
                <a:latin typeface="Arial"/>
                <a:ea typeface="Arial"/>
                <a:cs typeface="Arial"/>
              </a:defRPr>
            </a:pPr>
            <a:endParaRPr lang="es-ES"/>
          </a:p>
        </c:txPr>
        <c:crossAx val="187692928"/>
        <c:crosses val="autoZero"/>
        <c:crossBetween val="between"/>
      </c:valAx>
      <c:spPr>
        <a:solidFill>
          <a:srgbClr val="FFFFFF"/>
        </a:solidFill>
        <a:ln w="16685">
          <a:solidFill>
            <a:srgbClr val="808080"/>
          </a:solidFill>
          <a:prstDash val="solid"/>
        </a:ln>
      </c:spPr>
    </c:plotArea>
    <c:legend>
      <c:legendPos val="r"/>
      <c:layout>
        <c:manualLayout>
          <c:xMode val="edge"/>
          <c:yMode val="edge"/>
          <c:x val="0.1556122448979593"/>
          <c:y val="0.78021978021978022"/>
          <c:w val="0.70153061224489843"/>
          <c:h val="0.14285714285714293"/>
        </c:manualLayout>
      </c:layout>
      <c:spPr>
        <a:solidFill>
          <a:srgbClr val="FFFFFF"/>
        </a:solidFill>
        <a:ln w="4171">
          <a:solidFill>
            <a:srgbClr val="000000"/>
          </a:solidFill>
          <a:prstDash val="solid"/>
        </a:ln>
      </c:spPr>
      <c:txPr>
        <a:bodyPr/>
        <a:lstStyle/>
        <a:p>
          <a:pPr>
            <a:defRPr sz="966"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171">
      <a:solidFill>
        <a:srgbClr val="000000"/>
      </a:solidFill>
      <a:prstDash val="solid"/>
    </a:ln>
  </c:spPr>
  <c:txPr>
    <a:bodyPr/>
    <a:lstStyle/>
    <a:p>
      <a:pPr>
        <a:defRPr sz="1215" b="0" i="0" u="none" strike="noStrike" baseline="0">
          <a:solidFill>
            <a:srgbClr val="000000"/>
          </a:solidFill>
          <a:latin typeface="Arial"/>
          <a:ea typeface="Arial"/>
          <a:cs typeface="Arial"/>
        </a:defRPr>
      </a:pPr>
      <a:endParaRPr lang="es-E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7508417508417509"/>
          <c:y val="0.10655737704918032"/>
          <c:w val="0.79124579124579142"/>
          <c:h val="0.45901639344262307"/>
        </c:manualLayout>
      </c:layout>
      <c:barChart>
        <c:barDir val="col"/>
        <c:grouping val="clustered"/>
        <c:ser>
          <c:idx val="0"/>
          <c:order val="0"/>
          <c:tx>
            <c:v>Públicos urbanos</c:v>
          </c:tx>
          <c:spPr>
            <a:solidFill>
              <a:srgbClr val="000000"/>
            </a:solidFill>
            <a:ln w="16685">
              <a:solidFill>
                <a:srgbClr val="000000"/>
              </a:solidFill>
              <a:prstDash val="solid"/>
            </a:ln>
          </c:spPr>
          <c:cat>
            <c:numRef>
              <c:f>Hoja2!$A$49:$A$53</c:f>
              <c:numCache>
                <c:formatCode>General</c:formatCode>
                <c:ptCount val="5"/>
                <c:pt idx="0">
                  <c:v>1993</c:v>
                </c:pt>
                <c:pt idx="1">
                  <c:v>1994</c:v>
                </c:pt>
                <c:pt idx="2">
                  <c:v>1995</c:v>
                </c:pt>
                <c:pt idx="3">
                  <c:v>1996</c:v>
                </c:pt>
                <c:pt idx="4">
                  <c:v>1997</c:v>
                </c:pt>
              </c:numCache>
            </c:numRef>
          </c:cat>
          <c:val>
            <c:numRef>
              <c:f>Hoja2!$B$49:$B$53</c:f>
              <c:numCache>
                <c:formatCode>General</c:formatCode>
                <c:ptCount val="5"/>
                <c:pt idx="0">
                  <c:v>1245247</c:v>
                </c:pt>
                <c:pt idx="1">
                  <c:v>1266940</c:v>
                </c:pt>
                <c:pt idx="2">
                  <c:v>1311868</c:v>
                </c:pt>
                <c:pt idx="3">
                  <c:v>1397456</c:v>
                </c:pt>
                <c:pt idx="4">
                  <c:v>1407951</c:v>
                </c:pt>
              </c:numCache>
            </c:numRef>
          </c:val>
        </c:ser>
        <c:ser>
          <c:idx val="1"/>
          <c:order val="1"/>
          <c:tx>
            <c:v>Públicos rurales</c:v>
          </c:tx>
          <c:spPr>
            <a:solidFill>
              <a:srgbClr val="808080"/>
            </a:solidFill>
            <a:ln w="16685">
              <a:solidFill>
                <a:srgbClr val="000000"/>
              </a:solidFill>
              <a:prstDash val="solid"/>
            </a:ln>
          </c:spPr>
          <c:cat>
            <c:numRef>
              <c:f>Hoja2!$A$49:$A$53</c:f>
              <c:numCache>
                <c:formatCode>General</c:formatCode>
                <c:ptCount val="5"/>
                <c:pt idx="0">
                  <c:v>1993</c:v>
                </c:pt>
                <c:pt idx="1">
                  <c:v>1994</c:v>
                </c:pt>
                <c:pt idx="2">
                  <c:v>1995</c:v>
                </c:pt>
                <c:pt idx="3">
                  <c:v>1996</c:v>
                </c:pt>
                <c:pt idx="4">
                  <c:v>1997</c:v>
                </c:pt>
              </c:numCache>
            </c:numRef>
          </c:cat>
          <c:val>
            <c:numRef>
              <c:f>Hoja2!$C$49:$C$53</c:f>
              <c:numCache>
                <c:formatCode>General</c:formatCode>
                <c:ptCount val="5"/>
                <c:pt idx="0">
                  <c:v>824545</c:v>
                </c:pt>
                <c:pt idx="1">
                  <c:v>816277</c:v>
                </c:pt>
                <c:pt idx="2">
                  <c:v>834766</c:v>
                </c:pt>
                <c:pt idx="3">
                  <c:v>874225</c:v>
                </c:pt>
                <c:pt idx="4">
                  <c:v>865855</c:v>
                </c:pt>
              </c:numCache>
            </c:numRef>
          </c:val>
        </c:ser>
        <c:ser>
          <c:idx val="2"/>
          <c:order val="2"/>
          <c:tx>
            <c:v>Privados urbanos</c:v>
          </c:tx>
          <c:spPr>
            <a:solidFill>
              <a:srgbClr val="C0C0C0"/>
            </a:solidFill>
            <a:ln w="16685">
              <a:solidFill>
                <a:srgbClr val="000000"/>
              </a:solidFill>
              <a:prstDash val="solid"/>
            </a:ln>
          </c:spPr>
          <c:cat>
            <c:numRef>
              <c:f>Hoja2!$A$49:$A$53</c:f>
              <c:numCache>
                <c:formatCode>General</c:formatCode>
                <c:ptCount val="5"/>
                <c:pt idx="0">
                  <c:v>1993</c:v>
                </c:pt>
                <c:pt idx="1">
                  <c:v>1994</c:v>
                </c:pt>
                <c:pt idx="2">
                  <c:v>1995</c:v>
                </c:pt>
                <c:pt idx="3">
                  <c:v>1996</c:v>
                </c:pt>
                <c:pt idx="4">
                  <c:v>1997</c:v>
                </c:pt>
              </c:numCache>
            </c:numRef>
          </c:cat>
          <c:val>
            <c:numRef>
              <c:f>Hoja2!$D$49:$D$53</c:f>
              <c:numCache>
                <c:formatCode>General</c:formatCode>
                <c:ptCount val="5"/>
                <c:pt idx="0">
                  <c:v>513742</c:v>
                </c:pt>
                <c:pt idx="1">
                  <c:v>546869</c:v>
                </c:pt>
                <c:pt idx="2">
                  <c:v>544394</c:v>
                </c:pt>
                <c:pt idx="3">
                  <c:v>595373</c:v>
                </c:pt>
                <c:pt idx="4">
                  <c:v>593425</c:v>
                </c:pt>
              </c:numCache>
            </c:numRef>
          </c:val>
        </c:ser>
        <c:ser>
          <c:idx val="3"/>
          <c:order val="3"/>
          <c:tx>
            <c:v>Privados rurales</c:v>
          </c:tx>
          <c:spPr>
            <a:solidFill>
              <a:srgbClr val="FFFFFF"/>
            </a:solidFill>
            <a:ln w="16685">
              <a:solidFill>
                <a:srgbClr val="000000"/>
              </a:solidFill>
              <a:prstDash val="solid"/>
            </a:ln>
          </c:spPr>
          <c:cat>
            <c:numRef>
              <c:f>Hoja2!$A$49:$A$53</c:f>
              <c:numCache>
                <c:formatCode>General</c:formatCode>
                <c:ptCount val="5"/>
                <c:pt idx="0">
                  <c:v>1993</c:v>
                </c:pt>
                <c:pt idx="1">
                  <c:v>1994</c:v>
                </c:pt>
                <c:pt idx="2">
                  <c:v>1995</c:v>
                </c:pt>
                <c:pt idx="3">
                  <c:v>1996</c:v>
                </c:pt>
                <c:pt idx="4">
                  <c:v>1997</c:v>
                </c:pt>
              </c:numCache>
            </c:numRef>
          </c:cat>
          <c:val>
            <c:numRef>
              <c:f>Hoja2!$E$49:$E$53</c:f>
              <c:numCache>
                <c:formatCode>General</c:formatCode>
                <c:ptCount val="5"/>
                <c:pt idx="0">
                  <c:v>65095</c:v>
                </c:pt>
                <c:pt idx="1">
                  <c:v>70566</c:v>
                </c:pt>
                <c:pt idx="2">
                  <c:v>73181</c:v>
                </c:pt>
                <c:pt idx="3">
                  <c:v>73601</c:v>
                </c:pt>
                <c:pt idx="4">
                  <c:v>75278</c:v>
                </c:pt>
              </c:numCache>
            </c:numRef>
          </c:val>
        </c:ser>
        <c:axId val="187648640"/>
        <c:axId val="187654528"/>
      </c:barChart>
      <c:catAx>
        <c:axId val="187648640"/>
        <c:scaling>
          <c:orientation val="minMax"/>
        </c:scaling>
        <c:axPos val="b"/>
        <c:numFmt formatCode="General" sourceLinked="1"/>
        <c:tickLblPos val="nextTo"/>
        <c:spPr>
          <a:ln w="4171">
            <a:solidFill>
              <a:srgbClr val="000000"/>
            </a:solidFill>
            <a:prstDash val="solid"/>
          </a:ln>
        </c:spPr>
        <c:txPr>
          <a:bodyPr rot="0" vert="horz"/>
          <a:lstStyle/>
          <a:p>
            <a:pPr>
              <a:defRPr sz="1051" b="0" i="0" u="none" strike="noStrike" baseline="0">
                <a:solidFill>
                  <a:srgbClr val="000000"/>
                </a:solidFill>
                <a:latin typeface="Arial"/>
                <a:ea typeface="Arial"/>
                <a:cs typeface="Arial"/>
              </a:defRPr>
            </a:pPr>
            <a:endParaRPr lang="es-ES"/>
          </a:p>
        </c:txPr>
        <c:crossAx val="187654528"/>
        <c:crosses val="autoZero"/>
        <c:auto val="1"/>
        <c:lblAlgn val="ctr"/>
        <c:lblOffset val="100"/>
        <c:tickLblSkip val="1"/>
        <c:tickMarkSkip val="1"/>
      </c:catAx>
      <c:valAx>
        <c:axId val="187654528"/>
        <c:scaling>
          <c:orientation val="minMax"/>
        </c:scaling>
        <c:axPos val="l"/>
        <c:majorGridlines>
          <c:spPr>
            <a:ln w="4171">
              <a:solidFill>
                <a:srgbClr val="FFFFFF"/>
              </a:solidFill>
              <a:prstDash val="solid"/>
            </a:ln>
          </c:spPr>
        </c:majorGridlines>
        <c:numFmt formatCode="General" sourceLinked="1"/>
        <c:tickLblPos val="nextTo"/>
        <c:spPr>
          <a:ln w="4171">
            <a:solidFill>
              <a:srgbClr val="000000"/>
            </a:solidFill>
            <a:prstDash val="solid"/>
          </a:ln>
        </c:spPr>
        <c:txPr>
          <a:bodyPr rot="0" vert="horz"/>
          <a:lstStyle/>
          <a:p>
            <a:pPr>
              <a:defRPr sz="1051" b="0" i="0" u="none" strike="noStrike" baseline="0">
                <a:solidFill>
                  <a:srgbClr val="000000"/>
                </a:solidFill>
                <a:latin typeface="Arial"/>
                <a:ea typeface="Arial"/>
                <a:cs typeface="Arial"/>
              </a:defRPr>
            </a:pPr>
            <a:endParaRPr lang="es-ES"/>
          </a:p>
        </c:txPr>
        <c:crossAx val="187648640"/>
        <c:crosses val="autoZero"/>
        <c:crossBetween val="between"/>
      </c:valAx>
      <c:spPr>
        <a:solidFill>
          <a:srgbClr val="FFFFFF"/>
        </a:solidFill>
        <a:ln w="16685">
          <a:solidFill>
            <a:srgbClr val="808080"/>
          </a:solidFill>
          <a:prstDash val="solid"/>
        </a:ln>
      </c:spPr>
    </c:plotArea>
    <c:legend>
      <c:legendPos val="r"/>
      <c:layout>
        <c:manualLayout>
          <c:xMode val="edge"/>
          <c:yMode val="edge"/>
          <c:x val="0"/>
          <c:y val="0.74590163934426268"/>
          <c:w val="0.98653198653198648"/>
          <c:h val="0.26229508196721318"/>
        </c:manualLayout>
      </c:layout>
      <c:spPr>
        <a:solidFill>
          <a:srgbClr val="FFFFFF"/>
        </a:solidFill>
        <a:ln w="4171">
          <a:solidFill>
            <a:srgbClr val="000000"/>
          </a:solidFill>
          <a:prstDash val="solid"/>
        </a:ln>
      </c:spPr>
      <c:txPr>
        <a:bodyPr/>
        <a:lstStyle/>
        <a:p>
          <a:pPr>
            <a:defRPr sz="108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171">
      <a:solidFill>
        <a:srgbClr val="000000"/>
      </a:solidFill>
      <a:prstDash val="solid"/>
    </a:ln>
  </c:spPr>
  <c:txPr>
    <a:bodyPr/>
    <a:lstStyle/>
    <a:p>
      <a:pPr>
        <a:defRPr sz="1051" b="0" i="0" u="none" strike="noStrike" baseline="0">
          <a:solidFill>
            <a:srgbClr val="000000"/>
          </a:solidFill>
          <a:latin typeface="Arial"/>
          <a:ea typeface="Arial"/>
          <a:cs typeface="Arial"/>
        </a:defRPr>
      </a:pPr>
      <a:endParaRPr lang="es-E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359447004608296"/>
          <c:y val="6.1594202898550728E-2"/>
          <c:w val="0.8018433179723502"/>
          <c:h val="0.61231884057971042"/>
        </c:manualLayout>
      </c:layout>
      <c:barChart>
        <c:barDir val="col"/>
        <c:grouping val="clustered"/>
        <c:ser>
          <c:idx val="0"/>
          <c:order val="0"/>
          <c:tx>
            <c:strRef>
              <c:f>Hoja3!$B$2</c:f>
              <c:strCache>
                <c:ptCount val="1"/>
                <c:pt idx="0">
                  <c:v>Fiscales</c:v>
                </c:pt>
              </c:strCache>
            </c:strRef>
          </c:tx>
          <c:spPr>
            <a:solidFill>
              <a:srgbClr val="333333"/>
            </a:solidFill>
            <a:ln w="20341">
              <a:solidFill>
                <a:srgbClr val="000000"/>
              </a:solidFill>
              <a:prstDash val="solid"/>
            </a:ln>
          </c:spPr>
          <c:cat>
            <c:numRef>
              <c:f>Hoja3!$A$3:$A$7</c:f>
              <c:numCache>
                <c:formatCode>General</c:formatCode>
                <c:ptCount val="5"/>
                <c:pt idx="0">
                  <c:v>1993</c:v>
                </c:pt>
                <c:pt idx="1">
                  <c:v>1994</c:v>
                </c:pt>
                <c:pt idx="2">
                  <c:v>1995</c:v>
                </c:pt>
                <c:pt idx="3">
                  <c:v>1996</c:v>
                </c:pt>
                <c:pt idx="4">
                  <c:v>1997</c:v>
                </c:pt>
              </c:numCache>
            </c:numRef>
          </c:cat>
          <c:val>
            <c:numRef>
              <c:f>Hoja3!$B$3:$B$7</c:f>
              <c:numCache>
                <c:formatCode>General</c:formatCode>
                <c:ptCount val="5"/>
                <c:pt idx="0">
                  <c:v>17278</c:v>
                </c:pt>
                <c:pt idx="1">
                  <c:v>17627</c:v>
                </c:pt>
                <c:pt idx="2">
                  <c:v>17446</c:v>
                </c:pt>
                <c:pt idx="3">
                  <c:v>17827</c:v>
                </c:pt>
                <c:pt idx="4">
                  <c:v>18162</c:v>
                </c:pt>
              </c:numCache>
            </c:numRef>
          </c:val>
        </c:ser>
        <c:ser>
          <c:idx val="1"/>
          <c:order val="1"/>
          <c:tx>
            <c:strRef>
              <c:f>Hoja3!$C$2</c:f>
              <c:strCache>
                <c:ptCount val="1"/>
                <c:pt idx="0">
                  <c:v>Fiscomisionales</c:v>
                </c:pt>
              </c:strCache>
            </c:strRef>
          </c:tx>
          <c:spPr>
            <a:solidFill>
              <a:srgbClr val="808080"/>
            </a:solidFill>
            <a:ln w="20341">
              <a:solidFill>
                <a:srgbClr val="000000"/>
              </a:solidFill>
              <a:prstDash val="solid"/>
            </a:ln>
          </c:spPr>
          <c:cat>
            <c:numRef>
              <c:f>Hoja3!$A$3:$A$7</c:f>
              <c:numCache>
                <c:formatCode>General</c:formatCode>
                <c:ptCount val="5"/>
                <c:pt idx="0">
                  <c:v>1993</c:v>
                </c:pt>
                <c:pt idx="1">
                  <c:v>1994</c:v>
                </c:pt>
                <c:pt idx="2">
                  <c:v>1995</c:v>
                </c:pt>
                <c:pt idx="3">
                  <c:v>1996</c:v>
                </c:pt>
                <c:pt idx="4">
                  <c:v>1997</c:v>
                </c:pt>
              </c:numCache>
            </c:numRef>
          </c:cat>
          <c:val>
            <c:numRef>
              <c:f>Hoja3!$C$3:$C$7</c:f>
              <c:numCache>
                <c:formatCode>General</c:formatCode>
                <c:ptCount val="5"/>
                <c:pt idx="0">
                  <c:v>643</c:v>
                </c:pt>
                <c:pt idx="1">
                  <c:v>634</c:v>
                </c:pt>
                <c:pt idx="2">
                  <c:v>646</c:v>
                </c:pt>
                <c:pt idx="3">
                  <c:v>701</c:v>
                </c:pt>
                <c:pt idx="4">
                  <c:v>733</c:v>
                </c:pt>
              </c:numCache>
            </c:numRef>
          </c:val>
        </c:ser>
        <c:ser>
          <c:idx val="2"/>
          <c:order val="2"/>
          <c:tx>
            <c:strRef>
              <c:f>Hoja3!$D$2</c:f>
              <c:strCache>
                <c:ptCount val="1"/>
                <c:pt idx="0">
                  <c:v>Municipales</c:v>
                </c:pt>
              </c:strCache>
            </c:strRef>
          </c:tx>
          <c:spPr>
            <a:blipFill dpi="0" rotWithShape="0">
              <a:blip xmlns:r="http://schemas.openxmlformats.org/officeDocument/2006/relationships" r:embed="rId1"/>
              <a:srcRect/>
              <a:tile tx="0" ty="0" sx="100000" sy="100000" flip="none" algn="tl"/>
            </a:blipFill>
            <a:ln w="20341">
              <a:solidFill>
                <a:srgbClr val="000000"/>
              </a:solidFill>
              <a:prstDash val="solid"/>
            </a:ln>
          </c:spPr>
          <c:cat>
            <c:numRef>
              <c:f>Hoja3!$A$3:$A$7</c:f>
              <c:numCache>
                <c:formatCode>General</c:formatCode>
                <c:ptCount val="5"/>
                <c:pt idx="0">
                  <c:v>1993</c:v>
                </c:pt>
                <c:pt idx="1">
                  <c:v>1994</c:v>
                </c:pt>
                <c:pt idx="2">
                  <c:v>1995</c:v>
                </c:pt>
                <c:pt idx="3">
                  <c:v>1996</c:v>
                </c:pt>
                <c:pt idx="4">
                  <c:v>1997</c:v>
                </c:pt>
              </c:numCache>
            </c:numRef>
          </c:cat>
          <c:val>
            <c:numRef>
              <c:f>Hoja3!$D$3:$D$7</c:f>
              <c:numCache>
                <c:formatCode>General</c:formatCode>
                <c:ptCount val="5"/>
                <c:pt idx="0">
                  <c:v>56</c:v>
                </c:pt>
                <c:pt idx="1">
                  <c:v>58</c:v>
                </c:pt>
                <c:pt idx="2">
                  <c:v>54</c:v>
                </c:pt>
                <c:pt idx="3">
                  <c:v>57</c:v>
                </c:pt>
                <c:pt idx="4">
                  <c:v>66</c:v>
                </c:pt>
              </c:numCache>
            </c:numRef>
          </c:val>
        </c:ser>
        <c:ser>
          <c:idx val="3"/>
          <c:order val="3"/>
          <c:tx>
            <c:strRef>
              <c:f>Hoja3!$E$2</c:f>
              <c:strCache>
                <c:ptCount val="1"/>
                <c:pt idx="0">
                  <c:v>Privados</c:v>
                </c:pt>
              </c:strCache>
            </c:strRef>
          </c:tx>
          <c:spPr>
            <a:solidFill>
              <a:srgbClr val="C0C0C0"/>
            </a:solidFill>
            <a:ln w="20341">
              <a:solidFill>
                <a:srgbClr val="000000"/>
              </a:solidFill>
              <a:prstDash val="solid"/>
            </a:ln>
          </c:spPr>
          <c:cat>
            <c:numRef>
              <c:f>Hoja3!$A$3:$A$7</c:f>
              <c:numCache>
                <c:formatCode>General</c:formatCode>
                <c:ptCount val="5"/>
                <c:pt idx="0">
                  <c:v>1993</c:v>
                </c:pt>
                <c:pt idx="1">
                  <c:v>1994</c:v>
                </c:pt>
                <c:pt idx="2">
                  <c:v>1995</c:v>
                </c:pt>
                <c:pt idx="3">
                  <c:v>1996</c:v>
                </c:pt>
                <c:pt idx="4">
                  <c:v>1997</c:v>
                </c:pt>
              </c:numCache>
            </c:numRef>
          </c:cat>
          <c:val>
            <c:numRef>
              <c:f>Hoja3!$E$3:$E$7</c:f>
              <c:numCache>
                <c:formatCode>General</c:formatCode>
                <c:ptCount val="5"/>
                <c:pt idx="0">
                  <c:v>1300</c:v>
                </c:pt>
                <c:pt idx="1">
                  <c:v>1217</c:v>
                </c:pt>
                <c:pt idx="2">
                  <c:v>1065</c:v>
                </c:pt>
                <c:pt idx="3">
                  <c:v>1033</c:v>
                </c:pt>
                <c:pt idx="4">
                  <c:v>1037</c:v>
                </c:pt>
              </c:numCache>
            </c:numRef>
          </c:val>
        </c:ser>
        <c:ser>
          <c:idx val="4"/>
          <c:order val="4"/>
          <c:tx>
            <c:strRef>
              <c:f>Hoja3!$F$2</c:f>
              <c:strCache>
                <c:ptCount val="1"/>
                <c:pt idx="0">
                  <c:v>Privados Laicos</c:v>
                </c:pt>
              </c:strCache>
            </c:strRef>
          </c:tx>
          <c:spPr>
            <a:solidFill>
              <a:srgbClr val="FFFFFF"/>
            </a:solidFill>
            <a:ln w="20341">
              <a:solidFill>
                <a:srgbClr val="000000"/>
              </a:solidFill>
              <a:prstDash val="solid"/>
            </a:ln>
          </c:spPr>
          <c:cat>
            <c:numRef>
              <c:f>Hoja3!$A$3:$A$7</c:f>
              <c:numCache>
                <c:formatCode>General</c:formatCode>
                <c:ptCount val="5"/>
                <c:pt idx="0">
                  <c:v>1993</c:v>
                </c:pt>
                <c:pt idx="1">
                  <c:v>1994</c:v>
                </c:pt>
                <c:pt idx="2">
                  <c:v>1995</c:v>
                </c:pt>
                <c:pt idx="3">
                  <c:v>1996</c:v>
                </c:pt>
                <c:pt idx="4">
                  <c:v>1997</c:v>
                </c:pt>
              </c:numCache>
            </c:numRef>
          </c:cat>
          <c:val>
            <c:numRef>
              <c:f>Hoja3!$F$3:$F$7</c:f>
              <c:numCache>
                <c:formatCode>General</c:formatCode>
                <c:ptCount val="5"/>
                <c:pt idx="0">
                  <c:v>3476</c:v>
                </c:pt>
                <c:pt idx="1">
                  <c:v>3902</c:v>
                </c:pt>
                <c:pt idx="2">
                  <c:v>4226</c:v>
                </c:pt>
                <c:pt idx="3">
                  <c:v>4616</c:v>
                </c:pt>
                <c:pt idx="4">
                  <c:v>4883</c:v>
                </c:pt>
              </c:numCache>
            </c:numRef>
          </c:val>
        </c:ser>
        <c:axId val="188079488"/>
        <c:axId val="188163200"/>
      </c:barChart>
      <c:catAx>
        <c:axId val="188079488"/>
        <c:scaling>
          <c:orientation val="minMax"/>
        </c:scaling>
        <c:axPos val="b"/>
        <c:numFmt formatCode="General" sourceLinked="1"/>
        <c:tickLblPos val="nextTo"/>
        <c:spPr>
          <a:ln w="5085">
            <a:solidFill>
              <a:srgbClr val="000000"/>
            </a:solidFill>
            <a:prstDash val="solid"/>
          </a:ln>
        </c:spPr>
        <c:txPr>
          <a:bodyPr rot="0" vert="horz"/>
          <a:lstStyle/>
          <a:p>
            <a:pPr>
              <a:defRPr sz="1882" b="0" i="0" u="none" strike="noStrike" baseline="0">
                <a:solidFill>
                  <a:srgbClr val="000000"/>
                </a:solidFill>
                <a:latin typeface="Arial"/>
                <a:ea typeface="Arial"/>
                <a:cs typeface="Arial"/>
              </a:defRPr>
            </a:pPr>
            <a:endParaRPr lang="es-ES"/>
          </a:p>
        </c:txPr>
        <c:crossAx val="188163200"/>
        <c:crosses val="autoZero"/>
        <c:auto val="1"/>
        <c:lblAlgn val="ctr"/>
        <c:lblOffset val="100"/>
        <c:tickLblSkip val="1"/>
        <c:tickMarkSkip val="1"/>
      </c:catAx>
      <c:valAx>
        <c:axId val="188163200"/>
        <c:scaling>
          <c:orientation val="minMax"/>
        </c:scaling>
        <c:axPos val="l"/>
        <c:majorGridlines>
          <c:spPr>
            <a:ln w="5085">
              <a:solidFill>
                <a:srgbClr val="FFFFFF"/>
              </a:solidFill>
              <a:prstDash val="solid"/>
            </a:ln>
          </c:spPr>
        </c:majorGridlines>
        <c:numFmt formatCode="General" sourceLinked="1"/>
        <c:tickLblPos val="nextTo"/>
        <c:spPr>
          <a:ln w="5085">
            <a:solidFill>
              <a:srgbClr val="000000"/>
            </a:solidFill>
            <a:prstDash val="solid"/>
          </a:ln>
        </c:spPr>
        <c:txPr>
          <a:bodyPr rot="0" vert="horz"/>
          <a:lstStyle/>
          <a:p>
            <a:pPr>
              <a:defRPr sz="1882" b="0" i="0" u="none" strike="noStrike" baseline="0">
                <a:solidFill>
                  <a:srgbClr val="000000"/>
                </a:solidFill>
                <a:latin typeface="Arial"/>
                <a:ea typeface="Arial"/>
                <a:cs typeface="Arial"/>
              </a:defRPr>
            </a:pPr>
            <a:endParaRPr lang="es-ES"/>
          </a:p>
        </c:txPr>
        <c:crossAx val="188079488"/>
        <c:crosses val="autoZero"/>
        <c:crossBetween val="between"/>
      </c:valAx>
      <c:spPr>
        <a:solidFill>
          <a:srgbClr val="FFFFFF"/>
        </a:solidFill>
        <a:ln w="20341">
          <a:solidFill>
            <a:srgbClr val="808080"/>
          </a:solidFill>
          <a:prstDash val="solid"/>
        </a:ln>
      </c:spPr>
    </c:plotArea>
    <c:legend>
      <c:legendPos val="r"/>
      <c:layout>
        <c:manualLayout>
          <c:xMode val="edge"/>
          <c:yMode val="edge"/>
          <c:x val="0.25576036866359436"/>
          <c:y val="0.82971014492753603"/>
          <c:w val="0.51612903225806483"/>
          <c:h val="0.11956521739130438"/>
        </c:manualLayout>
      </c:layout>
      <c:spPr>
        <a:solidFill>
          <a:srgbClr val="FFFFFF"/>
        </a:solidFill>
        <a:ln w="5085">
          <a:solidFill>
            <a:srgbClr val="000000"/>
          </a:solidFill>
          <a:prstDash val="solid"/>
        </a:ln>
      </c:spPr>
      <c:txPr>
        <a:bodyPr/>
        <a:lstStyle/>
        <a:p>
          <a:pPr>
            <a:defRPr sz="1177"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5085">
      <a:solidFill>
        <a:srgbClr val="000000"/>
      </a:solidFill>
      <a:prstDash val="solid"/>
    </a:ln>
  </c:spPr>
  <c:txPr>
    <a:bodyPr/>
    <a:lstStyle/>
    <a:p>
      <a:pPr>
        <a:defRPr sz="1882" b="0" i="0" u="none" strike="noStrike" baseline="0">
          <a:solidFill>
            <a:srgbClr val="000000"/>
          </a:solidFill>
          <a:latin typeface="Arial"/>
          <a:ea typeface="Arial"/>
          <a:cs typeface="Arial"/>
        </a:defRPr>
      </a:pPr>
      <a:endParaRPr lang="es-E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s-ES"/>
  <c:chart>
    <c:plotArea>
      <c:layout>
        <c:manualLayout>
          <c:layoutTarget val="inner"/>
          <c:xMode val="edge"/>
          <c:yMode val="edge"/>
          <c:x val="0.17301038062283744"/>
          <c:y val="0.10526315789473686"/>
          <c:w val="0.73010380622837412"/>
          <c:h val="0.58552631578947356"/>
        </c:manualLayout>
      </c:layout>
      <c:barChart>
        <c:barDir val="col"/>
        <c:grouping val="clustered"/>
        <c:ser>
          <c:idx val="0"/>
          <c:order val="0"/>
          <c:tx>
            <c:v>Masculinos</c:v>
          </c:tx>
          <c:spPr>
            <a:solidFill>
              <a:srgbClr val="333333"/>
            </a:solidFill>
            <a:ln w="18163">
              <a:solidFill>
                <a:srgbClr val="000000"/>
              </a:solidFill>
              <a:prstDash val="solid"/>
            </a:ln>
          </c:spPr>
          <c:cat>
            <c:numRef>
              <c:f>Hoja4!$A$3:$A$8</c:f>
              <c:numCache>
                <c:formatCode>General</c:formatCode>
                <c:ptCount val="6"/>
                <c:pt idx="0">
                  <c:v>1993</c:v>
                </c:pt>
                <c:pt idx="1">
                  <c:v>1994</c:v>
                </c:pt>
                <c:pt idx="2">
                  <c:v>1995</c:v>
                </c:pt>
                <c:pt idx="3">
                  <c:v>1996</c:v>
                </c:pt>
                <c:pt idx="4">
                  <c:v>1997</c:v>
                </c:pt>
                <c:pt idx="5">
                  <c:v>1998</c:v>
                </c:pt>
              </c:numCache>
            </c:numRef>
          </c:cat>
          <c:val>
            <c:numRef>
              <c:f>Hoja4!$B$3:$B$8</c:f>
              <c:numCache>
                <c:formatCode>General</c:formatCode>
                <c:ptCount val="6"/>
                <c:pt idx="0">
                  <c:v>530</c:v>
                </c:pt>
                <c:pt idx="1">
                  <c:v>499</c:v>
                </c:pt>
                <c:pt idx="2">
                  <c:v>486</c:v>
                </c:pt>
                <c:pt idx="3">
                  <c:v>456</c:v>
                </c:pt>
                <c:pt idx="4">
                  <c:v>450</c:v>
                </c:pt>
                <c:pt idx="5">
                  <c:v>452</c:v>
                </c:pt>
              </c:numCache>
            </c:numRef>
          </c:val>
        </c:ser>
        <c:ser>
          <c:idx val="1"/>
          <c:order val="1"/>
          <c:tx>
            <c:v>Femeninos</c:v>
          </c:tx>
          <c:spPr>
            <a:solidFill>
              <a:srgbClr val="808080"/>
            </a:solidFill>
            <a:ln w="18163">
              <a:solidFill>
                <a:srgbClr val="000000"/>
              </a:solidFill>
              <a:prstDash val="solid"/>
            </a:ln>
          </c:spPr>
          <c:cat>
            <c:numRef>
              <c:f>Hoja4!$A$3:$A$8</c:f>
              <c:numCache>
                <c:formatCode>General</c:formatCode>
                <c:ptCount val="6"/>
                <c:pt idx="0">
                  <c:v>1993</c:v>
                </c:pt>
                <c:pt idx="1">
                  <c:v>1994</c:v>
                </c:pt>
                <c:pt idx="2">
                  <c:v>1995</c:v>
                </c:pt>
                <c:pt idx="3">
                  <c:v>1996</c:v>
                </c:pt>
                <c:pt idx="4">
                  <c:v>1997</c:v>
                </c:pt>
                <c:pt idx="5">
                  <c:v>1998</c:v>
                </c:pt>
              </c:numCache>
            </c:numRef>
          </c:cat>
          <c:val>
            <c:numRef>
              <c:f>Hoja4!$C$3:$C$8</c:f>
              <c:numCache>
                <c:formatCode>General</c:formatCode>
                <c:ptCount val="6"/>
                <c:pt idx="0">
                  <c:v>829</c:v>
                </c:pt>
                <c:pt idx="1">
                  <c:v>821</c:v>
                </c:pt>
                <c:pt idx="2">
                  <c:v>805</c:v>
                </c:pt>
                <c:pt idx="3">
                  <c:v>781</c:v>
                </c:pt>
                <c:pt idx="4">
                  <c:v>770</c:v>
                </c:pt>
                <c:pt idx="5">
                  <c:v>769</c:v>
                </c:pt>
              </c:numCache>
            </c:numRef>
          </c:val>
        </c:ser>
        <c:ser>
          <c:idx val="2"/>
          <c:order val="2"/>
          <c:tx>
            <c:strRef>
              <c:f>Hoja4!$D$2</c:f>
              <c:strCache>
                <c:ptCount val="1"/>
                <c:pt idx="0">
                  <c:v>Mixtos</c:v>
                </c:pt>
              </c:strCache>
            </c:strRef>
          </c:tx>
          <c:spPr>
            <a:solidFill>
              <a:srgbClr val="FFFFFF"/>
            </a:solidFill>
            <a:ln w="18163">
              <a:solidFill>
                <a:srgbClr val="000000"/>
              </a:solidFill>
              <a:prstDash val="solid"/>
            </a:ln>
          </c:spPr>
          <c:cat>
            <c:numRef>
              <c:f>Hoja4!$A$3:$A$8</c:f>
              <c:numCache>
                <c:formatCode>General</c:formatCode>
                <c:ptCount val="6"/>
                <c:pt idx="0">
                  <c:v>1993</c:v>
                </c:pt>
                <c:pt idx="1">
                  <c:v>1994</c:v>
                </c:pt>
                <c:pt idx="2">
                  <c:v>1995</c:v>
                </c:pt>
                <c:pt idx="3">
                  <c:v>1996</c:v>
                </c:pt>
                <c:pt idx="4">
                  <c:v>1997</c:v>
                </c:pt>
                <c:pt idx="5">
                  <c:v>1998</c:v>
                </c:pt>
              </c:numCache>
            </c:numRef>
          </c:cat>
          <c:val>
            <c:numRef>
              <c:f>Hoja4!$D$3:$D$8</c:f>
              <c:numCache>
                <c:formatCode>General</c:formatCode>
                <c:ptCount val="6"/>
                <c:pt idx="0">
                  <c:v>21394</c:v>
                </c:pt>
                <c:pt idx="1">
                  <c:v>22118</c:v>
                </c:pt>
                <c:pt idx="2">
                  <c:v>22146</c:v>
                </c:pt>
                <c:pt idx="3">
                  <c:v>22997</c:v>
                </c:pt>
                <c:pt idx="4">
                  <c:v>23607</c:v>
                </c:pt>
                <c:pt idx="5">
                  <c:v>23660</c:v>
                </c:pt>
              </c:numCache>
            </c:numRef>
          </c:val>
        </c:ser>
        <c:axId val="187764096"/>
        <c:axId val="187769984"/>
      </c:barChart>
      <c:catAx>
        <c:axId val="187764096"/>
        <c:scaling>
          <c:orientation val="minMax"/>
        </c:scaling>
        <c:axPos val="b"/>
        <c:numFmt formatCode="General" sourceLinked="1"/>
        <c:tickLblPos val="nextTo"/>
        <c:spPr>
          <a:ln w="4541">
            <a:solidFill>
              <a:srgbClr val="000000"/>
            </a:solidFill>
            <a:prstDash val="solid"/>
          </a:ln>
        </c:spPr>
        <c:txPr>
          <a:bodyPr rot="0" vert="horz"/>
          <a:lstStyle/>
          <a:p>
            <a:pPr>
              <a:defRPr sz="1144" b="0" i="0" u="none" strike="noStrike" baseline="0">
                <a:solidFill>
                  <a:srgbClr val="000000"/>
                </a:solidFill>
                <a:latin typeface="Arial"/>
                <a:ea typeface="Arial"/>
                <a:cs typeface="Arial"/>
              </a:defRPr>
            </a:pPr>
            <a:endParaRPr lang="es-ES"/>
          </a:p>
        </c:txPr>
        <c:crossAx val="187769984"/>
        <c:crosses val="autoZero"/>
        <c:auto val="1"/>
        <c:lblAlgn val="ctr"/>
        <c:lblOffset val="100"/>
        <c:tickLblSkip val="1"/>
        <c:tickMarkSkip val="1"/>
      </c:catAx>
      <c:valAx>
        <c:axId val="187769984"/>
        <c:scaling>
          <c:orientation val="minMax"/>
        </c:scaling>
        <c:axPos val="l"/>
        <c:majorGridlines>
          <c:spPr>
            <a:ln w="4541">
              <a:solidFill>
                <a:srgbClr val="000000"/>
              </a:solidFill>
              <a:prstDash val="solid"/>
            </a:ln>
          </c:spPr>
        </c:majorGridlines>
        <c:numFmt formatCode="General" sourceLinked="1"/>
        <c:tickLblPos val="nextTo"/>
        <c:spPr>
          <a:ln w="4541">
            <a:solidFill>
              <a:srgbClr val="000000"/>
            </a:solidFill>
            <a:prstDash val="solid"/>
          </a:ln>
        </c:spPr>
        <c:txPr>
          <a:bodyPr rot="0" vert="horz"/>
          <a:lstStyle/>
          <a:p>
            <a:pPr>
              <a:defRPr sz="1180" b="0" i="0" u="none" strike="noStrike" baseline="0">
                <a:solidFill>
                  <a:srgbClr val="000000"/>
                </a:solidFill>
                <a:latin typeface="Arial"/>
                <a:ea typeface="Arial"/>
                <a:cs typeface="Arial"/>
              </a:defRPr>
            </a:pPr>
            <a:endParaRPr lang="es-ES"/>
          </a:p>
        </c:txPr>
        <c:crossAx val="187764096"/>
        <c:crosses val="autoZero"/>
        <c:crossBetween val="between"/>
      </c:valAx>
      <c:spPr>
        <a:solidFill>
          <a:srgbClr val="FFFFFF"/>
        </a:solidFill>
        <a:ln w="18163">
          <a:solidFill>
            <a:srgbClr val="808080"/>
          </a:solidFill>
          <a:prstDash val="solid"/>
        </a:ln>
      </c:spPr>
    </c:plotArea>
    <c:legend>
      <c:legendPos val="r"/>
      <c:layout>
        <c:manualLayout>
          <c:xMode val="edge"/>
          <c:yMode val="edge"/>
          <c:x val="0.1937716262975778"/>
          <c:y val="0.83552631578947367"/>
          <c:w val="0.64705882352941224"/>
          <c:h val="0.14473684210526327"/>
        </c:manualLayout>
      </c:layout>
      <c:spPr>
        <a:solidFill>
          <a:srgbClr val="FFFFFF"/>
        </a:solidFill>
        <a:ln w="4541">
          <a:solidFill>
            <a:srgbClr val="000000"/>
          </a:solidFill>
          <a:prstDash val="solid"/>
        </a:ln>
      </c:spPr>
      <c:txPr>
        <a:bodyPr/>
        <a:lstStyle/>
        <a:p>
          <a:pPr>
            <a:defRPr sz="1116"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541">
      <a:solidFill>
        <a:srgbClr val="000000"/>
      </a:solidFill>
      <a:prstDash val="solid"/>
    </a:ln>
  </c:spPr>
  <c:txPr>
    <a:bodyPr/>
    <a:lstStyle/>
    <a:p>
      <a:pPr>
        <a:defRPr sz="1180" b="0" i="0" u="none" strike="noStrike" baseline="0">
          <a:solidFill>
            <a:srgbClr val="000000"/>
          </a:solidFill>
          <a:latin typeface="Arial"/>
          <a:ea typeface="Arial"/>
          <a:cs typeface="Arial"/>
        </a:defRPr>
      </a:pPr>
      <a:endParaRPr lang="es-E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63972286374134"/>
          <c:y val="6.7567567567567571E-2"/>
          <c:w val="0.81293302540415702"/>
          <c:h val="0.55405405405405428"/>
        </c:manualLayout>
      </c:layout>
      <c:barChart>
        <c:barDir val="col"/>
        <c:grouping val="clustered"/>
        <c:ser>
          <c:idx val="0"/>
          <c:order val="0"/>
          <c:tx>
            <c:strRef>
              <c:f>Hoja5!$B$2</c:f>
              <c:strCache>
                <c:ptCount val="1"/>
                <c:pt idx="0">
                  <c:v>Pedagógicas</c:v>
                </c:pt>
              </c:strCache>
            </c:strRef>
          </c:tx>
          <c:spPr>
            <a:solidFill>
              <a:srgbClr val="333333"/>
            </a:solid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Hoja5!$B$3:$B$6</c:f>
              <c:numCache>
                <c:formatCode>General</c:formatCode>
                <c:ptCount val="4"/>
                <c:pt idx="0">
                  <c:v>18499</c:v>
                </c:pt>
                <c:pt idx="1">
                  <c:v>16007</c:v>
                </c:pt>
                <c:pt idx="2">
                  <c:v>16192</c:v>
                </c:pt>
                <c:pt idx="3">
                  <c:v>15417</c:v>
                </c:pt>
              </c:numCache>
            </c:numRef>
          </c:val>
        </c:ser>
        <c:ser>
          <c:idx val="1"/>
          <c:order val="1"/>
          <c:tx>
            <c:strRef>
              <c:f>Hoja5!$C$2</c:f>
              <c:strCache>
                <c:ptCount val="1"/>
                <c:pt idx="0">
                  <c:v>Personales</c:v>
                </c:pt>
              </c:strCache>
            </c:strRef>
          </c:tx>
          <c:spPr>
            <a:blipFill dpi="0" rotWithShape="0">
              <a:blip xmlns:r="http://schemas.openxmlformats.org/officeDocument/2006/relationships" r:embed="rId1"/>
              <a:srcRect/>
              <a:tile tx="0" ty="0" sx="100000" sy="100000" flip="none" algn="tl"/>
            </a:blip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Hoja5!$C$3:$C$6</c:f>
              <c:numCache>
                <c:formatCode>General</c:formatCode>
                <c:ptCount val="4"/>
                <c:pt idx="0">
                  <c:v>24662</c:v>
                </c:pt>
                <c:pt idx="1">
                  <c:v>24228</c:v>
                </c:pt>
                <c:pt idx="2">
                  <c:v>25872</c:v>
                </c:pt>
                <c:pt idx="3">
                  <c:v>24273</c:v>
                </c:pt>
              </c:numCache>
            </c:numRef>
          </c:val>
        </c:ser>
        <c:ser>
          <c:idx val="2"/>
          <c:order val="2"/>
          <c:tx>
            <c:strRef>
              <c:f>Hoja5!$D$2</c:f>
              <c:strCache>
                <c:ptCount val="1"/>
                <c:pt idx="0">
                  <c:v>Económicas</c:v>
                </c:pt>
              </c:strCache>
            </c:strRef>
          </c:tx>
          <c:spPr>
            <a:solidFill>
              <a:srgbClr val="969696"/>
            </a:solid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Hoja5!$D$3:$D$6</c:f>
              <c:numCache>
                <c:formatCode>General</c:formatCode>
                <c:ptCount val="4"/>
                <c:pt idx="0">
                  <c:v>23403</c:v>
                </c:pt>
                <c:pt idx="1">
                  <c:v>22542</c:v>
                </c:pt>
                <c:pt idx="2">
                  <c:v>23437</c:v>
                </c:pt>
                <c:pt idx="3">
                  <c:v>22267</c:v>
                </c:pt>
              </c:numCache>
            </c:numRef>
          </c:val>
        </c:ser>
        <c:ser>
          <c:idx val="3"/>
          <c:order val="3"/>
          <c:tx>
            <c:strRef>
              <c:f>Hoja5!$E$2</c:f>
              <c:strCache>
                <c:ptCount val="1"/>
                <c:pt idx="0">
                  <c:v>Familiares</c:v>
                </c:pt>
              </c:strCache>
            </c:strRef>
          </c:tx>
          <c:spPr>
            <a:solidFill>
              <a:srgbClr val="C0C0C0"/>
            </a:solid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Hoja5!$E$3:$E$6</c:f>
              <c:numCache>
                <c:formatCode>General</c:formatCode>
                <c:ptCount val="4"/>
                <c:pt idx="0">
                  <c:v>23634</c:v>
                </c:pt>
                <c:pt idx="1">
                  <c:v>24209</c:v>
                </c:pt>
                <c:pt idx="2">
                  <c:v>24435</c:v>
                </c:pt>
                <c:pt idx="3">
                  <c:v>24273</c:v>
                </c:pt>
              </c:numCache>
            </c:numRef>
          </c:val>
        </c:ser>
        <c:ser>
          <c:idx val="4"/>
          <c:order val="4"/>
          <c:tx>
            <c:strRef>
              <c:f>Hoja5!$F$2</c:f>
              <c:strCache>
                <c:ptCount val="1"/>
                <c:pt idx="0">
                  <c:v>Salud</c:v>
                </c:pt>
              </c:strCache>
            </c:strRef>
          </c:tx>
          <c:spPr>
            <a:blipFill dpi="0" rotWithShape="0">
              <a:blip xmlns:r="http://schemas.openxmlformats.org/officeDocument/2006/relationships" r:embed="rId2"/>
              <a:srcRect/>
              <a:tile tx="0" ty="0" sx="100000" sy="100000" flip="none" algn="tl"/>
            </a:blip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Hoja5!$F$3:$F$6</c:f>
              <c:numCache>
                <c:formatCode>General</c:formatCode>
                <c:ptCount val="4"/>
                <c:pt idx="0">
                  <c:v>15032</c:v>
                </c:pt>
                <c:pt idx="1">
                  <c:v>14731</c:v>
                </c:pt>
                <c:pt idx="2">
                  <c:v>15098</c:v>
                </c:pt>
                <c:pt idx="3">
                  <c:v>14852</c:v>
                </c:pt>
              </c:numCache>
            </c:numRef>
          </c:val>
        </c:ser>
        <c:ser>
          <c:idx val="5"/>
          <c:order val="5"/>
          <c:tx>
            <c:strRef>
              <c:f>Hoja5!$G$2</c:f>
              <c:strCache>
                <c:ptCount val="1"/>
                <c:pt idx="0">
                  <c:v>Geográfica</c:v>
                </c:pt>
              </c:strCache>
            </c:strRef>
          </c:tx>
          <c:spPr>
            <a:solidFill>
              <a:srgbClr val="FFFFFF"/>
            </a:solid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Hoja5!$G$3:$G$6</c:f>
              <c:numCache>
                <c:formatCode>General</c:formatCode>
                <c:ptCount val="4"/>
                <c:pt idx="0">
                  <c:v>31845</c:v>
                </c:pt>
                <c:pt idx="1">
                  <c:v>33635</c:v>
                </c:pt>
                <c:pt idx="2">
                  <c:v>32899</c:v>
                </c:pt>
                <c:pt idx="3">
                  <c:v>34423</c:v>
                </c:pt>
              </c:numCache>
            </c:numRef>
          </c:val>
        </c:ser>
        <c:ser>
          <c:idx val="6"/>
          <c:order val="6"/>
          <c:tx>
            <c:strRef>
              <c:f>Hoja5!$H$2</c:f>
              <c:strCache>
                <c:ptCount val="1"/>
                <c:pt idx="0">
                  <c:v>Otras</c:v>
                </c:pt>
              </c:strCache>
            </c:strRef>
          </c:tx>
          <c:spPr>
            <a:blipFill dpi="0" rotWithShape="0">
              <a:blip xmlns:r="http://schemas.openxmlformats.org/officeDocument/2006/relationships" r:embed="rId3"/>
              <a:srcRect/>
              <a:tile tx="0" ty="0" sx="100000" sy="100000" flip="none" algn="tl"/>
            </a:blipFill>
            <a:ln w="19719">
              <a:solidFill>
                <a:srgbClr val="000000"/>
              </a:solidFill>
              <a:prstDash val="solid"/>
            </a:ln>
          </c:spPr>
          <c:cat>
            <c:numRef>
              <c:f>Hoja5!$A$3:$A$6</c:f>
              <c:numCache>
                <c:formatCode>General</c:formatCode>
                <c:ptCount val="4"/>
                <c:pt idx="0">
                  <c:v>1994</c:v>
                </c:pt>
                <c:pt idx="1">
                  <c:v>1995</c:v>
                </c:pt>
                <c:pt idx="2">
                  <c:v>1996</c:v>
                </c:pt>
                <c:pt idx="3">
                  <c:v>1997</c:v>
                </c:pt>
              </c:numCache>
            </c:numRef>
          </c:cat>
          <c:val>
            <c:numRef>
              <c:f>Hoja5!$H$3:$H$6</c:f>
              <c:numCache>
                <c:formatCode>General</c:formatCode>
                <c:ptCount val="4"/>
                <c:pt idx="0">
                  <c:v>14158</c:v>
                </c:pt>
                <c:pt idx="1">
                  <c:v>12963</c:v>
                </c:pt>
                <c:pt idx="2">
                  <c:v>14228</c:v>
                </c:pt>
                <c:pt idx="3">
                  <c:v>13372</c:v>
                </c:pt>
              </c:numCache>
            </c:numRef>
          </c:val>
        </c:ser>
        <c:axId val="191537536"/>
        <c:axId val="191539072"/>
      </c:barChart>
      <c:catAx>
        <c:axId val="191537536"/>
        <c:scaling>
          <c:orientation val="minMax"/>
        </c:scaling>
        <c:axPos val="b"/>
        <c:numFmt formatCode="General" sourceLinked="1"/>
        <c:tickLblPos val="nextTo"/>
        <c:spPr>
          <a:ln w="4930">
            <a:solidFill>
              <a:srgbClr val="000000"/>
            </a:solidFill>
            <a:prstDash val="solid"/>
          </a:ln>
        </c:spPr>
        <c:txPr>
          <a:bodyPr rot="0" vert="horz"/>
          <a:lstStyle/>
          <a:p>
            <a:pPr>
              <a:defRPr sz="1863" b="0" i="0" u="none" strike="noStrike" baseline="0">
                <a:solidFill>
                  <a:srgbClr val="000000"/>
                </a:solidFill>
                <a:latin typeface="Arial"/>
                <a:ea typeface="Arial"/>
                <a:cs typeface="Arial"/>
              </a:defRPr>
            </a:pPr>
            <a:endParaRPr lang="es-ES"/>
          </a:p>
        </c:txPr>
        <c:crossAx val="191539072"/>
        <c:crosses val="autoZero"/>
        <c:auto val="1"/>
        <c:lblAlgn val="ctr"/>
        <c:lblOffset val="100"/>
        <c:tickLblSkip val="1"/>
        <c:tickMarkSkip val="1"/>
      </c:catAx>
      <c:valAx>
        <c:axId val="191539072"/>
        <c:scaling>
          <c:orientation val="minMax"/>
        </c:scaling>
        <c:axPos val="l"/>
        <c:majorGridlines>
          <c:spPr>
            <a:ln w="4930">
              <a:solidFill>
                <a:srgbClr val="000000"/>
              </a:solidFill>
              <a:prstDash val="solid"/>
            </a:ln>
          </c:spPr>
        </c:majorGridlines>
        <c:numFmt formatCode="General" sourceLinked="1"/>
        <c:tickLblPos val="nextTo"/>
        <c:spPr>
          <a:ln w="4930">
            <a:solidFill>
              <a:srgbClr val="000000"/>
            </a:solidFill>
            <a:prstDash val="solid"/>
          </a:ln>
        </c:spPr>
        <c:txPr>
          <a:bodyPr rot="0" vert="horz"/>
          <a:lstStyle/>
          <a:p>
            <a:pPr>
              <a:defRPr sz="1863" b="0" i="0" u="none" strike="noStrike" baseline="0">
                <a:solidFill>
                  <a:srgbClr val="000000"/>
                </a:solidFill>
                <a:latin typeface="Arial"/>
                <a:ea typeface="Arial"/>
                <a:cs typeface="Arial"/>
              </a:defRPr>
            </a:pPr>
            <a:endParaRPr lang="es-ES"/>
          </a:p>
        </c:txPr>
        <c:crossAx val="191537536"/>
        <c:crosses val="autoZero"/>
        <c:crossBetween val="between"/>
      </c:valAx>
      <c:spPr>
        <a:solidFill>
          <a:srgbClr val="FFFFFF"/>
        </a:solidFill>
        <a:ln w="19719">
          <a:solidFill>
            <a:srgbClr val="808080"/>
          </a:solidFill>
          <a:prstDash val="solid"/>
        </a:ln>
      </c:spPr>
    </c:plotArea>
    <c:legend>
      <c:legendPos val="r"/>
      <c:layout>
        <c:manualLayout>
          <c:xMode val="edge"/>
          <c:yMode val="edge"/>
          <c:x val="0.17090069284064671"/>
          <c:y val="0.77477477477477485"/>
          <c:w val="0.62817551963048546"/>
          <c:h val="0.16666666666666669"/>
        </c:manualLayout>
      </c:layout>
      <c:spPr>
        <a:solidFill>
          <a:srgbClr val="FFFFFF"/>
        </a:solidFill>
        <a:ln w="4930">
          <a:solidFill>
            <a:srgbClr val="000000"/>
          </a:solidFill>
          <a:prstDash val="solid"/>
        </a:ln>
      </c:spPr>
      <c:txPr>
        <a:bodyPr/>
        <a:lstStyle/>
        <a:p>
          <a:pPr>
            <a:defRPr sz="1141"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4930">
      <a:solidFill>
        <a:srgbClr val="000000"/>
      </a:solidFill>
      <a:prstDash val="solid"/>
    </a:ln>
  </c:spPr>
  <c:txPr>
    <a:bodyPr/>
    <a:lstStyle/>
    <a:p>
      <a:pPr>
        <a:defRPr sz="1863" b="0" i="0" u="none" strike="noStrike" baseline="0">
          <a:solidFill>
            <a:srgbClr val="000000"/>
          </a:solidFill>
          <a:latin typeface="Arial"/>
          <a:ea typeface="Arial"/>
          <a:cs typeface="Arial"/>
        </a:defRPr>
      </a:pPr>
      <a:endParaRPr lang="es-ES"/>
    </a:p>
  </c:txPr>
  <c:externalData r:id="rId4"/>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7770</Words>
  <Characters>42741</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INTRODUCCIÓN</vt:lpstr>
    </vt:vector>
  </TitlesOfParts>
  <Company>Ingeniería Estadística Informática</Company>
  <LinksUpToDate>false</LinksUpToDate>
  <CharactersWithSpaces>50411</CharactersWithSpaces>
  <SharedDoc>false</SharedDoc>
  <HLinks>
    <vt:vector size="102" baseType="variant">
      <vt:variant>
        <vt:i4>1114170</vt:i4>
      </vt:variant>
      <vt:variant>
        <vt:i4>98</vt:i4>
      </vt:variant>
      <vt:variant>
        <vt:i4>0</vt:i4>
      </vt:variant>
      <vt:variant>
        <vt:i4>5</vt:i4>
      </vt:variant>
      <vt:variant>
        <vt:lpwstr/>
      </vt:variant>
      <vt:variant>
        <vt:lpwstr>_Toc512685548</vt:lpwstr>
      </vt:variant>
      <vt:variant>
        <vt:i4>1114170</vt:i4>
      </vt:variant>
      <vt:variant>
        <vt:i4>92</vt:i4>
      </vt:variant>
      <vt:variant>
        <vt:i4>0</vt:i4>
      </vt:variant>
      <vt:variant>
        <vt:i4>5</vt:i4>
      </vt:variant>
      <vt:variant>
        <vt:lpwstr/>
      </vt:variant>
      <vt:variant>
        <vt:lpwstr>_Toc512685547</vt:lpwstr>
      </vt:variant>
      <vt:variant>
        <vt:i4>1114170</vt:i4>
      </vt:variant>
      <vt:variant>
        <vt:i4>86</vt:i4>
      </vt:variant>
      <vt:variant>
        <vt:i4>0</vt:i4>
      </vt:variant>
      <vt:variant>
        <vt:i4>5</vt:i4>
      </vt:variant>
      <vt:variant>
        <vt:lpwstr/>
      </vt:variant>
      <vt:variant>
        <vt:lpwstr>_Toc512685546</vt:lpwstr>
      </vt:variant>
      <vt:variant>
        <vt:i4>1114170</vt:i4>
      </vt:variant>
      <vt:variant>
        <vt:i4>80</vt:i4>
      </vt:variant>
      <vt:variant>
        <vt:i4>0</vt:i4>
      </vt:variant>
      <vt:variant>
        <vt:i4>5</vt:i4>
      </vt:variant>
      <vt:variant>
        <vt:lpwstr/>
      </vt:variant>
      <vt:variant>
        <vt:lpwstr>_Toc512685545</vt:lpwstr>
      </vt:variant>
      <vt:variant>
        <vt:i4>1114170</vt:i4>
      </vt:variant>
      <vt:variant>
        <vt:i4>74</vt:i4>
      </vt:variant>
      <vt:variant>
        <vt:i4>0</vt:i4>
      </vt:variant>
      <vt:variant>
        <vt:i4>5</vt:i4>
      </vt:variant>
      <vt:variant>
        <vt:lpwstr/>
      </vt:variant>
      <vt:variant>
        <vt:lpwstr>_Toc512685543</vt:lpwstr>
      </vt:variant>
      <vt:variant>
        <vt:i4>1114170</vt:i4>
      </vt:variant>
      <vt:variant>
        <vt:i4>68</vt:i4>
      </vt:variant>
      <vt:variant>
        <vt:i4>0</vt:i4>
      </vt:variant>
      <vt:variant>
        <vt:i4>5</vt:i4>
      </vt:variant>
      <vt:variant>
        <vt:lpwstr/>
      </vt:variant>
      <vt:variant>
        <vt:lpwstr>_Toc512685542</vt:lpwstr>
      </vt:variant>
      <vt:variant>
        <vt:i4>1114170</vt:i4>
      </vt:variant>
      <vt:variant>
        <vt:i4>62</vt:i4>
      </vt:variant>
      <vt:variant>
        <vt:i4>0</vt:i4>
      </vt:variant>
      <vt:variant>
        <vt:i4>5</vt:i4>
      </vt:variant>
      <vt:variant>
        <vt:lpwstr/>
      </vt:variant>
      <vt:variant>
        <vt:lpwstr>_Toc512685541</vt:lpwstr>
      </vt:variant>
      <vt:variant>
        <vt:i4>1441850</vt:i4>
      </vt:variant>
      <vt:variant>
        <vt:i4>56</vt:i4>
      </vt:variant>
      <vt:variant>
        <vt:i4>0</vt:i4>
      </vt:variant>
      <vt:variant>
        <vt:i4>5</vt:i4>
      </vt:variant>
      <vt:variant>
        <vt:lpwstr/>
      </vt:variant>
      <vt:variant>
        <vt:lpwstr>_Toc512685537</vt:lpwstr>
      </vt:variant>
      <vt:variant>
        <vt:i4>1441850</vt:i4>
      </vt:variant>
      <vt:variant>
        <vt:i4>50</vt:i4>
      </vt:variant>
      <vt:variant>
        <vt:i4>0</vt:i4>
      </vt:variant>
      <vt:variant>
        <vt:i4>5</vt:i4>
      </vt:variant>
      <vt:variant>
        <vt:lpwstr/>
      </vt:variant>
      <vt:variant>
        <vt:lpwstr>_Toc512685536</vt:lpwstr>
      </vt:variant>
      <vt:variant>
        <vt:i4>1441850</vt:i4>
      </vt:variant>
      <vt:variant>
        <vt:i4>44</vt:i4>
      </vt:variant>
      <vt:variant>
        <vt:i4>0</vt:i4>
      </vt:variant>
      <vt:variant>
        <vt:i4>5</vt:i4>
      </vt:variant>
      <vt:variant>
        <vt:lpwstr/>
      </vt:variant>
      <vt:variant>
        <vt:lpwstr>_Toc512685535</vt:lpwstr>
      </vt:variant>
      <vt:variant>
        <vt:i4>1441850</vt:i4>
      </vt:variant>
      <vt:variant>
        <vt:i4>38</vt:i4>
      </vt:variant>
      <vt:variant>
        <vt:i4>0</vt:i4>
      </vt:variant>
      <vt:variant>
        <vt:i4>5</vt:i4>
      </vt:variant>
      <vt:variant>
        <vt:lpwstr/>
      </vt:variant>
      <vt:variant>
        <vt:lpwstr>_Toc512685534</vt:lpwstr>
      </vt:variant>
      <vt:variant>
        <vt:i4>1441850</vt:i4>
      </vt:variant>
      <vt:variant>
        <vt:i4>32</vt:i4>
      </vt:variant>
      <vt:variant>
        <vt:i4>0</vt:i4>
      </vt:variant>
      <vt:variant>
        <vt:i4>5</vt:i4>
      </vt:variant>
      <vt:variant>
        <vt:lpwstr/>
      </vt:variant>
      <vt:variant>
        <vt:lpwstr>_Toc512685533</vt:lpwstr>
      </vt:variant>
      <vt:variant>
        <vt:i4>1441850</vt:i4>
      </vt:variant>
      <vt:variant>
        <vt:i4>26</vt:i4>
      </vt:variant>
      <vt:variant>
        <vt:i4>0</vt:i4>
      </vt:variant>
      <vt:variant>
        <vt:i4>5</vt:i4>
      </vt:variant>
      <vt:variant>
        <vt:lpwstr/>
      </vt:variant>
      <vt:variant>
        <vt:lpwstr>_Toc512685532</vt:lpwstr>
      </vt:variant>
      <vt:variant>
        <vt:i4>1441850</vt:i4>
      </vt:variant>
      <vt:variant>
        <vt:i4>20</vt:i4>
      </vt:variant>
      <vt:variant>
        <vt:i4>0</vt:i4>
      </vt:variant>
      <vt:variant>
        <vt:i4>5</vt:i4>
      </vt:variant>
      <vt:variant>
        <vt:lpwstr/>
      </vt:variant>
      <vt:variant>
        <vt:lpwstr>_Toc512685531</vt:lpwstr>
      </vt:variant>
      <vt:variant>
        <vt:i4>1441850</vt:i4>
      </vt:variant>
      <vt:variant>
        <vt:i4>14</vt:i4>
      </vt:variant>
      <vt:variant>
        <vt:i4>0</vt:i4>
      </vt:variant>
      <vt:variant>
        <vt:i4>5</vt:i4>
      </vt:variant>
      <vt:variant>
        <vt:lpwstr/>
      </vt:variant>
      <vt:variant>
        <vt:lpwstr>_Toc512685530</vt:lpwstr>
      </vt:variant>
      <vt:variant>
        <vt:i4>1507386</vt:i4>
      </vt:variant>
      <vt:variant>
        <vt:i4>8</vt:i4>
      </vt:variant>
      <vt:variant>
        <vt:i4>0</vt:i4>
      </vt:variant>
      <vt:variant>
        <vt:i4>5</vt:i4>
      </vt:variant>
      <vt:variant>
        <vt:lpwstr/>
      </vt:variant>
      <vt:variant>
        <vt:lpwstr>_Toc512685529</vt:lpwstr>
      </vt:variant>
      <vt:variant>
        <vt:i4>1507386</vt:i4>
      </vt:variant>
      <vt:variant>
        <vt:i4>2</vt:i4>
      </vt:variant>
      <vt:variant>
        <vt:i4>0</vt:i4>
      </vt:variant>
      <vt:variant>
        <vt:i4>5</vt:i4>
      </vt:variant>
      <vt:variant>
        <vt:lpwstr/>
      </vt:variant>
      <vt:variant>
        <vt:lpwstr>_Toc512685528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Carlos Ronquillo Franco</dc:creator>
  <cp:keywords/>
  <dc:description/>
  <cp:lastModifiedBy>Ayudante</cp:lastModifiedBy>
  <cp:revision>2</cp:revision>
  <cp:lastPrinted>2001-05-29T01:52:00Z</cp:lastPrinted>
  <dcterms:created xsi:type="dcterms:W3CDTF">2009-06-29T18:38:00Z</dcterms:created>
  <dcterms:modified xsi:type="dcterms:W3CDTF">2009-06-29T18:38:00Z</dcterms:modified>
</cp:coreProperties>
</file>