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A1" w:rsidRPr="0046435A" w:rsidRDefault="00661AA1" w:rsidP="0046435A">
      <w:pPr>
        <w:widowControl/>
        <w:autoSpaceDE/>
        <w:autoSpaceDN/>
        <w:adjustRightInd/>
        <w:spacing w:line="480" w:lineRule="auto"/>
        <w:jc w:val="center"/>
        <w:rPr>
          <w:b/>
          <w:sz w:val="32"/>
          <w:szCs w:val="32"/>
          <w:lang w:val="es-ES" w:eastAsia="es-ES"/>
        </w:rPr>
      </w:pPr>
      <w:r w:rsidRPr="0046435A">
        <w:rPr>
          <w:b/>
          <w:sz w:val="32"/>
          <w:szCs w:val="32"/>
          <w:lang w:val="es-ES" w:eastAsia="es-ES"/>
        </w:rPr>
        <w:t xml:space="preserve">CAPITULO </w:t>
      </w:r>
      <w:r w:rsidR="00B4491D">
        <w:rPr>
          <w:b/>
          <w:sz w:val="32"/>
          <w:szCs w:val="32"/>
          <w:lang w:val="es-ES" w:eastAsia="es-ES"/>
        </w:rPr>
        <w:t>III</w:t>
      </w:r>
    </w:p>
    <w:p w:rsidR="00661AA1" w:rsidRDefault="00661AA1" w:rsidP="0046435A">
      <w:pPr>
        <w:pStyle w:val="Ttulo"/>
        <w:spacing w:line="480" w:lineRule="auto"/>
        <w:jc w:val="both"/>
        <w:rPr>
          <w:rFonts w:ascii="Tahoma" w:hAnsi="Tahoma" w:cs="Tahoma"/>
          <w:bCs w:val="0"/>
          <w:lang w:val="es-EC"/>
        </w:rPr>
      </w:pPr>
      <w:r>
        <w:rPr>
          <w:rFonts w:ascii="Tahoma" w:hAnsi="Tahoma" w:cs="Tahoma"/>
          <w:bCs w:val="0"/>
          <w:lang w:val="es-EC"/>
        </w:rPr>
        <w:t xml:space="preserve">   </w:t>
      </w:r>
    </w:p>
    <w:p w:rsidR="00661AA1" w:rsidRDefault="00661AA1" w:rsidP="0046435A">
      <w:pPr>
        <w:pStyle w:val="Ttulo"/>
        <w:spacing w:line="480" w:lineRule="auto"/>
        <w:jc w:val="both"/>
        <w:rPr>
          <w:rFonts w:ascii="Arial" w:hAnsi="Arial" w:cs="Arial"/>
          <w:bCs w:val="0"/>
        </w:rPr>
      </w:pPr>
      <w:r>
        <w:rPr>
          <w:rFonts w:ascii="Arial" w:hAnsi="Arial" w:cs="Arial"/>
          <w:bCs w:val="0"/>
        </w:rPr>
        <w:t xml:space="preserve">     </w:t>
      </w:r>
    </w:p>
    <w:p w:rsidR="00661AA1" w:rsidRPr="0046435A" w:rsidRDefault="0046435A" w:rsidP="00F703C9">
      <w:pPr>
        <w:pStyle w:val="Ttulo"/>
        <w:tabs>
          <w:tab w:val="left" w:pos="0"/>
        </w:tabs>
        <w:spacing w:line="480" w:lineRule="auto"/>
        <w:jc w:val="both"/>
        <w:rPr>
          <w:rFonts w:ascii="Arial" w:hAnsi="Arial" w:cs="Arial"/>
          <w:bCs w:val="0"/>
          <w:sz w:val="28"/>
          <w:szCs w:val="28"/>
        </w:rPr>
      </w:pPr>
      <w:r>
        <w:rPr>
          <w:rFonts w:ascii="Arial" w:hAnsi="Arial" w:cs="Arial"/>
          <w:bCs w:val="0"/>
          <w:sz w:val="28"/>
          <w:szCs w:val="28"/>
        </w:rPr>
        <w:t xml:space="preserve">3. </w:t>
      </w:r>
      <w:r w:rsidR="00661AA1" w:rsidRPr="0046435A">
        <w:rPr>
          <w:rFonts w:ascii="Arial" w:hAnsi="Arial" w:cs="Arial"/>
          <w:bCs w:val="0"/>
          <w:sz w:val="28"/>
          <w:szCs w:val="28"/>
        </w:rPr>
        <w:t>M</w:t>
      </w:r>
      <w:r>
        <w:rPr>
          <w:rFonts w:ascii="Arial" w:hAnsi="Arial" w:cs="Arial"/>
          <w:bCs w:val="0"/>
          <w:sz w:val="28"/>
          <w:szCs w:val="28"/>
        </w:rPr>
        <w:t>ETODOLOGÍA Y DESCRIPCIÓN DE VARIABLES</w:t>
      </w:r>
    </w:p>
    <w:p w:rsidR="0046435A" w:rsidRDefault="0046435A" w:rsidP="00F703C9">
      <w:pPr>
        <w:pStyle w:val="Ttulo"/>
        <w:tabs>
          <w:tab w:val="left" w:pos="0"/>
        </w:tabs>
        <w:spacing w:line="480" w:lineRule="auto"/>
        <w:jc w:val="both"/>
        <w:rPr>
          <w:rFonts w:ascii="Arial" w:hAnsi="Arial" w:cs="Arial"/>
          <w:bCs w:val="0"/>
        </w:rPr>
      </w:pPr>
    </w:p>
    <w:p w:rsidR="0046435A" w:rsidRDefault="0046435A" w:rsidP="00F703C9">
      <w:pPr>
        <w:pStyle w:val="Ttulo"/>
        <w:tabs>
          <w:tab w:val="left" w:pos="0"/>
        </w:tabs>
        <w:spacing w:line="480" w:lineRule="auto"/>
        <w:jc w:val="both"/>
        <w:rPr>
          <w:rFonts w:ascii="Arial" w:hAnsi="Arial" w:cs="Arial"/>
          <w:bCs w:val="0"/>
        </w:rPr>
      </w:pPr>
    </w:p>
    <w:p w:rsidR="0037682F" w:rsidRDefault="00F14876" w:rsidP="00F703C9">
      <w:pPr>
        <w:pStyle w:val="Ttulo"/>
        <w:tabs>
          <w:tab w:val="left" w:pos="0"/>
        </w:tabs>
        <w:spacing w:line="480" w:lineRule="auto"/>
        <w:jc w:val="both"/>
        <w:rPr>
          <w:rFonts w:ascii="Arial" w:hAnsi="Arial" w:cs="Arial"/>
          <w:b w:val="0"/>
          <w:bCs w:val="0"/>
        </w:rPr>
      </w:pPr>
      <w:r>
        <w:rPr>
          <w:rFonts w:ascii="Arial" w:hAnsi="Arial" w:cs="Arial"/>
          <w:b w:val="0"/>
          <w:bCs w:val="0"/>
        </w:rPr>
        <w:t xml:space="preserve">El presente </w:t>
      </w:r>
      <w:r w:rsidR="00B81106">
        <w:rPr>
          <w:rFonts w:ascii="Arial" w:hAnsi="Arial" w:cs="Arial"/>
          <w:b w:val="0"/>
          <w:bCs w:val="0"/>
        </w:rPr>
        <w:t>capitulo</w:t>
      </w:r>
      <w:r>
        <w:rPr>
          <w:rFonts w:ascii="Arial" w:hAnsi="Arial" w:cs="Arial"/>
          <w:b w:val="0"/>
          <w:bCs w:val="0"/>
        </w:rPr>
        <w:t xml:space="preserve"> da una </w:t>
      </w:r>
      <w:r w:rsidR="00AC1DF0">
        <w:rPr>
          <w:rFonts w:ascii="Arial" w:hAnsi="Arial" w:cs="Arial"/>
          <w:b w:val="0"/>
          <w:bCs w:val="0"/>
        </w:rPr>
        <w:t>explica</w:t>
      </w:r>
      <w:r>
        <w:rPr>
          <w:rFonts w:ascii="Arial" w:hAnsi="Arial" w:cs="Arial"/>
          <w:b w:val="0"/>
          <w:bCs w:val="0"/>
        </w:rPr>
        <w:t>ción</w:t>
      </w:r>
      <w:r w:rsidR="00AC1DF0">
        <w:rPr>
          <w:rFonts w:ascii="Arial" w:hAnsi="Arial" w:cs="Arial"/>
          <w:b w:val="0"/>
          <w:bCs w:val="0"/>
        </w:rPr>
        <w:t xml:space="preserve"> </w:t>
      </w:r>
      <w:r>
        <w:rPr>
          <w:rFonts w:ascii="Arial" w:hAnsi="Arial" w:cs="Arial"/>
          <w:b w:val="0"/>
          <w:bCs w:val="0"/>
        </w:rPr>
        <w:t xml:space="preserve">acerca </w:t>
      </w:r>
      <w:r w:rsidR="00AC1DF0">
        <w:rPr>
          <w:rFonts w:ascii="Arial" w:hAnsi="Arial" w:cs="Arial"/>
          <w:b w:val="0"/>
          <w:bCs w:val="0"/>
        </w:rPr>
        <w:t>de</w:t>
      </w:r>
      <w:r w:rsidR="003B1031">
        <w:rPr>
          <w:rFonts w:ascii="Arial" w:hAnsi="Arial" w:cs="Arial"/>
          <w:b w:val="0"/>
          <w:bCs w:val="0"/>
        </w:rPr>
        <w:t>:</w:t>
      </w:r>
      <w:r w:rsidR="00AC1DF0">
        <w:rPr>
          <w:rFonts w:ascii="Arial" w:hAnsi="Arial" w:cs="Arial"/>
          <w:b w:val="0"/>
          <w:bCs w:val="0"/>
        </w:rPr>
        <w:t xml:space="preserve"> </w:t>
      </w:r>
      <w:r w:rsidR="00B81106">
        <w:rPr>
          <w:rFonts w:ascii="Arial" w:hAnsi="Arial" w:cs="Arial"/>
          <w:b w:val="0"/>
          <w:bCs w:val="0"/>
        </w:rPr>
        <w:t>la población objetivo (las provincias y haciendas que participan) y</w:t>
      </w:r>
      <w:r w:rsidR="00B81106" w:rsidRPr="00B81106">
        <w:rPr>
          <w:rFonts w:ascii="Arial" w:hAnsi="Arial" w:cs="Arial"/>
          <w:b w:val="0"/>
          <w:bCs w:val="0"/>
        </w:rPr>
        <w:t xml:space="preserve"> </w:t>
      </w:r>
      <w:r w:rsidR="00B81106">
        <w:rPr>
          <w:rFonts w:ascii="Arial" w:hAnsi="Arial" w:cs="Arial"/>
          <w:b w:val="0"/>
          <w:bCs w:val="0"/>
        </w:rPr>
        <w:t xml:space="preserve">cómo fueron los datos levantados por parte del CIBE. </w:t>
      </w:r>
      <w:r w:rsidR="00AC1DF0">
        <w:rPr>
          <w:rFonts w:ascii="Arial" w:hAnsi="Arial" w:cs="Arial"/>
          <w:b w:val="0"/>
          <w:bCs w:val="0"/>
        </w:rPr>
        <w:t xml:space="preserve">Luego </w:t>
      </w:r>
      <w:r w:rsidR="00B81106">
        <w:rPr>
          <w:rFonts w:ascii="Arial" w:hAnsi="Arial" w:cs="Arial"/>
          <w:b w:val="0"/>
          <w:bCs w:val="0"/>
        </w:rPr>
        <w:t xml:space="preserve">se </w:t>
      </w:r>
      <w:r w:rsidR="00AC1DF0">
        <w:rPr>
          <w:rFonts w:ascii="Arial" w:hAnsi="Arial" w:cs="Arial"/>
          <w:b w:val="0"/>
          <w:bCs w:val="0"/>
        </w:rPr>
        <w:t>describe</w:t>
      </w:r>
      <w:r>
        <w:rPr>
          <w:rFonts w:ascii="Arial" w:hAnsi="Arial" w:cs="Arial"/>
          <w:b w:val="0"/>
          <w:bCs w:val="0"/>
        </w:rPr>
        <w:t>n</w:t>
      </w:r>
      <w:r w:rsidR="00B81106">
        <w:rPr>
          <w:rFonts w:ascii="Arial" w:hAnsi="Arial" w:cs="Arial"/>
          <w:b w:val="0"/>
          <w:bCs w:val="0"/>
        </w:rPr>
        <w:t xml:space="preserve"> los diferentes</w:t>
      </w:r>
      <w:r w:rsidR="00541F6E">
        <w:rPr>
          <w:rFonts w:ascii="Arial" w:hAnsi="Arial" w:cs="Arial"/>
          <w:b w:val="0"/>
          <w:bCs w:val="0"/>
        </w:rPr>
        <w:t xml:space="preserve"> tipos,</w:t>
      </w:r>
      <w:r w:rsidR="00B81106">
        <w:rPr>
          <w:rFonts w:ascii="Arial" w:hAnsi="Arial" w:cs="Arial"/>
          <w:b w:val="0"/>
          <w:bCs w:val="0"/>
        </w:rPr>
        <w:t xml:space="preserve"> tratamientos de enmiendas orgánicas</w:t>
      </w:r>
      <w:r w:rsidR="00AC1DF0">
        <w:rPr>
          <w:rFonts w:ascii="Arial" w:hAnsi="Arial" w:cs="Arial"/>
          <w:b w:val="0"/>
          <w:bCs w:val="0"/>
        </w:rPr>
        <w:t xml:space="preserve"> (sólidas y líquidas)</w:t>
      </w:r>
      <w:r w:rsidR="00B81106">
        <w:rPr>
          <w:rFonts w:ascii="Arial" w:hAnsi="Arial" w:cs="Arial"/>
          <w:b w:val="0"/>
          <w:bCs w:val="0"/>
        </w:rPr>
        <w:t xml:space="preserve"> </w:t>
      </w:r>
      <w:r w:rsidR="00AC1DF0">
        <w:rPr>
          <w:rFonts w:ascii="Arial" w:hAnsi="Arial" w:cs="Arial"/>
          <w:b w:val="0"/>
          <w:bCs w:val="0"/>
        </w:rPr>
        <w:t>y l</w:t>
      </w:r>
      <w:r w:rsidR="00E671DE">
        <w:rPr>
          <w:rFonts w:ascii="Arial" w:hAnsi="Arial" w:cs="Arial"/>
          <w:b w:val="0"/>
          <w:bCs w:val="0"/>
        </w:rPr>
        <w:t>a</w:t>
      </w:r>
      <w:r w:rsidR="00AC1DF0">
        <w:rPr>
          <w:rFonts w:ascii="Arial" w:hAnsi="Arial" w:cs="Arial"/>
          <w:b w:val="0"/>
          <w:bCs w:val="0"/>
        </w:rPr>
        <w:t xml:space="preserve">s </w:t>
      </w:r>
      <w:r w:rsidR="00E671DE">
        <w:rPr>
          <w:rFonts w:ascii="Arial" w:hAnsi="Arial" w:cs="Arial"/>
          <w:b w:val="0"/>
          <w:bCs w:val="0"/>
        </w:rPr>
        <w:t xml:space="preserve">variables </w:t>
      </w:r>
      <w:r w:rsidR="00541F6E">
        <w:rPr>
          <w:rFonts w:ascii="Arial" w:hAnsi="Arial" w:cs="Arial"/>
          <w:b w:val="0"/>
          <w:bCs w:val="0"/>
        </w:rPr>
        <w:t>(químic</w:t>
      </w:r>
      <w:r w:rsidR="00E671DE">
        <w:rPr>
          <w:rFonts w:ascii="Arial" w:hAnsi="Arial" w:cs="Arial"/>
          <w:b w:val="0"/>
          <w:bCs w:val="0"/>
        </w:rPr>
        <w:t>a</w:t>
      </w:r>
      <w:r w:rsidR="00541F6E">
        <w:rPr>
          <w:rFonts w:ascii="Arial" w:hAnsi="Arial" w:cs="Arial"/>
          <w:b w:val="0"/>
          <w:bCs w:val="0"/>
        </w:rPr>
        <w:t>s, físic</w:t>
      </w:r>
      <w:r w:rsidR="00E671DE">
        <w:rPr>
          <w:rFonts w:ascii="Arial" w:hAnsi="Arial" w:cs="Arial"/>
          <w:b w:val="0"/>
          <w:bCs w:val="0"/>
        </w:rPr>
        <w:t>a</w:t>
      </w:r>
      <w:r w:rsidR="00541F6E">
        <w:rPr>
          <w:rFonts w:ascii="Arial" w:hAnsi="Arial" w:cs="Arial"/>
          <w:b w:val="0"/>
          <w:bCs w:val="0"/>
        </w:rPr>
        <w:t>s y microbiológic</w:t>
      </w:r>
      <w:r w:rsidR="00E671DE">
        <w:rPr>
          <w:rFonts w:ascii="Arial" w:hAnsi="Arial" w:cs="Arial"/>
          <w:b w:val="0"/>
          <w:bCs w:val="0"/>
        </w:rPr>
        <w:t>a</w:t>
      </w:r>
      <w:r w:rsidR="00541F6E">
        <w:rPr>
          <w:rFonts w:ascii="Arial" w:hAnsi="Arial" w:cs="Arial"/>
          <w:b w:val="0"/>
          <w:bCs w:val="0"/>
        </w:rPr>
        <w:t xml:space="preserve">s) que intervienen dentro </w:t>
      </w:r>
      <w:r w:rsidR="00E671DE">
        <w:rPr>
          <w:rFonts w:ascii="Arial" w:hAnsi="Arial" w:cs="Arial"/>
          <w:b w:val="0"/>
          <w:bCs w:val="0"/>
        </w:rPr>
        <w:t>de</w:t>
      </w:r>
      <w:r w:rsidR="00711319">
        <w:rPr>
          <w:rFonts w:ascii="Arial" w:hAnsi="Arial" w:cs="Arial"/>
          <w:b w:val="0"/>
          <w:bCs w:val="0"/>
        </w:rPr>
        <w:t xml:space="preserve"> la investigación</w:t>
      </w:r>
      <w:r w:rsidR="00B81106">
        <w:rPr>
          <w:rFonts w:ascii="Arial" w:hAnsi="Arial" w:cs="Arial"/>
          <w:b w:val="0"/>
          <w:bCs w:val="0"/>
        </w:rPr>
        <w:t xml:space="preserve">. </w:t>
      </w:r>
      <w:r w:rsidR="00731D94">
        <w:rPr>
          <w:rFonts w:ascii="Arial" w:hAnsi="Arial" w:cs="Arial"/>
          <w:b w:val="0"/>
          <w:bCs w:val="0"/>
        </w:rPr>
        <w:t xml:space="preserve">También se menciona la metodología </w:t>
      </w:r>
      <w:r w:rsidR="00E671DE">
        <w:rPr>
          <w:rFonts w:ascii="Arial" w:hAnsi="Arial" w:cs="Arial"/>
          <w:b w:val="0"/>
          <w:bCs w:val="0"/>
        </w:rPr>
        <w:t xml:space="preserve">que se </w:t>
      </w:r>
      <w:r w:rsidR="00731D94">
        <w:rPr>
          <w:rFonts w:ascii="Arial" w:hAnsi="Arial" w:cs="Arial"/>
          <w:b w:val="0"/>
          <w:bCs w:val="0"/>
        </w:rPr>
        <w:t>utiliz</w:t>
      </w:r>
      <w:r w:rsidR="00E671DE">
        <w:rPr>
          <w:rFonts w:ascii="Arial" w:hAnsi="Arial" w:cs="Arial"/>
          <w:b w:val="0"/>
          <w:bCs w:val="0"/>
        </w:rPr>
        <w:t>ó</w:t>
      </w:r>
      <w:r w:rsidR="00731D94">
        <w:rPr>
          <w:rFonts w:ascii="Arial" w:hAnsi="Arial" w:cs="Arial"/>
          <w:b w:val="0"/>
          <w:bCs w:val="0"/>
        </w:rPr>
        <w:t xml:space="preserve"> para </w:t>
      </w:r>
      <w:r w:rsidR="00E671DE">
        <w:rPr>
          <w:rFonts w:ascii="Arial" w:hAnsi="Arial" w:cs="Arial"/>
          <w:b w:val="0"/>
          <w:bCs w:val="0"/>
        </w:rPr>
        <w:t>la evaluación química de cada elemento</w:t>
      </w:r>
      <w:r w:rsidR="00731D94">
        <w:rPr>
          <w:rFonts w:ascii="Arial" w:hAnsi="Arial" w:cs="Arial"/>
          <w:b w:val="0"/>
          <w:bCs w:val="0"/>
        </w:rPr>
        <w:t xml:space="preserve"> en los dos tipos de enmiendas orgánicas</w:t>
      </w:r>
      <w:r w:rsidR="00731D94" w:rsidRPr="00731D94">
        <w:rPr>
          <w:rFonts w:ascii="Arial" w:hAnsi="Arial" w:cs="Arial"/>
          <w:b w:val="0"/>
          <w:bCs w:val="0"/>
        </w:rPr>
        <w:t xml:space="preserve"> </w:t>
      </w:r>
      <w:r w:rsidR="00731D94">
        <w:rPr>
          <w:rFonts w:ascii="Arial" w:hAnsi="Arial" w:cs="Arial"/>
          <w:b w:val="0"/>
          <w:bCs w:val="0"/>
        </w:rPr>
        <w:t>para la obtención de los datos.</w:t>
      </w:r>
      <w:r w:rsidR="00711319">
        <w:rPr>
          <w:rFonts w:ascii="Arial" w:hAnsi="Arial" w:cs="Arial"/>
          <w:b w:val="0"/>
          <w:bCs w:val="0"/>
        </w:rPr>
        <w:t xml:space="preserve"> </w:t>
      </w:r>
    </w:p>
    <w:p w:rsidR="00143556" w:rsidRDefault="00143556" w:rsidP="00F703C9">
      <w:pPr>
        <w:pStyle w:val="Ttulo"/>
        <w:tabs>
          <w:tab w:val="left" w:pos="0"/>
        </w:tabs>
        <w:spacing w:line="480" w:lineRule="auto"/>
        <w:jc w:val="both"/>
        <w:rPr>
          <w:rFonts w:ascii="Arial" w:hAnsi="Arial" w:cs="Arial"/>
          <w:b w:val="0"/>
          <w:bCs w:val="0"/>
        </w:rPr>
      </w:pPr>
    </w:p>
    <w:p w:rsidR="00143556" w:rsidRDefault="00143556" w:rsidP="00F703C9">
      <w:pPr>
        <w:pStyle w:val="Ttulo"/>
        <w:tabs>
          <w:tab w:val="left" w:pos="0"/>
        </w:tabs>
        <w:spacing w:line="480" w:lineRule="auto"/>
        <w:jc w:val="both"/>
        <w:rPr>
          <w:rFonts w:ascii="Arial" w:hAnsi="Arial" w:cs="Arial"/>
          <w:b w:val="0"/>
          <w:bCs w:val="0"/>
        </w:rPr>
      </w:pPr>
    </w:p>
    <w:p w:rsidR="00143556" w:rsidRDefault="00143556" w:rsidP="00F703C9">
      <w:pPr>
        <w:pStyle w:val="Ttulo"/>
        <w:tabs>
          <w:tab w:val="left" w:pos="0"/>
        </w:tabs>
        <w:spacing w:line="480" w:lineRule="auto"/>
        <w:jc w:val="both"/>
        <w:rPr>
          <w:rFonts w:ascii="Arial" w:hAnsi="Arial" w:cs="Arial"/>
          <w:b w:val="0"/>
          <w:bCs w:val="0"/>
        </w:rPr>
      </w:pPr>
    </w:p>
    <w:p w:rsidR="00143556" w:rsidRDefault="00143556" w:rsidP="00F703C9">
      <w:pPr>
        <w:pStyle w:val="Ttulo"/>
        <w:tabs>
          <w:tab w:val="left" w:pos="0"/>
        </w:tabs>
        <w:spacing w:line="480" w:lineRule="auto"/>
        <w:jc w:val="both"/>
        <w:rPr>
          <w:rFonts w:ascii="Arial" w:hAnsi="Arial" w:cs="Arial"/>
          <w:b w:val="0"/>
          <w:bCs w:val="0"/>
        </w:rPr>
      </w:pPr>
    </w:p>
    <w:p w:rsidR="00143556" w:rsidRDefault="00143556" w:rsidP="00F703C9">
      <w:pPr>
        <w:pStyle w:val="Ttulo"/>
        <w:tabs>
          <w:tab w:val="left" w:pos="0"/>
        </w:tabs>
        <w:spacing w:line="480" w:lineRule="auto"/>
        <w:jc w:val="both"/>
        <w:rPr>
          <w:rFonts w:ascii="Arial" w:hAnsi="Arial" w:cs="Arial"/>
          <w:b w:val="0"/>
          <w:bCs w:val="0"/>
        </w:rPr>
      </w:pPr>
    </w:p>
    <w:p w:rsidR="00717321" w:rsidRDefault="00717321" w:rsidP="00F703C9">
      <w:pPr>
        <w:pStyle w:val="Ttulo"/>
        <w:tabs>
          <w:tab w:val="left" w:pos="0"/>
        </w:tabs>
        <w:spacing w:line="480" w:lineRule="auto"/>
        <w:jc w:val="both"/>
        <w:rPr>
          <w:rFonts w:ascii="Arial" w:hAnsi="Arial" w:cs="Arial"/>
          <w:b w:val="0"/>
          <w:bCs w:val="0"/>
        </w:rPr>
      </w:pPr>
    </w:p>
    <w:p w:rsidR="00717321" w:rsidRDefault="00717321" w:rsidP="00F703C9">
      <w:pPr>
        <w:pStyle w:val="Ttulo"/>
        <w:tabs>
          <w:tab w:val="left" w:pos="0"/>
        </w:tabs>
        <w:spacing w:line="480" w:lineRule="auto"/>
        <w:jc w:val="both"/>
        <w:rPr>
          <w:rFonts w:ascii="Arial" w:hAnsi="Arial" w:cs="Arial"/>
          <w:b w:val="0"/>
          <w:bCs w:val="0"/>
        </w:rPr>
      </w:pPr>
    </w:p>
    <w:p w:rsidR="00143556" w:rsidRDefault="00143556" w:rsidP="00F703C9">
      <w:pPr>
        <w:pStyle w:val="Ttulo"/>
        <w:tabs>
          <w:tab w:val="left" w:pos="0"/>
        </w:tabs>
        <w:spacing w:line="480" w:lineRule="auto"/>
        <w:jc w:val="both"/>
        <w:rPr>
          <w:rFonts w:ascii="Arial" w:hAnsi="Arial" w:cs="Arial"/>
          <w:b w:val="0"/>
          <w:bCs w:val="0"/>
        </w:rPr>
      </w:pPr>
    </w:p>
    <w:p w:rsidR="00371061" w:rsidRPr="00371061" w:rsidRDefault="00EE0D30" w:rsidP="00F703C9">
      <w:pPr>
        <w:pStyle w:val="Ttulo"/>
        <w:tabs>
          <w:tab w:val="left" w:pos="0"/>
        </w:tabs>
        <w:spacing w:line="480" w:lineRule="auto"/>
        <w:jc w:val="both"/>
        <w:rPr>
          <w:rFonts w:ascii="Arial" w:hAnsi="Arial" w:cs="Arial"/>
          <w:bCs w:val="0"/>
        </w:rPr>
      </w:pPr>
      <w:r>
        <w:rPr>
          <w:rFonts w:ascii="Arial" w:hAnsi="Arial" w:cs="Arial"/>
          <w:bCs w:val="0"/>
        </w:rPr>
        <w:lastRenderedPageBreak/>
        <w:t xml:space="preserve">3.1. </w:t>
      </w:r>
      <w:r w:rsidR="00DD2324">
        <w:rPr>
          <w:rFonts w:ascii="Arial" w:hAnsi="Arial" w:cs="Arial"/>
          <w:bCs w:val="0"/>
        </w:rPr>
        <w:t>Antecedentes</w:t>
      </w:r>
    </w:p>
    <w:p w:rsidR="00371061" w:rsidRPr="00371061" w:rsidRDefault="00371061" w:rsidP="00F703C9">
      <w:pPr>
        <w:tabs>
          <w:tab w:val="left" w:pos="0"/>
        </w:tabs>
        <w:spacing w:line="480" w:lineRule="auto"/>
        <w:jc w:val="both"/>
        <w:rPr>
          <w:sz w:val="24"/>
          <w:szCs w:val="24"/>
          <w:lang w:val="es-ES" w:eastAsia="es-ES"/>
        </w:rPr>
      </w:pPr>
      <w:r w:rsidRPr="00371061">
        <w:rPr>
          <w:sz w:val="24"/>
          <w:szCs w:val="24"/>
          <w:lang w:val="es-ES" w:eastAsia="es-ES"/>
        </w:rPr>
        <w:t>El compost en el suelo mejora la estructura, ayuda a reducir la erosión, beneficia la absorción de agua y nutrientes por parte de las plantas.</w:t>
      </w:r>
    </w:p>
    <w:p w:rsidR="00371061" w:rsidRPr="00371061" w:rsidRDefault="00371061" w:rsidP="00F703C9">
      <w:pPr>
        <w:tabs>
          <w:tab w:val="left" w:pos="0"/>
        </w:tabs>
        <w:spacing w:line="480" w:lineRule="auto"/>
        <w:jc w:val="both"/>
        <w:rPr>
          <w:sz w:val="24"/>
          <w:szCs w:val="24"/>
          <w:lang w:val="es-ES" w:eastAsia="es-ES"/>
        </w:rPr>
      </w:pPr>
      <w:r w:rsidRPr="00371061">
        <w:rPr>
          <w:sz w:val="24"/>
          <w:szCs w:val="24"/>
          <w:lang w:val="es-ES" w:eastAsia="es-ES"/>
        </w:rPr>
        <w:t xml:space="preserve">Estos tipos de </w:t>
      </w:r>
      <w:r w:rsidRPr="00336A8C">
        <w:rPr>
          <w:sz w:val="24"/>
          <w:szCs w:val="24"/>
          <w:lang w:val="es-ES" w:eastAsia="es-ES"/>
        </w:rPr>
        <w:t>mejoradores edáficos</w:t>
      </w:r>
      <w:r w:rsidRPr="00371061">
        <w:rPr>
          <w:sz w:val="24"/>
          <w:szCs w:val="24"/>
          <w:lang w:val="es-ES" w:eastAsia="es-ES"/>
        </w:rPr>
        <w:t xml:space="preserve"> pueden ayudar a restablecer la dinámica biológica del suelo y la perdida de fertilidad (Ruiz, 1996). En dependencia de sus características, las enmiendas son productos que pueden proveer cantidades sustanciales de materia orgánica y nutrientes a los cultivos en los cuales se utilizan.</w:t>
      </w:r>
    </w:p>
    <w:p w:rsidR="00371061" w:rsidRDefault="00371061" w:rsidP="00F703C9">
      <w:pPr>
        <w:pStyle w:val="Ttulo"/>
        <w:tabs>
          <w:tab w:val="left" w:pos="0"/>
        </w:tabs>
        <w:spacing w:line="480" w:lineRule="auto"/>
        <w:jc w:val="both"/>
        <w:rPr>
          <w:rFonts w:ascii="Arial" w:hAnsi="Arial" w:cs="Arial"/>
          <w:b w:val="0"/>
          <w:bCs w:val="0"/>
        </w:rPr>
      </w:pPr>
      <w:r w:rsidRPr="00371061">
        <w:rPr>
          <w:rFonts w:ascii="Arial" w:hAnsi="Arial" w:cs="Arial"/>
          <w:b w:val="0"/>
          <w:bCs w:val="0"/>
        </w:rPr>
        <w:t xml:space="preserve">Los beneficios de estos productos, en la producción agrícola se han evidenciado desde el mejoramiento de las condiciones físicas de suelo, el incremento de la actividad microbiológica, la prevención de la perdida de nutrientes por </w:t>
      </w:r>
      <w:r w:rsidRPr="00F50ED9">
        <w:rPr>
          <w:rFonts w:ascii="Arial" w:hAnsi="Arial" w:cs="Arial"/>
          <w:b w:val="0"/>
          <w:bCs w:val="0"/>
        </w:rPr>
        <w:t>lixiviado,</w:t>
      </w:r>
      <w:r w:rsidRPr="00371061">
        <w:rPr>
          <w:rFonts w:ascii="Arial" w:hAnsi="Arial" w:cs="Arial"/>
          <w:b w:val="0"/>
          <w:bCs w:val="0"/>
        </w:rPr>
        <w:t xml:space="preserve"> el incremento de la fertilidad de suelo, hasta el decremento de la contaminación de las aguas </w:t>
      </w:r>
      <w:r w:rsidRPr="00336A8C">
        <w:rPr>
          <w:rFonts w:ascii="Arial" w:hAnsi="Arial" w:cs="Arial"/>
          <w:b w:val="0"/>
          <w:bCs w:val="0"/>
        </w:rPr>
        <w:t>freáticas, entre</w:t>
      </w:r>
      <w:r w:rsidRPr="00371061">
        <w:rPr>
          <w:rFonts w:ascii="Arial" w:hAnsi="Arial" w:cs="Arial"/>
          <w:b w:val="0"/>
          <w:bCs w:val="0"/>
        </w:rPr>
        <w:t xml:space="preserve"> otras. La composición nutricional de estos productos es muy variable ya que dependen de la calidad y variedad de los desechos orgánicos, aspectos de procesamiento; además, de la experiencia desarrollada por los agricultores</w:t>
      </w:r>
      <w:r w:rsidR="00F50ED9">
        <w:rPr>
          <w:rFonts w:ascii="Arial" w:hAnsi="Arial" w:cs="Arial"/>
          <w:b w:val="0"/>
          <w:bCs w:val="0"/>
        </w:rPr>
        <w:t>.</w:t>
      </w:r>
    </w:p>
    <w:p w:rsidR="00F50ED9" w:rsidRDefault="00F50ED9" w:rsidP="00F50ED9">
      <w:pPr>
        <w:pStyle w:val="Ttulo"/>
        <w:tabs>
          <w:tab w:val="left" w:pos="360"/>
        </w:tabs>
        <w:spacing w:line="480" w:lineRule="auto"/>
        <w:ind w:left="357"/>
        <w:jc w:val="both"/>
        <w:rPr>
          <w:rFonts w:ascii="Arial" w:hAnsi="Arial" w:cs="Arial"/>
          <w:b w:val="0"/>
          <w:bCs w:val="0"/>
        </w:rPr>
      </w:pPr>
    </w:p>
    <w:p w:rsidR="00F50ED9" w:rsidRDefault="00F50ED9" w:rsidP="00F50ED9">
      <w:pPr>
        <w:pStyle w:val="Ttulo"/>
        <w:tabs>
          <w:tab w:val="left" w:pos="360"/>
        </w:tabs>
        <w:spacing w:line="480" w:lineRule="auto"/>
        <w:ind w:left="357"/>
        <w:jc w:val="both"/>
        <w:rPr>
          <w:rFonts w:ascii="Arial" w:hAnsi="Arial" w:cs="Arial"/>
          <w:b w:val="0"/>
          <w:bCs w:val="0"/>
        </w:rPr>
      </w:pPr>
    </w:p>
    <w:p w:rsidR="00F50ED9" w:rsidRDefault="00F50ED9" w:rsidP="00F50ED9">
      <w:pPr>
        <w:pStyle w:val="Ttulo"/>
        <w:tabs>
          <w:tab w:val="left" w:pos="360"/>
        </w:tabs>
        <w:spacing w:line="480" w:lineRule="auto"/>
        <w:ind w:left="357"/>
        <w:jc w:val="both"/>
        <w:rPr>
          <w:rFonts w:ascii="Arial" w:hAnsi="Arial" w:cs="Arial"/>
          <w:b w:val="0"/>
          <w:bCs w:val="0"/>
        </w:rPr>
      </w:pPr>
    </w:p>
    <w:p w:rsidR="00F50ED9" w:rsidRPr="00371061" w:rsidRDefault="00F50ED9" w:rsidP="00F50ED9">
      <w:pPr>
        <w:pStyle w:val="Ttulo"/>
        <w:tabs>
          <w:tab w:val="left" w:pos="360"/>
        </w:tabs>
        <w:spacing w:line="480" w:lineRule="auto"/>
        <w:ind w:left="357"/>
        <w:jc w:val="both"/>
        <w:rPr>
          <w:rFonts w:ascii="Arial" w:hAnsi="Arial" w:cs="Arial"/>
          <w:b w:val="0"/>
          <w:bCs w:val="0"/>
        </w:rPr>
      </w:pPr>
    </w:p>
    <w:p w:rsidR="00FC16AD" w:rsidRDefault="00FC16AD" w:rsidP="00F50ED9">
      <w:pPr>
        <w:pStyle w:val="Ttulo"/>
        <w:tabs>
          <w:tab w:val="left" w:pos="360"/>
        </w:tabs>
        <w:spacing w:line="480" w:lineRule="auto"/>
        <w:ind w:left="360"/>
        <w:jc w:val="both"/>
        <w:rPr>
          <w:rFonts w:ascii="Arial" w:hAnsi="Arial" w:cs="Arial"/>
          <w:bCs w:val="0"/>
        </w:rPr>
      </w:pPr>
    </w:p>
    <w:p w:rsidR="00F703C9" w:rsidRDefault="00F703C9" w:rsidP="00F50ED9">
      <w:pPr>
        <w:pStyle w:val="Ttulo"/>
        <w:tabs>
          <w:tab w:val="left" w:pos="360"/>
        </w:tabs>
        <w:spacing w:line="480" w:lineRule="auto"/>
        <w:ind w:left="360"/>
        <w:jc w:val="both"/>
        <w:rPr>
          <w:rFonts w:ascii="Arial" w:hAnsi="Arial" w:cs="Arial"/>
          <w:bCs w:val="0"/>
        </w:rPr>
      </w:pPr>
    </w:p>
    <w:p w:rsidR="00494C23" w:rsidRPr="00F30646" w:rsidRDefault="00EE0D30" w:rsidP="00F703C9">
      <w:pPr>
        <w:pStyle w:val="Ttulo"/>
        <w:tabs>
          <w:tab w:val="left" w:pos="0"/>
        </w:tabs>
        <w:spacing w:line="480" w:lineRule="auto"/>
        <w:jc w:val="both"/>
        <w:rPr>
          <w:rFonts w:ascii="Arial" w:hAnsi="Arial" w:cs="Arial"/>
          <w:bCs w:val="0"/>
        </w:rPr>
      </w:pPr>
      <w:r>
        <w:rPr>
          <w:rFonts w:ascii="Arial" w:hAnsi="Arial" w:cs="Arial"/>
          <w:bCs w:val="0"/>
        </w:rPr>
        <w:lastRenderedPageBreak/>
        <w:t xml:space="preserve">3.2. </w:t>
      </w:r>
      <w:r w:rsidR="00F30646" w:rsidRPr="00F30646">
        <w:rPr>
          <w:rFonts w:ascii="Arial" w:hAnsi="Arial" w:cs="Arial"/>
          <w:bCs w:val="0"/>
        </w:rPr>
        <w:t xml:space="preserve">Población Objetivo   </w:t>
      </w:r>
    </w:p>
    <w:p w:rsidR="00CF56B3" w:rsidRPr="00425854" w:rsidRDefault="00CF56B3" w:rsidP="00F703C9">
      <w:pPr>
        <w:pStyle w:val="Ttulo"/>
        <w:tabs>
          <w:tab w:val="left" w:pos="0"/>
        </w:tabs>
        <w:spacing w:line="480" w:lineRule="auto"/>
        <w:jc w:val="both"/>
        <w:rPr>
          <w:rFonts w:ascii="Arial" w:hAnsi="Arial" w:cs="Arial"/>
          <w:b w:val="0"/>
          <w:bCs w:val="0"/>
        </w:rPr>
      </w:pPr>
      <w:r w:rsidRPr="00425854">
        <w:rPr>
          <w:rFonts w:ascii="Arial" w:hAnsi="Arial" w:cs="Arial"/>
          <w:b w:val="0"/>
          <w:bCs w:val="0"/>
        </w:rPr>
        <w:t xml:space="preserve">A pesar que los datos fueron levantados por parte del CIBE </w:t>
      </w:r>
      <w:r w:rsidR="009537DE">
        <w:rPr>
          <w:rFonts w:ascii="Arial" w:hAnsi="Arial" w:cs="Arial"/>
          <w:b w:val="0"/>
          <w:bCs w:val="0"/>
        </w:rPr>
        <w:t>(Centro de Investigación Biotecnológica del Ecuador)</w:t>
      </w:r>
      <w:r w:rsidR="00FC16AD">
        <w:rPr>
          <w:rFonts w:ascii="Arial" w:hAnsi="Arial" w:cs="Arial"/>
          <w:b w:val="0"/>
          <w:bCs w:val="0"/>
        </w:rPr>
        <w:t xml:space="preserve">, </w:t>
      </w:r>
      <w:r w:rsidRPr="00425854">
        <w:rPr>
          <w:rFonts w:ascii="Arial" w:hAnsi="Arial" w:cs="Arial"/>
          <w:b w:val="0"/>
          <w:bCs w:val="0"/>
        </w:rPr>
        <w:t xml:space="preserve">es oportuno dar a conocer como fueron los datos recolectados para tener una idea de cómo se obtuvieron estos. </w:t>
      </w:r>
    </w:p>
    <w:p w:rsidR="00494C23" w:rsidRDefault="00494C23" w:rsidP="00F703C9">
      <w:pPr>
        <w:widowControl/>
        <w:tabs>
          <w:tab w:val="left" w:pos="-720"/>
          <w:tab w:val="left" w:pos="0"/>
        </w:tabs>
        <w:suppressAutoHyphens/>
        <w:autoSpaceDE/>
        <w:autoSpaceDN/>
        <w:adjustRightInd/>
        <w:spacing w:line="480" w:lineRule="auto"/>
        <w:jc w:val="both"/>
        <w:rPr>
          <w:sz w:val="24"/>
          <w:szCs w:val="24"/>
          <w:lang w:val="es-ES" w:eastAsia="es-ES"/>
        </w:rPr>
      </w:pPr>
      <w:r w:rsidRPr="00425854">
        <w:rPr>
          <w:sz w:val="24"/>
          <w:szCs w:val="24"/>
          <w:lang w:val="es-ES" w:eastAsia="es-ES"/>
        </w:rPr>
        <w:t>Para obtener información representativa sobre</w:t>
      </w:r>
      <w:r w:rsidR="0099737A">
        <w:rPr>
          <w:sz w:val="24"/>
          <w:szCs w:val="24"/>
          <w:lang w:val="es-ES" w:eastAsia="es-ES"/>
        </w:rPr>
        <w:t xml:space="preserve"> las enmiendas orgánicas </w:t>
      </w:r>
      <w:r w:rsidR="00864C48">
        <w:rPr>
          <w:sz w:val="24"/>
          <w:szCs w:val="24"/>
          <w:lang w:val="es-ES" w:eastAsia="es-ES"/>
        </w:rPr>
        <w:t>sólidas y liquidas</w:t>
      </w:r>
      <w:r w:rsidRPr="00425854">
        <w:rPr>
          <w:sz w:val="24"/>
          <w:szCs w:val="24"/>
          <w:lang w:val="es-ES" w:eastAsia="es-ES"/>
        </w:rPr>
        <w:t xml:space="preserve"> en el Ecuador, se seleccionaron tres de las provincias con las mejores características para la actividad, que se resumen en: reunir mas del 85% de la producción bananera nacional, contar en su geografía con bananeras que producen tanto en sistema orgánico como convencional, y finalmente poseer bananeras que desde hace 10 años aproximadamente preparan y utilizan enmiendas orgánicas en sus plantaciones.</w:t>
      </w:r>
    </w:p>
    <w:p w:rsidR="00FC16AD" w:rsidRPr="00D538A0" w:rsidRDefault="00FC16AD" w:rsidP="00F703C9">
      <w:pPr>
        <w:widowControl/>
        <w:tabs>
          <w:tab w:val="left" w:pos="-720"/>
          <w:tab w:val="left" w:pos="0"/>
        </w:tabs>
        <w:suppressAutoHyphens/>
        <w:autoSpaceDE/>
        <w:autoSpaceDN/>
        <w:adjustRightInd/>
        <w:spacing w:line="480" w:lineRule="auto"/>
        <w:jc w:val="both"/>
        <w:rPr>
          <w:sz w:val="24"/>
          <w:szCs w:val="24"/>
          <w:lang w:val="es-ES" w:eastAsia="es-ES"/>
        </w:rPr>
      </w:pPr>
      <w:r>
        <w:rPr>
          <w:sz w:val="24"/>
          <w:szCs w:val="24"/>
          <w:lang w:val="es-ES" w:eastAsia="es-ES"/>
        </w:rPr>
        <w:t>La</w:t>
      </w:r>
      <w:r w:rsidRPr="00D538A0">
        <w:rPr>
          <w:sz w:val="24"/>
          <w:szCs w:val="24"/>
          <w:lang w:val="es-ES" w:eastAsia="es-ES"/>
        </w:rPr>
        <w:t xml:space="preserve">s </w:t>
      </w:r>
      <w:r>
        <w:rPr>
          <w:sz w:val="24"/>
          <w:szCs w:val="24"/>
          <w:lang w:val="es-ES" w:eastAsia="es-ES"/>
        </w:rPr>
        <w:t xml:space="preserve">muestras de </w:t>
      </w:r>
      <w:r w:rsidRPr="00D538A0">
        <w:rPr>
          <w:sz w:val="24"/>
          <w:szCs w:val="24"/>
          <w:lang w:val="es-ES" w:eastAsia="es-ES"/>
        </w:rPr>
        <w:t>enmienda</w:t>
      </w:r>
      <w:r w:rsidR="00793836">
        <w:rPr>
          <w:sz w:val="24"/>
          <w:szCs w:val="24"/>
          <w:lang w:val="es-ES" w:eastAsia="es-ES"/>
        </w:rPr>
        <w:t>s</w:t>
      </w:r>
      <w:r w:rsidRPr="00D538A0">
        <w:rPr>
          <w:sz w:val="24"/>
          <w:szCs w:val="24"/>
          <w:lang w:val="es-ES" w:eastAsia="es-ES"/>
        </w:rPr>
        <w:t xml:space="preserve"> orgánica</w:t>
      </w:r>
      <w:r w:rsidR="00793836">
        <w:rPr>
          <w:sz w:val="24"/>
          <w:szCs w:val="24"/>
          <w:lang w:val="es-ES" w:eastAsia="es-ES"/>
        </w:rPr>
        <w:t>s</w:t>
      </w:r>
      <w:r w:rsidRPr="00D538A0">
        <w:rPr>
          <w:sz w:val="24"/>
          <w:szCs w:val="24"/>
          <w:lang w:val="es-ES" w:eastAsia="es-ES"/>
        </w:rPr>
        <w:t xml:space="preserve"> s</w:t>
      </w:r>
      <w:r>
        <w:rPr>
          <w:sz w:val="24"/>
          <w:szCs w:val="24"/>
          <w:lang w:val="es-ES" w:eastAsia="es-ES"/>
        </w:rPr>
        <w:t>ó</w:t>
      </w:r>
      <w:r w:rsidRPr="00D538A0">
        <w:rPr>
          <w:sz w:val="24"/>
          <w:szCs w:val="24"/>
          <w:lang w:val="es-ES" w:eastAsia="es-ES"/>
        </w:rPr>
        <w:t>lida</w:t>
      </w:r>
      <w:r w:rsidR="00793836">
        <w:rPr>
          <w:sz w:val="24"/>
          <w:szCs w:val="24"/>
          <w:lang w:val="es-ES" w:eastAsia="es-ES"/>
        </w:rPr>
        <w:t>s</w:t>
      </w:r>
      <w:r>
        <w:rPr>
          <w:sz w:val="24"/>
          <w:szCs w:val="24"/>
          <w:lang w:val="es-ES" w:eastAsia="es-ES"/>
        </w:rPr>
        <w:t xml:space="preserve"> y liquidas </w:t>
      </w:r>
      <w:r w:rsidRPr="00D538A0">
        <w:rPr>
          <w:sz w:val="24"/>
          <w:szCs w:val="24"/>
          <w:lang w:val="es-ES" w:eastAsia="es-ES"/>
        </w:rPr>
        <w:t>se tomaron en diferentes hacienda</w:t>
      </w:r>
      <w:r>
        <w:rPr>
          <w:sz w:val="24"/>
          <w:szCs w:val="24"/>
          <w:lang w:val="es-ES" w:eastAsia="es-ES"/>
        </w:rPr>
        <w:t xml:space="preserve">s en la provincia del Guayas, </w:t>
      </w:r>
      <w:r w:rsidRPr="00D538A0">
        <w:rPr>
          <w:sz w:val="24"/>
          <w:szCs w:val="24"/>
          <w:lang w:val="es-ES" w:eastAsia="es-ES"/>
        </w:rPr>
        <w:t xml:space="preserve"> El Oro</w:t>
      </w:r>
      <w:r>
        <w:rPr>
          <w:sz w:val="24"/>
          <w:szCs w:val="24"/>
          <w:lang w:val="es-ES" w:eastAsia="es-ES"/>
        </w:rPr>
        <w:t xml:space="preserve"> y Los Ríos</w:t>
      </w:r>
      <w:r w:rsidRPr="00D538A0">
        <w:rPr>
          <w:sz w:val="24"/>
          <w:szCs w:val="24"/>
          <w:lang w:val="es-ES" w:eastAsia="es-ES"/>
        </w:rPr>
        <w:t>.</w:t>
      </w:r>
    </w:p>
    <w:p w:rsidR="00FC16AD" w:rsidRDefault="00FC16AD" w:rsidP="00F703C9">
      <w:pPr>
        <w:widowControl/>
        <w:tabs>
          <w:tab w:val="left" w:pos="-720"/>
          <w:tab w:val="left" w:pos="0"/>
        </w:tabs>
        <w:suppressAutoHyphens/>
        <w:autoSpaceDE/>
        <w:autoSpaceDN/>
        <w:adjustRightInd/>
        <w:spacing w:line="480" w:lineRule="auto"/>
        <w:jc w:val="both"/>
        <w:rPr>
          <w:sz w:val="24"/>
          <w:szCs w:val="24"/>
          <w:lang w:val="es-ES" w:eastAsia="es-ES"/>
        </w:rPr>
      </w:pPr>
      <w:r>
        <w:rPr>
          <w:sz w:val="24"/>
          <w:szCs w:val="24"/>
          <w:lang w:val="es-ES" w:eastAsia="es-ES"/>
        </w:rPr>
        <w:t xml:space="preserve">Entre las </w:t>
      </w:r>
      <w:r w:rsidRPr="00D538A0">
        <w:rPr>
          <w:sz w:val="24"/>
          <w:szCs w:val="24"/>
          <w:lang w:val="es-ES" w:eastAsia="es-ES"/>
        </w:rPr>
        <w:t>Haciendas</w:t>
      </w:r>
      <w:r>
        <w:rPr>
          <w:sz w:val="24"/>
          <w:szCs w:val="24"/>
          <w:lang w:val="es-ES" w:eastAsia="es-ES"/>
        </w:rPr>
        <w:t xml:space="preserve"> participantes para esta investigación tenemos en la provincia del Guayas</w:t>
      </w:r>
      <w:r w:rsidRPr="00B63396">
        <w:rPr>
          <w:sz w:val="24"/>
          <w:szCs w:val="24"/>
          <w:lang w:val="es-ES" w:eastAsia="es-ES"/>
        </w:rPr>
        <w:t>: Lastenia, Carmita, Miraflores, Santa Marianita, San Humberto, Allba Elena, Pucará, Buseta, Farina, Locuras, Maria de Lourdes, Cinco Hermanos. En la provincia de El Oro: Celia Maria, Palmar, Pinco, Celia Irlanda, Calichama, Gacela, Cristina Maria. Y en los Ríos: Banasoma.</w:t>
      </w:r>
    </w:p>
    <w:p w:rsidR="00F14876" w:rsidRDefault="00F14876" w:rsidP="00F703C9">
      <w:pPr>
        <w:pStyle w:val="Ttulo"/>
        <w:tabs>
          <w:tab w:val="left" w:pos="0"/>
        </w:tabs>
        <w:spacing w:line="480" w:lineRule="auto"/>
        <w:jc w:val="both"/>
        <w:rPr>
          <w:rFonts w:ascii="Arial" w:hAnsi="Arial" w:cs="Arial"/>
          <w:bCs w:val="0"/>
        </w:rPr>
      </w:pPr>
    </w:p>
    <w:p w:rsidR="00F703C9" w:rsidRDefault="00F703C9" w:rsidP="00F703C9">
      <w:pPr>
        <w:pStyle w:val="Ttulo"/>
        <w:tabs>
          <w:tab w:val="left" w:pos="0"/>
        </w:tabs>
        <w:spacing w:line="480" w:lineRule="auto"/>
        <w:jc w:val="both"/>
        <w:rPr>
          <w:rFonts w:ascii="Arial" w:hAnsi="Arial" w:cs="Arial"/>
          <w:bCs w:val="0"/>
        </w:rPr>
      </w:pPr>
    </w:p>
    <w:p w:rsidR="00F703C9" w:rsidRDefault="00F703C9" w:rsidP="00F703C9">
      <w:pPr>
        <w:pStyle w:val="Ttulo"/>
        <w:tabs>
          <w:tab w:val="left" w:pos="0"/>
        </w:tabs>
        <w:spacing w:line="480" w:lineRule="auto"/>
        <w:jc w:val="both"/>
        <w:rPr>
          <w:rFonts w:ascii="Arial" w:hAnsi="Arial" w:cs="Arial"/>
          <w:bCs w:val="0"/>
        </w:rPr>
      </w:pPr>
    </w:p>
    <w:p w:rsidR="00F30646" w:rsidRDefault="00EE0D30" w:rsidP="00F703C9">
      <w:pPr>
        <w:pStyle w:val="Ttulo"/>
        <w:tabs>
          <w:tab w:val="left" w:pos="0"/>
        </w:tabs>
        <w:spacing w:line="480" w:lineRule="auto"/>
        <w:jc w:val="both"/>
        <w:rPr>
          <w:rFonts w:ascii="Arial" w:hAnsi="Arial" w:cs="Arial"/>
          <w:bCs w:val="0"/>
        </w:rPr>
      </w:pPr>
      <w:r>
        <w:rPr>
          <w:rFonts w:ascii="Arial" w:hAnsi="Arial" w:cs="Arial"/>
          <w:bCs w:val="0"/>
        </w:rPr>
        <w:lastRenderedPageBreak/>
        <w:t xml:space="preserve">3.3. </w:t>
      </w:r>
      <w:r w:rsidR="00F30646" w:rsidRPr="00F30646">
        <w:rPr>
          <w:rFonts w:ascii="Arial" w:hAnsi="Arial" w:cs="Arial"/>
          <w:bCs w:val="0"/>
        </w:rPr>
        <w:t xml:space="preserve">Descripción de </w:t>
      </w:r>
      <w:r w:rsidR="00B170B6">
        <w:rPr>
          <w:rFonts w:ascii="Arial" w:hAnsi="Arial" w:cs="Arial"/>
          <w:bCs w:val="0"/>
        </w:rPr>
        <w:t>V</w:t>
      </w:r>
      <w:r w:rsidR="00F30646" w:rsidRPr="00F30646">
        <w:rPr>
          <w:rFonts w:ascii="Arial" w:hAnsi="Arial" w:cs="Arial"/>
          <w:bCs w:val="0"/>
        </w:rPr>
        <w:t xml:space="preserve">ariables </w:t>
      </w:r>
    </w:p>
    <w:p w:rsidR="00864C48" w:rsidRPr="00864C48" w:rsidRDefault="00EE0D30" w:rsidP="00F703C9">
      <w:pPr>
        <w:tabs>
          <w:tab w:val="left" w:pos="0"/>
        </w:tabs>
        <w:spacing w:line="480" w:lineRule="auto"/>
        <w:jc w:val="both"/>
        <w:rPr>
          <w:b/>
          <w:sz w:val="24"/>
          <w:szCs w:val="24"/>
          <w:lang w:val="es-ES" w:eastAsia="es-ES"/>
        </w:rPr>
      </w:pPr>
      <w:r>
        <w:rPr>
          <w:b/>
          <w:sz w:val="24"/>
          <w:szCs w:val="24"/>
          <w:lang w:val="es-ES" w:eastAsia="es-ES"/>
        </w:rPr>
        <w:t xml:space="preserve">3.3.1. </w:t>
      </w:r>
      <w:r w:rsidR="00864C48" w:rsidRPr="00864C48">
        <w:rPr>
          <w:b/>
          <w:sz w:val="24"/>
          <w:szCs w:val="24"/>
          <w:lang w:val="es-ES" w:eastAsia="es-ES"/>
        </w:rPr>
        <w:t xml:space="preserve">Enmiendas Orgánicas Sólidas (EOS) </w:t>
      </w:r>
    </w:p>
    <w:p w:rsidR="00864C48" w:rsidRPr="00864C48" w:rsidRDefault="00864C48" w:rsidP="00F703C9">
      <w:pPr>
        <w:tabs>
          <w:tab w:val="left" w:pos="0"/>
        </w:tabs>
        <w:spacing w:line="480" w:lineRule="auto"/>
        <w:jc w:val="both"/>
        <w:rPr>
          <w:sz w:val="24"/>
          <w:szCs w:val="24"/>
          <w:lang w:val="es-ES" w:eastAsia="es-ES"/>
        </w:rPr>
      </w:pPr>
      <w:r w:rsidRPr="00864C48">
        <w:rPr>
          <w:sz w:val="24"/>
          <w:szCs w:val="24"/>
          <w:lang w:val="es-ES" w:eastAsia="es-ES"/>
        </w:rPr>
        <w:t>El compost y el bocashi son un tipo de  abono orgánico procesado, donde el compost es el estado  mas avanzado  en la descomposición  de la materia orgánica</w:t>
      </w:r>
      <w:r w:rsidR="00A46BCB">
        <w:rPr>
          <w:sz w:val="24"/>
          <w:szCs w:val="24"/>
          <w:lang w:val="es-ES" w:eastAsia="es-ES"/>
        </w:rPr>
        <w:t xml:space="preserve"> a relación de</w:t>
      </w:r>
      <w:r w:rsidRPr="00864C48">
        <w:rPr>
          <w:sz w:val="24"/>
          <w:szCs w:val="24"/>
          <w:lang w:val="es-ES" w:eastAsia="es-ES"/>
        </w:rPr>
        <w:t xml:space="preserve">l bocashi </w:t>
      </w:r>
      <w:r w:rsidR="00A46BCB">
        <w:rPr>
          <w:sz w:val="24"/>
          <w:szCs w:val="24"/>
          <w:lang w:val="es-ES" w:eastAsia="es-ES"/>
        </w:rPr>
        <w:t>que es simplemente un</w:t>
      </w:r>
      <w:r w:rsidRPr="00864C48">
        <w:rPr>
          <w:sz w:val="24"/>
          <w:szCs w:val="24"/>
          <w:lang w:val="es-ES" w:eastAsia="es-ES"/>
        </w:rPr>
        <w:t xml:space="preserve"> abono orgánico  fermentado.</w:t>
      </w:r>
    </w:p>
    <w:p w:rsidR="00864C48" w:rsidRDefault="00A46BCB" w:rsidP="00F703C9">
      <w:pPr>
        <w:tabs>
          <w:tab w:val="left" w:pos="0"/>
        </w:tabs>
        <w:spacing w:line="480" w:lineRule="auto"/>
        <w:jc w:val="both"/>
        <w:rPr>
          <w:sz w:val="24"/>
          <w:szCs w:val="24"/>
          <w:lang w:val="es-ES" w:eastAsia="es-ES"/>
        </w:rPr>
      </w:pPr>
      <w:r>
        <w:rPr>
          <w:sz w:val="24"/>
          <w:szCs w:val="24"/>
          <w:lang w:val="es-ES" w:eastAsia="es-ES"/>
        </w:rPr>
        <w:t>Para este estudio contamos con 26</w:t>
      </w:r>
      <w:r w:rsidR="007C21E2">
        <w:rPr>
          <w:sz w:val="24"/>
          <w:szCs w:val="24"/>
          <w:lang w:val="es-ES" w:eastAsia="es-ES"/>
        </w:rPr>
        <w:t xml:space="preserve"> </w:t>
      </w:r>
      <w:r w:rsidR="00C01AD9">
        <w:rPr>
          <w:sz w:val="24"/>
          <w:szCs w:val="24"/>
          <w:lang w:val="es-ES" w:eastAsia="es-ES"/>
        </w:rPr>
        <w:t>indicadores</w:t>
      </w:r>
      <w:r>
        <w:rPr>
          <w:sz w:val="24"/>
          <w:szCs w:val="24"/>
          <w:lang w:val="es-ES" w:eastAsia="es-ES"/>
        </w:rPr>
        <w:t xml:space="preserve"> </w:t>
      </w:r>
      <w:r w:rsidR="004E335F">
        <w:rPr>
          <w:sz w:val="24"/>
          <w:szCs w:val="24"/>
          <w:lang w:val="es-ES" w:eastAsia="es-ES"/>
        </w:rPr>
        <w:t>tanto para la enmienda orgánica compost  como para la enmienda orgánica bocashi. E</w:t>
      </w:r>
      <w:r>
        <w:rPr>
          <w:sz w:val="24"/>
          <w:szCs w:val="24"/>
          <w:lang w:val="es-ES" w:eastAsia="es-ES"/>
        </w:rPr>
        <w:t>n cada</w:t>
      </w:r>
      <w:r w:rsidR="007C21E2">
        <w:rPr>
          <w:sz w:val="24"/>
          <w:szCs w:val="24"/>
          <w:lang w:val="es-ES" w:eastAsia="es-ES"/>
        </w:rPr>
        <w:t xml:space="preserve"> grupo</w:t>
      </w:r>
      <w:r w:rsidR="00864C48" w:rsidRPr="00864C48">
        <w:rPr>
          <w:sz w:val="24"/>
          <w:szCs w:val="24"/>
          <w:lang w:val="es-ES" w:eastAsia="es-ES"/>
        </w:rPr>
        <w:t xml:space="preserve"> </w:t>
      </w:r>
      <w:r w:rsidR="004E335F">
        <w:rPr>
          <w:sz w:val="24"/>
          <w:szCs w:val="24"/>
          <w:lang w:val="es-ES" w:eastAsia="es-ES"/>
        </w:rPr>
        <w:t>los indicadores</w:t>
      </w:r>
      <w:r w:rsidR="00864C48" w:rsidRPr="00864C48">
        <w:rPr>
          <w:sz w:val="24"/>
          <w:szCs w:val="24"/>
          <w:lang w:val="es-ES" w:eastAsia="es-ES"/>
        </w:rPr>
        <w:t xml:space="preserve"> corresponden a análisis</w:t>
      </w:r>
      <w:r w:rsidR="001266F9">
        <w:rPr>
          <w:sz w:val="24"/>
          <w:szCs w:val="24"/>
          <w:lang w:val="es-ES" w:eastAsia="es-ES"/>
        </w:rPr>
        <w:t>:</w:t>
      </w:r>
      <w:r w:rsidR="00864C48" w:rsidRPr="00864C48">
        <w:rPr>
          <w:sz w:val="24"/>
          <w:szCs w:val="24"/>
          <w:lang w:val="es-ES" w:eastAsia="es-ES"/>
        </w:rPr>
        <w:t xml:space="preserve"> químico, físico y microbiológico que se hicieron a las muestras de </w:t>
      </w:r>
      <w:r w:rsidR="00DE0649">
        <w:rPr>
          <w:sz w:val="24"/>
          <w:szCs w:val="24"/>
          <w:lang w:val="es-ES" w:eastAsia="es-ES"/>
        </w:rPr>
        <w:t xml:space="preserve">abono orgánico que se aplican en los </w:t>
      </w:r>
      <w:r w:rsidR="00864C48" w:rsidRPr="00864C48">
        <w:rPr>
          <w:sz w:val="24"/>
          <w:szCs w:val="24"/>
          <w:lang w:val="es-ES" w:eastAsia="es-ES"/>
        </w:rPr>
        <w:t>suelo</w:t>
      </w:r>
      <w:r w:rsidR="00DE0649">
        <w:rPr>
          <w:sz w:val="24"/>
          <w:szCs w:val="24"/>
          <w:lang w:val="es-ES" w:eastAsia="es-ES"/>
        </w:rPr>
        <w:t>s de las haciendas bananeras</w:t>
      </w:r>
      <w:r w:rsidR="00864C48" w:rsidRPr="00864C48">
        <w:rPr>
          <w:sz w:val="24"/>
          <w:szCs w:val="24"/>
          <w:lang w:val="es-ES" w:eastAsia="es-ES"/>
        </w:rPr>
        <w:t xml:space="preserve">. </w:t>
      </w:r>
    </w:p>
    <w:p w:rsidR="00F703C9" w:rsidRDefault="00F703C9" w:rsidP="00F703C9">
      <w:pPr>
        <w:tabs>
          <w:tab w:val="left" w:pos="0"/>
        </w:tabs>
        <w:spacing w:line="480" w:lineRule="auto"/>
        <w:jc w:val="both"/>
        <w:rPr>
          <w:sz w:val="24"/>
          <w:szCs w:val="24"/>
          <w:lang w:val="es-ES" w:eastAsia="es-ES"/>
        </w:rPr>
      </w:pPr>
    </w:p>
    <w:p w:rsidR="009E4310" w:rsidRDefault="007C21E2" w:rsidP="00F703C9">
      <w:pPr>
        <w:tabs>
          <w:tab w:val="left" w:pos="0"/>
        </w:tabs>
        <w:spacing w:line="480" w:lineRule="auto"/>
        <w:jc w:val="both"/>
        <w:rPr>
          <w:sz w:val="24"/>
          <w:szCs w:val="24"/>
          <w:lang w:val="es-ES" w:eastAsia="es-ES"/>
        </w:rPr>
      </w:pPr>
      <w:r>
        <w:rPr>
          <w:sz w:val="24"/>
          <w:szCs w:val="24"/>
          <w:lang w:val="es-ES" w:eastAsia="es-ES"/>
        </w:rPr>
        <w:t>E</w:t>
      </w:r>
      <w:r w:rsidR="004E335F">
        <w:rPr>
          <w:sz w:val="24"/>
          <w:szCs w:val="24"/>
          <w:lang w:val="es-ES" w:eastAsia="es-ES"/>
        </w:rPr>
        <w:t>ntre los</w:t>
      </w:r>
      <w:r>
        <w:rPr>
          <w:sz w:val="24"/>
          <w:szCs w:val="24"/>
          <w:lang w:val="es-ES" w:eastAsia="es-ES"/>
        </w:rPr>
        <w:t xml:space="preserve"> </w:t>
      </w:r>
      <w:r w:rsidR="00A46BCB">
        <w:rPr>
          <w:sz w:val="24"/>
          <w:szCs w:val="24"/>
          <w:lang w:val="es-ES" w:eastAsia="es-ES"/>
        </w:rPr>
        <w:t>26</w:t>
      </w:r>
      <w:r>
        <w:rPr>
          <w:sz w:val="24"/>
          <w:szCs w:val="24"/>
          <w:lang w:val="es-ES" w:eastAsia="es-ES"/>
        </w:rPr>
        <w:t xml:space="preserve"> </w:t>
      </w:r>
      <w:r w:rsidR="00C01AD9">
        <w:rPr>
          <w:sz w:val="24"/>
          <w:szCs w:val="24"/>
          <w:lang w:val="es-ES" w:eastAsia="es-ES"/>
        </w:rPr>
        <w:t xml:space="preserve">indicadores </w:t>
      </w:r>
      <w:r w:rsidR="004E335F">
        <w:rPr>
          <w:sz w:val="24"/>
          <w:szCs w:val="24"/>
          <w:lang w:val="es-ES" w:eastAsia="es-ES"/>
        </w:rPr>
        <w:t>de los dos grupos de enmiendas orgánicas tenemos</w:t>
      </w:r>
      <w:r w:rsidR="009E4310">
        <w:rPr>
          <w:sz w:val="24"/>
          <w:szCs w:val="24"/>
          <w:lang w:val="es-ES" w:eastAsia="es-ES"/>
        </w:rPr>
        <w:t>:</w:t>
      </w:r>
    </w:p>
    <w:p w:rsidR="009E4310" w:rsidRPr="009E4310" w:rsidRDefault="007C21E2" w:rsidP="00F703C9">
      <w:pPr>
        <w:numPr>
          <w:ilvl w:val="0"/>
          <w:numId w:val="7"/>
        </w:numPr>
        <w:tabs>
          <w:tab w:val="left" w:pos="1080"/>
        </w:tabs>
        <w:spacing w:line="480" w:lineRule="auto"/>
        <w:ind w:hanging="540"/>
        <w:jc w:val="both"/>
        <w:rPr>
          <w:sz w:val="24"/>
          <w:szCs w:val="24"/>
          <w:lang w:val="es-ES" w:eastAsia="es-ES"/>
        </w:rPr>
      </w:pPr>
      <w:r w:rsidRPr="004E335F">
        <w:rPr>
          <w:i/>
          <w:sz w:val="24"/>
          <w:szCs w:val="24"/>
          <w:lang w:val="es-ES" w:eastAsia="es-ES"/>
        </w:rPr>
        <w:t xml:space="preserve">17 </w:t>
      </w:r>
      <w:r w:rsidR="00C01AD9" w:rsidRPr="004E335F">
        <w:rPr>
          <w:i/>
          <w:sz w:val="24"/>
          <w:szCs w:val="24"/>
          <w:lang w:val="es-ES" w:eastAsia="es-ES"/>
        </w:rPr>
        <w:t>indicadores</w:t>
      </w:r>
      <w:r w:rsidRPr="004E335F">
        <w:rPr>
          <w:i/>
          <w:sz w:val="24"/>
          <w:szCs w:val="24"/>
          <w:lang w:val="es-ES" w:eastAsia="es-ES"/>
        </w:rPr>
        <w:t xml:space="preserve"> químicos</w:t>
      </w:r>
      <w:r w:rsidRPr="009E4310">
        <w:rPr>
          <w:sz w:val="24"/>
          <w:szCs w:val="24"/>
          <w:lang w:val="es-ES" w:eastAsia="es-ES"/>
        </w:rPr>
        <w:t xml:space="preserve">: potasio (K), </w:t>
      </w:r>
      <w:r w:rsidR="009E4310" w:rsidRPr="009E4310">
        <w:rPr>
          <w:sz w:val="24"/>
          <w:szCs w:val="24"/>
          <w:lang w:val="es-ES" w:eastAsia="es-ES"/>
        </w:rPr>
        <w:t>fósforo</w:t>
      </w:r>
      <w:r w:rsidRPr="009E4310">
        <w:rPr>
          <w:sz w:val="24"/>
          <w:szCs w:val="24"/>
          <w:lang w:val="es-ES" w:eastAsia="es-ES"/>
        </w:rPr>
        <w:t xml:space="preserve"> (P), calcio (Ca), magnesio (Mg), </w:t>
      </w:r>
      <w:r w:rsidR="009E4310" w:rsidRPr="009E4310">
        <w:rPr>
          <w:sz w:val="24"/>
          <w:szCs w:val="24"/>
          <w:lang w:val="es-ES" w:eastAsia="es-ES"/>
        </w:rPr>
        <w:t>nitrógeno</w:t>
      </w:r>
      <w:r w:rsidRPr="009E4310">
        <w:rPr>
          <w:sz w:val="24"/>
          <w:szCs w:val="24"/>
          <w:lang w:val="es-ES" w:eastAsia="es-ES"/>
        </w:rPr>
        <w:t xml:space="preserve"> (N), zinc (Zn), cobre (Cu), manganeso (Mn), boro (B), silicio (Si), hierro (Fe), carbono (C)</w:t>
      </w:r>
      <w:r w:rsidR="009E4310" w:rsidRPr="009E4310">
        <w:rPr>
          <w:sz w:val="24"/>
          <w:szCs w:val="24"/>
          <w:lang w:val="es-ES" w:eastAsia="es-ES"/>
        </w:rPr>
        <w:t xml:space="preserve">, materia orgánica (MO), </w:t>
      </w:r>
      <w:r w:rsidRPr="009E4310">
        <w:rPr>
          <w:sz w:val="24"/>
          <w:szCs w:val="24"/>
          <w:lang w:val="es-ES" w:eastAsia="es-ES"/>
        </w:rPr>
        <w:t xml:space="preserve">acido </w:t>
      </w:r>
      <w:r w:rsidR="009E4310" w:rsidRPr="009E4310">
        <w:rPr>
          <w:sz w:val="24"/>
          <w:szCs w:val="24"/>
          <w:lang w:val="es-ES" w:eastAsia="es-ES"/>
        </w:rPr>
        <w:t>húmic</w:t>
      </w:r>
      <w:r w:rsidRPr="009E4310">
        <w:rPr>
          <w:sz w:val="24"/>
          <w:szCs w:val="24"/>
          <w:lang w:val="es-ES" w:eastAsia="es-ES"/>
        </w:rPr>
        <w:t xml:space="preserve">o, conductibilidad </w:t>
      </w:r>
      <w:r w:rsidR="009E4310" w:rsidRPr="009E4310">
        <w:rPr>
          <w:sz w:val="24"/>
          <w:szCs w:val="24"/>
          <w:lang w:val="es-ES" w:eastAsia="es-ES"/>
        </w:rPr>
        <w:t>eléctrica</w:t>
      </w:r>
      <w:r w:rsidRPr="009E4310">
        <w:rPr>
          <w:sz w:val="24"/>
          <w:szCs w:val="24"/>
          <w:lang w:val="es-ES" w:eastAsia="es-ES"/>
        </w:rPr>
        <w:t xml:space="preserve"> (CE)</w:t>
      </w:r>
      <w:r w:rsidR="00FC16AD">
        <w:rPr>
          <w:sz w:val="24"/>
          <w:szCs w:val="24"/>
          <w:lang w:val="es-ES" w:eastAsia="es-ES"/>
        </w:rPr>
        <w:t>, Intercambio catió</w:t>
      </w:r>
      <w:r w:rsidR="009E4310" w:rsidRPr="009E4310">
        <w:rPr>
          <w:sz w:val="24"/>
          <w:szCs w:val="24"/>
          <w:lang w:val="es-ES" w:eastAsia="es-ES"/>
        </w:rPr>
        <w:t xml:space="preserve">nico (CIC), PH. </w:t>
      </w:r>
    </w:p>
    <w:p w:rsidR="007C21E2" w:rsidRDefault="009E4310" w:rsidP="00F703C9">
      <w:pPr>
        <w:numPr>
          <w:ilvl w:val="0"/>
          <w:numId w:val="7"/>
        </w:numPr>
        <w:tabs>
          <w:tab w:val="left" w:pos="1080"/>
        </w:tabs>
        <w:spacing w:line="480" w:lineRule="auto"/>
        <w:ind w:left="180" w:firstLine="360"/>
        <w:jc w:val="both"/>
        <w:rPr>
          <w:sz w:val="24"/>
          <w:szCs w:val="24"/>
          <w:lang w:val="es-ES" w:eastAsia="es-ES"/>
        </w:rPr>
      </w:pPr>
      <w:r w:rsidRPr="009E4310">
        <w:rPr>
          <w:sz w:val="24"/>
          <w:szCs w:val="24"/>
          <w:lang w:val="es-ES" w:eastAsia="es-ES"/>
        </w:rPr>
        <w:t xml:space="preserve">3 </w:t>
      </w:r>
      <w:r w:rsidR="00C01AD9">
        <w:rPr>
          <w:sz w:val="24"/>
          <w:szCs w:val="24"/>
          <w:lang w:val="es-ES" w:eastAsia="es-ES"/>
        </w:rPr>
        <w:t>indicadores</w:t>
      </w:r>
      <w:r w:rsidRPr="009E4310">
        <w:rPr>
          <w:sz w:val="24"/>
          <w:szCs w:val="24"/>
          <w:lang w:val="es-ES" w:eastAsia="es-ES"/>
        </w:rPr>
        <w:t xml:space="preserve"> físicos</w:t>
      </w:r>
      <w:r>
        <w:rPr>
          <w:sz w:val="24"/>
          <w:szCs w:val="24"/>
          <w:lang w:val="es-ES" w:eastAsia="es-ES"/>
        </w:rPr>
        <w:t xml:space="preserve">: humedad, densidad y tamaño de </w:t>
      </w:r>
      <w:r w:rsidR="00D538A0">
        <w:rPr>
          <w:sz w:val="24"/>
          <w:szCs w:val="24"/>
          <w:lang w:val="es-ES" w:eastAsia="es-ES"/>
        </w:rPr>
        <w:t>partícula</w:t>
      </w:r>
      <w:r>
        <w:rPr>
          <w:sz w:val="24"/>
          <w:szCs w:val="24"/>
          <w:lang w:val="es-ES" w:eastAsia="es-ES"/>
        </w:rPr>
        <w:t>.</w:t>
      </w:r>
    </w:p>
    <w:p w:rsidR="009E4310" w:rsidRDefault="009E4310" w:rsidP="00F703C9">
      <w:pPr>
        <w:numPr>
          <w:ilvl w:val="0"/>
          <w:numId w:val="7"/>
        </w:numPr>
        <w:tabs>
          <w:tab w:val="left" w:pos="1080"/>
        </w:tabs>
        <w:spacing w:line="480" w:lineRule="auto"/>
        <w:ind w:hanging="540"/>
        <w:jc w:val="both"/>
        <w:rPr>
          <w:sz w:val="24"/>
          <w:szCs w:val="24"/>
          <w:lang w:val="es-ES" w:eastAsia="es-ES"/>
        </w:rPr>
      </w:pPr>
      <w:r>
        <w:rPr>
          <w:sz w:val="24"/>
          <w:szCs w:val="24"/>
          <w:lang w:val="es-ES" w:eastAsia="es-ES"/>
        </w:rPr>
        <w:t xml:space="preserve">6 </w:t>
      </w:r>
      <w:r w:rsidR="00C01AD9">
        <w:rPr>
          <w:sz w:val="24"/>
          <w:szCs w:val="24"/>
          <w:lang w:val="es-ES" w:eastAsia="es-ES"/>
        </w:rPr>
        <w:t>indicadores</w:t>
      </w:r>
      <w:r>
        <w:rPr>
          <w:sz w:val="24"/>
          <w:szCs w:val="24"/>
          <w:lang w:val="es-ES" w:eastAsia="es-ES"/>
        </w:rPr>
        <w:t xml:space="preserve"> Microbiológicos: aerobios T, anaerobios T, hongos y levadura, actinomicetos, respiración microbial, biometría microbial.</w:t>
      </w:r>
    </w:p>
    <w:p w:rsidR="00390A99" w:rsidRDefault="00390A99" w:rsidP="00F703C9">
      <w:pPr>
        <w:widowControl/>
        <w:tabs>
          <w:tab w:val="left" w:pos="-720"/>
          <w:tab w:val="left" w:pos="0"/>
        </w:tabs>
        <w:suppressAutoHyphens/>
        <w:autoSpaceDE/>
        <w:autoSpaceDN/>
        <w:adjustRightInd/>
        <w:spacing w:line="480" w:lineRule="auto"/>
        <w:jc w:val="both"/>
        <w:rPr>
          <w:rFonts w:ascii="Tahoma" w:hAnsi="Tahoma" w:cs="Tahoma"/>
          <w:sz w:val="24"/>
          <w:szCs w:val="24"/>
        </w:rPr>
      </w:pPr>
    </w:p>
    <w:p w:rsidR="00494C23" w:rsidRDefault="00494C23" w:rsidP="00F703C9">
      <w:pPr>
        <w:widowControl/>
        <w:tabs>
          <w:tab w:val="left" w:pos="-720"/>
          <w:tab w:val="left" w:pos="0"/>
        </w:tabs>
        <w:suppressAutoHyphens/>
        <w:autoSpaceDE/>
        <w:autoSpaceDN/>
        <w:adjustRightInd/>
        <w:spacing w:line="480" w:lineRule="auto"/>
        <w:jc w:val="both"/>
        <w:rPr>
          <w:sz w:val="24"/>
          <w:szCs w:val="24"/>
          <w:lang w:val="es-ES" w:eastAsia="es-ES"/>
        </w:rPr>
      </w:pPr>
      <w:r w:rsidRPr="004E6753">
        <w:rPr>
          <w:sz w:val="24"/>
          <w:szCs w:val="24"/>
          <w:lang w:val="es-ES" w:eastAsia="es-ES"/>
        </w:rPr>
        <w:lastRenderedPageBreak/>
        <w:t xml:space="preserve">Las metodologías utilizadas para cada </w:t>
      </w:r>
      <w:r w:rsidR="009537DE">
        <w:rPr>
          <w:sz w:val="24"/>
          <w:szCs w:val="24"/>
          <w:lang w:val="es-ES" w:eastAsia="es-ES"/>
        </w:rPr>
        <w:t xml:space="preserve">parámetro se </w:t>
      </w:r>
      <w:r w:rsidR="004E6753" w:rsidRPr="004E6753">
        <w:rPr>
          <w:sz w:val="24"/>
          <w:szCs w:val="24"/>
          <w:lang w:val="es-ES" w:eastAsia="es-ES"/>
        </w:rPr>
        <w:t>mencionan</w:t>
      </w:r>
      <w:r w:rsidRPr="004E6753">
        <w:rPr>
          <w:sz w:val="24"/>
          <w:szCs w:val="24"/>
          <w:lang w:val="es-ES" w:eastAsia="es-ES"/>
        </w:rPr>
        <w:t xml:space="preserve"> </w:t>
      </w:r>
      <w:r w:rsidR="004E6753" w:rsidRPr="004E6753">
        <w:rPr>
          <w:sz w:val="24"/>
          <w:szCs w:val="24"/>
          <w:lang w:val="es-ES" w:eastAsia="es-ES"/>
        </w:rPr>
        <w:t xml:space="preserve">en </w:t>
      </w:r>
      <w:smartTag w:uri="urn:schemas-microsoft-com:office:smarttags" w:element="PersonName">
        <w:smartTagPr>
          <w:attr w:name="ProductID" w:val="la Tabla"/>
        </w:smartTagPr>
        <w:r w:rsidR="004E6753" w:rsidRPr="00F14876">
          <w:rPr>
            <w:sz w:val="24"/>
            <w:szCs w:val="24"/>
            <w:lang w:val="es-ES" w:eastAsia="es-ES"/>
          </w:rPr>
          <w:t xml:space="preserve">la </w:t>
        </w:r>
        <w:r w:rsidR="004E6753" w:rsidRPr="00B63396">
          <w:rPr>
            <w:b/>
            <w:i/>
            <w:sz w:val="24"/>
            <w:szCs w:val="24"/>
            <w:lang w:val="es-ES" w:eastAsia="es-ES"/>
          </w:rPr>
          <w:t>Tabla</w:t>
        </w:r>
      </w:smartTag>
      <w:r w:rsidR="004E6753" w:rsidRPr="00B63396">
        <w:rPr>
          <w:b/>
          <w:i/>
          <w:sz w:val="24"/>
          <w:szCs w:val="24"/>
          <w:lang w:val="es-ES" w:eastAsia="es-ES"/>
        </w:rPr>
        <w:t xml:space="preserve"> 3.1</w:t>
      </w:r>
      <w:r w:rsidR="004E6753" w:rsidRPr="004E6753">
        <w:rPr>
          <w:sz w:val="24"/>
          <w:szCs w:val="24"/>
          <w:lang w:val="es-ES" w:eastAsia="es-ES"/>
        </w:rPr>
        <w:t xml:space="preserve">  </w:t>
      </w:r>
      <w:r w:rsidRPr="004E6753">
        <w:rPr>
          <w:sz w:val="24"/>
          <w:szCs w:val="24"/>
          <w:lang w:val="es-ES" w:eastAsia="es-ES"/>
        </w:rPr>
        <w:t xml:space="preserve">a continuación: </w:t>
      </w:r>
    </w:p>
    <w:p w:rsidR="00B63396" w:rsidRDefault="00B63396"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tbl>
      <w:tblPr>
        <w:tblW w:w="6938" w:type="dxa"/>
        <w:jc w:val="center"/>
        <w:tblInd w:w="55" w:type="dxa"/>
        <w:tblCellMar>
          <w:left w:w="70" w:type="dxa"/>
          <w:right w:w="70" w:type="dxa"/>
        </w:tblCellMar>
        <w:tblLook w:val="0000"/>
      </w:tblPr>
      <w:tblGrid>
        <w:gridCol w:w="3378"/>
        <w:gridCol w:w="3560"/>
      </w:tblGrid>
      <w:tr w:rsidR="009C4708" w:rsidRPr="00B63396">
        <w:trPr>
          <w:trHeight w:val="964"/>
          <w:jc w:val="center"/>
        </w:trPr>
        <w:tc>
          <w:tcPr>
            <w:tcW w:w="6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708" w:rsidRPr="00B63396" w:rsidRDefault="009C4708" w:rsidP="00F50ED9">
            <w:pPr>
              <w:widowControl/>
              <w:tabs>
                <w:tab w:val="left" w:pos="360"/>
              </w:tabs>
              <w:autoSpaceDE/>
              <w:autoSpaceDN/>
              <w:adjustRightInd/>
              <w:jc w:val="center"/>
              <w:rPr>
                <w:b/>
                <w:bCs/>
                <w:sz w:val="24"/>
                <w:szCs w:val="24"/>
                <w:lang w:val="es-ES" w:eastAsia="es-ES"/>
              </w:rPr>
            </w:pPr>
            <w:r w:rsidRPr="00B63396">
              <w:rPr>
                <w:b/>
                <w:bCs/>
                <w:sz w:val="24"/>
                <w:szCs w:val="24"/>
                <w:lang w:val="es-ES" w:eastAsia="es-ES"/>
              </w:rPr>
              <w:t>Tabla 3.1</w:t>
            </w:r>
          </w:p>
          <w:p w:rsidR="009C4708" w:rsidRPr="00B63396" w:rsidRDefault="009C4708" w:rsidP="00F50ED9">
            <w:pPr>
              <w:widowControl/>
              <w:tabs>
                <w:tab w:val="left" w:pos="360"/>
              </w:tabs>
              <w:autoSpaceDE/>
              <w:autoSpaceDN/>
              <w:adjustRightInd/>
              <w:jc w:val="center"/>
              <w:rPr>
                <w:b/>
                <w:bCs/>
                <w:sz w:val="24"/>
                <w:szCs w:val="24"/>
                <w:lang w:val="es-ES" w:eastAsia="es-ES"/>
              </w:rPr>
            </w:pPr>
            <w:r>
              <w:rPr>
                <w:b/>
                <w:bCs/>
                <w:sz w:val="24"/>
                <w:szCs w:val="24"/>
                <w:lang w:val="es-ES" w:eastAsia="es-ES"/>
              </w:rPr>
              <w:t>Enmienda Or</w:t>
            </w:r>
            <w:r w:rsidRPr="00B63396">
              <w:rPr>
                <w:b/>
                <w:bCs/>
                <w:sz w:val="24"/>
                <w:szCs w:val="24"/>
                <w:lang w:val="es-ES" w:eastAsia="es-ES"/>
              </w:rPr>
              <w:t>gánica Sólida</w:t>
            </w:r>
          </w:p>
          <w:p w:rsidR="009C4708" w:rsidRPr="00B63396" w:rsidRDefault="009C4708" w:rsidP="00F50ED9">
            <w:pPr>
              <w:tabs>
                <w:tab w:val="left" w:pos="360"/>
              </w:tabs>
              <w:jc w:val="center"/>
              <w:rPr>
                <w:b/>
                <w:bCs/>
                <w:sz w:val="24"/>
                <w:szCs w:val="24"/>
                <w:lang w:val="es-ES" w:eastAsia="es-ES"/>
              </w:rPr>
            </w:pPr>
            <w:r w:rsidRPr="00B63396">
              <w:rPr>
                <w:b/>
                <w:bCs/>
                <w:sz w:val="24"/>
                <w:szCs w:val="24"/>
                <w:lang w:val="es-ES" w:eastAsia="es-ES"/>
              </w:rPr>
              <w:t>Metodología</w:t>
            </w:r>
          </w:p>
        </w:tc>
      </w:tr>
      <w:tr w:rsidR="00B63396" w:rsidRPr="00B63396">
        <w:trPr>
          <w:trHeight w:val="315"/>
          <w:jc w:val="center"/>
        </w:trPr>
        <w:tc>
          <w:tcPr>
            <w:tcW w:w="3378" w:type="dxa"/>
            <w:tcBorders>
              <w:top w:val="single" w:sz="4" w:space="0" w:color="auto"/>
              <w:left w:val="single" w:sz="4" w:space="0" w:color="auto"/>
              <w:bottom w:val="nil"/>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jc w:val="center"/>
              <w:rPr>
                <w:b/>
                <w:bCs/>
                <w:sz w:val="24"/>
                <w:szCs w:val="24"/>
                <w:lang w:val="es-ES" w:eastAsia="es-ES"/>
              </w:rPr>
            </w:pPr>
            <w:r w:rsidRPr="00B63396">
              <w:rPr>
                <w:b/>
                <w:bCs/>
                <w:sz w:val="24"/>
                <w:szCs w:val="24"/>
                <w:lang w:val="es-ES" w:eastAsia="es-ES"/>
              </w:rPr>
              <w:t>Indicadores/Parámetros</w:t>
            </w:r>
          </w:p>
        </w:tc>
        <w:tc>
          <w:tcPr>
            <w:tcW w:w="3560" w:type="dxa"/>
            <w:tcBorders>
              <w:top w:val="single" w:sz="4" w:space="0" w:color="auto"/>
              <w:left w:val="nil"/>
              <w:bottom w:val="nil"/>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jc w:val="center"/>
              <w:rPr>
                <w:b/>
                <w:bCs/>
                <w:sz w:val="24"/>
                <w:szCs w:val="24"/>
                <w:lang w:val="es-ES" w:eastAsia="es-ES"/>
              </w:rPr>
            </w:pPr>
            <w:r w:rsidRPr="00B63396">
              <w:rPr>
                <w:b/>
                <w:bCs/>
                <w:sz w:val="24"/>
                <w:szCs w:val="24"/>
                <w:lang w:val="es-ES" w:eastAsia="es-ES"/>
              </w:rPr>
              <w:t>Métodos</w:t>
            </w:r>
          </w:p>
        </w:tc>
      </w:tr>
      <w:tr w:rsidR="00F14876" w:rsidRPr="00B63396">
        <w:trPr>
          <w:trHeight w:val="315"/>
          <w:jc w:val="center"/>
        </w:trPr>
        <w:tc>
          <w:tcPr>
            <w:tcW w:w="6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876" w:rsidRPr="00B63396" w:rsidRDefault="00F14876" w:rsidP="00F14876">
            <w:pPr>
              <w:widowControl/>
              <w:tabs>
                <w:tab w:val="left" w:pos="360"/>
              </w:tabs>
              <w:autoSpaceDE/>
              <w:autoSpaceDN/>
              <w:adjustRightInd/>
              <w:rPr>
                <w:rFonts w:ascii="Tahoma" w:hAnsi="Tahoma" w:cs="Tahoma"/>
                <w:sz w:val="24"/>
                <w:szCs w:val="24"/>
                <w:lang w:val="es-ES" w:eastAsia="es-ES"/>
              </w:rPr>
            </w:pPr>
            <w:r w:rsidRPr="00B63396">
              <w:rPr>
                <w:b/>
                <w:bCs/>
                <w:sz w:val="24"/>
                <w:szCs w:val="24"/>
                <w:lang w:val="es-ES" w:eastAsia="es-ES"/>
              </w:rPr>
              <w:t>Físico</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Densidad</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Relación peso/volumen</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Humedad</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AOAC 17TH 930.15</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Tamaño de partícula</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Granulometría INEN</w:t>
            </w:r>
          </w:p>
        </w:tc>
      </w:tr>
      <w:tr w:rsidR="00F14876" w:rsidRPr="00B63396">
        <w:trPr>
          <w:trHeight w:val="272"/>
          <w:jc w:val="center"/>
        </w:trPr>
        <w:tc>
          <w:tcPr>
            <w:tcW w:w="6938" w:type="dxa"/>
            <w:gridSpan w:val="2"/>
            <w:tcBorders>
              <w:top w:val="nil"/>
              <w:left w:val="single" w:sz="4" w:space="0" w:color="auto"/>
              <w:bottom w:val="single" w:sz="4" w:space="0" w:color="auto"/>
              <w:right w:val="single" w:sz="4" w:space="0" w:color="auto"/>
            </w:tcBorders>
            <w:shd w:val="clear" w:color="auto" w:fill="auto"/>
            <w:vAlign w:val="center"/>
          </w:tcPr>
          <w:p w:rsidR="00F14876" w:rsidRPr="00B63396" w:rsidRDefault="00F14876" w:rsidP="00F14876">
            <w:pPr>
              <w:widowControl/>
              <w:tabs>
                <w:tab w:val="left" w:pos="360"/>
              </w:tabs>
              <w:autoSpaceDE/>
              <w:autoSpaceDN/>
              <w:adjustRightInd/>
              <w:rPr>
                <w:rFonts w:ascii="Tahoma" w:hAnsi="Tahoma" w:cs="Tahoma"/>
                <w:b/>
                <w:bCs/>
                <w:sz w:val="24"/>
                <w:szCs w:val="24"/>
                <w:lang w:val="es-ES" w:eastAsia="es-ES"/>
              </w:rPr>
            </w:pPr>
            <w:r w:rsidRPr="00B63396">
              <w:rPr>
                <w:b/>
                <w:bCs/>
                <w:sz w:val="24"/>
                <w:szCs w:val="24"/>
                <w:lang w:val="es-ES" w:eastAsia="es-ES"/>
              </w:rPr>
              <w:t>Químico</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Micronutrientes y Macronutrientes</w:t>
            </w:r>
          </w:p>
        </w:tc>
        <w:tc>
          <w:tcPr>
            <w:tcW w:w="3560" w:type="dxa"/>
            <w:tcBorders>
              <w:top w:val="nil"/>
              <w:left w:val="nil"/>
              <w:bottom w:val="single" w:sz="4" w:space="0" w:color="auto"/>
              <w:right w:val="single" w:sz="4" w:space="0" w:color="auto"/>
            </w:tcBorders>
            <w:shd w:val="clear" w:color="auto" w:fill="auto"/>
            <w:vAlign w:val="center"/>
          </w:tcPr>
          <w:p w:rsidR="00B63396" w:rsidRPr="00B63396" w:rsidRDefault="00B63396" w:rsidP="00B170B6">
            <w:pPr>
              <w:widowControl/>
              <w:tabs>
                <w:tab w:val="left" w:pos="360"/>
              </w:tabs>
              <w:autoSpaceDE/>
              <w:autoSpaceDN/>
              <w:adjustRightInd/>
              <w:jc w:val="center"/>
              <w:rPr>
                <w:sz w:val="24"/>
                <w:szCs w:val="24"/>
                <w:lang w:val="es-ES" w:eastAsia="es-ES"/>
              </w:rPr>
            </w:pPr>
            <w:r w:rsidRPr="00B63396">
              <w:rPr>
                <w:sz w:val="24"/>
                <w:szCs w:val="24"/>
                <w:lang w:val="es-ES" w:eastAsia="es-ES"/>
              </w:rPr>
              <w:t>OLSEN modificado</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pH</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AOAC 17TH 943.02</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Conductividad eléctrica</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Pasta de saturación</w:t>
            </w:r>
          </w:p>
        </w:tc>
      </w:tr>
      <w:tr w:rsidR="00B63396" w:rsidRPr="00B63396">
        <w:trPr>
          <w:trHeight w:val="600"/>
          <w:jc w:val="center"/>
        </w:trPr>
        <w:tc>
          <w:tcPr>
            <w:tcW w:w="3378" w:type="dxa"/>
            <w:tcBorders>
              <w:top w:val="nil"/>
              <w:left w:val="single" w:sz="4" w:space="0" w:color="auto"/>
              <w:bottom w:val="single" w:sz="4" w:space="0" w:color="auto"/>
              <w:right w:val="single" w:sz="4" w:space="0" w:color="auto"/>
            </w:tcBorders>
            <w:shd w:val="clear" w:color="auto" w:fill="auto"/>
            <w:vAlign w:val="center"/>
          </w:tcPr>
          <w:p w:rsidR="00B63396" w:rsidRPr="00B63396" w:rsidRDefault="00B63396" w:rsidP="00F14876">
            <w:pPr>
              <w:widowControl/>
              <w:tabs>
                <w:tab w:val="left" w:pos="360"/>
              </w:tabs>
              <w:autoSpaceDE/>
              <w:autoSpaceDN/>
              <w:adjustRightInd/>
              <w:rPr>
                <w:sz w:val="24"/>
                <w:szCs w:val="24"/>
                <w:lang w:val="es-ES" w:eastAsia="es-ES"/>
              </w:rPr>
            </w:pPr>
            <w:r w:rsidRPr="00B63396">
              <w:rPr>
                <w:sz w:val="24"/>
                <w:szCs w:val="24"/>
                <w:lang w:val="es-ES" w:eastAsia="es-ES"/>
              </w:rPr>
              <w:t>Carbono  total</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Walkey &amp; Black Espectrofotometría VV</w:t>
            </w:r>
          </w:p>
        </w:tc>
      </w:tr>
      <w:tr w:rsidR="00B63396" w:rsidRPr="00B63396">
        <w:trPr>
          <w:trHeight w:val="600"/>
          <w:jc w:val="center"/>
        </w:trPr>
        <w:tc>
          <w:tcPr>
            <w:tcW w:w="3378" w:type="dxa"/>
            <w:tcBorders>
              <w:top w:val="nil"/>
              <w:left w:val="single" w:sz="4" w:space="0" w:color="auto"/>
              <w:bottom w:val="single" w:sz="4" w:space="0" w:color="auto"/>
              <w:right w:val="single" w:sz="4" w:space="0" w:color="auto"/>
            </w:tcBorders>
            <w:shd w:val="clear" w:color="auto" w:fill="auto"/>
            <w:vAlign w:val="center"/>
          </w:tcPr>
          <w:p w:rsidR="00B63396" w:rsidRPr="00B63396" w:rsidRDefault="00B63396" w:rsidP="00F14876">
            <w:pPr>
              <w:widowControl/>
              <w:tabs>
                <w:tab w:val="left" w:pos="360"/>
              </w:tabs>
              <w:autoSpaceDE/>
              <w:autoSpaceDN/>
              <w:adjustRightInd/>
              <w:rPr>
                <w:sz w:val="24"/>
                <w:szCs w:val="24"/>
                <w:lang w:val="es-ES" w:eastAsia="es-ES"/>
              </w:rPr>
            </w:pPr>
            <w:r w:rsidRPr="00B63396">
              <w:rPr>
                <w:sz w:val="24"/>
                <w:szCs w:val="24"/>
                <w:lang w:val="es-ES" w:eastAsia="es-ES"/>
              </w:rPr>
              <w:t>Materia orgánica</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Walkey &amp; Black Ultravioleta visible</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Nitrógeno total</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Micro KJELDHAL</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Ácidos Húmicos</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IHSS method</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Cap. de Intercambio Catiónico</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Acetato de amonio a pH neutro</w:t>
            </w:r>
          </w:p>
        </w:tc>
      </w:tr>
      <w:tr w:rsidR="00B170B6" w:rsidRPr="00B63396">
        <w:trPr>
          <w:trHeight w:val="315"/>
          <w:jc w:val="center"/>
        </w:trPr>
        <w:tc>
          <w:tcPr>
            <w:tcW w:w="6938" w:type="dxa"/>
            <w:gridSpan w:val="2"/>
            <w:tcBorders>
              <w:top w:val="nil"/>
              <w:left w:val="single" w:sz="4" w:space="0" w:color="auto"/>
              <w:bottom w:val="single" w:sz="4" w:space="0" w:color="auto"/>
              <w:right w:val="single" w:sz="4" w:space="0" w:color="auto"/>
            </w:tcBorders>
            <w:shd w:val="clear" w:color="auto" w:fill="auto"/>
            <w:vAlign w:val="bottom"/>
          </w:tcPr>
          <w:p w:rsidR="00B170B6" w:rsidRPr="00B63396" w:rsidRDefault="00B170B6" w:rsidP="00F50ED9">
            <w:pPr>
              <w:widowControl/>
              <w:tabs>
                <w:tab w:val="left" w:pos="360"/>
              </w:tabs>
              <w:autoSpaceDE/>
              <w:autoSpaceDN/>
              <w:adjustRightInd/>
              <w:rPr>
                <w:rFonts w:ascii="Tahoma" w:hAnsi="Tahoma" w:cs="Tahoma"/>
                <w:b/>
                <w:bCs/>
                <w:sz w:val="24"/>
                <w:szCs w:val="24"/>
                <w:lang w:val="es-ES" w:eastAsia="es-ES"/>
              </w:rPr>
            </w:pPr>
            <w:r w:rsidRPr="00B63396">
              <w:rPr>
                <w:b/>
                <w:bCs/>
                <w:sz w:val="24"/>
                <w:szCs w:val="24"/>
                <w:lang w:val="es-ES" w:eastAsia="es-ES"/>
              </w:rPr>
              <w:t>Microbiológicos</w:t>
            </w:r>
            <w:r w:rsidRPr="00B63396">
              <w:rPr>
                <w:rFonts w:ascii="Tahoma" w:hAnsi="Tahoma" w:cs="Tahoma"/>
                <w:b/>
                <w:bCs/>
                <w:sz w:val="24"/>
                <w:szCs w:val="24"/>
                <w:lang w:val="es-EC" w:eastAsia="es-ES"/>
              </w:rPr>
              <w:t> </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Aerobios totales</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BAM 2001 cap. 3</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Anaerobios totales</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AOAC 17TH 976.30</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 xml:space="preserve">Bacterias y Hongos Totales  </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BAM 2001 cap. 18</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Actinomicetos</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F46AB" w:rsidP="00F50ED9">
            <w:pPr>
              <w:widowControl/>
              <w:tabs>
                <w:tab w:val="left" w:pos="360"/>
              </w:tabs>
              <w:autoSpaceDE/>
              <w:autoSpaceDN/>
              <w:adjustRightInd/>
              <w:rPr>
                <w:sz w:val="24"/>
                <w:szCs w:val="24"/>
                <w:lang w:val="es-ES" w:eastAsia="es-ES"/>
              </w:rPr>
            </w:pPr>
            <w:r>
              <w:rPr>
                <w:sz w:val="24"/>
                <w:szCs w:val="24"/>
                <w:lang w:val="es-ES" w:eastAsia="es-ES"/>
              </w:rPr>
              <w:t>estandarizada</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Respiración microbial</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F46AB" w:rsidP="00F50ED9">
            <w:pPr>
              <w:widowControl/>
              <w:tabs>
                <w:tab w:val="left" w:pos="360"/>
              </w:tabs>
              <w:autoSpaceDE/>
              <w:autoSpaceDN/>
              <w:adjustRightInd/>
              <w:rPr>
                <w:sz w:val="24"/>
                <w:szCs w:val="24"/>
                <w:lang w:val="es-ES" w:eastAsia="es-ES"/>
              </w:rPr>
            </w:pPr>
            <w:r>
              <w:rPr>
                <w:sz w:val="24"/>
                <w:szCs w:val="24"/>
                <w:lang w:val="es-ES" w:eastAsia="es-ES"/>
              </w:rPr>
              <w:t>estandarizada</w:t>
            </w:r>
          </w:p>
        </w:tc>
      </w:tr>
      <w:tr w:rsidR="00B63396" w:rsidRPr="00B63396">
        <w:trPr>
          <w:trHeight w:val="300"/>
          <w:jc w:val="center"/>
        </w:trPr>
        <w:tc>
          <w:tcPr>
            <w:tcW w:w="3378" w:type="dxa"/>
            <w:tcBorders>
              <w:top w:val="nil"/>
              <w:left w:val="single" w:sz="4" w:space="0" w:color="auto"/>
              <w:bottom w:val="single" w:sz="4" w:space="0" w:color="auto"/>
              <w:right w:val="single" w:sz="4" w:space="0" w:color="auto"/>
            </w:tcBorders>
            <w:shd w:val="clear" w:color="auto" w:fill="auto"/>
            <w:vAlign w:val="bottom"/>
          </w:tcPr>
          <w:p w:rsidR="00B63396" w:rsidRPr="00B63396" w:rsidRDefault="00B63396" w:rsidP="00F50ED9">
            <w:pPr>
              <w:widowControl/>
              <w:tabs>
                <w:tab w:val="left" w:pos="360"/>
              </w:tabs>
              <w:autoSpaceDE/>
              <w:autoSpaceDN/>
              <w:adjustRightInd/>
              <w:rPr>
                <w:sz w:val="24"/>
                <w:szCs w:val="24"/>
                <w:lang w:val="es-ES" w:eastAsia="es-ES"/>
              </w:rPr>
            </w:pPr>
            <w:r w:rsidRPr="00B63396">
              <w:rPr>
                <w:sz w:val="24"/>
                <w:szCs w:val="24"/>
                <w:lang w:val="es-ES" w:eastAsia="es-ES"/>
              </w:rPr>
              <w:t>Biomasa microbial</w:t>
            </w:r>
          </w:p>
        </w:tc>
        <w:tc>
          <w:tcPr>
            <w:tcW w:w="3560" w:type="dxa"/>
            <w:tcBorders>
              <w:top w:val="nil"/>
              <w:left w:val="nil"/>
              <w:bottom w:val="single" w:sz="4" w:space="0" w:color="auto"/>
              <w:right w:val="single" w:sz="4" w:space="0" w:color="auto"/>
            </w:tcBorders>
            <w:shd w:val="clear" w:color="auto" w:fill="auto"/>
            <w:vAlign w:val="bottom"/>
          </w:tcPr>
          <w:p w:rsidR="00B63396" w:rsidRPr="00B63396" w:rsidRDefault="00BF46AB" w:rsidP="00F50ED9">
            <w:pPr>
              <w:widowControl/>
              <w:tabs>
                <w:tab w:val="left" w:pos="360"/>
              </w:tabs>
              <w:autoSpaceDE/>
              <w:autoSpaceDN/>
              <w:adjustRightInd/>
              <w:rPr>
                <w:sz w:val="24"/>
                <w:szCs w:val="24"/>
                <w:lang w:val="es-ES" w:eastAsia="es-ES"/>
              </w:rPr>
            </w:pPr>
            <w:r>
              <w:rPr>
                <w:sz w:val="24"/>
                <w:szCs w:val="24"/>
                <w:lang w:val="es-ES" w:eastAsia="es-ES"/>
              </w:rPr>
              <w:t>estandarizada</w:t>
            </w:r>
          </w:p>
        </w:tc>
      </w:tr>
    </w:tbl>
    <w:p w:rsidR="00F50ED9" w:rsidRPr="00F14876" w:rsidRDefault="00F50ED9" w:rsidP="00F50ED9">
      <w:pPr>
        <w:tabs>
          <w:tab w:val="left" w:pos="360"/>
        </w:tabs>
        <w:spacing w:before="100" w:beforeAutospacing="1" w:after="100" w:afterAutospacing="1"/>
        <w:ind w:left="119" w:right="119"/>
        <w:jc w:val="center"/>
        <w:rPr>
          <w:sz w:val="24"/>
          <w:szCs w:val="24"/>
        </w:rPr>
      </w:pPr>
      <w:r w:rsidRPr="00F14876">
        <w:rPr>
          <w:sz w:val="24"/>
          <w:szCs w:val="24"/>
        </w:rPr>
        <w:t>Fuentes: CIBE – ESPOL    Autor: Pamela Crow</w:t>
      </w:r>
    </w:p>
    <w:p w:rsidR="00B63396" w:rsidRDefault="00B63396" w:rsidP="00F50ED9">
      <w:pPr>
        <w:widowControl/>
        <w:tabs>
          <w:tab w:val="left" w:pos="-720"/>
          <w:tab w:val="left" w:pos="0"/>
          <w:tab w:val="left" w:pos="360"/>
        </w:tabs>
        <w:suppressAutoHyphens/>
        <w:autoSpaceDE/>
        <w:autoSpaceDN/>
        <w:adjustRightInd/>
        <w:spacing w:line="480" w:lineRule="auto"/>
        <w:ind w:left="357"/>
        <w:jc w:val="both"/>
        <w:rPr>
          <w:sz w:val="24"/>
          <w:szCs w:val="24"/>
          <w:lang w:eastAsia="es-ES"/>
        </w:rPr>
      </w:pPr>
    </w:p>
    <w:p w:rsidR="00F50ED9" w:rsidRP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eastAsia="es-ES"/>
        </w:rPr>
      </w:pPr>
    </w:p>
    <w:p w:rsidR="00175205" w:rsidRDefault="00175205" w:rsidP="00F50ED9">
      <w:pPr>
        <w:tabs>
          <w:tab w:val="left" w:pos="360"/>
        </w:tabs>
        <w:spacing w:line="480" w:lineRule="auto"/>
        <w:jc w:val="both"/>
        <w:rPr>
          <w:rFonts w:ascii="Arial,Bold" w:hAnsi="Arial,Bold" w:cs="Arial,Bold"/>
          <w:b/>
          <w:bCs/>
          <w:highlight w:val="cyan"/>
        </w:rPr>
      </w:pPr>
    </w:p>
    <w:p w:rsidR="00175205" w:rsidRPr="00202931" w:rsidRDefault="00EE0D30" w:rsidP="00F703C9">
      <w:pPr>
        <w:tabs>
          <w:tab w:val="left" w:pos="0"/>
        </w:tabs>
        <w:spacing w:line="480" w:lineRule="auto"/>
        <w:jc w:val="both"/>
        <w:rPr>
          <w:b/>
          <w:sz w:val="24"/>
          <w:szCs w:val="24"/>
          <w:lang w:val="es-ES" w:eastAsia="es-ES"/>
        </w:rPr>
      </w:pPr>
      <w:r>
        <w:rPr>
          <w:b/>
          <w:sz w:val="24"/>
          <w:szCs w:val="24"/>
          <w:lang w:val="es-ES" w:eastAsia="es-ES"/>
        </w:rPr>
        <w:t xml:space="preserve">3.3.1.1. </w:t>
      </w:r>
      <w:r w:rsidR="00175205" w:rsidRPr="00202931">
        <w:rPr>
          <w:b/>
          <w:sz w:val="24"/>
          <w:szCs w:val="24"/>
          <w:lang w:val="es-ES" w:eastAsia="es-ES"/>
        </w:rPr>
        <w:t xml:space="preserve">Parámetros de </w:t>
      </w:r>
      <w:r w:rsidR="00B170B6">
        <w:rPr>
          <w:b/>
          <w:sz w:val="24"/>
          <w:szCs w:val="24"/>
          <w:lang w:val="es-ES" w:eastAsia="es-ES"/>
        </w:rPr>
        <w:t>C</w:t>
      </w:r>
      <w:r w:rsidR="00175205" w:rsidRPr="00202931">
        <w:rPr>
          <w:b/>
          <w:sz w:val="24"/>
          <w:szCs w:val="24"/>
          <w:lang w:val="es-ES" w:eastAsia="es-ES"/>
        </w:rPr>
        <w:t xml:space="preserve">ontrol y </w:t>
      </w:r>
      <w:r w:rsidR="00B170B6">
        <w:rPr>
          <w:b/>
          <w:sz w:val="24"/>
          <w:szCs w:val="24"/>
          <w:lang w:val="es-ES" w:eastAsia="es-ES"/>
        </w:rPr>
        <w:t>A</w:t>
      </w:r>
      <w:r w:rsidR="00175205" w:rsidRPr="00202931">
        <w:rPr>
          <w:b/>
          <w:sz w:val="24"/>
          <w:szCs w:val="24"/>
          <w:lang w:val="es-ES" w:eastAsia="es-ES"/>
        </w:rPr>
        <w:t xml:space="preserve">fectación del </w:t>
      </w:r>
      <w:r w:rsidR="00B170B6">
        <w:rPr>
          <w:b/>
          <w:sz w:val="24"/>
          <w:szCs w:val="24"/>
          <w:lang w:val="es-ES" w:eastAsia="es-ES"/>
        </w:rPr>
        <w:t>P</w:t>
      </w:r>
      <w:r w:rsidR="00175205" w:rsidRPr="00202931">
        <w:rPr>
          <w:b/>
          <w:sz w:val="24"/>
          <w:szCs w:val="24"/>
          <w:lang w:val="es-ES" w:eastAsia="es-ES"/>
        </w:rPr>
        <w:t>roceso</w:t>
      </w:r>
    </w:p>
    <w:p w:rsidR="00175205" w:rsidRPr="00202931" w:rsidRDefault="00175205" w:rsidP="00F703C9">
      <w:pPr>
        <w:tabs>
          <w:tab w:val="left" w:pos="0"/>
        </w:tabs>
        <w:spacing w:line="480" w:lineRule="auto"/>
        <w:jc w:val="both"/>
        <w:rPr>
          <w:sz w:val="24"/>
          <w:szCs w:val="24"/>
          <w:lang w:val="es-ES" w:eastAsia="es-ES"/>
        </w:rPr>
      </w:pPr>
      <w:r w:rsidRPr="00202931">
        <w:rPr>
          <w:sz w:val="24"/>
          <w:szCs w:val="24"/>
          <w:lang w:val="es-ES" w:eastAsia="es-ES"/>
        </w:rPr>
        <w:t xml:space="preserve">Los factores que afectan el proceso de compostaje, según Climent et al. (1996), están íntimamente relacionados con parámetros como la naturaleza de los desechos orgánicos y/o con sus condiciones de desarrollo de la población microbiana. Esta ultima afecta el proceso porque durante la transformación de la materia orgánica los microorganismos requieren condiciones ambientales óptimas en cada una de sus fases (Röben, 2002). </w:t>
      </w:r>
    </w:p>
    <w:p w:rsidR="00175205" w:rsidRDefault="00175205" w:rsidP="00F703C9">
      <w:pPr>
        <w:tabs>
          <w:tab w:val="left" w:pos="0"/>
        </w:tabs>
        <w:spacing w:line="480" w:lineRule="auto"/>
        <w:jc w:val="center"/>
        <w:rPr>
          <w:rFonts w:ascii="Arial,Bold" w:hAnsi="Arial,Bold" w:cs="Arial,Bold"/>
          <w:b/>
          <w:bCs/>
          <w:highlight w:val="cyan"/>
        </w:rPr>
      </w:pPr>
    </w:p>
    <w:p w:rsidR="00BC61A9" w:rsidRPr="00895DD3" w:rsidRDefault="00BC61A9" w:rsidP="00F703C9">
      <w:pPr>
        <w:tabs>
          <w:tab w:val="left" w:pos="0"/>
        </w:tabs>
        <w:spacing w:line="480" w:lineRule="auto"/>
        <w:jc w:val="both"/>
        <w:rPr>
          <w:b/>
          <w:sz w:val="24"/>
          <w:szCs w:val="24"/>
          <w:lang w:val="es-ES" w:eastAsia="es-ES"/>
        </w:rPr>
      </w:pPr>
      <w:r w:rsidRPr="00895DD3">
        <w:rPr>
          <w:b/>
          <w:sz w:val="24"/>
          <w:szCs w:val="24"/>
          <w:lang w:val="es-ES" w:eastAsia="es-ES"/>
        </w:rPr>
        <w:t xml:space="preserve">Tamaño de las </w:t>
      </w:r>
      <w:r w:rsidR="00B170B6">
        <w:rPr>
          <w:b/>
          <w:sz w:val="24"/>
          <w:szCs w:val="24"/>
          <w:lang w:val="es-ES" w:eastAsia="es-ES"/>
        </w:rPr>
        <w:t>P</w:t>
      </w:r>
      <w:r w:rsidRPr="00895DD3">
        <w:rPr>
          <w:b/>
          <w:sz w:val="24"/>
          <w:szCs w:val="24"/>
          <w:lang w:val="es-ES" w:eastAsia="es-ES"/>
        </w:rPr>
        <w:t>artículas</w:t>
      </w:r>
    </w:p>
    <w:p w:rsidR="00BC61A9" w:rsidRPr="00202931" w:rsidRDefault="00BC61A9" w:rsidP="00F703C9">
      <w:pPr>
        <w:tabs>
          <w:tab w:val="left" w:pos="0"/>
        </w:tabs>
        <w:spacing w:line="480" w:lineRule="auto"/>
        <w:jc w:val="both"/>
        <w:rPr>
          <w:sz w:val="24"/>
          <w:szCs w:val="24"/>
          <w:lang w:val="es-ES" w:eastAsia="es-ES"/>
        </w:rPr>
      </w:pPr>
      <w:r w:rsidRPr="00202931">
        <w:rPr>
          <w:sz w:val="24"/>
          <w:szCs w:val="24"/>
          <w:lang w:val="es-ES" w:eastAsia="es-ES"/>
        </w:rPr>
        <w:t>La mayoría de los residuos son de forma irregular y con poca superficie específica por lo cual es importante reducir el tamaño de estos, ya que se incrementa la velocidad de las reacciones bioquímicas, lo cual favorece la actividad microbiana (Röben, 2002). El exceso de partículas pequeñas puede llevar fácilmente a favorecer la putrefacción, lo que no es ideal para la producción de compost (Bongcam, 2003; Climent et al., 1996; Tchobanoglous et al., 1994).</w:t>
      </w:r>
    </w:p>
    <w:p w:rsidR="00BC61A9" w:rsidRPr="00180391" w:rsidRDefault="00BC61A9" w:rsidP="00F50ED9">
      <w:pPr>
        <w:tabs>
          <w:tab w:val="left" w:pos="360"/>
        </w:tabs>
        <w:spacing w:line="480" w:lineRule="auto"/>
        <w:ind w:left="360"/>
        <w:jc w:val="both"/>
        <w:rPr>
          <w:highlight w:val="cyan"/>
        </w:rPr>
      </w:pPr>
    </w:p>
    <w:p w:rsidR="00BC61A9" w:rsidRPr="00895DD3" w:rsidRDefault="00BC61A9" w:rsidP="00F703C9">
      <w:pPr>
        <w:tabs>
          <w:tab w:val="left" w:pos="0"/>
        </w:tabs>
        <w:spacing w:line="480" w:lineRule="auto"/>
        <w:jc w:val="both"/>
        <w:rPr>
          <w:b/>
          <w:sz w:val="24"/>
          <w:szCs w:val="24"/>
          <w:lang w:val="es-ES" w:eastAsia="es-ES"/>
        </w:rPr>
      </w:pPr>
      <w:r w:rsidRPr="00895DD3">
        <w:rPr>
          <w:b/>
          <w:sz w:val="24"/>
          <w:szCs w:val="24"/>
          <w:lang w:val="es-ES" w:eastAsia="es-ES"/>
        </w:rPr>
        <w:t>Acción de los</w:t>
      </w:r>
      <w:r w:rsidR="00B170B6">
        <w:rPr>
          <w:b/>
          <w:sz w:val="24"/>
          <w:szCs w:val="24"/>
          <w:lang w:val="es-ES" w:eastAsia="es-ES"/>
        </w:rPr>
        <w:t xml:space="preserve"> M</w:t>
      </w:r>
      <w:r w:rsidRPr="00895DD3">
        <w:rPr>
          <w:b/>
          <w:sz w:val="24"/>
          <w:szCs w:val="24"/>
          <w:lang w:val="es-ES" w:eastAsia="es-ES"/>
        </w:rPr>
        <w:t xml:space="preserve">etales </w:t>
      </w:r>
      <w:r w:rsidR="00B170B6">
        <w:rPr>
          <w:b/>
          <w:sz w:val="24"/>
          <w:szCs w:val="24"/>
          <w:lang w:val="es-ES" w:eastAsia="es-ES"/>
        </w:rPr>
        <w:t>P</w:t>
      </w:r>
      <w:r w:rsidRPr="00895DD3">
        <w:rPr>
          <w:b/>
          <w:sz w:val="24"/>
          <w:szCs w:val="24"/>
          <w:lang w:val="es-ES" w:eastAsia="es-ES"/>
        </w:rPr>
        <w:t>esados</w:t>
      </w:r>
    </w:p>
    <w:p w:rsidR="00BC61A9" w:rsidRDefault="00BC61A9" w:rsidP="00F703C9">
      <w:pPr>
        <w:tabs>
          <w:tab w:val="left" w:pos="0"/>
        </w:tabs>
        <w:spacing w:line="480" w:lineRule="auto"/>
        <w:jc w:val="both"/>
        <w:rPr>
          <w:sz w:val="24"/>
          <w:szCs w:val="24"/>
          <w:lang w:val="es-ES" w:eastAsia="es-ES"/>
        </w:rPr>
      </w:pPr>
      <w:r w:rsidRPr="00202931">
        <w:rPr>
          <w:sz w:val="24"/>
          <w:szCs w:val="24"/>
          <w:lang w:val="es-ES" w:eastAsia="es-ES"/>
        </w:rPr>
        <w:t xml:space="preserve">Según Corbitt (2003), la presencia de metales pesados en el compost puede aumentar su concentración en las cosechas y ser </w:t>
      </w:r>
      <w:r w:rsidR="00F703C9" w:rsidRPr="00202931">
        <w:rPr>
          <w:sz w:val="24"/>
          <w:szCs w:val="24"/>
          <w:lang w:val="es-ES" w:eastAsia="es-ES"/>
        </w:rPr>
        <w:t>tóxica</w:t>
      </w:r>
      <w:r w:rsidRPr="00202931">
        <w:rPr>
          <w:sz w:val="24"/>
          <w:szCs w:val="24"/>
          <w:lang w:val="es-ES" w:eastAsia="es-ES"/>
        </w:rPr>
        <w:t xml:space="preserve"> para los seres humanos.</w:t>
      </w:r>
      <w:r w:rsidR="00DD1B9A">
        <w:rPr>
          <w:sz w:val="24"/>
          <w:szCs w:val="24"/>
          <w:lang w:val="es-ES" w:eastAsia="es-ES"/>
        </w:rPr>
        <w:t xml:space="preserve"> </w:t>
      </w:r>
      <w:r w:rsidRPr="00202931">
        <w:rPr>
          <w:sz w:val="24"/>
          <w:szCs w:val="24"/>
          <w:lang w:val="es-ES" w:eastAsia="es-ES"/>
        </w:rPr>
        <w:t xml:space="preserve">Los elementos de mayor preocupación para la salud de los seres humanos son el cadmio, plomo, arsénico, selenio y mercurio. </w:t>
      </w:r>
    </w:p>
    <w:p w:rsidR="00DD1B9A" w:rsidRPr="00202931" w:rsidRDefault="00DD1B9A" w:rsidP="00F703C9">
      <w:pPr>
        <w:tabs>
          <w:tab w:val="left" w:pos="0"/>
        </w:tabs>
        <w:spacing w:line="480" w:lineRule="auto"/>
        <w:jc w:val="both"/>
        <w:rPr>
          <w:sz w:val="24"/>
          <w:szCs w:val="24"/>
          <w:lang w:val="es-ES" w:eastAsia="es-ES"/>
        </w:rPr>
      </w:pPr>
    </w:p>
    <w:p w:rsidR="00BC61A9" w:rsidRPr="00895DD3" w:rsidRDefault="00F703C9" w:rsidP="00F703C9">
      <w:pPr>
        <w:tabs>
          <w:tab w:val="left" w:pos="0"/>
        </w:tabs>
        <w:spacing w:line="480" w:lineRule="auto"/>
        <w:jc w:val="both"/>
        <w:rPr>
          <w:b/>
          <w:sz w:val="24"/>
          <w:szCs w:val="24"/>
          <w:lang w:val="es-ES" w:eastAsia="es-ES"/>
        </w:rPr>
      </w:pPr>
      <w:r>
        <w:rPr>
          <w:b/>
          <w:sz w:val="24"/>
          <w:szCs w:val="24"/>
          <w:lang w:val="es-ES" w:eastAsia="es-ES"/>
        </w:rPr>
        <w:t>Contenido de H</w:t>
      </w:r>
      <w:r w:rsidR="00BC61A9" w:rsidRPr="00895DD3">
        <w:rPr>
          <w:b/>
          <w:sz w:val="24"/>
          <w:szCs w:val="24"/>
          <w:lang w:val="es-ES" w:eastAsia="es-ES"/>
        </w:rPr>
        <w:t>umedad</w:t>
      </w:r>
    </w:p>
    <w:p w:rsidR="00BC61A9" w:rsidRPr="00202931" w:rsidRDefault="00BC61A9" w:rsidP="00F703C9">
      <w:pPr>
        <w:tabs>
          <w:tab w:val="left" w:pos="0"/>
        </w:tabs>
        <w:spacing w:line="480" w:lineRule="auto"/>
        <w:jc w:val="both"/>
        <w:rPr>
          <w:sz w:val="24"/>
          <w:szCs w:val="24"/>
          <w:lang w:val="es-ES" w:eastAsia="es-ES"/>
        </w:rPr>
      </w:pPr>
      <w:r w:rsidRPr="00202931">
        <w:rPr>
          <w:sz w:val="24"/>
          <w:szCs w:val="24"/>
          <w:lang w:val="es-ES" w:eastAsia="es-ES"/>
        </w:rPr>
        <w:t xml:space="preserve">Para Henao (1996) el agua es uno de los factores más importantes en el proceso de compostaje. Si su contenido es muy bajo, se detiene la actividad microbiológica del proceso; y si es muy alto se dan condiciones anóxicas porque el agua desplaza al aire de los espacios libres existentes. Soto (2003) menciona que altos niveles de humedad pueden facilitar una mayor pérdida de nitrógeno, que favorecen la desnitrificación. </w:t>
      </w:r>
    </w:p>
    <w:p w:rsidR="00EE0D30" w:rsidRDefault="00EE0D30" w:rsidP="00F703C9">
      <w:pPr>
        <w:tabs>
          <w:tab w:val="left" w:pos="0"/>
        </w:tabs>
        <w:spacing w:line="480" w:lineRule="auto"/>
        <w:jc w:val="both"/>
        <w:rPr>
          <w:b/>
          <w:sz w:val="24"/>
          <w:szCs w:val="24"/>
          <w:lang w:val="es-ES" w:eastAsia="es-ES"/>
        </w:rPr>
      </w:pPr>
    </w:p>
    <w:p w:rsidR="00BC61A9" w:rsidRPr="00895DD3" w:rsidRDefault="00BC61A9" w:rsidP="00F703C9">
      <w:pPr>
        <w:tabs>
          <w:tab w:val="left" w:pos="0"/>
        </w:tabs>
        <w:spacing w:line="480" w:lineRule="auto"/>
        <w:jc w:val="both"/>
        <w:rPr>
          <w:b/>
          <w:sz w:val="24"/>
          <w:szCs w:val="24"/>
          <w:lang w:val="es-ES" w:eastAsia="es-ES"/>
        </w:rPr>
      </w:pPr>
      <w:r w:rsidRPr="00895DD3">
        <w:rPr>
          <w:b/>
          <w:sz w:val="24"/>
          <w:szCs w:val="24"/>
          <w:lang w:val="es-ES" w:eastAsia="es-ES"/>
        </w:rPr>
        <w:t>Relación C / N</w:t>
      </w:r>
    </w:p>
    <w:p w:rsidR="00BC61A9" w:rsidRDefault="00BC61A9" w:rsidP="00F703C9">
      <w:pPr>
        <w:tabs>
          <w:tab w:val="left" w:pos="0"/>
        </w:tabs>
        <w:spacing w:line="480" w:lineRule="auto"/>
        <w:jc w:val="both"/>
        <w:rPr>
          <w:sz w:val="24"/>
          <w:szCs w:val="24"/>
          <w:lang w:val="es-ES" w:eastAsia="es-ES"/>
        </w:rPr>
      </w:pPr>
      <w:r w:rsidRPr="00202931">
        <w:rPr>
          <w:sz w:val="24"/>
          <w:szCs w:val="24"/>
          <w:lang w:val="es-ES" w:eastAsia="es-ES"/>
        </w:rPr>
        <w:t>Según Labrador (2001), la relación C/N es el factor ambiental más importante en un proceso de compostaje y debe controlarse para asegurar una fermentación correcta siendo este uno de los parámetros que mejor indica la maduración del compost. El proceso de compostaje depende de la acción de los microorganismos que requieren de una fuente de carbono que les proporcione energía y material para nuevas células junto a un suministro de nitrógeno para proteínas celulares (Mouat, 1975). Se considera que si hay suficiente nitrógeno disponible en la materia orgánica original, la mayoría de los otros nutrientes estarán también disponibles en cantidades adecuadas (Labrador, 2001).</w:t>
      </w:r>
    </w:p>
    <w:p w:rsidR="00F703C9" w:rsidRDefault="00F703C9" w:rsidP="00F703C9">
      <w:pPr>
        <w:tabs>
          <w:tab w:val="left" w:pos="0"/>
        </w:tabs>
        <w:spacing w:line="480" w:lineRule="auto"/>
        <w:jc w:val="both"/>
        <w:rPr>
          <w:sz w:val="24"/>
          <w:szCs w:val="24"/>
          <w:lang w:val="es-ES" w:eastAsia="es-ES"/>
        </w:rPr>
      </w:pPr>
    </w:p>
    <w:p w:rsidR="00F703C9" w:rsidRPr="00202931" w:rsidRDefault="00F703C9" w:rsidP="00F703C9">
      <w:pPr>
        <w:tabs>
          <w:tab w:val="left" w:pos="0"/>
        </w:tabs>
        <w:spacing w:line="480" w:lineRule="auto"/>
        <w:jc w:val="both"/>
        <w:rPr>
          <w:sz w:val="24"/>
          <w:szCs w:val="24"/>
          <w:lang w:val="es-ES" w:eastAsia="es-ES"/>
        </w:rPr>
      </w:pPr>
    </w:p>
    <w:p w:rsidR="00BC61A9" w:rsidRPr="00180391" w:rsidRDefault="00BC61A9" w:rsidP="00F50ED9">
      <w:pPr>
        <w:tabs>
          <w:tab w:val="left" w:pos="360"/>
        </w:tabs>
        <w:spacing w:line="480" w:lineRule="auto"/>
        <w:ind w:left="357"/>
        <w:rPr>
          <w:rFonts w:ascii="Arial,Bold" w:hAnsi="Arial,Bold" w:cs="Arial,Bold"/>
          <w:b/>
          <w:bCs/>
          <w:highlight w:val="cyan"/>
        </w:rPr>
      </w:pPr>
    </w:p>
    <w:p w:rsidR="00BC61A9" w:rsidRPr="00895DD3" w:rsidRDefault="00BC61A9" w:rsidP="00F703C9">
      <w:pPr>
        <w:tabs>
          <w:tab w:val="left" w:pos="0"/>
        </w:tabs>
        <w:spacing w:line="480" w:lineRule="auto"/>
        <w:jc w:val="both"/>
        <w:rPr>
          <w:b/>
          <w:sz w:val="24"/>
          <w:szCs w:val="24"/>
          <w:lang w:val="es-ES" w:eastAsia="es-ES"/>
        </w:rPr>
      </w:pPr>
      <w:r w:rsidRPr="00895DD3">
        <w:rPr>
          <w:b/>
          <w:sz w:val="24"/>
          <w:szCs w:val="24"/>
          <w:lang w:val="es-ES" w:eastAsia="es-ES"/>
        </w:rPr>
        <w:t>Temperatura</w:t>
      </w:r>
    </w:p>
    <w:p w:rsidR="00BC61A9" w:rsidRPr="00202931" w:rsidRDefault="00BC61A9" w:rsidP="00F703C9">
      <w:pPr>
        <w:tabs>
          <w:tab w:val="left" w:pos="0"/>
        </w:tabs>
        <w:spacing w:line="480" w:lineRule="auto"/>
        <w:jc w:val="both"/>
        <w:rPr>
          <w:sz w:val="24"/>
          <w:szCs w:val="24"/>
          <w:lang w:val="es-ES" w:eastAsia="es-ES"/>
        </w:rPr>
      </w:pPr>
      <w:r w:rsidRPr="00202931">
        <w:rPr>
          <w:sz w:val="24"/>
          <w:szCs w:val="24"/>
          <w:lang w:val="es-ES" w:eastAsia="es-ES"/>
        </w:rPr>
        <w:t xml:space="preserve">La temperatura esta condicionada por la humedad y la aireación, y varía dependiendo de la actividad metabólica de los microorganismos. De acuerdo a este parámetro el proceso de compostaje se divide en cuatro etapas: mesofilica (&lt; de </w:t>
      </w:r>
      <w:smartTag w:uri="urn:schemas-microsoft-com:office:smarttags" w:element="metricconverter">
        <w:smartTagPr>
          <w:attr w:name="ProductID" w:val="40 ﾺC"/>
        </w:smartTagPr>
        <w:r w:rsidRPr="00202931">
          <w:rPr>
            <w:sz w:val="24"/>
            <w:szCs w:val="24"/>
            <w:lang w:val="es-ES" w:eastAsia="es-ES"/>
          </w:rPr>
          <w:t>40 ºC</w:t>
        </w:r>
      </w:smartTag>
      <w:r w:rsidRPr="00202931">
        <w:rPr>
          <w:sz w:val="24"/>
          <w:szCs w:val="24"/>
          <w:lang w:val="es-ES" w:eastAsia="es-ES"/>
        </w:rPr>
        <w:t>), termofilica (</w:t>
      </w:r>
      <w:smartTag w:uri="urn:schemas-microsoft-com:office:smarttags" w:element="metricconverter">
        <w:smartTagPr>
          <w:attr w:name="ProductID" w:val="40 a"/>
        </w:smartTagPr>
        <w:r w:rsidRPr="00202931">
          <w:rPr>
            <w:sz w:val="24"/>
            <w:szCs w:val="24"/>
            <w:lang w:val="es-ES" w:eastAsia="es-ES"/>
          </w:rPr>
          <w:t>40 a</w:t>
        </w:r>
      </w:smartTag>
      <w:r w:rsidRPr="00202931">
        <w:rPr>
          <w:sz w:val="24"/>
          <w:szCs w:val="24"/>
          <w:lang w:val="es-ES" w:eastAsia="es-ES"/>
        </w:rPr>
        <w:t xml:space="preserve"> </w:t>
      </w:r>
      <w:smartTag w:uri="urn:schemas-microsoft-com:office:smarttags" w:element="metricconverter">
        <w:smartTagPr>
          <w:attr w:name="ProductID" w:val="60ﾺC"/>
        </w:smartTagPr>
        <w:r w:rsidRPr="00202931">
          <w:rPr>
            <w:sz w:val="24"/>
            <w:szCs w:val="24"/>
            <w:lang w:val="es-ES" w:eastAsia="es-ES"/>
          </w:rPr>
          <w:t>60ºC</w:t>
        </w:r>
      </w:smartTag>
      <w:r w:rsidRPr="00202931">
        <w:rPr>
          <w:sz w:val="24"/>
          <w:szCs w:val="24"/>
          <w:lang w:val="es-ES" w:eastAsia="es-ES"/>
        </w:rPr>
        <w:t xml:space="preserve">), fase de enfriamiento (&lt; de </w:t>
      </w:r>
      <w:smartTag w:uri="urn:schemas-microsoft-com:office:smarttags" w:element="metricconverter">
        <w:smartTagPr>
          <w:attr w:name="ProductID" w:val="40 ﾺC"/>
        </w:smartTagPr>
        <w:r w:rsidRPr="00202931">
          <w:rPr>
            <w:sz w:val="24"/>
            <w:szCs w:val="24"/>
            <w:lang w:val="es-ES" w:eastAsia="es-ES"/>
          </w:rPr>
          <w:t>40 ºC</w:t>
        </w:r>
      </w:smartTag>
      <w:r w:rsidRPr="00202931">
        <w:rPr>
          <w:sz w:val="24"/>
          <w:szCs w:val="24"/>
          <w:lang w:val="es-ES" w:eastAsia="es-ES"/>
        </w:rPr>
        <w:t>) y fase de maduración (temperatura ambiente). En la fase termofilica, se alcanzan las temperaturas más altas, las cuales son relevantes para que se dé la “autoesterilizacion” del sustrato, asegurando la eliminación de microorganismos y sustancias no deseadas en el producto final. A temperaturas demasiado elevadas se produce una inhibición de la actividad vital de la mayoría de los microorganismos que inciden en el compostaje, frenándose así la descomposición de la materia orgánica. (Cegarra, 1994; Co</w:t>
      </w:r>
      <w:r w:rsidR="00797EE7" w:rsidRPr="00202931">
        <w:rPr>
          <w:sz w:val="24"/>
          <w:szCs w:val="24"/>
          <w:lang w:val="es-ES" w:eastAsia="es-ES"/>
        </w:rPr>
        <w:t>rbitt, 2003; Gómez et al., 1996)</w:t>
      </w:r>
      <w:r w:rsidRPr="00202931">
        <w:rPr>
          <w:sz w:val="24"/>
          <w:szCs w:val="24"/>
          <w:lang w:val="es-ES" w:eastAsia="es-ES"/>
        </w:rPr>
        <w:t xml:space="preserve">.  </w:t>
      </w:r>
    </w:p>
    <w:p w:rsidR="00F703C9" w:rsidRDefault="00F703C9" w:rsidP="00F703C9">
      <w:pPr>
        <w:tabs>
          <w:tab w:val="left" w:pos="0"/>
        </w:tabs>
        <w:spacing w:line="480" w:lineRule="auto"/>
        <w:jc w:val="both"/>
        <w:rPr>
          <w:b/>
          <w:sz w:val="24"/>
          <w:szCs w:val="24"/>
          <w:lang w:val="es-ES" w:eastAsia="es-ES"/>
        </w:rPr>
      </w:pPr>
    </w:p>
    <w:p w:rsidR="00BC61A9" w:rsidRPr="00895DD3" w:rsidRDefault="00BC61A9" w:rsidP="00F703C9">
      <w:pPr>
        <w:tabs>
          <w:tab w:val="left" w:pos="0"/>
        </w:tabs>
        <w:spacing w:line="480" w:lineRule="auto"/>
        <w:jc w:val="both"/>
        <w:rPr>
          <w:b/>
          <w:sz w:val="24"/>
          <w:szCs w:val="24"/>
          <w:lang w:val="es-ES" w:eastAsia="es-ES"/>
        </w:rPr>
      </w:pPr>
      <w:r w:rsidRPr="00895DD3">
        <w:rPr>
          <w:b/>
          <w:sz w:val="24"/>
          <w:szCs w:val="24"/>
          <w:lang w:val="es-ES" w:eastAsia="es-ES"/>
        </w:rPr>
        <w:t>pH</w:t>
      </w:r>
    </w:p>
    <w:p w:rsidR="00BC61A9" w:rsidRPr="00202931" w:rsidRDefault="00BC61A9" w:rsidP="00F703C9">
      <w:pPr>
        <w:tabs>
          <w:tab w:val="left" w:pos="0"/>
        </w:tabs>
        <w:spacing w:line="480" w:lineRule="auto"/>
        <w:jc w:val="both"/>
        <w:rPr>
          <w:sz w:val="24"/>
          <w:szCs w:val="24"/>
          <w:lang w:val="es-ES" w:eastAsia="es-ES"/>
        </w:rPr>
      </w:pPr>
      <w:r w:rsidRPr="00202931">
        <w:rPr>
          <w:sz w:val="24"/>
          <w:szCs w:val="24"/>
          <w:lang w:val="es-ES" w:eastAsia="es-ES"/>
        </w:rPr>
        <w:t xml:space="preserve">El pH, al igual que la temperatura, </w:t>
      </w:r>
      <w:r w:rsidR="00202931" w:rsidRPr="00202931">
        <w:rPr>
          <w:sz w:val="24"/>
          <w:szCs w:val="24"/>
          <w:lang w:val="es-ES" w:eastAsia="es-ES"/>
        </w:rPr>
        <w:t>varía</w:t>
      </w:r>
      <w:r w:rsidRPr="00202931">
        <w:rPr>
          <w:sz w:val="24"/>
          <w:szCs w:val="24"/>
          <w:lang w:val="es-ES" w:eastAsia="es-ES"/>
        </w:rPr>
        <w:t xml:space="preserve"> con el tiempo durante el proceso de compostaje debido a su acción sobre los microorganismos, por lo que se convierte en una medida de vital importancia para evaluar el ambiente microbiano y la estabilización de los residuos (Thobanoglous et al., 1994). </w:t>
      </w:r>
    </w:p>
    <w:p w:rsidR="00F50ED9" w:rsidRDefault="00F50ED9" w:rsidP="00F703C9">
      <w:pPr>
        <w:widowControl/>
        <w:tabs>
          <w:tab w:val="left" w:pos="-720"/>
          <w:tab w:val="left" w:pos="0"/>
        </w:tabs>
        <w:suppressAutoHyphens/>
        <w:autoSpaceDE/>
        <w:autoSpaceDN/>
        <w:adjustRightInd/>
        <w:spacing w:line="480" w:lineRule="auto"/>
        <w:jc w:val="both"/>
        <w:rPr>
          <w:sz w:val="24"/>
          <w:szCs w:val="24"/>
          <w:lang w:eastAsia="es-ES"/>
        </w:rPr>
      </w:pPr>
    </w:p>
    <w:p w:rsidR="00F703C9" w:rsidRDefault="00F703C9" w:rsidP="00F703C9">
      <w:pPr>
        <w:widowControl/>
        <w:tabs>
          <w:tab w:val="left" w:pos="-720"/>
          <w:tab w:val="left" w:pos="0"/>
        </w:tabs>
        <w:suppressAutoHyphens/>
        <w:autoSpaceDE/>
        <w:autoSpaceDN/>
        <w:adjustRightInd/>
        <w:spacing w:line="480" w:lineRule="auto"/>
        <w:jc w:val="both"/>
        <w:rPr>
          <w:sz w:val="24"/>
          <w:szCs w:val="24"/>
          <w:lang w:eastAsia="es-ES"/>
        </w:rPr>
      </w:pPr>
    </w:p>
    <w:p w:rsidR="00F703C9" w:rsidRDefault="00F703C9" w:rsidP="00F703C9">
      <w:pPr>
        <w:widowControl/>
        <w:tabs>
          <w:tab w:val="left" w:pos="-720"/>
          <w:tab w:val="left" w:pos="0"/>
        </w:tabs>
        <w:suppressAutoHyphens/>
        <w:autoSpaceDE/>
        <w:autoSpaceDN/>
        <w:adjustRightInd/>
        <w:spacing w:line="480" w:lineRule="auto"/>
        <w:jc w:val="both"/>
        <w:rPr>
          <w:sz w:val="24"/>
          <w:szCs w:val="24"/>
          <w:lang w:eastAsia="es-ES"/>
        </w:rPr>
      </w:pPr>
    </w:p>
    <w:p w:rsidR="00D62C16" w:rsidRDefault="00EE0D30" w:rsidP="00F703C9">
      <w:pPr>
        <w:tabs>
          <w:tab w:val="left" w:pos="0"/>
        </w:tabs>
        <w:spacing w:line="480" w:lineRule="auto"/>
        <w:jc w:val="both"/>
        <w:rPr>
          <w:b/>
          <w:sz w:val="24"/>
          <w:szCs w:val="24"/>
          <w:lang w:val="es-ES" w:eastAsia="es-ES"/>
        </w:rPr>
      </w:pPr>
      <w:r>
        <w:rPr>
          <w:b/>
          <w:sz w:val="24"/>
          <w:szCs w:val="24"/>
          <w:lang w:val="es-ES" w:eastAsia="es-ES"/>
        </w:rPr>
        <w:t xml:space="preserve">3.3.2. </w:t>
      </w:r>
      <w:r w:rsidR="00D62C16" w:rsidRPr="00864C48">
        <w:rPr>
          <w:b/>
          <w:sz w:val="24"/>
          <w:szCs w:val="24"/>
          <w:lang w:val="es-ES" w:eastAsia="es-ES"/>
        </w:rPr>
        <w:t xml:space="preserve">Enmiendas Orgánicas </w:t>
      </w:r>
      <w:r w:rsidR="00D62C16">
        <w:rPr>
          <w:b/>
          <w:sz w:val="24"/>
          <w:szCs w:val="24"/>
          <w:lang w:val="es-ES" w:eastAsia="es-ES"/>
        </w:rPr>
        <w:t>Liquidas</w:t>
      </w:r>
      <w:r w:rsidR="00D62C16" w:rsidRPr="00864C48">
        <w:rPr>
          <w:b/>
          <w:sz w:val="24"/>
          <w:szCs w:val="24"/>
          <w:lang w:val="es-ES" w:eastAsia="es-ES"/>
        </w:rPr>
        <w:t xml:space="preserve"> (EO</w:t>
      </w:r>
      <w:r w:rsidR="00D62C16">
        <w:rPr>
          <w:b/>
          <w:sz w:val="24"/>
          <w:szCs w:val="24"/>
          <w:lang w:val="es-ES" w:eastAsia="es-ES"/>
        </w:rPr>
        <w:t>L</w:t>
      </w:r>
      <w:r w:rsidR="00D62C16" w:rsidRPr="00864C48">
        <w:rPr>
          <w:b/>
          <w:sz w:val="24"/>
          <w:szCs w:val="24"/>
          <w:lang w:val="es-ES" w:eastAsia="es-ES"/>
        </w:rPr>
        <w:t xml:space="preserve">) </w:t>
      </w:r>
    </w:p>
    <w:p w:rsidR="00B63396" w:rsidRDefault="00B63396" w:rsidP="00F703C9">
      <w:pPr>
        <w:tabs>
          <w:tab w:val="left" w:pos="0"/>
        </w:tabs>
        <w:spacing w:line="480" w:lineRule="auto"/>
        <w:jc w:val="both"/>
        <w:rPr>
          <w:sz w:val="24"/>
          <w:szCs w:val="24"/>
          <w:lang w:val="es-ES" w:eastAsia="es-ES"/>
        </w:rPr>
      </w:pPr>
      <w:r>
        <w:rPr>
          <w:sz w:val="24"/>
          <w:szCs w:val="24"/>
          <w:lang w:val="es-ES" w:eastAsia="es-ES"/>
        </w:rPr>
        <w:t>E</w:t>
      </w:r>
      <w:r w:rsidRPr="00B63396">
        <w:rPr>
          <w:sz w:val="24"/>
          <w:szCs w:val="24"/>
          <w:lang w:val="es-ES" w:eastAsia="es-ES"/>
        </w:rPr>
        <w:t>s una preparación que convierte  la materia orgánica sólida en un abono líquido</w:t>
      </w:r>
      <w:r>
        <w:rPr>
          <w:sz w:val="24"/>
          <w:szCs w:val="24"/>
          <w:lang w:val="es-ES" w:eastAsia="es-ES"/>
        </w:rPr>
        <w:t xml:space="preserve"> a través de procesos aeróbicos y anaeróbicos.</w:t>
      </w:r>
    </w:p>
    <w:p w:rsidR="000831D7" w:rsidRDefault="00EA6D23" w:rsidP="00F703C9">
      <w:pPr>
        <w:tabs>
          <w:tab w:val="left" w:pos="0"/>
        </w:tabs>
        <w:spacing w:line="480" w:lineRule="auto"/>
        <w:jc w:val="both"/>
        <w:rPr>
          <w:sz w:val="24"/>
          <w:szCs w:val="24"/>
          <w:lang w:val="es-ES" w:eastAsia="es-ES"/>
        </w:rPr>
      </w:pPr>
      <w:r>
        <w:rPr>
          <w:sz w:val="24"/>
          <w:szCs w:val="24"/>
          <w:lang w:val="es-ES" w:eastAsia="es-ES"/>
        </w:rPr>
        <w:t>Para esta investigación l</w:t>
      </w:r>
      <w:r w:rsidR="000831D7">
        <w:rPr>
          <w:sz w:val="24"/>
          <w:szCs w:val="24"/>
          <w:lang w:val="es-ES" w:eastAsia="es-ES"/>
        </w:rPr>
        <w:t>os datos que se tomaron de la enmienda or</w:t>
      </w:r>
      <w:r w:rsidR="00B125CF">
        <w:rPr>
          <w:sz w:val="24"/>
          <w:szCs w:val="24"/>
          <w:lang w:val="es-ES" w:eastAsia="es-ES"/>
        </w:rPr>
        <w:t>gánica liquida se los analizó</w:t>
      </w:r>
      <w:r w:rsidR="000831D7">
        <w:rPr>
          <w:sz w:val="24"/>
          <w:szCs w:val="24"/>
          <w:lang w:val="es-ES" w:eastAsia="es-ES"/>
        </w:rPr>
        <w:t xml:space="preserve">  bajo </w:t>
      </w:r>
      <w:r w:rsidR="00B125CF">
        <w:rPr>
          <w:sz w:val="24"/>
          <w:szCs w:val="24"/>
          <w:lang w:val="es-ES" w:eastAsia="es-ES"/>
        </w:rPr>
        <w:t>el tratamiento de dos tipos de</w:t>
      </w:r>
      <w:r w:rsidR="000831D7">
        <w:rPr>
          <w:sz w:val="24"/>
          <w:szCs w:val="24"/>
          <w:lang w:val="es-ES" w:eastAsia="es-ES"/>
        </w:rPr>
        <w:t xml:space="preserve"> microorganismos. </w:t>
      </w:r>
    </w:p>
    <w:p w:rsidR="000831D7" w:rsidRDefault="000831D7" w:rsidP="00F703C9">
      <w:pPr>
        <w:tabs>
          <w:tab w:val="left" w:pos="0"/>
        </w:tabs>
        <w:spacing w:line="480" w:lineRule="auto"/>
        <w:jc w:val="both"/>
        <w:rPr>
          <w:sz w:val="24"/>
          <w:szCs w:val="24"/>
          <w:lang w:val="es-ES" w:eastAsia="es-ES"/>
        </w:rPr>
      </w:pPr>
      <w:r>
        <w:rPr>
          <w:sz w:val="24"/>
          <w:szCs w:val="24"/>
          <w:lang w:val="es-ES" w:eastAsia="es-ES"/>
        </w:rPr>
        <w:t>Los microorganismos  pueden ser locales o eficientes.</w:t>
      </w:r>
      <w:r w:rsidRPr="000831D7">
        <w:rPr>
          <w:sz w:val="24"/>
          <w:szCs w:val="24"/>
          <w:lang w:val="es-ES" w:eastAsia="es-ES"/>
        </w:rPr>
        <w:t xml:space="preserve"> </w:t>
      </w:r>
      <w:r>
        <w:rPr>
          <w:sz w:val="24"/>
          <w:szCs w:val="24"/>
          <w:lang w:val="es-ES" w:eastAsia="es-ES"/>
        </w:rPr>
        <w:t xml:space="preserve">Se conoce como  microorganismos locales a </w:t>
      </w:r>
      <w:r w:rsidR="00EA6D23">
        <w:rPr>
          <w:sz w:val="24"/>
          <w:szCs w:val="24"/>
          <w:lang w:val="es-ES" w:eastAsia="es-ES"/>
        </w:rPr>
        <w:t>los</w:t>
      </w:r>
      <w:r>
        <w:rPr>
          <w:sz w:val="24"/>
          <w:szCs w:val="24"/>
          <w:lang w:val="es-ES" w:eastAsia="es-ES"/>
        </w:rPr>
        <w:t xml:space="preserve"> </w:t>
      </w:r>
      <w:r w:rsidR="00EA6D23">
        <w:rPr>
          <w:sz w:val="24"/>
          <w:szCs w:val="24"/>
          <w:lang w:val="es-ES" w:eastAsia="es-ES"/>
        </w:rPr>
        <w:t xml:space="preserve">abonos orgánicos </w:t>
      </w:r>
      <w:r>
        <w:rPr>
          <w:sz w:val="24"/>
          <w:szCs w:val="24"/>
          <w:lang w:val="es-ES" w:eastAsia="es-ES"/>
        </w:rPr>
        <w:t>que son preparados por el mismo agricultor y los eficientes son aquellos que encontramos listos para su uso en el mercado.</w:t>
      </w:r>
    </w:p>
    <w:p w:rsidR="005174D6" w:rsidRPr="005174D6" w:rsidRDefault="005174D6" w:rsidP="00F703C9">
      <w:pPr>
        <w:tabs>
          <w:tab w:val="left" w:pos="0"/>
        </w:tabs>
        <w:spacing w:line="480" w:lineRule="auto"/>
        <w:jc w:val="both"/>
        <w:rPr>
          <w:sz w:val="24"/>
          <w:szCs w:val="24"/>
          <w:lang w:val="es-ES" w:eastAsia="es-ES"/>
        </w:rPr>
      </w:pPr>
      <w:r w:rsidRPr="005174D6">
        <w:rPr>
          <w:sz w:val="24"/>
          <w:szCs w:val="24"/>
          <w:lang w:val="es-ES" w:eastAsia="es-ES"/>
        </w:rPr>
        <w:t>La actividad de los microorganismos es muy importante para la transformación y la vida de los suelos. Las bacterias y los hongos participan en los ciclos del carbono, nitrógeno, azufre, fósforo y en la incorporación del potasio</w:t>
      </w:r>
      <w:r w:rsidR="0006722C">
        <w:rPr>
          <w:sz w:val="24"/>
          <w:szCs w:val="24"/>
          <w:lang w:val="es-ES" w:eastAsia="es-ES"/>
        </w:rPr>
        <w:t xml:space="preserve"> y el </w:t>
      </w:r>
      <w:r w:rsidR="0006722C" w:rsidRPr="0006722C">
        <w:rPr>
          <w:sz w:val="24"/>
          <w:szCs w:val="24"/>
          <w:lang w:val="es-ES" w:eastAsia="es-ES"/>
        </w:rPr>
        <w:t>magnesio, entre otros, para su asimilación por los vegetales</w:t>
      </w:r>
      <w:r>
        <w:rPr>
          <w:sz w:val="24"/>
          <w:szCs w:val="24"/>
          <w:lang w:val="es-ES" w:eastAsia="es-ES"/>
        </w:rPr>
        <w:t>.</w:t>
      </w:r>
      <w:r w:rsidR="0006722C">
        <w:rPr>
          <w:sz w:val="24"/>
          <w:szCs w:val="24"/>
          <w:lang w:val="es-ES" w:eastAsia="es-ES"/>
        </w:rPr>
        <w:t xml:space="preserve"> Debido a estas razones se ha tomado en cuenta en este estudio la procedencia de estos microorganismos como factor importante a analizar.</w:t>
      </w:r>
    </w:p>
    <w:p w:rsidR="00B125CF" w:rsidRDefault="00EA6D23" w:rsidP="00F703C9">
      <w:pPr>
        <w:tabs>
          <w:tab w:val="left" w:pos="0"/>
        </w:tabs>
        <w:spacing w:line="480" w:lineRule="auto"/>
        <w:jc w:val="both"/>
        <w:rPr>
          <w:sz w:val="24"/>
          <w:szCs w:val="24"/>
          <w:lang w:val="es-ES" w:eastAsia="es-ES"/>
        </w:rPr>
      </w:pPr>
      <w:r>
        <w:rPr>
          <w:sz w:val="24"/>
          <w:szCs w:val="24"/>
          <w:lang w:val="es-ES" w:eastAsia="es-ES"/>
        </w:rPr>
        <w:t>Se rea</w:t>
      </w:r>
      <w:r w:rsidR="001266F9">
        <w:rPr>
          <w:sz w:val="24"/>
          <w:szCs w:val="24"/>
          <w:lang w:val="es-ES" w:eastAsia="es-ES"/>
        </w:rPr>
        <w:t>lizó un</w:t>
      </w:r>
      <w:r>
        <w:rPr>
          <w:sz w:val="24"/>
          <w:szCs w:val="24"/>
          <w:lang w:val="es-ES" w:eastAsia="es-ES"/>
        </w:rPr>
        <w:t xml:space="preserve"> análisis</w:t>
      </w:r>
      <w:r w:rsidR="001266F9">
        <w:rPr>
          <w:sz w:val="24"/>
          <w:szCs w:val="24"/>
          <w:lang w:val="es-ES" w:eastAsia="es-ES"/>
        </w:rPr>
        <w:t>:</w:t>
      </w:r>
      <w:r>
        <w:rPr>
          <w:sz w:val="24"/>
          <w:szCs w:val="24"/>
          <w:lang w:val="es-ES" w:eastAsia="es-ES"/>
        </w:rPr>
        <w:t xml:space="preserve"> </w:t>
      </w:r>
      <w:r w:rsidR="00DE0649">
        <w:rPr>
          <w:sz w:val="24"/>
          <w:szCs w:val="24"/>
          <w:lang w:val="es-ES" w:eastAsia="es-ES"/>
        </w:rPr>
        <w:t>químico,</w:t>
      </w:r>
      <w:r>
        <w:rPr>
          <w:sz w:val="24"/>
          <w:szCs w:val="24"/>
          <w:lang w:val="es-ES" w:eastAsia="es-ES"/>
        </w:rPr>
        <w:t xml:space="preserve"> </w:t>
      </w:r>
      <w:r w:rsidR="00DE0649">
        <w:rPr>
          <w:sz w:val="24"/>
          <w:szCs w:val="24"/>
          <w:lang w:val="es-ES" w:eastAsia="es-ES"/>
        </w:rPr>
        <w:t>físico</w:t>
      </w:r>
      <w:r>
        <w:rPr>
          <w:sz w:val="24"/>
          <w:szCs w:val="24"/>
          <w:lang w:val="es-ES" w:eastAsia="es-ES"/>
        </w:rPr>
        <w:t xml:space="preserve"> y</w:t>
      </w:r>
      <w:r w:rsidR="00DE0649">
        <w:rPr>
          <w:sz w:val="24"/>
          <w:szCs w:val="24"/>
          <w:lang w:val="es-ES" w:eastAsia="es-ES"/>
        </w:rPr>
        <w:t xml:space="preserve"> microbiológico</w:t>
      </w:r>
      <w:r>
        <w:rPr>
          <w:sz w:val="24"/>
          <w:szCs w:val="24"/>
          <w:lang w:val="es-ES" w:eastAsia="es-ES"/>
        </w:rPr>
        <w:t xml:space="preserve"> de las enmiendas orgánicas liquidas</w:t>
      </w:r>
      <w:r w:rsidR="00611C4C">
        <w:rPr>
          <w:sz w:val="24"/>
          <w:szCs w:val="24"/>
          <w:lang w:val="es-ES" w:eastAsia="es-ES"/>
        </w:rPr>
        <w:t xml:space="preserve"> en uno, dos y cuatro meses de preparación del bioproducto</w:t>
      </w:r>
      <w:r>
        <w:rPr>
          <w:sz w:val="24"/>
          <w:szCs w:val="24"/>
          <w:lang w:val="es-ES" w:eastAsia="es-ES"/>
        </w:rPr>
        <w:t xml:space="preserve">. </w:t>
      </w:r>
      <w:r w:rsidR="00BF46AB">
        <w:rPr>
          <w:sz w:val="24"/>
          <w:szCs w:val="24"/>
          <w:lang w:val="es-ES" w:eastAsia="es-ES"/>
        </w:rPr>
        <w:t xml:space="preserve">Al finalizar la preparación de los bioproductos y para el análisis de los mismos </w:t>
      </w:r>
      <w:r>
        <w:rPr>
          <w:sz w:val="24"/>
          <w:szCs w:val="24"/>
          <w:lang w:val="es-ES" w:eastAsia="es-ES"/>
        </w:rPr>
        <w:t>se separ</w:t>
      </w:r>
      <w:r w:rsidR="001266F9">
        <w:rPr>
          <w:sz w:val="24"/>
          <w:szCs w:val="24"/>
          <w:lang w:val="es-ES" w:eastAsia="es-ES"/>
        </w:rPr>
        <w:t>ó</w:t>
      </w:r>
      <w:r w:rsidR="00DE0649">
        <w:rPr>
          <w:sz w:val="24"/>
          <w:szCs w:val="24"/>
          <w:lang w:val="es-ES" w:eastAsia="es-ES"/>
        </w:rPr>
        <w:t xml:space="preserve"> la parte liquida del </w:t>
      </w:r>
      <w:r w:rsidR="00BF46AB">
        <w:rPr>
          <w:sz w:val="24"/>
          <w:szCs w:val="24"/>
          <w:lang w:val="es-ES" w:eastAsia="es-ES"/>
        </w:rPr>
        <w:t>bioproducto</w:t>
      </w:r>
      <w:r w:rsidR="00DE0649">
        <w:rPr>
          <w:sz w:val="24"/>
          <w:szCs w:val="24"/>
          <w:lang w:val="es-ES" w:eastAsia="es-ES"/>
        </w:rPr>
        <w:t xml:space="preserve"> conocida por los agricultores como biol de la</w:t>
      </w:r>
      <w:r w:rsidR="001266F9">
        <w:rPr>
          <w:sz w:val="24"/>
          <w:szCs w:val="24"/>
          <w:lang w:val="es-ES" w:eastAsia="es-ES"/>
        </w:rPr>
        <w:t xml:space="preserve"> parte </w:t>
      </w:r>
      <w:r w:rsidR="00DE0649">
        <w:rPr>
          <w:sz w:val="24"/>
          <w:szCs w:val="24"/>
          <w:lang w:val="es-ES" w:eastAsia="es-ES"/>
        </w:rPr>
        <w:t>sólida</w:t>
      </w:r>
      <w:r w:rsidR="001266F9">
        <w:rPr>
          <w:sz w:val="24"/>
          <w:szCs w:val="24"/>
          <w:lang w:val="es-ES" w:eastAsia="es-ES"/>
        </w:rPr>
        <w:t xml:space="preserve"> que </w:t>
      </w:r>
      <w:r w:rsidR="00BF46AB">
        <w:rPr>
          <w:sz w:val="24"/>
          <w:szCs w:val="24"/>
          <w:lang w:val="es-ES" w:eastAsia="es-ES"/>
        </w:rPr>
        <w:t xml:space="preserve">se </w:t>
      </w:r>
      <w:r w:rsidR="001266F9">
        <w:rPr>
          <w:sz w:val="24"/>
          <w:szCs w:val="24"/>
          <w:lang w:val="es-ES" w:eastAsia="es-ES"/>
        </w:rPr>
        <w:t>la</w:t>
      </w:r>
      <w:r w:rsidR="00DE0649">
        <w:rPr>
          <w:sz w:val="24"/>
          <w:szCs w:val="24"/>
          <w:lang w:val="es-ES" w:eastAsia="es-ES"/>
        </w:rPr>
        <w:t xml:space="preserve"> conoce como sedimento.</w:t>
      </w:r>
      <w:r w:rsidR="0044204F" w:rsidRPr="0044204F">
        <w:rPr>
          <w:sz w:val="24"/>
          <w:szCs w:val="24"/>
          <w:lang w:val="es-ES" w:eastAsia="es-ES"/>
        </w:rPr>
        <w:t xml:space="preserve"> </w:t>
      </w:r>
    </w:p>
    <w:p w:rsidR="0044204F" w:rsidRDefault="00B125CF" w:rsidP="00F50ED9">
      <w:pPr>
        <w:tabs>
          <w:tab w:val="left" w:pos="360"/>
        </w:tabs>
        <w:spacing w:line="480" w:lineRule="auto"/>
        <w:jc w:val="both"/>
        <w:rPr>
          <w:sz w:val="24"/>
          <w:szCs w:val="24"/>
          <w:lang w:val="es-ES" w:eastAsia="es-ES"/>
        </w:rPr>
      </w:pPr>
      <w:r>
        <w:rPr>
          <w:sz w:val="24"/>
          <w:szCs w:val="24"/>
          <w:lang w:val="es-ES" w:eastAsia="es-ES"/>
        </w:rPr>
        <w:t>De los índices o parámetros que se analizarán solo se tomara en cuenta el biol ya que es la parte del bioprod</w:t>
      </w:r>
      <w:r w:rsidR="009C4708">
        <w:rPr>
          <w:sz w:val="24"/>
          <w:szCs w:val="24"/>
          <w:lang w:val="es-ES" w:eastAsia="es-ES"/>
        </w:rPr>
        <w:t>u</w:t>
      </w:r>
      <w:r>
        <w:rPr>
          <w:sz w:val="24"/>
          <w:szCs w:val="24"/>
          <w:lang w:val="es-ES" w:eastAsia="es-ES"/>
        </w:rPr>
        <w:t>cto que el agricultor utiliza como abono orgánico.</w:t>
      </w:r>
    </w:p>
    <w:p w:rsidR="0044204F" w:rsidRDefault="0044204F" w:rsidP="00F50ED9">
      <w:pPr>
        <w:tabs>
          <w:tab w:val="left" w:pos="360"/>
        </w:tabs>
        <w:spacing w:line="480" w:lineRule="auto"/>
        <w:jc w:val="both"/>
        <w:rPr>
          <w:sz w:val="24"/>
          <w:szCs w:val="24"/>
          <w:lang w:val="es-ES" w:eastAsia="es-ES"/>
        </w:rPr>
      </w:pPr>
      <w:r>
        <w:rPr>
          <w:sz w:val="24"/>
          <w:szCs w:val="24"/>
          <w:lang w:val="es-ES" w:eastAsia="es-ES"/>
        </w:rPr>
        <w:t xml:space="preserve">Para este estudio contamos con 16 indicadores </w:t>
      </w:r>
      <w:r w:rsidRPr="00864C48">
        <w:rPr>
          <w:sz w:val="24"/>
          <w:szCs w:val="24"/>
          <w:lang w:val="es-ES" w:eastAsia="es-ES"/>
        </w:rPr>
        <w:t xml:space="preserve">que corresponden a </w:t>
      </w:r>
      <w:r>
        <w:rPr>
          <w:sz w:val="24"/>
          <w:szCs w:val="24"/>
          <w:lang w:val="es-ES" w:eastAsia="es-ES"/>
        </w:rPr>
        <w:t xml:space="preserve">los </w:t>
      </w:r>
      <w:r w:rsidRPr="00864C48">
        <w:rPr>
          <w:sz w:val="24"/>
          <w:szCs w:val="24"/>
          <w:lang w:val="es-ES" w:eastAsia="es-ES"/>
        </w:rPr>
        <w:t>análisis</w:t>
      </w:r>
      <w:r>
        <w:rPr>
          <w:sz w:val="24"/>
          <w:szCs w:val="24"/>
          <w:lang w:val="es-ES" w:eastAsia="es-ES"/>
        </w:rPr>
        <w:t>: químico, físico y microbiológico</w:t>
      </w:r>
      <w:r w:rsidRPr="00864C48">
        <w:rPr>
          <w:sz w:val="24"/>
          <w:szCs w:val="24"/>
          <w:lang w:val="es-ES" w:eastAsia="es-ES"/>
        </w:rPr>
        <w:t xml:space="preserve"> que se hicieron a las muestras de </w:t>
      </w:r>
      <w:r>
        <w:rPr>
          <w:sz w:val="24"/>
          <w:szCs w:val="24"/>
          <w:lang w:val="es-ES" w:eastAsia="es-ES"/>
        </w:rPr>
        <w:t xml:space="preserve">abono orgánico líquidos que se aplican </w:t>
      </w:r>
      <w:r w:rsidR="00BF46AB">
        <w:rPr>
          <w:sz w:val="24"/>
          <w:szCs w:val="24"/>
          <w:lang w:val="es-ES" w:eastAsia="es-ES"/>
        </w:rPr>
        <w:t>por vía radicular y foliar en</w:t>
      </w:r>
      <w:r>
        <w:rPr>
          <w:sz w:val="24"/>
          <w:szCs w:val="24"/>
          <w:lang w:val="es-ES" w:eastAsia="es-ES"/>
        </w:rPr>
        <w:t xml:space="preserve"> las haciendas bananeras</w:t>
      </w:r>
      <w:r w:rsidRPr="00864C48">
        <w:rPr>
          <w:sz w:val="24"/>
          <w:szCs w:val="24"/>
          <w:lang w:val="es-ES" w:eastAsia="es-ES"/>
        </w:rPr>
        <w:t xml:space="preserve">. </w:t>
      </w:r>
      <w:r w:rsidR="00CA24EE">
        <w:rPr>
          <w:sz w:val="24"/>
          <w:szCs w:val="24"/>
          <w:lang w:val="es-ES" w:eastAsia="es-ES"/>
        </w:rPr>
        <w:t>Estos</w:t>
      </w:r>
      <w:r>
        <w:rPr>
          <w:sz w:val="24"/>
          <w:szCs w:val="24"/>
          <w:lang w:val="es-ES" w:eastAsia="es-ES"/>
        </w:rPr>
        <w:t xml:space="preserve"> 16 indicadores </w:t>
      </w:r>
      <w:r w:rsidR="00CA24EE">
        <w:rPr>
          <w:sz w:val="24"/>
          <w:szCs w:val="24"/>
          <w:lang w:val="es-ES" w:eastAsia="es-ES"/>
        </w:rPr>
        <w:t>son</w:t>
      </w:r>
      <w:r>
        <w:rPr>
          <w:sz w:val="24"/>
          <w:szCs w:val="24"/>
          <w:lang w:val="es-ES" w:eastAsia="es-ES"/>
        </w:rPr>
        <w:t>:</w:t>
      </w:r>
    </w:p>
    <w:p w:rsidR="00CA24EE" w:rsidRDefault="00CA24EE" w:rsidP="00F50ED9">
      <w:pPr>
        <w:tabs>
          <w:tab w:val="left" w:pos="360"/>
        </w:tabs>
        <w:spacing w:line="480" w:lineRule="auto"/>
        <w:ind w:left="360"/>
        <w:jc w:val="both"/>
        <w:rPr>
          <w:sz w:val="24"/>
          <w:szCs w:val="24"/>
          <w:lang w:val="es-ES" w:eastAsia="es-ES"/>
        </w:rPr>
      </w:pPr>
    </w:p>
    <w:p w:rsidR="0044204F" w:rsidRPr="009E4310" w:rsidRDefault="00CA24EE" w:rsidP="00F50ED9">
      <w:pPr>
        <w:numPr>
          <w:ilvl w:val="0"/>
          <w:numId w:val="7"/>
        </w:numPr>
        <w:tabs>
          <w:tab w:val="left" w:pos="360"/>
        </w:tabs>
        <w:spacing w:line="480" w:lineRule="auto"/>
        <w:jc w:val="both"/>
        <w:rPr>
          <w:sz w:val="24"/>
          <w:szCs w:val="24"/>
          <w:lang w:val="es-ES" w:eastAsia="es-ES"/>
        </w:rPr>
      </w:pPr>
      <w:r>
        <w:rPr>
          <w:i/>
          <w:sz w:val="24"/>
          <w:szCs w:val="24"/>
          <w:lang w:val="es-ES" w:eastAsia="es-ES"/>
        </w:rPr>
        <w:t>11</w:t>
      </w:r>
      <w:r w:rsidR="0044204F" w:rsidRPr="004E335F">
        <w:rPr>
          <w:i/>
          <w:sz w:val="24"/>
          <w:szCs w:val="24"/>
          <w:lang w:val="es-ES" w:eastAsia="es-ES"/>
        </w:rPr>
        <w:t xml:space="preserve"> indicadores químicos</w:t>
      </w:r>
      <w:r w:rsidR="0044204F" w:rsidRPr="009E4310">
        <w:rPr>
          <w:sz w:val="24"/>
          <w:szCs w:val="24"/>
          <w:lang w:val="es-ES" w:eastAsia="es-ES"/>
        </w:rPr>
        <w:t xml:space="preserve">: potasio (K), fósforo (P), calcio (Ca), magnesio (Mg), nitrógeno (N), zinc (Zn), cobre (Cu), </w:t>
      </w:r>
      <w:r>
        <w:rPr>
          <w:sz w:val="24"/>
          <w:szCs w:val="24"/>
          <w:lang w:val="es-ES" w:eastAsia="es-ES"/>
        </w:rPr>
        <w:t>silicio (Si),</w:t>
      </w:r>
      <w:r w:rsidR="0044204F" w:rsidRPr="009E4310">
        <w:rPr>
          <w:sz w:val="24"/>
          <w:szCs w:val="24"/>
          <w:lang w:val="es-ES" w:eastAsia="es-ES"/>
        </w:rPr>
        <w:t xml:space="preserve"> conductibilidad eléctrica (CE)</w:t>
      </w:r>
      <w:r>
        <w:rPr>
          <w:sz w:val="24"/>
          <w:szCs w:val="24"/>
          <w:lang w:val="es-ES" w:eastAsia="es-ES"/>
        </w:rPr>
        <w:t>, salinidad</w:t>
      </w:r>
      <w:r w:rsidR="0044204F" w:rsidRPr="009E4310">
        <w:rPr>
          <w:sz w:val="24"/>
          <w:szCs w:val="24"/>
          <w:lang w:val="es-ES" w:eastAsia="es-ES"/>
        </w:rPr>
        <w:t xml:space="preserve">, PH. </w:t>
      </w:r>
    </w:p>
    <w:p w:rsidR="0044204F" w:rsidRDefault="00CA24EE" w:rsidP="00F50ED9">
      <w:pPr>
        <w:numPr>
          <w:ilvl w:val="0"/>
          <w:numId w:val="7"/>
        </w:numPr>
        <w:tabs>
          <w:tab w:val="left" w:pos="360"/>
        </w:tabs>
        <w:spacing w:line="480" w:lineRule="auto"/>
        <w:jc w:val="both"/>
        <w:rPr>
          <w:sz w:val="24"/>
          <w:szCs w:val="24"/>
          <w:lang w:val="es-ES" w:eastAsia="es-ES"/>
        </w:rPr>
      </w:pPr>
      <w:r>
        <w:rPr>
          <w:sz w:val="24"/>
          <w:szCs w:val="24"/>
          <w:lang w:val="es-ES" w:eastAsia="es-ES"/>
        </w:rPr>
        <w:t>2</w:t>
      </w:r>
      <w:r w:rsidR="0044204F" w:rsidRPr="009E4310">
        <w:rPr>
          <w:sz w:val="24"/>
          <w:szCs w:val="24"/>
          <w:lang w:val="es-ES" w:eastAsia="es-ES"/>
        </w:rPr>
        <w:t xml:space="preserve"> </w:t>
      </w:r>
      <w:r w:rsidR="0044204F">
        <w:rPr>
          <w:sz w:val="24"/>
          <w:szCs w:val="24"/>
          <w:lang w:val="es-ES" w:eastAsia="es-ES"/>
        </w:rPr>
        <w:t>indicadores</w:t>
      </w:r>
      <w:r w:rsidR="0044204F" w:rsidRPr="009E4310">
        <w:rPr>
          <w:sz w:val="24"/>
          <w:szCs w:val="24"/>
          <w:lang w:val="es-ES" w:eastAsia="es-ES"/>
        </w:rPr>
        <w:t xml:space="preserve"> físicos</w:t>
      </w:r>
      <w:r w:rsidR="0044204F">
        <w:rPr>
          <w:sz w:val="24"/>
          <w:szCs w:val="24"/>
          <w:lang w:val="es-ES" w:eastAsia="es-ES"/>
        </w:rPr>
        <w:t xml:space="preserve">: </w:t>
      </w:r>
      <w:r>
        <w:rPr>
          <w:sz w:val="24"/>
          <w:szCs w:val="24"/>
          <w:lang w:val="es-ES" w:eastAsia="es-ES"/>
        </w:rPr>
        <w:t>temperatura</w:t>
      </w:r>
      <w:r w:rsidR="0044204F">
        <w:rPr>
          <w:sz w:val="24"/>
          <w:szCs w:val="24"/>
          <w:lang w:val="es-ES" w:eastAsia="es-ES"/>
        </w:rPr>
        <w:t xml:space="preserve">, </w:t>
      </w:r>
      <w:r>
        <w:rPr>
          <w:sz w:val="24"/>
          <w:szCs w:val="24"/>
          <w:lang w:val="es-ES" w:eastAsia="es-ES"/>
        </w:rPr>
        <w:t>densidad de solutos totales (TDS)</w:t>
      </w:r>
      <w:r w:rsidR="0044204F">
        <w:rPr>
          <w:sz w:val="24"/>
          <w:szCs w:val="24"/>
          <w:lang w:val="es-ES" w:eastAsia="es-ES"/>
        </w:rPr>
        <w:t>.</w:t>
      </w:r>
    </w:p>
    <w:p w:rsidR="0044204F" w:rsidRPr="00BF46AB" w:rsidRDefault="0044204F" w:rsidP="00F50ED9">
      <w:pPr>
        <w:numPr>
          <w:ilvl w:val="0"/>
          <w:numId w:val="7"/>
        </w:numPr>
        <w:tabs>
          <w:tab w:val="left" w:pos="360"/>
        </w:tabs>
        <w:spacing w:line="480" w:lineRule="auto"/>
        <w:jc w:val="both"/>
        <w:rPr>
          <w:sz w:val="24"/>
          <w:szCs w:val="24"/>
          <w:lang w:val="pt-BR" w:eastAsia="es-ES"/>
        </w:rPr>
      </w:pPr>
      <w:r w:rsidRPr="00BF46AB">
        <w:rPr>
          <w:sz w:val="24"/>
          <w:szCs w:val="24"/>
          <w:lang w:val="pt-BR" w:eastAsia="es-ES"/>
        </w:rPr>
        <w:t>3 indicadores Microbiológicos: Coliforme</w:t>
      </w:r>
      <w:r w:rsidR="00BF46AB" w:rsidRPr="00BF46AB">
        <w:rPr>
          <w:sz w:val="24"/>
          <w:szCs w:val="24"/>
          <w:lang w:val="pt-BR" w:eastAsia="es-ES"/>
        </w:rPr>
        <w:t>s</w:t>
      </w:r>
      <w:r w:rsidRPr="00BF46AB">
        <w:rPr>
          <w:sz w:val="24"/>
          <w:szCs w:val="24"/>
          <w:lang w:val="pt-BR" w:eastAsia="es-ES"/>
        </w:rPr>
        <w:t>, E</w:t>
      </w:r>
      <w:r w:rsidR="00BF46AB" w:rsidRPr="00BF46AB">
        <w:rPr>
          <w:sz w:val="24"/>
          <w:szCs w:val="24"/>
          <w:lang w:val="pt-BR" w:eastAsia="es-ES"/>
        </w:rPr>
        <w:t>scherichia</w:t>
      </w:r>
      <w:r w:rsidRPr="00BF46AB">
        <w:rPr>
          <w:sz w:val="24"/>
          <w:szCs w:val="24"/>
          <w:lang w:val="pt-BR" w:eastAsia="es-ES"/>
        </w:rPr>
        <w:t xml:space="preserve"> Coli, Hongos y Levadura</w:t>
      </w:r>
      <w:r w:rsidR="00BF46AB" w:rsidRPr="00BF46AB">
        <w:rPr>
          <w:sz w:val="24"/>
          <w:szCs w:val="24"/>
          <w:lang w:val="pt-BR" w:eastAsia="es-ES"/>
        </w:rPr>
        <w:t>s</w:t>
      </w:r>
      <w:r w:rsidRPr="00BF46AB">
        <w:rPr>
          <w:sz w:val="24"/>
          <w:szCs w:val="24"/>
          <w:lang w:val="pt-BR" w:eastAsia="es-ES"/>
        </w:rPr>
        <w:t>.</w:t>
      </w:r>
    </w:p>
    <w:p w:rsidR="00DE0649" w:rsidRDefault="00DE0649" w:rsidP="00F50ED9">
      <w:pPr>
        <w:tabs>
          <w:tab w:val="left" w:pos="360"/>
        </w:tabs>
        <w:spacing w:line="480" w:lineRule="auto"/>
        <w:ind w:left="360"/>
        <w:jc w:val="both"/>
        <w:rPr>
          <w:sz w:val="24"/>
          <w:szCs w:val="24"/>
          <w:lang w:val="pt-BR" w:eastAsia="es-ES"/>
        </w:rPr>
      </w:pPr>
    </w:p>
    <w:p w:rsid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703C9" w:rsidRDefault="00F703C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703C9" w:rsidRDefault="00F703C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F50ED9" w:rsidRDefault="00F50ED9" w:rsidP="00F50ED9">
      <w:pPr>
        <w:widowControl/>
        <w:tabs>
          <w:tab w:val="left" w:pos="-720"/>
          <w:tab w:val="left" w:pos="0"/>
          <w:tab w:val="left" w:pos="360"/>
        </w:tabs>
        <w:suppressAutoHyphens/>
        <w:autoSpaceDE/>
        <w:autoSpaceDN/>
        <w:adjustRightInd/>
        <w:spacing w:line="480" w:lineRule="auto"/>
        <w:ind w:left="357"/>
        <w:jc w:val="both"/>
        <w:rPr>
          <w:sz w:val="24"/>
          <w:szCs w:val="24"/>
          <w:lang w:val="es-ES" w:eastAsia="es-ES"/>
        </w:rPr>
      </w:pPr>
    </w:p>
    <w:p w:rsidR="0006722C" w:rsidRDefault="0006722C" w:rsidP="00F703C9">
      <w:pPr>
        <w:widowControl/>
        <w:tabs>
          <w:tab w:val="left" w:pos="-720"/>
          <w:tab w:val="left" w:pos="0"/>
        </w:tabs>
        <w:suppressAutoHyphens/>
        <w:autoSpaceDE/>
        <w:autoSpaceDN/>
        <w:adjustRightInd/>
        <w:spacing w:line="480" w:lineRule="auto"/>
        <w:jc w:val="both"/>
        <w:rPr>
          <w:sz w:val="24"/>
          <w:szCs w:val="24"/>
          <w:lang w:val="es-ES" w:eastAsia="es-ES"/>
        </w:rPr>
      </w:pPr>
      <w:r w:rsidRPr="004E6753">
        <w:rPr>
          <w:sz w:val="24"/>
          <w:szCs w:val="24"/>
          <w:lang w:val="es-ES" w:eastAsia="es-ES"/>
        </w:rPr>
        <w:t xml:space="preserve">Las metodologías utilizadas para cada </w:t>
      </w:r>
      <w:r>
        <w:rPr>
          <w:sz w:val="24"/>
          <w:szCs w:val="24"/>
          <w:lang w:val="es-ES" w:eastAsia="es-ES"/>
        </w:rPr>
        <w:t xml:space="preserve">parámetro se </w:t>
      </w:r>
      <w:r w:rsidRPr="004E6753">
        <w:rPr>
          <w:sz w:val="24"/>
          <w:szCs w:val="24"/>
          <w:lang w:val="es-ES" w:eastAsia="es-ES"/>
        </w:rPr>
        <w:t xml:space="preserve">mencionan en </w:t>
      </w:r>
      <w:smartTag w:uri="urn:schemas-microsoft-com:office:smarttags" w:element="PersonName">
        <w:smartTagPr>
          <w:attr w:name="ProductID" w:val="la Tabla"/>
        </w:smartTagPr>
        <w:r w:rsidRPr="00B63396">
          <w:rPr>
            <w:b/>
            <w:i/>
            <w:sz w:val="24"/>
            <w:szCs w:val="24"/>
            <w:lang w:val="es-ES" w:eastAsia="es-ES"/>
          </w:rPr>
          <w:t>la Tabla</w:t>
        </w:r>
      </w:smartTag>
      <w:r w:rsidRPr="00B63396">
        <w:rPr>
          <w:b/>
          <w:i/>
          <w:sz w:val="24"/>
          <w:szCs w:val="24"/>
          <w:lang w:val="es-ES" w:eastAsia="es-ES"/>
        </w:rPr>
        <w:t xml:space="preserve"> 3.</w:t>
      </w:r>
      <w:r>
        <w:rPr>
          <w:b/>
          <w:i/>
          <w:sz w:val="24"/>
          <w:szCs w:val="24"/>
          <w:lang w:val="es-ES" w:eastAsia="es-ES"/>
        </w:rPr>
        <w:t>2</w:t>
      </w:r>
      <w:r w:rsidRPr="004E6753">
        <w:rPr>
          <w:sz w:val="24"/>
          <w:szCs w:val="24"/>
          <w:lang w:val="es-ES" w:eastAsia="es-ES"/>
        </w:rPr>
        <w:t xml:space="preserve">  a continuación: </w:t>
      </w:r>
    </w:p>
    <w:p w:rsidR="0006722C" w:rsidRPr="0006722C" w:rsidRDefault="0006722C" w:rsidP="00F50ED9">
      <w:pPr>
        <w:tabs>
          <w:tab w:val="left" w:pos="360"/>
        </w:tabs>
        <w:spacing w:line="480" w:lineRule="auto"/>
        <w:ind w:left="360"/>
        <w:jc w:val="both"/>
        <w:rPr>
          <w:sz w:val="24"/>
          <w:szCs w:val="24"/>
          <w:lang w:val="es-ES" w:eastAsia="es-ES"/>
        </w:rPr>
      </w:pPr>
    </w:p>
    <w:tbl>
      <w:tblPr>
        <w:tblW w:w="7308" w:type="dxa"/>
        <w:jc w:val="center"/>
        <w:tblCellMar>
          <w:left w:w="70" w:type="dxa"/>
          <w:right w:w="70" w:type="dxa"/>
        </w:tblCellMar>
        <w:tblLook w:val="0000"/>
      </w:tblPr>
      <w:tblGrid>
        <w:gridCol w:w="3748"/>
        <w:gridCol w:w="3560"/>
      </w:tblGrid>
      <w:tr w:rsidR="00895DD3" w:rsidRPr="00B63396">
        <w:trPr>
          <w:trHeight w:val="964"/>
          <w:jc w:val="center"/>
        </w:trPr>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DD3" w:rsidRPr="00B63396" w:rsidRDefault="00895DD3" w:rsidP="00F50ED9">
            <w:pPr>
              <w:widowControl/>
              <w:tabs>
                <w:tab w:val="left" w:pos="360"/>
              </w:tabs>
              <w:autoSpaceDE/>
              <w:autoSpaceDN/>
              <w:adjustRightInd/>
              <w:jc w:val="center"/>
              <w:rPr>
                <w:b/>
                <w:bCs/>
                <w:sz w:val="24"/>
                <w:szCs w:val="24"/>
                <w:lang w:val="es-ES" w:eastAsia="es-ES"/>
              </w:rPr>
            </w:pPr>
            <w:r>
              <w:rPr>
                <w:b/>
                <w:bCs/>
                <w:sz w:val="24"/>
                <w:szCs w:val="24"/>
                <w:lang w:val="es-ES" w:eastAsia="es-ES"/>
              </w:rPr>
              <w:t>Tabla 3.2</w:t>
            </w:r>
          </w:p>
          <w:p w:rsidR="00895DD3" w:rsidRPr="00B63396" w:rsidRDefault="00895DD3" w:rsidP="00F50ED9">
            <w:pPr>
              <w:widowControl/>
              <w:tabs>
                <w:tab w:val="left" w:pos="360"/>
              </w:tabs>
              <w:autoSpaceDE/>
              <w:autoSpaceDN/>
              <w:adjustRightInd/>
              <w:jc w:val="center"/>
              <w:rPr>
                <w:b/>
                <w:bCs/>
                <w:sz w:val="24"/>
                <w:szCs w:val="24"/>
                <w:lang w:val="es-ES" w:eastAsia="es-ES"/>
              </w:rPr>
            </w:pPr>
            <w:r>
              <w:rPr>
                <w:b/>
                <w:bCs/>
                <w:sz w:val="24"/>
                <w:szCs w:val="24"/>
                <w:lang w:val="es-ES" w:eastAsia="es-ES"/>
              </w:rPr>
              <w:t>Enmienda Or</w:t>
            </w:r>
            <w:r w:rsidRPr="00B63396">
              <w:rPr>
                <w:b/>
                <w:bCs/>
                <w:sz w:val="24"/>
                <w:szCs w:val="24"/>
                <w:lang w:val="es-ES" w:eastAsia="es-ES"/>
              </w:rPr>
              <w:t xml:space="preserve">gánica </w:t>
            </w:r>
            <w:r>
              <w:rPr>
                <w:b/>
                <w:bCs/>
                <w:sz w:val="24"/>
                <w:szCs w:val="24"/>
                <w:lang w:val="es-ES" w:eastAsia="es-ES"/>
              </w:rPr>
              <w:t>Líquidas</w:t>
            </w:r>
          </w:p>
          <w:p w:rsidR="00895DD3" w:rsidRPr="00B63396" w:rsidRDefault="00895DD3" w:rsidP="00F50ED9">
            <w:pPr>
              <w:tabs>
                <w:tab w:val="left" w:pos="360"/>
              </w:tabs>
              <w:jc w:val="center"/>
              <w:rPr>
                <w:b/>
                <w:bCs/>
                <w:sz w:val="24"/>
                <w:szCs w:val="24"/>
                <w:lang w:val="es-ES" w:eastAsia="es-ES"/>
              </w:rPr>
            </w:pPr>
            <w:r w:rsidRPr="00B63396">
              <w:rPr>
                <w:b/>
                <w:bCs/>
                <w:sz w:val="24"/>
                <w:szCs w:val="24"/>
                <w:lang w:val="es-ES" w:eastAsia="es-ES"/>
              </w:rPr>
              <w:t>Metodología</w:t>
            </w:r>
          </w:p>
        </w:tc>
      </w:tr>
      <w:tr w:rsidR="0006722C" w:rsidRPr="00B63396">
        <w:trPr>
          <w:trHeight w:val="315"/>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jc w:val="center"/>
              <w:rPr>
                <w:b/>
                <w:bCs/>
                <w:sz w:val="24"/>
                <w:szCs w:val="24"/>
                <w:lang w:val="es-ES" w:eastAsia="es-ES"/>
              </w:rPr>
            </w:pPr>
            <w:r w:rsidRPr="00B63396">
              <w:rPr>
                <w:b/>
                <w:bCs/>
                <w:sz w:val="24"/>
                <w:szCs w:val="24"/>
                <w:lang w:val="es-ES" w:eastAsia="es-ES"/>
              </w:rPr>
              <w:t>Indicadores/Parámetros</w:t>
            </w:r>
          </w:p>
        </w:tc>
        <w:tc>
          <w:tcPr>
            <w:tcW w:w="3560" w:type="dxa"/>
            <w:tcBorders>
              <w:top w:val="single" w:sz="4" w:space="0" w:color="auto"/>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jc w:val="center"/>
              <w:rPr>
                <w:b/>
                <w:bCs/>
                <w:sz w:val="24"/>
                <w:szCs w:val="24"/>
                <w:lang w:val="es-ES" w:eastAsia="es-ES"/>
              </w:rPr>
            </w:pPr>
            <w:r w:rsidRPr="00B63396">
              <w:rPr>
                <w:b/>
                <w:bCs/>
                <w:sz w:val="24"/>
                <w:szCs w:val="24"/>
                <w:lang w:val="es-ES" w:eastAsia="es-ES"/>
              </w:rPr>
              <w:t>Métodos</w:t>
            </w:r>
          </w:p>
        </w:tc>
      </w:tr>
      <w:tr w:rsidR="0006722C" w:rsidRPr="00B63396">
        <w:trPr>
          <w:trHeight w:val="315"/>
          <w:jc w:val="center"/>
        </w:trPr>
        <w:tc>
          <w:tcPr>
            <w:tcW w:w="3748" w:type="dxa"/>
            <w:tcBorders>
              <w:top w:val="single" w:sz="4" w:space="0" w:color="auto"/>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b/>
                <w:bCs/>
                <w:sz w:val="24"/>
                <w:szCs w:val="24"/>
                <w:lang w:val="es-ES" w:eastAsia="es-ES"/>
              </w:rPr>
            </w:pPr>
            <w:r w:rsidRPr="00B63396">
              <w:rPr>
                <w:b/>
                <w:bCs/>
                <w:sz w:val="24"/>
                <w:szCs w:val="24"/>
                <w:lang w:val="es-ES" w:eastAsia="es-ES"/>
              </w:rPr>
              <w:t>Químico</w:t>
            </w:r>
          </w:p>
        </w:tc>
        <w:tc>
          <w:tcPr>
            <w:tcW w:w="3560" w:type="dxa"/>
            <w:tcBorders>
              <w:top w:val="single" w:sz="4" w:space="0" w:color="auto"/>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rFonts w:ascii="Tahoma" w:hAnsi="Tahoma" w:cs="Tahoma"/>
                <w:b/>
                <w:bCs/>
                <w:sz w:val="24"/>
                <w:szCs w:val="24"/>
                <w:lang w:val="es-ES" w:eastAsia="es-ES"/>
              </w:rPr>
            </w:pPr>
            <w:r w:rsidRPr="00B63396">
              <w:rPr>
                <w:rFonts w:ascii="Tahoma" w:hAnsi="Tahoma" w:cs="Tahoma"/>
                <w:b/>
                <w:bCs/>
                <w:sz w:val="24"/>
                <w:szCs w:val="24"/>
                <w:lang w:val="es-EC" w:eastAsia="es-ES"/>
              </w:rPr>
              <w:t> </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Micronutrientes y Macronutrientes</w:t>
            </w:r>
          </w:p>
        </w:tc>
        <w:tc>
          <w:tcPr>
            <w:tcW w:w="3560" w:type="dxa"/>
            <w:tcBorders>
              <w:top w:val="nil"/>
              <w:left w:val="nil"/>
              <w:bottom w:val="single" w:sz="4" w:space="0" w:color="auto"/>
              <w:right w:val="single" w:sz="4" w:space="0" w:color="auto"/>
            </w:tcBorders>
            <w:shd w:val="clear" w:color="auto" w:fill="auto"/>
            <w:vAlign w:val="center"/>
          </w:tcPr>
          <w:p w:rsidR="0006722C" w:rsidRPr="00B63396" w:rsidRDefault="0006722C" w:rsidP="00F703C9">
            <w:pPr>
              <w:widowControl/>
              <w:tabs>
                <w:tab w:val="left" w:pos="360"/>
              </w:tabs>
              <w:autoSpaceDE/>
              <w:autoSpaceDN/>
              <w:adjustRightInd/>
              <w:rPr>
                <w:sz w:val="24"/>
                <w:szCs w:val="24"/>
                <w:lang w:val="es-ES" w:eastAsia="es-ES"/>
              </w:rPr>
            </w:pPr>
            <w:r w:rsidRPr="00B63396">
              <w:rPr>
                <w:sz w:val="24"/>
                <w:szCs w:val="24"/>
                <w:lang w:val="es-ES" w:eastAsia="es-ES"/>
              </w:rPr>
              <w:t>OLSEN modificado</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pH</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AOAC 17TH 943.02</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Conductividad eléctrica</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Pasta de saturación</w:t>
            </w:r>
          </w:p>
        </w:tc>
      </w:tr>
      <w:tr w:rsidR="0006722C" w:rsidRPr="00B63396">
        <w:trPr>
          <w:trHeight w:val="600"/>
          <w:jc w:val="center"/>
        </w:trPr>
        <w:tc>
          <w:tcPr>
            <w:tcW w:w="3748" w:type="dxa"/>
            <w:tcBorders>
              <w:top w:val="nil"/>
              <w:left w:val="single" w:sz="4" w:space="0" w:color="auto"/>
              <w:bottom w:val="single" w:sz="4" w:space="0" w:color="auto"/>
              <w:right w:val="single" w:sz="4" w:space="0" w:color="auto"/>
            </w:tcBorders>
            <w:shd w:val="clear" w:color="auto" w:fill="auto"/>
            <w:vAlign w:val="center"/>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Carbono  total</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Walkey &amp; Black Espectrofotometría VV</w:t>
            </w:r>
          </w:p>
        </w:tc>
      </w:tr>
      <w:tr w:rsidR="0006722C" w:rsidRPr="00B63396">
        <w:trPr>
          <w:trHeight w:val="600"/>
          <w:jc w:val="center"/>
        </w:trPr>
        <w:tc>
          <w:tcPr>
            <w:tcW w:w="3748" w:type="dxa"/>
            <w:tcBorders>
              <w:top w:val="nil"/>
              <w:left w:val="single" w:sz="4" w:space="0" w:color="auto"/>
              <w:bottom w:val="single" w:sz="4" w:space="0" w:color="auto"/>
              <w:right w:val="single" w:sz="4" w:space="0" w:color="auto"/>
            </w:tcBorders>
            <w:shd w:val="clear" w:color="auto" w:fill="auto"/>
            <w:vAlign w:val="center"/>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Materia orgánica</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Walkey &amp; Black Ultravioleta visible</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Nitrógeno total</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Micro KJELDHAL</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Ácidos Húmicos</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IHSS method</w:t>
            </w:r>
          </w:p>
        </w:tc>
      </w:tr>
      <w:tr w:rsidR="0006722C" w:rsidRPr="0006722C">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Cap. de Intercambio Catiónico</w:t>
            </w:r>
          </w:p>
        </w:tc>
        <w:tc>
          <w:tcPr>
            <w:tcW w:w="3560" w:type="dxa"/>
            <w:tcBorders>
              <w:top w:val="nil"/>
              <w:left w:val="nil"/>
              <w:bottom w:val="single" w:sz="4" w:space="0" w:color="auto"/>
              <w:right w:val="single" w:sz="4" w:space="0" w:color="auto"/>
            </w:tcBorders>
            <w:shd w:val="clear" w:color="auto" w:fill="auto"/>
            <w:vAlign w:val="bottom"/>
          </w:tcPr>
          <w:p w:rsidR="0006722C" w:rsidRPr="0006722C" w:rsidRDefault="0006722C" w:rsidP="00F50ED9">
            <w:pPr>
              <w:widowControl/>
              <w:tabs>
                <w:tab w:val="left" w:pos="360"/>
              </w:tabs>
              <w:autoSpaceDE/>
              <w:autoSpaceDN/>
              <w:adjustRightInd/>
              <w:rPr>
                <w:sz w:val="24"/>
                <w:szCs w:val="24"/>
                <w:lang w:val="pt-BR" w:eastAsia="es-ES"/>
              </w:rPr>
            </w:pPr>
            <w:r w:rsidRPr="0006722C">
              <w:rPr>
                <w:sz w:val="24"/>
                <w:szCs w:val="24"/>
                <w:lang w:val="pt-BR" w:eastAsia="es-ES"/>
              </w:rPr>
              <w:t>Acetato de amonio a pH neutro</w:t>
            </w:r>
          </w:p>
        </w:tc>
      </w:tr>
      <w:tr w:rsidR="0006722C" w:rsidRPr="00B63396">
        <w:trPr>
          <w:trHeight w:val="315"/>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b/>
                <w:bCs/>
                <w:sz w:val="24"/>
                <w:szCs w:val="24"/>
                <w:lang w:val="es-ES" w:eastAsia="es-ES"/>
              </w:rPr>
            </w:pPr>
            <w:r w:rsidRPr="00B63396">
              <w:rPr>
                <w:b/>
                <w:bCs/>
                <w:sz w:val="24"/>
                <w:szCs w:val="24"/>
                <w:lang w:val="es-ES" w:eastAsia="es-ES"/>
              </w:rPr>
              <w:t>Microbiológicos</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rFonts w:ascii="Tahoma" w:hAnsi="Tahoma" w:cs="Tahoma"/>
                <w:b/>
                <w:bCs/>
                <w:sz w:val="24"/>
                <w:szCs w:val="24"/>
                <w:lang w:val="es-ES" w:eastAsia="es-ES"/>
              </w:rPr>
            </w:pPr>
            <w:r w:rsidRPr="00B63396">
              <w:rPr>
                <w:rFonts w:ascii="Tahoma" w:hAnsi="Tahoma" w:cs="Tahoma"/>
                <w:b/>
                <w:bCs/>
                <w:sz w:val="24"/>
                <w:szCs w:val="24"/>
                <w:lang w:val="es-EC" w:eastAsia="es-ES"/>
              </w:rPr>
              <w:t> </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Aerobios totales</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BAM 2001 cap. 3</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Anaerobios totales</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AOAC 17TH 976.30</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 xml:space="preserve">Bacterias y Hongos Totales  </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BAM 2001 cap. 18</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Actinomicetos</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Pr>
                <w:sz w:val="24"/>
                <w:szCs w:val="24"/>
                <w:lang w:val="es-ES" w:eastAsia="es-ES"/>
              </w:rPr>
              <w:t>estandarizada</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Respiración microbial</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Pr>
                <w:sz w:val="24"/>
                <w:szCs w:val="24"/>
                <w:lang w:val="es-ES" w:eastAsia="es-ES"/>
              </w:rPr>
              <w:t>estandarizada</w:t>
            </w:r>
          </w:p>
        </w:tc>
      </w:tr>
      <w:tr w:rsidR="0006722C" w:rsidRPr="00B63396">
        <w:trPr>
          <w:trHeight w:val="300"/>
          <w:jc w:val="center"/>
        </w:trPr>
        <w:tc>
          <w:tcPr>
            <w:tcW w:w="3748" w:type="dxa"/>
            <w:tcBorders>
              <w:top w:val="nil"/>
              <w:left w:val="single" w:sz="4" w:space="0" w:color="auto"/>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sidRPr="00B63396">
              <w:rPr>
                <w:sz w:val="24"/>
                <w:szCs w:val="24"/>
                <w:lang w:val="es-ES" w:eastAsia="es-ES"/>
              </w:rPr>
              <w:t>Biomasa microbial</w:t>
            </w:r>
          </w:p>
        </w:tc>
        <w:tc>
          <w:tcPr>
            <w:tcW w:w="3560" w:type="dxa"/>
            <w:tcBorders>
              <w:top w:val="nil"/>
              <w:left w:val="nil"/>
              <w:bottom w:val="single" w:sz="4" w:space="0" w:color="auto"/>
              <w:right w:val="single" w:sz="4" w:space="0" w:color="auto"/>
            </w:tcBorders>
            <w:shd w:val="clear" w:color="auto" w:fill="auto"/>
            <w:vAlign w:val="bottom"/>
          </w:tcPr>
          <w:p w:rsidR="0006722C" w:rsidRPr="00B63396" w:rsidRDefault="0006722C" w:rsidP="00F50ED9">
            <w:pPr>
              <w:widowControl/>
              <w:tabs>
                <w:tab w:val="left" w:pos="360"/>
              </w:tabs>
              <w:autoSpaceDE/>
              <w:autoSpaceDN/>
              <w:adjustRightInd/>
              <w:rPr>
                <w:sz w:val="24"/>
                <w:szCs w:val="24"/>
                <w:lang w:val="es-ES" w:eastAsia="es-ES"/>
              </w:rPr>
            </w:pPr>
            <w:r>
              <w:rPr>
                <w:sz w:val="24"/>
                <w:szCs w:val="24"/>
                <w:lang w:val="es-ES" w:eastAsia="es-ES"/>
              </w:rPr>
              <w:t>estandarizada</w:t>
            </w:r>
          </w:p>
        </w:tc>
      </w:tr>
    </w:tbl>
    <w:p w:rsidR="00F50ED9" w:rsidRPr="009047D7" w:rsidRDefault="00F50ED9" w:rsidP="00F50ED9">
      <w:pPr>
        <w:tabs>
          <w:tab w:val="left" w:pos="360"/>
        </w:tabs>
        <w:spacing w:before="100" w:beforeAutospacing="1" w:after="100" w:afterAutospacing="1"/>
        <w:ind w:left="119" w:right="119"/>
        <w:jc w:val="center"/>
      </w:pPr>
      <w:r w:rsidRPr="009047D7">
        <w:t xml:space="preserve">Fuentes: </w:t>
      </w:r>
      <w:r>
        <w:t xml:space="preserve">CIBE – ESPOL    </w:t>
      </w:r>
      <w:r w:rsidRPr="009047D7">
        <w:t>Autor: Pamela Crow</w:t>
      </w:r>
    </w:p>
    <w:p w:rsidR="0006722C" w:rsidRPr="00F50ED9" w:rsidRDefault="0006722C" w:rsidP="00F50ED9">
      <w:pPr>
        <w:tabs>
          <w:tab w:val="left" w:pos="360"/>
        </w:tabs>
        <w:spacing w:line="480" w:lineRule="auto"/>
        <w:ind w:left="360"/>
        <w:jc w:val="both"/>
        <w:rPr>
          <w:sz w:val="24"/>
          <w:szCs w:val="24"/>
          <w:lang w:eastAsia="es-ES"/>
        </w:rPr>
      </w:pPr>
    </w:p>
    <w:p w:rsidR="0044204F" w:rsidRDefault="0044204F" w:rsidP="00F50ED9">
      <w:pPr>
        <w:tabs>
          <w:tab w:val="left" w:pos="360"/>
        </w:tabs>
        <w:spacing w:line="480" w:lineRule="auto"/>
        <w:jc w:val="both"/>
        <w:rPr>
          <w:sz w:val="24"/>
          <w:szCs w:val="24"/>
          <w:lang w:val="es-ES" w:eastAsia="es-ES"/>
        </w:rPr>
      </w:pPr>
      <w:r>
        <w:rPr>
          <w:sz w:val="24"/>
          <w:szCs w:val="24"/>
          <w:lang w:val="es-ES" w:eastAsia="es-ES"/>
        </w:rPr>
        <w:t xml:space="preserve">La información con que se </w:t>
      </w:r>
      <w:r w:rsidR="001163E9">
        <w:rPr>
          <w:sz w:val="24"/>
          <w:szCs w:val="24"/>
          <w:lang w:val="es-ES" w:eastAsia="es-ES"/>
        </w:rPr>
        <w:t>trabajó</w:t>
      </w:r>
      <w:r>
        <w:rPr>
          <w:sz w:val="24"/>
          <w:szCs w:val="24"/>
          <w:lang w:val="es-ES" w:eastAsia="es-ES"/>
        </w:rPr>
        <w:t xml:space="preserve"> los análisis microbiológicos </w:t>
      </w:r>
      <w:r w:rsidR="0046545B">
        <w:rPr>
          <w:sz w:val="24"/>
          <w:szCs w:val="24"/>
          <w:lang w:val="es-ES" w:eastAsia="es-ES"/>
        </w:rPr>
        <w:t>es basada</w:t>
      </w:r>
      <w:r>
        <w:rPr>
          <w:sz w:val="24"/>
          <w:szCs w:val="24"/>
          <w:lang w:val="es-ES" w:eastAsia="es-ES"/>
        </w:rPr>
        <w:t xml:space="preserve"> en una tabla de conversión (NCR) que se encuentra en el </w:t>
      </w:r>
      <w:r>
        <w:rPr>
          <w:b/>
          <w:i/>
          <w:sz w:val="24"/>
          <w:szCs w:val="24"/>
          <w:lang w:val="es-ES" w:eastAsia="es-ES"/>
        </w:rPr>
        <w:t>A</w:t>
      </w:r>
      <w:r w:rsidRPr="0044204F">
        <w:rPr>
          <w:b/>
          <w:i/>
          <w:sz w:val="24"/>
          <w:szCs w:val="24"/>
          <w:lang w:val="es-ES" w:eastAsia="es-ES"/>
        </w:rPr>
        <w:t>nexo</w:t>
      </w:r>
      <w:r w:rsidR="00CA24EE">
        <w:rPr>
          <w:b/>
          <w:i/>
          <w:sz w:val="24"/>
          <w:szCs w:val="24"/>
          <w:lang w:val="es-ES" w:eastAsia="es-ES"/>
        </w:rPr>
        <w:t xml:space="preserve"> </w:t>
      </w:r>
      <w:r w:rsidR="006C68D6">
        <w:rPr>
          <w:b/>
          <w:i/>
          <w:sz w:val="24"/>
          <w:szCs w:val="24"/>
          <w:lang w:val="es-ES" w:eastAsia="es-ES"/>
        </w:rPr>
        <w:t>14</w:t>
      </w:r>
      <w:r w:rsidR="00711319">
        <w:rPr>
          <w:sz w:val="24"/>
          <w:szCs w:val="24"/>
          <w:lang w:val="es-ES" w:eastAsia="es-ES"/>
        </w:rPr>
        <w:t>.</w:t>
      </w:r>
    </w:p>
    <w:p w:rsidR="00F50ED9" w:rsidRDefault="00F50ED9" w:rsidP="00F50ED9">
      <w:pPr>
        <w:tabs>
          <w:tab w:val="left" w:pos="360"/>
        </w:tabs>
        <w:spacing w:line="480" w:lineRule="auto"/>
        <w:jc w:val="both"/>
        <w:rPr>
          <w:sz w:val="24"/>
          <w:szCs w:val="24"/>
          <w:lang w:val="es-ES" w:eastAsia="es-ES"/>
        </w:rPr>
      </w:pPr>
    </w:p>
    <w:p w:rsidR="005841D0" w:rsidRPr="00C617A9" w:rsidRDefault="005841D0" w:rsidP="00F50ED9">
      <w:pPr>
        <w:widowControl/>
        <w:tabs>
          <w:tab w:val="left" w:pos="-720"/>
          <w:tab w:val="left" w:pos="0"/>
          <w:tab w:val="left" w:pos="360"/>
        </w:tabs>
        <w:suppressAutoHyphens/>
        <w:autoSpaceDE/>
        <w:autoSpaceDN/>
        <w:adjustRightInd/>
        <w:spacing w:line="480" w:lineRule="auto"/>
        <w:ind w:left="360"/>
        <w:jc w:val="both"/>
        <w:rPr>
          <w:sz w:val="24"/>
          <w:szCs w:val="24"/>
          <w:lang w:val="es-ES" w:eastAsia="es-ES"/>
        </w:rPr>
      </w:pPr>
    </w:p>
    <w:sectPr w:rsidR="005841D0" w:rsidRPr="00C617A9" w:rsidSect="00717321">
      <w:footerReference w:type="even" r:id="rId7"/>
      <w:footerReference w:type="default" r:id="rId8"/>
      <w:pgSz w:w="11906" w:h="16838"/>
      <w:pgMar w:top="2268" w:right="1361" w:bottom="2268" w:left="2268" w:header="709" w:footer="709"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25E" w:rsidRDefault="00DC225E">
      <w:r>
        <w:separator/>
      </w:r>
    </w:p>
  </w:endnote>
  <w:endnote w:type="continuationSeparator" w:id="1">
    <w:p w:rsidR="00DC225E" w:rsidRDefault="00DC2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21" w:rsidRDefault="00717321" w:rsidP="001C79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7321" w:rsidRDefault="00717321" w:rsidP="007173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21" w:rsidRDefault="00717321" w:rsidP="001C79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6907">
      <w:rPr>
        <w:rStyle w:val="Nmerodepgina"/>
        <w:noProof/>
      </w:rPr>
      <w:t>64</w:t>
    </w:r>
    <w:r>
      <w:rPr>
        <w:rStyle w:val="Nmerodepgina"/>
      </w:rPr>
      <w:fldChar w:fldCharType="end"/>
    </w:r>
  </w:p>
  <w:p w:rsidR="00717321" w:rsidRDefault="00717321" w:rsidP="0071732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25E" w:rsidRDefault="00DC225E">
      <w:r>
        <w:separator/>
      </w:r>
    </w:p>
  </w:footnote>
  <w:footnote w:type="continuationSeparator" w:id="1">
    <w:p w:rsidR="00DC225E" w:rsidRDefault="00DC2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05pt" o:bullet="t">
        <v:imagedata r:id="rId1" o:title="BD21300_"/>
      </v:shape>
    </w:pict>
  </w:numPicBullet>
  <w:abstractNum w:abstractNumId="0">
    <w:nsid w:val="196202C8"/>
    <w:multiLevelType w:val="multilevel"/>
    <w:tmpl w:val="753CF4D0"/>
    <w:lvl w:ilvl="0">
      <w:start w:val="1"/>
      <w:numFmt w:val="bullet"/>
      <w:lvlText w:val=""/>
      <w:lvlPicBulletId w:val="0"/>
      <w:lvlJc w:val="left"/>
      <w:pPr>
        <w:tabs>
          <w:tab w:val="num" w:pos="1080"/>
        </w:tabs>
        <w:ind w:left="1080" w:hanging="360"/>
      </w:pPr>
      <w:rPr>
        <w:rFonts w:ascii="Symbol" w:hAnsi="Symbol" w:hint="default"/>
        <w:color w:val="CC99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F133A79"/>
    <w:multiLevelType w:val="hybridMultilevel"/>
    <w:tmpl w:val="DD9EA1DC"/>
    <w:lvl w:ilvl="0" w:tplc="0C0A0001">
      <w:start w:val="1"/>
      <w:numFmt w:val="bullet"/>
      <w:lvlText w:val=""/>
      <w:lvlJc w:val="left"/>
      <w:pPr>
        <w:tabs>
          <w:tab w:val="num" w:pos="1080"/>
        </w:tabs>
        <w:ind w:left="1080" w:hanging="360"/>
      </w:pPr>
      <w:rPr>
        <w:rFonts w:ascii="Symbol" w:hAnsi="Symbol" w:hint="default"/>
        <w:color w:val="CC99FF"/>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00B3A92"/>
    <w:multiLevelType w:val="hybridMultilevel"/>
    <w:tmpl w:val="AD6486DC"/>
    <w:lvl w:ilvl="0" w:tplc="0409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E3260B"/>
    <w:multiLevelType w:val="hybridMultilevel"/>
    <w:tmpl w:val="E4B0B2E2"/>
    <w:lvl w:ilvl="0" w:tplc="1A34B536">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256D09"/>
    <w:multiLevelType w:val="hybridMultilevel"/>
    <w:tmpl w:val="98A0A988"/>
    <w:lvl w:ilvl="0" w:tplc="5294670C">
      <w:start w:val="1"/>
      <w:numFmt w:val="bullet"/>
      <w:lvlText w:val=""/>
      <w:lvlPicBulletId w:val="0"/>
      <w:lvlJc w:val="left"/>
      <w:pPr>
        <w:tabs>
          <w:tab w:val="num" w:pos="900"/>
        </w:tabs>
        <w:ind w:left="900" w:hanging="360"/>
      </w:pPr>
      <w:rPr>
        <w:rFonts w:ascii="Symbol" w:hAnsi="Symbol" w:hint="default"/>
        <w:b/>
        <w:color w:val="CC99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FC1BFF"/>
    <w:multiLevelType w:val="multilevel"/>
    <w:tmpl w:val="5308D2F6"/>
    <w:lvl w:ilvl="0">
      <w:start w:val="1"/>
      <w:numFmt w:val="bullet"/>
      <w:lvlText w:val=""/>
      <w:lvlJc w:val="left"/>
      <w:pPr>
        <w:tabs>
          <w:tab w:val="num" w:pos="1080"/>
        </w:tabs>
        <w:ind w:left="1080" w:hanging="360"/>
      </w:pPr>
      <w:rPr>
        <w:rFonts w:ascii="Symbol" w:hAnsi="Symbol" w:hint="default"/>
        <w:color w:val="CC99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6E3358AC"/>
    <w:multiLevelType w:val="hybridMultilevel"/>
    <w:tmpl w:val="753CF4D0"/>
    <w:lvl w:ilvl="0" w:tplc="5294670C">
      <w:start w:val="1"/>
      <w:numFmt w:val="bullet"/>
      <w:lvlText w:val=""/>
      <w:lvlPicBulletId w:val="0"/>
      <w:lvlJc w:val="left"/>
      <w:pPr>
        <w:tabs>
          <w:tab w:val="num" w:pos="1080"/>
        </w:tabs>
        <w:ind w:left="1080" w:hanging="360"/>
      </w:pPr>
      <w:rPr>
        <w:rFonts w:ascii="Symbol" w:hAnsi="Symbol" w:hint="default"/>
        <w:color w:val="CC99FF"/>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70E4188E"/>
    <w:multiLevelType w:val="hybridMultilevel"/>
    <w:tmpl w:val="5308D2F6"/>
    <w:lvl w:ilvl="0" w:tplc="0C0A0001">
      <w:start w:val="1"/>
      <w:numFmt w:val="bullet"/>
      <w:lvlText w:val=""/>
      <w:lvlJc w:val="left"/>
      <w:pPr>
        <w:tabs>
          <w:tab w:val="num" w:pos="1080"/>
        </w:tabs>
        <w:ind w:left="1080" w:hanging="360"/>
      </w:pPr>
      <w:rPr>
        <w:rFonts w:ascii="Symbol" w:hAnsi="Symbol" w:hint="default"/>
        <w:color w:val="CC99FF"/>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730A2052"/>
    <w:multiLevelType w:val="hybridMultilevel"/>
    <w:tmpl w:val="9BD2686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79C12489"/>
    <w:multiLevelType w:val="multilevel"/>
    <w:tmpl w:val="CFCA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8"/>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494C23"/>
    <w:rsid w:val="000461E5"/>
    <w:rsid w:val="0006722C"/>
    <w:rsid w:val="000831D7"/>
    <w:rsid w:val="000A6907"/>
    <w:rsid w:val="000D7233"/>
    <w:rsid w:val="000D7DA9"/>
    <w:rsid w:val="000F4A6D"/>
    <w:rsid w:val="00115D41"/>
    <w:rsid w:val="001163E9"/>
    <w:rsid w:val="001266F9"/>
    <w:rsid w:val="00143556"/>
    <w:rsid w:val="0015512E"/>
    <w:rsid w:val="00175205"/>
    <w:rsid w:val="001A5254"/>
    <w:rsid w:val="001C79A3"/>
    <w:rsid w:val="001E7FB3"/>
    <w:rsid w:val="00202931"/>
    <w:rsid w:val="0025639A"/>
    <w:rsid w:val="00312A0F"/>
    <w:rsid w:val="00336A8C"/>
    <w:rsid w:val="0035397E"/>
    <w:rsid w:val="0036221D"/>
    <w:rsid w:val="00371061"/>
    <w:rsid w:val="0037682F"/>
    <w:rsid w:val="00390A99"/>
    <w:rsid w:val="00392C76"/>
    <w:rsid w:val="003B1031"/>
    <w:rsid w:val="003C3287"/>
    <w:rsid w:val="003D798F"/>
    <w:rsid w:val="003F6B56"/>
    <w:rsid w:val="00410E47"/>
    <w:rsid w:val="004244E9"/>
    <w:rsid w:val="00425854"/>
    <w:rsid w:val="0044204F"/>
    <w:rsid w:val="004613FC"/>
    <w:rsid w:val="0046435A"/>
    <w:rsid w:val="00464598"/>
    <w:rsid w:val="0046545B"/>
    <w:rsid w:val="00494C23"/>
    <w:rsid w:val="004A4627"/>
    <w:rsid w:val="004E335F"/>
    <w:rsid w:val="004E6753"/>
    <w:rsid w:val="005174D6"/>
    <w:rsid w:val="00541F6E"/>
    <w:rsid w:val="005841D0"/>
    <w:rsid w:val="00611C4C"/>
    <w:rsid w:val="00661AA1"/>
    <w:rsid w:val="006C68D6"/>
    <w:rsid w:val="00711319"/>
    <w:rsid w:val="00717321"/>
    <w:rsid w:val="00731D94"/>
    <w:rsid w:val="007812E5"/>
    <w:rsid w:val="00793836"/>
    <w:rsid w:val="00797EE7"/>
    <w:rsid w:val="007B0CF3"/>
    <w:rsid w:val="007C21E2"/>
    <w:rsid w:val="007F7161"/>
    <w:rsid w:val="00850D16"/>
    <w:rsid w:val="00864C48"/>
    <w:rsid w:val="00895DD3"/>
    <w:rsid w:val="008A708E"/>
    <w:rsid w:val="00940276"/>
    <w:rsid w:val="009537DE"/>
    <w:rsid w:val="0099737A"/>
    <w:rsid w:val="009C4708"/>
    <w:rsid w:val="009E4310"/>
    <w:rsid w:val="009F10E0"/>
    <w:rsid w:val="009F54DE"/>
    <w:rsid w:val="00A46BCB"/>
    <w:rsid w:val="00AB04DF"/>
    <w:rsid w:val="00AC1DF0"/>
    <w:rsid w:val="00B125CF"/>
    <w:rsid w:val="00B170B6"/>
    <w:rsid w:val="00B4491D"/>
    <w:rsid w:val="00B61733"/>
    <w:rsid w:val="00B63396"/>
    <w:rsid w:val="00B81106"/>
    <w:rsid w:val="00B83B38"/>
    <w:rsid w:val="00BA1CDB"/>
    <w:rsid w:val="00BC415A"/>
    <w:rsid w:val="00BC61A9"/>
    <w:rsid w:val="00BF46AB"/>
    <w:rsid w:val="00C01AD9"/>
    <w:rsid w:val="00C24452"/>
    <w:rsid w:val="00C617A9"/>
    <w:rsid w:val="00CA24EE"/>
    <w:rsid w:val="00CB7DC2"/>
    <w:rsid w:val="00CC2D87"/>
    <w:rsid w:val="00CF56B3"/>
    <w:rsid w:val="00D538A0"/>
    <w:rsid w:val="00D62C16"/>
    <w:rsid w:val="00DA31F3"/>
    <w:rsid w:val="00DC225E"/>
    <w:rsid w:val="00DD1B9A"/>
    <w:rsid w:val="00DD2324"/>
    <w:rsid w:val="00DD5D7A"/>
    <w:rsid w:val="00DE0649"/>
    <w:rsid w:val="00E5504D"/>
    <w:rsid w:val="00E671DE"/>
    <w:rsid w:val="00E70123"/>
    <w:rsid w:val="00E737A7"/>
    <w:rsid w:val="00EA4C62"/>
    <w:rsid w:val="00EA6D23"/>
    <w:rsid w:val="00EC6E54"/>
    <w:rsid w:val="00EE0D30"/>
    <w:rsid w:val="00F14876"/>
    <w:rsid w:val="00F22E67"/>
    <w:rsid w:val="00F30646"/>
    <w:rsid w:val="00F36074"/>
    <w:rsid w:val="00F436EA"/>
    <w:rsid w:val="00F50ED9"/>
    <w:rsid w:val="00F54D20"/>
    <w:rsid w:val="00F703C9"/>
    <w:rsid w:val="00F77A70"/>
    <w:rsid w:val="00F92EA0"/>
    <w:rsid w:val="00FC1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C23"/>
    <w:pPr>
      <w:widowControl w:val="0"/>
      <w:autoSpaceDE w:val="0"/>
      <w:autoSpaceDN w:val="0"/>
      <w:adjustRightInd w:val="0"/>
    </w:pPr>
    <w:rPr>
      <w:rFonts w:ascii="Arial" w:eastAsia="Times New Roman" w:hAnsi="Arial" w:cs="Arial"/>
      <w:lang w:val="es-ES_tradnl" w:eastAsia="es-MX"/>
    </w:rPr>
  </w:style>
  <w:style w:type="paragraph" w:styleId="Ttulo2">
    <w:name w:val="heading 2"/>
    <w:basedOn w:val="Normal"/>
    <w:qFormat/>
    <w:rsid w:val="007B0CF3"/>
    <w:pPr>
      <w:widowControl/>
      <w:autoSpaceDE/>
      <w:autoSpaceDN/>
      <w:adjustRightInd/>
      <w:spacing w:before="100" w:beforeAutospacing="1" w:after="100" w:afterAutospacing="1"/>
      <w:outlineLvl w:val="1"/>
    </w:pPr>
    <w:rPr>
      <w:rFonts w:ascii="Times New Roman" w:eastAsia="SimSun" w:hAnsi="Times New Roman" w:cs="Times New Roman"/>
      <w:b/>
      <w:bCs/>
      <w:sz w:val="36"/>
      <w:szCs w:val="36"/>
      <w:lang w:val="es-E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494C23"/>
    <w:pPr>
      <w:widowControl/>
      <w:autoSpaceDE/>
      <w:autoSpaceDN/>
      <w:adjustRightInd/>
      <w:jc w:val="center"/>
    </w:pPr>
    <w:rPr>
      <w:rFonts w:ascii="Times New Roman" w:hAnsi="Times New Roman" w:cs="Times New Roman"/>
      <w:b/>
      <w:bCs/>
      <w:sz w:val="24"/>
      <w:szCs w:val="24"/>
      <w:lang w:val="es-ES" w:eastAsia="es-ES"/>
    </w:rPr>
  </w:style>
  <w:style w:type="paragraph" w:styleId="Piedepgina">
    <w:name w:val="footer"/>
    <w:basedOn w:val="Normal"/>
    <w:rsid w:val="00371061"/>
    <w:pPr>
      <w:tabs>
        <w:tab w:val="center" w:pos="4252"/>
        <w:tab w:val="right" w:pos="8504"/>
      </w:tabs>
    </w:pPr>
  </w:style>
  <w:style w:type="character" w:styleId="Hipervnculo">
    <w:name w:val="Hyperlink"/>
    <w:basedOn w:val="Fuentedeprrafopredeter"/>
    <w:rsid w:val="000461E5"/>
    <w:rPr>
      <w:color w:val="0000FF"/>
      <w:u w:val="single"/>
    </w:rPr>
  </w:style>
  <w:style w:type="paragraph" w:styleId="NormalWeb">
    <w:name w:val="Normal (Web)"/>
    <w:basedOn w:val="Normal"/>
    <w:rsid w:val="000461E5"/>
    <w:pPr>
      <w:widowControl/>
      <w:autoSpaceDE/>
      <w:autoSpaceDN/>
      <w:adjustRightInd/>
      <w:spacing w:before="100" w:beforeAutospacing="1" w:after="100" w:afterAutospacing="1"/>
    </w:pPr>
    <w:rPr>
      <w:rFonts w:ascii="Times New Roman" w:eastAsia="SimSun" w:hAnsi="Times New Roman" w:cs="Times New Roman"/>
      <w:sz w:val="24"/>
      <w:szCs w:val="24"/>
      <w:lang w:val="es-ES" w:eastAsia="zh-CN"/>
    </w:rPr>
  </w:style>
  <w:style w:type="character" w:customStyle="1" w:styleId="mw-headline">
    <w:name w:val="mw-headline"/>
    <w:basedOn w:val="Fuentedeprrafopredeter"/>
    <w:rsid w:val="007B0CF3"/>
  </w:style>
  <w:style w:type="character" w:styleId="Nmerodepgina">
    <w:name w:val="page number"/>
    <w:basedOn w:val="Fuentedeprrafopredeter"/>
    <w:rsid w:val="00717321"/>
  </w:style>
</w:styles>
</file>

<file path=word/webSettings.xml><?xml version="1.0" encoding="utf-8"?>
<w:webSettings xmlns:r="http://schemas.openxmlformats.org/officeDocument/2006/relationships" xmlns:w="http://schemas.openxmlformats.org/wordprocessingml/2006/main">
  <w:divs>
    <w:div w:id="134303806">
      <w:bodyDiv w:val="1"/>
      <w:marLeft w:val="0"/>
      <w:marRight w:val="0"/>
      <w:marTop w:val="0"/>
      <w:marBottom w:val="0"/>
      <w:divBdr>
        <w:top w:val="none" w:sz="0" w:space="0" w:color="auto"/>
        <w:left w:val="none" w:sz="0" w:space="0" w:color="auto"/>
        <w:bottom w:val="none" w:sz="0" w:space="0" w:color="auto"/>
        <w:right w:val="none" w:sz="0" w:space="0" w:color="auto"/>
      </w:divBdr>
      <w:divsChild>
        <w:div w:id="605231136">
          <w:marLeft w:val="0"/>
          <w:marRight w:val="0"/>
          <w:marTop w:val="0"/>
          <w:marBottom w:val="0"/>
          <w:divBdr>
            <w:top w:val="none" w:sz="0" w:space="0" w:color="auto"/>
            <w:left w:val="none" w:sz="0" w:space="0" w:color="auto"/>
            <w:bottom w:val="none" w:sz="0" w:space="0" w:color="auto"/>
            <w:right w:val="none" w:sz="0" w:space="0" w:color="auto"/>
          </w:divBdr>
          <w:divsChild>
            <w:div w:id="715280287">
              <w:marLeft w:val="0"/>
              <w:marRight w:val="0"/>
              <w:marTop w:val="0"/>
              <w:marBottom w:val="0"/>
              <w:divBdr>
                <w:top w:val="none" w:sz="0" w:space="0" w:color="auto"/>
                <w:left w:val="none" w:sz="0" w:space="0" w:color="auto"/>
                <w:bottom w:val="none" w:sz="0" w:space="0" w:color="auto"/>
                <w:right w:val="none" w:sz="0" w:space="0" w:color="auto"/>
              </w:divBdr>
              <w:divsChild>
                <w:div w:id="1556355068">
                  <w:marLeft w:val="2928"/>
                  <w:marRight w:val="0"/>
                  <w:marTop w:val="720"/>
                  <w:marBottom w:val="0"/>
                  <w:divBdr>
                    <w:top w:val="none" w:sz="0" w:space="0" w:color="auto"/>
                    <w:left w:val="none" w:sz="0" w:space="0" w:color="auto"/>
                    <w:bottom w:val="none" w:sz="0" w:space="0" w:color="auto"/>
                    <w:right w:val="none" w:sz="0" w:space="0" w:color="auto"/>
                  </w:divBdr>
                  <w:divsChild>
                    <w:div w:id="14738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11122">
      <w:bodyDiv w:val="1"/>
      <w:marLeft w:val="0"/>
      <w:marRight w:val="0"/>
      <w:marTop w:val="0"/>
      <w:marBottom w:val="0"/>
      <w:divBdr>
        <w:top w:val="none" w:sz="0" w:space="0" w:color="auto"/>
        <w:left w:val="none" w:sz="0" w:space="0" w:color="auto"/>
        <w:bottom w:val="none" w:sz="0" w:space="0" w:color="auto"/>
        <w:right w:val="none" w:sz="0" w:space="0" w:color="auto"/>
      </w:divBdr>
      <w:divsChild>
        <w:div w:id="850487381">
          <w:marLeft w:val="0"/>
          <w:marRight w:val="0"/>
          <w:marTop w:val="0"/>
          <w:marBottom w:val="0"/>
          <w:divBdr>
            <w:top w:val="none" w:sz="0" w:space="0" w:color="auto"/>
            <w:left w:val="none" w:sz="0" w:space="0" w:color="auto"/>
            <w:bottom w:val="none" w:sz="0" w:space="0" w:color="auto"/>
            <w:right w:val="none" w:sz="0" w:space="0" w:color="auto"/>
          </w:divBdr>
          <w:divsChild>
            <w:div w:id="1957565232">
              <w:marLeft w:val="0"/>
              <w:marRight w:val="0"/>
              <w:marTop w:val="0"/>
              <w:marBottom w:val="0"/>
              <w:divBdr>
                <w:top w:val="none" w:sz="0" w:space="0" w:color="auto"/>
                <w:left w:val="none" w:sz="0" w:space="0" w:color="auto"/>
                <w:bottom w:val="none" w:sz="0" w:space="0" w:color="auto"/>
                <w:right w:val="none" w:sz="0" w:space="0" w:color="auto"/>
              </w:divBdr>
              <w:divsChild>
                <w:div w:id="1136415613">
                  <w:marLeft w:val="2928"/>
                  <w:marRight w:val="0"/>
                  <w:marTop w:val="720"/>
                  <w:marBottom w:val="0"/>
                  <w:divBdr>
                    <w:top w:val="none" w:sz="0" w:space="0" w:color="auto"/>
                    <w:left w:val="none" w:sz="0" w:space="0" w:color="auto"/>
                    <w:bottom w:val="none" w:sz="0" w:space="0" w:color="auto"/>
                    <w:right w:val="none" w:sz="0" w:space="0" w:color="auto"/>
                  </w:divBdr>
                  <w:divsChild>
                    <w:div w:id="18140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20734">
      <w:bodyDiv w:val="1"/>
      <w:marLeft w:val="0"/>
      <w:marRight w:val="0"/>
      <w:marTop w:val="0"/>
      <w:marBottom w:val="0"/>
      <w:divBdr>
        <w:top w:val="none" w:sz="0" w:space="0" w:color="auto"/>
        <w:left w:val="none" w:sz="0" w:space="0" w:color="auto"/>
        <w:bottom w:val="none" w:sz="0" w:space="0" w:color="auto"/>
        <w:right w:val="none" w:sz="0" w:space="0" w:color="auto"/>
      </w:divBdr>
      <w:divsChild>
        <w:div w:id="506754261">
          <w:marLeft w:val="0"/>
          <w:marRight w:val="0"/>
          <w:marTop w:val="0"/>
          <w:marBottom w:val="0"/>
          <w:divBdr>
            <w:top w:val="none" w:sz="0" w:space="0" w:color="auto"/>
            <w:left w:val="none" w:sz="0" w:space="0" w:color="auto"/>
            <w:bottom w:val="none" w:sz="0" w:space="0" w:color="auto"/>
            <w:right w:val="none" w:sz="0" w:space="0" w:color="auto"/>
          </w:divBdr>
          <w:divsChild>
            <w:div w:id="1762600306">
              <w:marLeft w:val="0"/>
              <w:marRight w:val="0"/>
              <w:marTop w:val="0"/>
              <w:marBottom w:val="0"/>
              <w:divBdr>
                <w:top w:val="none" w:sz="0" w:space="0" w:color="auto"/>
                <w:left w:val="none" w:sz="0" w:space="0" w:color="auto"/>
                <w:bottom w:val="none" w:sz="0" w:space="0" w:color="auto"/>
                <w:right w:val="none" w:sz="0" w:space="0" w:color="auto"/>
              </w:divBdr>
              <w:divsChild>
                <w:div w:id="62338678">
                  <w:marLeft w:val="2928"/>
                  <w:marRight w:val="0"/>
                  <w:marTop w:val="720"/>
                  <w:marBottom w:val="0"/>
                  <w:divBdr>
                    <w:top w:val="none" w:sz="0" w:space="0" w:color="auto"/>
                    <w:left w:val="none" w:sz="0" w:space="0" w:color="auto"/>
                    <w:bottom w:val="none" w:sz="0" w:space="0" w:color="auto"/>
                    <w:right w:val="none" w:sz="0" w:space="0" w:color="auto"/>
                  </w:divBdr>
                  <w:divsChild>
                    <w:div w:id="8633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84446">
      <w:bodyDiv w:val="1"/>
      <w:marLeft w:val="0"/>
      <w:marRight w:val="0"/>
      <w:marTop w:val="0"/>
      <w:marBottom w:val="0"/>
      <w:divBdr>
        <w:top w:val="none" w:sz="0" w:space="0" w:color="auto"/>
        <w:left w:val="none" w:sz="0" w:space="0" w:color="auto"/>
        <w:bottom w:val="none" w:sz="0" w:space="0" w:color="auto"/>
        <w:right w:val="none" w:sz="0" w:space="0" w:color="auto"/>
      </w:divBdr>
    </w:div>
    <w:div w:id="2035493232">
      <w:bodyDiv w:val="1"/>
      <w:marLeft w:val="0"/>
      <w:marRight w:val="0"/>
      <w:marTop w:val="0"/>
      <w:marBottom w:val="0"/>
      <w:divBdr>
        <w:top w:val="none" w:sz="0" w:space="0" w:color="auto"/>
        <w:left w:val="none" w:sz="0" w:space="0" w:color="auto"/>
        <w:bottom w:val="none" w:sz="0" w:space="0" w:color="auto"/>
        <w:right w:val="none" w:sz="0" w:space="0" w:color="auto"/>
      </w:divBdr>
      <w:divsChild>
        <w:div w:id="1758667998">
          <w:marLeft w:val="0"/>
          <w:marRight w:val="0"/>
          <w:marTop w:val="0"/>
          <w:marBottom w:val="0"/>
          <w:divBdr>
            <w:top w:val="none" w:sz="0" w:space="0" w:color="auto"/>
            <w:left w:val="none" w:sz="0" w:space="0" w:color="auto"/>
            <w:bottom w:val="none" w:sz="0" w:space="0" w:color="auto"/>
            <w:right w:val="none" w:sz="0" w:space="0" w:color="auto"/>
          </w:divBdr>
          <w:divsChild>
            <w:div w:id="615409747">
              <w:marLeft w:val="0"/>
              <w:marRight w:val="0"/>
              <w:marTop w:val="0"/>
              <w:marBottom w:val="0"/>
              <w:divBdr>
                <w:top w:val="none" w:sz="0" w:space="0" w:color="auto"/>
                <w:left w:val="none" w:sz="0" w:space="0" w:color="auto"/>
                <w:bottom w:val="none" w:sz="0" w:space="0" w:color="auto"/>
                <w:right w:val="none" w:sz="0" w:space="0" w:color="auto"/>
              </w:divBdr>
              <w:divsChild>
                <w:div w:id="1187211826">
                  <w:marLeft w:val="2928"/>
                  <w:marRight w:val="0"/>
                  <w:marTop w:val="720"/>
                  <w:marBottom w:val="0"/>
                  <w:divBdr>
                    <w:top w:val="none" w:sz="0" w:space="0" w:color="auto"/>
                    <w:left w:val="none" w:sz="0" w:space="0" w:color="auto"/>
                    <w:bottom w:val="none" w:sz="0" w:space="0" w:color="auto"/>
                    <w:right w:val="none" w:sz="0" w:space="0" w:color="auto"/>
                  </w:divBdr>
                  <w:divsChild>
                    <w:div w:id="20141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Ayudante</cp:lastModifiedBy>
  <cp:revision>2</cp:revision>
  <cp:lastPrinted>2007-01-25T23:36:00Z</cp:lastPrinted>
  <dcterms:created xsi:type="dcterms:W3CDTF">2009-07-01T14:07:00Z</dcterms:created>
  <dcterms:modified xsi:type="dcterms:W3CDTF">2009-07-01T14:07:00Z</dcterms:modified>
</cp:coreProperties>
</file>