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2FE" w:rsidRDefault="005402FE">
      <w:pPr>
        <w:pStyle w:val="Ttulo4"/>
        <w:jc w:val="left"/>
        <w:rPr>
          <w:sz w:val="24"/>
        </w:rPr>
      </w:pPr>
    </w:p>
    <w:p w:rsidR="005402FE" w:rsidRDefault="005402FE">
      <w:pPr>
        <w:pStyle w:val="Ttulo4"/>
        <w:jc w:val="left"/>
        <w:rPr>
          <w:sz w:val="24"/>
        </w:rPr>
      </w:pPr>
    </w:p>
    <w:p w:rsidR="005402FE" w:rsidRDefault="005402FE">
      <w:pPr>
        <w:pStyle w:val="Ttulo4"/>
        <w:jc w:val="left"/>
        <w:rPr>
          <w:sz w:val="24"/>
        </w:rPr>
      </w:pPr>
    </w:p>
    <w:p w:rsidR="005402FE" w:rsidRDefault="005402FE">
      <w:pPr>
        <w:pStyle w:val="Ttulo4"/>
        <w:jc w:val="left"/>
        <w:rPr>
          <w:sz w:val="24"/>
        </w:rPr>
      </w:pPr>
    </w:p>
    <w:p w:rsidR="005402FE" w:rsidRDefault="005402FE">
      <w:pPr>
        <w:pStyle w:val="Ttulo4"/>
        <w:jc w:val="left"/>
        <w:rPr>
          <w:sz w:val="24"/>
        </w:rPr>
      </w:pPr>
    </w:p>
    <w:p w:rsidR="005402FE" w:rsidRDefault="005402FE">
      <w:pPr>
        <w:pStyle w:val="Ttulo4"/>
        <w:jc w:val="left"/>
        <w:rPr>
          <w:sz w:val="24"/>
        </w:rPr>
      </w:pPr>
    </w:p>
    <w:p w:rsidR="005402FE" w:rsidRDefault="005402FE">
      <w:pPr>
        <w:pStyle w:val="Ttulo4"/>
        <w:spacing w:line="480" w:lineRule="auto"/>
        <w:rPr>
          <w:sz w:val="48"/>
        </w:rPr>
      </w:pPr>
      <w:r>
        <w:rPr>
          <w:sz w:val="48"/>
        </w:rPr>
        <w:t>CAPITULO 3</w:t>
      </w:r>
    </w:p>
    <w:p w:rsidR="005402FE" w:rsidRDefault="005402FE">
      <w:pPr>
        <w:rPr>
          <w:rFonts w:ascii="Arial" w:hAnsi="Arial"/>
          <w:lang w:val="es-EC"/>
        </w:rPr>
      </w:pPr>
    </w:p>
    <w:p w:rsidR="005402FE" w:rsidRDefault="005402FE">
      <w:pPr>
        <w:rPr>
          <w:rFonts w:ascii="Arial" w:hAnsi="Arial"/>
          <w:lang w:val="es-EC"/>
        </w:rPr>
      </w:pPr>
    </w:p>
    <w:p w:rsidR="005402FE" w:rsidRDefault="005402FE">
      <w:pPr>
        <w:spacing w:line="480" w:lineRule="auto"/>
        <w:ind w:left="794" w:hanging="794"/>
        <w:rPr>
          <w:rFonts w:ascii="Arial" w:hAnsi="Arial" w:cs="Arial"/>
          <w:b/>
          <w:bCs/>
          <w:sz w:val="32"/>
          <w:lang w:val="es-EC"/>
        </w:rPr>
      </w:pPr>
      <w:r>
        <w:rPr>
          <w:rFonts w:ascii="Arial" w:hAnsi="Arial" w:cs="Arial"/>
          <w:b/>
          <w:bCs/>
          <w:sz w:val="32"/>
        </w:rPr>
        <w:t xml:space="preserve">3.-  </w:t>
      </w:r>
      <w:r>
        <w:rPr>
          <w:rFonts w:ascii="Arial" w:hAnsi="Arial" w:cs="Arial"/>
          <w:b/>
          <w:bCs/>
          <w:sz w:val="32"/>
        </w:rPr>
        <w:tab/>
        <w:t xml:space="preserve">ANALISIS UNIVARIADO DE LA INFORMACIÓN OBTENIDA  DEL CENSO DEL MAGISTERIO DEL AÑO 2000 </w:t>
      </w:r>
      <w:r>
        <w:rPr>
          <w:rFonts w:ascii="Arial" w:hAnsi="Arial" w:cs="Arial"/>
          <w:b/>
          <w:bCs/>
          <w:sz w:val="32"/>
          <w:lang w:val="es-EC"/>
        </w:rPr>
        <w:t>DE LA PROVINCIA DE ESMERALDAS.</w:t>
      </w:r>
    </w:p>
    <w:p w:rsidR="005402FE" w:rsidRDefault="005402FE">
      <w:pPr>
        <w:pStyle w:val="Ttulo2"/>
        <w:spacing w:line="480" w:lineRule="auto"/>
        <w:rPr>
          <w:b w:val="0"/>
          <w:bCs w:val="0"/>
        </w:rPr>
      </w:pPr>
      <w:r>
        <w:t xml:space="preserve">         </w:t>
      </w:r>
    </w:p>
    <w:p w:rsidR="005402FE" w:rsidRDefault="005402FE">
      <w:pPr>
        <w:spacing w:line="480" w:lineRule="auto"/>
        <w:ind w:left="794"/>
        <w:jc w:val="both"/>
        <w:rPr>
          <w:rFonts w:ascii="Arial" w:hAnsi="Arial" w:cs="Arial"/>
        </w:rPr>
      </w:pPr>
      <w:r>
        <w:rPr>
          <w:rFonts w:ascii="Arial" w:hAnsi="Arial" w:cs="Arial"/>
          <w:lang w:val="es-EC"/>
        </w:rPr>
        <w:t xml:space="preserve">En el presente capítulo se realizará el correspondiente análisis de cada una de  las variables </w:t>
      </w:r>
      <w:r>
        <w:rPr>
          <w:rFonts w:ascii="Arial" w:hAnsi="Arial" w:cs="Arial"/>
        </w:rPr>
        <w:t xml:space="preserve">que se describieron en el capítulo anterior, para el estudio respectivo es necesario especificar que se analizarán los datos obtenidos según 3 grupos que han sido clasificados de acuerdo a la función que desempeña el personal que labora dentro de las instituciones del Ministerio de Educación y Cultura; el tamaño de la población total es 7481 personas entrevistadas en la provincia de Esmeraldas y los grupos clasificados son: Directores y Rectores de Planteles Educativos : 738 personas , Profesores: 5206, y Otros (Personal  dedicado a actividades diferentes a la enseñanza): 1537 </w:t>
      </w:r>
      <w:r>
        <w:rPr>
          <w:rFonts w:ascii="Arial" w:hAnsi="Arial" w:cs="Arial"/>
        </w:rPr>
        <w:lastRenderedPageBreak/>
        <w:t>(dentro de esta sección se incluirá al final índices del número de supervisores de acuerdo a los factores que este cargo desempeña).</w:t>
      </w:r>
    </w:p>
    <w:p w:rsidR="005402FE" w:rsidRDefault="005402FE">
      <w:pPr>
        <w:spacing w:line="480" w:lineRule="auto"/>
        <w:jc w:val="both"/>
        <w:rPr>
          <w:rFonts w:ascii="Arial" w:hAnsi="Arial" w:cs="Arial"/>
        </w:rPr>
      </w:pPr>
    </w:p>
    <w:p w:rsidR="005402FE" w:rsidRDefault="005402FE">
      <w:pPr>
        <w:spacing w:line="480" w:lineRule="auto"/>
        <w:ind w:left="794"/>
        <w:jc w:val="both"/>
        <w:rPr>
          <w:rFonts w:ascii="Arial" w:hAnsi="Arial" w:cs="Arial"/>
        </w:rPr>
      </w:pPr>
      <w:r>
        <w:rPr>
          <w:rFonts w:ascii="Arial" w:hAnsi="Arial" w:cs="Arial"/>
        </w:rPr>
        <w:t xml:space="preserve">El análisis univariado para el grupo de </w:t>
      </w:r>
      <w:r>
        <w:rPr>
          <w:rFonts w:ascii="Arial" w:hAnsi="Arial" w:cs="Arial"/>
          <w:i/>
          <w:iCs/>
        </w:rPr>
        <w:t>Directores y Rectores</w:t>
      </w:r>
      <w:r>
        <w:rPr>
          <w:rFonts w:ascii="Arial" w:hAnsi="Arial" w:cs="Arial"/>
        </w:rPr>
        <w:t xml:space="preserve"> se llevará a cabo según cuatro secciones clasificadas de la siguiente manera: Identificación Personal,  Instrucción y Experiencia,  Información Laboral e Identificación Directores y Rectores de Planteles, que fueron explicadas previamente;  mientras que para los grupos de </w:t>
      </w:r>
      <w:r>
        <w:rPr>
          <w:rFonts w:ascii="Arial" w:hAnsi="Arial" w:cs="Arial"/>
          <w:i/>
          <w:iCs/>
        </w:rPr>
        <w:t>Profesores</w:t>
      </w:r>
      <w:r>
        <w:rPr>
          <w:rFonts w:ascii="Arial" w:hAnsi="Arial" w:cs="Arial"/>
        </w:rPr>
        <w:t xml:space="preserve"> y </w:t>
      </w:r>
      <w:r>
        <w:rPr>
          <w:rFonts w:ascii="Arial" w:hAnsi="Arial" w:cs="Arial"/>
          <w:i/>
          <w:iCs/>
        </w:rPr>
        <w:t>Otros</w:t>
      </w:r>
      <w:r>
        <w:rPr>
          <w:rFonts w:ascii="Arial" w:hAnsi="Arial" w:cs="Arial"/>
        </w:rPr>
        <w:t xml:space="preserve"> se realiza el análisis univariado de las tres primeras secciones. Para cada una de las variables de cada grupo se ha elaborado la estadística descriptiva determinando los parámetros poblacionales: media, mediana, moda, desviación estándar, varianza, coeficiente de sesgo, coeficiente de kurtosis, rango, valor mínimo y máximo del conjunto de observaciones; y el correspondiente histograma de frecuencias en caso de las variables cualitativas. </w:t>
      </w:r>
    </w:p>
    <w:p w:rsidR="005402FE" w:rsidRDefault="005402FE">
      <w:pPr>
        <w:spacing w:line="480" w:lineRule="auto"/>
        <w:jc w:val="both"/>
        <w:rPr>
          <w:rFonts w:ascii="Arial" w:hAnsi="Arial" w:cs="Arial"/>
          <w:b/>
          <w:bCs/>
        </w:rPr>
      </w:pPr>
    </w:p>
    <w:p w:rsidR="005402FE" w:rsidRDefault="005402FE">
      <w:pPr>
        <w:spacing w:line="480" w:lineRule="auto"/>
        <w:jc w:val="both"/>
        <w:rPr>
          <w:rFonts w:ascii="Arial" w:hAnsi="Arial" w:cs="Arial"/>
          <w:b/>
          <w:bCs/>
        </w:rPr>
      </w:pPr>
    </w:p>
    <w:p w:rsidR="005402FE" w:rsidRDefault="005402FE">
      <w:pPr>
        <w:spacing w:line="480" w:lineRule="auto"/>
        <w:jc w:val="both"/>
        <w:rPr>
          <w:rFonts w:ascii="Arial" w:hAnsi="Arial" w:cs="Arial"/>
          <w:b/>
          <w:bCs/>
        </w:rPr>
      </w:pPr>
    </w:p>
    <w:p w:rsidR="005402FE" w:rsidRDefault="005402FE">
      <w:pPr>
        <w:spacing w:line="480" w:lineRule="auto"/>
        <w:jc w:val="both"/>
        <w:rPr>
          <w:rFonts w:ascii="Arial" w:hAnsi="Arial" w:cs="Arial"/>
          <w:b/>
          <w:bCs/>
        </w:rPr>
      </w:pPr>
    </w:p>
    <w:p w:rsidR="005402FE" w:rsidRDefault="005402FE">
      <w:pPr>
        <w:spacing w:line="480" w:lineRule="auto"/>
        <w:jc w:val="both"/>
        <w:rPr>
          <w:rFonts w:ascii="Arial" w:hAnsi="Arial" w:cs="Arial"/>
          <w:b/>
          <w:bCs/>
        </w:rPr>
      </w:pPr>
    </w:p>
    <w:p w:rsidR="005402FE" w:rsidRDefault="005402FE">
      <w:pPr>
        <w:spacing w:line="480" w:lineRule="auto"/>
        <w:jc w:val="both"/>
        <w:rPr>
          <w:rFonts w:ascii="Arial" w:hAnsi="Arial" w:cs="Arial"/>
          <w:b/>
          <w:bCs/>
        </w:rPr>
      </w:pPr>
    </w:p>
    <w:p w:rsidR="005402FE" w:rsidRDefault="005402FE">
      <w:pPr>
        <w:numPr>
          <w:ilvl w:val="1"/>
          <w:numId w:val="9"/>
        </w:numPr>
        <w:tabs>
          <w:tab w:val="clear" w:pos="1200"/>
          <w:tab w:val="num" w:pos="540"/>
        </w:tabs>
        <w:spacing w:line="480" w:lineRule="auto"/>
        <w:ind w:hanging="1200"/>
        <w:jc w:val="both"/>
        <w:rPr>
          <w:rFonts w:ascii="Arial" w:hAnsi="Arial" w:cs="Arial"/>
          <w:b/>
          <w:bCs/>
          <w:i/>
          <w:iCs/>
          <w:lang w:val="es-EC"/>
        </w:rPr>
      </w:pPr>
      <w:r>
        <w:rPr>
          <w:rFonts w:ascii="Arial" w:hAnsi="Arial" w:cs="Arial"/>
          <w:b/>
          <w:bCs/>
          <w:lang w:val="es-EC"/>
        </w:rPr>
        <w:lastRenderedPageBreak/>
        <w:t xml:space="preserve">Análisis estadístico univariado del grupo: </w:t>
      </w:r>
      <w:r>
        <w:rPr>
          <w:rFonts w:ascii="Arial" w:hAnsi="Arial" w:cs="Arial"/>
          <w:b/>
          <w:bCs/>
          <w:i/>
          <w:iCs/>
          <w:lang w:val="es-EC"/>
        </w:rPr>
        <w:t xml:space="preserve">“Directores y </w:t>
      </w:r>
    </w:p>
    <w:p w:rsidR="005402FE" w:rsidRDefault="005402FE">
      <w:pPr>
        <w:spacing w:line="480" w:lineRule="auto"/>
        <w:ind w:firstLine="600"/>
        <w:jc w:val="both"/>
        <w:rPr>
          <w:rFonts w:ascii="Arial" w:hAnsi="Arial" w:cs="Arial"/>
          <w:b/>
          <w:bCs/>
          <w:lang w:val="es-EC"/>
        </w:rPr>
      </w:pPr>
      <w:r>
        <w:rPr>
          <w:rFonts w:ascii="Arial" w:hAnsi="Arial" w:cs="Arial"/>
          <w:b/>
          <w:bCs/>
          <w:i/>
          <w:iCs/>
          <w:lang w:val="es-EC"/>
        </w:rPr>
        <w:t>Rectores”</w:t>
      </w:r>
      <w:r>
        <w:rPr>
          <w:rFonts w:ascii="Arial" w:hAnsi="Arial" w:cs="Arial"/>
          <w:b/>
          <w:bCs/>
          <w:lang w:val="es-EC"/>
        </w:rPr>
        <w:t>.</w:t>
      </w:r>
    </w:p>
    <w:p w:rsidR="005402FE" w:rsidRDefault="005402FE">
      <w:pPr>
        <w:pStyle w:val="Sangradetextonormal"/>
        <w:spacing w:line="480" w:lineRule="auto"/>
        <w:ind w:left="708"/>
      </w:pPr>
    </w:p>
    <w:p w:rsidR="005402FE" w:rsidRDefault="005402FE">
      <w:pPr>
        <w:pStyle w:val="Sangradetextonormal"/>
        <w:spacing w:line="480" w:lineRule="auto"/>
        <w:ind w:left="600"/>
      </w:pPr>
      <w:r>
        <w:t xml:space="preserve">El correspondiente tamaño de la población (N=738 personas) para  el grupo    de directores y rectores de los planteles educativos a la fecha del Censo del Magisterio el 14 de diciembre del 2000, se determinó en base a la declaración de “es director o rector”, y los cuales han proporcionado información de los planteles educativos. </w:t>
      </w:r>
    </w:p>
    <w:p w:rsidR="005402FE" w:rsidRDefault="005402FE">
      <w:pPr>
        <w:pStyle w:val="Sangradetextonormal"/>
        <w:spacing w:line="480" w:lineRule="auto"/>
        <w:ind w:left="600"/>
      </w:pPr>
    </w:p>
    <w:p w:rsidR="005402FE" w:rsidRDefault="005402FE">
      <w:pPr>
        <w:pStyle w:val="Sangradetextonormal"/>
        <w:spacing w:line="480" w:lineRule="auto"/>
        <w:ind w:left="0"/>
      </w:pPr>
    </w:p>
    <w:p w:rsidR="005402FE" w:rsidRDefault="005402FE">
      <w:pPr>
        <w:pStyle w:val="Sangradetextonormal"/>
        <w:numPr>
          <w:ilvl w:val="2"/>
          <w:numId w:val="7"/>
        </w:numPr>
        <w:tabs>
          <w:tab w:val="clear" w:pos="1514"/>
          <w:tab w:val="num" w:pos="540"/>
        </w:tabs>
        <w:spacing w:line="480" w:lineRule="auto"/>
        <w:ind w:hanging="974"/>
        <w:rPr>
          <w:b/>
          <w:bCs/>
        </w:rPr>
      </w:pPr>
      <w:r>
        <w:rPr>
          <w:b/>
          <w:bCs/>
        </w:rPr>
        <w:t>Funciones que desempeña el personal del MEC.</w:t>
      </w:r>
    </w:p>
    <w:p w:rsidR="005402FE" w:rsidRDefault="005402FE">
      <w:pPr>
        <w:pStyle w:val="Sangradetextonormal"/>
        <w:spacing w:line="480" w:lineRule="auto"/>
        <w:ind w:left="794"/>
        <w:rPr>
          <w:b/>
          <w:bCs/>
        </w:rPr>
      </w:pPr>
    </w:p>
    <w:p w:rsidR="005402FE" w:rsidRDefault="005402FE">
      <w:pPr>
        <w:pStyle w:val="Sangradetextonormal"/>
        <w:spacing w:line="480" w:lineRule="auto"/>
        <w:ind w:left="1588"/>
      </w:pPr>
      <w:r>
        <w:t xml:space="preserve">De acuerdo al Cuadro 3.1 de las funciones desempeñadas por el grupo de directores y rectores de los Planteles Educativos se ha obtenido que el número de personas que declararon tener el cargo de director es 174, que representa el 23.6 por ciento del total del grupo de directores y rectores, 456 ocuparon el cargo de director y profesor a la vez ( 61.8 por ciento del total del grupo de directores y rectores), de la misma manera existieron 12 directores encargados (1.6 por ciento del total del grupo de directores y rectores)¸ y respecto a establecimientos educativos de nivel secundaria se </w:t>
      </w:r>
      <w:r>
        <w:lastRenderedPageBreak/>
        <w:t>obtuvieron registros de 30 rectores (4.1 por ciento del total del grupo de directores y rectores), 53 que se desempeñaron como rectores y profesores simultáneamente, y 13 rectores encargados.</w:t>
      </w:r>
    </w:p>
    <w:p w:rsidR="005402FE" w:rsidRDefault="005402FE">
      <w:pPr>
        <w:pStyle w:val="Sangradetextonormal"/>
        <w:spacing w:line="480" w:lineRule="auto"/>
        <w:ind w:left="794"/>
      </w:pPr>
    </w:p>
    <w:p w:rsidR="005402FE" w:rsidRDefault="005402FE">
      <w:pPr>
        <w:pStyle w:val="Sangradetextonormal"/>
        <w:spacing w:line="480" w:lineRule="auto"/>
        <w:ind w:left="0"/>
        <w:rPr>
          <w:b/>
          <w:bCs/>
        </w:rPr>
      </w:pPr>
      <w:r>
        <w:rPr>
          <w:noProof/>
          <w:lang w:val="es-ES"/>
        </w:rPr>
        <w:pict>
          <v:shapetype id="_x0000_t202" coordsize="21600,21600" o:spt="202" path="m,l,21600r21600,l21600,xe">
            <v:stroke joinstyle="miter"/>
            <v:path gradientshapeok="t" o:connecttype="rect"/>
          </v:shapetype>
          <v:shape id="_x0000_s1380" type="#_x0000_t202" style="position:absolute;left:0;text-align:left;margin-left:99pt;margin-top:23.85pt;width:252pt;height:225pt;z-index:251705344;mso-wrap-edited:f" wrapcoords="-129 0 -129 21600 21729 21600 21729 0 -129 0" strokeweight="3pt">
            <v:stroke linestyle="thinThin"/>
            <v:textbox style="mso-next-textbox:#_x0000_s1380">
              <w:txbxContent>
                <w:p w:rsidR="005402FE" w:rsidRDefault="005402FE">
                  <w:pPr>
                    <w:pStyle w:val="Ttulo5"/>
                    <w:tabs>
                      <w:tab w:val="left" w:pos="3240"/>
                    </w:tabs>
                  </w:pPr>
                  <w:r>
                    <w:t>Cuadro 3.1</w:t>
                  </w:r>
                </w:p>
                <w:p w:rsidR="005402FE" w:rsidRDefault="005402FE">
                  <w:pPr>
                    <w:tabs>
                      <w:tab w:val="left" w:pos="3240"/>
                    </w:tabs>
                    <w:jc w:val="center"/>
                    <w:rPr>
                      <w:rFonts w:ascii="Arial" w:hAnsi="Arial" w:cs="Arial"/>
                      <w:b/>
                      <w:bCs/>
                      <w:sz w:val="20"/>
                    </w:rPr>
                  </w:pPr>
                  <w:r>
                    <w:rPr>
                      <w:rFonts w:ascii="Arial" w:hAnsi="Arial" w:cs="Arial"/>
                      <w:b/>
                      <w:bCs/>
                      <w:sz w:val="20"/>
                    </w:rPr>
                    <w:t>Provincia de Esmeraldas</w:t>
                  </w:r>
                </w:p>
                <w:p w:rsidR="005402FE" w:rsidRDefault="005402FE">
                  <w:pPr>
                    <w:tabs>
                      <w:tab w:val="left" w:pos="3240"/>
                    </w:tabs>
                    <w:rPr>
                      <w:rFonts w:ascii="Arial" w:hAnsi="Arial" w:cs="Arial"/>
                      <w:b/>
                      <w:bCs/>
                      <w:sz w:val="18"/>
                    </w:rPr>
                  </w:pPr>
                  <w:r>
                    <w:rPr>
                      <w:rFonts w:ascii="Arial" w:hAnsi="Arial" w:cs="Arial"/>
                      <w:b/>
                      <w:bCs/>
                      <w:sz w:val="20"/>
                    </w:rPr>
                    <w:t>Función que desempeña Personal del MEC</w:t>
                  </w:r>
                </w:p>
                <w:p w:rsidR="005402FE" w:rsidRDefault="005402FE">
                  <w:pPr>
                    <w:tabs>
                      <w:tab w:val="left" w:pos="3240"/>
                    </w:tabs>
                    <w:rPr>
                      <w:rFonts w:ascii="Arial" w:hAnsi="Arial" w:cs="Arial"/>
                      <w:sz w:val="18"/>
                    </w:rPr>
                  </w:pPr>
                </w:p>
                <w:tbl>
                  <w:tblPr>
                    <w:tblW w:w="4392" w:type="dxa"/>
                    <w:jc w:val="center"/>
                    <w:tblLayout w:type="fixed"/>
                    <w:tblCellMar>
                      <w:left w:w="0" w:type="dxa"/>
                      <w:right w:w="0" w:type="dxa"/>
                    </w:tblCellMar>
                    <w:tblLook w:val="0000"/>
                  </w:tblPr>
                  <w:tblGrid>
                    <w:gridCol w:w="1957"/>
                    <w:gridCol w:w="1401"/>
                    <w:gridCol w:w="1034"/>
                  </w:tblGrid>
                  <w:tr w:rsidR="005402FE">
                    <w:trPr>
                      <w:trHeight w:val="270"/>
                      <w:jc w:val="center"/>
                    </w:trPr>
                    <w:tc>
                      <w:tcPr>
                        <w:tcW w:w="1957" w:type="dxa"/>
                        <w:tcBorders>
                          <w:top w:val="single" w:sz="8" w:space="0" w:color="auto"/>
                          <w:left w:val="single" w:sz="8" w:space="0" w:color="auto"/>
                          <w:bottom w:val="nil"/>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b/>
                            <w:bCs/>
                            <w:sz w:val="20"/>
                            <w:szCs w:val="20"/>
                          </w:rPr>
                        </w:pPr>
                        <w:r>
                          <w:rPr>
                            <w:rFonts w:ascii="Arial" w:hAnsi="Arial" w:cs="Arial"/>
                            <w:b/>
                            <w:bCs/>
                            <w:sz w:val="20"/>
                            <w:szCs w:val="20"/>
                          </w:rPr>
                          <w:t xml:space="preserve">Función </w:t>
                        </w:r>
                      </w:p>
                    </w:tc>
                    <w:tc>
                      <w:tcPr>
                        <w:tcW w:w="1401"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b/>
                            <w:bCs/>
                            <w:sz w:val="20"/>
                            <w:szCs w:val="20"/>
                          </w:rPr>
                        </w:pPr>
                        <w:r>
                          <w:rPr>
                            <w:rFonts w:ascii="Arial" w:hAnsi="Arial" w:cs="Arial"/>
                            <w:b/>
                            <w:bCs/>
                            <w:sz w:val="20"/>
                            <w:szCs w:val="20"/>
                          </w:rPr>
                          <w:t>Proporciones</w:t>
                        </w:r>
                      </w:p>
                    </w:tc>
                    <w:tc>
                      <w:tcPr>
                        <w:tcW w:w="1034"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b/>
                            <w:bCs/>
                            <w:sz w:val="20"/>
                            <w:szCs w:val="20"/>
                          </w:rPr>
                        </w:pPr>
                        <w:r>
                          <w:rPr>
                            <w:rFonts w:ascii="Arial" w:hAnsi="Arial" w:cs="Arial"/>
                            <w:b/>
                            <w:bCs/>
                            <w:sz w:val="20"/>
                            <w:szCs w:val="20"/>
                          </w:rPr>
                          <w:t>No.Casos</w:t>
                        </w:r>
                      </w:p>
                    </w:tc>
                  </w:tr>
                  <w:tr w:rsidR="005402FE">
                    <w:trPr>
                      <w:trHeight w:val="255"/>
                      <w:jc w:val="center"/>
                    </w:trPr>
                    <w:tc>
                      <w:tcPr>
                        <w:tcW w:w="1957"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Director</w:t>
                        </w:r>
                      </w:p>
                    </w:tc>
                    <w:tc>
                      <w:tcPr>
                        <w:tcW w:w="1401"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0,2360</w:t>
                        </w:r>
                      </w:p>
                    </w:tc>
                    <w:tc>
                      <w:tcPr>
                        <w:tcW w:w="1034"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174</w:t>
                        </w:r>
                      </w:p>
                    </w:tc>
                  </w:tr>
                  <w:tr w:rsidR="005402FE">
                    <w:trPr>
                      <w:trHeight w:val="255"/>
                      <w:jc w:val="center"/>
                    </w:trPr>
                    <w:tc>
                      <w:tcPr>
                        <w:tcW w:w="1957" w:type="dxa"/>
                        <w:tcBorders>
                          <w:top w:val="nil"/>
                          <w:left w:val="single" w:sz="8" w:space="0" w:color="auto"/>
                          <w:bottom w:val="nil"/>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Director - Profesor</w:t>
                        </w:r>
                      </w:p>
                    </w:tc>
                    <w:tc>
                      <w:tcPr>
                        <w:tcW w:w="1401"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b/>
                            <w:bCs/>
                            <w:sz w:val="20"/>
                            <w:szCs w:val="20"/>
                          </w:rPr>
                        </w:pPr>
                        <w:r>
                          <w:rPr>
                            <w:rFonts w:ascii="Arial" w:hAnsi="Arial" w:cs="Arial"/>
                            <w:b/>
                            <w:bCs/>
                            <w:sz w:val="20"/>
                            <w:szCs w:val="20"/>
                          </w:rPr>
                          <w:t>0,6180</w:t>
                        </w:r>
                      </w:p>
                    </w:tc>
                    <w:tc>
                      <w:tcPr>
                        <w:tcW w:w="1034"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456</w:t>
                        </w:r>
                      </w:p>
                    </w:tc>
                  </w:tr>
                  <w:tr w:rsidR="005402FE">
                    <w:trPr>
                      <w:trHeight w:val="255"/>
                      <w:jc w:val="center"/>
                    </w:trPr>
                    <w:tc>
                      <w:tcPr>
                        <w:tcW w:w="1957" w:type="dxa"/>
                        <w:tcBorders>
                          <w:top w:val="single" w:sz="4" w:space="0" w:color="auto"/>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Director - Encargado</w:t>
                        </w:r>
                      </w:p>
                    </w:tc>
                    <w:tc>
                      <w:tcPr>
                        <w:tcW w:w="1401"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0,0160</w:t>
                        </w:r>
                      </w:p>
                    </w:tc>
                    <w:tc>
                      <w:tcPr>
                        <w:tcW w:w="1034"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12</w:t>
                        </w:r>
                      </w:p>
                    </w:tc>
                  </w:tr>
                  <w:tr w:rsidR="005402FE">
                    <w:trPr>
                      <w:trHeight w:val="255"/>
                      <w:jc w:val="center"/>
                    </w:trPr>
                    <w:tc>
                      <w:tcPr>
                        <w:tcW w:w="1957"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Rector</w:t>
                        </w:r>
                      </w:p>
                    </w:tc>
                    <w:tc>
                      <w:tcPr>
                        <w:tcW w:w="1401"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0,0410</w:t>
                        </w:r>
                      </w:p>
                    </w:tc>
                    <w:tc>
                      <w:tcPr>
                        <w:tcW w:w="1034"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30</w:t>
                        </w:r>
                      </w:p>
                    </w:tc>
                  </w:tr>
                  <w:tr w:rsidR="005402FE">
                    <w:trPr>
                      <w:trHeight w:val="255"/>
                      <w:jc w:val="center"/>
                    </w:trPr>
                    <w:tc>
                      <w:tcPr>
                        <w:tcW w:w="1957"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Rector - Profesor</w:t>
                        </w:r>
                      </w:p>
                    </w:tc>
                    <w:tc>
                      <w:tcPr>
                        <w:tcW w:w="1401" w:type="dxa"/>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8E7806">
                        <w:pPr>
                          <w:tabs>
                            <w:tab w:val="left" w:pos="3240"/>
                          </w:tabs>
                          <w:jc w:val="center"/>
                          <w:rPr>
                            <w:rFonts w:ascii="Arial" w:eastAsia="Arial Unicode MS" w:hAnsi="Arial" w:cs="Arial"/>
                            <w:sz w:val="20"/>
                            <w:szCs w:val="20"/>
                          </w:rPr>
                        </w:pPr>
                        <w:r>
                          <w:rPr>
                            <w:rFonts w:ascii="Arial" w:hAnsi="Arial" w:cs="Arial"/>
                            <w:sz w:val="20"/>
                            <w:szCs w:val="20"/>
                          </w:rPr>
                          <w:t>0,072</w:t>
                        </w:r>
                      </w:p>
                    </w:tc>
                    <w:tc>
                      <w:tcPr>
                        <w:tcW w:w="1034"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53</w:t>
                        </w:r>
                      </w:p>
                    </w:tc>
                  </w:tr>
                  <w:tr w:rsidR="005402FE">
                    <w:trPr>
                      <w:trHeight w:val="270"/>
                      <w:jc w:val="center"/>
                    </w:trPr>
                    <w:tc>
                      <w:tcPr>
                        <w:tcW w:w="1957" w:type="dxa"/>
                        <w:tcBorders>
                          <w:top w:val="nil"/>
                          <w:left w:val="single" w:sz="8" w:space="0" w:color="auto"/>
                          <w:bottom w:val="single" w:sz="12" w:space="0" w:color="auto"/>
                          <w:right w:val="nil"/>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Rector - encargado</w:t>
                        </w:r>
                      </w:p>
                    </w:tc>
                    <w:tc>
                      <w:tcPr>
                        <w:tcW w:w="1401" w:type="dxa"/>
                        <w:tcBorders>
                          <w:top w:val="nil"/>
                          <w:left w:val="single" w:sz="8" w:space="0" w:color="auto"/>
                          <w:bottom w:val="single" w:sz="12"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0,0170</w:t>
                        </w:r>
                      </w:p>
                    </w:tc>
                    <w:tc>
                      <w:tcPr>
                        <w:tcW w:w="1034" w:type="dxa"/>
                        <w:tcBorders>
                          <w:top w:val="nil"/>
                          <w:left w:val="nil"/>
                          <w:bottom w:val="single" w:sz="12" w:space="0" w:color="auto"/>
                          <w:right w:val="single" w:sz="8"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13</w:t>
                        </w:r>
                      </w:p>
                    </w:tc>
                  </w:tr>
                  <w:tr w:rsidR="005402FE">
                    <w:trPr>
                      <w:trHeight w:val="270"/>
                      <w:jc w:val="center"/>
                    </w:trPr>
                    <w:tc>
                      <w:tcPr>
                        <w:tcW w:w="1957"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Total</w:t>
                        </w:r>
                      </w:p>
                    </w:tc>
                    <w:tc>
                      <w:tcPr>
                        <w:tcW w:w="1401"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1,00</w:t>
                        </w:r>
                      </w:p>
                    </w:tc>
                    <w:tc>
                      <w:tcPr>
                        <w:tcW w:w="1034"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tabs>
                            <w:tab w:val="left" w:pos="3240"/>
                          </w:tabs>
                          <w:jc w:val="center"/>
                          <w:rPr>
                            <w:rFonts w:ascii="Arial" w:eastAsia="Arial Unicode MS" w:hAnsi="Arial" w:cs="Arial"/>
                            <w:sz w:val="20"/>
                            <w:szCs w:val="20"/>
                          </w:rPr>
                        </w:pPr>
                        <w:r>
                          <w:rPr>
                            <w:rFonts w:ascii="Arial" w:hAnsi="Arial" w:cs="Arial"/>
                            <w:sz w:val="20"/>
                            <w:szCs w:val="20"/>
                          </w:rPr>
                          <w:t>738</w:t>
                        </w:r>
                      </w:p>
                    </w:tc>
                  </w:tr>
                </w:tbl>
                <w:p w:rsidR="005402FE" w:rsidRDefault="005402FE">
                  <w:pPr>
                    <w:tabs>
                      <w:tab w:val="left" w:pos="3240"/>
                    </w:tabs>
                  </w:pPr>
                  <w:r>
                    <w:t xml:space="preserve">   </w:t>
                  </w:r>
                </w:p>
                <w:p w:rsidR="005402FE" w:rsidRDefault="005402FE">
                  <w:pPr>
                    <w:tabs>
                      <w:tab w:val="left" w:pos="3240"/>
                    </w:tabs>
                    <w:rPr>
                      <w:rFonts w:ascii="Arial" w:hAnsi="Arial" w:cs="Arial"/>
                      <w:sz w:val="18"/>
                    </w:rPr>
                  </w:pPr>
                  <w:r>
                    <w:t xml:space="preserve">   </w:t>
                  </w:r>
                  <w:r>
                    <w:rPr>
                      <w:rFonts w:ascii="Arial" w:hAnsi="Arial" w:cs="Arial"/>
                      <w:b/>
                      <w:bCs/>
                      <w:sz w:val="18"/>
                    </w:rPr>
                    <w:t>Fuente:</w:t>
                  </w:r>
                  <w:r>
                    <w:t xml:space="preserve"> </w:t>
                  </w:r>
                  <w:r>
                    <w:rPr>
                      <w:rFonts w:ascii="Arial" w:hAnsi="Arial" w:cs="Arial"/>
                      <w:sz w:val="18"/>
                    </w:rPr>
                    <w:t xml:space="preserve">Base de datos del Censo del Magisterio ,       </w:t>
                  </w:r>
                </w:p>
                <w:p w:rsidR="005402FE" w:rsidRDefault="005402FE">
                  <w:pPr>
                    <w:tabs>
                      <w:tab w:val="left" w:pos="3240"/>
                    </w:tabs>
                    <w:rPr>
                      <w:rFonts w:ascii="Arial" w:hAnsi="Arial" w:cs="Arial"/>
                      <w:sz w:val="18"/>
                    </w:rPr>
                  </w:pPr>
                  <w:r>
                    <w:rPr>
                      <w:rFonts w:ascii="Arial" w:hAnsi="Arial" w:cs="Arial"/>
                      <w:sz w:val="18"/>
                    </w:rPr>
                    <w:t xml:space="preserve">    diciembre del 2000</w:t>
                  </w:r>
                </w:p>
                <w:p w:rsidR="005402FE" w:rsidRDefault="005402FE">
                  <w:pPr>
                    <w:tabs>
                      <w:tab w:val="left" w:pos="3240"/>
                    </w:tabs>
                  </w:pPr>
                  <w:r>
                    <w:rPr>
                      <w:rFonts w:ascii="Arial" w:hAnsi="Arial" w:cs="Arial"/>
                      <w:b/>
                      <w:bCs/>
                      <w:sz w:val="18"/>
                    </w:rPr>
                    <w:t xml:space="preserve">    Elaboración</w:t>
                  </w:r>
                  <w:r>
                    <w:rPr>
                      <w:rFonts w:ascii="Arial" w:hAnsi="Arial" w:cs="Arial"/>
                      <w:sz w:val="18"/>
                    </w:rPr>
                    <w:t>:  Barragán Grace, 2002</w:t>
                  </w:r>
                </w:p>
                <w:p w:rsidR="005402FE" w:rsidRDefault="005402FE">
                  <w:pPr>
                    <w:tabs>
                      <w:tab w:val="left" w:pos="3240"/>
                    </w:tabs>
                  </w:pPr>
                </w:p>
              </w:txbxContent>
            </v:textbox>
          </v:shape>
        </w:pict>
      </w: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numPr>
          <w:ilvl w:val="2"/>
          <w:numId w:val="7"/>
        </w:numPr>
        <w:tabs>
          <w:tab w:val="clear" w:pos="1514"/>
        </w:tabs>
        <w:spacing w:line="480" w:lineRule="auto"/>
        <w:ind w:hanging="1514"/>
        <w:rPr>
          <w:b/>
          <w:bCs/>
        </w:rPr>
      </w:pPr>
      <w:r>
        <w:rPr>
          <w:b/>
          <w:bCs/>
        </w:rPr>
        <w:t>Resultados del número de planteles educativos en la provincia de Esmeraldas.</w:t>
      </w:r>
    </w:p>
    <w:p w:rsidR="005402FE" w:rsidRDefault="005402FE">
      <w:pPr>
        <w:pStyle w:val="Sangradetextonormal"/>
        <w:spacing w:line="480" w:lineRule="auto"/>
        <w:ind w:left="0"/>
      </w:pPr>
      <w:r>
        <w:rPr>
          <w:b/>
          <w:bCs/>
        </w:rPr>
        <w:t xml:space="preserve">            </w:t>
      </w:r>
    </w:p>
    <w:p w:rsidR="005402FE" w:rsidRDefault="005402FE">
      <w:pPr>
        <w:pStyle w:val="Sangradetextonormal"/>
        <w:spacing w:line="480" w:lineRule="auto"/>
        <w:ind w:left="794"/>
      </w:pPr>
      <w:r>
        <w:t>En el Cuadro 3.2 se presenta los resultados del número de planteles educativos según el nivel de instrucción de la Provincia de Esmeraldas a la fecha del Censo del Magisterio, de esta manera han sido registrados 174 planteles educativos de nivel preprimario, 510 planteles educativos de nivel primario, 100 planteles educativos de educación media, 3 planteles de educación básica, 4 planteles de nivel de Educación Especial, 6 planteles de Educación Popular Permanente, y 2 Centros de Formación Artística,  lo que ha dado como totalidad 799 planteles educativos en la provincia de Esmeraldas, es decir de acuerdo con el Cuadro No.3.1 existe un faltante de 61 (que representa el 7.6 por ciento de los planteles) que no se ha declarado  información del director o rector a su cargo.</w:t>
      </w:r>
    </w:p>
    <w:p w:rsidR="005402FE" w:rsidRDefault="005402FE">
      <w:pPr>
        <w:pStyle w:val="Sangradetextonormal"/>
        <w:spacing w:line="480" w:lineRule="auto"/>
        <w:ind w:left="794"/>
      </w:pPr>
    </w:p>
    <w:p w:rsidR="005402FE" w:rsidRDefault="005402FE">
      <w:pPr>
        <w:pStyle w:val="Sangradetextonormal"/>
        <w:spacing w:line="480" w:lineRule="auto"/>
        <w:ind w:left="794"/>
      </w:pPr>
      <w:r>
        <w:t>En el anexo se encuentra un cuadro de los indicadores referentes a número promedio de profesores por plantel y número promedio de alumnos por plantel y según la ubicación del mismo en las zonas urbana  ó rural.</w:t>
      </w: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r>
        <w:rPr>
          <w:noProof/>
          <w:lang w:val="es-ES"/>
        </w:rPr>
        <w:pict>
          <v:shape id="_x0000_s1259" type="#_x0000_t202" style="position:absolute;left:0;text-align:left;margin-left:108pt;margin-top:27pt;width:243pt;height:225pt;z-index:251638784;mso-wrap-edited:f" wrapcoords="-133 0 -133 21600 21733 21600 21733 0 -133 0" filled="f" strokeweight="3pt">
            <v:stroke linestyle="thinThin"/>
            <v:textbox style="mso-next-textbox:#_x0000_s1259">
              <w:txbxContent>
                <w:p w:rsidR="005402FE" w:rsidRDefault="005402FE">
                  <w:pPr>
                    <w:pStyle w:val="Textoindependiente2"/>
                    <w:rPr>
                      <w:b/>
                      <w:bCs/>
                      <w:sz w:val="18"/>
                    </w:rPr>
                  </w:pPr>
                  <w:r>
                    <w:rPr>
                      <w:b/>
                      <w:bCs/>
                      <w:sz w:val="18"/>
                    </w:rPr>
                    <w:t>Cuadro 3.2</w:t>
                  </w:r>
                </w:p>
                <w:p w:rsidR="005402FE" w:rsidRDefault="005402FE">
                  <w:pPr>
                    <w:pStyle w:val="Textoindependiente2"/>
                    <w:rPr>
                      <w:b/>
                      <w:bCs/>
                      <w:sz w:val="18"/>
                    </w:rPr>
                  </w:pPr>
                  <w:r>
                    <w:rPr>
                      <w:b/>
                      <w:bCs/>
                      <w:sz w:val="18"/>
                    </w:rPr>
                    <w:t xml:space="preserve">Número de Planteles Educativos de acuerdo </w:t>
                  </w:r>
                </w:p>
                <w:p w:rsidR="005402FE" w:rsidRDefault="005402FE">
                  <w:pPr>
                    <w:pStyle w:val="Textoindependiente2"/>
                    <w:rPr>
                      <w:b/>
                      <w:bCs/>
                      <w:sz w:val="18"/>
                    </w:rPr>
                  </w:pPr>
                  <w:r>
                    <w:rPr>
                      <w:b/>
                      <w:bCs/>
                      <w:sz w:val="18"/>
                    </w:rPr>
                    <w:t>al Nivel de Instrucción</w:t>
                  </w:r>
                </w:p>
                <w:p w:rsidR="005402FE" w:rsidRDefault="005402FE">
                  <w:pPr>
                    <w:pStyle w:val="Textoindependiente2"/>
                    <w:rPr>
                      <w:b/>
                      <w:bCs/>
                      <w:sz w:val="18"/>
                    </w:rPr>
                  </w:pPr>
                  <w:r>
                    <w:rPr>
                      <w:b/>
                      <w:bCs/>
                      <w:sz w:val="18"/>
                    </w:rPr>
                    <w:t>Provincia de Esmeraldas</w:t>
                  </w:r>
                </w:p>
                <w:p w:rsidR="005402FE" w:rsidRDefault="005402FE">
                  <w:r>
                    <w:t xml:space="preserve">      </w:t>
                  </w:r>
                </w:p>
                <w:tbl>
                  <w:tblPr>
                    <w:tblW w:w="4068" w:type="dxa"/>
                    <w:jc w:val="center"/>
                    <w:tblCellMar>
                      <w:left w:w="0" w:type="dxa"/>
                      <w:right w:w="0" w:type="dxa"/>
                    </w:tblCellMar>
                    <w:tblLook w:val="0000"/>
                  </w:tblPr>
                  <w:tblGrid>
                    <w:gridCol w:w="2868"/>
                    <w:gridCol w:w="1200"/>
                  </w:tblGrid>
                  <w:tr w:rsidR="005402FE">
                    <w:trPr>
                      <w:trHeight w:val="113"/>
                      <w:jc w:val="center"/>
                    </w:trPr>
                    <w:tc>
                      <w:tcPr>
                        <w:tcW w:w="2868" w:type="dxa"/>
                        <w:tcBorders>
                          <w:top w:val="single" w:sz="8" w:space="0" w:color="auto"/>
                          <w:left w:val="single" w:sz="8"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Nivel</w:t>
                        </w:r>
                      </w:p>
                    </w:tc>
                    <w:tc>
                      <w:tcPr>
                        <w:tcW w:w="120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Número</w:t>
                        </w:r>
                      </w:p>
                    </w:tc>
                  </w:tr>
                  <w:tr w:rsidR="005402FE">
                    <w:trPr>
                      <w:trHeight w:val="113"/>
                      <w:jc w:val="center"/>
                    </w:trPr>
                    <w:tc>
                      <w:tcPr>
                        <w:tcW w:w="2868" w:type="dxa"/>
                        <w:tcBorders>
                          <w:top w:val="single" w:sz="8" w:space="0" w:color="auto"/>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Preprimario</w:t>
                        </w:r>
                      </w:p>
                    </w:tc>
                    <w:tc>
                      <w:tcPr>
                        <w:tcW w:w="0" w:type="auto"/>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174</w:t>
                        </w:r>
                      </w:p>
                    </w:tc>
                  </w:tr>
                  <w:tr w:rsidR="005402FE">
                    <w:trPr>
                      <w:trHeight w:val="113"/>
                      <w:jc w:val="center"/>
                    </w:trPr>
                    <w:tc>
                      <w:tcPr>
                        <w:tcW w:w="2868"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Primario</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510</w:t>
                        </w:r>
                      </w:p>
                    </w:tc>
                  </w:tr>
                  <w:tr w:rsidR="005402FE">
                    <w:trPr>
                      <w:trHeight w:val="113"/>
                      <w:jc w:val="center"/>
                    </w:trPr>
                    <w:tc>
                      <w:tcPr>
                        <w:tcW w:w="2868"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Ciclo Básico</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r w:rsidR="005402FE">
                    <w:trPr>
                      <w:trHeight w:val="113"/>
                      <w:jc w:val="center"/>
                    </w:trPr>
                    <w:tc>
                      <w:tcPr>
                        <w:tcW w:w="2868"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Ed.Básica</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3</w:t>
                        </w:r>
                      </w:p>
                    </w:tc>
                  </w:tr>
                  <w:tr w:rsidR="005402FE">
                    <w:trPr>
                      <w:trHeight w:val="113"/>
                      <w:jc w:val="center"/>
                    </w:trPr>
                    <w:tc>
                      <w:tcPr>
                        <w:tcW w:w="2868"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Ed.Especial</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4</w:t>
                        </w:r>
                      </w:p>
                    </w:tc>
                  </w:tr>
                  <w:tr w:rsidR="005402FE">
                    <w:trPr>
                      <w:trHeight w:val="113"/>
                      <w:jc w:val="center"/>
                    </w:trPr>
                    <w:tc>
                      <w:tcPr>
                        <w:tcW w:w="2868" w:type="dxa"/>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Ed. Popular Permanente</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6</w:t>
                        </w:r>
                      </w:p>
                    </w:tc>
                  </w:tr>
                  <w:tr w:rsidR="005402FE">
                    <w:trPr>
                      <w:trHeight w:val="113"/>
                      <w:jc w:val="center"/>
                    </w:trPr>
                    <w:tc>
                      <w:tcPr>
                        <w:tcW w:w="2868" w:type="dxa"/>
                        <w:tcBorders>
                          <w:top w:val="nil"/>
                          <w:left w:val="single" w:sz="8" w:space="0" w:color="auto"/>
                          <w:bottom w:val="single" w:sz="12"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Centros de Formación Artística</w:t>
                        </w:r>
                      </w:p>
                    </w:tc>
                    <w:tc>
                      <w:tcPr>
                        <w:tcW w:w="0" w:type="auto"/>
                        <w:tcBorders>
                          <w:top w:val="nil"/>
                          <w:left w:val="single" w:sz="8" w:space="0" w:color="auto"/>
                          <w:bottom w:val="single" w:sz="12"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2</w:t>
                        </w:r>
                      </w:p>
                    </w:tc>
                  </w:tr>
                  <w:tr w:rsidR="005402FE">
                    <w:trPr>
                      <w:trHeight w:val="113"/>
                      <w:jc w:val="center"/>
                    </w:trPr>
                    <w:tc>
                      <w:tcPr>
                        <w:tcW w:w="2868"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Total Planteles</w:t>
                        </w:r>
                      </w:p>
                    </w:tc>
                    <w:tc>
                      <w:tcPr>
                        <w:tcW w:w="0" w:type="auto"/>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799</w:t>
                        </w:r>
                      </w:p>
                    </w:tc>
                  </w:tr>
                </w:tbl>
                <w:p w:rsidR="005402FE" w:rsidRDefault="005402FE">
                  <w:pPr>
                    <w:ind w:left="405"/>
                  </w:pPr>
                  <w:r>
                    <w:t xml:space="preserve">    </w:t>
                  </w:r>
                </w:p>
                <w:p w:rsidR="005402FE" w:rsidRDefault="005402FE">
                  <w:pPr>
                    <w:ind w:left="405"/>
                    <w:rPr>
                      <w:rFonts w:ascii="Arial" w:hAnsi="Arial" w:cs="Arial"/>
                      <w:sz w:val="18"/>
                    </w:rPr>
                  </w:pPr>
                  <w:r>
                    <w:rPr>
                      <w:rFonts w:ascii="Arial" w:hAnsi="Arial" w:cs="Arial"/>
                      <w:b/>
                      <w:bCs/>
                      <w:sz w:val="18"/>
                    </w:rPr>
                    <w:t>Fuente:</w:t>
                  </w:r>
                  <w:r>
                    <w:rPr>
                      <w:sz w:val="18"/>
                    </w:rPr>
                    <w:t xml:space="preserve"> </w:t>
                  </w:r>
                  <w:r>
                    <w:rPr>
                      <w:rFonts w:ascii="Arial" w:hAnsi="Arial" w:cs="Arial"/>
                      <w:sz w:val="18"/>
                    </w:rPr>
                    <w:t>Base de datos del Censo del Magisterio ,          diciembre del 2000</w:t>
                  </w:r>
                </w:p>
                <w:p w:rsidR="005402FE" w:rsidRDefault="005402FE">
                  <w:pPr>
                    <w:ind w:left="405"/>
                    <w:rPr>
                      <w:rFonts w:ascii="Arial" w:hAnsi="Arial" w:cs="Arial"/>
                      <w:sz w:val="18"/>
                    </w:rPr>
                  </w:pPr>
                  <w:r>
                    <w:rPr>
                      <w:rFonts w:ascii="Arial" w:hAnsi="Arial" w:cs="Arial"/>
                      <w:b/>
                      <w:bCs/>
                      <w:sz w:val="18"/>
                    </w:rPr>
                    <w:t>Elaboración:</w:t>
                  </w:r>
                  <w:r>
                    <w:rPr>
                      <w:rFonts w:ascii="Arial" w:hAnsi="Arial" w:cs="Arial"/>
                      <w:sz w:val="18"/>
                    </w:rPr>
                    <w:t xml:space="preserve"> G. Barragán B, 2002</w:t>
                  </w:r>
                </w:p>
                <w:p w:rsidR="005402FE" w:rsidRDefault="005402FE"/>
                <w:p w:rsidR="005402FE" w:rsidRDefault="005402FE"/>
                <w:p w:rsidR="005402FE" w:rsidRDefault="005402FE"/>
              </w:txbxContent>
            </v:textbox>
          </v:shape>
        </w:pict>
      </w: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794"/>
      </w:pPr>
    </w:p>
    <w:p w:rsidR="005402FE" w:rsidRDefault="005402FE">
      <w:pPr>
        <w:pStyle w:val="Sangradetextonormal"/>
        <w:spacing w:line="480" w:lineRule="auto"/>
        <w:ind w:left="0"/>
      </w:pPr>
    </w:p>
    <w:p w:rsidR="005402FE" w:rsidRDefault="005402FE">
      <w:pPr>
        <w:pStyle w:val="Sangradetextonormal"/>
        <w:spacing w:line="480" w:lineRule="auto"/>
        <w:ind w:left="0"/>
        <w:rPr>
          <w:lang w:val="es-ES"/>
        </w:rPr>
      </w:pPr>
    </w:p>
    <w:p w:rsidR="005402FE" w:rsidRDefault="005402FE">
      <w:pPr>
        <w:pStyle w:val="Sangradetextonormal"/>
        <w:numPr>
          <w:ilvl w:val="2"/>
          <w:numId w:val="7"/>
        </w:numPr>
        <w:tabs>
          <w:tab w:val="clear" w:pos="1514"/>
          <w:tab w:val="num" w:pos="1080"/>
        </w:tabs>
        <w:spacing w:line="480" w:lineRule="auto"/>
        <w:ind w:left="1080" w:hanging="1080"/>
        <w:rPr>
          <w:b/>
          <w:bCs/>
        </w:rPr>
      </w:pPr>
      <w:r>
        <w:rPr>
          <w:b/>
          <w:bCs/>
        </w:rPr>
        <w:t>Análisis univariado de las variables de la Sección I :  Identificación Personal del grupo de directores y rectores.</w:t>
      </w:r>
    </w:p>
    <w:p w:rsidR="005402FE" w:rsidRDefault="005402FE">
      <w:pPr>
        <w:spacing w:line="480" w:lineRule="auto"/>
        <w:rPr>
          <w:rFonts w:ascii="Arial" w:hAnsi="Arial" w:cs="Arial"/>
          <w:lang w:val="es-EC"/>
        </w:rPr>
      </w:pPr>
    </w:p>
    <w:p w:rsidR="005402FE" w:rsidRDefault="005402FE">
      <w:pPr>
        <w:spacing w:line="480" w:lineRule="auto"/>
        <w:ind w:left="286" w:firstLine="794"/>
        <w:rPr>
          <w:rFonts w:ascii="Arial" w:hAnsi="Arial" w:cs="Arial"/>
          <w:b/>
          <w:bCs/>
          <w:lang w:val="es-ES_tradnl"/>
        </w:rPr>
      </w:pPr>
      <w:r>
        <w:rPr>
          <w:rFonts w:ascii="Arial" w:hAnsi="Arial" w:cs="Arial"/>
          <w:b/>
          <w:bCs/>
          <w:lang w:val="es-ES_tradnl"/>
        </w:rPr>
        <w:t>Variable Provincia de Nacimiento (IP</w:t>
      </w:r>
      <w:r>
        <w:rPr>
          <w:rFonts w:ascii="Arial" w:hAnsi="Arial" w:cs="Arial"/>
          <w:b/>
          <w:bCs/>
          <w:vertAlign w:val="subscript"/>
          <w:lang w:val="es-ES_tradnl"/>
        </w:rPr>
        <w:t>1</w:t>
      </w:r>
      <w:r>
        <w:rPr>
          <w:rFonts w:ascii="Arial" w:hAnsi="Arial" w:cs="Arial"/>
          <w:b/>
          <w:bCs/>
          <w:lang w:val="es-ES_tradnl"/>
        </w:rPr>
        <w:t>).</w:t>
      </w:r>
    </w:p>
    <w:p w:rsidR="005402FE" w:rsidRDefault="005402FE">
      <w:pPr>
        <w:spacing w:line="480" w:lineRule="auto"/>
        <w:ind w:left="1836"/>
        <w:jc w:val="both"/>
        <w:rPr>
          <w:rFonts w:ascii="Arial" w:hAnsi="Arial" w:cs="Arial"/>
          <w:lang w:val="es-ES_tradnl"/>
        </w:rPr>
      </w:pPr>
    </w:p>
    <w:p w:rsidR="005402FE" w:rsidRDefault="005402FE">
      <w:pPr>
        <w:spacing w:line="480" w:lineRule="auto"/>
        <w:ind w:left="1080"/>
        <w:jc w:val="both"/>
        <w:rPr>
          <w:rFonts w:ascii="Arial" w:hAnsi="Arial" w:cs="Arial"/>
          <w:lang w:val="es-ES_tradnl"/>
        </w:rPr>
      </w:pPr>
      <w:r>
        <w:rPr>
          <w:rFonts w:ascii="Arial" w:hAnsi="Arial" w:cs="Arial"/>
          <w:lang w:val="es-ES_tradnl"/>
        </w:rPr>
        <w:t>Esta variable indica la provincia de origen o de nacimiento del director o rector, con esta variable se cuantificará el número de personas procedentes de una provincia determinada , son 22 provincias en total; para facilidad de manejo de la información se han agrupado en dos categorías donde el primer grupo corresponden a la proporción de entrevistados que han declarado que son oriundos de la Provincia de Esmeraldas, y el grupo 2 corresponde a la proporción de los entrevistados cuya provincia de nacimiento es diferente a Esmeraldas.</w:t>
      </w:r>
    </w:p>
    <w:p w:rsidR="005402FE" w:rsidRDefault="005402FE">
      <w:pPr>
        <w:spacing w:line="480" w:lineRule="auto"/>
        <w:ind w:left="708"/>
        <w:jc w:val="both"/>
        <w:rPr>
          <w:rFonts w:ascii="Arial" w:hAnsi="Arial" w:cs="Arial"/>
          <w:lang w:val="es-ES_tradnl"/>
        </w:rPr>
      </w:pPr>
    </w:p>
    <w:p w:rsidR="005402FE" w:rsidRDefault="005402FE">
      <w:pPr>
        <w:pStyle w:val="Textoindependiente"/>
        <w:tabs>
          <w:tab w:val="left" w:pos="720"/>
        </w:tabs>
        <w:spacing w:line="480" w:lineRule="auto"/>
        <w:ind w:left="1080"/>
        <w:jc w:val="both"/>
        <w:rPr>
          <w:rFonts w:ascii="Arial" w:hAnsi="Arial" w:cs="Arial"/>
          <w:b w:val="0"/>
          <w:bCs w:val="0"/>
        </w:rPr>
      </w:pPr>
      <w:r>
        <w:rPr>
          <w:rFonts w:ascii="Arial" w:hAnsi="Arial" w:cs="Arial"/>
          <w:b w:val="0"/>
          <w:bCs w:val="0"/>
        </w:rPr>
        <w:t>En el Cuadro 3.3 la población total es N = 738 personas entrevistadas en  la Provincia de Esmeraldas, de las cuales el 83.7 %  su provincia de origen es Esmeraldas, y 16.3% personas son procedentes de otras provincias del Ecuador, en el gráfico 3.1 se indica el correspondiente histograma de frecuencias para esta variable.</w:t>
      </w:r>
    </w:p>
    <w:p w:rsidR="005402FE" w:rsidRDefault="005402FE">
      <w:pPr>
        <w:pStyle w:val="Textoindependiente"/>
        <w:tabs>
          <w:tab w:val="left" w:pos="720"/>
        </w:tabs>
        <w:spacing w:line="480" w:lineRule="auto"/>
        <w:ind w:left="720"/>
        <w:jc w:val="both"/>
        <w:rPr>
          <w:rFonts w:ascii="Arial" w:hAnsi="Arial" w:cs="Arial"/>
          <w:b w:val="0"/>
          <w:bCs w:val="0"/>
        </w:rPr>
      </w:pPr>
    </w:p>
    <w:p w:rsidR="005402FE" w:rsidRDefault="005402FE">
      <w:pPr>
        <w:pStyle w:val="Textoindependiente"/>
        <w:tabs>
          <w:tab w:val="left" w:pos="720"/>
        </w:tabs>
        <w:spacing w:line="480" w:lineRule="auto"/>
        <w:ind w:left="720"/>
        <w:jc w:val="both"/>
        <w:rPr>
          <w:rFonts w:ascii="Arial" w:hAnsi="Arial" w:cs="Arial"/>
          <w:b w:val="0"/>
          <w:bCs w:val="0"/>
        </w:rPr>
      </w:pPr>
      <w:r>
        <w:rPr>
          <w:rFonts w:ascii="Arial" w:hAnsi="Arial"/>
          <w:noProof/>
        </w:rPr>
        <w:pict>
          <v:shape id="_x0000_s1262" type="#_x0000_t202" style="position:absolute;left:0;text-align:left;margin-left:99pt;margin-top:15.3pt;width:243pt;height:181.7pt;z-index:251640832;mso-wrap-edited:f" wrapcoords="-133 0 -133 21600 21733 21600 21733 0 -133 0" strokeweight="3pt">
            <v:stroke linestyle="thinThin"/>
            <v:textbox style="mso-next-textbox:#_x0000_s1262">
              <w:txbxContent>
                <w:p w:rsidR="005402FE" w:rsidRDefault="005402FE">
                  <w:pPr>
                    <w:pStyle w:val="Textoindependiente2"/>
                    <w:rPr>
                      <w:b/>
                      <w:bCs/>
                    </w:rPr>
                  </w:pPr>
                  <w:r>
                    <w:rPr>
                      <w:b/>
                      <w:bCs/>
                    </w:rPr>
                    <w:t>Cuadro 3.3</w:t>
                  </w:r>
                </w:p>
                <w:p w:rsidR="005402FE" w:rsidRDefault="005402FE">
                  <w:pPr>
                    <w:pStyle w:val="Textoindependiente2"/>
                    <w:rPr>
                      <w:b/>
                      <w:bCs/>
                    </w:rPr>
                  </w:pPr>
                  <w:r>
                    <w:rPr>
                      <w:b/>
                      <w:bCs/>
                    </w:rPr>
                    <w:t>Proporciones de la variable Provincia de Nacimiento para el grupo de directores y rectores</w:t>
                  </w:r>
                </w:p>
                <w:p w:rsidR="005402FE" w:rsidRDefault="005402FE">
                  <w:pPr>
                    <w:pStyle w:val="Textoindependiente2"/>
                    <w:rPr>
                      <w:b/>
                      <w:bCs/>
                    </w:rPr>
                  </w:pPr>
                  <w:r>
                    <w:rPr>
                      <w:b/>
                      <w:bCs/>
                    </w:rPr>
                    <w:t>Población: Provincia de Esmeraldas</w:t>
                  </w:r>
                </w:p>
                <w:p w:rsidR="005402FE" w:rsidRDefault="005402FE">
                  <w:pPr>
                    <w:pStyle w:val="Textoindependiente2"/>
                    <w:rPr>
                      <w:b/>
                      <w:bCs/>
                    </w:rPr>
                  </w:pPr>
                </w:p>
                <w:tbl>
                  <w:tblPr>
                    <w:tblW w:w="3435" w:type="dxa"/>
                    <w:tblInd w:w="261" w:type="dxa"/>
                    <w:tblLayout w:type="fixed"/>
                    <w:tblCellMar>
                      <w:left w:w="0" w:type="dxa"/>
                      <w:right w:w="0" w:type="dxa"/>
                    </w:tblCellMar>
                    <w:tblLook w:val="0000"/>
                  </w:tblPr>
                  <w:tblGrid>
                    <w:gridCol w:w="1815"/>
                    <w:gridCol w:w="1620"/>
                  </w:tblGrid>
                  <w:tr w:rsidR="005402FE">
                    <w:trPr>
                      <w:trHeight w:val="270"/>
                    </w:trPr>
                    <w:tc>
                      <w:tcPr>
                        <w:tcW w:w="1815"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Prov Nacimiento</w:t>
                        </w:r>
                      </w:p>
                    </w:tc>
                    <w:tc>
                      <w:tcPr>
                        <w:tcW w:w="162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1815" w:type="dxa"/>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Esmeraldas</w:t>
                        </w:r>
                      </w:p>
                    </w:tc>
                    <w:tc>
                      <w:tcPr>
                        <w:tcW w:w="1620"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0,837</w:t>
                        </w:r>
                      </w:p>
                    </w:tc>
                  </w:tr>
                  <w:tr w:rsidR="005402FE">
                    <w:trPr>
                      <w:trHeight w:val="270"/>
                    </w:trPr>
                    <w:tc>
                      <w:tcPr>
                        <w:tcW w:w="1815" w:type="dxa"/>
                        <w:tcBorders>
                          <w:top w:val="nil"/>
                          <w:left w:val="single" w:sz="8" w:space="0" w:color="auto"/>
                          <w:bottom w:val="single" w:sz="12"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Otra provincia</w:t>
                        </w:r>
                      </w:p>
                    </w:tc>
                    <w:tc>
                      <w:tcPr>
                        <w:tcW w:w="1620" w:type="dxa"/>
                        <w:tcBorders>
                          <w:top w:val="nil"/>
                          <w:left w:val="nil"/>
                          <w:bottom w:val="single" w:sz="12"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0,163</w:t>
                        </w:r>
                      </w:p>
                    </w:tc>
                  </w:tr>
                  <w:tr w:rsidR="005402FE">
                    <w:trPr>
                      <w:trHeight w:val="270"/>
                    </w:trPr>
                    <w:tc>
                      <w:tcPr>
                        <w:tcW w:w="1815"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620" w:type="dxa"/>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pPr>
                    <w:rPr>
                      <w:rFonts w:ascii="Arial" w:hAnsi="Arial" w:cs="Arial"/>
                      <w:b/>
                      <w:bCs/>
                      <w:sz w:val="18"/>
                    </w:rPr>
                  </w:pPr>
                </w:p>
                <w:p w:rsidR="005402FE" w:rsidRDefault="005402FE">
                  <w:pPr>
                    <w:ind w:left="195"/>
                    <w:rPr>
                      <w:rFonts w:ascii="Arial" w:hAnsi="Arial" w:cs="Arial"/>
                      <w:sz w:val="18"/>
                    </w:rPr>
                  </w:pPr>
                  <w:r>
                    <w:rPr>
                      <w:rFonts w:ascii="Arial" w:hAnsi="Arial" w:cs="Arial"/>
                      <w:b/>
                      <w:bCs/>
                      <w:sz w:val="18"/>
                    </w:rPr>
                    <w:t>Fuente:</w:t>
                  </w:r>
                  <w:r>
                    <w:t xml:space="preserve"> </w:t>
                  </w:r>
                  <w:r>
                    <w:rPr>
                      <w:rFonts w:ascii="Arial" w:hAnsi="Arial" w:cs="Arial"/>
                      <w:sz w:val="18"/>
                    </w:rPr>
                    <w:t>Base de datos del Censo del Magisterio ,             diciembre del 2000</w:t>
                  </w:r>
                </w:p>
              </w:txbxContent>
            </v:textbox>
          </v:shape>
        </w:pict>
      </w:r>
    </w:p>
    <w:p w:rsidR="005402FE" w:rsidRDefault="005402FE">
      <w:pPr>
        <w:pStyle w:val="Textoindependiente"/>
        <w:tabs>
          <w:tab w:val="left" w:pos="720"/>
        </w:tabs>
        <w:spacing w:line="480" w:lineRule="auto"/>
        <w:jc w:val="both"/>
        <w:rPr>
          <w:rFonts w:ascii="Arial" w:hAnsi="Arial" w:cs="Arial"/>
          <w:b w:val="0"/>
          <w:bCs w:val="0"/>
        </w:rPr>
      </w:pPr>
    </w:p>
    <w:p w:rsidR="005402FE" w:rsidRDefault="005402FE">
      <w:pPr>
        <w:pStyle w:val="Textoindependiente"/>
        <w:tabs>
          <w:tab w:val="left" w:pos="720"/>
        </w:tabs>
        <w:spacing w:line="480" w:lineRule="auto"/>
        <w:ind w:left="720"/>
        <w:jc w:val="both"/>
        <w:rPr>
          <w:rFonts w:ascii="Arial" w:hAnsi="Arial" w:cs="Arial"/>
          <w:b w:val="0"/>
          <w:bCs w:val="0"/>
        </w:rPr>
      </w:pPr>
    </w:p>
    <w:p w:rsidR="005402FE" w:rsidRDefault="005402FE">
      <w:pPr>
        <w:pStyle w:val="Textoindependiente"/>
        <w:tabs>
          <w:tab w:val="left" w:pos="720"/>
        </w:tabs>
        <w:spacing w:line="480" w:lineRule="auto"/>
        <w:jc w:val="both"/>
        <w:rPr>
          <w:rFonts w:ascii="Arial" w:hAnsi="Arial" w:cs="Arial"/>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r>
        <w:rPr>
          <w:rFonts w:ascii="Arial" w:hAnsi="Arial" w:cs="Arial"/>
          <w:noProof/>
        </w:rPr>
        <w:pict>
          <v:shape id="_x0000_s1261" type="#_x0000_t202" style="position:absolute;left:0;text-align:left;margin-left:63pt;margin-top:27pt;width:297pt;height:245.9pt;z-index:-251676672;mso-wrap-edited:f" wrapcoords="-109 0 -109 21600 21709 21600 21709 0 -109 0" strokeweight="3pt">
            <v:stroke linestyle="thinThin"/>
            <v:textbox style="mso-next-textbox:#_x0000_s1261">
              <w:txbxContent>
                <w:p w:rsidR="005402FE" w:rsidRDefault="005402FE">
                  <w:pPr>
                    <w:pStyle w:val="Ttulo3"/>
                    <w:jc w:val="center"/>
                  </w:pPr>
                  <w:r>
                    <w:t>Gráfico 3.1</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pStyle w:val="Ttulo5"/>
                    <w:rPr>
                      <w:lang w:val="es-EC"/>
                    </w:rPr>
                  </w:pPr>
                  <w:r>
                    <w:rPr>
                      <w:lang w:val="es-EC"/>
                    </w:rPr>
                    <w:t>Variable Provincia de Nacimiento</w:t>
                  </w:r>
                </w:p>
                <w:p w:rsidR="005402FE" w:rsidRDefault="005402FE">
                  <w:pPr>
                    <w:pStyle w:val="Ttulo5"/>
                    <w:rPr>
                      <w:lang w:val="es-EC"/>
                    </w:rPr>
                  </w:pPr>
                  <w:r>
                    <w:t>Provincia de Esmeraldas</w:t>
                  </w:r>
                </w:p>
                <w:p w:rsidR="005402FE" w:rsidRDefault="00007DEB">
                  <w:pPr>
                    <w:jc w:val="center"/>
                  </w:pPr>
                  <w:r>
                    <w:rPr>
                      <w:noProof/>
                    </w:rPr>
                    <w:drawing>
                      <wp:inline distT="0" distB="0" distL="0" distR="0">
                        <wp:extent cx="3365500" cy="18669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402FE" w:rsidRDefault="005402FE">
                  <w:pPr>
                    <w:rPr>
                      <w:rFonts w:ascii="Arial" w:hAnsi="Arial" w:cs="Arial"/>
                      <w:sz w:val="18"/>
                      <w:lang w:val="es-EC"/>
                    </w:rPr>
                  </w:pPr>
                  <w:r>
                    <w:rPr>
                      <w:rFonts w:ascii="Arial" w:hAnsi="Arial" w:cs="Arial"/>
                      <w:b/>
                      <w:bCs/>
                      <w:sz w:val="18"/>
                      <w:lang w:val="es-EC"/>
                    </w:rPr>
                    <w:t>Fuente:</w:t>
                  </w:r>
                  <w:r>
                    <w:rPr>
                      <w:rFonts w:ascii="Arial" w:hAnsi="Arial" w:cs="Arial"/>
                      <w:sz w:val="18"/>
                      <w:lang w:val="es-EC"/>
                    </w:rPr>
                    <w:t xml:space="preserve"> Base de Datos del Censo del Magisterio, diciembre del</w:t>
                  </w:r>
                </w:p>
                <w:p w:rsidR="005402FE" w:rsidRDefault="005402FE">
                  <w:pPr>
                    <w:rPr>
                      <w:rFonts w:ascii="Arial" w:hAnsi="Arial" w:cs="Arial"/>
                      <w:sz w:val="18"/>
                      <w:lang w:val="es-EC"/>
                    </w:rPr>
                  </w:pPr>
                  <w:r>
                    <w:rPr>
                      <w:rFonts w:ascii="Arial" w:hAnsi="Arial" w:cs="Arial"/>
                      <w:sz w:val="18"/>
                      <w:lang w:val="es-EC"/>
                    </w:rPr>
                    <w:t>2000</w:t>
                  </w:r>
                </w:p>
                <w:p w:rsidR="005402FE" w:rsidRDefault="005402FE">
                  <w:pPr>
                    <w:rPr>
                      <w:rFonts w:ascii="Arial" w:hAnsi="Arial" w:cs="Arial"/>
                      <w:sz w:val="18"/>
                      <w:lang w:val="es-EC"/>
                    </w:rPr>
                  </w:pPr>
                  <w:r>
                    <w:rPr>
                      <w:rFonts w:ascii="Arial" w:hAnsi="Arial" w:cs="Arial"/>
                      <w:b/>
                      <w:bCs/>
                      <w:sz w:val="18"/>
                      <w:lang w:val="es-EC"/>
                    </w:rPr>
                    <w:t xml:space="preserve">Elaboración:  </w:t>
                  </w:r>
                  <w:r>
                    <w:rPr>
                      <w:rFonts w:ascii="Arial" w:hAnsi="Arial" w:cs="Arial"/>
                      <w:sz w:val="18"/>
                      <w:lang w:val="es-EC"/>
                    </w:rPr>
                    <w:t>Barragán Grace, 2002.</w:t>
                  </w:r>
                </w:p>
                <w:p w:rsidR="005402FE" w:rsidRDefault="005402FE">
                  <w:pPr>
                    <w:jc w:val="center"/>
                  </w:pPr>
                </w:p>
              </w:txbxContent>
            </v:textbox>
          </v:shape>
        </w:pict>
      </w: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r>
        <w:rPr>
          <w:rFonts w:ascii="Arial" w:hAnsi="Arial" w:cs="Arial"/>
          <w:noProof/>
        </w:rPr>
        <w:pict>
          <v:shape id="_x0000_s1351" type="#_x0000_t202" style="position:absolute;left:0;text-align:left;margin-left:63pt;margin-top:12pt;width:297pt;height:45pt;z-index:251677696" filled="f">
            <v:textbox style="mso-next-textbox:#_x0000_s1351">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Esmeraldas :0,83           </w:t>
                  </w:r>
                  <w:r>
                    <w:rPr>
                      <w:rFonts w:ascii="Arial" w:hAnsi="Arial" w:cs="Arial"/>
                      <w:b/>
                      <w:bCs/>
                      <w:sz w:val="20"/>
                      <w:lang w:val="es-EC"/>
                    </w:rPr>
                    <w:t>2:</w:t>
                  </w:r>
                  <w:r>
                    <w:rPr>
                      <w:rFonts w:ascii="Arial" w:hAnsi="Arial" w:cs="Arial"/>
                      <w:sz w:val="20"/>
                      <w:lang w:val="es-EC"/>
                    </w:rPr>
                    <w:t xml:space="preserve"> Otra provincia: 0,17</w:t>
                  </w:r>
                </w:p>
                <w:p w:rsidR="005402FE" w:rsidRDefault="005402FE">
                  <w:pPr>
                    <w:rPr>
                      <w:rFonts w:ascii="Arial" w:hAnsi="Arial" w:cs="Arial"/>
                      <w:sz w:val="20"/>
                      <w:lang w:val="es-EC"/>
                    </w:rPr>
                  </w:pPr>
                </w:p>
              </w:txbxContent>
            </v:textbox>
          </v:shape>
        </w:pict>
      </w: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rPr>
          <w:rFonts w:ascii="Arial" w:hAnsi="Arial"/>
          <w:lang w:val="es-EC"/>
        </w:rPr>
      </w:pPr>
    </w:p>
    <w:p w:rsidR="005402FE" w:rsidRDefault="005402FE">
      <w:pPr>
        <w:rPr>
          <w:rFonts w:ascii="Arial" w:hAnsi="Arial"/>
          <w:lang w:val="es-EC"/>
        </w:rPr>
      </w:pPr>
    </w:p>
    <w:p w:rsidR="005402FE" w:rsidRDefault="005402FE">
      <w:pPr>
        <w:pStyle w:val="Ttulo3"/>
        <w:spacing w:line="480" w:lineRule="auto"/>
        <w:jc w:val="both"/>
        <w:rPr>
          <w:sz w:val="24"/>
        </w:rPr>
      </w:pPr>
      <w:r>
        <w:rPr>
          <w:sz w:val="24"/>
        </w:rPr>
        <w:t>Variable  Edad (IP</w:t>
      </w:r>
      <w:r>
        <w:rPr>
          <w:sz w:val="24"/>
          <w:vertAlign w:val="subscript"/>
        </w:rPr>
        <w:t>2</w:t>
      </w:r>
      <w:r>
        <w:rPr>
          <w:sz w:val="24"/>
        </w:rPr>
        <w:t>).</w:t>
      </w:r>
    </w:p>
    <w:p w:rsidR="005402FE" w:rsidRDefault="005402FE">
      <w:pPr>
        <w:spacing w:line="480" w:lineRule="auto"/>
        <w:rPr>
          <w:rFonts w:ascii="Arial" w:hAnsi="Arial"/>
          <w:lang w:val="es-EC"/>
        </w:rPr>
      </w:pPr>
    </w:p>
    <w:p w:rsidR="005402FE" w:rsidRDefault="005402FE">
      <w:pPr>
        <w:pStyle w:val="Sangra3detindependiente"/>
        <w:ind w:left="0"/>
        <w:rPr>
          <w:sz w:val="24"/>
        </w:rPr>
      </w:pPr>
      <w:r>
        <w:rPr>
          <w:sz w:val="24"/>
        </w:rPr>
        <w:t>Esta variable indica la edad de la   persona al momento de ser realizada la entrevista(14 diciembre del 2000). En la Tabla 3.1 se indican los parámetros poblacionales encontrados.  La media (42.9), la mediana (43), el valor de la moda es también 43 . La desviación estándar es 10, y la varianza 100,6.   El rango del conjunto de  las observaciones es 62, el valor mínimo es 19 años y el máximo es 81 años.</w:t>
      </w: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C"/>
        </w:rPr>
      </w:pPr>
      <w:r>
        <w:rPr>
          <w:rFonts w:ascii="Arial" w:hAnsi="Arial"/>
          <w:noProof/>
        </w:rPr>
        <w:pict>
          <v:shape id="_x0000_s1028" type="#_x0000_t202" style="position:absolute;margin-left:99pt;margin-top:.3pt;width:261pt;height:271.4pt;z-index:251593728" filled="f" strokeweight="3pt">
            <v:stroke linestyle="thinThin"/>
            <v:textbox style="mso-next-textbox:#_x0000_s1028">
              <w:txbxContent>
                <w:p w:rsidR="005402FE" w:rsidRDefault="005402FE">
                  <w:pPr>
                    <w:jc w:val="center"/>
                    <w:rPr>
                      <w:rFonts w:ascii="Arial" w:hAnsi="Arial" w:cs="Arial"/>
                      <w:b/>
                      <w:bCs/>
                      <w:sz w:val="20"/>
                    </w:rPr>
                  </w:pPr>
                  <w:r>
                    <w:rPr>
                      <w:rFonts w:ascii="Arial" w:hAnsi="Arial" w:cs="Arial"/>
                      <w:b/>
                      <w:bCs/>
                      <w:sz w:val="20"/>
                    </w:rPr>
                    <w:t>Tabla 3.1 .</w:t>
                  </w:r>
                </w:p>
                <w:p w:rsidR="005402FE" w:rsidRDefault="005402FE">
                  <w:pPr>
                    <w:jc w:val="center"/>
                    <w:rPr>
                      <w:rFonts w:ascii="Arial" w:hAnsi="Arial" w:cs="Arial"/>
                      <w:b/>
                      <w:bCs/>
                      <w:sz w:val="20"/>
                    </w:rPr>
                  </w:pPr>
                  <w:r>
                    <w:rPr>
                      <w:rFonts w:ascii="Arial" w:hAnsi="Arial" w:cs="Arial"/>
                      <w:b/>
                      <w:bCs/>
                      <w:sz w:val="20"/>
                    </w:rPr>
                    <w:t>Estadística descriptiva de la variable Edad de los Directores y Rectores fiscales</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pPr>
                    <w:jc w:val="center"/>
                    <w:rPr>
                      <w:rFonts w:ascii="Arial" w:hAnsi="Arial" w:cs="Arial"/>
                      <w:b/>
                      <w:bCs/>
                      <w:sz w:val="20"/>
                      <w:vertAlign w:val="subscript"/>
                    </w:rPr>
                  </w:pPr>
                </w:p>
                <w:tbl>
                  <w:tblPr>
                    <w:tblW w:w="3600" w:type="dxa"/>
                    <w:tblInd w:w="658"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738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42,9129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43</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43</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Desviación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10,0324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100,649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0,274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-0,224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Mínimo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81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43</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49</w:t>
                        </w:r>
                      </w:p>
                    </w:tc>
                  </w:tr>
                </w:tbl>
                <w:p w:rsidR="005402FE" w:rsidRDefault="005402FE">
                  <w:pPr>
                    <w:jc w:val="center"/>
                  </w:pPr>
                </w:p>
              </w:txbxContent>
            </v:textbox>
          </v:shape>
        </w:pict>
      </w:r>
    </w:p>
    <w:p w:rsidR="005402FE" w:rsidRDefault="005402FE">
      <w:pPr>
        <w:spacing w:line="480" w:lineRule="auto"/>
        <w:rPr>
          <w:rFonts w:ascii="Arial" w:hAnsi="Arial"/>
          <w:lang w:val="es-EC"/>
        </w:rPr>
      </w:pPr>
    </w:p>
    <w:p w:rsidR="005402FE" w:rsidRDefault="005402FE">
      <w:pPr>
        <w:pStyle w:val="Sangra2detindependiente"/>
        <w:spacing w:line="480" w:lineRule="auto"/>
        <w:rPr>
          <w:sz w:val="24"/>
        </w:rPr>
      </w:pPr>
    </w:p>
    <w:p w:rsidR="005402FE" w:rsidRDefault="005402FE">
      <w:pPr>
        <w:pStyle w:val="Sangra2detindependiente"/>
        <w:spacing w:line="480" w:lineRule="auto"/>
        <w:rPr>
          <w:sz w:val="24"/>
        </w:rPr>
      </w:pPr>
    </w:p>
    <w:p w:rsidR="005402FE" w:rsidRDefault="005402FE">
      <w:pPr>
        <w:pStyle w:val="Sangra2detindependiente"/>
        <w:spacing w:line="480" w:lineRule="auto"/>
        <w:rPr>
          <w:sz w:val="24"/>
        </w:rPr>
      </w:pPr>
    </w:p>
    <w:p w:rsidR="005402FE" w:rsidRDefault="005402FE">
      <w:pPr>
        <w:pStyle w:val="Sangra2detindependiente"/>
        <w:spacing w:line="480" w:lineRule="auto"/>
        <w:rPr>
          <w:sz w:val="24"/>
        </w:rPr>
      </w:pPr>
    </w:p>
    <w:p w:rsidR="005402FE" w:rsidRDefault="005402FE">
      <w:pPr>
        <w:pStyle w:val="Sangra2detindependiente"/>
        <w:spacing w:line="480" w:lineRule="auto"/>
        <w:rPr>
          <w:sz w:val="24"/>
        </w:rPr>
      </w:pPr>
    </w:p>
    <w:p w:rsidR="005402FE" w:rsidRDefault="005402FE">
      <w:pPr>
        <w:spacing w:line="480" w:lineRule="auto"/>
        <w:ind w:left="709"/>
        <w:jc w:val="both"/>
        <w:rPr>
          <w:rFonts w:ascii="Arial" w:hAnsi="Arial" w:cs="Arial"/>
          <w:lang w:val="es-EC"/>
        </w:rPr>
      </w:pPr>
    </w:p>
    <w:p w:rsidR="005402FE" w:rsidRDefault="005402FE">
      <w:pPr>
        <w:spacing w:line="480" w:lineRule="auto"/>
        <w:ind w:left="709"/>
        <w:jc w:val="both"/>
        <w:rPr>
          <w:rFonts w:ascii="Arial" w:hAnsi="Arial" w:cs="Arial"/>
          <w:lang w:val="es-EC"/>
        </w:rPr>
      </w:pPr>
    </w:p>
    <w:p w:rsidR="005402FE" w:rsidRDefault="005402FE">
      <w:pPr>
        <w:spacing w:line="480" w:lineRule="auto"/>
        <w:rPr>
          <w:rFonts w:ascii="Arial" w:hAnsi="Arial"/>
          <w:b/>
          <w:bCs/>
          <w:lang w:val="es-EC"/>
        </w:rPr>
      </w:pPr>
    </w:p>
    <w:p w:rsidR="005402FE" w:rsidRDefault="005402FE">
      <w:pPr>
        <w:spacing w:line="480" w:lineRule="auto"/>
        <w:rPr>
          <w:rFonts w:ascii="Arial" w:hAnsi="Arial"/>
          <w:lang w:val="es-EC"/>
        </w:rPr>
      </w:pPr>
    </w:p>
    <w:p w:rsidR="005402FE" w:rsidRDefault="005402FE">
      <w:pPr>
        <w:spacing w:line="480" w:lineRule="auto"/>
        <w:rPr>
          <w:rFonts w:ascii="Arial" w:hAnsi="Arial"/>
          <w:lang w:val="es-EC"/>
        </w:rPr>
      </w:pPr>
      <w:r>
        <w:rPr>
          <w:rFonts w:ascii="Arial" w:hAnsi="Arial"/>
          <w:lang w:val="es-EC"/>
        </w:rPr>
        <w:tab/>
      </w:r>
    </w:p>
    <w:p w:rsidR="005402FE" w:rsidRDefault="005402FE">
      <w:pPr>
        <w:spacing w:line="480" w:lineRule="auto"/>
        <w:jc w:val="both"/>
        <w:rPr>
          <w:rFonts w:ascii="Arial" w:hAnsi="Arial" w:cs="Arial"/>
          <w:lang w:val="es-EC"/>
        </w:rPr>
      </w:pPr>
      <w:r>
        <w:rPr>
          <w:rFonts w:ascii="Arial" w:hAnsi="Arial" w:cs="Arial"/>
          <w:lang w:val="es-EC"/>
        </w:rPr>
        <w:t>A continuación se realizará un contraste de hipótesis para determinar si la distribución de la variable aleatoria edad puede ser interpretada como una distribución normal con media 42,91 y varianza de 100.649; de manera que:</w:t>
      </w:r>
    </w:p>
    <w:p w:rsidR="005402FE" w:rsidRDefault="005402FE">
      <w:pPr>
        <w:spacing w:line="480" w:lineRule="auto"/>
        <w:ind w:left="703"/>
        <w:jc w:val="both"/>
        <w:rPr>
          <w:rFonts w:ascii="Arial" w:hAnsi="Arial" w:cs="Arial"/>
          <w:lang w:val="es-EC"/>
        </w:rPr>
      </w:pPr>
    </w:p>
    <w:p w:rsidR="005402FE" w:rsidRDefault="005402FE">
      <w:pPr>
        <w:spacing w:line="480" w:lineRule="auto"/>
        <w:ind w:left="2119" w:firstLine="5"/>
        <w:rPr>
          <w:rFonts w:ascii="Arial" w:hAnsi="Arial" w:cs="Arial"/>
          <w:lang w:val="es-EC"/>
        </w:rPr>
      </w:pPr>
      <w:r>
        <w:rPr>
          <w:rFonts w:ascii="Arial" w:hAnsi="Arial" w:cs="Arial"/>
          <w:lang w:val="es-EC"/>
        </w:rPr>
        <w:t>H</w:t>
      </w:r>
      <w:r>
        <w:rPr>
          <w:rFonts w:ascii="Arial" w:hAnsi="Arial" w:cs="Arial"/>
          <w:vertAlign w:val="subscript"/>
          <w:lang w:val="es-EC"/>
        </w:rPr>
        <w:t>o</w:t>
      </w:r>
      <w:r>
        <w:rPr>
          <w:rFonts w:ascii="Arial" w:hAnsi="Arial" w:cs="Arial"/>
          <w:lang w:val="es-EC"/>
        </w:rPr>
        <w:t>:</w:t>
      </w:r>
      <w:r>
        <w:rPr>
          <w:rFonts w:ascii="Arial" w:hAnsi="Arial" w:cs="Arial"/>
          <w:lang w:val="es-EC"/>
        </w:rPr>
        <w:tab/>
      </w:r>
      <w:r>
        <w:rPr>
          <w:rFonts w:ascii="Arial" w:hAnsi="Arial"/>
        </w:rPr>
        <w:t xml:space="preserve">X </w:t>
      </w:r>
      <w:r>
        <w:rPr>
          <w:rFonts w:ascii="Arial" w:hAnsi="Arial"/>
        </w:rPr>
        <w:sym w:font="Symbol" w:char="F07E"/>
      </w:r>
      <w:r>
        <w:rPr>
          <w:rFonts w:ascii="Arial" w:hAnsi="Arial"/>
        </w:rPr>
        <w:t xml:space="preserve"> N (42.91, 100.649) </w:t>
      </w:r>
      <w:r>
        <w:rPr>
          <w:rFonts w:ascii="Arial" w:hAnsi="Arial" w:cs="Arial"/>
          <w:lang w:val="es-EC"/>
        </w:rPr>
        <w:t xml:space="preserve">  </w:t>
      </w:r>
    </w:p>
    <w:p w:rsidR="005402FE" w:rsidRDefault="005402FE">
      <w:pPr>
        <w:spacing w:line="480" w:lineRule="auto"/>
        <w:ind w:left="2119" w:firstLine="5"/>
        <w:rPr>
          <w:rFonts w:ascii="Arial" w:hAnsi="Arial" w:cs="Arial"/>
          <w:lang w:val="es-EC"/>
        </w:rPr>
      </w:pPr>
      <w:r>
        <w:rPr>
          <w:rFonts w:ascii="Arial" w:hAnsi="Arial" w:cs="Arial"/>
          <w:lang w:val="es-EC"/>
        </w:rPr>
        <w:tab/>
      </w:r>
      <w:r>
        <w:rPr>
          <w:rFonts w:ascii="Arial" w:hAnsi="Arial" w:cs="Arial"/>
          <w:lang w:val="es-EC"/>
        </w:rPr>
        <w:tab/>
        <w:t>Vs.</w:t>
      </w:r>
    </w:p>
    <w:p w:rsidR="005402FE" w:rsidRDefault="005402FE">
      <w:pPr>
        <w:spacing w:line="480" w:lineRule="auto"/>
        <w:ind w:left="3176" w:hanging="1050"/>
        <w:rPr>
          <w:rFonts w:ascii="Arial" w:hAnsi="Arial" w:cs="Arial"/>
          <w:lang w:val="es-EC"/>
        </w:rPr>
      </w:pPr>
      <w:r>
        <w:rPr>
          <w:rFonts w:ascii="Arial" w:hAnsi="Arial" w:cs="Arial"/>
          <w:lang w:val="es-EC"/>
        </w:rPr>
        <w:t>H</w:t>
      </w:r>
      <w:r>
        <w:rPr>
          <w:rFonts w:ascii="Arial" w:hAnsi="Arial" w:cs="Arial"/>
          <w:vertAlign w:val="subscript"/>
          <w:lang w:val="es-EC"/>
        </w:rPr>
        <w:t>1</w:t>
      </w:r>
      <w:r>
        <w:rPr>
          <w:rFonts w:ascii="Arial" w:hAnsi="Arial" w:cs="Arial"/>
          <w:lang w:val="es-EC"/>
        </w:rPr>
        <w:t>:</w:t>
      </w:r>
      <w:r>
        <w:rPr>
          <w:rFonts w:ascii="Arial" w:hAnsi="Arial" w:cs="Arial"/>
          <w:lang w:val="es-EC"/>
        </w:rPr>
        <w:tab/>
      </w:r>
      <w:r>
        <w:rPr>
          <w:rFonts w:ascii="Arial" w:hAnsi="Arial"/>
        </w:rPr>
        <w:t xml:space="preserve">X  </w:t>
      </w:r>
      <w:r>
        <w:rPr>
          <w:rFonts w:ascii="Arial" w:hAnsi="Arial" w:cs="Arial"/>
          <w:lang w:val="es-EC"/>
        </w:rPr>
        <w:t>no es una distribución normal con esos parámetros.</w:t>
      </w:r>
    </w:p>
    <w:p w:rsidR="005402FE" w:rsidRDefault="005402FE">
      <w:pPr>
        <w:spacing w:line="480" w:lineRule="auto"/>
        <w:rPr>
          <w:rFonts w:ascii="Arial" w:hAnsi="Arial" w:cs="Arial"/>
          <w:lang w:val="es-EC"/>
        </w:rPr>
      </w:pPr>
    </w:p>
    <w:p w:rsidR="005402FE" w:rsidRDefault="005402FE">
      <w:pPr>
        <w:spacing w:line="480" w:lineRule="auto"/>
        <w:jc w:val="both"/>
        <w:rPr>
          <w:rFonts w:ascii="Arial" w:hAnsi="Arial" w:cs="Arial"/>
          <w:lang w:val="es-EC"/>
        </w:rPr>
      </w:pPr>
      <w:r>
        <w:rPr>
          <w:rFonts w:ascii="Arial" w:hAnsi="Arial" w:cs="Arial"/>
          <w:lang w:val="es-EC"/>
        </w:rPr>
        <w:t xml:space="preserve">Aplicando en este caso la prueba de Kolmogorov- Smirnov; se halló la  diferencia máxima en valor absoluto de la función empírica y la de frecuencias </w:t>
      </w:r>
      <w:r>
        <w:rPr>
          <w:rFonts w:ascii="Arial" w:hAnsi="Arial" w:cs="Arial"/>
          <w:position w:val="-26"/>
          <w:lang w:val="es-EC"/>
        </w:rPr>
        <w:object w:dxaOrig="282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32.25pt" o:ole="">
            <v:imagedata r:id="rId8" o:title=""/>
          </v:shape>
          <o:OLEObject Type="Embed" ProgID="Equation.3" ShapeID="_x0000_i1025" DrawAspect="Content" ObjectID="_1307947503" r:id="rId9"/>
        </w:object>
      </w:r>
      <w:r>
        <w:rPr>
          <w:rFonts w:ascii="Arial" w:hAnsi="Arial" w:cs="Arial"/>
          <w:lang w:val="es-EC"/>
        </w:rPr>
        <w:t>; y el valor p es 0.00032 de esta forma existe evidencia estadística para rechazar la hipótesis nula a favor de la alterna; es decir la distribución de la variable aleatoria edad no puede ser modelada como una distribución normal con media 42.91 y varianza 100.65.</w:t>
      </w:r>
    </w:p>
    <w:p w:rsidR="005402FE" w:rsidRDefault="005402FE">
      <w:pPr>
        <w:spacing w:line="480" w:lineRule="auto"/>
        <w:rPr>
          <w:rFonts w:ascii="Arial" w:hAnsi="Arial" w:cs="Arial"/>
          <w:lang w:val="es-EC"/>
        </w:rPr>
      </w:pPr>
    </w:p>
    <w:p w:rsidR="005402FE" w:rsidRDefault="005402FE">
      <w:pPr>
        <w:spacing w:line="480" w:lineRule="auto"/>
        <w:jc w:val="both"/>
        <w:rPr>
          <w:rFonts w:ascii="Arial" w:hAnsi="Arial" w:cs="Arial"/>
          <w:lang w:val="es-EC"/>
        </w:rPr>
      </w:pPr>
      <w:r>
        <w:rPr>
          <w:rFonts w:ascii="Arial" w:hAnsi="Arial" w:cs="Arial"/>
          <w:lang w:val="es-EC"/>
        </w:rPr>
        <w:t>La ojiva de la variable aleatoria Edad del grupo de directores y rectores se presenta en el gráfico 3.2; para su construcción se utiliza la frecuencia relativa acumulada que se obtiene a partir del conjunto de observaciones de la variable.</w:t>
      </w:r>
    </w:p>
    <w:p w:rsidR="005402FE" w:rsidRDefault="005402FE">
      <w:pPr>
        <w:spacing w:line="480" w:lineRule="auto"/>
        <w:ind w:left="720"/>
        <w:jc w:val="both"/>
        <w:rPr>
          <w:rFonts w:ascii="Arial" w:hAnsi="Arial" w:cs="Arial"/>
          <w:lang w:val="es-EC"/>
        </w:rPr>
      </w:pPr>
      <w:r>
        <w:rPr>
          <w:rFonts w:ascii="Arial" w:hAnsi="Arial" w:cs="Arial"/>
          <w:noProof/>
        </w:rPr>
        <w:pict>
          <v:shape id="_x0000_s1168" type="#_x0000_t202" style="position:absolute;left:0;text-align:left;margin-left:1in;margin-top:11.25pt;width:324pt;height:261pt;z-index:-251702272;mso-wrap-edited:f" wrapcoords="-107 0 -107 21600 21707 21600 21707 0 -107 0" filled="f" strokeweight="3pt">
            <v:stroke linestyle="thinThin"/>
            <v:textbox>
              <w:txbxContent>
                <w:p w:rsidR="005402FE" w:rsidRDefault="00007DEB">
                  <w:pPr>
                    <w:jc w:val="center"/>
                    <w:rPr>
                      <w:rFonts w:ascii="Arial" w:hAnsi="Arial" w:cs="Arial"/>
                      <w:sz w:val="18"/>
                    </w:rPr>
                  </w:pPr>
                  <w:r>
                    <w:rPr>
                      <w:noProof/>
                    </w:rPr>
                    <w:drawing>
                      <wp:inline distT="0" distB="0" distL="0" distR="0">
                        <wp:extent cx="3670300" cy="29083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402FE">
                    <w:rPr>
                      <w:rFonts w:ascii="Arial" w:hAnsi="Arial" w:cs="Arial"/>
                      <w:b/>
                      <w:bCs/>
                      <w:sz w:val="18"/>
                      <w:lang w:val="es-EC"/>
                    </w:rPr>
                    <w:t xml:space="preserve"> Fuente:</w:t>
                  </w:r>
                  <w:r w:rsidR="005402FE">
                    <w:rPr>
                      <w:rFonts w:ascii="Arial" w:hAnsi="Arial" w:cs="Arial"/>
                      <w:sz w:val="18"/>
                      <w:lang w:val="es-EC"/>
                    </w:rPr>
                    <w:t xml:space="preserve"> Base de Datos del Censo del Magisterio, diciembre del 2000</w:t>
                  </w:r>
                  <w:r w:rsidR="005402FE">
                    <w:rPr>
                      <w:rFonts w:ascii="Arial" w:hAnsi="Arial" w:cs="Arial"/>
                      <w:b/>
                      <w:bCs/>
                      <w:sz w:val="18"/>
                    </w:rPr>
                    <w:t xml:space="preserve"> Elaboración:</w:t>
                  </w:r>
                  <w:r w:rsidR="005402FE">
                    <w:rPr>
                      <w:rFonts w:ascii="Arial" w:hAnsi="Arial" w:cs="Arial"/>
                      <w:sz w:val="18"/>
                    </w:rPr>
                    <w:t xml:space="preserve"> G. Barragán B, 2002</w:t>
                  </w:r>
                </w:p>
                <w:p w:rsidR="005402FE" w:rsidRDefault="005402FE">
                  <w:pPr>
                    <w:rPr>
                      <w:rFonts w:ascii="Arial" w:hAnsi="Arial" w:cs="Arial"/>
                      <w:sz w:val="18"/>
                    </w:rPr>
                  </w:pPr>
                </w:p>
                <w:p w:rsidR="005402FE" w:rsidRDefault="005402FE">
                  <w:pPr>
                    <w:rPr>
                      <w:rFonts w:ascii="Arial" w:hAnsi="Arial" w:cs="Arial"/>
                      <w:sz w:val="18"/>
                      <w:lang w:val="es-EC"/>
                    </w:rPr>
                  </w:pPr>
                </w:p>
                <w:p w:rsidR="005402FE" w:rsidRDefault="005402FE">
                  <w:pPr>
                    <w:rPr>
                      <w:rFonts w:ascii="Arial" w:hAnsi="Arial" w:cs="Arial"/>
                      <w:sz w:val="18"/>
                      <w:lang w:val="es-EC"/>
                    </w:rPr>
                  </w:pPr>
                </w:p>
                <w:p w:rsidR="005402FE" w:rsidRDefault="005402FE"/>
              </w:txbxContent>
            </v:textbox>
          </v:shape>
        </w:pict>
      </w:r>
    </w:p>
    <w:p w:rsidR="005402FE" w:rsidRDefault="005402FE">
      <w:pPr>
        <w:spacing w:line="480" w:lineRule="auto"/>
        <w:ind w:left="720"/>
        <w:jc w:val="both"/>
        <w:rPr>
          <w:rFonts w:ascii="Arial" w:hAnsi="Arial" w:cs="Arial"/>
          <w:lang w:val="es-EC"/>
        </w:rPr>
      </w:pPr>
    </w:p>
    <w:p w:rsidR="005402FE" w:rsidRDefault="005402FE">
      <w:pPr>
        <w:spacing w:line="480" w:lineRule="auto"/>
        <w:ind w:left="720"/>
        <w:jc w:val="both"/>
        <w:rPr>
          <w:rFonts w:ascii="Arial" w:hAnsi="Arial" w:cs="Arial"/>
          <w:lang w:val="es-EC"/>
        </w:rPr>
      </w:pPr>
    </w:p>
    <w:p w:rsidR="005402FE" w:rsidRDefault="005402FE">
      <w:pPr>
        <w:spacing w:line="480" w:lineRule="auto"/>
        <w:ind w:left="720"/>
        <w:jc w:val="both"/>
        <w:rPr>
          <w:rFonts w:ascii="Arial" w:hAnsi="Arial" w:cs="Arial"/>
          <w:lang w:val="es-EC"/>
        </w:rPr>
      </w:pPr>
    </w:p>
    <w:p w:rsidR="005402FE" w:rsidRDefault="005402FE">
      <w:pPr>
        <w:spacing w:line="480" w:lineRule="auto"/>
        <w:ind w:left="720"/>
        <w:jc w:val="both"/>
        <w:rPr>
          <w:rFonts w:ascii="Arial" w:hAnsi="Arial" w:cs="Arial"/>
          <w:lang w:val="es-EC"/>
        </w:rPr>
      </w:pPr>
    </w:p>
    <w:p w:rsidR="005402FE" w:rsidRDefault="005402FE">
      <w:pPr>
        <w:spacing w:line="480" w:lineRule="auto"/>
        <w:ind w:left="720"/>
        <w:jc w:val="both"/>
        <w:rPr>
          <w:rFonts w:ascii="Arial" w:hAnsi="Arial" w:cs="Arial"/>
          <w:lang w:val="es-EC"/>
        </w:rPr>
      </w:pPr>
    </w:p>
    <w:p w:rsidR="005402FE" w:rsidRDefault="005402FE">
      <w:pPr>
        <w:spacing w:line="480" w:lineRule="auto"/>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r>
        <w:rPr>
          <w:rFonts w:ascii="Arial" w:hAnsi="Arial"/>
          <w:noProof/>
        </w:rPr>
        <w:pict>
          <v:shape id="_x0000_s1267" type="#_x0000_t202" style="position:absolute;left:0;text-align:left;margin-left:1in;margin-top:9pt;width:4in;height:183.55pt;z-index:251641856;mso-wrap-edited:f" wrapcoords="-112 0 -112 21600 21712 21600 21712 0 -112 0" strokeweight="3pt">
            <v:stroke linestyle="thinThin"/>
            <v:textbox style="mso-next-textbox:#_x0000_s1267">
              <w:txbxContent>
                <w:p w:rsidR="005402FE" w:rsidRDefault="005402FE">
                  <w:pPr>
                    <w:pStyle w:val="Ttulo5"/>
                    <w:rPr>
                      <w:lang w:val="es-EC"/>
                    </w:rPr>
                  </w:pPr>
                  <w:r>
                    <w:rPr>
                      <w:lang w:val="es-EC"/>
                    </w:rPr>
                    <w:t>Gráfico 3.3</w:t>
                  </w:r>
                </w:p>
                <w:p w:rsidR="005402FE" w:rsidRDefault="005402FE">
                  <w:pPr>
                    <w:pStyle w:val="Ttulo5"/>
                    <w:rPr>
                      <w:lang w:val="es-EC"/>
                    </w:rPr>
                  </w:pPr>
                  <w:r>
                    <w:rPr>
                      <w:lang w:val="es-EC"/>
                    </w:rPr>
                    <w:t>Provincia de Esmeraldas</w:t>
                  </w:r>
                </w:p>
                <w:p w:rsidR="005402FE" w:rsidRDefault="005402FE">
                  <w:pPr>
                    <w:pStyle w:val="Ttulo5"/>
                    <w:rPr>
                      <w:lang w:val="es-EC"/>
                    </w:rPr>
                  </w:pPr>
                  <w:r>
                    <w:rPr>
                      <w:lang w:val="es-EC"/>
                    </w:rPr>
                    <w:t>Diagrama de Cajas de la variable Edad</w:t>
                  </w:r>
                </w:p>
                <w:p w:rsidR="005402FE" w:rsidRDefault="005402FE">
                  <w:pPr>
                    <w:jc w:val="center"/>
                    <w:rPr>
                      <w:rFonts w:ascii="Arial" w:hAnsi="Arial" w:cs="Arial"/>
                      <w:b/>
                      <w:bCs/>
                      <w:sz w:val="20"/>
                      <w:lang w:val="es-EC"/>
                    </w:rPr>
                  </w:pPr>
                  <w:r>
                    <w:rPr>
                      <w:rFonts w:ascii="Arial" w:hAnsi="Arial" w:cs="Arial"/>
                      <w:b/>
                      <w:bCs/>
                      <w:sz w:val="20"/>
                      <w:lang w:val="es-EC"/>
                    </w:rPr>
                    <w:t xml:space="preserve">de los Directores y Rectores </w:t>
                  </w:r>
                </w:p>
                <w:p w:rsidR="005402FE" w:rsidRDefault="005402FE">
                  <w:pPr>
                    <w:jc w:val="center"/>
                    <w:rPr>
                      <w:rFonts w:ascii="Arial" w:hAnsi="Arial" w:cs="Arial"/>
                      <w:b/>
                      <w:bCs/>
                      <w:sz w:val="20"/>
                      <w:lang w:val="es-EC"/>
                    </w:rPr>
                  </w:pPr>
                  <w:r>
                    <w:object w:dxaOrig="6509" w:dyaOrig="2685">
                      <v:shape id="_x0000_i1027" type="#_x0000_t75" style="width:270.75pt;height:111.75pt" o:ole="">
                        <v:imagedata r:id="rId11" o:title=""/>
                      </v:shape>
                      <o:OLEObject Type="Embed" ProgID="MSPhotoEd.3" ShapeID="_x0000_i1027" DrawAspect="Content" ObjectID="_1307947505" r:id="rId12"/>
                    </w:object>
                  </w:r>
                </w:p>
              </w:txbxContent>
            </v:textbox>
          </v:shape>
        </w:pict>
      </w: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cs="Arial"/>
          <w:lang w:val="es-EC"/>
        </w:rPr>
      </w:pPr>
    </w:p>
    <w:p w:rsidR="005402FE" w:rsidRDefault="005402FE">
      <w:pPr>
        <w:spacing w:line="480" w:lineRule="auto"/>
        <w:ind w:left="720"/>
        <w:rPr>
          <w:rFonts w:ascii="Arial" w:hAnsi="Arial"/>
          <w:lang w:val="es-EC"/>
        </w:rPr>
      </w:pPr>
    </w:p>
    <w:p w:rsidR="005402FE" w:rsidRDefault="005402FE">
      <w:pPr>
        <w:spacing w:line="480" w:lineRule="auto"/>
        <w:rPr>
          <w:rFonts w:ascii="Arial" w:hAnsi="Arial" w:cs="Arial"/>
          <w:lang w:val="es-EC"/>
        </w:rPr>
      </w:pPr>
    </w:p>
    <w:p w:rsidR="005402FE" w:rsidRDefault="005402FE">
      <w:pPr>
        <w:spacing w:line="480" w:lineRule="auto"/>
        <w:jc w:val="both"/>
        <w:rPr>
          <w:rFonts w:ascii="Arial" w:hAnsi="Arial" w:cs="Arial"/>
          <w:lang w:val="es-EC"/>
        </w:rPr>
      </w:pPr>
      <w:r>
        <w:rPr>
          <w:rFonts w:ascii="Arial" w:hAnsi="Arial" w:cs="Arial"/>
          <w:lang w:val="es-EC"/>
        </w:rPr>
        <w:t>El primer cuartil es 35 (gráfico 3.3), es decir el 25% de las observaciones son valores menores o iguales a éste, el segundo cuartil es 43 o sea que el 50% de las observaciones serán menores o iguales a este valor que es la mediana y finalmente el tercer cuartil(49) indica que el 75% de las observaciones son menores o iguales a este valor.</w:t>
      </w:r>
    </w:p>
    <w:p w:rsidR="005402FE" w:rsidRDefault="005402FE">
      <w:pPr>
        <w:spacing w:line="480" w:lineRule="auto"/>
        <w:rPr>
          <w:rFonts w:ascii="Arial" w:hAnsi="Arial"/>
          <w:lang w:val="es-EC"/>
        </w:rPr>
      </w:pPr>
    </w:p>
    <w:p w:rsidR="005402FE" w:rsidRDefault="005402FE">
      <w:pPr>
        <w:spacing w:line="480" w:lineRule="auto"/>
        <w:rPr>
          <w:rFonts w:ascii="Arial" w:hAnsi="Arial"/>
          <w:lang w:val="es-EC"/>
        </w:rPr>
      </w:pPr>
    </w:p>
    <w:p w:rsidR="005402FE" w:rsidRDefault="005402FE">
      <w:pPr>
        <w:pStyle w:val="Ttulo3"/>
        <w:spacing w:line="480" w:lineRule="auto"/>
        <w:rPr>
          <w:sz w:val="24"/>
        </w:rPr>
      </w:pPr>
      <w:r>
        <w:rPr>
          <w:sz w:val="24"/>
        </w:rPr>
        <w:t>Variable Sexo (IP</w:t>
      </w:r>
      <w:r>
        <w:rPr>
          <w:sz w:val="24"/>
          <w:vertAlign w:val="subscript"/>
        </w:rPr>
        <w:t>3</w:t>
      </w:r>
      <w:r>
        <w:rPr>
          <w:sz w:val="24"/>
        </w:rPr>
        <w:t>).</w:t>
      </w:r>
    </w:p>
    <w:p w:rsidR="005402FE" w:rsidRDefault="005402FE">
      <w:pPr>
        <w:spacing w:line="480" w:lineRule="auto"/>
        <w:rPr>
          <w:rFonts w:ascii="Arial" w:hAnsi="Arial"/>
          <w:lang w:val="es-EC"/>
        </w:rPr>
      </w:pPr>
    </w:p>
    <w:p w:rsidR="005402FE" w:rsidRDefault="005402FE">
      <w:pPr>
        <w:spacing w:line="480" w:lineRule="auto"/>
        <w:jc w:val="both"/>
        <w:rPr>
          <w:rFonts w:ascii="Arial" w:hAnsi="Arial" w:cs="Arial"/>
          <w:lang w:val="es-EC"/>
        </w:rPr>
      </w:pPr>
      <w:r>
        <w:rPr>
          <w:rFonts w:ascii="Arial" w:hAnsi="Arial" w:cs="Arial"/>
          <w:lang w:val="es-EC"/>
        </w:rPr>
        <w:t>Sexo es una variable aleatoria que presenta dos resultados posibles 0 que representa al masculino y 1 al femenino.  Si se expresa esta variable como una bernoulli ; la probabilidad de obtener un éxito es 0.57 (de acuerdo al cuadro 3.4 y corresponde  al sexo femenino) y mientras que la probabilidad de obtener un fracaso es 0.43 (que corresponde al sexo masculino); en el gráfico 3.4 se presenta el histograma de frecuencias correspondiente a esta variable.  La distribución de probabilidad de una variable aleatoria Bernoulli está dada por:</w:t>
      </w:r>
    </w:p>
    <w:p w:rsidR="005402FE" w:rsidRDefault="005402FE">
      <w:pPr>
        <w:spacing w:line="480" w:lineRule="auto"/>
        <w:ind w:left="703"/>
        <w:jc w:val="both"/>
        <w:rPr>
          <w:rFonts w:ascii="Arial" w:hAnsi="Arial" w:cs="Arial"/>
          <w:lang w:val="es-EC"/>
        </w:rPr>
      </w:pPr>
    </w:p>
    <w:p w:rsidR="005402FE" w:rsidRDefault="005402FE">
      <w:pPr>
        <w:spacing w:line="480" w:lineRule="auto"/>
        <w:ind w:left="703"/>
        <w:jc w:val="both"/>
        <w:rPr>
          <w:rFonts w:ascii="Arial" w:hAnsi="Arial" w:cs="Arial"/>
          <w:lang w:val="es-EC"/>
        </w:rPr>
      </w:pPr>
      <w:r>
        <w:rPr>
          <w:rFonts w:ascii="Arial" w:hAnsi="Arial" w:cs="Arial"/>
          <w:lang w:val="es-EC"/>
        </w:rPr>
        <w:tab/>
      </w:r>
      <w:r>
        <w:rPr>
          <w:rFonts w:ascii="Arial" w:hAnsi="Arial" w:cs="Arial"/>
          <w:lang w:val="es-EC"/>
        </w:rPr>
        <w:tab/>
      </w:r>
      <w:r>
        <w:rPr>
          <w:rFonts w:ascii="Arial" w:hAnsi="Arial" w:cs="Arial"/>
          <w:position w:val="-28"/>
          <w:lang w:val="es-EC"/>
        </w:rPr>
        <w:object w:dxaOrig="2700" w:dyaOrig="680">
          <v:shape id="_x0000_i1026" type="#_x0000_t75" style="width:135pt;height:33.75pt" o:ole="">
            <v:imagedata r:id="rId13" o:title=""/>
          </v:shape>
          <o:OLEObject Type="Embed" ProgID="Equation.3" ShapeID="_x0000_i1026" DrawAspect="Content" ObjectID="_1307947504" r:id="rId14"/>
        </w:object>
      </w:r>
      <w:r>
        <w:rPr>
          <w:rFonts w:ascii="Arial" w:hAnsi="Arial" w:cs="Arial"/>
          <w:lang w:val="es-EC"/>
        </w:rPr>
        <w:t xml:space="preserve"> </w:t>
      </w:r>
    </w:p>
    <w:p w:rsidR="005402FE" w:rsidRDefault="005402FE">
      <w:pPr>
        <w:spacing w:line="480" w:lineRule="auto"/>
        <w:ind w:left="1411" w:firstLine="5"/>
        <w:jc w:val="both"/>
        <w:rPr>
          <w:rFonts w:ascii="Arial" w:hAnsi="Arial" w:cs="Arial"/>
          <w:lang w:val="es-EC"/>
        </w:rPr>
      </w:pPr>
      <w:r>
        <w:rPr>
          <w:rFonts w:ascii="Arial" w:hAnsi="Arial" w:cs="Arial"/>
          <w:lang w:val="es-EC"/>
        </w:rPr>
        <w:t>para x=0,1.</w:t>
      </w: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r>
        <w:rPr>
          <w:rFonts w:ascii="Arial" w:hAnsi="Arial" w:cs="Arial"/>
          <w:noProof/>
        </w:rPr>
        <w:pict>
          <v:shape id="_x0000_s1268" type="#_x0000_t202" style="position:absolute;left:0;text-align:left;margin-left:81pt;margin-top:20pt;width:207pt;height:120.5pt;z-index:251642880" strokeweight="3pt">
            <v:stroke linestyle="thinThin"/>
            <v:textbox style="mso-next-textbox:#_x0000_s1268">
              <w:txbxContent>
                <w:p w:rsidR="005402FE" w:rsidRDefault="005402FE">
                  <w:pPr>
                    <w:pStyle w:val="Textoindependiente2"/>
                    <w:rPr>
                      <w:b/>
                      <w:bCs/>
                    </w:rPr>
                  </w:pPr>
                  <w:r>
                    <w:rPr>
                      <w:b/>
                      <w:bCs/>
                    </w:rPr>
                    <w:t>Cuadro 3.4</w:t>
                  </w:r>
                </w:p>
                <w:p w:rsidR="005402FE" w:rsidRDefault="005402FE">
                  <w:pPr>
                    <w:pStyle w:val="Textoindependiente2"/>
                    <w:rPr>
                      <w:b/>
                      <w:bCs/>
                    </w:rPr>
                  </w:pPr>
                  <w:r>
                    <w:rPr>
                      <w:b/>
                      <w:bCs/>
                    </w:rPr>
                    <w:t>Proporciones de la variable Sexo para el grupo de directores y rectores</w:t>
                  </w:r>
                </w:p>
                <w:p w:rsidR="005402FE" w:rsidRDefault="005402FE">
                  <w:pPr>
                    <w:pStyle w:val="Textoindependiente2"/>
                    <w:rPr>
                      <w:b/>
                      <w:bCs/>
                    </w:rPr>
                  </w:pPr>
                  <w:r>
                    <w:rPr>
                      <w:b/>
                      <w:bCs/>
                    </w:rPr>
                    <w:t>Población: Provincia de Esmeraldas</w:t>
                  </w:r>
                </w:p>
                <w:tbl>
                  <w:tblPr>
                    <w:tblW w:w="2895" w:type="dxa"/>
                    <w:tblInd w:w="441" w:type="dxa"/>
                    <w:tblLayout w:type="fixed"/>
                    <w:tblCellMar>
                      <w:left w:w="0" w:type="dxa"/>
                      <w:right w:w="0" w:type="dxa"/>
                    </w:tblCellMar>
                    <w:tblLook w:val="0000"/>
                  </w:tblPr>
                  <w:tblGrid>
                    <w:gridCol w:w="1275"/>
                    <w:gridCol w:w="1620"/>
                  </w:tblGrid>
                  <w:tr w:rsidR="005402FE">
                    <w:trPr>
                      <w:trHeight w:val="270"/>
                    </w:trPr>
                    <w:tc>
                      <w:tcPr>
                        <w:tcW w:w="1275"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pStyle w:val="Ttulo5"/>
                          <w:rPr>
                            <w:rFonts w:eastAsia="Arial Unicode MS"/>
                            <w:szCs w:val="20"/>
                          </w:rPr>
                        </w:pPr>
                        <w:r>
                          <w:rPr>
                            <w:szCs w:val="20"/>
                          </w:rPr>
                          <w:t>Sexo</w:t>
                        </w:r>
                      </w:p>
                    </w:tc>
                    <w:tc>
                      <w:tcPr>
                        <w:tcW w:w="162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275"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Masculino</w:t>
                        </w:r>
                      </w:p>
                    </w:tc>
                    <w:tc>
                      <w:tcPr>
                        <w:tcW w:w="1620"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0,43</w:t>
                        </w:r>
                      </w:p>
                    </w:tc>
                  </w:tr>
                  <w:tr w:rsidR="005402FE">
                    <w:trPr>
                      <w:trHeight w:val="255"/>
                    </w:trPr>
                    <w:tc>
                      <w:tcPr>
                        <w:tcW w:w="127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Femenino</w:t>
                        </w:r>
                      </w:p>
                    </w:tc>
                    <w:tc>
                      <w:tcPr>
                        <w:tcW w:w="162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0,57</w:t>
                        </w:r>
                      </w:p>
                    </w:tc>
                  </w:tr>
                  <w:tr w:rsidR="005402FE">
                    <w:trPr>
                      <w:trHeight w:val="270"/>
                    </w:trPr>
                    <w:tc>
                      <w:tcPr>
                        <w:tcW w:w="1275" w:type="dxa"/>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62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r>
        <w:rPr>
          <w:rFonts w:ascii="Arial" w:hAnsi="Arial"/>
          <w:noProof/>
        </w:rPr>
        <w:pict>
          <v:shape id="_x0000_s1043" type="#_x0000_t202" style="position:absolute;left:0;text-align:left;margin-left:63pt;margin-top:9pt;width:4in;height:234pt;z-index:251594752" filled="f" strokeweight="3pt">
            <v:stroke linestyle="thinThin"/>
            <v:textbox style="mso-next-textbox:#_x0000_s1043">
              <w:txbxContent>
                <w:p w:rsidR="005402FE" w:rsidRDefault="005402FE">
                  <w:pPr>
                    <w:pStyle w:val="Ttulo3"/>
                    <w:jc w:val="center"/>
                  </w:pPr>
                  <w:r>
                    <w:t>Gráfico 3.4</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Sexo para directores y rectores</w:t>
                  </w:r>
                </w:p>
                <w:p w:rsidR="005402FE" w:rsidRDefault="005402FE">
                  <w:pPr>
                    <w:pStyle w:val="Ttulo3"/>
                    <w:jc w:val="center"/>
                    <w:rPr>
                      <w:b w:val="0"/>
                      <w:bCs w:val="0"/>
                    </w:rPr>
                  </w:pPr>
                  <w:r>
                    <w:t>Provincia de Esmeraldas</w:t>
                  </w:r>
                </w:p>
                <w:p w:rsidR="005402FE" w:rsidRDefault="00007DEB">
                  <w:pPr>
                    <w:jc w:val="center"/>
                    <w:rPr>
                      <w:b/>
                      <w:bCs/>
                      <w:lang w:val="es-EC"/>
                    </w:rPr>
                  </w:pPr>
                  <w:r>
                    <w:rPr>
                      <w:noProof/>
                    </w:rPr>
                    <w:drawing>
                      <wp:inline distT="0" distB="0" distL="0" distR="0">
                        <wp:extent cx="3429000" cy="1765300"/>
                        <wp:effectExtent l="0" t="0" r="0" b="0"/>
                        <wp:docPr id="5"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402FE" w:rsidRDefault="005402FE">
                  <w:pPr>
                    <w:rPr>
                      <w:rFonts w:ascii="Arial" w:hAnsi="Arial" w:cs="Arial"/>
                      <w:sz w:val="18"/>
                      <w:lang w:val="es-EC"/>
                    </w:rPr>
                  </w:pPr>
                  <w:r>
                    <w:rPr>
                      <w:rFonts w:ascii="Arial" w:hAnsi="Arial" w:cs="Arial"/>
                      <w:b/>
                      <w:bCs/>
                      <w:sz w:val="18"/>
                      <w:lang w:val="es-EC"/>
                    </w:rPr>
                    <w:t>Fuente:</w:t>
                  </w:r>
                  <w:r>
                    <w:rPr>
                      <w:rFonts w:ascii="Arial" w:hAnsi="Arial" w:cs="Arial"/>
                      <w:sz w:val="18"/>
                      <w:lang w:val="es-EC"/>
                    </w:rPr>
                    <w:t xml:space="preserve"> Base de Datos del Censo del Magisterio, diciembre del</w:t>
                  </w:r>
                </w:p>
                <w:p w:rsidR="005402FE" w:rsidRDefault="005402FE">
                  <w:pPr>
                    <w:rPr>
                      <w:rFonts w:ascii="Arial" w:hAnsi="Arial" w:cs="Arial"/>
                      <w:sz w:val="18"/>
                      <w:lang w:val="es-EC"/>
                    </w:rPr>
                  </w:pPr>
                  <w:r>
                    <w:rPr>
                      <w:rFonts w:ascii="Arial" w:hAnsi="Arial" w:cs="Arial"/>
                      <w:sz w:val="18"/>
                      <w:lang w:val="es-EC"/>
                    </w:rPr>
                    <w:t>2000</w:t>
                  </w:r>
                </w:p>
                <w:p w:rsidR="005402FE" w:rsidRDefault="005402FE">
                  <w:pPr>
                    <w:rPr>
                      <w:rFonts w:ascii="Arial" w:hAnsi="Arial" w:cs="Arial"/>
                      <w:sz w:val="18"/>
                      <w:lang w:val="es-EC"/>
                    </w:rPr>
                  </w:pPr>
                  <w:r>
                    <w:rPr>
                      <w:rFonts w:ascii="Arial" w:hAnsi="Arial" w:cs="Arial"/>
                      <w:b/>
                      <w:bCs/>
                      <w:sz w:val="18"/>
                    </w:rPr>
                    <w:t>Elaboración:</w:t>
                  </w:r>
                  <w:r>
                    <w:rPr>
                      <w:rFonts w:ascii="Arial" w:hAnsi="Arial" w:cs="Arial"/>
                      <w:sz w:val="18"/>
                    </w:rPr>
                    <w:t xml:space="preserve"> G. Barragán B, 2002</w:t>
                  </w:r>
                </w:p>
                <w:p w:rsidR="005402FE" w:rsidRDefault="005402FE">
                  <w:pPr>
                    <w:rPr>
                      <w:lang w:val="es-EC"/>
                    </w:rPr>
                  </w:pPr>
                </w:p>
                <w:p w:rsidR="005402FE" w:rsidRDefault="005402FE">
                  <w:pPr>
                    <w:rPr>
                      <w:lang w:val="es-EC"/>
                    </w:rPr>
                  </w:pPr>
                </w:p>
              </w:txbxContent>
            </v:textbox>
          </v:shape>
        </w:pict>
      </w: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ind w:left="1411" w:firstLine="5"/>
        <w:jc w:val="both"/>
        <w:rPr>
          <w:rFonts w:ascii="Arial" w:hAnsi="Arial" w:cs="Arial"/>
          <w:lang w:val="es-EC"/>
        </w:rPr>
      </w:pPr>
      <w:r>
        <w:rPr>
          <w:rFonts w:ascii="Arial" w:hAnsi="Arial"/>
          <w:noProof/>
        </w:rPr>
        <w:pict>
          <v:shape id="_x0000_s1352" type="#_x0000_t202" style="position:absolute;left:0;text-align:left;margin-left:63pt;margin-top:12.6pt;width:4in;height:45pt;z-index:251678720" filled="f">
            <v:textbox>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Masculino :0,43           </w:t>
                  </w:r>
                  <w:r>
                    <w:rPr>
                      <w:rFonts w:ascii="Arial" w:hAnsi="Arial" w:cs="Arial"/>
                      <w:b/>
                      <w:bCs/>
                      <w:sz w:val="20"/>
                      <w:lang w:val="es-EC"/>
                    </w:rPr>
                    <w:t>2:</w:t>
                  </w:r>
                  <w:r>
                    <w:rPr>
                      <w:rFonts w:ascii="Arial" w:hAnsi="Arial" w:cs="Arial"/>
                      <w:sz w:val="20"/>
                      <w:lang w:val="es-EC"/>
                    </w:rPr>
                    <w:t xml:space="preserve"> Femenino: 0,57</w:t>
                  </w:r>
                </w:p>
                <w:p w:rsidR="005402FE" w:rsidRDefault="005402FE">
                  <w:pPr>
                    <w:rPr>
                      <w:rFonts w:ascii="Arial" w:hAnsi="Arial" w:cs="Arial"/>
                      <w:sz w:val="20"/>
                      <w:lang w:val="es-EC"/>
                    </w:rPr>
                  </w:pPr>
                </w:p>
              </w:txbxContent>
            </v:textbox>
          </v:shape>
        </w:pict>
      </w:r>
    </w:p>
    <w:p w:rsidR="005402FE" w:rsidRDefault="005402FE">
      <w:pPr>
        <w:spacing w:line="480" w:lineRule="auto"/>
        <w:ind w:left="1411" w:firstLine="5"/>
        <w:jc w:val="both"/>
        <w:rPr>
          <w:rFonts w:ascii="Arial" w:hAnsi="Arial" w:cs="Arial"/>
          <w:lang w:val="es-EC"/>
        </w:rPr>
      </w:pPr>
    </w:p>
    <w:p w:rsidR="005402FE" w:rsidRDefault="005402FE">
      <w:pPr>
        <w:spacing w:line="480" w:lineRule="auto"/>
        <w:ind w:left="1411" w:firstLine="5"/>
        <w:jc w:val="both"/>
        <w:rPr>
          <w:rFonts w:ascii="Arial" w:hAnsi="Arial" w:cs="Arial"/>
          <w:lang w:val="es-EC"/>
        </w:rPr>
      </w:pPr>
    </w:p>
    <w:p w:rsidR="005402FE" w:rsidRDefault="005402FE">
      <w:pPr>
        <w:spacing w:line="480" w:lineRule="auto"/>
        <w:rPr>
          <w:rFonts w:ascii="Arial" w:hAnsi="Arial"/>
        </w:rPr>
      </w:pPr>
    </w:p>
    <w:p w:rsidR="005402FE" w:rsidRDefault="005402FE">
      <w:pPr>
        <w:spacing w:line="480" w:lineRule="auto"/>
        <w:rPr>
          <w:rFonts w:ascii="Arial" w:hAnsi="Arial"/>
        </w:rPr>
      </w:pPr>
    </w:p>
    <w:p w:rsidR="005402FE" w:rsidRDefault="005402FE">
      <w:pPr>
        <w:pStyle w:val="Ttulo3"/>
        <w:tabs>
          <w:tab w:val="left" w:pos="180"/>
        </w:tabs>
        <w:spacing w:line="480" w:lineRule="auto"/>
        <w:ind w:left="540"/>
        <w:jc w:val="both"/>
        <w:rPr>
          <w:sz w:val="24"/>
        </w:rPr>
      </w:pPr>
      <w:r>
        <w:rPr>
          <w:sz w:val="24"/>
        </w:rPr>
        <w:t>Variable Estado Civil (IP</w:t>
      </w:r>
      <w:r>
        <w:rPr>
          <w:sz w:val="24"/>
          <w:vertAlign w:val="subscript"/>
        </w:rPr>
        <w:t>4</w:t>
      </w:r>
      <w:r>
        <w:rPr>
          <w:sz w:val="24"/>
        </w:rPr>
        <w:t>).</w:t>
      </w:r>
    </w:p>
    <w:p w:rsidR="005402FE" w:rsidRDefault="005402FE">
      <w:pPr>
        <w:pStyle w:val="Sangra2detindependiente"/>
        <w:spacing w:line="480" w:lineRule="auto"/>
        <w:ind w:left="540"/>
        <w:rPr>
          <w:sz w:val="24"/>
          <w:lang w:val="es-ES_tradnl"/>
        </w:rPr>
      </w:pPr>
    </w:p>
    <w:p w:rsidR="005402FE" w:rsidRDefault="005402FE">
      <w:pPr>
        <w:pStyle w:val="Sangra2detindependiente"/>
        <w:spacing w:line="480" w:lineRule="auto"/>
        <w:ind w:left="540"/>
        <w:rPr>
          <w:sz w:val="24"/>
          <w:lang w:val="es-ES_tradnl"/>
        </w:rPr>
      </w:pPr>
      <w:r>
        <w:rPr>
          <w:sz w:val="24"/>
          <w:lang w:val="es-ES_tradnl"/>
        </w:rPr>
        <w:t xml:space="preserve">Esta variable indica el estado civil del director o rector, en el Cuadro 3.5 se ha determinado que el 48% por ciento de los entrevistados fueron casados, el 39% de estado civil soltero, las proporciones de estado civil viudo, divorciado, y unión libre son menos significativos y el histograma de frecuencias de la variable estado civil se presenta en el gráfico 3.5 </w:t>
      </w: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r>
        <w:rPr>
          <w:noProof/>
          <w:sz w:val="24"/>
          <w:lang w:val="es-ES"/>
        </w:rPr>
        <w:pict>
          <v:shape id="_x0000_s1269" type="#_x0000_t202" style="position:absolute;left:0;text-align:left;margin-left:99pt;margin-top:18pt;width:225pt;height:180pt;z-index:251643904;mso-wrap-edited:f" wrapcoords="-144 0 -144 21600 21744 21600 21744 0 -144 0" strokeweight="3pt">
            <v:stroke linestyle="thinThin"/>
            <v:textbox style="mso-next-textbox:#_x0000_s1269">
              <w:txbxContent>
                <w:p w:rsidR="005402FE" w:rsidRDefault="005402FE">
                  <w:pPr>
                    <w:pStyle w:val="Textoindependiente2"/>
                    <w:rPr>
                      <w:b/>
                      <w:bCs/>
                    </w:rPr>
                  </w:pPr>
                  <w:r>
                    <w:rPr>
                      <w:b/>
                      <w:bCs/>
                    </w:rPr>
                    <w:t>Cuadro 3.5</w:t>
                  </w:r>
                </w:p>
                <w:p w:rsidR="005402FE" w:rsidRDefault="005402FE">
                  <w:pPr>
                    <w:pStyle w:val="Textoindependiente2"/>
                    <w:rPr>
                      <w:b/>
                      <w:bCs/>
                    </w:rPr>
                  </w:pPr>
                  <w:r>
                    <w:rPr>
                      <w:b/>
                      <w:bCs/>
                    </w:rPr>
                    <w:t>Proporciones de la variable Estado Civil para el grupo de directores y rectores</w:t>
                  </w:r>
                </w:p>
                <w:p w:rsidR="005402FE" w:rsidRDefault="005402FE">
                  <w:pPr>
                    <w:pStyle w:val="Textoindependiente2"/>
                    <w:rPr>
                      <w:b/>
                      <w:bCs/>
                    </w:rPr>
                  </w:pPr>
                  <w:r>
                    <w:rPr>
                      <w:b/>
                      <w:bCs/>
                    </w:rPr>
                    <w:t>Población: Provincia de Esmeraldas</w:t>
                  </w:r>
                </w:p>
                <w:p w:rsidR="005402FE" w:rsidRDefault="005402FE"/>
                <w:tbl>
                  <w:tblPr>
                    <w:tblW w:w="3255" w:type="dxa"/>
                    <w:tblInd w:w="441" w:type="dxa"/>
                    <w:tblLayout w:type="fixed"/>
                    <w:tblCellMar>
                      <w:left w:w="0" w:type="dxa"/>
                      <w:right w:w="0" w:type="dxa"/>
                    </w:tblCellMar>
                    <w:tblLook w:val="0000"/>
                  </w:tblPr>
                  <w:tblGrid>
                    <w:gridCol w:w="1635"/>
                    <w:gridCol w:w="1620"/>
                  </w:tblGrid>
                  <w:tr w:rsidR="005402FE">
                    <w:trPr>
                      <w:trHeight w:val="270"/>
                    </w:trPr>
                    <w:tc>
                      <w:tcPr>
                        <w:tcW w:w="1635"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pStyle w:val="Ttulo5"/>
                          <w:rPr>
                            <w:rFonts w:eastAsia="Arial Unicode MS"/>
                            <w:szCs w:val="20"/>
                          </w:rPr>
                        </w:pPr>
                        <w:r>
                          <w:rPr>
                            <w:szCs w:val="20"/>
                          </w:rPr>
                          <w:t>Estado civil</w:t>
                        </w:r>
                      </w:p>
                    </w:tc>
                    <w:tc>
                      <w:tcPr>
                        <w:tcW w:w="162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63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Soltero</w:t>
                        </w:r>
                      </w:p>
                    </w:tc>
                    <w:tc>
                      <w:tcPr>
                        <w:tcW w:w="162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0,393</w:t>
                        </w:r>
                      </w:p>
                    </w:tc>
                  </w:tr>
                  <w:tr w:rsidR="005402FE">
                    <w:trPr>
                      <w:trHeight w:val="255"/>
                    </w:trPr>
                    <w:tc>
                      <w:tcPr>
                        <w:tcW w:w="163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Casado</w:t>
                        </w:r>
                      </w:p>
                    </w:tc>
                    <w:tc>
                      <w:tcPr>
                        <w:tcW w:w="162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0,477</w:t>
                        </w:r>
                      </w:p>
                    </w:tc>
                  </w:tr>
                  <w:tr w:rsidR="005402FE">
                    <w:trPr>
                      <w:trHeight w:val="255"/>
                    </w:trPr>
                    <w:tc>
                      <w:tcPr>
                        <w:tcW w:w="163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Viudo</w:t>
                        </w:r>
                      </w:p>
                    </w:tc>
                    <w:tc>
                      <w:tcPr>
                        <w:tcW w:w="162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0,011</w:t>
                        </w:r>
                      </w:p>
                    </w:tc>
                  </w:tr>
                  <w:tr w:rsidR="005402FE">
                    <w:trPr>
                      <w:trHeight w:val="255"/>
                    </w:trPr>
                    <w:tc>
                      <w:tcPr>
                        <w:tcW w:w="163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Divorciado</w:t>
                        </w:r>
                      </w:p>
                    </w:tc>
                    <w:tc>
                      <w:tcPr>
                        <w:tcW w:w="162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0,040</w:t>
                        </w:r>
                      </w:p>
                    </w:tc>
                  </w:tr>
                  <w:tr w:rsidR="005402FE">
                    <w:trPr>
                      <w:trHeight w:val="255"/>
                    </w:trPr>
                    <w:tc>
                      <w:tcPr>
                        <w:tcW w:w="163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Unión Libre</w:t>
                        </w:r>
                      </w:p>
                    </w:tc>
                    <w:tc>
                      <w:tcPr>
                        <w:tcW w:w="162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0,079</w:t>
                        </w:r>
                      </w:p>
                    </w:tc>
                  </w:tr>
                  <w:tr w:rsidR="005402FE">
                    <w:trPr>
                      <w:trHeight w:val="270"/>
                    </w:trPr>
                    <w:tc>
                      <w:tcPr>
                        <w:tcW w:w="1635" w:type="dxa"/>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62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r>
        <w:rPr>
          <w:noProof/>
          <w:sz w:val="24"/>
        </w:rPr>
        <w:pict>
          <v:shape id="_x0000_s1044" type="#_x0000_t202" style="position:absolute;left:0;text-align:left;margin-left:54pt;margin-top:13.2pt;width:315pt;height:231.2pt;z-index:251595776" filled="f" strokeweight="3pt">
            <v:stroke linestyle="thinThin"/>
            <v:textbox style="mso-next-textbox:#_x0000_s1044">
              <w:txbxContent>
                <w:p w:rsidR="005402FE" w:rsidRDefault="005402FE">
                  <w:pPr>
                    <w:pStyle w:val="Ttulo3"/>
                    <w:jc w:val="center"/>
                  </w:pPr>
                  <w:r>
                    <w:t>Gráfico 3.5</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Estado Civil de los directores y rectores fiscales</w:t>
                  </w:r>
                </w:p>
                <w:p w:rsidR="005402FE" w:rsidRDefault="005402FE">
                  <w:pPr>
                    <w:pStyle w:val="Ttulo3"/>
                    <w:jc w:val="center"/>
                    <w:rPr>
                      <w:b w:val="0"/>
                      <w:bCs w:val="0"/>
                    </w:rPr>
                  </w:pPr>
                  <w:r>
                    <w:t>Provincia de Esmeraldas</w:t>
                  </w:r>
                </w:p>
                <w:p w:rsidR="005402FE" w:rsidRDefault="00007DEB">
                  <w:pPr>
                    <w:jc w:val="center"/>
                    <w:rPr>
                      <w:rFonts w:ascii="Arial" w:hAnsi="Arial" w:cs="Arial"/>
                      <w:b/>
                      <w:bCs/>
                      <w:sz w:val="20"/>
                      <w:lang w:val="es-EC"/>
                    </w:rPr>
                  </w:pPr>
                  <w:r>
                    <w:rPr>
                      <w:noProof/>
                    </w:rPr>
                    <w:drawing>
                      <wp:inline distT="0" distB="0" distL="0" distR="0">
                        <wp:extent cx="3187700" cy="168910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02FE" w:rsidRDefault="005402FE">
                  <w:pPr>
                    <w:ind w:firstLine="708"/>
                    <w:rPr>
                      <w:rFonts w:ascii="Arial" w:hAnsi="Arial" w:cs="Arial"/>
                      <w:sz w:val="18"/>
                      <w:lang w:val="es-EC"/>
                    </w:rPr>
                  </w:pPr>
                  <w:r>
                    <w:rPr>
                      <w:rFonts w:ascii="Arial" w:hAnsi="Arial" w:cs="Arial"/>
                      <w:b/>
                      <w:bCs/>
                      <w:sz w:val="18"/>
                      <w:lang w:val="es-EC"/>
                    </w:rPr>
                    <w:t>Fuente:</w:t>
                  </w:r>
                  <w:r>
                    <w:rPr>
                      <w:rFonts w:ascii="Arial" w:hAnsi="Arial" w:cs="Arial"/>
                      <w:sz w:val="18"/>
                      <w:lang w:val="es-EC"/>
                    </w:rPr>
                    <w:t xml:space="preserve"> Base de Datos del Censo del Magisterio, diciembre del</w:t>
                  </w:r>
                </w:p>
                <w:p w:rsidR="005402FE" w:rsidRDefault="005402FE">
                  <w:pPr>
                    <w:ind w:firstLine="708"/>
                    <w:rPr>
                      <w:rFonts w:ascii="Arial" w:hAnsi="Arial" w:cs="Arial"/>
                      <w:sz w:val="18"/>
                      <w:lang w:val="es-EC"/>
                    </w:rPr>
                  </w:pPr>
                  <w:r>
                    <w:rPr>
                      <w:rFonts w:ascii="Arial" w:hAnsi="Arial" w:cs="Arial"/>
                      <w:sz w:val="18"/>
                      <w:lang w:val="es-EC"/>
                    </w:rPr>
                    <w:t>2000</w:t>
                  </w:r>
                </w:p>
                <w:p w:rsidR="005402FE" w:rsidRDefault="005402FE">
                  <w:pPr>
                    <w:ind w:firstLine="708"/>
                    <w:rPr>
                      <w:rFonts w:ascii="Arial" w:hAnsi="Arial" w:cs="Arial"/>
                      <w:sz w:val="18"/>
                      <w:lang w:val="es-EC"/>
                    </w:rPr>
                  </w:pPr>
                  <w:r>
                    <w:rPr>
                      <w:rFonts w:ascii="Arial" w:hAnsi="Arial" w:cs="Arial"/>
                      <w:b/>
                      <w:sz w:val="18"/>
                      <w:lang w:val="es-EC"/>
                    </w:rPr>
                    <w:t>Elaboración</w:t>
                  </w:r>
                  <w:r>
                    <w:rPr>
                      <w:rFonts w:ascii="Arial" w:hAnsi="Arial" w:cs="Arial"/>
                      <w:sz w:val="18"/>
                      <w:lang w:val="es-EC"/>
                    </w:rPr>
                    <w:t>: Barragán Grace, 2002</w:t>
                  </w:r>
                </w:p>
                <w:p w:rsidR="005402FE" w:rsidRDefault="005402FE">
                  <w:pPr>
                    <w:jc w:val="center"/>
                    <w:rPr>
                      <w:rFonts w:ascii="Arial" w:hAnsi="Arial" w:cs="Arial"/>
                      <w:b/>
                      <w:bCs/>
                      <w:sz w:val="20"/>
                      <w:lang w:val="es-EC"/>
                    </w:rPr>
                  </w:pPr>
                </w:p>
                <w:p w:rsidR="005402FE" w:rsidRDefault="005402FE">
                  <w:pPr>
                    <w:jc w:val="center"/>
                    <w:rPr>
                      <w:rFonts w:ascii="Arial" w:hAnsi="Arial" w:cs="Arial"/>
                      <w:b/>
                      <w:bCs/>
                      <w:sz w:val="20"/>
                      <w:lang w:val="es-EC"/>
                    </w:rPr>
                  </w:pPr>
                </w:p>
                <w:p w:rsidR="005402FE" w:rsidRDefault="005402FE">
                  <w:pPr>
                    <w:jc w:val="center"/>
                    <w:rPr>
                      <w:rFonts w:ascii="Arial" w:hAnsi="Arial" w:cs="Arial"/>
                      <w:b/>
                      <w:bCs/>
                      <w:sz w:val="20"/>
                      <w:lang w:val="es-EC"/>
                    </w:rPr>
                  </w:pPr>
                </w:p>
                <w:p w:rsidR="005402FE" w:rsidRDefault="005402FE">
                  <w:pPr>
                    <w:jc w:val="center"/>
                    <w:rPr>
                      <w:rFonts w:ascii="Arial" w:hAnsi="Arial" w:cs="Arial"/>
                      <w:b/>
                      <w:bCs/>
                      <w:sz w:val="20"/>
                      <w:lang w:val="es-EC"/>
                    </w:rPr>
                  </w:pPr>
                </w:p>
                <w:p w:rsidR="005402FE" w:rsidRDefault="005402FE">
                  <w:pPr>
                    <w:jc w:val="center"/>
                    <w:rPr>
                      <w:rFonts w:ascii="Arial" w:hAnsi="Arial" w:cs="Arial"/>
                      <w:b/>
                      <w:bCs/>
                      <w:sz w:val="20"/>
                      <w:lang w:val="es-EC"/>
                    </w:rPr>
                  </w:pPr>
                </w:p>
                <w:p w:rsidR="005402FE" w:rsidRDefault="005402FE">
                  <w:pPr>
                    <w:jc w:val="center"/>
                    <w:rPr>
                      <w:rFonts w:ascii="Arial" w:hAnsi="Arial" w:cs="Arial"/>
                      <w:b/>
                      <w:bCs/>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pStyle w:val="Sangra2detindependiente"/>
        <w:spacing w:line="480" w:lineRule="auto"/>
        <w:ind w:left="0"/>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pStyle w:val="Sangra2detindependiente"/>
        <w:spacing w:line="480" w:lineRule="auto"/>
        <w:ind w:left="1416"/>
        <w:rPr>
          <w:sz w:val="24"/>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r>
        <w:rPr>
          <w:rFonts w:ascii="Arial" w:hAnsi="Arial"/>
          <w:noProof/>
        </w:rPr>
        <w:pict>
          <v:shape id="_x0000_s1353" type="#_x0000_t202" style="position:absolute;margin-left:54pt;margin-top:25.85pt;width:315pt;height:1in;z-index:251679744" filled="f">
            <v:textbox>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Soltero :        0,39                   </w:t>
                  </w:r>
                  <w:r>
                    <w:rPr>
                      <w:rFonts w:ascii="Arial" w:hAnsi="Arial" w:cs="Arial"/>
                      <w:b/>
                      <w:bCs/>
                      <w:sz w:val="20"/>
                      <w:lang w:val="es-EC"/>
                    </w:rPr>
                    <w:t>2:</w:t>
                  </w:r>
                  <w:r>
                    <w:rPr>
                      <w:rFonts w:ascii="Arial" w:hAnsi="Arial" w:cs="Arial"/>
                      <w:sz w:val="20"/>
                      <w:lang w:val="es-EC"/>
                    </w:rPr>
                    <w:t xml:space="preserve"> Casado:      0,48</w:t>
                  </w:r>
                </w:p>
                <w:p w:rsidR="005402FE" w:rsidRDefault="005402FE">
                  <w:pPr>
                    <w:ind w:firstLine="708"/>
                    <w:rPr>
                      <w:rFonts w:ascii="Arial" w:hAnsi="Arial" w:cs="Arial"/>
                      <w:sz w:val="20"/>
                      <w:lang w:val="es-EC"/>
                    </w:rPr>
                  </w:pPr>
                  <w:r>
                    <w:rPr>
                      <w:rFonts w:ascii="Arial" w:hAnsi="Arial" w:cs="Arial"/>
                      <w:b/>
                      <w:bCs/>
                      <w:sz w:val="20"/>
                      <w:lang w:val="es-EC"/>
                    </w:rPr>
                    <w:t>3:</w:t>
                  </w:r>
                  <w:r>
                    <w:rPr>
                      <w:rFonts w:ascii="Arial" w:hAnsi="Arial" w:cs="Arial"/>
                      <w:sz w:val="20"/>
                      <w:lang w:val="es-EC"/>
                    </w:rPr>
                    <w:t xml:space="preserve"> Viudo:           0,01                  </w:t>
                  </w:r>
                  <w:r>
                    <w:rPr>
                      <w:rFonts w:ascii="Arial" w:hAnsi="Arial" w:cs="Arial"/>
                      <w:b/>
                      <w:bCs/>
                      <w:sz w:val="20"/>
                      <w:lang w:val="es-EC"/>
                    </w:rPr>
                    <w:t>4:</w:t>
                  </w:r>
                  <w:r>
                    <w:rPr>
                      <w:rFonts w:ascii="Arial" w:hAnsi="Arial" w:cs="Arial"/>
                      <w:sz w:val="20"/>
                      <w:lang w:val="es-EC"/>
                    </w:rPr>
                    <w:t xml:space="preserve">  Divorciado:  0,04</w:t>
                  </w:r>
                </w:p>
                <w:p w:rsidR="005402FE" w:rsidRDefault="005402FE">
                  <w:pPr>
                    <w:ind w:firstLine="708"/>
                    <w:rPr>
                      <w:rFonts w:ascii="Arial" w:hAnsi="Arial" w:cs="Arial"/>
                      <w:sz w:val="20"/>
                      <w:lang w:val="es-EC"/>
                    </w:rPr>
                  </w:pPr>
                  <w:r>
                    <w:rPr>
                      <w:rFonts w:ascii="Arial" w:hAnsi="Arial" w:cs="Arial"/>
                      <w:b/>
                      <w:bCs/>
                      <w:sz w:val="20"/>
                      <w:lang w:val="es-EC"/>
                    </w:rPr>
                    <w:t>5:</w:t>
                  </w:r>
                  <w:r>
                    <w:rPr>
                      <w:rFonts w:ascii="Arial" w:hAnsi="Arial" w:cs="Arial"/>
                      <w:sz w:val="20"/>
                      <w:lang w:val="es-EC"/>
                    </w:rPr>
                    <w:t xml:space="preserve"> Unión libre:   0,08</w:t>
                  </w:r>
                </w:p>
                <w:p w:rsidR="005402FE" w:rsidRDefault="005402FE">
                  <w:pPr>
                    <w:rPr>
                      <w:rFonts w:ascii="Arial" w:hAnsi="Arial" w:cs="Arial"/>
                      <w:sz w:val="20"/>
                      <w:lang w:val="es-EC"/>
                    </w:rPr>
                  </w:pPr>
                </w:p>
              </w:txbxContent>
            </v:textbox>
          </v:shape>
        </w:pict>
      </w:r>
    </w:p>
    <w:p w:rsidR="005402FE" w:rsidRDefault="005402FE">
      <w:pPr>
        <w:pStyle w:val="Encabezado"/>
        <w:tabs>
          <w:tab w:val="clear" w:pos="4252"/>
          <w:tab w:val="clear" w:pos="8504"/>
        </w:tabs>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lang w:val="es-ES_tradnl"/>
        </w:rPr>
      </w:pPr>
      <w:r>
        <w:rPr>
          <w:rFonts w:ascii="Arial" w:hAnsi="Arial" w:cs="Arial"/>
          <w:b/>
          <w:bCs/>
          <w:lang w:val="es-ES_tradnl"/>
        </w:rPr>
        <w:t xml:space="preserve">Variable </w:t>
      </w:r>
      <w:r>
        <w:rPr>
          <w:rFonts w:ascii="Arial" w:hAnsi="Arial" w:cs="Arial"/>
          <w:b/>
          <w:bCs/>
        </w:rPr>
        <w:t xml:space="preserve">Nacionalidad </w:t>
      </w:r>
      <w:r>
        <w:rPr>
          <w:rFonts w:ascii="Arial" w:hAnsi="Arial" w:cs="Arial"/>
          <w:b/>
          <w:bCs/>
          <w:lang w:val="es-ES_tradnl"/>
        </w:rPr>
        <w:t>(</w:t>
      </w:r>
      <w:r>
        <w:rPr>
          <w:rFonts w:ascii="Arial" w:hAnsi="Arial" w:cs="Arial"/>
          <w:b/>
          <w:bCs/>
        </w:rPr>
        <w:t>IP</w:t>
      </w:r>
      <w:r>
        <w:rPr>
          <w:rFonts w:ascii="Arial" w:hAnsi="Arial" w:cs="Arial"/>
          <w:b/>
          <w:bCs/>
          <w:vertAlign w:val="subscript"/>
        </w:rPr>
        <w:t>5</w:t>
      </w:r>
      <w:r>
        <w:rPr>
          <w:rFonts w:ascii="Arial" w:hAnsi="Arial" w:cs="Arial"/>
          <w:b/>
          <w:bCs/>
        </w:rPr>
        <w:t>).</w:t>
      </w:r>
    </w:p>
    <w:p w:rsidR="005402FE" w:rsidRDefault="005402FE">
      <w:pPr>
        <w:spacing w:line="480" w:lineRule="auto"/>
        <w:ind w:left="1440"/>
        <w:rPr>
          <w:rFonts w:ascii="Arial" w:hAnsi="Arial" w:cs="Arial"/>
          <w:b/>
          <w:bCs/>
          <w:lang w:val="es-ES_tradnl"/>
        </w:rPr>
      </w:pPr>
    </w:p>
    <w:p w:rsidR="005402FE" w:rsidRDefault="005402FE">
      <w:pPr>
        <w:pStyle w:val="Sangra2detindependiente"/>
        <w:spacing w:line="480" w:lineRule="auto"/>
        <w:ind w:left="0"/>
        <w:rPr>
          <w:sz w:val="24"/>
          <w:lang w:val="es-ES_tradnl"/>
        </w:rPr>
      </w:pPr>
      <w:r>
        <w:rPr>
          <w:sz w:val="24"/>
          <w:lang w:val="es-ES_tradnl"/>
        </w:rPr>
        <w:t>Esta variable indica la nacionalidad del director o rector, en el cuadro 3.6 se ha determinado que el 99.7% por ciento de los entrevistados fueron de nacionalidad ecuatoriana, y sólo el 0.3% de los entrevistados con nacionalidad extranjera, de manera que puede considerarse una proporción muy baja de directores y rectores extranjeros en la provincia de Esmeraldas.</w:t>
      </w:r>
    </w:p>
    <w:p w:rsidR="005402FE" w:rsidRDefault="005402FE">
      <w:pPr>
        <w:pStyle w:val="Sangra2detindependiente"/>
        <w:spacing w:line="480" w:lineRule="auto"/>
        <w:ind w:left="720"/>
        <w:rPr>
          <w:sz w:val="24"/>
          <w:lang w:val="es-ES_tradnl"/>
        </w:rPr>
      </w:pPr>
      <w:r>
        <w:rPr>
          <w:b/>
          <w:bCs/>
          <w:noProof/>
          <w:sz w:val="24"/>
        </w:rPr>
        <w:pict>
          <v:shape id="_x0000_s1271" type="#_x0000_t202" style="position:absolute;left:0;text-align:left;margin-left:99pt;margin-top:31.8pt;width:3in;height:139.7pt;z-index:251645952" strokeweight="3pt">
            <v:stroke linestyle="thinThin"/>
            <v:textbox>
              <w:txbxContent>
                <w:p w:rsidR="005402FE" w:rsidRDefault="005402FE">
                  <w:pPr>
                    <w:pStyle w:val="Textoindependiente2"/>
                    <w:rPr>
                      <w:b/>
                      <w:bCs/>
                    </w:rPr>
                  </w:pPr>
                  <w:r>
                    <w:rPr>
                      <w:b/>
                      <w:bCs/>
                    </w:rPr>
                    <w:t>Cuadro 3.6</w:t>
                  </w:r>
                </w:p>
                <w:p w:rsidR="005402FE" w:rsidRDefault="005402FE">
                  <w:pPr>
                    <w:pStyle w:val="Textoindependiente2"/>
                    <w:rPr>
                      <w:b/>
                      <w:bCs/>
                    </w:rPr>
                  </w:pPr>
                  <w:r>
                    <w:rPr>
                      <w:b/>
                      <w:bCs/>
                    </w:rPr>
                    <w:t>Proporciones de la variable Nacionalidad para el grupo de directores y rectores</w:t>
                  </w:r>
                </w:p>
                <w:p w:rsidR="005402FE" w:rsidRDefault="005402FE">
                  <w:pPr>
                    <w:pStyle w:val="Textoindependiente2"/>
                    <w:rPr>
                      <w:b/>
                      <w:bCs/>
                    </w:rPr>
                  </w:pPr>
                  <w:r>
                    <w:rPr>
                      <w:b/>
                      <w:bCs/>
                    </w:rPr>
                    <w:t>Población: Provincia de Esmeraldas</w:t>
                  </w:r>
                </w:p>
                <w:p w:rsidR="005402FE" w:rsidRDefault="005402FE"/>
                <w:tbl>
                  <w:tblPr>
                    <w:tblW w:w="3255" w:type="dxa"/>
                    <w:tblInd w:w="351" w:type="dxa"/>
                    <w:tblLayout w:type="fixed"/>
                    <w:tblCellMar>
                      <w:left w:w="0" w:type="dxa"/>
                      <w:right w:w="0" w:type="dxa"/>
                    </w:tblCellMar>
                    <w:tblLook w:val="0000"/>
                  </w:tblPr>
                  <w:tblGrid>
                    <w:gridCol w:w="1815"/>
                    <w:gridCol w:w="1440"/>
                  </w:tblGrid>
                  <w:tr w:rsidR="005402FE">
                    <w:trPr>
                      <w:trHeight w:val="270"/>
                    </w:trPr>
                    <w:tc>
                      <w:tcPr>
                        <w:tcW w:w="1815"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pStyle w:val="Ttulo5"/>
                          <w:rPr>
                            <w:rFonts w:eastAsia="Arial Unicode MS"/>
                            <w:szCs w:val="20"/>
                          </w:rPr>
                        </w:pPr>
                        <w:r>
                          <w:rPr>
                            <w:szCs w:val="20"/>
                          </w:rPr>
                          <w:t>Nacionalidad</w:t>
                        </w:r>
                      </w:p>
                    </w:tc>
                    <w:tc>
                      <w:tcPr>
                        <w:tcW w:w="144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815" w:type="dxa"/>
                        <w:tcBorders>
                          <w:top w:val="single" w:sz="4"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Ecuatoriana</w:t>
                        </w:r>
                      </w:p>
                    </w:tc>
                    <w:tc>
                      <w:tcPr>
                        <w:tcW w:w="1440"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0,997</w:t>
                        </w:r>
                      </w:p>
                    </w:tc>
                  </w:tr>
                  <w:tr w:rsidR="005402FE">
                    <w:trPr>
                      <w:trHeight w:val="255"/>
                    </w:trPr>
                    <w:tc>
                      <w:tcPr>
                        <w:tcW w:w="1815"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Extranjera</w:t>
                        </w:r>
                      </w:p>
                    </w:tc>
                    <w:tc>
                      <w:tcPr>
                        <w:tcW w:w="1440" w:type="dxa"/>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0.003</w:t>
                        </w:r>
                      </w:p>
                    </w:tc>
                  </w:tr>
                  <w:tr w:rsidR="005402FE">
                    <w:trPr>
                      <w:trHeight w:val="270"/>
                    </w:trPr>
                    <w:tc>
                      <w:tcPr>
                        <w:tcW w:w="1815" w:type="dxa"/>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440"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1440"/>
        <w:rPr>
          <w:rFonts w:ascii="Arial" w:hAnsi="Arial" w:cs="Arial"/>
          <w:b/>
          <w:bCs/>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lang w:val="es-ES_tradnl"/>
        </w:rPr>
      </w:pPr>
      <w:r>
        <w:rPr>
          <w:rFonts w:ascii="Arial" w:hAnsi="Arial" w:cs="Arial"/>
          <w:b/>
          <w:bCs/>
          <w:lang w:val="es-ES_tradnl"/>
        </w:rPr>
        <w:t xml:space="preserve">Variable </w:t>
      </w:r>
      <w:r>
        <w:rPr>
          <w:rFonts w:ascii="Arial" w:hAnsi="Arial" w:cs="Arial"/>
          <w:b/>
          <w:bCs/>
        </w:rPr>
        <w:t xml:space="preserve">Lengua </w:t>
      </w:r>
      <w:r>
        <w:rPr>
          <w:rFonts w:ascii="Arial" w:hAnsi="Arial" w:cs="Arial"/>
          <w:b/>
          <w:bCs/>
          <w:lang w:val="es-ES_tradnl"/>
        </w:rPr>
        <w:t>(</w:t>
      </w:r>
      <w:r>
        <w:rPr>
          <w:rFonts w:ascii="Arial" w:hAnsi="Arial" w:cs="Arial"/>
          <w:b/>
          <w:bCs/>
        </w:rPr>
        <w:t>IP</w:t>
      </w:r>
      <w:r>
        <w:rPr>
          <w:rFonts w:ascii="Arial" w:hAnsi="Arial" w:cs="Arial"/>
          <w:b/>
          <w:bCs/>
          <w:vertAlign w:val="subscript"/>
        </w:rPr>
        <w:t>6</w:t>
      </w:r>
      <w:r>
        <w:rPr>
          <w:rFonts w:ascii="Arial" w:hAnsi="Arial" w:cs="Arial"/>
          <w:b/>
          <w:bCs/>
        </w:rPr>
        <w:t>).</w:t>
      </w:r>
    </w:p>
    <w:p w:rsidR="005402FE" w:rsidRDefault="005402FE">
      <w:pPr>
        <w:spacing w:line="480" w:lineRule="auto"/>
        <w:rPr>
          <w:rFonts w:ascii="Arial" w:hAnsi="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el tipo de lengua que habla la persona entrevistada. En el cuadro 3.7 y el gráfico 3.6 se visualiza que la probabilidad de que un individuo entrevistado del grupo de directores y rectores sea monolingüe es 0.97 mientras que la probabilidad de que sea bilingüe es 0.03.</w:t>
      </w: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r>
        <w:rPr>
          <w:rFonts w:ascii="Arial" w:hAnsi="Arial" w:cs="Arial"/>
          <w:noProof/>
        </w:rPr>
        <w:pict>
          <v:shape id="_x0000_s1270" type="#_x0000_t202" style="position:absolute;left:0;text-align:left;margin-left:90pt;margin-top:9pt;width:225pt;height:135pt;z-index:251644928;mso-wrap-edited:f" wrapcoords="-144 0 -144 21600 21744 21600 21744 0 -144 0" filled="f" strokeweight="3pt">
            <v:stroke linestyle="thinThin"/>
            <v:textbox style="mso-next-textbox:#_x0000_s1270">
              <w:txbxContent>
                <w:p w:rsidR="005402FE" w:rsidRDefault="005402FE">
                  <w:pPr>
                    <w:pStyle w:val="Textoindependiente2"/>
                    <w:rPr>
                      <w:b/>
                      <w:bCs/>
                    </w:rPr>
                  </w:pPr>
                  <w:r>
                    <w:rPr>
                      <w:b/>
                      <w:bCs/>
                    </w:rPr>
                    <w:t>Cuadro 3.7</w:t>
                  </w:r>
                </w:p>
                <w:p w:rsidR="005402FE" w:rsidRDefault="005402FE">
                  <w:pPr>
                    <w:pStyle w:val="Textoindependiente2"/>
                    <w:rPr>
                      <w:b/>
                      <w:bCs/>
                    </w:rPr>
                  </w:pPr>
                  <w:r>
                    <w:rPr>
                      <w:b/>
                      <w:bCs/>
                    </w:rPr>
                    <w:t>Proporciones de la variable Lengua para el grupo de directores y rectores</w:t>
                  </w:r>
                </w:p>
                <w:p w:rsidR="005402FE" w:rsidRDefault="005402FE">
                  <w:pPr>
                    <w:pStyle w:val="Textoindependiente2"/>
                    <w:rPr>
                      <w:b/>
                      <w:bCs/>
                    </w:rPr>
                  </w:pPr>
                  <w:r>
                    <w:rPr>
                      <w:b/>
                      <w:bCs/>
                    </w:rPr>
                    <w:t>Población: Provincia de Esmeraldas</w:t>
                  </w:r>
                </w:p>
                <w:p w:rsidR="005402FE" w:rsidRDefault="005402FE"/>
                <w:tbl>
                  <w:tblPr>
                    <w:tblW w:w="2620" w:type="dxa"/>
                    <w:tblInd w:w="756" w:type="dxa"/>
                    <w:tblCellMar>
                      <w:left w:w="0" w:type="dxa"/>
                      <w:right w:w="0" w:type="dxa"/>
                    </w:tblCellMar>
                    <w:tblLook w:val="0000"/>
                  </w:tblPr>
                  <w:tblGrid>
                    <w:gridCol w:w="1260"/>
                    <w:gridCol w:w="1360"/>
                  </w:tblGrid>
                  <w:tr w:rsidR="005402FE">
                    <w:trPr>
                      <w:trHeight w:val="270"/>
                    </w:trPr>
                    <w:tc>
                      <w:tcPr>
                        <w:tcW w:w="126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pStyle w:val="Ttulo5"/>
                          <w:rPr>
                            <w:rFonts w:eastAsia="Arial Unicode MS"/>
                            <w:szCs w:val="20"/>
                          </w:rPr>
                        </w:pPr>
                        <w:r>
                          <w:rPr>
                            <w:szCs w:val="20"/>
                          </w:rPr>
                          <w:t>Lengua</w:t>
                        </w:r>
                      </w:p>
                    </w:tc>
                    <w:tc>
                      <w:tcPr>
                        <w:tcW w:w="136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Monoling</w:t>
                        </w:r>
                        <w:r>
                          <w:rPr>
                            <w:rFonts w:ascii="Arial" w:hAnsi="Arial" w:cs="Arial"/>
                            <w:sz w:val="20"/>
                            <w:lang w:val="es-ES_tradnl"/>
                          </w:rPr>
                          <w:t>ü</w:t>
                        </w:r>
                        <w:r>
                          <w:rPr>
                            <w:rFonts w:ascii="Arial" w:hAnsi="Arial" w:cs="Arial"/>
                            <w:sz w:val="20"/>
                            <w:szCs w:val="20"/>
                          </w:rPr>
                          <w:t>e</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0,97</w:t>
                        </w:r>
                      </w:p>
                    </w:tc>
                  </w:tr>
                  <w:tr w:rsidR="005402FE">
                    <w:trPr>
                      <w:trHeight w:val="255"/>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Biling</w:t>
                        </w:r>
                        <w:r>
                          <w:rPr>
                            <w:rFonts w:ascii="Arial" w:hAnsi="Arial" w:cs="Arial"/>
                            <w:sz w:val="20"/>
                            <w:lang w:val="es-ES_tradnl"/>
                          </w:rPr>
                          <w:t>ü</w:t>
                        </w:r>
                        <w:r>
                          <w:rPr>
                            <w:rFonts w:ascii="Arial" w:hAnsi="Arial" w:cs="Arial"/>
                            <w:sz w:val="20"/>
                            <w:szCs w:val="20"/>
                          </w:rPr>
                          <w:t>e</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0,03</w:t>
                        </w:r>
                      </w:p>
                    </w:tc>
                  </w:tr>
                  <w:tr w:rsidR="005402FE">
                    <w:trPr>
                      <w:trHeight w:val="270"/>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r>
        <w:rPr>
          <w:rFonts w:ascii="Arial" w:hAnsi="Arial"/>
          <w:noProof/>
        </w:rPr>
        <w:pict>
          <v:shape id="_x0000_s1047" type="#_x0000_t202" style="position:absolute;left:0;text-align:left;margin-left:45pt;margin-top:23.4pt;width:306pt;height:241.3pt;z-index:251596800" filled="f" strokeweight="3pt">
            <v:stroke linestyle="thinThin"/>
            <v:textbox style="mso-next-textbox:#_x0000_s1047">
              <w:txbxContent>
                <w:p w:rsidR="005402FE" w:rsidRDefault="005402FE">
                  <w:pPr>
                    <w:pStyle w:val="Ttulo3"/>
                    <w:jc w:val="center"/>
                  </w:pPr>
                  <w:r>
                    <w:t>Gráfico 3.6</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Lengua para el grupo de directores y rectores</w:t>
                  </w:r>
                </w:p>
                <w:p w:rsidR="005402FE" w:rsidRDefault="005402FE">
                  <w:pPr>
                    <w:pStyle w:val="Ttulo3"/>
                    <w:jc w:val="center"/>
                  </w:pPr>
                  <w:r>
                    <w:t>Provincia de Esmeraldas</w:t>
                  </w:r>
                </w:p>
                <w:p w:rsidR="005402FE" w:rsidRDefault="005402FE">
                  <w:pPr>
                    <w:jc w:val="center"/>
                    <w:rPr>
                      <w:rFonts w:ascii="Arial" w:hAnsi="Arial" w:cs="Arial"/>
                      <w:b/>
                      <w:bCs/>
                      <w:sz w:val="20"/>
                      <w:lang w:val="es-EC"/>
                    </w:rPr>
                  </w:pPr>
                </w:p>
                <w:p w:rsidR="005402FE" w:rsidRDefault="00007DEB">
                  <w:pPr>
                    <w:jc w:val="center"/>
                    <w:rPr>
                      <w:rFonts w:ascii="Arial" w:hAnsi="Arial" w:cs="Arial"/>
                      <w:b/>
                      <w:bCs/>
                      <w:sz w:val="20"/>
                      <w:lang w:val="es-EC"/>
                    </w:rPr>
                  </w:pPr>
                  <w:r>
                    <w:rPr>
                      <w:noProof/>
                    </w:rPr>
                    <w:drawing>
                      <wp:inline distT="0" distB="0" distL="0" distR="0">
                        <wp:extent cx="3111500" cy="16764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02FE" w:rsidRDefault="005402FE">
                  <w:pPr>
                    <w:ind w:left="708"/>
                    <w:rPr>
                      <w:rFonts w:ascii="Arial" w:hAnsi="Arial" w:cs="Arial"/>
                      <w:sz w:val="18"/>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ind w:left="708"/>
                    <w:rPr>
                      <w:rFonts w:ascii="Arial" w:hAnsi="Arial" w:cs="Arial"/>
                      <w:sz w:val="18"/>
                    </w:rPr>
                  </w:pPr>
                  <w:r>
                    <w:rPr>
                      <w:rFonts w:ascii="Arial" w:hAnsi="Arial" w:cs="Arial"/>
                      <w:b/>
                      <w:bCs/>
                      <w:sz w:val="18"/>
                    </w:rPr>
                    <w:t>Elaboración:</w:t>
                  </w:r>
                  <w:r>
                    <w:rPr>
                      <w:rFonts w:ascii="Arial" w:hAnsi="Arial" w:cs="Arial"/>
                      <w:sz w:val="18"/>
                    </w:rPr>
                    <w:t xml:space="preserve"> Barragán Grace, 2002.</w:t>
                  </w:r>
                </w:p>
                <w:p w:rsidR="005402FE" w:rsidRDefault="005402FE">
                  <w:pPr>
                    <w:jc w:val="center"/>
                    <w:rPr>
                      <w:rFonts w:ascii="Arial" w:hAnsi="Arial" w:cs="Arial"/>
                      <w:b/>
                      <w:bCs/>
                      <w:sz w:val="20"/>
                    </w:rPr>
                  </w:pPr>
                </w:p>
                <w:p w:rsidR="005402FE" w:rsidRDefault="005402FE">
                  <w:pPr>
                    <w:jc w:val="center"/>
                    <w:rPr>
                      <w:rFonts w:ascii="Arial" w:hAnsi="Arial" w:cs="Arial"/>
                      <w:b/>
                      <w:bCs/>
                      <w:sz w:val="20"/>
                      <w:lang w:val="es-EC"/>
                    </w:rPr>
                  </w:pPr>
                </w:p>
                <w:p w:rsidR="005402FE" w:rsidRDefault="005402FE">
                  <w:pPr>
                    <w:jc w:val="center"/>
                    <w:rPr>
                      <w:rFonts w:ascii="Arial" w:hAnsi="Arial" w:cs="Arial"/>
                      <w:b/>
                      <w:bCs/>
                      <w:sz w:val="20"/>
                      <w:lang w:val="es-EC"/>
                    </w:rPr>
                  </w:pPr>
                </w:p>
                <w:p w:rsidR="005402FE" w:rsidRDefault="005402FE">
                  <w:pPr>
                    <w:jc w:val="center"/>
                    <w:rPr>
                      <w:rFonts w:ascii="Arial" w:hAnsi="Arial" w:cs="Arial"/>
                      <w:b/>
                      <w:bCs/>
                      <w:lang w:val="es-EC"/>
                    </w:rPr>
                  </w:pPr>
                  <w:r>
                    <w:rPr>
                      <w:rFonts w:ascii="Arial" w:hAnsi="Arial" w:cs="Arial"/>
                      <w:b/>
                      <w:bCs/>
                      <w:sz w:val="20"/>
                      <w:lang w:val="es-EC"/>
                    </w:rPr>
                    <w:t xml:space="preserve">  </w:t>
                  </w: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cs="Arial"/>
          <w:lang w:val="es-ES_tradnl"/>
        </w:rPr>
      </w:pPr>
    </w:p>
    <w:p w:rsidR="005402FE" w:rsidRDefault="005402FE">
      <w:pPr>
        <w:spacing w:line="480" w:lineRule="auto"/>
        <w:ind w:left="1416"/>
        <w:jc w:val="both"/>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r>
        <w:rPr>
          <w:rFonts w:ascii="Arial" w:hAnsi="Arial"/>
          <w:noProof/>
        </w:rPr>
        <w:pict>
          <v:shape id="_x0000_s1354" type="#_x0000_t202" style="position:absolute;margin-left:45pt;margin-top:8.45pt;width:306pt;height:45pt;z-index:251680768" filled="f">
            <v:textbox>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firstLine="708"/>
                    <w:rPr>
                      <w:rFonts w:ascii="Arial" w:hAnsi="Arial" w:cs="Arial"/>
                      <w:sz w:val="20"/>
                      <w:lang w:val="es-EC"/>
                    </w:rPr>
                  </w:pPr>
                  <w:r>
                    <w:rPr>
                      <w:rFonts w:ascii="Arial" w:hAnsi="Arial" w:cs="Arial"/>
                      <w:b/>
                      <w:bCs/>
                      <w:sz w:val="20"/>
                      <w:lang w:val="es-EC"/>
                    </w:rPr>
                    <w:t xml:space="preserve">1: </w:t>
                  </w:r>
                  <w:r>
                    <w:rPr>
                      <w:rFonts w:ascii="Arial" w:hAnsi="Arial" w:cs="Arial"/>
                      <w:sz w:val="20"/>
                      <w:lang w:val="es-EC"/>
                    </w:rPr>
                    <w:t xml:space="preserve">Monolingüe :  0,97                   </w:t>
                  </w:r>
                  <w:r>
                    <w:rPr>
                      <w:rFonts w:ascii="Arial" w:hAnsi="Arial" w:cs="Arial"/>
                      <w:b/>
                      <w:bCs/>
                      <w:sz w:val="20"/>
                      <w:lang w:val="es-EC"/>
                    </w:rPr>
                    <w:t>2:</w:t>
                  </w:r>
                  <w:r>
                    <w:rPr>
                      <w:rFonts w:ascii="Arial" w:hAnsi="Arial" w:cs="Arial"/>
                      <w:sz w:val="20"/>
                      <w:lang w:val="es-EC"/>
                    </w:rPr>
                    <w:t xml:space="preserve"> Bilingüe:  0,03</w:t>
                  </w:r>
                </w:p>
                <w:p w:rsidR="005402FE" w:rsidRDefault="005402FE"/>
              </w:txbxContent>
            </v:textbox>
          </v:shape>
        </w:pict>
      </w: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rPr>
      </w:pPr>
      <w:r>
        <w:rPr>
          <w:rFonts w:ascii="Arial" w:hAnsi="Arial" w:cs="Arial"/>
          <w:b/>
          <w:bCs/>
          <w:lang w:val="es-ES_tradnl"/>
        </w:rPr>
        <w:t xml:space="preserve">Variable </w:t>
      </w:r>
      <w:r>
        <w:rPr>
          <w:rFonts w:ascii="Arial" w:hAnsi="Arial" w:cs="Arial"/>
          <w:b/>
          <w:bCs/>
        </w:rPr>
        <w:t xml:space="preserve">Provincia donde habita </w:t>
      </w:r>
      <w:r>
        <w:rPr>
          <w:rFonts w:ascii="Arial" w:hAnsi="Arial" w:cs="Arial"/>
          <w:b/>
          <w:bCs/>
          <w:lang w:val="es-ES_tradnl"/>
        </w:rPr>
        <w:t>(</w:t>
      </w:r>
      <w:r>
        <w:rPr>
          <w:rFonts w:ascii="Arial" w:hAnsi="Arial" w:cs="Arial"/>
          <w:b/>
          <w:bCs/>
        </w:rPr>
        <w:t>IP</w:t>
      </w:r>
      <w:r>
        <w:rPr>
          <w:rFonts w:ascii="Arial" w:hAnsi="Arial" w:cs="Arial"/>
          <w:b/>
          <w:bCs/>
          <w:vertAlign w:val="subscript"/>
        </w:rPr>
        <w:t>7</w:t>
      </w:r>
      <w:r>
        <w:rPr>
          <w:rFonts w:ascii="Arial" w:hAnsi="Arial" w:cs="Arial"/>
          <w:b/>
          <w:bCs/>
        </w:rPr>
        <w:t>).</w:t>
      </w:r>
    </w:p>
    <w:p w:rsidR="005402FE" w:rsidRDefault="005402FE">
      <w:pPr>
        <w:spacing w:line="480" w:lineRule="auto"/>
        <w:ind w:left="720"/>
        <w:rPr>
          <w:rFonts w:ascii="Arial" w:hAnsi="Arial" w:cs="Arial"/>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la provincia donde habita la persona entrevistada. En el cuadro 3.8 se visualiza que la probabilidad de que un individuo entrevistado del grupo de directores y rectores habite en la provincia de Esmeraldas es 0.961 y mientras que la probabilidad de que habite en cualquier otra provincia es 0.039; el histograma de frecuencias se muestra en el gráfico 3.7.</w:t>
      </w:r>
    </w:p>
    <w:p w:rsidR="005402FE" w:rsidRDefault="005402FE">
      <w:pPr>
        <w:spacing w:line="480" w:lineRule="auto"/>
        <w:ind w:left="720"/>
        <w:jc w:val="both"/>
        <w:rPr>
          <w:rFonts w:ascii="Arial" w:hAnsi="Arial" w:cs="Arial"/>
          <w:lang w:val="es-ES_tradnl"/>
        </w:rPr>
      </w:pPr>
    </w:p>
    <w:p w:rsidR="005402FE" w:rsidRDefault="005402FE">
      <w:pPr>
        <w:spacing w:line="480" w:lineRule="auto"/>
        <w:ind w:left="720"/>
        <w:jc w:val="both"/>
        <w:rPr>
          <w:rFonts w:ascii="Arial" w:hAnsi="Arial" w:cs="Arial"/>
          <w:lang w:val="es-ES_tradnl"/>
        </w:rPr>
      </w:pPr>
    </w:p>
    <w:p w:rsidR="005402FE" w:rsidRDefault="005402FE">
      <w:pPr>
        <w:spacing w:line="480" w:lineRule="auto"/>
        <w:ind w:left="720"/>
        <w:jc w:val="both"/>
        <w:rPr>
          <w:rFonts w:ascii="Arial" w:hAnsi="Arial" w:cs="Arial"/>
          <w:lang w:val="es-ES_tradnl"/>
        </w:rPr>
      </w:pPr>
      <w:r>
        <w:rPr>
          <w:rFonts w:ascii="Arial" w:hAnsi="Arial"/>
          <w:b/>
          <w:bCs/>
          <w:noProof/>
        </w:rPr>
        <w:pict>
          <v:shape id="_x0000_s1278" type="#_x0000_t202" style="position:absolute;left:0;text-align:left;margin-left:99pt;margin-top:17pt;width:225pt;height:168.3pt;z-index:251646976;mso-wrap-edited:f" wrapcoords="-180 0 -180 21600 21780 21600 21780 0 -180 0" strokeweight="3pt">
            <v:stroke linestyle="thinThin"/>
            <v:textbox style="mso-next-textbox:#_x0000_s1278">
              <w:txbxContent>
                <w:p w:rsidR="005402FE" w:rsidRDefault="005402FE">
                  <w:pPr>
                    <w:pStyle w:val="Textoindependiente2"/>
                    <w:rPr>
                      <w:b/>
                      <w:bCs/>
                    </w:rPr>
                  </w:pPr>
                  <w:r>
                    <w:rPr>
                      <w:b/>
                      <w:bCs/>
                    </w:rPr>
                    <w:t>Cuadro 3.8</w:t>
                  </w:r>
                </w:p>
                <w:p w:rsidR="005402FE" w:rsidRDefault="005402FE">
                  <w:pPr>
                    <w:pStyle w:val="Textoindependiente2"/>
                    <w:rPr>
                      <w:b/>
                      <w:bCs/>
                    </w:rPr>
                  </w:pPr>
                  <w:r>
                    <w:rPr>
                      <w:b/>
                      <w:bCs/>
                    </w:rPr>
                    <w:t xml:space="preserve">Proporciones de la variable </w:t>
                  </w:r>
                </w:p>
                <w:p w:rsidR="005402FE" w:rsidRDefault="005402FE">
                  <w:pPr>
                    <w:pStyle w:val="Textoindependiente2"/>
                    <w:rPr>
                      <w:b/>
                      <w:bCs/>
                    </w:rPr>
                  </w:pPr>
                  <w:r>
                    <w:rPr>
                      <w:b/>
                      <w:bCs/>
                    </w:rPr>
                    <w:t>Provincia habita</w:t>
                  </w:r>
                </w:p>
                <w:p w:rsidR="005402FE" w:rsidRDefault="005402FE">
                  <w:pPr>
                    <w:pStyle w:val="Textoindependiente2"/>
                    <w:rPr>
                      <w:b/>
                      <w:bCs/>
                    </w:rPr>
                  </w:pPr>
                  <w:r>
                    <w:rPr>
                      <w:b/>
                      <w:bCs/>
                    </w:rPr>
                    <w:t>Para el grupo de directores y rectores</w:t>
                  </w:r>
                </w:p>
                <w:p w:rsidR="005402FE" w:rsidRDefault="005402FE">
                  <w:pPr>
                    <w:pStyle w:val="Textoindependiente2"/>
                    <w:rPr>
                      <w:b/>
                      <w:bCs/>
                    </w:rPr>
                  </w:pPr>
                  <w:r>
                    <w:rPr>
                      <w:b/>
                      <w:bCs/>
                    </w:rPr>
                    <w:t>Población: Provincia de Esmeraldas</w:t>
                  </w:r>
                </w:p>
                <w:p w:rsidR="005402FE" w:rsidRDefault="005402FE"/>
                <w:tbl>
                  <w:tblPr>
                    <w:tblW w:w="3080" w:type="dxa"/>
                    <w:jc w:val="center"/>
                    <w:tblInd w:w="441" w:type="dxa"/>
                    <w:tblLayout w:type="fixed"/>
                    <w:tblCellMar>
                      <w:left w:w="0" w:type="dxa"/>
                      <w:right w:w="0" w:type="dxa"/>
                    </w:tblCellMar>
                    <w:tblLook w:val="0000"/>
                  </w:tblPr>
                  <w:tblGrid>
                    <w:gridCol w:w="1679"/>
                    <w:gridCol w:w="1401"/>
                  </w:tblGrid>
                  <w:tr w:rsidR="005402FE">
                    <w:trPr>
                      <w:trHeight w:val="270"/>
                      <w:jc w:val="center"/>
                    </w:trPr>
                    <w:tc>
                      <w:tcPr>
                        <w:tcW w:w="1679"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Provincia Habita</w:t>
                        </w:r>
                      </w:p>
                    </w:tc>
                    <w:tc>
                      <w:tcPr>
                        <w:tcW w:w="1401"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jc w:val="center"/>
                    </w:trPr>
                    <w:tc>
                      <w:tcPr>
                        <w:tcW w:w="1679" w:type="dxa"/>
                        <w:tcBorders>
                          <w:top w:val="single" w:sz="8" w:space="0" w:color="auto"/>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Esmeraldas</w:t>
                        </w:r>
                      </w:p>
                    </w:tc>
                    <w:tc>
                      <w:tcPr>
                        <w:tcW w:w="1401" w:type="dxa"/>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tabs>
                            <w:tab w:val="left" w:pos="2160"/>
                          </w:tabs>
                          <w:ind w:right="15"/>
                          <w:jc w:val="center"/>
                          <w:rPr>
                            <w:rFonts w:ascii="Arial" w:eastAsia="Arial Unicode MS" w:hAnsi="Arial" w:cs="Arial"/>
                            <w:sz w:val="20"/>
                            <w:szCs w:val="20"/>
                          </w:rPr>
                        </w:pPr>
                        <w:r>
                          <w:rPr>
                            <w:rFonts w:ascii="Arial" w:hAnsi="Arial" w:cs="Arial"/>
                            <w:sz w:val="20"/>
                            <w:szCs w:val="20"/>
                          </w:rPr>
                          <w:t>0,961</w:t>
                        </w:r>
                      </w:p>
                    </w:tc>
                  </w:tr>
                  <w:tr w:rsidR="005402FE">
                    <w:trPr>
                      <w:trHeight w:val="270"/>
                      <w:jc w:val="center"/>
                    </w:trPr>
                    <w:tc>
                      <w:tcPr>
                        <w:tcW w:w="1679" w:type="dxa"/>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Otra provincia</w:t>
                        </w:r>
                      </w:p>
                    </w:tc>
                    <w:tc>
                      <w:tcPr>
                        <w:tcW w:w="1401"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0,039</w:t>
                        </w:r>
                      </w:p>
                    </w:tc>
                  </w:tr>
                  <w:tr w:rsidR="005402FE">
                    <w:trPr>
                      <w:trHeight w:val="270"/>
                      <w:jc w:val="center"/>
                    </w:trPr>
                    <w:tc>
                      <w:tcPr>
                        <w:tcW w:w="1679"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401"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pPr>
                    <w:pStyle w:val="Encabezado"/>
                    <w:tabs>
                      <w:tab w:val="clear" w:pos="4252"/>
                      <w:tab w:val="clear" w:pos="8504"/>
                    </w:tabs>
                  </w:pPr>
                </w:p>
              </w:txbxContent>
            </v:textbox>
          </v:shape>
        </w:pict>
      </w:r>
    </w:p>
    <w:p w:rsidR="005402FE" w:rsidRDefault="005402FE">
      <w:pPr>
        <w:spacing w:line="480" w:lineRule="auto"/>
        <w:ind w:left="720"/>
        <w:jc w:val="both"/>
        <w:rPr>
          <w:rFonts w:ascii="Arial" w:hAnsi="Arial" w:cs="Arial"/>
          <w:lang w:val="es-ES_tradnl"/>
        </w:rPr>
      </w:pPr>
    </w:p>
    <w:p w:rsidR="005402FE" w:rsidRDefault="005402FE">
      <w:pPr>
        <w:spacing w:line="480" w:lineRule="auto"/>
        <w:ind w:left="720"/>
        <w:jc w:val="both"/>
        <w:rPr>
          <w:rFonts w:ascii="Arial" w:hAnsi="Arial" w:cs="Arial"/>
          <w:lang w:val="es-ES_tradnl"/>
        </w:rPr>
      </w:pPr>
    </w:p>
    <w:p w:rsidR="005402FE" w:rsidRDefault="005402FE">
      <w:pPr>
        <w:spacing w:line="480" w:lineRule="auto"/>
        <w:ind w:left="1416"/>
        <w:jc w:val="both"/>
        <w:rPr>
          <w:rFonts w:ascii="Arial" w:hAnsi="Arial" w:cs="Arial"/>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r>
        <w:rPr>
          <w:b/>
          <w:bCs/>
          <w:noProof/>
          <w:lang w:val="es-ES"/>
        </w:rPr>
        <w:pict>
          <v:shape id="_x0000_s1355" type="#_x0000_t202" style="position:absolute;left:0;text-align:left;margin-left:54pt;margin-top:270pt;width:297pt;height:45pt;z-index:251681792" filled="f">
            <v:textbox style="mso-next-textbox:#_x0000_s1355">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firstLine="70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Esmeraldas :0,96           </w:t>
                  </w:r>
                  <w:r>
                    <w:rPr>
                      <w:rFonts w:ascii="Arial" w:hAnsi="Arial" w:cs="Arial"/>
                      <w:b/>
                      <w:bCs/>
                      <w:sz w:val="20"/>
                      <w:lang w:val="es-EC"/>
                    </w:rPr>
                    <w:t>2:</w:t>
                  </w:r>
                  <w:r>
                    <w:rPr>
                      <w:rFonts w:ascii="Arial" w:hAnsi="Arial" w:cs="Arial"/>
                      <w:sz w:val="20"/>
                      <w:lang w:val="es-EC"/>
                    </w:rPr>
                    <w:t xml:space="preserve"> Otra provincia: 0,04</w:t>
                  </w:r>
                </w:p>
                <w:p w:rsidR="005402FE" w:rsidRDefault="005402FE">
                  <w:pPr>
                    <w:rPr>
                      <w:rFonts w:ascii="Arial" w:hAnsi="Arial" w:cs="Arial"/>
                      <w:sz w:val="20"/>
                      <w:lang w:val="es-EC"/>
                    </w:rPr>
                  </w:pPr>
                </w:p>
              </w:txbxContent>
            </v:textbox>
          </v:shape>
        </w:pict>
      </w:r>
      <w:r>
        <w:rPr>
          <w:b/>
          <w:bCs/>
          <w:noProof/>
          <w:lang w:val="es-ES"/>
        </w:rPr>
        <w:pict>
          <v:shape id="_x0000_s1280" type="#_x0000_t202" style="position:absolute;left:0;text-align:left;margin-left:54pt;margin-top:18pt;width:297pt;height:234pt;z-index:251648000" filled="f" strokeweight="3pt">
            <v:stroke linestyle="thinThin"/>
            <v:textbox style="mso-next-textbox:#_x0000_s1280">
              <w:txbxContent>
                <w:p w:rsidR="005402FE" w:rsidRDefault="005402FE">
                  <w:pPr>
                    <w:pStyle w:val="Ttulo3"/>
                    <w:jc w:val="center"/>
                  </w:pPr>
                  <w:r>
                    <w:t>Gráfico 3.7</w:t>
                  </w:r>
                </w:p>
                <w:p w:rsidR="005402FE" w:rsidRDefault="005402FE">
                  <w:pPr>
                    <w:jc w:val="center"/>
                    <w:rPr>
                      <w:rFonts w:ascii="Arial" w:hAnsi="Arial" w:cs="Arial"/>
                      <w:b/>
                      <w:bCs/>
                      <w:sz w:val="20"/>
                      <w:lang w:val="es-EC"/>
                    </w:rPr>
                  </w:pPr>
                  <w:r>
                    <w:rPr>
                      <w:rFonts w:ascii="Arial" w:hAnsi="Arial" w:cs="Arial"/>
                      <w:b/>
                      <w:bCs/>
                      <w:sz w:val="20"/>
                      <w:lang w:val="es-EC"/>
                    </w:rPr>
                    <w:t>Histograma de frecuencias de la</w:t>
                  </w:r>
                </w:p>
                <w:p w:rsidR="005402FE" w:rsidRDefault="005402FE">
                  <w:pPr>
                    <w:pStyle w:val="Textoindependiente3"/>
                    <w:rPr>
                      <w:lang w:val="es-EC"/>
                    </w:rPr>
                  </w:pPr>
                  <w:r>
                    <w:rPr>
                      <w:lang w:val="es-EC"/>
                    </w:rPr>
                    <w:t xml:space="preserve">Variable Provincia Habita para el grupo de </w:t>
                  </w:r>
                </w:p>
                <w:p w:rsidR="005402FE" w:rsidRDefault="005402FE">
                  <w:pPr>
                    <w:pStyle w:val="Textoindependiente3"/>
                    <w:rPr>
                      <w:lang w:val="es-EC"/>
                    </w:rPr>
                  </w:pPr>
                  <w:r>
                    <w:rPr>
                      <w:lang w:val="es-EC"/>
                    </w:rPr>
                    <w:t>directores y rectores</w:t>
                  </w:r>
                </w:p>
                <w:p w:rsidR="005402FE" w:rsidRDefault="005402FE">
                  <w:pPr>
                    <w:pStyle w:val="Ttulo5"/>
                  </w:pPr>
                  <w:r>
                    <w:t>Provincia de Esmeraldas</w:t>
                  </w:r>
                </w:p>
                <w:p w:rsidR="005402FE" w:rsidRDefault="00007DEB">
                  <w:pPr>
                    <w:jc w:val="center"/>
                  </w:pPr>
                  <w:r>
                    <w:rPr>
                      <w:noProof/>
                    </w:rPr>
                    <w:drawing>
                      <wp:inline distT="0" distB="0" distL="0" distR="0">
                        <wp:extent cx="3022600" cy="1816100"/>
                        <wp:effectExtent l="0" t="0" r="0" b="0"/>
                        <wp:docPr id="33" name="Objet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402FE" w:rsidRDefault="005402FE">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sz w:val="20"/>
                    </w:rPr>
                  </w:pPr>
                  <w:r>
                    <w:rPr>
                      <w:rFonts w:ascii="Arial" w:hAnsi="Arial" w:cs="Arial"/>
                      <w:b/>
                      <w:bCs/>
                      <w:sz w:val="20"/>
                    </w:rPr>
                    <w:t>Elaboración:</w:t>
                  </w:r>
                  <w:r>
                    <w:rPr>
                      <w:rFonts w:ascii="Arial" w:hAnsi="Arial" w:cs="Arial"/>
                      <w:sz w:val="20"/>
                    </w:rPr>
                    <w:t xml:space="preserve"> Barragán Grace, 2002</w:t>
                  </w:r>
                </w:p>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txbxContent>
            </v:textbox>
            <w10:wrap type="topAndBottom"/>
          </v:shape>
        </w:pict>
      </w: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rPr>
      </w:pPr>
      <w:r>
        <w:rPr>
          <w:rFonts w:ascii="Arial" w:hAnsi="Arial" w:cs="Arial"/>
          <w:b/>
          <w:bCs/>
          <w:lang w:val="es-ES_tradnl"/>
        </w:rPr>
        <w:t xml:space="preserve">Variable </w:t>
      </w:r>
      <w:r>
        <w:rPr>
          <w:rFonts w:ascii="Arial" w:hAnsi="Arial" w:cs="Arial"/>
          <w:b/>
          <w:bCs/>
        </w:rPr>
        <w:t xml:space="preserve">Cantón donde Habita </w:t>
      </w:r>
      <w:r>
        <w:rPr>
          <w:rFonts w:ascii="Arial" w:hAnsi="Arial" w:cs="Arial"/>
          <w:b/>
          <w:bCs/>
          <w:lang w:val="es-ES_tradnl"/>
        </w:rPr>
        <w:t>(</w:t>
      </w:r>
      <w:r>
        <w:rPr>
          <w:rFonts w:ascii="Arial" w:hAnsi="Arial" w:cs="Arial"/>
          <w:b/>
          <w:bCs/>
        </w:rPr>
        <w:t>IP</w:t>
      </w:r>
      <w:r>
        <w:rPr>
          <w:rFonts w:ascii="Arial" w:hAnsi="Arial" w:cs="Arial"/>
          <w:b/>
          <w:bCs/>
          <w:vertAlign w:val="subscript"/>
        </w:rPr>
        <w:t>8</w:t>
      </w:r>
      <w:r>
        <w:rPr>
          <w:rFonts w:ascii="Arial" w:hAnsi="Arial" w:cs="Arial"/>
          <w:b/>
          <w:bCs/>
        </w:rPr>
        <w:t>).</w:t>
      </w:r>
    </w:p>
    <w:p w:rsidR="005402FE" w:rsidRDefault="005402FE">
      <w:pPr>
        <w:spacing w:line="480" w:lineRule="auto"/>
        <w:ind w:left="1440"/>
        <w:jc w:val="both"/>
        <w:rPr>
          <w:rFonts w:ascii="Arial" w:hAnsi="Arial" w:cs="Arial"/>
        </w:rPr>
      </w:pPr>
    </w:p>
    <w:p w:rsidR="005402FE" w:rsidRDefault="005402FE">
      <w:pPr>
        <w:spacing w:line="480" w:lineRule="auto"/>
        <w:jc w:val="both"/>
        <w:rPr>
          <w:rFonts w:ascii="Arial" w:hAnsi="Arial" w:cs="Arial"/>
          <w:b/>
          <w:bCs/>
        </w:rPr>
      </w:pPr>
      <w:r>
        <w:rPr>
          <w:rFonts w:ascii="Arial" w:hAnsi="Arial" w:cs="Arial"/>
          <w:lang w:val="es-ES_tradnl"/>
        </w:rPr>
        <w:t>Esta variable indica la el cantón donde habita la persona entrevistada. En el cuadro 3.9 se visualiza que la probabilidad de que un individuo entrevistado del grupo de directores y rectores habite en el cantón  Esmeraldas es 0.525, la probabilidad de que un individuo entrevistado del grupo de directores y rectores habite en el cantón Eloy Alfaro es 0.101, que habite en el cantón Muisne es 0.044, la probabilidad de que habite en el cantón Quinindé es 0.196, la probabilidad de que el entrevistado habite en San Lorenzo  es 0.056, la probabilidad de que habite en Atacames es 0.027 y la probabilidad que habite en Río Verde es 0.05; el histograma de frecuencias de esta variable se muestra en la gráfico 3.8.</w:t>
      </w:r>
    </w:p>
    <w:p w:rsidR="005402FE" w:rsidRDefault="005402FE">
      <w:pPr>
        <w:pStyle w:val="Sangradetextonormal"/>
        <w:spacing w:line="480" w:lineRule="auto"/>
        <w:ind w:left="0"/>
        <w:rPr>
          <w:b/>
          <w:bCs/>
          <w:lang w:val="es-ES"/>
        </w:rPr>
      </w:pPr>
    </w:p>
    <w:p w:rsidR="005402FE" w:rsidRDefault="005402FE">
      <w:pPr>
        <w:pStyle w:val="Sangradetextonormal"/>
        <w:spacing w:line="480" w:lineRule="auto"/>
        <w:ind w:left="0"/>
        <w:rPr>
          <w:b/>
          <w:bCs/>
          <w:lang w:val="es-ES"/>
        </w:rPr>
      </w:pPr>
    </w:p>
    <w:p w:rsidR="005402FE" w:rsidRDefault="005402FE">
      <w:pPr>
        <w:pStyle w:val="Sangradetextonormal"/>
        <w:spacing w:line="480" w:lineRule="auto"/>
        <w:ind w:left="0"/>
        <w:rPr>
          <w:b/>
          <w:bCs/>
          <w:lang w:val="es-ES"/>
        </w:rPr>
      </w:pPr>
    </w:p>
    <w:p w:rsidR="005402FE" w:rsidRDefault="005402FE">
      <w:pPr>
        <w:pStyle w:val="Sangradetextonormal"/>
        <w:spacing w:line="480" w:lineRule="auto"/>
        <w:ind w:left="0"/>
        <w:rPr>
          <w:b/>
          <w:bCs/>
        </w:rPr>
      </w:pPr>
      <w:r>
        <w:rPr>
          <w:b/>
          <w:bCs/>
          <w:noProof/>
          <w:lang w:val="es-ES"/>
        </w:rPr>
        <w:pict>
          <v:shape id="_x0000_s1281" type="#_x0000_t202" style="position:absolute;left:0;text-align:left;margin-left:117pt;margin-top:3.15pt;width:225pt;height:206.05pt;z-index:-251667456;mso-wrap-edited:f" wrapcoords="-144 0 -144 21600 21744 21600 21744 0 -144 0" strokeweight="3pt">
            <v:stroke linestyle="thinThin"/>
            <v:textbox style="mso-next-textbox:#_x0000_s1281">
              <w:txbxContent>
                <w:p w:rsidR="005402FE" w:rsidRDefault="005402FE">
                  <w:pPr>
                    <w:pStyle w:val="Textoindependiente2"/>
                    <w:rPr>
                      <w:b/>
                      <w:bCs/>
                    </w:rPr>
                  </w:pPr>
                  <w:r>
                    <w:rPr>
                      <w:b/>
                      <w:bCs/>
                    </w:rPr>
                    <w:t>Cuadro 3.9</w:t>
                  </w:r>
                </w:p>
                <w:p w:rsidR="005402FE" w:rsidRDefault="005402FE">
                  <w:pPr>
                    <w:pStyle w:val="Textoindependiente2"/>
                    <w:rPr>
                      <w:b/>
                      <w:bCs/>
                    </w:rPr>
                  </w:pPr>
                  <w:r>
                    <w:rPr>
                      <w:b/>
                      <w:bCs/>
                    </w:rPr>
                    <w:t>Proporciones de la variable Cantón habita</w:t>
                  </w:r>
                </w:p>
                <w:p w:rsidR="005402FE" w:rsidRDefault="005402FE">
                  <w:pPr>
                    <w:pStyle w:val="Textoindependiente2"/>
                    <w:rPr>
                      <w:b/>
                      <w:bCs/>
                    </w:rPr>
                  </w:pPr>
                  <w:r>
                    <w:rPr>
                      <w:b/>
                      <w:bCs/>
                    </w:rPr>
                    <w:t>Para el grupo de directores y rectores</w:t>
                  </w:r>
                </w:p>
                <w:p w:rsidR="005402FE" w:rsidRDefault="005402FE">
                  <w:pPr>
                    <w:pStyle w:val="Textoindependiente2"/>
                    <w:rPr>
                      <w:b/>
                      <w:bCs/>
                    </w:rPr>
                  </w:pPr>
                  <w:r>
                    <w:rPr>
                      <w:b/>
                      <w:bCs/>
                    </w:rPr>
                    <w:t>Población: Provincia de Esmeraldas</w:t>
                  </w:r>
                </w:p>
                <w:p w:rsidR="005402FE" w:rsidRDefault="005402FE"/>
                <w:tbl>
                  <w:tblPr>
                    <w:tblW w:w="3229" w:type="dxa"/>
                    <w:tblInd w:w="361" w:type="dxa"/>
                    <w:tblLayout w:type="fixed"/>
                    <w:tblCellMar>
                      <w:left w:w="0" w:type="dxa"/>
                      <w:right w:w="0" w:type="dxa"/>
                    </w:tblCellMar>
                    <w:tblLook w:val="0000"/>
                  </w:tblPr>
                  <w:tblGrid>
                    <w:gridCol w:w="1799"/>
                    <w:gridCol w:w="1430"/>
                  </w:tblGrid>
                  <w:tr w:rsidR="005402FE">
                    <w:trPr>
                      <w:trHeight w:val="270"/>
                    </w:trPr>
                    <w:tc>
                      <w:tcPr>
                        <w:tcW w:w="1799" w:type="dxa"/>
                        <w:tcBorders>
                          <w:top w:val="single" w:sz="8" w:space="0" w:color="auto"/>
                          <w:left w:val="single" w:sz="8" w:space="0" w:color="auto"/>
                          <w:bottom w:val="nil"/>
                          <w:right w:val="single" w:sz="8" w:space="0" w:color="auto"/>
                        </w:tcBorders>
                        <w:noWrap/>
                        <w:vAlign w:val="bottom"/>
                      </w:tcPr>
                      <w:p w:rsidR="005402FE" w:rsidRDefault="005402FE">
                        <w:pPr>
                          <w:pStyle w:val="Ttulo5"/>
                          <w:rPr>
                            <w:rFonts w:eastAsia="Arial Unicode MS"/>
                            <w:szCs w:val="20"/>
                          </w:rPr>
                        </w:pPr>
                        <w:r>
                          <w:rPr>
                            <w:szCs w:val="20"/>
                          </w:rPr>
                          <w:t>Cantón habita</w:t>
                        </w:r>
                      </w:p>
                    </w:tc>
                    <w:tc>
                      <w:tcPr>
                        <w:tcW w:w="1430" w:type="dxa"/>
                        <w:tcBorders>
                          <w:top w:val="single" w:sz="8" w:space="0" w:color="auto"/>
                          <w:left w:val="nil"/>
                          <w:bottom w:val="nil"/>
                          <w:right w:val="single" w:sz="8" w:space="0" w:color="auto"/>
                        </w:tcBorders>
                        <w:noWrap/>
                        <w:vAlign w:val="bottom"/>
                      </w:tcPr>
                      <w:p w:rsidR="005402FE" w:rsidRDefault="005402FE">
                        <w:pPr>
                          <w:pStyle w:val="Ttulo5"/>
                          <w:rPr>
                            <w:rFonts w:eastAsia="Arial Unicode MS"/>
                            <w:szCs w:val="20"/>
                          </w:rPr>
                        </w:pPr>
                        <w:r>
                          <w:rPr>
                            <w:szCs w:val="20"/>
                          </w:rPr>
                          <w:t>Proporciones</w:t>
                        </w:r>
                      </w:p>
                    </w:tc>
                  </w:tr>
                  <w:tr w:rsidR="005402FE">
                    <w:trPr>
                      <w:trHeight w:val="270"/>
                    </w:trPr>
                    <w:tc>
                      <w:tcPr>
                        <w:tcW w:w="1799" w:type="dxa"/>
                        <w:tcBorders>
                          <w:top w:val="single" w:sz="8" w:space="0" w:color="auto"/>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Esmeraldas</w:t>
                        </w:r>
                      </w:p>
                    </w:tc>
                    <w:tc>
                      <w:tcPr>
                        <w:tcW w:w="1430" w:type="dxa"/>
                        <w:tcBorders>
                          <w:top w:val="single" w:sz="8"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0,525</w:t>
                        </w:r>
                      </w:p>
                    </w:tc>
                  </w:tr>
                  <w:tr w:rsidR="005402FE">
                    <w:trPr>
                      <w:trHeight w:val="270"/>
                    </w:trPr>
                    <w:tc>
                      <w:tcPr>
                        <w:tcW w:w="1799"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Eloy Alfaro</w:t>
                        </w:r>
                      </w:p>
                    </w:tc>
                    <w:tc>
                      <w:tcPr>
                        <w:tcW w:w="1430"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0,101</w:t>
                        </w:r>
                      </w:p>
                    </w:tc>
                  </w:tr>
                  <w:tr w:rsidR="005402FE">
                    <w:trPr>
                      <w:trHeight w:val="270"/>
                    </w:trPr>
                    <w:tc>
                      <w:tcPr>
                        <w:tcW w:w="1799"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Muisne</w:t>
                        </w:r>
                      </w:p>
                    </w:tc>
                    <w:tc>
                      <w:tcPr>
                        <w:tcW w:w="1430"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0,044</w:t>
                        </w:r>
                      </w:p>
                    </w:tc>
                  </w:tr>
                  <w:tr w:rsidR="005402FE">
                    <w:trPr>
                      <w:trHeight w:val="270"/>
                    </w:trPr>
                    <w:tc>
                      <w:tcPr>
                        <w:tcW w:w="1799"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Quinindé</w:t>
                        </w:r>
                      </w:p>
                    </w:tc>
                    <w:tc>
                      <w:tcPr>
                        <w:tcW w:w="1430"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0,196</w:t>
                        </w:r>
                      </w:p>
                    </w:tc>
                  </w:tr>
                  <w:tr w:rsidR="005402FE">
                    <w:trPr>
                      <w:trHeight w:val="270"/>
                    </w:trPr>
                    <w:tc>
                      <w:tcPr>
                        <w:tcW w:w="1799"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San Lorenzo</w:t>
                        </w:r>
                      </w:p>
                    </w:tc>
                    <w:tc>
                      <w:tcPr>
                        <w:tcW w:w="1430"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0,056</w:t>
                        </w:r>
                      </w:p>
                    </w:tc>
                  </w:tr>
                  <w:tr w:rsidR="005402FE">
                    <w:trPr>
                      <w:trHeight w:val="270"/>
                    </w:trPr>
                    <w:tc>
                      <w:tcPr>
                        <w:tcW w:w="1799"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Atacames</w:t>
                        </w:r>
                      </w:p>
                    </w:tc>
                    <w:tc>
                      <w:tcPr>
                        <w:tcW w:w="1430"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0,027</w:t>
                        </w:r>
                      </w:p>
                    </w:tc>
                  </w:tr>
                  <w:tr w:rsidR="005402FE">
                    <w:trPr>
                      <w:trHeight w:val="270"/>
                    </w:trPr>
                    <w:tc>
                      <w:tcPr>
                        <w:tcW w:w="1799"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Río Verde</w:t>
                        </w:r>
                      </w:p>
                    </w:tc>
                    <w:tc>
                      <w:tcPr>
                        <w:tcW w:w="1430" w:type="dxa"/>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0,05</w:t>
                        </w:r>
                      </w:p>
                    </w:tc>
                  </w:tr>
                  <w:tr w:rsidR="005402FE">
                    <w:trPr>
                      <w:trHeight w:val="270"/>
                    </w:trPr>
                    <w:tc>
                      <w:tcPr>
                        <w:tcW w:w="1799" w:type="dxa"/>
                        <w:tcBorders>
                          <w:top w:val="single" w:sz="8" w:space="0" w:color="auto"/>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430"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r>
        <w:rPr>
          <w:b/>
          <w:bCs/>
          <w:noProof/>
          <w:lang w:val="es-ES"/>
        </w:rPr>
        <w:pict>
          <v:shape id="_x0000_s1283" type="#_x0000_t202" style="position:absolute;left:0;text-align:left;margin-left:45pt;margin-top:-9pt;width:324pt;height:243pt;z-index:251650048;mso-wrap-edited:f" wrapcoords="-100 0 -100 21600 21700 21600 21700 0 -100 0" strokeweight="3pt">
            <v:stroke linestyle="thinThin"/>
            <v:textbox style="mso-next-textbox:#_x0000_s1283">
              <w:txbxContent>
                <w:p w:rsidR="005402FE" w:rsidRDefault="005402FE">
                  <w:pPr>
                    <w:pStyle w:val="Ttulo3"/>
                    <w:jc w:val="center"/>
                  </w:pPr>
                  <w:r>
                    <w:t>Gráfico 3.8</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Cantón Habita para el grupo de directores y rectores</w:t>
                  </w:r>
                </w:p>
                <w:p w:rsidR="005402FE" w:rsidRDefault="005402FE">
                  <w:pPr>
                    <w:pStyle w:val="Ttulo3"/>
                    <w:jc w:val="center"/>
                    <w:rPr>
                      <w:b w:val="0"/>
                      <w:bCs w:val="0"/>
                    </w:rPr>
                  </w:pPr>
                  <w:r>
                    <w:t>Provincia de Esmeraldas</w:t>
                  </w:r>
                </w:p>
                <w:p w:rsidR="005402FE" w:rsidRDefault="00007DEB">
                  <w:pPr>
                    <w:jc w:val="center"/>
                    <w:rPr>
                      <w:rFonts w:ascii="Arial" w:hAnsi="Arial" w:cs="Arial"/>
                      <w:b/>
                      <w:bCs/>
                      <w:sz w:val="20"/>
                      <w:lang w:val="es-EC"/>
                    </w:rPr>
                  </w:pPr>
                  <w:r>
                    <w:rPr>
                      <w:noProof/>
                    </w:rPr>
                    <w:drawing>
                      <wp:inline distT="0" distB="0" distL="0" distR="0">
                        <wp:extent cx="3568700" cy="18923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02FE" w:rsidRDefault="005402FE">
                  <w:pPr>
                    <w:rPr>
                      <w:rFonts w:ascii="Arial" w:hAnsi="Arial" w:cs="Arial"/>
                      <w:sz w:val="18"/>
                    </w:rPr>
                  </w:pPr>
                  <w:r>
                    <w:rPr>
                      <w:rFonts w:ascii="Arial" w:hAnsi="Arial" w:cs="Arial"/>
                      <w:b/>
                      <w:bCs/>
                      <w:sz w:val="18"/>
                      <w:lang w:val="es-EC"/>
                    </w:rPr>
                    <w:t xml:space="preserve">       </w:t>
                  </w: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lang w:val="es-EC"/>
                    </w:rPr>
                  </w:pPr>
                  <w:r>
                    <w:rPr>
                      <w:rFonts w:ascii="Arial" w:hAnsi="Arial" w:cs="Arial"/>
                      <w:b/>
                      <w:sz w:val="18"/>
                    </w:rPr>
                    <w:t xml:space="preserve">       Elaboración:</w:t>
                  </w:r>
                  <w:r>
                    <w:rPr>
                      <w:rFonts w:ascii="Arial" w:hAnsi="Arial" w:cs="Arial"/>
                      <w:sz w:val="18"/>
                    </w:rPr>
                    <w:t xml:space="preserve"> Barragán Grace, 2002</w:t>
                  </w:r>
                </w:p>
              </w:txbxContent>
            </v:textbox>
          </v:shape>
        </w:pict>
      </w: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r>
        <w:rPr>
          <w:b/>
          <w:bCs/>
          <w:noProof/>
          <w:lang w:val="es-ES"/>
        </w:rPr>
        <w:pict>
          <v:shape id="_x0000_s1356" type="#_x0000_t202" style="position:absolute;left:0;text-align:left;margin-left:45pt;margin-top:12pt;width:324pt;height:73pt;z-index:251682816" filled="f">
            <v:textbox style="mso-next-textbox:#_x0000_s1356">
              <w:txbxContent>
                <w:p w:rsidR="005402FE" w:rsidRDefault="005402FE">
                  <w:pPr>
                    <w:ind w:firstLine="708"/>
                    <w:rPr>
                      <w:rFonts w:ascii="Arial" w:hAnsi="Arial" w:cs="Arial"/>
                      <w:b/>
                      <w:bCs/>
                      <w:sz w:val="18"/>
                      <w:lang w:val="es-EC"/>
                    </w:rPr>
                  </w:pPr>
                  <w:r>
                    <w:rPr>
                      <w:rFonts w:ascii="Arial" w:hAnsi="Arial" w:cs="Arial"/>
                      <w:b/>
                      <w:bCs/>
                      <w:sz w:val="18"/>
                      <w:lang w:val="es-EC"/>
                    </w:rPr>
                    <w:t>Equivalencias y Frecuencias Relativas:</w:t>
                  </w:r>
                </w:p>
                <w:p w:rsidR="005402FE" w:rsidRDefault="005402FE">
                  <w:pPr>
                    <w:ind w:firstLine="708"/>
                    <w:rPr>
                      <w:rFonts w:ascii="Arial" w:hAnsi="Arial" w:cs="Arial"/>
                      <w:b/>
                      <w:bCs/>
                      <w:sz w:val="18"/>
                      <w:lang w:val="es-EC"/>
                    </w:rPr>
                  </w:pPr>
                </w:p>
                <w:p w:rsidR="005402FE" w:rsidRDefault="005402FE">
                  <w:pPr>
                    <w:ind w:firstLine="708"/>
                    <w:rPr>
                      <w:rFonts w:ascii="Arial" w:hAnsi="Arial" w:cs="Arial"/>
                      <w:sz w:val="18"/>
                      <w:lang w:val="es-EC"/>
                    </w:rPr>
                  </w:pPr>
                  <w:r>
                    <w:rPr>
                      <w:rFonts w:ascii="Arial" w:hAnsi="Arial" w:cs="Arial"/>
                      <w:b/>
                      <w:bCs/>
                      <w:sz w:val="18"/>
                      <w:lang w:val="es-EC"/>
                    </w:rPr>
                    <w:t>1:</w:t>
                  </w:r>
                  <w:r>
                    <w:rPr>
                      <w:rFonts w:ascii="Arial" w:hAnsi="Arial" w:cs="Arial"/>
                      <w:sz w:val="18"/>
                      <w:lang w:val="es-EC"/>
                    </w:rPr>
                    <w:t xml:space="preserve"> Esmeraldas :     0,525          </w:t>
                  </w:r>
                  <w:r>
                    <w:rPr>
                      <w:rFonts w:ascii="Arial" w:hAnsi="Arial" w:cs="Arial"/>
                      <w:b/>
                      <w:bCs/>
                      <w:sz w:val="18"/>
                      <w:lang w:val="es-EC"/>
                    </w:rPr>
                    <w:t>2:</w:t>
                  </w:r>
                  <w:r>
                    <w:rPr>
                      <w:rFonts w:ascii="Arial" w:hAnsi="Arial" w:cs="Arial"/>
                      <w:sz w:val="18"/>
                      <w:lang w:val="es-EC"/>
                    </w:rPr>
                    <w:t xml:space="preserve"> Eloy Alfaro:      0,101</w:t>
                  </w:r>
                </w:p>
                <w:p w:rsidR="005402FE" w:rsidRDefault="005402FE">
                  <w:pPr>
                    <w:ind w:firstLine="708"/>
                    <w:rPr>
                      <w:rFonts w:ascii="Arial" w:hAnsi="Arial" w:cs="Arial"/>
                      <w:sz w:val="18"/>
                      <w:lang w:val="es-EC"/>
                    </w:rPr>
                  </w:pPr>
                  <w:r>
                    <w:rPr>
                      <w:rFonts w:ascii="Arial" w:hAnsi="Arial" w:cs="Arial"/>
                      <w:b/>
                      <w:bCs/>
                      <w:sz w:val="18"/>
                      <w:lang w:val="es-EC"/>
                    </w:rPr>
                    <w:t>3:</w:t>
                  </w:r>
                  <w:r>
                    <w:rPr>
                      <w:rFonts w:ascii="Arial" w:hAnsi="Arial" w:cs="Arial"/>
                      <w:sz w:val="18"/>
                      <w:lang w:val="es-EC"/>
                    </w:rPr>
                    <w:t xml:space="preserve"> Muisne:              0,044         </w:t>
                  </w:r>
                  <w:r>
                    <w:rPr>
                      <w:rFonts w:ascii="Arial" w:hAnsi="Arial" w:cs="Arial"/>
                      <w:b/>
                      <w:bCs/>
                      <w:sz w:val="18"/>
                      <w:lang w:val="es-EC"/>
                    </w:rPr>
                    <w:t>4:</w:t>
                  </w:r>
                  <w:r>
                    <w:rPr>
                      <w:rFonts w:ascii="Arial" w:hAnsi="Arial" w:cs="Arial"/>
                      <w:sz w:val="18"/>
                      <w:lang w:val="es-EC"/>
                    </w:rPr>
                    <w:t xml:space="preserve">  Quinindé:        0,196</w:t>
                  </w:r>
                </w:p>
                <w:p w:rsidR="005402FE" w:rsidRDefault="005402FE">
                  <w:pPr>
                    <w:ind w:firstLine="708"/>
                    <w:rPr>
                      <w:rFonts w:ascii="Arial" w:hAnsi="Arial" w:cs="Arial"/>
                      <w:sz w:val="18"/>
                      <w:lang w:val="es-EC"/>
                    </w:rPr>
                  </w:pPr>
                  <w:r>
                    <w:rPr>
                      <w:rFonts w:ascii="Arial" w:hAnsi="Arial" w:cs="Arial"/>
                      <w:b/>
                      <w:bCs/>
                      <w:sz w:val="18"/>
                      <w:lang w:val="es-EC"/>
                    </w:rPr>
                    <w:t>5:</w:t>
                  </w:r>
                  <w:r>
                    <w:rPr>
                      <w:rFonts w:ascii="Arial" w:hAnsi="Arial" w:cs="Arial"/>
                      <w:sz w:val="18"/>
                      <w:lang w:val="es-EC"/>
                    </w:rPr>
                    <w:t xml:space="preserve"> San Lorenzo:     0,056         </w:t>
                  </w:r>
                  <w:r>
                    <w:rPr>
                      <w:rFonts w:ascii="Arial" w:hAnsi="Arial" w:cs="Arial"/>
                      <w:b/>
                      <w:bCs/>
                      <w:sz w:val="18"/>
                      <w:lang w:val="es-EC"/>
                    </w:rPr>
                    <w:t xml:space="preserve">6:  </w:t>
                  </w:r>
                  <w:r>
                    <w:rPr>
                      <w:rFonts w:ascii="Arial" w:hAnsi="Arial" w:cs="Arial"/>
                      <w:sz w:val="18"/>
                      <w:lang w:val="es-EC"/>
                    </w:rPr>
                    <w:t>Atacames:       0,027</w:t>
                  </w:r>
                </w:p>
                <w:p w:rsidR="005402FE" w:rsidRDefault="005402FE">
                  <w:pPr>
                    <w:ind w:firstLine="708"/>
                    <w:rPr>
                      <w:rFonts w:ascii="Arial" w:hAnsi="Arial" w:cs="Arial"/>
                      <w:sz w:val="18"/>
                      <w:lang w:val="es-EC"/>
                    </w:rPr>
                  </w:pPr>
                  <w:r>
                    <w:rPr>
                      <w:rFonts w:ascii="Arial" w:hAnsi="Arial" w:cs="Arial"/>
                      <w:b/>
                      <w:bCs/>
                      <w:sz w:val="18"/>
                      <w:lang w:val="es-EC"/>
                    </w:rPr>
                    <w:t>7:</w:t>
                  </w:r>
                  <w:r>
                    <w:rPr>
                      <w:rFonts w:ascii="Arial" w:hAnsi="Arial" w:cs="Arial"/>
                      <w:sz w:val="18"/>
                      <w:lang w:val="es-EC"/>
                    </w:rPr>
                    <w:t xml:space="preserve"> Río Verde:          0,05</w:t>
                  </w:r>
                </w:p>
                <w:p w:rsidR="005402FE" w:rsidRDefault="005402FE">
                  <w:pPr>
                    <w:rPr>
                      <w:rFonts w:ascii="Arial" w:hAnsi="Arial" w:cs="Arial"/>
                      <w:sz w:val="20"/>
                      <w:lang w:val="es-EC"/>
                    </w:rPr>
                  </w:pPr>
                </w:p>
              </w:txbxContent>
            </v:textbox>
          </v:shape>
        </w:pict>
      </w: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p>
    <w:p w:rsidR="005402FE" w:rsidRDefault="005402FE">
      <w:pPr>
        <w:pStyle w:val="Sangradetextonormal"/>
        <w:spacing w:line="480" w:lineRule="auto"/>
        <w:ind w:left="0"/>
        <w:rPr>
          <w:b/>
          <w:bCs/>
        </w:rPr>
      </w:pPr>
      <w:r>
        <w:rPr>
          <w:b/>
          <w:bCs/>
        </w:rPr>
        <w:t>3.1.4</w:t>
      </w:r>
      <w:r>
        <w:rPr>
          <w:b/>
          <w:bCs/>
        </w:rPr>
        <w:tab/>
        <w:t xml:space="preserve"> Análisis univariado de las variables de la Sección II:  Instrucción</w:t>
      </w:r>
    </w:p>
    <w:p w:rsidR="005402FE" w:rsidRDefault="005402FE">
      <w:pPr>
        <w:pStyle w:val="Sangradetextonormal"/>
        <w:spacing w:line="480" w:lineRule="auto"/>
        <w:ind w:left="0"/>
        <w:rPr>
          <w:b/>
          <w:bCs/>
        </w:rPr>
      </w:pPr>
      <w:r>
        <w:rPr>
          <w:b/>
          <w:bCs/>
        </w:rPr>
        <w:t xml:space="preserve">             y Experiencia del grupo de directores y rectores.</w:t>
      </w:r>
    </w:p>
    <w:p w:rsidR="005402FE" w:rsidRDefault="005402FE">
      <w:pPr>
        <w:pStyle w:val="Sangradetextonormal"/>
        <w:spacing w:line="480" w:lineRule="auto"/>
        <w:ind w:left="708"/>
      </w:pPr>
      <w:r>
        <w:t xml:space="preserve">       </w:t>
      </w:r>
    </w:p>
    <w:p w:rsidR="005402FE" w:rsidRDefault="005402FE">
      <w:pPr>
        <w:pStyle w:val="Textoindependiente"/>
        <w:spacing w:line="480" w:lineRule="auto"/>
        <w:ind w:left="794"/>
        <w:rPr>
          <w:rFonts w:ascii="Arial" w:hAnsi="Arial" w:cs="Arial"/>
        </w:rPr>
      </w:pPr>
      <w:r>
        <w:rPr>
          <w:rFonts w:ascii="Arial" w:hAnsi="Arial" w:cs="Arial"/>
        </w:rPr>
        <w:t>Variable IE</w:t>
      </w:r>
      <w:r>
        <w:rPr>
          <w:rFonts w:ascii="Arial" w:hAnsi="Arial" w:cs="Arial"/>
          <w:vertAlign w:val="subscript"/>
        </w:rPr>
        <w:t>1</w:t>
      </w:r>
      <w:r>
        <w:rPr>
          <w:rFonts w:ascii="Arial" w:hAnsi="Arial" w:cs="Arial"/>
        </w:rPr>
        <w:t>: Nivel de Instrucción Formal (IE</w:t>
      </w:r>
      <w:r>
        <w:rPr>
          <w:rFonts w:ascii="Arial" w:hAnsi="Arial" w:cs="Arial"/>
          <w:vertAlign w:val="subscript"/>
        </w:rPr>
        <w:t>1</w:t>
      </w:r>
      <w:r>
        <w:rPr>
          <w:rFonts w:ascii="Arial" w:hAnsi="Arial" w:cs="Arial"/>
        </w:rPr>
        <w:t>).</w:t>
      </w:r>
    </w:p>
    <w:p w:rsidR="005402FE" w:rsidRDefault="005402FE">
      <w:pPr>
        <w:spacing w:line="480" w:lineRule="auto"/>
        <w:jc w:val="both"/>
        <w:rPr>
          <w:rFonts w:ascii="Arial" w:hAnsi="Arial"/>
          <w:lang w:val="es-EC"/>
        </w:rPr>
      </w:pPr>
    </w:p>
    <w:p w:rsidR="005402FE" w:rsidRDefault="005402FE">
      <w:pPr>
        <w:spacing w:line="480" w:lineRule="auto"/>
        <w:jc w:val="both"/>
        <w:rPr>
          <w:rFonts w:ascii="Arial" w:hAnsi="Arial"/>
          <w:lang w:val="es-EC"/>
        </w:rPr>
      </w:pPr>
      <w:r>
        <w:rPr>
          <w:rFonts w:ascii="Arial" w:hAnsi="Arial"/>
          <w:lang w:val="es-EC"/>
        </w:rPr>
        <w:t xml:space="preserve">             </w:t>
      </w:r>
      <w:r>
        <w:rPr>
          <w:rFonts w:ascii="Arial" w:hAnsi="Arial" w:cs="Arial"/>
          <w:lang w:val="es-ES_tradnl"/>
        </w:rPr>
        <w:t xml:space="preserve">Esta variable indica el nivel más alto de instrucción formal de la </w:t>
      </w:r>
    </w:p>
    <w:p w:rsidR="005402FE" w:rsidRDefault="005402FE">
      <w:pPr>
        <w:spacing w:line="480" w:lineRule="auto"/>
        <w:ind w:left="794"/>
        <w:jc w:val="both"/>
        <w:rPr>
          <w:rFonts w:ascii="Arial" w:hAnsi="Arial" w:cs="Arial"/>
          <w:lang w:val="es-ES_tradnl"/>
        </w:rPr>
      </w:pPr>
      <w:r>
        <w:rPr>
          <w:rFonts w:ascii="Arial" w:hAnsi="Arial" w:cs="Arial"/>
          <w:noProof/>
        </w:rPr>
        <w:pict>
          <v:shape id="_x0000_s1284" type="#_x0000_t202" style="position:absolute;left:0;text-align:left;margin-left:135pt;margin-top:186.2pt;width:207pt;height:223.05pt;z-index:251651072" strokeweight="3pt">
            <v:stroke linestyle="thinThin"/>
            <v:textbox>
              <w:txbxContent>
                <w:p w:rsidR="005402FE" w:rsidRDefault="005402FE">
                  <w:pPr>
                    <w:pStyle w:val="Textoindependiente2"/>
                    <w:rPr>
                      <w:b/>
                      <w:bCs/>
                    </w:rPr>
                  </w:pPr>
                  <w:r>
                    <w:rPr>
                      <w:b/>
                      <w:bCs/>
                    </w:rPr>
                    <w:t>Cuadro 3.10</w:t>
                  </w:r>
                </w:p>
                <w:p w:rsidR="005402FE" w:rsidRDefault="005402FE">
                  <w:pPr>
                    <w:pStyle w:val="Textoindependiente2"/>
                    <w:rPr>
                      <w:b/>
                      <w:bCs/>
                    </w:rPr>
                  </w:pPr>
                  <w:r>
                    <w:rPr>
                      <w:b/>
                      <w:bCs/>
                    </w:rPr>
                    <w:t>Proporciones de la variable Nivel de Instrucción Formal obtenido para el  grupo de directores y rectores Población: Provincia de Esmeraldas</w:t>
                  </w:r>
                </w:p>
                <w:p w:rsidR="005402FE" w:rsidRDefault="005402FE">
                  <w:pPr>
                    <w:pStyle w:val="Textoindependiente2"/>
                    <w:rPr>
                      <w:b/>
                      <w:bCs/>
                    </w:rPr>
                  </w:pPr>
                </w:p>
                <w:tbl>
                  <w:tblPr>
                    <w:tblW w:w="3260" w:type="dxa"/>
                    <w:jc w:val="center"/>
                    <w:tblCellMar>
                      <w:left w:w="0" w:type="dxa"/>
                      <w:right w:w="0" w:type="dxa"/>
                    </w:tblCellMar>
                    <w:tblLook w:val="0000"/>
                  </w:tblPr>
                  <w:tblGrid>
                    <w:gridCol w:w="1900"/>
                    <w:gridCol w:w="1360"/>
                  </w:tblGrid>
                  <w:tr w:rsidR="005402FE">
                    <w:trPr>
                      <w:cantSplit/>
                      <w:trHeight w:val="170"/>
                      <w:jc w:val="center"/>
                    </w:trPr>
                    <w:tc>
                      <w:tcPr>
                        <w:tcW w:w="1900" w:type="dxa"/>
                        <w:tcBorders>
                          <w:top w:val="single" w:sz="8" w:space="0" w:color="auto"/>
                          <w:left w:val="single" w:sz="8" w:space="0" w:color="auto"/>
                          <w:bottom w:val="nil"/>
                          <w:right w:val="single" w:sz="8" w:space="0" w:color="auto"/>
                        </w:tcBorders>
                        <w:noWrap/>
                        <w:tcMar>
                          <w:top w:w="0" w:type="dxa"/>
                          <w:left w:w="15" w:type="dxa"/>
                          <w:bottom w:w="0" w:type="dxa"/>
                          <w:right w:w="15" w:type="dxa"/>
                        </w:tcMar>
                        <w:vAlign w:val="bottom"/>
                      </w:tcPr>
                      <w:p w:rsidR="005402FE" w:rsidRDefault="005402FE">
                        <w:pPr>
                          <w:rPr>
                            <w:rFonts w:ascii="Arial" w:eastAsia="Arial Unicode MS" w:hAnsi="Arial" w:cs="Arial"/>
                            <w:b/>
                            <w:bCs/>
                            <w:sz w:val="20"/>
                            <w:szCs w:val="20"/>
                          </w:rPr>
                        </w:pPr>
                      </w:p>
                    </w:tc>
                    <w:tc>
                      <w:tcPr>
                        <w:tcW w:w="1360" w:type="dxa"/>
                        <w:vMerge w:val="restart"/>
                        <w:tcBorders>
                          <w:top w:val="single" w:sz="8" w:space="0" w:color="auto"/>
                          <w:left w:val="single" w:sz="8" w:space="0" w:color="auto"/>
                          <w:bottom w:val="single" w:sz="8" w:space="0" w:color="000000"/>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cantSplit/>
                      <w:trHeight w:val="170"/>
                      <w:jc w:val="center"/>
                    </w:trPr>
                    <w:tc>
                      <w:tcPr>
                        <w:tcW w:w="0" w:type="auto"/>
                        <w:tcBorders>
                          <w:top w:val="nil"/>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rPr>
                            <w:rFonts w:ascii="Arial" w:eastAsia="Arial Unicode MS" w:hAnsi="Arial" w:cs="Arial"/>
                            <w:b/>
                            <w:bCs/>
                            <w:sz w:val="20"/>
                            <w:szCs w:val="20"/>
                          </w:rPr>
                        </w:pPr>
                        <w:r>
                          <w:rPr>
                            <w:rFonts w:ascii="Arial" w:hAnsi="Arial" w:cs="Arial"/>
                            <w:b/>
                            <w:bCs/>
                            <w:sz w:val="20"/>
                            <w:szCs w:val="20"/>
                          </w:rPr>
                          <w:t>Instrucción Formal</w:t>
                        </w:r>
                      </w:p>
                    </w:tc>
                    <w:tc>
                      <w:tcPr>
                        <w:tcW w:w="0" w:type="auto"/>
                        <w:vMerge/>
                        <w:tcBorders>
                          <w:top w:val="single" w:sz="8" w:space="0" w:color="auto"/>
                          <w:left w:val="single" w:sz="8" w:space="0" w:color="auto"/>
                          <w:bottom w:val="single" w:sz="8" w:space="0" w:color="000000"/>
                          <w:right w:val="single" w:sz="8" w:space="0" w:color="auto"/>
                        </w:tcBorders>
                        <w:vAlign w:val="center"/>
                      </w:tcPr>
                      <w:p w:rsidR="005402FE" w:rsidRDefault="005402FE">
                        <w:pPr>
                          <w:rPr>
                            <w:rFonts w:ascii="Arial" w:eastAsia="Arial Unicode MS" w:hAnsi="Arial" w:cs="Arial"/>
                            <w:b/>
                            <w:bCs/>
                            <w:sz w:val="20"/>
                            <w:szCs w:val="20"/>
                          </w:rPr>
                        </w:pP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Sin instrucción</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0,026</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Instrucción primaria</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0,016</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Carrera corta</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Bachillerato</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0,214</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Postbachillerato</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0,256</w:t>
                        </w:r>
                      </w:p>
                    </w:tc>
                  </w:tr>
                  <w:tr w:rsidR="005402FE">
                    <w:trPr>
                      <w:trHeight w:val="270"/>
                      <w:jc w:val="center"/>
                    </w:trPr>
                    <w:tc>
                      <w:tcPr>
                        <w:tcW w:w="0" w:type="auto"/>
                        <w:tcBorders>
                          <w:top w:val="nil"/>
                          <w:left w:val="single" w:sz="8" w:space="0" w:color="auto"/>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Superior</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0,487</w:t>
                        </w:r>
                      </w:p>
                    </w:tc>
                  </w:tr>
                  <w:tr w:rsidR="005402FE">
                    <w:trPr>
                      <w:trHeight w:val="270"/>
                      <w:jc w:val="center"/>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xml:space="preserve">Total   </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pPr>
                    <w:pStyle w:val="Textoindependiente2"/>
                    <w:rPr>
                      <w:b/>
                      <w:bCs/>
                    </w:rPr>
                  </w:pPr>
                </w:p>
              </w:txbxContent>
            </v:textbox>
            <w10:wrap type="topAndBottom"/>
          </v:shape>
        </w:pict>
      </w:r>
      <w:r>
        <w:rPr>
          <w:rFonts w:ascii="Arial" w:hAnsi="Arial" w:cs="Arial"/>
          <w:lang w:val="es-ES_tradnl"/>
        </w:rPr>
        <w:t xml:space="preserve"> persona entrevistada.  En el cuadro 3.10 se indica que la probabilidad de que un rector o director entrevistado no tenga instrucción es 0.026, y que tenga instrucción primaria es 0.016.  En el gráfico 3.9 se observa que el 48.7% de los entrevistados declararon poseer instrucción superior, un 25.6% post bachillerato, y 21.4% bachillerato.</w:t>
      </w:r>
    </w:p>
    <w:p w:rsidR="005402FE" w:rsidRDefault="005402FE">
      <w:pPr>
        <w:spacing w:line="480" w:lineRule="auto"/>
        <w:ind w:left="1416"/>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b/>
          <w:bCs/>
          <w:noProof/>
        </w:rPr>
        <w:pict>
          <v:shape id="_x0000_s1048" type="#_x0000_t202" style="position:absolute;left:0;text-align:left;margin-left:1in;margin-top:18pt;width:4in;height:253.7pt;z-index:251597824" filled="f" strokeweight="3pt">
            <v:stroke linestyle="thinThin"/>
            <v:textbox style="mso-next-textbox:#_x0000_s1048">
              <w:txbxContent>
                <w:p w:rsidR="005402FE" w:rsidRDefault="005402FE">
                  <w:pPr>
                    <w:pStyle w:val="Ttulo3"/>
                    <w:jc w:val="center"/>
                  </w:pPr>
                  <w:r>
                    <w:t>Gráfico 3.9</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Nivel de Instrucción formal para el grupo de directores y rectores</w:t>
                  </w:r>
                </w:p>
                <w:p w:rsidR="005402FE" w:rsidRDefault="005402FE">
                  <w:pPr>
                    <w:pStyle w:val="Ttulo5"/>
                    <w:rPr>
                      <w:b w:val="0"/>
                      <w:bCs w:val="0"/>
                      <w:lang w:val="es-EC"/>
                    </w:rPr>
                  </w:pPr>
                  <w:r>
                    <w:rPr>
                      <w:lang w:val="es-EC"/>
                    </w:rPr>
                    <w:t>Provincia de Esmeraldas</w:t>
                  </w:r>
                </w:p>
                <w:p w:rsidR="005402FE" w:rsidRDefault="00007DEB">
                  <w:pPr>
                    <w:jc w:val="center"/>
                  </w:pPr>
                  <w:r>
                    <w:rPr>
                      <w:noProof/>
                    </w:rPr>
                    <w:drawing>
                      <wp:inline distT="0" distB="0" distL="0" distR="0">
                        <wp:extent cx="3429000" cy="17653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02FE" w:rsidRDefault="005402FE">
                  <w:pPr>
                    <w:rPr>
                      <w:rFonts w:ascii="Arial" w:hAnsi="Arial" w:cs="Arial"/>
                      <w:sz w:val="18"/>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lang w:val="es-EC"/>
                    </w:rPr>
                  </w:pPr>
                  <w:r>
                    <w:rPr>
                      <w:rFonts w:ascii="Arial" w:hAnsi="Arial" w:cs="Arial"/>
                      <w:sz w:val="18"/>
                    </w:rPr>
                    <w:t>Elaboración:  Barragán Grace, 2002.</w:t>
                  </w:r>
                </w:p>
                <w:p w:rsidR="005402FE" w:rsidRDefault="005402FE">
                  <w:pPr>
                    <w:jc w:val="center"/>
                    <w:rPr>
                      <w:lang w:val="es-EC"/>
                    </w:rP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pPr>
                </w:p>
                <w:p w:rsidR="005402FE" w:rsidRDefault="005402FE">
                  <w:pPr>
                    <w:jc w:val="center"/>
                    <w:rPr>
                      <w:rFonts w:ascii="Arial" w:hAnsi="Arial" w:cs="Arial"/>
                      <w:b/>
                      <w:bCs/>
                      <w:lang w:val="es-EC"/>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rPr>
          <w:rFonts w:ascii="Arial" w:hAnsi="Arial"/>
          <w:lang w:val="es-EC"/>
        </w:rPr>
      </w:pPr>
    </w:p>
    <w:p w:rsidR="005402FE" w:rsidRDefault="005402FE">
      <w:pPr>
        <w:spacing w:line="480" w:lineRule="auto"/>
        <w:rPr>
          <w:rFonts w:ascii="Arial" w:hAnsi="Arial"/>
          <w:lang w:val="es-EC"/>
        </w:rPr>
      </w:pPr>
    </w:p>
    <w:p w:rsidR="005402FE" w:rsidRDefault="005402FE">
      <w:pPr>
        <w:spacing w:line="480" w:lineRule="auto"/>
        <w:rPr>
          <w:rFonts w:ascii="Arial" w:hAnsi="Arial"/>
          <w:lang w:val="es-ES_tradnl"/>
        </w:rPr>
      </w:pPr>
      <w:r>
        <w:rPr>
          <w:rFonts w:ascii="Arial" w:hAnsi="Arial" w:cs="Arial"/>
          <w:noProof/>
        </w:rPr>
        <w:pict>
          <v:shape id="_x0000_s1357" type="#_x0000_t202" style="position:absolute;margin-left:1in;margin-top:12pt;width:4in;height:1in;z-index:251683840" filled="f">
            <v:textbox style="mso-next-textbox:#_x0000_s1357">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Sin Instrucción :   0,026    </w:t>
                  </w:r>
                  <w:r>
                    <w:rPr>
                      <w:rFonts w:ascii="Arial" w:hAnsi="Arial" w:cs="Arial"/>
                      <w:b/>
                      <w:bCs/>
                      <w:sz w:val="20"/>
                      <w:lang w:val="es-EC"/>
                    </w:rPr>
                    <w:t>2:</w:t>
                  </w:r>
                  <w:r>
                    <w:rPr>
                      <w:rFonts w:ascii="Arial" w:hAnsi="Arial" w:cs="Arial"/>
                      <w:sz w:val="20"/>
                      <w:lang w:val="es-EC"/>
                    </w:rPr>
                    <w:t xml:space="preserve"> Instrucción Primaria:   0,016</w:t>
                  </w:r>
                </w:p>
                <w:p w:rsidR="005402FE" w:rsidRDefault="005402FE">
                  <w:pPr>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xml:space="preserve">: Carrera corta:      0,001   </w:t>
                  </w:r>
                  <w:r>
                    <w:rPr>
                      <w:rFonts w:ascii="Arial" w:hAnsi="Arial" w:cs="Arial"/>
                      <w:b/>
                      <w:bCs/>
                      <w:sz w:val="20"/>
                      <w:lang w:val="es-EC"/>
                    </w:rPr>
                    <w:t>4:</w:t>
                  </w:r>
                  <w:r>
                    <w:rPr>
                      <w:rFonts w:ascii="Arial" w:hAnsi="Arial" w:cs="Arial"/>
                      <w:sz w:val="20"/>
                      <w:lang w:val="es-EC"/>
                    </w:rPr>
                    <w:t xml:space="preserve">  Bachillerato:               0,214</w:t>
                  </w:r>
                </w:p>
                <w:p w:rsidR="005402FE" w:rsidRDefault="005402FE">
                  <w:pPr>
                    <w:rPr>
                      <w:rFonts w:ascii="Arial" w:hAnsi="Arial" w:cs="Arial"/>
                      <w:sz w:val="20"/>
                      <w:lang w:val="es-EC"/>
                    </w:rPr>
                  </w:pPr>
                  <w:r>
                    <w:rPr>
                      <w:rFonts w:ascii="Arial" w:hAnsi="Arial" w:cs="Arial"/>
                      <w:b/>
                      <w:bCs/>
                      <w:sz w:val="20"/>
                      <w:lang w:val="es-EC"/>
                    </w:rPr>
                    <w:t xml:space="preserve">  5:</w:t>
                  </w:r>
                  <w:r>
                    <w:rPr>
                      <w:rFonts w:ascii="Arial" w:hAnsi="Arial" w:cs="Arial"/>
                      <w:sz w:val="20"/>
                      <w:lang w:val="es-EC"/>
                    </w:rPr>
                    <w:t xml:space="preserve">  Postbachillerato:  0,256   </w:t>
                  </w:r>
                  <w:r>
                    <w:rPr>
                      <w:rFonts w:ascii="Arial" w:hAnsi="Arial" w:cs="Arial"/>
                      <w:b/>
                      <w:bCs/>
                      <w:sz w:val="20"/>
                      <w:lang w:val="es-EC"/>
                    </w:rPr>
                    <w:t xml:space="preserve">6:  </w:t>
                  </w:r>
                  <w:r>
                    <w:rPr>
                      <w:rFonts w:ascii="Arial" w:hAnsi="Arial" w:cs="Arial"/>
                      <w:sz w:val="20"/>
                      <w:lang w:val="es-EC"/>
                    </w:rPr>
                    <w:t>Superior:                    0,487</w:t>
                  </w:r>
                </w:p>
                <w:p w:rsidR="005402FE" w:rsidRDefault="005402FE">
                  <w:pPr>
                    <w:rPr>
                      <w:rFonts w:ascii="Arial" w:hAnsi="Arial" w:cs="Arial"/>
                      <w:sz w:val="20"/>
                      <w:lang w:val="es-EC"/>
                    </w:rPr>
                  </w:pPr>
                </w:p>
              </w:txbxContent>
            </v:textbox>
          </v:shape>
        </w:pict>
      </w: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spacing w:line="480" w:lineRule="auto"/>
        <w:rPr>
          <w:rFonts w:ascii="Arial" w:hAnsi="Arial"/>
          <w:lang w:val="es-ES_tradn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Título docente más alto obtenido (IE</w:t>
      </w:r>
      <w:r>
        <w:rPr>
          <w:rFonts w:ascii="Arial" w:hAnsi="Arial" w:cs="Arial"/>
          <w:vertAlign w:val="subscript"/>
        </w:rPr>
        <w:t>2</w:t>
      </w:r>
      <w:r>
        <w:rPr>
          <w:rFonts w:ascii="Arial" w:hAnsi="Arial" w:cs="Arial"/>
        </w:rPr>
        <w:t>).</w:t>
      </w:r>
    </w:p>
    <w:p w:rsidR="005402FE" w:rsidRDefault="005402FE">
      <w:pPr>
        <w:spacing w:line="480" w:lineRule="auto"/>
        <w:ind w:left="708"/>
        <w:jc w:val="both"/>
        <w:rPr>
          <w:rFonts w:ascii="Arial" w:hAnsi="Arial" w:cs="Arial"/>
          <w:lang w:val="es-EC"/>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el título docente más alto obtenido de la persona entrevistada.  En el cuadro 3.11 se presenta las proporciones de los títulos docentes obtenidos por los directores y rectores de los planteles educativos, donde es importante recalcar que el 22.6% de los entrevistados declaró tener título docente de otros tipos diferentes a las categorías (del 11 al 42) indicadas en la tabla de equivalencias del gráfico 3.10, el 18% posee título de profesor de Educación Media, el 1% Profesor de Segunda Enseñanza  e igualmente Doctor en Ciencias de la Educación, el 30% posee título de Licenciado en Ciencias de la Educación.  Títulos de Phd y Master el 0.1% y 0.3%, el 12.9% ha obtenido el título de Bachiller en Ciencias de la Educación, el 3.3% de los directores y rectores posee título de profesor de educación preprimaria, el 6.1% posee el título de profesor de educación media.</w:t>
      </w: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noProof/>
        </w:rPr>
        <w:pict>
          <v:shape id="_x0000_s1285" type="#_x0000_t202" style="position:absolute;left:0;text-align:left;margin-left:63pt;margin-top:13.2pt;width:324.15pt;height:262.7pt;z-index:251652096;mso-wrap-edited:f" wrapcoords="-100 0 -100 21600 21700 21600 21700 0 -100 0" strokeweight="3pt">
            <v:stroke linestyle="thinThin"/>
            <v:textbox style="mso-next-textbox:#_x0000_s1285">
              <w:txbxContent>
                <w:p w:rsidR="005402FE" w:rsidRDefault="005402FE">
                  <w:pPr>
                    <w:pStyle w:val="Textoindependiente2"/>
                    <w:rPr>
                      <w:b/>
                      <w:bCs/>
                    </w:rPr>
                  </w:pPr>
                  <w:r>
                    <w:rPr>
                      <w:b/>
                      <w:bCs/>
                    </w:rPr>
                    <w:t>Cuadro 3.11</w:t>
                  </w:r>
                </w:p>
                <w:p w:rsidR="005402FE" w:rsidRDefault="005402FE">
                  <w:pPr>
                    <w:pStyle w:val="Textoindependiente2"/>
                    <w:rPr>
                      <w:b/>
                      <w:bCs/>
                    </w:rPr>
                  </w:pPr>
                  <w:r>
                    <w:rPr>
                      <w:b/>
                      <w:bCs/>
                    </w:rPr>
                    <w:t xml:space="preserve">Proporciones de la variable Título docente obtenido para el  grupo de directores y rectores </w:t>
                  </w:r>
                </w:p>
                <w:p w:rsidR="005402FE" w:rsidRDefault="005402FE">
                  <w:pPr>
                    <w:pStyle w:val="Textoindependiente2"/>
                    <w:rPr>
                      <w:b/>
                      <w:bCs/>
                    </w:rPr>
                  </w:pPr>
                  <w:r>
                    <w:rPr>
                      <w:b/>
                      <w:bCs/>
                    </w:rPr>
                    <w:t>Población: Provincia de Esmeraldas</w:t>
                  </w:r>
                </w:p>
                <w:p w:rsidR="005402FE" w:rsidRDefault="005402FE">
                  <w:pPr>
                    <w:pStyle w:val="Textoindependiente2"/>
                    <w:rPr>
                      <w:b/>
                      <w:bCs/>
                    </w:rPr>
                  </w:pPr>
                </w:p>
                <w:tbl>
                  <w:tblPr>
                    <w:tblW w:w="5000" w:type="dxa"/>
                    <w:jc w:val="center"/>
                    <w:tblCellMar>
                      <w:left w:w="0" w:type="dxa"/>
                      <w:right w:w="0" w:type="dxa"/>
                    </w:tblCellMar>
                    <w:tblLook w:val="0000"/>
                  </w:tblPr>
                  <w:tblGrid>
                    <w:gridCol w:w="3640"/>
                    <w:gridCol w:w="1360"/>
                  </w:tblGrid>
                  <w:tr w:rsidR="005402FE">
                    <w:trPr>
                      <w:trHeight w:val="270"/>
                      <w:jc w:val="center"/>
                    </w:trPr>
                    <w:tc>
                      <w:tcPr>
                        <w:tcW w:w="364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Título docente</w:t>
                        </w:r>
                      </w:p>
                    </w:tc>
                    <w:tc>
                      <w:tcPr>
                        <w:tcW w:w="136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jc w:val="center"/>
                    </w:trPr>
                    <w:tc>
                      <w:tcPr>
                        <w:tcW w:w="0" w:type="auto"/>
                        <w:tcBorders>
                          <w:top w:val="single" w:sz="8" w:space="0" w:color="auto"/>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Bachiller en Ciencias de la Educación</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0,129</w:t>
                        </w:r>
                      </w:p>
                    </w:tc>
                  </w:tr>
                  <w:tr w:rsidR="005402FE">
                    <w:trPr>
                      <w:trHeight w:val="255"/>
                      <w:jc w:val="center"/>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Normalista Rural</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0,004</w:t>
                        </w:r>
                      </w:p>
                    </w:tc>
                  </w:tr>
                  <w:tr w:rsidR="005402FE">
                    <w:trPr>
                      <w:trHeight w:val="255"/>
                      <w:jc w:val="center"/>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Pro</w:t>
                        </w:r>
                        <w:r w:rsidR="008D7CB9">
                          <w:rPr>
                            <w:rFonts w:ascii="Arial" w:hAnsi="Arial" w:cs="Arial"/>
                            <w:sz w:val="20"/>
                            <w:szCs w:val="20"/>
                          </w:rPr>
                          <w:t>fesor de Segunda Enseñanza MEC</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0,010</w:t>
                        </w:r>
                      </w:p>
                    </w:tc>
                  </w:tr>
                  <w:tr w:rsidR="005402FE">
                    <w:trPr>
                      <w:trHeight w:val="255"/>
                      <w:jc w:val="center"/>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Profesor de Educación Preprimaria</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0,033</w:t>
                        </w:r>
                      </w:p>
                    </w:tc>
                  </w:tr>
                  <w:tr w:rsidR="005402FE">
                    <w:trPr>
                      <w:trHeight w:val="270"/>
                      <w:jc w:val="center"/>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Doctor en Ciencias de la Educación</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0,007</w:t>
                        </w:r>
                      </w:p>
                    </w:tc>
                  </w:tr>
                  <w:tr w:rsidR="005402FE">
                    <w:trPr>
                      <w:trHeight w:val="270"/>
                      <w:jc w:val="center"/>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Licenciado en Ciencias de la Educación</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0,300</w:t>
                        </w:r>
                      </w:p>
                    </w:tc>
                  </w:tr>
                  <w:tr w:rsidR="005402FE">
                    <w:trPr>
                      <w:trHeight w:val="255"/>
                      <w:jc w:val="center"/>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Profesor de Educación Media</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0,061</w:t>
                        </w:r>
                      </w:p>
                    </w:tc>
                  </w:tr>
                  <w:tr w:rsidR="005402FE">
                    <w:trPr>
                      <w:trHeight w:val="255"/>
                      <w:jc w:val="center"/>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Phd</w:t>
                        </w:r>
                      </w:p>
                    </w:tc>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55"/>
                      <w:jc w:val="center"/>
                    </w:trPr>
                    <w:tc>
                      <w:tcPr>
                        <w:tcW w:w="0" w:type="auto"/>
                        <w:tcBorders>
                          <w:top w:val="single" w:sz="4" w:space="0" w:color="auto"/>
                          <w:left w:val="single" w:sz="8"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Master</w:t>
                        </w:r>
                      </w:p>
                    </w:tc>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0,003</w:t>
                        </w:r>
                      </w:p>
                    </w:tc>
                  </w:tr>
                  <w:tr w:rsidR="005402FE">
                    <w:trPr>
                      <w:trHeight w:val="255"/>
                      <w:jc w:val="center"/>
                    </w:trPr>
                    <w:tc>
                      <w:tcPr>
                        <w:tcW w:w="0" w:type="auto"/>
                        <w:tcBorders>
                          <w:top w:val="single" w:sz="4" w:space="0" w:color="auto"/>
                          <w:left w:val="single" w:sz="8"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Otros</w:t>
                        </w:r>
                      </w:p>
                    </w:tc>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0,226</w:t>
                        </w:r>
                      </w:p>
                    </w:tc>
                  </w:tr>
                  <w:tr w:rsidR="005402FE">
                    <w:trPr>
                      <w:trHeight w:val="270"/>
                      <w:jc w:val="center"/>
                    </w:trPr>
                    <w:tc>
                      <w:tcPr>
                        <w:tcW w:w="0" w:type="auto"/>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No declarado/no posee</w:t>
                        </w:r>
                      </w:p>
                    </w:tc>
                    <w:tc>
                      <w:tcPr>
                        <w:tcW w:w="0" w:type="auto"/>
                        <w:tcBorders>
                          <w:top w:val="single" w:sz="4"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0,226</w:t>
                        </w:r>
                      </w:p>
                    </w:tc>
                  </w:tr>
                  <w:tr w:rsidR="005402FE">
                    <w:trPr>
                      <w:trHeight w:val="270"/>
                      <w:jc w:val="center"/>
                    </w:trPr>
                    <w:tc>
                      <w:tcPr>
                        <w:tcW w:w="0" w:type="auto"/>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pPr>
                    <w:pStyle w:val="xl25"/>
                    <w:pBdr>
                      <w:left w:val="none" w:sz="0" w:space="0" w:color="auto"/>
                      <w:right w:val="none" w:sz="0" w:space="0" w:color="auto"/>
                    </w:pBdr>
                    <w:spacing w:before="0" w:beforeAutospacing="0" w:after="0" w:afterAutospacing="0"/>
                    <w:rPr>
                      <w:rFonts w:ascii="Times New Roman" w:eastAsia="Times New Roman" w:hAnsi="Times New Roman" w:cs="Times New Roman"/>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En el gráfico 3.10 se presentan las proporciones para el título docente más alto obtenido por los directores y rectores de la provincia de Esmeraldas, y la tabla de Equivalencias y Frecuencia Relativas se presenta a continuación:</w: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noProof/>
        </w:rPr>
        <w:pict>
          <v:shape id="_x0000_s1106" type="#_x0000_t202" style="position:absolute;left:0;text-align:left;margin-left:63pt;margin-top:6.6pt;width:306pt;height:279pt;z-index:251602944" filled="f" strokeweight="3pt">
            <v:stroke linestyle="thinThin"/>
            <v:textbox style="mso-next-textbox:#_x0000_s1106">
              <w:txbxContent>
                <w:p w:rsidR="005402FE" w:rsidRDefault="005402FE">
                  <w:pPr>
                    <w:pStyle w:val="Ttulo3"/>
                    <w:jc w:val="center"/>
                  </w:pPr>
                  <w:r>
                    <w:t>Gráfico 3.10</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Título docente más alto obtenido.</w:t>
                  </w:r>
                </w:p>
                <w:p w:rsidR="005402FE" w:rsidRDefault="005402FE">
                  <w:pPr>
                    <w:pStyle w:val="Ttulo3"/>
                    <w:jc w:val="center"/>
                  </w:pPr>
                  <w:r>
                    <w:t>Provincia de Esmeraldas</w:t>
                  </w:r>
                </w:p>
                <w:p w:rsidR="005402FE" w:rsidRDefault="005402FE">
                  <w:pPr>
                    <w:rPr>
                      <w:rFonts w:ascii="Arial" w:hAnsi="Arial" w:cs="Arial"/>
                      <w:b/>
                      <w:bCs/>
                      <w:lang w:val="es-EC"/>
                    </w:rPr>
                  </w:pPr>
                </w:p>
                <w:p w:rsidR="005402FE" w:rsidRDefault="00007DEB">
                  <w:pPr>
                    <w:rPr>
                      <w:rFonts w:ascii="Arial" w:hAnsi="Arial" w:cs="Arial"/>
                      <w:sz w:val="18"/>
                    </w:rPr>
                  </w:pPr>
                  <w:r>
                    <w:rPr>
                      <w:noProof/>
                    </w:rPr>
                    <w:drawing>
                      <wp:inline distT="0" distB="0" distL="0" distR="0">
                        <wp:extent cx="3556000" cy="22352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b/>
                      <w:bCs/>
                      <w:lang w:val="es-EC"/>
                    </w:rPr>
                  </w:pPr>
                  <w:r>
                    <w:rPr>
                      <w:rFonts w:ascii="Arial" w:hAnsi="Arial" w:cs="Arial"/>
                      <w:b/>
                      <w:bCs/>
                      <w:sz w:val="18"/>
                    </w:rPr>
                    <w:t xml:space="preserve">Elaboración: </w:t>
                  </w:r>
                  <w:r>
                    <w:rPr>
                      <w:rFonts w:ascii="Arial" w:hAnsi="Arial" w:cs="Arial"/>
                      <w:sz w:val="18"/>
                    </w:rPr>
                    <w:t>Barragán Grace, 2002</w:t>
                  </w:r>
                  <w:r>
                    <w:rPr>
                      <w:rFonts w:ascii="Arial" w:hAnsi="Arial" w:cs="Arial"/>
                      <w:b/>
                      <w:bCs/>
                      <w:sz w:val="18"/>
                    </w:rPr>
                    <w:t xml:space="preserve"> </w:t>
                  </w:r>
                </w:p>
                <w:p w:rsidR="005402FE" w:rsidRDefault="005402FE">
                  <w:pPr>
                    <w:jc w:val="center"/>
                    <w:rPr>
                      <w:rFonts w:ascii="Arial" w:hAnsi="Arial" w:cs="Arial"/>
                      <w:lang w:val="es-EC"/>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noProof/>
        </w:rPr>
        <w:pict>
          <v:shape id="_x0000_s1381" type="#_x0000_t202" style="position:absolute;left:0;text-align:left;margin-left:1in;margin-top:.05pt;width:297pt;height:167.15pt;z-index:251706368" filled="f">
            <v:textbox style="mso-next-textbox:#_x0000_s1381">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rPr>
                      <w:rFonts w:ascii="Arial" w:hAnsi="Arial" w:cs="Arial"/>
                      <w:sz w:val="20"/>
                      <w:lang w:val="es-EC"/>
                    </w:rPr>
                  </w:pPr>
                  <w:r>
                    <w:rPr>
                      <w:rFonts w:ascii="Arial" w:hAnsi="Arial" w:cs="Arial"/>
                      <w:b/>
                      <w:bCs/>
                      <w:sz w:val="20"/>
                      <w:lang w:val="es-EC"/>
                    </w:rPr>
                    <w:t xml:space="preserve">  11:</w:t>
                  </w:r>
                  <w:r>
                    <w:rPr>
                      <w:rFonts w:ascii="Arial" w:hAnsi="Arial" w:cs="Arial"/>
                      <w:sz w:val="20"/>
                      <w:lang w:val="es-EC"/>
                    </w:rPr>
                    <w:t xml:space="preserve"> </w:t>
                  </w:r>
                  <w:r>
                    <w:rPr>
                      <w:rFonts w:ascii="Arial" w:hAnsi="Arial" w:cs="Arial"/>
                      <w:sz w:val="20"/>
                      <w:szCs w:val="20"/>
                    </w:rPr>
                    <w:t>Bachiller en Ciencias de la Educación</w:t>
                  </w:r>
                  <w:r>
                    <w:rPr>
                      <w:rFonts w:ascii="Arial" w:hAnsi="Arial" w:cs="Arial"/>
                      <w:sz w:val="20"/>
                      <w:lang w:val="es-EC"/>
                    </w:rPr>
                    <w:t xml:space="preserve">:         0,129   </w:t>
                  </w:r>
                </w:p>
                <w:p w:rsidR="005402FE" w:rsidRDefault="005402FE">
                  <w:pPr>
                    <w:rPr>
                      <w:rFonts w:ascii="Arial" w:hAnsi="Arial" w:cs="Arial"/>
                      <w:sz w:val="20"/>
                      <w:lang w:val="es-EC"/>
                    </w:rPr>
                  </w:pPr>
                  <w:r>
                    <w:rPr>
                      <w:rFonts w:ascii="Arial" w:hAnsi="Arial" w:cs="Arial"/>
                      <w:sz w:val="20"/>
                      <w:lang w:val="es-EC"/>
                    </w:rPr>
                    <w:t xml:space="preserve">  </w:t>
                  </w:r>
                  <w:r>
                    <w:rPr>
                      <w:rFonts w:ascii="Arial" w:hAnsi="Arial" w:cs="Arial"/>
                      <w:b/>
                      <w:bCs/>
                      <w:sz w:val="20"/>
                      <w:lang w:val="es-EC"/>
                    </w:rPr>
                    <w:t>12:</w:t>
                  </w:r>
                  <w:r>
                    <w:rPr>
                      <w:rFonts w:ascii="Arial" w:hAnsi="Arial" w:cs="Arial"/>
                      <w:sz w:val="20"/>
                      <w:lang w:val="es-EC"/>
                    </w:rPr>
                    <w:t xml:space="preserve"> Normalista Rural:                                          0,004</w:t>
                  </w:r>
                </w:p>
                <w:p w:rsidR="005402FE" w:rsidRDefault="005402FE">
                  <w:pPr>
                    <w:rPr>
                      <w:rFonts w:ascii="Arial" w:hAnsi="Arial" w:cs="Arial"/>
                      <w:sz w:val="20"/>
                      <w:lang w:val="es-EC"/>
                    </w:rPr>
                  </w:pPr>
                  <w:r>
                    <w:rPr>
                      <w:rFonts w:ascii="Arial" w:hAnsi="Arial" w:cs="Arial"/>
                      <w:b/>
                      <w:bCs/>
                      <w:sz w:val="20"/>
                      <w:lang w:val="es-EC"/>
                    </w:rPr>
                    <w:t xml:space="preserve">  21: </w:t>
                  </w:r>
                  <w:r>
                    <w:rPr>
                      <w:rFonts w:ascii="Arial" w:hAnsi="Arial" w:cs="Arial"/>
                      <w:sz w:val="20"/>
                      <w:szCs w:val="20"/>
                    </w:rPr>
                    <w:t>Profesor de Segunda Enseñanza Medi</w:t>
                  </w:r>
                  <w:r>
                    <w:rPr>
                      <w:rFonts w:ascii="Arial" w:hAnsi="Arial" w:cs="Arial"/>
                      <w:sz w:val="20"/>
                      <w:lang w:val="es-EC"/>
                    </w:rPr>
                    <w:t xml:space="preserve">a:     0,01    </w:t>
                  </w:r>
                </w:p>
                <w:p w:rsidR="005402FE" w:rsidRDefault="005402FE">
                  <w:pPr>
                    <w:rPr>
                      <w:rFonts w:ascii="Arial" w:hAnsi="Arial" w:cs="Arial"/>
                      <w:sz w:val="20"/>
                      <w:lang w:val="es-EC"/>
                    </w:rPr>
                  </w:pPr>
                  <w:r>
                    <w:rPr>
                      <w:rFonts w:ascii="Arial" w:hAnsi="Arial" w:cs="Arial"/>
                      <w:sz w:val="20"/>
                      <w:lang w:val="es-EC"/>
                    </w:rPr>
                    <w:t xml:space="preserve">  </w:t>
                  </w:r>
                  <w:r>
                    <w:rPr>
                      <w:rFonts w:ascii="Arial" w:hAnsi="Arial" w:cs="Arial"/>
                      <w:b/>
                      <w:bCs/>
                      <w:sz w:val="20"/>
                      <w:lang w:val="es-EC"/>
                    </w:rPr>
                    <w:t>22:</w:t>
                  </w:r>
                  <w:r>
                    <w:rPr>
                      <w:rFonts w:ascii="Arial" w:hAnsi="Arial" w:cs="Arial"/>
                      <w:sz w:val="20"/>
                      <w:lang w:val="es-EC"/>
                    </w:rPr>
                    <w:t xml:space="preserve"> </w:t>
                  </w:r>
                  <w:r>
                    <w:rPr>
                      <w:rFonts w:ascii="Arial" w:hAnsi="Arial" w:cs="Arial"/>
                      <w:sz w:val="20"/>
                      <w:szCs w:val="20"/>
                    </w:rPr>
                    <w:t>Profesor de Educación Preprimaria</w:t>
                  </w:r>
                  <w:r>
                    <w:rPr>
                      <w:rFonts w:ascii="Arial" w:hAnsi="Arial" w:cs="Arial"/>
                      <w:sz w:val="20"/>
                      <w:lang w:val="es-EC"/>
                    </w:rPr>
                    <w:t>:             0,033</w:t>
                  </w:r>
                </w:p>
                <w:p w:rsidR="005402FE" w:rsidRDefault="005402FE">
                  <w:pPr>
                    <w:rPr>
                      <w:rFonts w:ascii="Arial" w:hAnsi="Arial" w:cs="Arial"/>
                      <w:sz w:val="20"/>
                      <w:lang w:val="es-EC"/>
                    </w:rPr>
                  </w:pPr>
                  <w:r>
                    <w:rPr>
                      <w:rFonts w:ascii="Arial" w:hAnsi="Arial" w:cs="Arial"/>
                      <w:b/>
                      <w:bCs/>
                      <w:sz w:val="20"/>
                      <w:lang w:val="es-EC"/>
                    </w:rPr>
                    <w:t xml:space="preserve">  31:</w:t>
                  </w:r>
                  <w:r>
                    <w:rPr>
                      <w:rFonts w:ascii="Arial" w:hAnsi="Arial" w:cs="Arial"/>
                      <w:sz w:val="20"/>
                      <w:lang w:val="es-EC"/>
                    </w:rPr>
                    <w:t xml:space="preserve"> </w:t>
                  </w:r>
                  <w:r>
                    <w:rPr>
                      <w:rFonts w:ascii="Arial" w:hAnsi="Arial" w:cs="Arial"/>
                      <w:sz w:val="20"/>
                      <w:szCs w:val="20"/>
                    </w:rPr>
                    <w:t>Doctor en Ciencias de la Educación</w:t>
                  </w:r>
                  <w:r>
                    <w:rPr>
                      <w:rFonts w:ascii="Arial" w:hAnsi="Arial" w:cs="Arial"/>
                      <w:sz w:val="20"/>
                      <w:lang w:val="es-EC"/>
                    </w:rPr>
                    <w:t>:            0,007</w:t>
                  </w:r>
                </w:p>
                <w:p w:rsidR="005402FE" w:rsidRDefault="005402FE">
                  <w:pPr>
                    <w:rPr>
                      <w:rFonts w:ascii="Arial" w:hAnsi="Arial" w:cs="Arial"/>
                      <w:b/>
                      <w:bCs/>
                      <w:sz w:val="20"/>
                      <w:lang w:val="es-EC"/>
                    </w:rPr>
                  </w:pPr>
                  <w:r>
                    <w:rPr>
                      <w:rFonts w:ascii="Arial" w:hAnsi="Arial" w:cs="Arial"/>
                      <w:sz w:val="20"/>
                      <w:lang w:val="es-EC"/>
                    </w:rPr>
                    <w:t xml:space="preserve">  </w:t>
                  </w:r>
                  <w:r>
                    <w:rPr>
                      <w:rFonts w:ascii="Arial" w:hAnsi="Arial" w:cs="Arial"/>
                      <w:b/>
                      <w:bCs/>
                      <w:sz w:val="20"/>
                      <w:lang w:val="es-EC"/>
                    </w:rPr>
                    <w:t xml:space="preserve">32: </w:t>
                  </w:r>
                  <w:r>
                    <w:rPr>
                      <w:rFonts w:ascii="Arial" w:hAnsi="Arial" w:cs="Arial"/>
                      <w:sz w:val="20"/>
                      <w:lang w:val="es-EC"/>
                    </w:rPr>
                    <w:t>Licenciado en Ciencias de la Educación :    0,3</w:t>
                  </w:r>
                </w:p>
                <w:p w:rsidR="005402FE" w:rsidRDefault="005402FE">
                  <w:pPr>
                    <w:rPr>
                      <w:rFonts w:ascii="Arial" w:hAnsi="Arial" w:cs="Arial"/>
                      <w:sz w:val="20"/>
                      <w:lang w:val="es-EC"/>
                    </w:rPr>
                  </w:pPr>
                  <w:r>
                    <w:rPr>
                      <w:rFonts w:ascii="Arial" w:hAnsi="Arial" w:cs="Arial"/>
                      <w:sz w:val="20"/>
                      <w:lang w:val="es-EC"/>
                    </w:rPr>
                    <w:t xml:space="preserve">  </w:t>
                  </w:r>
                  <w:r>
                    <w:rPr>
                      <w:rFonts w:ascii="Arial" w:hAnsi="Arial" w:cs="Arial"/>
                      <w:b/>
                      <w:bCs/>
                      <w:sz w:val="20"/>
                      <w:lang w:val="es-EC"/>
                    </w:rPr>
                    <w:t xml:space="preserve">33: </w:t>
                  </w:r>
                  <w:r>
                    <w:rPr>
                      <w:rFonts w:ascii="Arial" w:hAnsi="Arial" w:cs="Arial"/>
                      <w:sz w:val="20"/>
                      <w:szCs w:val="20"/>
                    </w:rPr>
                    <w:t>Profesor de Educación Media</w:t>
                  </w:r>
                  <w:r>
                    <w:rPr>
                      <w:rFonts w:ascii="Arial" w:hAnsi="Arial" w:cs="Arial"/>
                      <w:sz w:val="20"/>
                      <w:lang w:val="es-EC"/>
                    </w:rPr>
                    <w:t>:                      0,061</w:t>
                  </w:r>
                </w:p>
                <w:p w:rsidR="005402FE" w:rsidRDefault="005402FE">
                  <w:pPr>
                    <w:rPr>
                      <w:rFonts w:ascii="Arial" w:hAnsi="Arial" w:cs="Arial"/>
                      <w:sz w:val="20"/>
                      <w:szCs w:val="20"/>
                    </w:rPr>
                  </w:pPr>
                  <w:r>
                    <w:rPr>
                      <w:rFonts w:ascii="Arial" w:hAnsi="Arial" w:cs="Arial"/>
                      <w:sz w:val="20"/>
                      <w:lang w:val="es-EC"/>
                    </w:rPr>
                    <w:t xml:space="preserve">  </w:t>
                  </w:r>
                  <w:r>
                    <w:rPr>
                      <w:rFonts w:ascii="Arial" w:hAnsi="Arial" w:cs="Arial"/>
                      <w:b/>
                      <w:bCs/>
                      <w:sz w:val="20"/>
                      <w:lang w:val="es-EC"/>
                    </w:rPr>
                    <w:t>41</w:t>
                  </w:r>
                  <w:r>
                    <w:rPr>
                      <w:rFonts w:ascii="Arial" w:hAnsi="Arial" w:cs="Arial"/>
                      <w:sz w:val="20"/>
                      <w:lang w:val="es-EC"/>
                    </w:rPr>
                    <w:t xml:space="preserve">: </w:t>
                  </w:r>
                  <w:r>
                    <w:rPr>
                      <w:rFonts w:ascii="Arial" w:hAnsi="Arial" w:cs="Arial"/>
                      <w:sz w:val="20"/>
                      <w:szCs w:val="20"/>
                    </w:rPr>
                    <w:t>Phd :                                                              0,001</w:t>
                  </w:r>
                </w:p>
                <w:p w:rsidR="005402FE" w:rsidRDefault="005402FE">
                  <w:pPr>
                    <w:rPr>
                      <w:rFonts w:ascii="Arial" w:hAnsi="Arial" w:cs="Arial"/>
                      <w:sz w:val="20"/>
                      <w:szCs w:val="20"/>
                    </w:rPr>
                  </w:pPr>
                  <w:r>
                    <w:rPr>
                      <w:rFonts w:ascii="Arial" w:hAnsi="Arial" w:cs="Arial"/>
                      <w:sz w:val="20"/>
                      <w:szCs w:val="20"/>
                    </w:rPr>
                    <w:t xml:space="preserve">  </w:t>
                  </w:r>
                  <w:r>
                    <w:rPr>
                      <w:rFonts w:ascii="Arial" w:hAnsi="Arial" w:cs="Arial"/>
                      <w:b/>
                      <w:bCs/>
                      <w:sz w:val="20"/>
                      <w:szCs w:val="20"/>
                    </w:rPr>
                    <w:t xml:space="preserve">42: </w:t>
                  </w:r>
                  <w:r>
                    <w:rPr>
                      <w:rFonts w:ascii="Arial" w:hAnsi="Arial" w:cs="Arial"/>
                      <w:sz w:val="20"/>
                      <w:szCs w:val="20"/>
                    </w:rPr>
                    <w:t>Master :                                                         0,003</w:t>
                  </w:r>
                </w:p>
                <w:p w:rsidR="005402FE" w:rsidRDefault="005402FE">
                  <w:pPr>
                    <w:rPr>
                      <w:rFonts w:ascii="Arial" w:hAnsi="Arial" w:cs="Arial"/>
                      <w:b/>
                      <w:bCs/>
                      <w:sz w:val="20"/>
                      <w:szCs w:val="20"/>
                    </w:rPr>
                  </w:pPr>
                  <w:r>
                    <w:rPr>
                      <w:rFonts w:ascii="Arial" w:hAnsi="Arial" w:cs="Arial"/>
                      <w:sz w:val="20"/>
                      <w:szCs w:val="20"/>
                    </w:rPr>
                    <w:t xml:space="preserve">  </w:t>
                  </w:r>
                  <w:r>
                    <w:rPr>
                      <w:rFonts w:ascii="Arial" w:hAnsi="Arial" w:cs="Arial"/>
                      <w:b/>
                      <w:bCs/>
                      <w:sz w:val="20"/>
                      <w:szCs w:val="20"/>
                    </w:rPr>
                    <w:t xml:space="preserve">55: </w:t>
                  </w:r>
                  <w:r>
                    <w:rPr>
                      <w:rFonts w:ascii="Arial" w:hAnsi="Arial" w:cs="Arial"/>
                      <w:sz w:val="20"/>
                      <w:szCs w:val="20"/>
                    </w:rPr>
                    <w:t>Otros</w:t>
                  </w:r>
                  <w:r>
                    <w:rPr>
                      <w:rFonts w:ascii="Arial" w:hAnsi="Arial" w:cs="Arial"/>
                      <w:b/>
                      <w:bCs/>
                      <w:sz w:val="20"/>
                      <w:szCs w:val="20"/>
                    </w:rPr>
                    <w:t xml:space="preserve"> :                                                           </w:t>
                  </w:r>
                  <w:r>
                    <w:rPr>
                      <w:rFonts w:ascii="Arial" w:hAnsi="Arial" w:cs="Arial"/>
                      <w:sz w:val="20"/>
                      <w:szCs w:val="20"/>
                    </w:rPr>
                    <w:t>0,226</w:t>
                  </w:r>
                  <w:r>
                    <w:rPr>
                      <w:rFonts w:ascii="Arial" w:hAnsi="Arial" w:cs="Arial"/>
                      <w:b/>
                      <w:bCs/>
                      <w:sz w:val="20"/>
                      <w:szCs w:val="20"/>
                    </w:rPr>
                    <w:t xml:space="preserve">  </w:t>
                  </w:r>
                </w:p>
                <w:p w:rsidR="005402FE" w:rsidRDefault="005402FE">
                  <w:pPr>
                    <w:rPr>
                      <w:rFonts w:ascii="Arial" w:hAnsi="Arial" w:cs="Arial"/>
                      <w:sz w:val="20"/>
                      <w:lang w:val="es-EC"/>
                    </w:rPr>
                  </w:pPr>
                  <w:r>
                    <w:rPr>
                      <w:rFonts w:ascii="Arial" w:hAnsi="Arial" w:cs="Arial"/>
                      <w:sz w:val="20"/>
                      <w:lang w:val="es-EC"/>
                    </w:rPr>
                    <w:t xml:space="preserve">  61: No posee/no declarado:                                0,226</w:t>
                  </w:r>
                </w:p>
                <w:p w:rsidR="005402FE" w:rsidRDefault="005402FE">
                  <w:pPr>
                    <w:rPr>
                      <w:rFonts w:ascii="Arial" w:hAnsi="Arial" w:cs="Arial"/>
                      <w:sz w:val="20"/>
                      <w:lang w:val="es-EC"/>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600"/>
        <w:jc w:val="both"/>
        <w:rPr>
          <w:rFonts w:ascii="Arial" w:hAnsi="Arial" w:cs="Arial"/>
          <w:lang w:val="es-ES_tradnl"/>
        </w:rPr>
      </w:pPr>
    </w:p>
    <w:p w:rsidR="005402FE" w:rsidRDefault="005402FE">
      <w:pPr>
        <w:spacing w:line="480" w:lineRule="auto"/>
        <w:ind w:left="600"/>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rPr>
          <w:rFonts w:ascii="Arial" w:hAnsi="Arial"/>
          <w:lang w:val="es-ES_tradnl"/>
        </w:rPr>
      </w:pPr>
    </w:p>
    <w:p w:rsidR="005402FE" w:rsidRDefault="005402FE">
      <w:pPr>
        <w:pStyle w:val="Ttulo7"/>
        <w:rPr>
          <w:rFonts w:cs="Arial"/>
        </w:rPr>
      </w:pPr>
      <w:r>
        <w:rPr>
          <w:rFonts w:cs="Arial"/>
        </w:rPr>
        <w:t>Variable Título no docente (IE</w:t>
      </w:r>
      <w:r>
        <w:rPr>
          <w:rFonts w:cs="Arial"/>
          <w:vertAlign w:val="subscript"/>
        </w:rPr>
        <w:t>3</w:t>
      </w:r>
      <w:r>
        <w:rPr>
          <w:rFonts w:cs="Arial"/>
        </w:rPr>
        <w:t>).</w:t>
      </w:r>
    </w:p>
    <w:p w:rsidR="005402FE" w:rsidRDefault="005402FE">
      <w:pPr>
        <w:spacing w:line="480" w:lineRule="auto"/>
        <w:rPr>
          <w:rFonts w:ascii="Arial" w:hAnsi="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el título no docente que ha obtenido la persona entrevistada. Las categorías tal como se definió en el capítulo 2 de las diferentes clases de títulos no docentes son a nivel de auxiliar; bachillerato; post- bachillerato; pregrado; y postgrado.</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En el gráfico 3.11 y el cuadro 3.12 se puede identificar que el 3.7% de las personas entrevistados que declararon tener título no docente a nivel de bachillerato (código 2) y el 2.9% a nivel de pregrado .</w:t>
      </w:r>
    </w:p>
    <w:p w:rsidR="005402FE" w:rsidRDefault="005402FE">
      <w:pPr>
        <w:spacing w:line="480" w:lineRule="auto"/>
        <w:ind w:left="708"/>
        <w:jc w:val="both"/>
        <w:rPr>
          <w:rFonts w:ascii="Arial" w:hAnsi="Arial" w:cs="Arial"/>
          <w:lang w:val="es-ES_tradnl"/>
        </w:rPr>
      </w:pPr>
      <w:r>
        <w:rPr>
          <w:rFonts w:ascii="Arial" w:hAnsi="Arial" w:cs="Arial"/>
          <w:noProof/>
        </w:rPr>
        <w:pict>
          <v:shape id="_x0000_s1286" type="#_x0000_t202" style="position:absolute;left:0;text-align:left;margin-left:81pt;margin-top:41.7pt;width:297pt;height:180pt;z-index:251653120" strokeweight="3pt">
            <v:stroke linestyle="thinThin"/>
            <v:textbox style="mso-next-textbox:#_x0000_s1286">
              <w:txbxContent>
                <w:p w:rsidR="005402FE" w:rsidRDefault="005402FE">
                  <w:pPr>
                    <w:pStyle w:val="Textoindependiente2"/>
                    <w:rPr>
                      <w:b/>
                      <w:bCs/>
                    </w:rPr>
                  </w:pPr>
                  <w:r>
                    <w:rPr>
                      <w:b/>
                      <w:bCs/>
                    </w:rPr>
                    <w:t>Cuadro 3.12</w:t>
                  </w:r>
                </w:p>
                <w:p w:rsidR="005402FE" w:rsidRDefault="005402FE">
                  <w:pPr>
                    <w:pStyle w:val="Textoindependiente2"/>
                    <w:rPr>
                      <w:b/>
                      <w:bCs/>
                    </w:rPr>
                  </w:pPr>
                  <w:r>
                    <w:rPr>
                      <w:b/>
                      <w:bCs/>
                    </w:rPr>
                    <w:t xml:space="preserve">Proporciones de la variable Título no docente para el  grupo de directores y rectores </w:t>
                  </w:r>
                </w:p>
                <w:p w:rsidR="005402FE" w:rsidRDefault="005402FE">
                  <w:pPr>
                    <w:pStyle w:val="Ttulo1"/>
                    <w:rPr>
                      <w:rFonts w:ascii="Arial" w:hAnsi="Arial"/>
                      <w:sz w:val="20"/>
                      <w:lang w:val="es-ES"/>
                    </w:rPr>
                  </w:pPr>
                  <w:r>
                    <w:rPr>
                      <w:rFonts w:ascii="Arial" w:hAnsi="Arial"/>
                      <w:sz w:val="20"/>
                      <w:lang w:val="es-ES"/>
                    </w:rPr>
                    <w:t>Población: Provincia de Esmeraldas</w:t>
                  </w:r>
                </w:p>
                <w:p w:rsidR="005402FE" w:rsidRDefault="005402FE"/>
                <w:tbl>
                  <w:tblPr>
                    <w:tblW w:w="3140" w:type="dxa"/>
                    <w:jc w:val="center"/>
                    <w:tblCellMar>
                      <w:left w:w="0" w:type="dxa"/>
                      <w:right w:w="0" w:type="dxa"/>
                    </w:tblCellMar>
                    <w:tblLook w:val="0000"/>
                  </w:tblPr>
                  <w:tblGrid>
                    <w:gridCol w:w="1780"/>
                    <w:gridCol w:w="1360"/>
                  </w:tblGrid>
                  <w:tr w:rsidR="005402FE">
                    <w:trPr>
                      <w:trHeight w:val="270"/>
                      <w:jc w:val="center"/>
                    </w:trPr>
                    <w:tc>
                      <w:tcPr>
                        <w:tcW w:w="1780" w:type="dxa"/>
                        <w:tcBorders>
                          <w:top w:val="single" w:sz="8" w:space="0" w:color="auto"/>
                          <w:left w:val="single" w:sz="8" w:space="0" w:color="auto"/>
                          <w:bottom w:val="single" w:sz="8" w:space="0" w:color="auto"/>
                          <w:right w:val="single" w:sz="8" w:space="0" w:color="auto"/>
                        </w:tcBorders>
                        <w:noWrap/>
                        <w:tcMar>
                          <w:top w:w="0"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Título no docente</w:t>
                        </w:r>
                      </w:p>
                    </w:tc>
                    <w:tc>
                      <w:tcPr>
                        <w:tcW w:w="1360"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Auxiliar</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0,003</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Bachillerato</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0,037</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Pregrado</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0,029</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Otros</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0,017</w:t>
                        </w:r>
                      </w:p>
                    </w:tc>
                  </w:tr>
                  <w:tr w:rsidR="005402FE">
                    <w:trPr>
                      <w:trHeight w:val="255"/>
                      <w:jc w:val="center"/>
                    </w:trPr>
                    <w:tc>
                      <w:tcPr>
                        <w:tcW w:w="0" w:type="auto"/>
                        <w:tcBorders>
                          <w:top w:val="nil"/>
                          <w:left w:val="single" w:sz="8" w:space="0" w:color="auto"/>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No posee</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0,914</w:t>
                        </w:r>
                      </w:p>
                    </w:tc>
                  </w:tr>
                  <w:tr w:rsidR="005402FE">
                    <w:trPr>
                      <w:trHeight w:val="270"/>
                      <w:jc w:val="center"/>
                    </w:trPr>
                    <w:tc>
                      <w:tcPr>
                        <w:tcW w:w="0" w:type="auto"/>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noProof/>
        </w:rPr>
        <w:pict>
          <v:shape id="_x0000_s1109" type="#_x0000_t202" style="position:absolute;left:0;text-align:left;margin-left:45pt;margin-top:0;width:324pt;height:253.7pt;z-index:251603968" filled="f" strokeweight="3pt">
            <v:stroke linestyle="thinThin"/>
            <v:textbox style="mso-next-textbox:#_x0000_s1109">
              <w:txbxContent>
                <w:p w:rsidR="005402FE" w:rsidRDefault="005402FE">
                  <w:pPr>
                    <w:pStyle w:val="Ttulo3"/>
                    <w:jc w:val="center"/>
                  </w:pPr>
                  <w:r>
                    <w:t>Gráfico 3.11</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Título no docente para el grupo de directores y rectores fiscales</w:t>
                  </w:r>
                </w:p>
                <w:p w:rsidR="005402FE" w:rsidRDefault="005402FE">
                  <w:pPr>
                    <w:pStyle w:val="Ttulo3"/>
                    <w:jc w:val="center"/>
                    <w:rPr>
                      <w:rFonts w:ascii="Times New Roman" w:hAnsi="Times New Roman" w:cs="Times New Roman"/>
                    </w:rPr>
                  </w:pPr>
                  <w:r>
                    <w:t>Provincia de Esmeraldas</w:t>
                  </w:r>
                </w:p>
                <w:p w:rsidR="005402FE" w:rsidRDefault="00007DEB">
                  <w:pPr>
                    <w:jc w:val="center"/>
                    <w:rPr>
                      <w:lang w:val="es-EC"/>
                    </w:rPr>
                  </w:pPr>
                  <w:r>
                    <w:rPr>
                      <w:noProof/>
                    </w:rPr>
                    <w:drawing>
                      <wp:inline distT="0" distB="0" distL="0" distR="0">
                        <wp:extent cx="3632200" cy="18796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02FE" w:rsidRDefault="005402FE">
                  <w:pPr>
                    <w:rPr>
                      <w:lang w:val="es-EC"/>
                    </w:rPr>
                  </w:pPr>
                  <w:r>
                    <w:rPr>
                      <w:lang w:val="es-EC"/>
                    </w:rPr>
                    <w:t xml:space="preserve">    </w:t>
                  </w: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lang w:val="es-EC"/>
                    </w:rPr>
                  </w:pPr>
                  <w:r>
                    <w:rPr>
                      <w:rFonts w:ascii="Arial" w:hAnsi="Arial" w:cs="Arial"/>
                      <w:b/>
                      <w:bCs/>
                      <w:sz w:val="18"/>
                    </w:rPr>
                    <w:t xml:space="preserve">     Elaboración: </w:t>
                  </w:r>
                  <w:r>
                    <w:rPr>
                      <w:rFonts w:ascii="Arial" w:hAnsi="Arial" w:cs="Arial"/>
                      <w:sz w:val="18"/>
                    </w:rPr>
                    <w:t>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noProof/>
        </w:rPr>
        <w:pict>
          <v:shape id="_x0000_s1360" type="#_x0000_t202" style="position:absolute;left:0;text-align:left;margin-left:45pt;margin-top:21.6pt;width:324pt;height:74pt;z-index:251684864" filled="f">
            <v:textbox style="mso-next-textbox:#_x0000_s1360">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Auxiliar :                    0,003     </w:t>
                  </w:r>
                  <w:r>
                    <w:rPr>
                      <w:rFonts w:ascii="Arial" w:hAnsi="Arial" w:cs="Arial"/>
                      <w:b/>
                      <w:bCs/>
                      <w:sz w:val="20"/>
                      <w:lang w:val="es-EC"/>
                    </w:rPr>
                    <w:t>2:</w:t>
                  </w:r>
                  <w:r>
                    <w:rPr>
                      <w:rFonts w:ascii="Arial" w:hAnsi="Arial" w:cs="Arial"/>
                      <w:sz w:val="20"/>
                      <w:lang w:val="es-EC"/>
                    </w:rPr>
                    <w:t xml:space="preserve"> Bachillerato:           0,037</w:t>
                  </w:r>
                </w:p>
                <w:p w:rsidR="005402FE" w:rsidRDefault="005402FE">
                  <w:pPr>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xml:space="preserve">: Pregrado:                 0,029     </w:t>
                  </w:r>
                  <w:r>
                    <w:rPr>
                      <w:rFonts w:ascii="Arial" w:hAnsi="Arial" w:cs="Arial"/>
                      <w:b/>
                      <w:bCs/>
                      <w:sz w:val="20"/>
                      <w:lang w:val="es-EC"/>
                    </w:rPr>
                    <w:t>6:</w:t>
                  </w:r>
                  <w:r>
                    <w:rPr>
                      <w:rFonts w:ascii="Arial" w:hAnsi="Arial" w:cs="Arial"/>
                      <w:sz w:val="20"/>
                      <w:lang w:val="es-EC"/>
                    </w:rPr>
                    <w:t xml:space="preserve">  Otros:                    0.017</w:t>
                  </w:r>
                </w:p>
                <w:p w:rsidR="005402FE" w:rsidRDefault="005402FE">
                  <w:pPr>
                    <w:rPr>
                      <w:rFonts w:ascii="Arial" w:hAnsi="Arial" w:cs="Arial"/>
                      <w:sz w:val="20"/>
                      <w:lang w:val="es-EC"/>
                    </w:rPr>
                  </w:pPr>
                  <w:r>
                    <w:rPr>
                      <w:rFonts w:ascii="Arial" w:hAnsi="Arial" w:cs="Arial"/>
                      <w:sz w:val="20"/>
                      <w:lang w:val="es-EC"/>
                    </w:rPr>
                    <w:t xml:space="preserve">  </w:t>
                  </w:r>
                  <w:r>
                    <w:rPr>
                      <w:rFonts w:ascii="Arial" w:hAnsi="Arial" w:cs="Arial"/>
                      <w:b/>
                      <w:bCs/>
                      <w:sz w:val="20"/>
                      <w:lang w:val="es-EC"/>
                    </w:rPr>
                    <w:t xml:space="preserve">7: </w:t>
                  </w:r>
                  <w:r>
                    <w:rPr>
                      <w:rFonts w:ascii="Arial" w:hAnsi="Arial" w:cs="Arial"/>
                      <w:sz w:val="20"/>
                      <w:lang w:val="es-EC"/>
                    </w:rPr>
                    <w:t xml:space="preserve"> No posee                 0.914</w:t>
                  </w: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rPr>
          <w:rFonts w:ascii="Arial" w:hAnsi="Arial"/>
          <w:lang w:val="es-ES_tradnl"/>
        </w:rPr>
      </w:pPr>
    </w:p>
    <w:p w:rsidR="005402FE" w:rsidRDefault="005402FE">
      <w:pPr>
        <w:rPr>
          <w:rFonts w:ascii="Arial" w:hAnsi="Arial"/>
          <w:b/>
          <w:bCs/>
          <w:lang w:val="es-EC"/>
        </w:rPr>
      </w:pPr>
      <w:r>
        <w:rPr>
          <w:rFonts w:ascii="Arial" w:hAnsi="Arial" w:cs="Arial"/>
          <w:b/>
          <w:bCs/>
        </w:rPr>
        <w:t xml:space="preserve"> </w: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Clase de Título (IE</w:t>
      </w:r>
      <w:r>
        <w:rPr>
          <w:rFonts w:ascii="Arial" w:hAnsi="Arial" w:cs="Arial"/>
          <w:b/>
          <w:bCs/>
          <w:vertAlign w:val="subscript"/>
        </w:rPr>
        <w:t>4</w:t>
      </w:r>
      <w:r>
        <w:rPr>
          <w:rFonts w:ascii="Arial" w:hAnsi="Arial" w:cs="Arial"/>
          <w:b/>
          <w:bCs/>
        </w:rPr>
        <w:t>).</w:t>
      </w:r>
    </w:p>
    <w:p w:rsidR="005402FE" w:rsidRDefault="005402FE">
      <w:pPr>
        <w:spacing w:line="480" w:lineRule="auto"/>
        <w:ind w:left="708"/>
        <w:jc w:val="both"/>
        <w:rPr>
          <w:rFonts w:ascii="Arial" w:hAnsi="Arial" w:cs="Arial"/>
        </w:rPr>
      </w:pPr>
    </w:p>
    <w:p w:rsidR="005402FE" w:rsidRDefault="005402FE">
      <w:pPr>
        <w:spacing w:line="480" w:lineRule="auto"/>
        <w:jc w:val="both"/>
        <w:rPr>
          <w:rFonts w:ascii="Arial" w:hAnsi="Arial" w:cs="Arial"/>
          <w:lang w:val="es-ES_tradnl"/>
        </w:rPr>
      </w:pPr>
      <w:r>
        <w:rPr>
          <w:rFonts w:ascii="Arial" w:hAnsi="Arial" w:cs="Arial"/>
          <w:lang w:val="es-ES_tradnl"/>
        </w:rPr>
        <w:t xml:space="preserve">Esta variable indica el título que ha obtenido la persona entrevistada.  En el Cuadro 3.13 se puede observar que el 86% de las personas entrevistados declararon tener título docente; el 6.7% de los entrevistados no poseen ninguna clase de título, el 3.3% poseen ambas clases de título (docente y no docente) y así el respectivo histograma de frecuencias se muestra en el gráfico 3.12  </w:t>
      </w:r>
    </w:p>
    <w:p w:rsidR="005402FE" w:rsidRDefault="005402FE">
      <w:pPr>
        <w:spacing w:line="480" w:lineRule="auto"/>
        <w:ind w:left="708"/>
        <w:jc w:val="both"/>
        <w:rPr>
          <w:rFonts w:ascii="Arial" w:hAnsi="Arial" w:cs="Arial"/>
          <w:lang w:val="es-ES_tradnl"/>
        </w:rPr>
      </w:pPr>
      <w:r>
        <w:rPr>
          <w:rFonts w:ascii="Arial" w:hAnsi="Arial" w:cs="Arial"/>
          <w:noProof/>
        </w:rPr>
        <w:pict>
          <v:shape id="_x0000_s1287" type="#_x0000_t202" style="position:absolute;left:0;text-align:left;margin-left:108pt;margin-top:39.4pt;width:3in;height:171pt;z-index:251654144" strokeweight="3pt">
            <v:stroke linestyle="thinThin"/>
            <v:textbox>
              <w:txbxContent>
                <w:p w:rsidR="005402FE" w:rsidRDefault="005402FE">
                  <w:pPr>
                    <w:pStyle w:val="Textoindependiente2"/>
                    <w:rPr>
                      <w:b/>
                      <w:bCs/>
                    </w:rPr>
                  </w:pPr>
                  <w:r>
                    <w:rPr>
                      <w:b/>
                      <w:bCs/>
                    </w:rPr>
                    <w:t>Cuadro 3.13</w:t>
                  </w:r>
                </w:p>
                <w:p w:rsidR="005402FE" w:rsidRDefault="005402FE">
                  <w:pPr>
                    <w:pStyle w:val="Textoindependiente2"/>
                    <w:rPr>
                      <w:b/>
                      <w:bCs/>
                    </w:rPr>
                  </w:pPr>
                  <w:r>
                    <w:rPr>
                      <w:b/>
                      <w:bCs/>
                    </w:rPr>
                    <w:t xml:space="preserve">Proporciones de la variable Clase de Título para el  grupo de directores y rectores </w:t>
                  </w:r>
                </w:p>
                <w:p w:rsidR="005402FE" w:rsidRDefault="005402FE">
                  <w:pPr>
                    <w:pStyle w:val="Ttulo1"/>
                    <w:rPr>
                      <w:rFonts w:ascii="Arial" w:hAnsi="Arial" w:cs="Arial"/>
                      <w:sz w:val="20"/>
                      <w:lang w:val="es-ES"/>
                    </w:rPr>
                  </w:pPr>
                  <w:r>
                    <w:rPr>
                      <w:rFonts w:ascii="Arial" w:hAnsi="Arial" w:cs="Arial"/>
                      <w:sz w:val="20"/>
                      <w:lang w:val="es-ES"/>
                    </w:rPr>
                    <w:t>Población: Provincia de Esmeraldas</w:t>
                  </w:r>
                </w:p>
                <w:p w:rsidR="005402FE" w:rsidRDefault="005402FE"/>
                <w:tbl>
                  <w:tblPr>
                    <w:tblW w:w="3050" w:type="dxa"/>
                    <w:tblInd w:w="526" w:type="dxa"/>
                    <w:tblCellMar>
                      <w:left w:w="0" w:type="dxa"/>
                      <w:right w:w="0" w:type="dxa"/>
                    </w:tblCellMar>
                    <w:tblLook w:val="0000"/>
                  </w:tblPr>
                  <w:tblGrid>
                    <w:gridCol w:w="1690"/>
                    <w:gridCol w:w="1360"/>
                  </w:tblGrid>
                  <w:tr w:rsidR="005402FE">
                    <w:trPr>
                      <w:trHeight w:val="270"/>
                    </w:trPr>
                    <w:tc>
                      <w:tcPr>
                        <w:tcW w:w="1690"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Clase Título</w:t>
                        </w:r>
                      </w:p>
                    </w:tc>
                    <w:tc>
                      <w:tcPr>
                        <w:tcW w:w="1360"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69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Ninguno</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0,067</w:t>
                        </w:r>
                      </w:p>
                    </w:tc>
                  </w:tr>
                  <w:tr w:rsidR="005402FE">
                    <w:trPr>
                      <w:trHeight w:val="255"/>
                    </w:trPr>
                    <w:tc>
                      <w:tcPr>
                        <w:tcW w:w="169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Docente</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0,857</w:t>
                        </w:r>
                      </w:p>
                    </w:tc>
                  </w:tr>
                  <w:tr w:rsidR="005402FE">
                    <w:trPr>
                      <w:trHeight w:val="255"/>
                    </w:trPr>
                    <w:tc>
                      <w:tcPr>
                        <w:tcW w:w="169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No docente</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0,041</w:t>
                        </w:r>
                      </w:p>
                    </w:tc>
                  </w:tr>
                  <w:tr w:rsidR="005402FE">
                    <w:trPr>
                      <w:trHeight w:val="255"/>
                    </w:trPr>
                    <w:tc>
                      <w:tcPr>
                        <w:tcW w:w="169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Ambos</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0,033</w:t>
                        </w:r>
                      </w:p>
                    </w:tc>
                  </w:tr>
                  <w:tr w:rsidR="005402FE">
                    <w:trPr>
                      <w:trHeight w:val="270"/>
                    </w:trPr>
                    <w:tc>
                      <w:tcPr>
                        <w:tcW w:w="1690" w:type="dxa"/>
                        <w:tcBorders>
                          <w:top w:val="nil"/>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w10:wrap type="topAndBottom"/>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b/>
          <w:bCs/>
          <w:noProof/>
        </w:rPr>
        <w:pict>
          <v:shape id="_x0000_s1051" type="#_x0000_t202" style="position:absolute;left:0;text-align:left;margin-left:63pt;margin-top:.1pt;width:306pt;height:224.7pt;z-index:251598848" filled="f" strokeweight="3pt">
            <v:stroke linestyle="thinThin"/>
            <v:textbox>
              <w:txbxContent>
                <w:p w:rsidR="005402FE" w:rsidRDefault="005402FE">
                  <w:pPr>
                    <w:pStyle w:val="Ttulo3"/>
                    <w:jc w:val="center"/>
                  </w:pPr>
                  <w:r>
                    <w:t>Gráfico 3.12</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 xml:space="preserve">Variable Clase de Título del grupo de directores y rectores </w:t>
                  </w:r>
                </w:p>
                <w:p w:rsidR="005402FE" w:rsidRDefault="005402FE">
                  <w:pPr>
                    <w:pStyle w:val="Ttulo5"/>
                    <w:rPr>
                      <w:lang w:val="es-EC"/>
                    </w:rPr>
                  </w:pPr>
                  <w:r>
                    <w:t>Provincia de Esmeraldas</w:t>
                  </w:r>
                </w:p>
                <w:p w:rsidR="005402FE" w:rsidRDefault="00007DEB">
                  <w:pPr>
                    <w:rPr>
                      <w:rFonts w:ascii="Arial" w:hAnsi="Arial" w:cs="Arial"/>
                      <w:lang w:val="es-EC"/>
                    </w:rPr>
                  </w:pPr>
                  <w:r>
                    <w:rPr>
                      <w:noProof/>
                    </w:rPr>
                    <w:drawing>
                      <wp:inline distT="0" distB="0" distL="0" distR="0">
                        <wp:extent cx="3670300" cy="17780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b/>
                      <w:bCs/>
                      <w:lang w:val="es-EC"/>
                    </w:rPr>
                  </w:pPr>
                  <w:r>
                    <w:rPr>
                      <w:rFonts w:ascii="Arial" w:hAnsi="Arial" w:cs="Arial"/>
                      <w:b/>
                      <w:bCs/>
                      <w:sz w:val="18"/>
                    </w:rPr>
                    <w:t xml:space="preserve"> Elaboración: </w:t>
                  </w:r>
                  <w:r>
                    <w:rPr>
                      <w:rFonts w:ascii="Arial" w:hAnsi="Arial" w:cs="Arial"/>
                      <w:sz w:val="18"/>
                    </w:rPr>
                    <w:t>Barragán Grace, 2002</w:t>
                  </w:r>
                  <w:r>
                    <w:rPr>
                      <w:rFonts w:ascii="Arial" w:hAnsi="Arial" w:cs="Arial"/>
                      <w:b/>
                      <w:bCs/>
                      <w:sz w:val="18"/>
                    </w:rPr>
                    <w:t xml:space="preserve"> </w:t>
                  </w:r>
                </w:p>
                <w:p w:rsidR="005402FE" w:rsidRDefault="005402FE">
                  <w:pPr>
                    <w:rPr>
                      <w:lang w:val="es-EC"/>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noProof/>
        </w:rPr>
        <w:pict>
          <v:shape id="_x0000_s1361" type="#_x0000_t202" style="position:absolute;left:0;text-align:left;margin-left:63pt;margin-top:6.75pt;width:306pt;height:54pt;z-index:251685888" filled="f">
            <v:textbox style="mso-next-textbox:#_x0000_s1361">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rPr>
                      <w:rFonts w:ascii="Arial" w:hAnsi="Arial" w:cs="Arial"/>
                      <w:sz w:val="20"/>
                      <w:lang w:val="es-EC"/>
                    </w:rPr>
                  </w:pPr>
                  <w:r>
                    <w:rPr>
                      <w:rFonts w:ascii="Arial" w:hAnsi="Arial" w:cs="Arial"/>
                      <w:b/>
                      <w:bCs/>
                      <w:sz w:val="20"/>
                      <w:lang w:val="es-EC"/>
                    </w:rPr>
                    <w:t xml:space="preserve">  1:</w:t>
                  </w:r>
                  <w:r>
                    <w:rPr>
                      <w:rFonts w:ascii="Arial" w:hAnsi="Arial" w:cs="Arial"/>
                      <w:sz w:val="20"/>
                      <w:lang w:val="es-EC"/>
                    </w:rPr>
                    <w:t xml:space="preserve"> Ninguno :             0,07        </w:t>
                  </w:r>
                  <w:r>
                    <w:rPr>
                      <w:rFonts w:ascii="Arial" w:hAnsi="Arial" w:cs="Arial"/>
                      <w:b/>
                      <w:bCs/>
                      <w:sz w:val="20"/>
                      <w:lang w:val="es-EC"/>
                    </w:rPr>
                    <w:t>2:</w:t>
                  </w:r>
                  <w:r>
                    <w:rPr>
                      <w:rFonts w:ascii="Arial" w:hAnsi="Arial" w:cs="Arial"/>
                      <w:sz w:val="20"/>
                      <w:lang w:val="es-EC"/>
                    </w:rPr>
                    <w:t xml:space="preserve"> Docente:                0,86</w:t>
                  </w:r>
                </w:p>
                <w:p w:rsidR="005402FE" w:rsidRDefault="005402FE">
                  <w:pPr>
                    <w:rPr>
                      <w:rFonts w:ascii="Arial" w:hAnsi="Arial" w:cs="Arial"/>
                      <w:sz w:val="20"/>
                      <w:lang w:val="es-EC"/>
                    </w:rPr>
                  </w:pPr>
                  <w:r>
                    <w:rPr>
                      <w:rFonts w:ascii="Arial" w:hAnsi="Arial" w:cs="Arial"/>
                      <w:b/>
                      <w:bCs/>
                      <w:sz w:val="20"/>
                      <w:lang w:val="es-EC"/>
                    </w:rPr>
                    <w:t xml:space="preserve">  3:</w:t>
                  </w:r>
                  <w:r>
                    <w:rPr>
                      <w:rFonts w:ascii="Arial" w:hAnsi="Arial" w:cs="Arial"/>
                      <w:sz w:val="20"/>
                      <w:lang w:val="es-EC"/>
                    </w:rPr>
                    <w:t xml:space="preserve">: No docente:        0,04        </w:t>
                  </w:r>
                  <w:r>
                    <w:rPr>
                      <w:rFonts w:ascii="Arial" w:hAnsi="Arial" w:cs="Arial"/>
                      <w:b/>
                      <w:bCs/>
                      <w:sz w:val="20"/>
                      <w:lang w:val="es-EC"/>
                    </w:rPr>
                    <w:t>4:</w:t>
                  </w:r>
                  <w:r>
                    <w:rPr>
                      <w:rFonts w:ascii="Arial" w:hAnsi="Arial" w:cs="Arial"/>
                      <w:sz w:val="20"/>
                      <w:lang w:val="es-EC"/>
                    </w:rPr>
                    <w:t xml:space="preserve">  : Ambos:                0,03</w:t>
                  </w: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ind w:firstLine="708"/>
        <w:rPr>
          <w:rFonts w:ascii="Arial" w:hAnsi="Arial" w:cs="Arial"/>
          <w:b/>
          <w:bCs/>
          <w:lang w:val="es-ES_tradnl"/>
        </w:rPr>
      </w:pPr>
    </w:p>
    <w:p w:rsidR="005402FE" w:rsidRDefault="005402FE">
      <w:pPr>
        <w:spacing w:line="480" w:lineRule="auto"/>
        <w:rPr>
          <w:rFonts w:ascii="Arial" w:hAnsi="Arial" w:cs="Arial"/>
          <w:b/>
          <w:bCs/>
        </w:rPr>
      </w:pPr>
      <w:r>
        <w:rPr>
          <w:rFonts w:ascii="Arial" w:hAnsi="Arial" w:cs="Arial"/>
          <w:b/>
          <w:bCs/>
          <w:lang w:val="es-ES_tradnl"/>
        </w:rPr>
        <w:t xml:space="preserve">Variable </w:t>
      </w:r>
      <w:r>
        <w:rPr>
          <w:rFonts w:ascii="Arial" w:hAnsi="Arial" w:cs="Arial"/>
          <w:b/>
          <w:bCs/>
        </w:rPr>
        <w:t>Tipo de nombramiento(IE</w:t>
      </w:r>
      <w:r>
        <w:rPr>
          <w:rFonts w:ascii="Arial" w:hAnsi="Arial" w:cs="Arial"/>
          <w:b/>
          <w:bCs/>
          <w:vertAlign w:val="subscript"/>
        </w:rPr>
        <w:t>5</w:t>
      </w:r>
      <w:r>
        <w:rPr>
          <w:rFonts w:ascii="Arial" w:hAnsi="Arial" w:cs="Arial"/>
          <w:b/>
          <w:bCs/>
        </w:rPr>
        <w:t>).</w:t>
      </w:r>
    </w:p>
    <w:p w:rsidR="005402FE" w:rsidRDefault="005402FE">
      <w:pPr>
        <w:spacing w:line="480" w:lineRule="auto"/>
        <w:ind w:firstLine="708"/>
        <w:rPr>
          <w:rFonts w:ascii="Arial" w:hAnsi="Arial" w:cs="Arial"/>
          <w:b/>
          <w:bCs/>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el tipo de nombramiento del director o rector.  En el Cuadro 3.14 y el gráfico 3.13 se indican las proporciones de los entrevistados que poseen nombramiento de diferentes tipos; así  el 91% de los entrevistados han obtenido tipo de nombramiento docente dentro de los planteles educativos de la Provincia de Esmeraldas.</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noProof/>
        </w:rPr>
        <w:pict>
          <v:shape id="_x0000_s1288" type="#_x0000_t202" style="position:absolute;left:0;text-align:left;margin-left:81pt;margin-top:22.6pt;width:261pt;height:162pt;z-index:251655168" strokeweight="3pt">
            <v:stroke linestyle="thinThin"/>
            <v:textbox>
              <w:txbxContent>
                <w:p w:rsidR="005402FE" w:rsidRDefault="005402FE">
                  <w:pPr>
                    <w:pStyle w:val="Textoindependiente2"/>
                    <w:rPr>
                      <w:b/>
                      <w:bCs/>
                    </w:rPr>
                  </w:pPr>
                  <w:r>
                    <w:rPr>
                      <w:b/>
                      <w:bCs/>
                    </w:rPr>
                    <w:t>Cuadro 3.14</w:t>
                  </w:r>
                </w:p>
                <w:p w:rsidR="005402FE" w:rsidRDefault="005402FE">
                  <w:pPr>
                    <w:pStyle w:val="Textoindependiente2"/>
                    <w:rPr>
                      <w:b/>
                      <w:bCs/>
                    </w:rPr>
                  </w:pPr>
                  <w:r>
                    <w:rPr>
                      <w:b/>
                      <w:bCs/>
                    </w:rPr>
                    <w:t xml:space="preserve">Proporciones de la variable Tipo de Nombramiento para el  grupo de directores y rectores </w:t>
                  </w:r>
                </w:p>
                <w:p w:rsidR="005402FE" w:rsidRDefault="005402FE">
                  <w:pPr>
                    <w:pStyle w:val="Ttulo5"/>
                  </w:pPr>
                  <w:r>
                    <w:t>Población: Provincia de Esmeraldas</w:t>
                  </w:r>
                </w:p>
                <w:p w:rsidR="005402FE" w:rsidRDefault="005402FE"/>
                <w:tbl>
                  <w:tblPr>
                    <w:tblW w:w="3824" w:type="dxa"/>
                    <w:tblInd w:w="523" w:type="dxa"/>
                    <w:tblCellMar>
                      <w:left w:w="0" w:type="dxa"/>
                      <w:right w:w="0" w:type="dxa"/>
                    </w:tblCellMar>
                    <w:tblLook w:val="0000"/>
                  </w:tblPr>
                  <w:tblGrid>
                    <w:gridCol w:w="2423"/>
                    <w:gridCol w:w="1401"/>
                  </w:tblGrid>
                  <w:tr w:rsidR="005402FE">
                    <w:trPr>
                      <w:trHeight w:val="270"/>
                    </w:trPr>
                    <w:tc>
                      <w:tcPr>
                        <w:tcW w:w="2423"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 xml:space="preserve"> Tipo nombramiento</w:t>
                        </w:r>
                      </w:p>
                    </w:tc>
                    <w:tc>
                      <w:tcPr>
                        <w:tcW w:w="1401"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24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Docente</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0,91</w:t>
                        </w:r>
                      </w:p>
                    </w:tc>
                  </w:tr>
                  <w:tr w:rsidR="005402FE">
                    <w:trPr>
                      <w:trHeight w:val="255"/>
                    </w:trPr>
                    <w:tc>
                      <w:tcPr>
                        <w:tcW w:w="24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Administrativo</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0,02</w:t>
                        </w:r>
                      </w:p>
                    </w:tc>
                  </w:tr>
                  <w:tr w:rsidR="005402FE">
                    <w:trPr>
                      <w:trHeight w:val="255"/>
                    </w:trPr>
                    <w:tc>
                      <w:tcPr>
                        <w:tcW w:w="24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Servicio</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w:t>
                        </w:r>
                      </w:p>
                    </w:tc>
                  </w:tr>
                  <w:tr w:rsidR="005402FE">
                    <w:trPr>
                      <w:trHeight w:val="270"/>
                    </w:trPr>
                    <w:tc>
                      <w:tcPr>
                        <w:tcW w:w="2423"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Otros</w:t>
                        </w:r>
                      </w:p>
                    </w:tc>
                    <w:tc>
                      <w:tcPr>
                        <w:tcW w:w="1401" w:type="dxa"/>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0,06</w:t>
                        </w:r>
                      </w:p>
                    </w:tc>
                  </w:tr>
                  <w:tr w:rsidR="005402FE">
                    <w:trPr>
                      <w:trHeight w:val="270"/>
                    </w:trPr>
                    <w:tc>
                      <w:tcPr>
                        <w:tcW w:w="2423" w:type="dxa"/>
                        <w:tcBorders>
                          <w:top w:val="single" w:sz="8" w:space="0" w:color="auto"/>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 xml:space="preserve">Total  </w:t>
                        </w:r>
                      </w:p>
                    </w:tc>
                    <w:tc>
                      <w:tcPr>
                        <w:tcW w:w="1401"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r>
        <w:rPr>
          <w:rFonts w:ascii="Arial" w:hAnsi="Arial" w:cs="Arial"/>
          <w:b/>
          <w:bCs/>
          <w:noProof/>
        </w:rPr>
        <w:pict>
          <v:shape id="_x0000_s1052" type="#_x0000_t202" style="position:absolute;left:0;text-align:left;margin-left:54pt;margin-top:9pt;width:315pt;height:242.4pt;z-index:251599872" filled="f" strokeweight="3pt">
            <v:stroke linestyle="thinThin"/>
            <v:textbox>
              <w:txbxContent>
                <w:p w:rsidR="005402FE" w:rsidRDefault="005402FE">
                  <w:pPr>
                    <w:pStyle w:val="Ttulo3"/>
                    <w:jc w:val="center"/>
                  </w:pPr>
                  <w:r>
                    <w:t>Gráfico 3.13</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Tipo de Nombramiento del grupo de directores y rectores fiscales</w:t>
                  </w:r>
                </w:p>
                <w:p w:rsidR="005402FE" w:rsidRDefault="005402FE">
                  <w:pPr>
                    <w:pStyle w:val="Ttulo5"/>
                  </w:pPr>
                  <w:r>
                    <w:t>Provincia de Esmeraldas</w:t>
                  </w:r>
                </w:p>
                <w:p w:rsidR="005402FE" w:rsidRDefault="00007DEB">
                  <w:pPr>
                    <w:jc w:val="center"/>
                    <w:rPr>
                      <w:rFonts w:ascii="Arial" w:hAnsi="Arial" w:cs="Arial"/>
                      <w:sz w:val="18"/>
                    </w:rPr>
                  </w:pPr>
                  <w:r>
                    <w:rPr>
                      <w:noProof/>
                    </w:rPr>
                    <w:drawing>
                      <wp:inline distT="0" distB="0" distL="0" distR="0">
                        <wp:extent cx="3365500" cy="18415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b/>
                      <w:bCs/>
                      <w:lang w:val="es-EC"/>
                    </w:rPr>
                  </w:pPr>
                  <w:r>
                    <w:rPr>
                      <w:rFonts w:ascii="Arial" w:hAnsi="Arial" w:cs="Arial"/>
                      <w:b/>
                      <w:bCs/>
                      <w:sz w:val="18"/>
                    </w:rPr>
                    <w:t xml:space="preserve">    Elaboración: </w:t>
                  </w:r>
                  <w:r>
                    <w:rPr>
                      <w:rFonts w:ascii="Arial" w:hAnsi="Arial" w:cs="Arial"/>
                      <w:sz w:val="18"/>
                    </w:rPr>
                    <w:t>Barragán Grace, 2002</w:t>
                  </w:r>
                  <w:r>
                    <w:rPr>
                      <w:rFonts w:ascii="Arial" w:hAnsi="Arial" w:cs="Arial"/>
                      <w:b/>
                      <w:bCs/>
                      <w:sz w:val="18"/>
                    </w:rPr>
                    <w:t xml:space="preserve"> </w:t>
                  </w:r>
                </w:p>
                <w:p w:rsidR="005402FE" w:rsidRDefault="005402FE">
                  <w:pPr>
                    <w:rPr>
                      <w:rFonts w:ascii="Arial" w:hAnsi="Arial" w:cs="Arial"/>
                      <w:lang w:val="es-EC"/>
                    </w:rPr>
                  </w:pPr>
                </w:p>
                <w:p w:rsidR="005402FE" w:rsidRDefault="005402FE">
                  <w:pPr>
                    <w:rPr>
                      <w:lang w:val="es-EC"/>
                    </w:rPr>
                  </w:pPr>
                </w:p>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Pr>
                    <w:rPr>
                      <w:lang w:val="es-EC"/>
                    </w:rPr>
                  </w:pPr>
                </w:p>
              </w:txbxContent>
            </v:textbox>
          </v:shape>
        </w:pict>
      </w: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r>
        <w:rPr>
          <w:rFonts w:ascii="Arial" w:hAnsi="Arial" w:cs="Arial"/>
          <w:b/>
          <w:bCs/>
          <w:noProof/>
        </w:rPr>
        <w:pict>
          <v:shape id="_x0000_s1362" type="#_x0000_t202" style="position:absolute;left:0;text-align:left;margin-left:54pt;margin-top:12pt;width:315pt;height:63pt;z-index:251686912" filled="f">
            <v:textbox style="mso-next-textbox:#_x0000_s1362">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Docente :             0,91       </w:t>
                  </w:r>
                  <w:r>
                    <w:rPr>
                      <w:rFonts w:ascii="Arial" w:hAnsi="Arial" w:cs="Arial"/>
                      <w:b/>
                      <w:bCs/>
                      <w:sz w:val="20"/>
                      <w:lang w:val="es-EC"/>
                    </w:rPr>
                    <w:t>2:</w:t>
                  </w:r>
                  <w:r>
                    <w:rPr>
                      <w:rFonts w:ascii="Arial" w:hAnsi="Arial" w:cs="Arial"/>
                      <w:sz w:val="20"/>
                      <w:lang w:val="es-EC"/>
                    </w:rPr>
                    <w:t xml:space="preserve"> Administrativo:   0,02           </w:t>
                  </w:r>
                  <w:r>
                    <w:rPr>
                      <w:rFonts w:ascii="Arial" w:hAnsi="Arial" w:cs="Arial"/>
                      <w:b/>
                      <w:bCs/>
                      <w:sz w:val="20"/>
                      <w:lang w:val="es-EC"/>
                    </w:rPr>
                    <w:t xml:space="preserve">       3:</w:t>
                  </w:r>
                  <w:r>
                    <w:rPr>
                      <w:rFonts w:ascii="Arial" w:hAnsi="Arial" w:cs="Arial"/>
                      <w:sz w:val="20"/>
                      <w:lang w:val="es-EC"/>
                    </w:rPr>
                    <w:t xml:space="preserve">: De servicio:          0,01       </w:t>
                  </w:r>
                  <w:r>
                    <w:rPr>
                      <w:rFonts w:ascii="Arial" w:hAnsi="Arial" w:cs="Arial"/>
                      <w:b/>
                      <w:bCs/>
                      <w:sz w:val="20"/>
                      <w:lang w:val="es-EC"/>
                    </w:rPr>
                    <w:t>4:</w:t>
                  </w:r>
                  <w:r>
                    <w:rPr>
                      <w:rFonts w:ascii="Arial" w:hAnsi="Arial" w:cs="Arial"/>
                      <w:sz w:val="20"/>
                      <w:lang w:val="es-EC"/>
                    </w:rPr>
                    <w:t xml:space="preserve"> Otros:                0,06</w:t>
                  </w:r>
                </w:p>
              </w:txbxContent>
            </v:textbox>
          </v:shape>
        </w:pict>
      </w: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Años de experiencia (IE</w:t>
      </w:r>
      <w:r>
        <w:rPr>
          <w:rFonts w:ascii="Arial" w:hAnsi="Arial" w:cs="Arial"/>
          <w:b/>
          <w:bCs/>
          <w:vertAlign w:val="subscript"/>
        </w:rPr>
        <w:t>6</w:t>
      </w:r>
      <w:r>
        <w:rPr>
          <w:rFonts w:ascii="Arial" w:hAnsi="Arial" w:cs="Arial"/>
          <w:b/>
          <w:bCs/>
        </w:rPr>
        <w:t>).</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lang w:val="es-ES_tradnl"/>
        </w:rPr>
      </w:pPr>
      <w:r>
        <w:rPr>
          <w:rFonts w:ascii="Arial" w:hAnsi="Arial" w:cs="Arial"/>
          <w:lang w:val="es-ES_tradnl"/>
        </w:rPr>
        <w:t xml:space="preserve">Esta variable cuantifica el número de años de experiencia de la persona entrevistada.   Las proporción de que un director o rector posea de 0 a 15 años de experiencia en las labores del área educativa es 0.56, el 38% de 16 a 35 años de experiencia, y sólo el 5.6% de 35 años y más años de experiencia (estas proporciones se encuentran en el cuadro 3.15 y gráfico </w:t>
      </w:r>
      <w:r>
        <w:rPr>
          <w:rFonts w:ascii="Arial" w:hAnsi="Arial" w:cs="Arial"/>
          <w:b/>
          <w:bCs/>
          <w:noProof/>
        </w:rPr>
        <w:pict>
          <v:shape id="_x0000_s1289" type="#_x0000_t202" style="position:absolute;left:0;text-align:left;margin-left:117pt;margin-top:63pt;width:207pt;height:171pt;z-index:251656192;mso-position-horizontal-relative:text;mso-position-vertical-relative:text" strokeweight="3pt">
            <v:stroke linestyle="thinThin"/>
            <v:textbox style="mso-next-textbox:#_x0000_s1289">
              <w:txbxContent>
                <w:p w:rsidR="005402FE" w:rsidRDefault="005402FE">
                  <w:pPr>
                    <w:pStyle w:val="Textoindependiente2"/>
                    <w:rPr>
                      <w:b/>
                      <w:bCs/>
                    </w:rPr>
                  </w:pPr>
                  <w:r>
                    <w:rPr>
                      <w:b/>
                      <w:bCs/>
                    </w:rPr>
                    <w:t>Cuadro 3.15</w:t>
                  </w:r>
                </w:p>
                <w:p w:rsidR="005402FE" w:rsidRDefault="005402FE">
                  <w:pPr>
                    <w:pStyle w:val="Textoindependiente2"/>
                    <w:rPr>
                      <w:b/>
                      <w:bCs/>
                    </w:rPr>
                  </w:pPr>
                  <w:r>
                    <w:rPr>
                      <w:b/>
                      <w:bCs/>
                    </w:rPr>
                    <w:t xml:space="preserve">Proporciones de la variable Años de  Experiencia para el  grupo de directores y rectores </w:t>
                  </w:r>
                </w:p>
                <w:p w:rsidR="005402FE" w:rsidRDefault="005402FE">
                  <w:pPr>
                    <w:pStyle w:val="Ttulo3"/>
                    <w:rPr>
                      <w:b w:val="0"/>
                      <w:bCs w:val="0"/>
                      <w:lang w:val="es-ES"/>
                    </w:rPr>
                  </w:pPr>
                  <w:r>
                    <w:rPr>
                      <w:lang w:val="es-ES"/>
                    </w:rPr>
                    <w:t>Población: Provincia de Esmeraldas</w:t>
                  </w:r>
                </w:p>
                <w:p w:rsidR="005402FE" w:rsidRDefault="005402FE"/>
                <w:tbl>
                  <w:tblPr>
                    <w:tblW w:w="2783" w:type="dxa"/>
                    <w:tblInd w:w="546" w:type="dxa"/>
                    <w:tblCellMar>
                      <w:left w:w="0" w:type="dxa"/>
                      <w:right w:w="0" w:type="dxa"/>
                    </w:tblCellMar>
                    <w:tblLook w:val="0000"/>
                  </w:tblPr>
                  <w:tblGrid>
                    <w:gridCol w:w="1423"/>
                    <w:gridCol w:w="1360"/>
                  </w:tblGrid>
                  <w:tr w:rsidR="005402FE">
                    <w:trPr>
                      <w:trHeight w:val="270"/>
                    </w:trPr>
                    <w:tc>
                      <w:tcPr>
                        <w:tcW w:w="1423"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Años Experiencia</w:t>
                        </w:r>
                      </w:p>
                    </w:tc>
                    <w:tc>
                      <w:tcPr>
                        <w:tcW w:w="1360"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4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 a 15</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0,561</w:t>
                        </w:r>
                      </w:p>
                    </w:tc>
                  </w:tr>
                  <w:tr w:rsidR="005402FE">
                    <w:trPr>
                      <w:trHeight w:val="255"/>
                    </w:trPr>
                    <w:tc>
                      <w:tcPr>
                        <w:tcW w:w="14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16 a 35</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0,383</w:t>
                        </w:r>
                      </w:p>
                    </w:tc>
                  </w:tr>
                  <w:tr w:rsidR="005402FE">
                    <w:trPr>
                      <w:trHeight w:val="255"/>
                    </w:trPr>
                    <w:tc>
                      <w:tcPr>
                        <w:tcW w:w="14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35 y más</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0,056</w:t>
                        </w:r>
                      </w:p>
                    </w:tc>
                  </w:tr>
                  <w:tr w:rsidR="005402FE">
                    <w:trPr>
                      <w:trHeight w:val="270"/>
                    </w:trPr>
                    <w:tc>
                      <w:tcPr>
                        <w:tcW w:w="1423" w:type="dxa"/>
                        <w:tcBorders>
                          <w:top w:val="nil"/>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r>
        <w:rPr>
          <w:rFonts w:ascii="Arial" w:hAnsi="Arial" w:cs="Arial"/>
          <w:lang w:val="es-ES_tradnl"/>
        </w:rPr>
        <w:t>3.14).</w:t>
      </w:r>
    </w:p>
    <w:p w:rsidR="005402FE" w:rsidRDefault="005402FE">
      <w:pPr>
        <w:spacing w:line="480" w:lineRule="auto"/>
        <w:rPr>
          <w:rFonts w:ascii="Arial" w:hAnsi="Arial" w:cs="Arial"/>
          <w:b/>
          <w:bCs/>
        </w:rPr>
      </w:pPr>
      <w:r>
        <w:rPr>
          <w:rFonts w:ascii="Arial" w:hAnsi="Arial" w:cs="Arial"/>
          <w:b/>
          <w:bCs/>
          <w:noProof/>
        </w:rPr>
        <w:pict>
          <v:shape id="_x0000_s1053" type="#_x0000_t202" style="position:absolute;margin-left:63pt;margin-top:205.8pt;width:306pt;height:243pt;z-index:251600896" filled="f" strokeweight="3pt">
            <v:stroke linestyle="thinThin"/>
            <v:textbox style="mso-next-textbox:#_x0000_s1053">
              <w:txbxContent>
                <w:p w:rsidR="005402FE" w:rsidRDefault="005402FE">
                  <w:pPr>
                    <w:pStyle w:val="Ttulo3"/>
                    <w:jc w:val="center"/>
                  </w:pPr>
                  <w:r>
                    <w:t>Gráfico 3.14</w:t>
                  </w:r>
                </w:p>
                <w:p w:rsidR="005402FE" w:rsidRDefault="005402FE">
                  <w:pPr>
                    <w:jc w:val="center"/>
                    <w:rPr>
                      <w:rFonts w:ascii="Arial" w:hAnsi="Arial" w:cs="Arial"/>
                      <w:b/>
                      <w:bCs/>
                      <w:sz w:val="20"/>
                      <w:lang w:val="es-EC"/>
                    </w:rPr>
                  </w:pPr>
                  <w:r>
                    <w:rPr>
                      <w:rFonts w:ascii="Arial" w:hAnsi="Arial" w:cs="Arial"/>
                      <w:b/>
                      <w:bCs/>
                      <w:sz w:val="20"/>
                      <w:lang w:val="es-EC"/>
                    </w:rPr>
                    <w:t>Histograma de frecuencias de la Variable</w:t>
                  </w:r>
                </w:p>
                <w:p w:rsidR="005402FE" w:rsidRDefault="005402FE">
                  <w:pPr>
                    <w:jc w:val="center"/>
                    <w:rPr>
                      <w:rFonts w:ascii="Arial" w:hAnsi="Arial" w:cs="Arial"/>
                      <w:b/>
                      <w:bCs/>
                      <w:sz w:val="20"/>
                      <w:lang w:val="es-EC"/>
                    </w:rPr>
                  </w:pPr>
                  <w:r>
                    <w:rPr>
                      <w:rFonts w:ascii="Arial" w:hAnsi="Arial" w:cs="Arial"/>
                      <w:b/>
                      <w:bCs/>
                      <w:sz w:val="20"/>
                      <w:lang w:val="es-EC"/>
                    </w:rPr>
                    <w:t xml:space="preserve">Años de Experiencia del grupo </w:t>
                  </w:r>
                </w:p>
                <w:p w:rsidR="005402FE" w:rsidRDefault="005402FE">
                  <w:pPr>
                    <w:jc w:val="center"/>
                    <w:rPr>
                      <w:rFonts w:ascii="Arial" w:hAnsi="Arial" w:cs="Arial"/>
                      <w:b/>
                      <w:bCs/>
                      <w:sz w:val="20"/>
                      <w:lang w:val="es-EC"/>
                    </w:rPr>
                  </w:pPr>
                  <w:r>
                    <w:rPr>
                      <w:rFonts w:ascii="Arial" w:hAnsi="Arial" w:cs="Arial"/>
                      <w:b/>
                      <w:bCs/>
                      <w:sz w:val="20"/>
                      <w:lang w:val="es-EC"/>
                    </w:rPr>
                    <w:t>de directores y rectores</w:t>
                  </w:r>
                </w:p>
                <w:p w:rsidR="005402FE" w:rsidRDefault="005402FE">
                  <w:pPr>
                    <w:pStyle w:val="Ttulo3"/>
                    <w:jc w:val="center"/>
                  </w:pPr>
                  <w:r>
                    <w:t xml:space="preserve">Provincia de Esmeraldas </w:t>
                  </w:r>
                </w:p>
                <w:p w:rsidR="005402FE" w:rsidRDefault="005402FE">
                  <w:pPr>
                    <w:jc w:val="center"/>
                    <w:rPr>
                      <w:rFonts w:ascii="Arial" w:hAnsi="Arial" w:cs="Arial"/>
                      <w:b/>
                      <w:bCs/>
                      <w:sz w:val="20"/>
                      <w:lang w:val="es-EC"/>
                    </w:rPr>
                  </w:pPr>
                </w:p>
                <w:p w:rsidR="005402FE" w:rsidRDefault="00007DEB">
                  <w:pPr>
                    <w:jc w:val="center"/>
                    <w:rPr>
                      <w:rFonts w:ascii="Arial" w:hAnsi="Arial" w:cs="Arial"/>
                      <w:b/>
                      <w:bCs/>
                      <w:sz w:val="18"/>
                    </w:rPr>
                  </w:pPr>
                  <w:r>
                    <w:rPr>
                      <w:noProof/>
                    </w:rPr>
                    <w:drawing>
                      <wp:inline distT="0" distB="0" distL="0" distR="0">
                        <wp:extent cx="3251200" cy="1790700"/>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5402FE">
                    <w:rPr>
                      <w:rFonts w:ascii="Arial" w:hAnsi="Arial" w:cs="Arial"/>
                      <w:b/>
                      <w:bCs/>
                      <w:sz w:val="18"/>
                    </w:rPr>
                    <w:t xml:space="preserve"> </w:t>
                  </w:r>
                </w:p>
                <w:p w:rsidR="005402FE" w:rsidRDefault="005402FE">
                  <w:pPr>
                    <w:rPr>
                      <w:rFonts w:ascii="Arial" w:hAnsi="Arial" w:cs="Arial"/>
                      <w:sz w:val="18"/>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lang w:val="es-EC"/>
                    </w:rPr>
                  </w:pPr>
                  <w:r>
                    <w:rPr>
                      <w:rFonts w:ascii="Arial" w:hAnsi="Arial" w:cs="Arial"/>
                      <w:b/>
                      <w:bCs/>
                      <w:sz w:val="18"/>
                    </w:rPr>
                    <w:t xml:space="preserve">Elaboración: </w:t>
                  </w:r>
                  <w:r>
                    <w:rPr>
                      <w:rFonts w:ascii="Arial" w:hAnsi="Arial" w:cs="Arial"/>
                      <w:sz w:val="18"/>
                    </w:rPr>
                    <w:t>Barragán Grace, 2002</w:t>
                  </w:r>
                </w:p>
                <w:p w:rsidR="005402FE" w:rsidRDefault="005402FE">
                  <w:pPr>
                    <w:jc w:val="center"/>
                    <w:rPr>
                      <w:rFonts w:ascii="Arial" w:hAnsi="Arial" w:cs="Arial"/>
                      <w:b/>
                      <w:bCs/>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r>
        <w:rPr>
          <w:rFonts w:ascii="Arial" w:hAnsi="Arial" w:cs="Arial"/>
          <w:b/>
          <w:bCs/>
          <w:noProof/>
        </w:rPr>
        <w:pict>
          <v:shape id="_x0000_s1363" type="#_x0000_t202" style="position:absolute;left:0;text-align:left;margin-left:63pt;margin-top:10.4pt;width:306pt;height:63pt;z-index:251687936" filled="f">
            <v:textbox style="mso-next-textbox:#_x0000_s1363">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0 a 15 años :             0,56       </w:t>
                  </w:r>
                  <w:r>
                    <w:rPr>
                      <w:rFonts w:ascii="Arial" w:hAnsi="Arial" w:cs="Arial"/>
                      <w:b/>
                      <w:bCs/>
                      <w:sz w:val="20"/>
                      <w:lang w:val="es-EC"/>
                    </w:rPr>
                    <w:t>2:</w:t>
                  </w:r>
                  <w:r>
                    <w:rPr>
                      <w:rFonts w:ascii="Arial" w:hAnsi="Arial" w:cs="Arial"/>
                      <w:sz w:val="20"/>
                      <w:lang w:val="es-EC"/>
                    </w:rPr>
                    <w:t xml:space="preserve"> 15 a 35 años:   0,38           </w:t>
                  </w:r>
                  <w:r>
                    <w:rPr>
                      <w:rFonts w:ascii="Arial" w:hAnsi="Arial" w:cs="Arial"/>
                      <w:b/>
                      <w:bCs/>
                      <w:sz w:val="20"/>
                      <w:lang w:val="es-EC"/>
                    </w:rPr>
                    <w:t xml:space="preserve">       3:</w:t>
                  </w:r>
                  <w:r>
                    <w:rPr>
                      <w:rFonts w:ascii="Arial" w:hAnsi="Arial" w:cs="Arial"/>
                      <w:sz w:val="20"/>
                      <w:lang w:val="es-EC"/>
                    </w:rPr>
                    <w:t xml:space="preserve">: 35 y más años :         0,06       </w:t>
                  </w:r>
                </w:p>
              </w:txbxContent>
            </v:textbox>
          </v:shape>
        </w:pict>
      </w:r>
    </w:p>
    <w:p w:rsidR="005402FE" w:rsidRDefault="005402FE">
      <w:pPr>
        <w:tabs>
          <w:tab w:val="left" w:pos="2700"/>
        </w:tabs>
        <w:spacing w:line="480" w:lineRule="auto"/>
        <w:ind w:firstLine="708"/>
        <w:rPr>
          <w:rFonts w:ascii="Arial" w:hAnsi="Arial" w:cs="Arial"/>
          <w:b/>
          <w:bCs/>
        </w:rPr>
      </w:pPr>
    </w:p>
    <w:p w:rsidR="005402FE" w:rsidRDefault="005402FE">
      <w:pPr>
        <w:tabs>
          <w:tab w:val="left" w:pos="2700"/>
        </w:tabs>
        <w:spacing w:line="480" w:lineRule="auto"/>
        <w:ind w:firstLine="708"/>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Categoría docente nominal (IE</w:t>
      </w:r>
      <w:r>
        <w:rPr>
          <w:rFonts w:ascii="Arial" w:hAnsi="Arial" w:cs="Arial"/>
          <w:b/>
          <w:bCs/>
          <w:vertAlign w:val="subscript"/>
        </w:rPr>
        <w:t>7</w:t>
      </w:r>
      <w:r>
        <w:rPr>
          <w:rFonts w:ascii="Arial" w:hAnsi="Arial" w:cs="Arial"/>
          <w:b/>
          <w:bCs/>
        </w:rPr>
        <w:t>).</w:t>
      </w:r>
    </w:p>
    <w:p w:rsidR="005402FE" w:rsidRDefault="005402FE">
      <w:pPr>
        <w:spacing w:line="480" w:lineRule="auto"/>
        <w:rPr>
          <w:rFonts w:ascii="Arial" w:hAnsi="Arial" w:cs="Arial"/>
          <w:b/>
          <w:bCs/>
        </w:rPr>
      </w:pPr>
    </w:p>
    <w:p w:rsidR="005402FE" w:rsidRDefault="005402FE">
      <w:pPr>
        <w:spacing w:line="480" w:lineRule="auto"/>
        <w:jc w:val="both"/>
        <w:rPr>
          <w:rFonts w:ascii="Arial" w:hAnsi="Arial" w:cs="Arial"/>
        </w:rPr>
      </w:pPr>
      <w:r>
        <w:rPr>
          <w:rFonts w:ascii="Arial" w:hAnsi="Arial" w:cs="Arial"/>
        </w:rPr>
        <w:t>Esta variable define a través de categorías  en escala numérica al personal que labora mediante nombramiento en el plantel educativo, y los valores que toma son los establecidos formalmente para cada persona, el ascenso en categoría depende de condiciones del nombramiento, instrucción y experiencia adquirida.  Los parámetros poblacionales encontrados (Tabla 3.2) son:  la media 7.097, la mediana 8, la moda 10, la desviación estándar 3.459, la varianza 11.96, el sesgo -0.5351, el coeficiente de kurtosis –0.043.  El rango es 16 siendo el valor mínimo 0 y máximo 16.</w:t>
      </w: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r>
        <w:rPr>
          <w:rFonts w:ascii="Arial" w:hAnsi="Arial" w:cs="Arial"/>
          <w:noProof/>
        </w:rPr>
        <w:pict>
          <v:shape id="_x0000_s1409" type="#_x0000_t202" style="position:absolute;left:0;text-align:left;margin-left:81pt;margin-top:17pt;width:279pt;height:279pt;z-index:251718656"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3.2</w:t>
                  </w:r>
                </w:p>
                <w:p w:rsidR="005402FE" w:rsidRDefault="005402FE">
                  <w:pPr>
                    <w:jc w:val="center"/>
                    <w:rPr>
                      <w:rFonts w:ascii="Arial" w:hAnsi="Arial" w:cs="Arial"/>
                      <w:b/>
                      <w:bCs/>
                      <w:sz w:val="20"/>
                    </w:rPr>
                  </w:pPr>
                  <w:r>
                    <w:rPr>
                      <w:rFonts w:ascii="Arial" w:hAnsi="Arial" w:cs="Arial"/>
                      <w:b/>
                      <w:bCs/>
                      <w:sz w:val="20"/>
                    </w:rPr>
                    <w:t xml:space="preserve">Estadística descriptiva de la variable Categoría docente nominal </w:t>
                  </w:r>
                </w:p>
                <w:p w:rsidR="005402FE" w:rsidRDefault="005402FE">
                  <w:pPr>
                    <w:jc w:val="center"/>
                    <w:rPr>
                      <w:rFonts w:ascii="Arial" w:hAnsi="Arial" w:cs="Arial"/>
                      <w:b/>
                      <w:bCs/>
                      <w:sz w:val="20"/>
                    </w:rPr>
                  </w:pPr>
                  <w:r>
                    <w:rPr>
                      <w:rFonts w:ascii="Arial" w:hAnsi="Arial" w:cs="Arial"/>
                      <w:b/>
                      <w:bCs/>
                      <w:sz w:val="20"/>
                    </w:rPr>
                    <w:t>Grupo de directores y rectores</w:t>
                  </w:r>
                </w:p>
                <w:p w:rsidR="005402FE" w:rsidRDefault="005402FE">
                  <w:pPr>
                    <w:jc w:val="center"/>
                    <w:rPr>
                      <w:lang w:val="es-EC"/>
                    </w:rPr>
                  </w:pPr>
                  <w:r>
                    <w:rPr>
                      <w:rFonts w:ascii="Arial" w:hAnsi="Arial" w:cs="Arial"/>
                      <w:b/>
                      <w:bCs/>
                      <w:sz w:val="20"/>
                    </w:rPr>
                    <w:t>Provincia de Esmeraldas</w:t>
                  </w:r>
                </w:p>
                <w:p w:rsidR="005402FE" w:rsidRDefault="005402FE">
                  <w:pPr>
                    <w:rPr>
                      <w:lang w:val="es-EC"/>
                    </w:rPr>
                  </w:pPr>
                </w:p>
                <w:tbl>
                  <w:tblPr>
                    <w:tblW w:w="3700" w:type="dxa"/>
                    <w:jc w:val="center"/>
                    <w:tblCellMar>
                      <w:left w:w="0" w:type="dxa"/>
                      <w:right w:w="0" w:type="dxa"/>
                    </w:tblCellMar>
                    <w:tblLook w:val="0000"/>
                  </w:tblPr>
                  <w:tblGrid>
                    <w:gridCol w:w="1208"/>
                    <w:gridCol w:w="1208"/>
                    <w:gridCol w:w="1308"/>
                  </w:tblGrid>
                  <w:tr w:rsidR="005402FE">
                    <w:trPr>
                      <w:trHeight w:val="255"/>
                      <w:jc w:val="center"/>
                    </w:trPr>
                    <w:tc>
                      <w:tcPr>
                        <w:tcW w:w="1200" w:type="dxa"/>
                        <w:tcBorders>
                          <w:top w:val="single" w:sz="4" w:space="0" w:color="auto"/>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300" w:type="dxa"/>
                        <w:tcBorders>
                          <w:top w:val="single" w:sz="4" w:space="0" w:color="auto"/>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738</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7,097</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8</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10</w:t>
                        </w:r>
                      </w:p>
                    </w:tc>
                  </w:tr>
                  <w:tr w:rsidR="005402FE">
                    <w:trPr>
                      <w:trHeight w:val="255"/>
                      <w:jc w:val="center"/>
                    </w:trPr>
                    <w:tc>
                      <w:tcPr>
                        <w:tcW w:w="0" w:type="auto"/>
                        <w:gridSpan w:val="2"/>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Desviación estándar</w:t>
                        </w: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3,459</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11,9647</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-0,5351</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-0,0430</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16</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Mínimo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0</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16</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5</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8</w:t>
                        </w:r>
                      </w:p>
                    </w:tc>
                  </w:tr>
                  <w:tr w:rsidR="005402FE">
                    <w:trPr>
                      <w:trHeight w:val="255"/>
                      <w:jc w:val="center"/>
                    </w:trPr>
                    <w:tc>
                      <w:tcPr>
                        <w:tcW w:w="0" w:type="auto"/>
                        <w:tcBorders>
                          <w:top w:val="nil"/>
                          <w:left w:val="single" w:sz="4" w:space="0" w:color="auto"/>
                          <w:bottom w:val="single" w:sz="4" w:space="0" w:color="auto"/>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10</w:t>
                        </w:r>
                      </w:p>
                    </w:tc>
                  </w:tr>
                </w:tbl>
                <w:p w:rsidR="005402FE" w:rsidRDefault="005402FE">
                  <w:pPr>
                    <w:rPr>
                      <w:lang w:val="es-EC"/>
                    </w:rPr>
                  </w:pPr>
                </w:p>
              </w:txbxContent>
            </v:textbox>
          </v:shape>
        </w:pict>
      </w: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rPr>
          <w:rFonts w:ascii="Arial" w:hAnsi="Arial" w:cs="Arial"/>
        </w:rPr>
      </w:pPr>
      <w:r>
        <w:rPr>
          <w:rFonts w:ascii="Arial" w:hAnsi="Arial" w:cs="Arial"/>
        </w:rPr>
        <w:t>En el gráfico 3.15 se encuentra el diagrama de ojiva de la variable categoría docente nominal.</w:t>
      </w:r>
    </w:p>
    <w:p w:rsidR="005402FE" w:rsidRDefault="005402FE">
      <w:pPr>
        <w:spacing w:line="480" w:lineRule="auto"/>
        <w:rPr>
          <w:rFonts w:ascii="Arial" w:hAnsi="Arial" w:cs="Arial"/>
        </w:rPr>
      </w:pPr>
      <w:r>
        <w:rPr>
          <w:rFonts w:ascii="Arial" w:hAnsi="Arial" w:cs="Arial"/>
        </w:rPr>
        <w:t xml:space="preserve"> </w: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noProof/>
        </w:rPr>
        <w:pict>
          <v:shape id="_x0000_s1411" type="#_x0000_t202" style="position:absolute;margin-left:45pt;margin-top:-36pt;width:324pt;height:315pt;z-index:251720704" filled="f" strokeweight="3pt">
            <v:stroke linestyle="thinThin"/>
            <v:textbox style="mso-next-textbox:#_x0000_s1411">
              <w:txbxContent>
                <w:p w:rsidR="005402FE" w:rsidRDefault="005402FE">
                  <w:pPr>
                    <w:pStyle w:val="Ttulo3"/>
                    <w:jc w:val="center"/>
                  </w:pPr>
                  <w:r>
                    <w:t>Gráfico 3.15</w:t>
                  </w:r>
                </w:p>
                <w:p w:rsidR="005402FE" w:rsidRDefault="005402FE">
                  <w:pPr>
                    <w:jc w:val="center"/>
                    <w:rPr>
                      <w:rFonts w:ascii="Arial" w:hAnsi="Arial" w:cs="Arial"/>
                      <w:b/>
                      <w:bCs/>
                      <w:sz w:val="20"/>
                      <w:lang w:val="es-EC"/>
                    </w:rPr>
                  </w:pPr>
                  <w:r>
                    <w:rPr>
                      <w:rFonts w:ascii="Arial" w:hAnsi="Arial" w:cs="Arial"/>
                      <w:b/>
                      <w:bCs/>
                      <w:sz w:val="20"/>
                      <w:lang w:val="es-EC"/>
                    </w:rPr>
                    <w:t>Ojiva de la Variable</w:t>
                  </w:r>
                </w:p>
                <w:p w:rsidR="005402FE" w:rsidRDefault="005402FE">
                  <w:pPr>
                    <w:jc w:val="center"/>
                    <w:rPr>
                      <w:rFonts w:ascii="Arial" w:hAnsi="Arial" w:cs="Arial"/>
                      <w:b/>
                      <w:bCs/>
                      <w:sz w:val="20"/>
                      <w:lang w:val="es-EC"/>
                    </w:rPr>
                  </w:pPr>
                  <w:r>
                    <w:rPr>
                      <w:rFonts w:ascii="Arial" w:hAnsi="Arial" w:cs="Arial"/>
                      <w:b/>
                      <w:bCs/>
                      <w:sz w:val="20"/>
                      <w:lang w:val="es-EC"/>
                    </w:rPr>
                    <w:t xml:space="preserve">Categoría docente nominal del grupo </w:t>
                  </w:r>
                </w:p>
                <w:p w:rsidR="005402FE" w:rsidRDefault="005402FE">
                  <w:pPr>
                    <w:jc w:val="center"/>
                    <w:rPr>
                      <w:rFonts w:ascii="Arial" w:hAnsi="Arial" w:cs="Arial"/>
                      <w:b/>
                      <w:bCs/>
                      <w:sz w:val="20"/>
                      <w:lang w:val="es-EC"/>
                    </w:rPr>
                  </w:pPr>
                  <w:r>
                    <w:rPr>
                      <w:rFonts w:ascii="Arial" w:hAnsi="Arial" w:cs="Arial"/>
                      <w:b/>
                      <w:bCs/>
                      <w:sz w:val="20"/>
                      <w:lang w:val="es-EC"/>
                    </w:rPr>
                    <w:t>de directores y rectores</w:t>
                  </w:r>
                </w:p>
                <w:p w:rsidR="005402FE" w:rsidRDefault="005402FE">
                  <w:pPr>
                    <w:pStyle w:val="Ttulo3"/>
                    <w:jc w:val="center"/>
                  </w:pPr>
                  <w:r>
                    <w:t xml:space="preserve">Provincia de Esmeraldas </w:t>
                  </w:r>
                </w:p>
                <w:p w:rsidR="005402FE" w:rsidRDefault="00007DEB">
                  <w:pPr>
                    <w:jc w:val="center"/>
                    <w:rPr>
                      <w:lang w:val="es-EC"/>
                    </w:rPr>
                  </w:pPr>
                  <w:r>
                    <w:rPr>
                      <w:noProof/>
                    </w:rPr>
                    <w:drawing>
                      <wp:inline distT="0" distB="0" distL="0" distR="0">
                        <wp:extent cx="3886200" cy="2857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3886200" cy="2857500"/>
                                </a:xfrm>
                                <a:prstGeom prst="rect">
                                  <a:avLst/>
                                </a:prstGeom>
                                <a:noFill/>
                                <a:ln w="9525">
                                  <a:noFill/>
                                  <a:miter lim="800000"/>
                                  <a:headEnd/>
                                  <a:tailEnd/>
                                </a:ln>
                              </pic:spPr>
                            </pic:pic>
                          </a:graphicData>
                        </a:graphic>
                      </wp:inline>
                    </w:drawing>
                  </w:r>
                </w:p>
                <w:p w:rsidR="005402FE" w:rsidRDefault="005402FE">
                  <w:pPr>
                    <w:jc w:val="center"/>
                    <w:rPr>
                      <w:rFonts w:ascii="Arial" w:hAnsi="Arial"/>
                      <w:lang w:val="es-EC"/>
                    </w:rPr>
                  </w:pPr>
                  <w:r>
                    <w:rPr>
                      <w:rFonts w:ascii="Arial" w:hAnsi="Arial"/>
                      <w:b/>
                      <w:bCs/>
                      <w:sz w:val="18"/>
                      <w:lang w:val="es-EC"/>
                    </w:rPr>
                    <w:t>Fuente:</w:t>
                  </w:r>
                  <w:r>
                    <w:rPr>
                      <w:rFonts w:ascii="Arial" w:hAnsi="Arial"/>
                      <w:sz w:val="18"/>
                      <w:lang w:val="es-EC"/>
                    </w:rPr>
                    <w:t xml:space="preserve"> Base de datos del Censo del Magisterio, diciembre del</w:t>
                  </w:r>
                  <w:r>
                    <w:rPr>
                      <w:rFonts w:ascii="Arial" w:hAnsi="Arial"/>
                      <w:lang w:val="es-EC"/>
                    </w:rPr>
                    <w:t xml:space="preserve"> </w:t>
                  </w:r>
                  <w:r>
                    <w:rPr>
                      <w:rFonts w:ascii="Arial" w:hAnsi="Arial"/>
                      <w:sz w:val="18"/>
                      <w:lang w:val="es-EC"/>
                    </w:rPr>
                    <w:t>2000</w:t>
                  </w: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p w:rsidR="005402FE" w:rsidRDefault="005402FE">
                  <w:pPr>
                    <w:pStyle w:val="xl25"/>
                    <w:pBdr>
                      <w:left w:val="none" w:sz="0" w:space="0" w:color="auto"/>
                      <w:right w:val="none" w:sz="0" w:space="0" w:color="auto"/>
                    </w:pBdr>
                    <w:spacing w:before="0" w:beforeAutospacing="0" w:after="0" w:afterAutospacing="0"/>
                    <w:rPr>
                      <w:rFonts w:ascii="Times New Roman" w:eastAsia="Times New Roman" w:hAnsi="Times New Roman" w:cs="Times New Roman"/>
                      <w:lang w:val="es-EC"/>
                    </w:rPr>
                  </w:pPr>
                </w:p>
                <w:p w:rsidR="005402FE" w:rsidRDefault="005402FE">
                  <w:pPr>
                    <w:jc w:val="center"/>
                    <w:rPr>
                      <w:lang w:val="es-EC"/>
                    </w:rPr>
                  </w:pPr>
                </w:p>
                <w:p w:rsidR="005402FE" w:rsidRDefault="005402FE">
                  <w:pPr>
                    <w:jc w:val="center"/>
                    <w:rPr>
                      <w:lang w:val="es-EC"/>
                    </w:rPr>
                  </w:pPr>
                </w:p>
                <w:p w:rsidR="005402FE" w:rsidRDefault="005402FE">
                  <w:pPr>
                    <w:jc w:val="center"/>
                    <w:rPr>
                      <w:lang w:val="es-EC"/>
                    </w:rPr>
                  </w:pPr>
                </w:p>
              </w:txbxContent>
            </v:textbox>
          </v:shape>
        </w:pic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jc w:val="center"/>
        <w:rPr>
          <w:rFonts w:ascii="Arial" w:hAnsi="Arial"/>
          <w:lang w:val="es-EC"/>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Categoría docente económica (IE</w:t>
      </w:r>
      <w:r>
        <w:rPr>
          <w:rFonts w:ascii="Arial" w:hAnsi="Arial" w:cs="Arial"/>
          <w:b/>
          <w:bCs/>
          <w:vertAlign w:val="subscript"/>
        </w:rPr>
        <w:t>8</w:t>
      </w:r>
      <w:r>
        <w:rPr>
          <w:rFonts w:ascii="Arial" w:hAnsi="Arial" w:cs="Arial"/>
          <w:b/>
          <w:bCs/>
        </w:rPr>
        <w:t>).</w:t>
      </w:r>
    </w:p>
    <w:p w:rsidR="005402FE" w:rsidRDefault="005402FE">
      <w:pPr>
        <w:spacing w:line="480" w:lineRule="auto"/>
        <w:rPr>
          <w:rFonts w:ascii="Arial" w:hAnsi="Arial" w:cs="Arial"/>
          <w:b/>
          <w:bCs/>
        </w:rPr>
      </w:pPr>
    </w:p>
    <w:p w:rsidR="005402FE" w:rsidRDefault="005402FE">
      <w:pPr>
        <w:spacing w:line="480" w:lineRule="auto"/>
        <w:jc w:val="both"/>
        <w:rPr>
          <w:rFonts w:ascii="Arial" w:hAnsi="Arial" w:cs="Arial"/>
        </w:rPr>
      </w:pPr>
      <w:r>
        <w:rPr>
          <w:rFonts w:ascii="Arial" w:hAnsi="Arial" w:cs="Arial"/>
        </w:rPr>
        <w:t>Esta variable define a través de categorías  en escala numérica al personal que labora mediante nombramiento en el plantel educativo, y los valores que toma son los correspondientes para efectos económicos para cada persona.  Los parámetros poblacionales encontrados (Tabla 3.3) son:  la media 7.052, la mediana 7, la moda 10, la desviación estándar 3.423, la varianza 11.718, el sesgo -0.4987, el coeficiente de kurtosis 0.0186.  El rango es 16 siendo el valor mínimo 0 y máximo 16.</w: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noProof/>
        </w:rPr>
        <w:pict>
          <v:shape id="_x0000_s1410" type="#_x0000_t202" style="position:absolute;margin-left:1in;margin-top:24.3pt;width:243pt;height:279pt;z-index:251719680"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3.3</w:t>
                  </w:r>
                </w:p>
                <w:p w:rsidR="005402FE" w:rsidRDefault="005402FE">
                  <w:pPr>
                    <w:jc w:val="center"/>
                    <w:rPr>
                      <w:rFonts w:ascii="Arial" w:hAnsi="Arial" w:cs="Arial"/>
                      <w:b/>
                      <w:bCs/>
                      <w:sz w:val="20"/>
                    </w:rPr>
                  </w:pPr>
                  <w:r>
                    <w:rPr>
                      <w:rFonts w:ascii="Arial" w:hAnsi="Arial" w:cs="Arial"/>
                      <w:b/>
                      <w:bCs/>
                      <w:sz w:val="20"/>
                    </w:rPr>
                    <w:t>Estadística descriptiva de la variable Categoría docente económica</w:t>
                  </w:r>
                </w:p>
                <w:p w:rsidR="005402FE" w:rsidRDefault="005402FE">
                  <w:pPr>
                    <w:jc w:val="center"/>
                    <w:rPr>
                      <w:rFonts w:ascii="Arial" w:hAnsi="Arial" w:cs="Arial"/>
                      <w:b/>
                      <w:bCs/>
                      <w:sz w:val="20"/>
                    </w:rPr>
                  </w:pPr>
                  <w:r>
                    <w:rPr>
                      <w:rFonts w:ascii="Arial" w:hAnsi="Arial" w:cs="Arial"/>
                      <w:b/>
                      <w:bCs/>
                      <w:sz w:val="20"/>
                    </w:rPr>
                    <w:t>Grupo de directores y rectores</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pPr>
                    <w:jc w:val="center"/>
                    <w:rPr>
                      <w:lang w:val="es-EC"/>
                    </w:rPr>
                  </w:pPr>
                </w:p>
                <w:tbl>
                  <w:tblPr>
                    <w:tblW w:w="3600" w:type="dxa"/>
                    <w:jc w:val="center"/>
                    <w:tblCellMar>
                      <w:left w:w="0" w:type="dxa"/>
                      <w:right w:w="0" w:type="dxa"/>
                    </w:tblCellMar>
                    <w:tblLook w:val="0000"/>
                  </w:tblPr>
                  <w:tblGrid>
                    <w:gridCol w:w="1208"/>
                    <w:gridCol w:w="1208"/>
                    <w:gridCol w:w="1208"/>
                  </w:tblGrid>
                  <w:tr w:rsidR="005402FE">
                    <w:trPr>
                      <w:trHeight w:val="255"/>
                      <w:jc w:val="center"/>
                    </w:trPr>
                    <w:tc>
                      <w:tcPr>
                        <w:tcW w:w="1200" w:type="dxa"/>
                        <w:tcBorders>
                          <w:top w:val="single" w:sz="4" w:space="0" w:color="auto"/>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738</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7,052</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7</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10</w:t>
                        </w:r>
                      </w:p>
                    </w:tc>
                  </w:tr>
                  <w:tr w:rsidR="005402FE">
                    <w:trPr>
                      <w:trHeight w:val="255"/>
                      <w:jc w:val="center"/>
                    </w:trPr>
                    <w:tc>
                      <w:tcPr>
                        <w:tcW w:w="0" w:type="auto"/>
                        <w:gridSpan w:val="2"/>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Desviación estándar</w:t>
                        </w: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3,423</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11,718</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-0,4987</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0,0186</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16</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Mínimo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0</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nil"/>
                          <w:right w:val="nil"/>
                        </w:tcBorders>
                        <w:noWrap/>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16</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5</w:t>
                        </w:r>
                      </w:p>
                    </w:tc>
                  </w:tr>
                  <w:tr w:rsidR="005402FE">
                    <w:trPr>
                      <w:trHeight w:val="255"/>
                      <w:jc w:val="center"/>
                    </w:trPr>
                    <w:tc>
                      <w:tcPr>
                        <w:tcW w:w="0" w:type="auto"/>
                        <w:tcBorders>
                          <w:top w:val="nil"/>
                          <w:left w:val="single" w:sz="4" w:space="0" w:color="auto"/>
                          <w:bottom w:val="nil"/>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7</w:t>
                        </w:r>
                      </w:p>
                    </w:tc>
                  </w:tr>
                  <w:tr w:rsidR="005402FE">
                    <w:trPr>
                      <w:trHeight w:val="255"/>
                      <w:jc w:val="center"/>
                    </w:trPr>
                    <w:tc>
                      <w:tcPr>
                        <w:tcW w:w="0" w:type="auto"/>
                        <w:tcBorders>
                          <w:top w:val="nil"/>
                          <w:left w:val="single" w:sz="4" w:space="0" w:color="auto"/>
                          <w:bottom w:val="single" w:sz="4" w:space="0" w:color="auto"/>
                          <w:right w:val="nil"/>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vAlign w:val="bottom"/>
                      </w:tcPr>
                      <w:p w:rsidR="005402FE" w:rsidRDefault="005402FE">
                        <w:pPr>
                          <w:jc w:val="right"/>
                          <w:rPr>
                            <w:rFonts w:ascii="Arial" w:eastAsia="Arial Unicode MS" w:hAnsi="Arial" w:cs="Arial"/>
                            <w:sz w:val="20"/>
                            <w:szCs w:val="20"/>
                          </w:rPr>
                        </w:pPr>
                        <w:r>
                          <w:rPr>
                            <w:rFonts w:ascii="Arial" w:hAnsi="Arial" w:cs="Arial"/>
                            <w:sz w:val="20"/>
                            <w:szCs w:val="20"/>
                          </w:rPr>
                          <w:t>10</w:t>
                        </w:r>
                      </w:p>
                    </w:tc>
                  </w:tr>
                </w:tbl>
                <w:p w:rsidR="005402FE" w:rsidRDefault="005402FE"/>
              </w:txbxContent>
            </v:textbox>
          </v:shape>
        </w:pic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rPr>
      </w:pPr>
    </w:p>
    <w:p w:rsidR="005402FE" w:rsidRDefault="005402FE">
      <w:pPr>
        <w:spacing w:line="480" w:lineRule="auto"/>
        <w:jc w:val="both"/>
        <w:rPr>
          <w:rFonts w:ascii="Arial" w:hAnsi="Arial" w:cs="Arial"/>
        </w:rPr>
      </w:pPr>
      <w:r>
        <w:rPr>
          <w:rFonts w:ascii="Arial" w:hAnsi="Arial" w:cs="Arial"/>
        </w:rPr>
        <w:t>En el gráfico 3.16 se encuentra el diagrama de ojiva de la variable aleatoria categoría docente económica construido a partir de la distribución de frecuencias de la misma.</w:t>
      </w: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r>
        <w:rPr>
          <w:rFonts w:ascii="Arial" w:hAnsi="Arial" w:cs="Arial"/>
          <w:b/>
          <w:bCs/>
          <w:noProof/>
        </w:rPr>
        <w:pict>
          <v:shape id="_x0000_s1412" type="#_x0000_t202" style="position:absolute;left:0;text-align:left;margin-left:36pt;margin-top:18pt;width:315pt;height:270.15pt;z-index:251721728" filled="f" strokeweight="3pt">
            <v:stroke linestyle="thinThin"/>
            <v:textbox>
              <w:txbxContent>
                <w:p w:rsidR="005402FE" w:rsidRDefault="005402FE">
                  <w:pPr>
                    <w:pStyle w:val="Ttulo3"/>
                    <w:jc w:val="center"/>
                  </w:pPr>
                  <w:r>
                    <w:t>Gráfico 3.16</w:t>
                  </w:r>
                </w:p>
                <w:p w:rsidR="005402FE" w:rsidRDefault="005402FE">
                  <w:pPr>
                    <w:jc w:val="center"/>
                    <w:rPr>
                      <w:rFonts w:ascii="Arial" w:hAnsi="Arial" w:cs="Arial"/>
                      <w:b/>
                      <w:bCs/>
                      <w:sz w:val="20"/>
                      <w:lang w:val="es-EC"/>
                    </w:rPr>
                  </w:pPr>
                  <w:r>
                    <w:rPr>
                      <w:rFonts w:ascii="Arial" w:hAnsi="Arial" w:cs="Arial"/>
                      <w:b/>
                      <w:bCs/>
                      <w:sz w:val="20"/>
                      <w:lang w:val="es-EC"/>
                    </w:rPr>
                    <w:t>Ojiva de la Variable</w:t>
                  </w:r>
                </w:p>
                <w:p w:rsidR="005402FE" w:rsidRDefault="005402FE">
                  <w:pPr>
                    <w:jc w:val="center"/>
                    <w:rPr>
                      <w:rFonts w:ascii="Arial" w:hAnsi="Arial" w:cs="Arial"/>
                      <w:b/>
                      <w:bCs/>
                      <w:sz w:val="20"/>
                      <w:lang w:val="es-EC"/>
                    </w:rPr>
                  </w:pPr>
                  <w:r>
                    <w:rPr>
                      <w:rFonts w:ascii="Arial" w:hAnsi="Arial" w:cs="Arial"/>
                      <w:b/>
                      <w:bCs/>
                      <w:sz w:val="20"/>
                      <w:lang w:val="es-EC"/>
                    </w:rPr>
                    <w:t xml:space="preserve">Categoría docente económica del grupo </w:t>
                  </w:r>
                </w:p>
                <w:p w:rsidR="005402FE" w:rsidRDefault="005402FE">
                  <w:pPr>
                    <w:jc w:val="center"/>
                    <w:rPr>
                      <w:rFonts w:ascii="Arial" w:hAnsi="Arial" w:cs="Arial"/>
                      <w:b/>
                      <w:bCs/>
                      <w:sz w:val="20"/>
                      <w:lang w:val="es-EC"/>
                    </w:rPr>
                  </w:pPr>
                  <w:r>
                    <w:rPr>
                      <w:rFonts w:ascii="Arial" w:hAnsi="Arial" w:cs="Arial"/>
                      <w:b/>
                      <w:bCs/>
                      <w:sz w:val="20"/>
                      <w:lang w:val="es-EC"/>
                    </w:rPr>
                    <w:t>de directores y rectores</w:t>
                  </w:r>
                </w:p>
                <w:p w:rsidR="005402FE" w:rsidRDefault="005402FE">
                  <w:pPr>
                    <w:pStyle w:val="Ttulo3"/>
                    <w:jc w:val="center"/>
                  </w:pPr>
                  <w:r>
                    <w:t xml:space="preserve">Provincia de Esmeraldas </w:t>
                  </w:r>
                </w:p>
                <w:p w:rsidR="005402FE" w:rsidRDefault="00007DEB">
                  <w:pPr>
                    <w:jc w:val="center"/>
                    <w:rPr>
                      <w:rFonts w:ascii="Arial" w:hAnsi="Arial"/>
                      <w:b/>
                      <w:bCs/>
                      <w:sz w:val="18"/>
                      <w:lang w:val="es-EC"/>
                    </w:rPr>
                  </w:pPr>
                  <w:r>
                    <w:rPr>
                      <w:noProof/>
                    </w:rPr>
                    <w:drawing>
                      <wp:inline distT="0" distB="0" distL="0" distR="0">
                        <wp:extent cx="3213100" cy="2362200"/>
                        <wp:effectExtent l="0" t="0" r="0" b="0"/>
                        <wp:docPr id="36" name="Objeto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402FE">
                    <w:rPr>
                      <w:rFonts w:ascii="Arial" w:hAnsi="Arial"/>
                      <w:b/>
                      <w:bCs/>
                      <w:sz w:val="18"/>
                      <w:lang w:val="es-EC"/>
                    </w:rPr>
                    <w:t xml:space="preserve"> </w:t>
                  </w:r>
                </w:p>
                <w:p w:rsidR="005402FE" w:rsidRDefault="005402FE">
                  <w:pPr>
                    <w:jc w:val="center"/>
                    <w:rPr>
                      <w:rFonts w:ascii="Arial" w:hAnsi="Arial"/>
                      <w:lang w:val="es-EC"/>
                    </w:rPr>
                  </w:pPr>
                  <w:r>
                    <w:rPr>
                      <w:rFonts w:ascii="Arial" w:hAnsi="Arial"/>
                      <w:b/>
                      <w:bCs/>
                      <w:sz w:val="18"/>
                      <w:lang w:val="es-EC"/>
                    </w:rPr>
                    <w:t xml:space="preserve">    Fuente:</w:t>
                  </w:r>
                  <w:r>
                    <w:rPr>
                      <w:rFonts w:ascii="Arial" w:hAnsi="Arial"/>
                      <w:sz w:val="18"/>
                      <w:lang w:val="es-EC"/>
                    </w:rPr>
                    <w:t xml:space="preserve"> Base de datos del Censo del Magisterio, diciembre del</w:t>
                  </w:r>
                  <w:r>
                    <w:rPr>
                      <w:rFonts w:ascii="Arial" w:hAnsi="Arial"/>
                      <w:lang w:val="es-EC"/>
                    </w:rPr>
                    <w:t xml:space="preserve"> </w:t>
                  </w:r>
                  <w:r>
                    <w:rPr>
                      <w:rFonts w:ascii="Arial" w:hAnsi="Arial"/>
                      <w:sz w:val="18"/>
                      <w:lang w:val="es-EC"/>
                    </w:rPr>
                    <w:t>2000</w:t>
                  </w:r>
                </w:p>
                <w:p w:rsidR="005402FE" w:rsidRDefault="005402FE">
                  <w:pPr>
                    <w:pStyle w:val="Encabezado"/>
                    <w:tabs>
                      <w:tab w:val="clear" w:pos="4252"/>
                      <w:tab w:val="clear" w:pos="8504"/>
                    </w:tabs>
                    <w:rPr>
                      <w:lang w:val="es-EC"/>
                    </w:rPr>
                  </w:pPr>
                </w:p>
              </w:txbxContent>
            </v:textbox>
          </v:shape>
        </w:pict>
      </w: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 xml:space="preserve">3.1.5    Análisis univariado de las variables de la Sección III:  </w:t>
      </w:r>
    </w:p>
    <w:p w:rsidR="005402FE" w:rsidRDefault="005402FE">
      <w:pPr>
        <w:spacing w:line="480" w:lineRule="auto"/>
        <w:ind w:left="1260" w:hanging="551"/>
        <w:rPr>
          <w:rFonts w:ascii="Arial" w:hAnsi="Arial" w:cs="Arial"/>
          <w:b/>
          <w:bCs/>
        </w:rPr>
      </w:pPr>
      <w:r>
        <w:rPr>
          <w:rFonts w:ascii="Arial" w:hAnsi="Arial" w:cs="Arial"/>
          <w:b/>
          <w:bCs/>
        </w:rPr>
        <w:t xml:space="preserve"> Información Laboral del grupo de directores y rectores</w:t>
      </w:r>
    </w:p>
    <w:p w:rsidR="005402FE" w:rsidRDefault="005402FE">
      <w:pPr>
        <w:spacing w:line="480" w:lineRule="auto"/>
        <w:rPr>
          <w:rFonts w:ascii="Arial" w:hAnsi="Arial" w:cs="Arial"/>
          <w:b/>
          <w:bCs/>
        </w:rPr>
      </w:pPr>
    </w:p>
    <w:p w:rsidR="005402FE" w:rsidRDefault="005402FE">
      <w:pPr>
        <w:spacing w:line="480" w:lineRule="auto"/>
        <w:ind w:left="709"/>
        <w:rPr>
          <w:rFonts w:ascii="Arial" w:hAnsi="Arial" w:cs="Arial"/>
          <w:b/>
          <w:bCs/>
          <w:lang w:val="es-ES_tradnl"/>
        </w:rPr>
      </w:pPr>
      <w:r>
        <w:rPr>
          <w:rFonts w:ascii="Arial" w:hAnsi="Arial" w:cs="Arial"/>
          <w:b/>
          <w:bCs/>
        </w:rPr>
        <w:t xml:space="preserve"> </w:t>
      </w:r>
      <w:r>
        <w:rPr>
          <w:rFonts w:ascii="Arial" w:hAnsi="Arial" w:cs="Arial"/>
          <w:b/>
          <w:bCs/>
          <w:lang w:val="es-ES_tradnl"/>
        </w:rPr>
        <w:t>Variable Tipo de Institución labora actualmente(I</w:t>
      </w:r>
      <w:r>
        <w:rPr>
          <w:rFonts w:ascii="Arial" w:hAnsi="Arial" w:cs="Arial"/>
          <w:b/>
          <w:bCs/>
        </w:rPr>
        <w:t>L</w:t>
      </w:r>
      <w:r>
        <w:rPr>
          <w:rFonts w:ascii="Arial" w:hAnsi="Arial" w:cs="Arial"/>
          <w:b/>
          <w:bCs/>
          <w:vertAlign w:val="subscript"/>
        </w:rPr>
        <w:t>1</w:t>
      </w:r>
      <w:r>
        <w:rPr>
          <w:rFonts w:ascii="Arial" w:hAnsi="Arial" w:cs="Arial"/>
          <w:b/>
          <w:bCs/>
          <w:lang w:val="es-ES_tradnl"/>
        </w:rPr>
        <w:t>)</w:t>
      </w:r>
    </w:p>
    <w:p w:rsidR="005402FE" w:rsidRDefault="005402FE">
      <w:pPr>
        <w:spacing w:line="480" w:lineRule="auto"/>
        <w:ind w:left="709"/>
        <w:rPr>
          <w:rFonts w:ascii="Arial" w:hAnsi="Arial" w:cs="Arial"/>
          <w:lang w:val="es-ES_tradnl"/>
        </w:rPr>
      </w:pPr>
    </w:p>
    <w:p w:rsidR="005402FE" w:rsidRDefault="005402FE">
      <w:pPr>
        <w:spacing w:line="480" w:lineRule="auto"/>
        <w:ind w:left="794"/>
        <w:rPr>
          <w:rFonts w:ascii="Arial" w:hAnsi="Arial" w:cs="Arial"/>
          <w:b/>
          <w:bCs/>
          <w:lang w:val="es-ES_tradnl"/>
        </w:rPr>
      </w:pPr>
      <w:r>
        <w:rPr>
          <w:rFonts w:ascii="Arial" w:hAnsi="Arial" w:cs="Arial"/>
          <w:lang w:val="es-ES_tradnl"/>
        </w:rPr>
        <w:t>Esta variable indica el nivel del plantel educativo donde labora la persona entrevistada.  La totalidad de entrevistados de este grupo son directores y rectores por lo que laboran en planteles educativos.</w:t>
      </w: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rPr>
      </w:pPr>
      <w:r>
        <w:rPr>
          <w:rFonts w:ascii="Arial" w:hAnsi="Arial" w:cs="Arial"/>
          <w:b/>
          <w:bCs/>
          <w:lang w:val="es-ES_tradnl"/>
        </w:rPr>
        <w:t>Variable Nivel del Plantel Educativo labora actualmente (I</w:t>
      </w:r>
      <w:r>
        <w:rPr>
          <w:rFonts w:ascii="Arial" w:hAnsi="Arial" w:cs="Arial"/>
          <w:b/>
          <w:bCs/>
        </w:rPr>
        <w:t>L</w:t>
      </w:r>
      <w:r>
        <w:rPr>
          <w:rFonts w:ascii="Arial" w:hAnsi="Arial" w:cs="Arial"/>
          <w:b/>
          <w:bCs/>
          <w:vertAlign w:val="subscript"/>
        </w:rPr>
        <w:t>2</w:t>
      </w:r>
      <w:r>
        <w:rPr>
          <w:rFonts w:ascii="Arial" w:hAnsi="Arial" w:cs="Arial"/>
          <w:b/>
          <w:bCs/>
          <w:lang w:val="es-ES_tradnl"/>
        </w:rPr>
        <w:t>)</w:t>
      </w:r>
    </w:p>
    <w:p w:rsidR="005402FE" w:rsidRDefault="005402FE">
      <w:pPr>
        <w:spacing w:line="480" w:lineRule="auto"/>
        <w:rPr>
          <w:rFonts w:ascii="Arial" w:hAnsi="Arial" w:cs="Arial"/>
          <w:b/>
          <w:bCs/>
        </w:rPr>
      </w:pPr>
    </w:p>
    <w:p w:rsidR="005402FE" w:rsidRDefault="005402FE">
      <w:pPr>
        <w:spacing w:line="480" w:lineRule="auto"/>
        <w:jc w:val="both"/>
        <w:rPr>
          <w:rFonts w:ascii="Arial" w:hAnsi="Arial" w:cs="Arial"/>
          <w:lang w:val="es-ES_tradnl"/>
        </w:rPr>
      </w:pPr>
      <w:r>
        <w:rPr>
          <w:rFonts w:ascii="Arial" w:hAnsi="Arial" w:cs="Arial"/>
          <w:lang w:val="es-ES_tradnl"/>
        </w:rPr>
        <w:t xml:space="preserve">Esta variable indica el nivel del plantel educativo donde labora la persona entrevistada.  </w:t>
      </w:r>
    </w:p>
    <w:p w:rsidR="005402FE" w:rsidRDefault="005402FE">
      <w:pPr>
        <w:spacing w:line="480" w:lineRule="auto"/>
        <w:jc w:val="both"/>
        <w:rPr>
          <w:rFonts w:ascii="Arial" w:hAnsi="Arial" w:cs="Arial"/>
          <w:lang w:val="es-ES_tradnl"/>
        </w:rPr>
      </w:pPr>
      <w:r>
        <w:rPr>
          <w:rFonts w:ascii="Arial" w:hAnsi="Arial" w:cs="Arial"/>
          <w:lang w:val="es-ES_tradnl"/>
        </w:rPr>
        <w:t>Las categorías de los niveles del plantel son: Preprimario (1), Primaria(2), Media(3), Educación Básica(4), Educación Especial(5), Educación Popular(6), Centro de Formación Artística(7) . En el gráfico 3.17 y el Cuadro 3.16 está indicado la mayor parte de los planteles educativos corresponde al nivel primario (74%), los planteles de educación básica el 0.4%, Centro de Formación Artística, así como de Educación especial 0.1%, y los planteles de Educación popular permanente el 1%.</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noProof/>
        </w:rPr>
        <w:pict>
          <v:shape id="_x0000_s1290" type="#_x0000_t202" style="position:absolute;left:0;text-align:left;margin-left:63pt;margin-top:1.25pt;width:297pt;height:207pt;z-index:251657216" strokeweight="3pt">
            <v:stroke linestyle="thinThin"/>
            <v:textbox style="mso-next-textbox:#_x0000_s1290">
              <w:txbxContent>
                <w:p w:rsidR="005402FE" w:rsidRDefault="005402FE">
                  <w:pPr>
                    <w:pStyle w:val="Textoindependiente2"/>
                    <w:rPr>
                      <w:b/>
                      <w:bCs/>
                    </w:rPr>
                  </w:pPr>
                  <w:r>
                    <w:rPr>
                      <w:b/>
                      <w:bCs/>
                    </w:rPr>
                    <w:t>Cuadro 3.16</w:t>
                  </w:r>
                </w:p>
                <w:p w:rsidR="005402FE" w:rsidRDefault="005402FE">
                  <w:pPr>
                    <w:pStyle w:val="Textoindependiente2"/>
                    <w:rPr>
                      <w:b/>
                      <w:bCs/>
                    </w:rPr>
                  </w:pPr>
                  <w:r>
                    <w:rPr>
                      <w:b/>
                      <w:bCs/>
                    </w:rPr>
                    <w:t xml:space="preserve">Proporciones de la variable Nivel del Plantel que labora actualmente para el  grupo de directores y rectores </w:t>
                  </w:r>
                </w:p>
                <w:p w:rsidR="005402FE" w:rsidRDefault="005402FE">
                  <w:pPr>
                    <w:pStyle w:val="Ttulo5"/>
                  </w:pPr>
                  <w:r>
                    <w:t>Población: Provincia de Esmeraldas</w:t>
                  </w:r>
                </w:p>
                <w:p w:rsidR="005402FE" w:rsidRDefault="005402FE"/>
                <w:tbl>
                  <w:tblPr>
                    <w:tblW w:w="4100" w:type="dxa"/>
                    <w:tblInd w:w="741" w:type="dxa"/>
                    <w:tblCellMar>
                      <w:left w:w="0" w:type="dxa"/>
                      <w:right w:w="0" w:type="dxa"/>
                    </w:tblCellMar>
                    <w:tblLook w:val="0000"/>
                  </w:tblPr>
                  <w:tblGrid>
                    <w:gridCol w:w="2740"/>
                    <w:gridCol w:w="1360"/>
                  </w:tblGrid>
                  <w:tr w:rsidR="005402FE">
                    <w:trPr>
                      <w:trHeight w:val="270"/>
                    </w:trPr>
                    <w:tc>
                      <w:tcPr>
                        <w:tcW w:w="274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 xml:space="preserve">Nivel </w:t>
                        </w:r>
                      </w:p>
                    </w:tc>
                    <w:tc>
                      <w:tcPr>
                        <w:tcW w:w="1360" w:type="dxa"/>
                        <w:tcBorders>
                          <w:top w:val="single" w:sz="8" w:space="0" w:color="auto"/>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single" w:sz="8" w:space="0" w:color="auto"/>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Preprimario</w:t>
                        </w:r>
                      </w:p>
                    </w:tc>
                    <w:tc>
                      <w:tcPr>
                        <w:tcW w:w="0" w:type="auto"/>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0,09</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Primario</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0,74</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0,16</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Básica</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0,004</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Especial</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Popular</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0,01</w:t>
                        </w:r>
                      </w:p>
                    </w:tc>
                  </w:tr>
                  <w:tr w:rsidR="005402F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Centro de Formación Artística</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70"/>
                    </w:trPr>
                    <w:tc>
                      <w:tcPr>
                        <w:tcW w:w="0" w:type="auto"/>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708"/>
        <w:jc w:val="both"/>
        <w:rPr>
          <w:rFonts w:ascii="Arial" w:hAnsi="Arial" w:cs="Arial"/>
          <w:lang w:val="es-ES_tradnl"/>
        </w:rPr>
      </w:pPr>
      <w:r>
        <w:rPr>
          <w:rFonts w:ascii="Arial" w:hAnsi="Arial" w:cs="Arial"/>
          <w:b/>
          <w:bCs/>
          <w:noProof/>
        </w:rPr>
        <w:pict>
          <v:shape id="_x0000_s1191" type="#_x0000_t202" style="position:absolute;left:0;text-align:left;margin-left:1in;margin-top:18pt;width:4in;height:243pt;z-index:251615232" filled="f" strokeweight="3pt">
            <v:stroke linestyle="thinThin"/>
            <v:textbox style="mso-next-textbox:#_x0000_s1191">
              <w:txbxContent>
                <w:p w:rsidR="005402FE" w:rsidRDefault="005402FE">
                  <w:pPr>
                    <w:pStyle w:val="Ttulo3"/>
                    <w:jc w:val="center"/>
                  </w:pPr>
                  <w:r>
                    <w:t>Gráfico 3.17</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Nivel de la Institución actualmente labora del grupo de directores y rectores</w:t>
                  </w:r>
                </w:p>
                <w:p w:rsidR="005402FE" w:rsidRDefault="005402FE">
                  <w:pPr>
                    <w:pStyle w:val="Ttulo3"/>
                    <w:jc w:val="center"/>
                  </w:pPr>
                  <w:r>
                    <w:t xml:space="preserve">Provincia de Esmeraldas </w:t>
                  </w:r>
                </w:p>
                <w:p w:rsidR="005402FE" w:rsidRDefault="00007DEB">
                  <w:pPr>
                    <w:rPr>
                      <w:rFonts w:ascii="Arial" w:hAnsi="Arial" w:cs="Arial"/>
                      <w:lang w:val="es-EC"/>
                    </w:rPr>
                  </w:pPr>
                  <w:r>
                    <w:rPr>
                      <w:noProof/>
                    </w:rPr>
                    <w:drawing>
                      <wp:inline distT="0" distB="0" distL="0" distR="0">
                        <wp:extent cx="3429000" cy="17653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402FE" w:rsidRDefault="005402FE">
                  <w:pPr>
                    <w:rPr>
                      <w:rFonts w:ascii="Arial" w:hAnsi="Arial" w:cs="Arial"/>
                      <w:lang w:val="es-EC"/>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lang w:val="es-EC"/>
                    </w:rPr>
                  </w:pPr>
                  <w:r>
                    <w:rPr>
                      <w:rFonts w:ascii="Arial" w:hAnsi="Arial" w:cs="Arial"/>
                      <w:b/>
                      <w:bCs/>
                      <w:sz w:val="18"/>
                    </w:rPr>
                    <w:t xml:space="preserve">Elaboración: </w:t>
                  </w:r>
                  <w:r>
                    <w:rPr>
                      <w:rFonts w:ascii="Arial" w:hAnsi="Arial" w:cs="Arial"/>
                      <w:sz w:val="18"/>
                    </w:rPr>
                    <w:t>Barragán Grace, 2002</w:t>
                  </w: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lang w:val="es-ES_tradnl"/>
        </w:rPr>
      </w:pPr>
    </w:p>
    <w:p w:rsidR="005402FE" w:rsidRDefault="005402FE">
      <w:pPr>
        <w:spacing w:line="480" w:lineRule="auto"/>
        <w:jc w:val="both"/>
        <w:rPr>
          <w:rFonts w:ascii="Arial" w:hAnsi="Arial"/>
          <w:lang w:val="es-ES_tradnl"/>
        </w:rPr>
      </w:pPr>
    </w:p>
    <w:p w:rsidR="005402FE" w:rsidRDefault="005402FE">
      <w:pPr>
        <w:spacing w:line="480" w:lineRule="auto"/>
        <w:ind w:left="708"/>
        <w:jc w:val="both"/>
        <w:rPr>
          <w:rFonts w:ascii="Arial" w:hAnsi="Arial"/>
          <w:lang w:val="es-ES_tradnl"/>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noProof/>
        </w:rPr>
        <w:pict>
          <v:shape id="_x0000_s1364" type="#_x0000_t202" style="position:absolute;margin-left:1in;margin-top:3pt;width:4in;height:99pt;z-index:251688960" filled="f">
            <v:textbox style="mso-next-textbox:#_x0000_s1364">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tabs>
                      <w:tab w:val="left" w:pos="2880"/>
                    </w:tabs>
                    <w:rPr>
                      <w:rFonts w:ascii="Arial" w:hAnsi="Arial" w:cs="Arial"/>
                      <w:sz w:val="20"/>
                      <w:szCs w:val="20"/>
                    </w:rPr>
                  </w:pPr>
                  <w:r>
                    <w:rPr>
                      <w:rFonts w:ascii="Arial" w:hAnsi="Arial" w:cs="Arial"/>
                      <w:b/>
                      <w:bCs/>
                      <w:sz w:val="20"/>
                      <w:lang w:val="es-EC"/>
                    </w:rPr>
                    <w:t>1:</w:t>
                  </w:r>
                  <w:r>
                    <w:rPr>
                      <w:rFonts w:ascii="Arial" w:hAnsi="Arial" w:cs="Arial"/>
                      <w:sz w:val="20"/>
                      <w:lang w:val="es-EC"/>
                    </w:rPr>
                    <w:t xml:space="preserve">  </w:t>
                  </w:r>
                  <w:r>
                    <w:rPr>
                      <w:rFonts w:ascii="Arial" w:hAnsi="Arial" w:cs="Arial"/>
                      <w:sz w:val="20"/>
                      <w:szCs w:val="20"/>
                    </w:rPr>
                    <w:t>Preprimario</w:t>
                  </w:r>
                  <w:r>
                    <w:rPr>
                      <w:rFonts w:ascii="Arial" w:hAnsi="Arial" w:cs="Arial"/>
                      <w:sz w:val="20"/>
                      <w:lang w:val="es-EC"/>
                    </w:rPr>
                    <w:t xml:space="preserve">:            </w:t>
                  </w:r>
                  <w:r>
                    <w:rPr>
                      <w:rFonts w:ascii="Arial" w:hAnsi="Arial" w:cs="Arial"/>
                      <w:sz w:val="20"/>
                      <w:szCs w:val="20"/>
                    </w:rPr>
                    <w:t>0,09</w:t>
                  </w:r>
                  <w:r>
                    <w:rPr>
                      <w:rFonts w:ascii="Arial" w:hAnsi="Arial" w:cs="Arial"/>
                      <w:sz w:val="20"/>
                      <w:lang w:val="es-EC"/>
                    </w:rPr>
                    <w:t xml:space="preserve">      </w:t>
                  </w:r>
                  <w:r>
                    <w:rPr>
                      <w:rFonts w:ascii="Arial" w:hAnsi="Arial" w:cs="Arial"/>
                      <w:b/>
                      <w:bCs/>
                      <w:sz w:val="20"/>
                      <w:lang w:val="es-EC"/>
                    </w:rPr>
                    <w:t>2:</w:t>
                  </w:r>
                  <w:r>
                    <w:rPr>
                      <w:rFonts w:ascii="Arial" w:hAnsi="Arial" w:cs="Arial"/>
                      <w:sz w:val="20"/>
                      <w:lang w:val="es-EC"/>
                    </w:rPr>
                    <w:t xml:space="preserve"> </w:t>
                  </w:r>
                  <w:r>
                    <w:rPr>
                      <w:rFonts w:ascii="Arial" w:hAnsi="Arial" w:cs="Arial"/>
                      <w:sz w:val="20"/>
                      <w:szCs w:val="20"/>
                    </w:rPr>
                    <w:t>Primario</w:t>
                  </w:r>
                  <w:r>
                    <w:rPr>
                      <w:rFonts w:ascii="Arial" w:hAnsi="Arial" w:cs="Arial"/>
                      <w:sz w:val="20"/>
                      <w:lang w:val="es-EC"/>
                    </w:rPr>
                    <w:t xml:space="preserve">:                   </w:t>
                  </w:r>
                  <w:r>
                    <w:rPr>
                      <w:rFonts w:ascii="Arial" w:hAnsi="Arial" w:cs="Arial"/>
                      <w:sz w:val="20"/>
                      <w:szCs w:val="20"/>
                    </w:rPr>
                    <w:t>0,74</w:t>
                  </w:r>
                </w:p>
                <w:p w:rsidR="005402FE" w:rsidRDefault="005402FE">
                  <w:pPr>
                    <w:rPr>
                      <w:rFonts w:ascii="Arial" w:hAnsi="Arial" w:cs="Arial"/>
                      <w:sz w:val="20"/>
                      <w:szCs w:val="20"/>
                    </w:rPr>
                  </w:pPr>
                  <w:r>
                    <w:rPr>
                      <w:rFonts w:ascii="Arial" w:hAnsi="Arial" w:cs="Arial"/>
                      <w:b/>
                      <w:bCs/>
                      <w:sz w:val="20"/>
                      <w:lang w:val="es-EC"/>
                    </w:rPr>
                    <w:t>3:</w:t>
                  </w:r>
                  <w:r>
                    <w:rPr>
                      <w:rFonts w:ascii="Arial" w:hAnsi="Arial" w:cs="Arial"/>
                      <w:sz w:val="20"/>
                      <w:lang w:val="es-EC"/>
                    </w:rPr>
                    <w:t xml:space="preserve">: </w:t>
                  </w:r>
                  <w:r>
                    <w:rPr>
                      <w:rFonts w:ascii="Arial" w:hAnsi="Arial" w:cs="Arial"/>
                      <w:sz w:val="20"/>
                      <w:szCs w:val="20"/>
                    </w:rPr>
                    <w:t>Media</w:t>
                  </w:r>
                  <w:r>
                    <w:rPr>
                      <w:rFonts w:ascii="Arial" w:hAnsi="Arial" w:cs="Arial"/>
                      <w:sz w:val="20"/>
                      <w:lang w:val="es-EC"/>
                    </w:rPr>
                    <w:t xml:space="preserve">:                     0,16      </w:t>
                  </w:r>
                  <w:r>
                    <w:rPr>
                      <w:rFonts w:ascii="Arial" w:hAnsi="Arial" w:cs="Arial"/>
                      <w:b/>
                      <w:bCs/>
                      <w:sz w:val="20"/>
                      <w:lang w:val="es-EC"/>
                    </w:rPr>
                    <w:t>4:</w:t>
                  </w:r>
                  <w:r>
                    <w:rPr>
                      <w:rFonts w:ascii="Arial" w:hAnsi="Arial" w:cs="Arial"/>
                      <w:sz w:val="20"/>
                      <w:lang w:val="es-EC"/>
                    </w:rPr>
                    <w:t xml:space="preserve"> </w:t>
                  </w:r>
                  <w:r>
                    <w:rPr>
                      <w:rFonts w:ascii="Arial" w:hAnsi="Arial" w:cs="Arial"/>
                      <w:sz w:val="20"/>
                      <w:szCs w:val="20"/>
                    </w:rPr>
                    <w:t>Educación Básica:    0,004</w:t>
                  </w:r>
                </w:p>
                <w:p w:rsidR="005402FE" w:rsidRDefault="005402FE">
                  <w:pPr>
                    <w:rPr>
                      <w:rFonts w:ascii="Arial" w:hAnsi="Arial" w:cs="Arial"/>
                      <w:sz w:val="20"/>
                      <w:szCs w:val="20"/>
                    </w:rPr>
                  </w:pPr>
                  <w:r>
                    <w:rPr>
                      <w:rFonts w:ascii="Arial" w:hAnsi="Arial" w:cs="Arial"/>
                      <w:b/>
                      <w:bCs/>
                      <w:sz w:val="20"/>
                      <w:lang w:val="es-EC"/>
                    </w:rPr>
                    <w:t>5:</w:t>
                  </w:r>
                  <w:r>
                    <w:rPr>
                      <w:rFonts w:ascii="Arial" w:hAnsi="Arial" w:cs="Arial"/>
                      <w:lang w:val="es-EC"/>
                    </w:rPr>
                    <w:t xml:space="preserve"> </w:t>
                  </w:r>
                  <w:r>
                    <w:rPr>
                      <w:rFonts w:ascii="Arial" w:hAnsi="Arial" w:cs="Arial"/>
                      <w:sz w:val="20"/>
                      <w:szCs w:val="20"/>
                    </w:rPr>
                    <w:t xml:space="preserve">Educación Especial  0,001   </w:t>
                  </w:r>
                  <w:r>
                    <w:rPr>
                      <w:rFonts w:ascii="Arial" w:hAnsi="Arial" w:cs="Arial"/>
                      <w:b/>
                      <w:bCs/>
                      <w:sz w:val="20"/>
                      <w:szCs w:val="20"/>
                    </w:rPr>
                    <w:t>6:</w:t>
                  </w:r>
                  <w:r>
                    <w:rPr>
                      <w:rFonts w:ascii="Arial" w:hAnsi="Arial" w:cs="Arial"/>
                      <w:sz w:val="20"/>
                      <w:szCs w:val="20"/>
                    </w:rPr>
                    <w:t xml:space="preserve">  Educación Popular:  0,01</w:t>
                  </w:r>
                </w:p>
                <w:p w:rsidR="005402FE" w:rsidRDefault="005402FE">
                  <w:pPr>
                    <w:rPr>
                      <w:rFonts w:ascii="Arial" w:hAnsi="Arial" w:cs="Arial"/>
                      <w:sz w:val="20"/>
                      <w:szCs w:val="20"/>
                    </w:rPr>
                  </w:pPr>
                  <w:r>
                    <w:rPr>
                      <w:rFonts w:ascii="Arial" w:hAnsi="Arial" w:cs="Arial"/>
                      <w:b/>
                      <w:bCs/>
                      <w:sz w:val="20"/>
                      <w:szCs w:val="20"/>
                    </w:rPr>
                    <w:t>7:</w:t>
                  </w:r>
                  <w:r>
                    <w:rPr>
                      <w:rFonts w:ascii="Arial" w:hAnsi="Arial" w:cs="Arial"/>
                      <w:sz w:val="20"/>
                      <w:szCs w:val="20"/>
                    </w:rPr>
                    <w:t xml:space="preserve"> Centro de Formación </w:t>
                  </w:r>
                </w:p>
                <w:p w:rsidR="005402FE" w:rsidRDefault="005402FE">
                  <w:pPr>
                    <w:rPr>
                      <w:rFonts w:ascii="Arial" w:hAnsi="Arial" w:cs="Arial"/>
                      <w:b/>
                      <w:bCs/>
                      <w:sz w:val="20"/>
                      <w:lang w:val="es-EC"/>
                    </w:rPr>
                  </w:pPr>
                  <w:r>
                    <w:rPr>
                      <w:rFonts w:ascii="Arial" w:hAnsi="Arial" w:cs="Arial"/>
                      <w:sz w:val="20"/>
                      <w:szCs w:val="20"/>
                    </w:rPr>
                    <w:t xml:space="preserve">    Artística                    0,001</w:t>
                  </w:r>
                </w:p>
                <w:p w:rsidR="005402FE" w:rsidRDefault="005402FE">
                  <w:pPr>
                    <w:rPr>
                      <w:rFonts w:ascii="Arial" w:hAnsi="Arial" w:cs="Arial"/>
                      <w:b/>
                      <w:bCs/>
                      <w:sz w:val="20"/>
                      <w:lang w:val="es-EC"/>
                    </w:rPr>
                  </w:pPr>
                </w:p>
              </w:txbxContent>
            </v:textbox>
          </v:shape>
        </w:pict>
      </w:r>
    </w:p>
    <w:p w:rsidR="005402FE" w:rsidRDefault="005402FE">
      <w:pPr>
        <w:spacing w:line="480" w:lineRule="auto"/>
        <w:ind w:left="708"/>
        <w:jc w:val="both"/>
        <w:rPr>
          <w:rFonts w:ascii="Arial" w:hAnsi="Arial" w:cs="Arial"/>
          <w:b/>
          <w:bCs/>
        </w:rPr>
      </w:pPr>
    </w:p>
    <w:p w:rsidR="005402FE" w:rsidRDefault="005402FE">
      <w:pPr>
        <w:spacing w:line="480" w:lineRule="auto"/>
        <w:ind w:left="708"/>
        <w:jc w:val="both"/>
        <w:rPr>
          <w:rFonts w:ascii="Arial" w:hAnsi="Arial" w:cs="Arial"/>
          <w:b/>
          <w:bCs/>
        </w:rPr>
      </w:pPr>
    </w:p>
    <w:p w:rsidR="005402FE" w:rsidRDefault="005402FE">
      <w:pPr>
        <w:spacing w:line="480" w:lineRule="auto"/>
        <w:ind w:left="708"/>
        <w:jc w:val="both"/>
        <w:rPr>
          <w:rFonts w:ascii="Arial" w:hAnsi="Arial" w:cs="Arial"/>
          <w:b/>
          <w:bCs/>
        </w:rPr>
      </w:pPr>
    </w:p>
    <w:p w:rsidR="005402FE" w:rsidRDefault="005402FE">
      <w:pPr>
        <w:spacing w:line="480" w:lineRule="auto"/>
        <w:jc w:val="both"/>
        <w:rPr>
          <w:rFonts w:ascii="Arial" w:hAnsi="Arial" w:cs="Arial"/>
          <w:b/>
          <w:bCs/>
          <w:lang w:val="es-EC"/>
        </w:rPr>
      </w:pPr>
    </w:p>
    <w:p w:rsidR="005402FE" w:rsidRDefault="005402FE">
      <w:pPr>
        <w:spacing w:line="480" w:lineRule="auto"/>
        <w:ind w:left="708"/>
        <w:jc w:val="both"/>
        <w:rPr>
          <w:rFonts w:ascii="Arial" w:hAnsi="Arial" w:cs="Arial"/>
          <w:b/>
          <w:bCs/>
          <w:lang w:val="es-EC"/>
        </w:rPr>
      </w:pPr>
    </w:p>
    <w:p w:rsidR="005402FE" w:rsidRDefault="005402FE">
      <w:pPr>
        <w:spacing w:line="480" w:lineRule="auto"/>
        <w:jc w:val="both"/>
        <w:rPr>
          <w:rFonts w:ascii="Arial" w:hAnsi="Arial" w:cs="Arial"/>
          <w:lang w:val="es-ES_tradnl"/>
        </w:rPr>
      </w:pPr>
      <w:r>
        <w:rPr>
          <w:rFonts w:ascii="Arial" w:hAnsi="Arial" w:cs="Arial"/>
          <w:b/>
          <w:bCs/>
        </w:rPr>
        <w:t>Variable</w:t>
      </w:r>
      <w:r>
        <w:rPr>
          <w:rFonts w:ascii="Arial" w:hAnsi="Arial" w:cs="Arial"/>
        </w:rPr>
        <w:t xml:space="preserve"> </w:t>
      </w:r>
      <w:r>
        <w:rPr>
          <w:rFonts w:ascii="Arial" w:hAnsi="Arial" w:cs="Arial"/>
          <w:b/>
          <w:bCs/>
        </w:rPr>
        <w:t>Sostenimiento de la Institución labora actualmente</w:t>
      </w:r>
      <w:r>
        <w:rPr>
          <w:rFonts w:ascii="Arial" w:hAnsi="Arial" w:cs="Arial"/>
          <w:b/>
          <w:bCs/>
          <w:noProof/>
        </w:rPr>
        <w:t xml:space="preserve"> (</w:t>
      </w:r>
      <w:r>
        <w:rPr>
          <w:rFonts w:ascii="Arial" w:hAnsi="Arial" w:cs="Arial"/>
          <w:b/>
          <w:bCs/>
        </w:rPr>
        <w:t>IL</w:t>
      </w:r>
      <w:r>
        <w:rPr>
          <w:rFonts w:ascii="Arial" w:hAnsi="Arial" w:cs="Arial"/>
          <w:b/>
          <w:bCs/>
          <w:vertAlign w:val="subscript"/>
        </w:rPr>
        <w:t>3</w:t>
      </w:r>
      <w:r>
        <w:rPr>
          <w:rFonts w:ascii="Arial" w:hAnsi="Arial" w:cs="Arial"/>
          <w:b/>
          <w:bCs/>
        </w:rPr>
        <w:t>)</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 xml:space="preserve">Esta variable indica el tipo de sostenimiento del plantel educativo donde labora el director ó rector entrevistado .  </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Las categorías del sostenimiento de los planteles educativos son: Fiscal(1); Fisco Misional(2); Municipal(3); Particular(4).</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lang w:val="es-ES_tradnl"/>
        </w:rPr>
        <w:t>En el gráfico 3.18 y el cuadro 3.17 se puede observar que el 89% de los entrevistados declararon que laboran en instituciones de sostenimiento fiscal, el 7% de sostenimiento fisco misional, el 1% son planteles de sostenimiento municipal; y el 4% planteles de sostenimiento particular.</w: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noProof/>
        </w:rPr>
        <w:pict>
          <v:shape id="_x0000_s1291" type="#_x0000_t202" style="position:absolute;left:0;text-align:left;margin-left:81pt;margin-top:22.15pt;width:261pt;height:189pt;z-index:251658240" strokeweight="3pt">
            <v:stroke linestyle="thinThin"/>
            <v:textbox>
              <w:txbxContent>
                <w:p w:rsidR="005402FE" w:rsidRDefault="005402FE">
                  <w:pPr>
                    <w:pStyle w:val="Textoindependiente2"/>
                    <w:rPr>
                      <w:b/>
                      <w:bCs/>
                    </w:rPr>
                  </w:pPr>
                  <w:r>
                    <w:rPr>
                      <w:b/>
                      <w:bCs/>
                    </w:rPr>
                    <w:t>Cuadro 3.17</w:t>
                  </w:r>
                </w:p>
                <w:p w:rsidR="005402FE" w:rsidRDefault="005402FE">
                  <w:pPr>
                    <w:pStyle w:val="Textoindependiente2"/>
                    <w:rPr>
                      <w:b/>
                      <w:bCs/>
                    </w:rPr>
                  </w:pPr>
                  <w:r>
                    <w:rPr>
                      <w:b/>
                      <w:bCs/>
                    </w:rPr>
                    <w:t xml:space="preserve">Proporciones de la variable Sostenimiento para el  grupo de directores y rectores </w:t>
                  </w:r>
                </w:p>
                <w:p w:rsidR="005402FE" w:rsidRDefault="005402FE">
                  <w:pPr>
                    <w:pStyle w:val="Ttulo5"/>
                  </w:pPr>
                  <w:r>
                    <w:t>Población: Provincia de Esmeraldas</w:t>
                  </w:r>
                </w:p>
                <w:p w:rsidR="005402FE" w:rsidRDefault="005402FE"/>
                <w:tbl>
                  <w:tblPr>
                    <w:tblW w:w="3401" w:type="dxa"/>
                    <w:tblInd w:w="723" w:type="dxa"/>
                    <w:tblLayout w:type="fixed"/>
                    <w:tblCellMar>
                      <w:left w:w="0" w:type="dxa"/>
                      <w:right w:w="0" w:type="dxa"/>
                    </w:tblCellMar>
                    <w:tblLook w:val="0000"/>
                  </w:tblPr>
                  <w:tblGrid>
                    <w:gridCol w:w="2000"/>
                    <w:gridCol w:w="1401"/>
                  </w:tblGrid>
                  <w:tr w:rsidR="005402FE">
                    <w:trPr>
                      <w:trHeight w:val="255"/>
                    </w:trPr>
                    <w:tc>
                      <w:tcPr>
                        <w:tcW w:w="200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Sostenimiento Institución</w:t>
                        </w:r>
                      </w:p>
                    </w:tc>
                    <w:tc>
                      <w:tcPr>
                        <w:tcW w:w="1401" w:type="dxa"/>
                        <w:tcBorders>
                          <w:top w:val="single" w:sz="8" w:space="0" w:color="auto"/>
                          <w:left w:val="nil"/>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2000" w:type="dxa"/>
                        <w:tcBorders>
                          <w:top w:val="nil"/>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actualmente labora</w:t>
                        </w:r>
                      </w:p>
                    </w:tc>
                    <w:tc>
                      <w:tcPr>
                        <w:tcW w:w="1401" w:type="dxa"/>
                        <w:tcBorders>
                          <w:top w:val="nil"/>
                          <w:left w:val="nil"/>
                          <w:bottom w:val="nil"/>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200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Fiscal</w:t>
                        </w:r>
                      </w:p>
                    </w:tc>
                    <w:tc>
                      <w:tcPr>
                        <w:tcW w:w="1401" w:type="dxa"/>
                        <w:tcBorders>
                          <w:top w:val="single" w:sz="8"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0,89</w:t>
                        </w:r>
                      </w:p>
                    </w:tc>
                  </w:tr>
                  <w:tr w:rsidR="005402FE">
                    <w:trPr>
                      <w:trHeight w:val="255"/>
                    </w:trPr>
                    <w:tc>
                      <w:tcPr>
                        <w:tcW w:w="200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Fisco Misional</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0,067</w:t>
                        </w:r>
                      </w:p>
                    </w:tc>
                  </w:tr>
                  <w:tr w:rsidR="005402FE">
                    <w:trPr>
                      <w:trHeight w:val="255"/>
                    </w:trPr>
                    <w:tc>
                      <w:tcPr>
                        <w:tcW w:w="200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Municipal</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0,01</w:t>
                        </w:r>
                      </w:p>
                    </w:tc>
                  </w:tr>
                  <w:tr w:rsidR="005402FE">
                    <w:trPr>
                      <w:trHeight w:val="255"/>
                    </w:trPr>
                    <w:tc>
                      <w:tcPr>
                        <w:tcW w:w="200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Particular</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0,04</w:t>
                        </w:r>
                      </w:p>
                    </w:tc>
                  </w:tr>
                  <w:tr w:rsidR="005402FE">
                    <w:trPr>
                      <w:trHeight w:val="270"/>
                    </w:trPr>
                    <w:tc>
                      <w:tcPr>
                        <w:tcW w:w="2000" w:type="dxa"/>
                        <w:tcBorders>
                          <w:top w:val="nil"/>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 xml:space="preserve">Total   </w:t>
                        </w:r>
                      </w:p>
                    </w:tc>
                    <w:tc>
                      <w:tcPr>
                        <w:tcW w:w="1401" w:type="dxa"/>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noProof/>
        </w:rPr>
        <w:pict>
          <v:shape id="_x0000_s1192" type="#_x0000_t202" style="position:absolute;left:0;text-align:left;margin-left:1in;margin-top:10.7pt;width:4in;height:261pt;z-index:251616256" filled="f" strokeweight="3pt">
            <v:stroke linestyle="thinThin"/>
            <v:textbox style="mso-next-textbox:#_x0000_s1192">
              <w:txbxContent>
                <w:p w:rsidR="005402FE" w:rsidRDefault="005402FE">
                  <w:pPr>
                    <w:pStyle w:val="Ttulo3"/>
                    <w:jc w:val="center"/>
                  </w:pPr>
                  <w:r>
                    <w:t>Gráfico 3.18</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Sostenimiento del Plantel que actualmente laboran el grupo de directores y rectores</w:t>
                  </w:r>
                </w:p>
                <w:p w:rsidR="005402FE" w:rsidRDefault="005402FE">
                  <w:pPr>
                    <w:pStyle w:val="Ttulo3"/>
                    <w:jc w:val="center"/>
                  </w:pPr>
                  <w:r>
                    <w:t xml:space="preserve">Provincia de Esmeraldas </w:t>
                  </w:r>
                </w:p>
                <w:p w:rsidR="005402FE" w:rsidRDefault="00007DEB">
                  <w:pPr>
                    <w:rPr>
                      <w:rFonts w:ascii="Arial" w:hAnsi="Arial" w:cs="Arial"/>
                      <w:sz w:val="18"/>
                    </w:rPr>
                  </w:pPr>
                  <w:r>
                    <w:rPr>
                      <w:noProof/>
                    </w:rPr>
                    <w:drawing>
                      <wp:inline distT="0" distB="0" distL="0" distR="0">
                        <wp:extent cx="3479800" cy="1917700"/>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rFonts w:ascii="Arial" w:hAnsi="Arial" w:cs="Arial"/>
                      <w:lang w:val="es-EC"/>
                    </w:rPr>
                  </w:pPr>
                  <w:r>
                    <w:rPr>
                      <w:rFonts w:ascii="Arial" w:hAnsi="Arial" w:cs="Arial"/>
                      <w:b/>
                      <w:bCs/>
                      <w:sz w:val="18"/>
                    </w:rPr>
                    <w:t>Elaboración:</w:t>
                  </w:r>
                  <w:r>
                    <w:rPr>
                      <w:rFonts w:ascii="Arial" w:hAnsi="Arial" w:cs="Arial"/>
                      <w:sz w:val="18"/>
                    </w:rPr>
                    <w:t xml:space="preserve"> Barragán Grace, 2002</w:t>
                  </w:r>
                </w:p>
                <w:p w:rsidR="005402FE" w:rsidRDefault="005402FE">
                  <w:pPr>
                    <w:rPr>
                      <w:rFonts w:ascii="Arial" w:hAnsi="Arial" w:cs="Arial"/>
                      <w:lang w:val="es-EC"/>
                    </w:rPr>
                  </w:pPr>
                </w:p>
                <w:p w:rsidR="005402FE" w:rsidRDefault="005402FE">
                  <w:pPr>
                    <w:pStyle w:val="Encabezado"/>
                    <w:tabs>
                      <w:tab w:val="clear" w:pos="4252"/>
                      <w:tab w:val="clear" w:pos="8504"/>
                    </w:tabs>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b/>
          <w:bCs/>
          <w:lang w:val="es-ES_tradnl"/>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noProof/>
        </w:rPr>
        <w:pict>
          <v:shape id="_x0000_s1365" type="#_x0000_t202" style="position:absolute;margin-left:1in;margin-top:12pt;width:4in;height:63pt;z-index:251689984" filled="f">
            <v:textbox style="mso-next-textbox:#_x0000_s1365">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Fiscal:             0,89       </w:t>
                  </w:r>
                  <w:r>
                    <w:rPr>
                      <w:rFonts w:ascii="Arial" w:hAnsi="Arial" w:cs="Arial"/>
                      <w:b/>
                      <w:bCs/>
                      <w:sz w:val="20"/>
                      <w:lang w:val="es-EC"/>
                    </w:rPr>
                    <w:t xml:space="preserve">2: </w:t>
                  </w:r>
                  <w:r>
                    <w:rPr>
                      <w:rFonts w:ascii="Arial" w:hAnsi="Arial" w:cs="Arial"/>
                      <w:sz w:val="20"/>
                      <w:lang w:val="es-EC"/>
                    </w:rPr>
                    <w:t xml:space="preserve">Fisco Misional:   0,067          </w:t>
                  </w:r>
                  <w:r>
                    <w:rPr>
                      <w:rFonts w:ascii="Arial" w:hAnsi="Arial" w:cs="Arial"/>
                      <w:b/>
                      <w:bCs/>
                      <w:sz w:val="20"/>
                      <w:lang w:val="es-EC"/>
                    </w:rPr>
                    <w:t xml:space="preserve">       3:</w:t>
                  </w:r>
                  <w:r>
                    <w:rPr>
                      <w:rFonts w:ascii="Arial" w:hAnsi="Arial" w:cs="Arial"/>
                      <w:sz w:val="20"/>
                      <w:lang w:val="es-EC"/>
                    </w:rPr>
                    <w:t xml:space="preserve"> Municipal:         0,01      </w:t>
                  </w:r>
                  <w:r>
                    <w:rPr>
                      <w:rFonts w:ascii="Arial" w:hAnsi="Arial" w:cs="Arial"/>
                      <w:b/>
                      <w:bCs/>
                      <w:sz w:val="20"/>
                      <w:lang w:val="es-EC"/>
                    </w:rPr>
                    <w:t>4:</w:t>
                  </w:r>
                  <w:r>
                    <w:rPr>
                      <w:rFonts w:ascii="Arial" w:hAnsi="Arial" w:cs="Arial"/>
                      <w:sz w:val="20"/>
                      <w:lang w:val="es-EC"/>
                    </w:rPr>
                    <w:t xml:space="preserve"> Particular:           0,04</w:t>
                  </w:r>
                </w:p>
              </w:txbxContent>
            </v:textbox>
          </v:shape>
        </w:pic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Zona del Plantel Educativo donde labora actualmente (IL</w:t>
      </w:r>
      <w:r>
        <w:rPr>
          <w:rFonts w:ascii="Arial" w:hAnsi="Arial" w:cs="Arial"/>
          <w:b/>
          <w:bCs/>
          <w:vertAlign w:val="subscript"/>
        </w:rPr>
        <w:t>4</w:t>
      </w:r>
      <w:r>
        <w:rPr>
          <w:rFonts w:ascii="Arial" w:hAnsi="Arial" w:cs="Arial"/>
          <w:b/>
          <w:bCs/>
        </w:rPr>
        <w:t>).</w:t>
      </w:r>
    </w:p>
    <w:p w:rsidR="005402FE" w:rsidRDefault="005402FE">
      <w:pPr>
        <w:spacing w:line="480" w:lineRule="auto"/>
        <w:rPr>
          <w:rFonts w:ascii="Arial" w:hAnsi="Arial" w:cs="Arial"/>
        </w:rPr>
      </w:pPr>
      <w:r>
        <w:rPr>
          <w:rFonts w:ascii="Arial" w:hAnsi="Arial" w:cs="Arial"/>
          <w:b/>
          <w:bCs/>
        </w:rPr>
        <w:tab/>
      </w:r>
    </w:p>
    <w:p w:rsidR="005402FE" w:rsidRDefault="005402FE">
      <w:pPr>
        <w:spacing w:line="480" w:lineRule="auto"/>
        <w:jc w:val="both"/>
        <w:rPr>
          <w:rFonts w:ascii="Arial" w:hAnsi="Arial" w:cs="Arial"/>
          <w:lang w:val="es-ES_tradnl"/>
        </w:rPr>
      </w:pPr>
      <w:r>
        <w:rPr>
          <w:rFonts w:ascii="Arial" w:hAnsi="Arial" w:cs="Arial"/>
          <w:lang w:val="es-ES_tradnl"/>
        </w:rPr>
        <w:t>Esta variable indica el tipo de zona a la que pertenece el plantel educativo donde labora la persona entrevistada.  En el gráfico 3.19 y Cuadro 3.18 se puede observar que el  68% de los entrevistados declaró que la zona del plantel educativo donde trabaja es rural(2).</w: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noProof/>
        </w:rPr>
        <w:pict>
          <v:shape id="_x0000_s1292" type="#_x0000_t202" style="position:absolute;left:0;text-align:left;margin-left:1in;margin-top:1.7pt;width:279pt;height:162pt;z-index:251659264" strokeweight="3pt">
            <v:stroke linestyle="thinThin"/>
            <v:textbox style="mso-next-textbox:#_x0000_s1292">
              <w:txbxContent>
                <w:p w:rsidR="005402FE" w:rsidRDefault="005402FE">
                  <w:pPr>
                    <w:pStyle w:val="Textoindependiente2"/>
                    <w:rPr>
                      <w:b/>
                      <w:bCs/>
                    </w:rPr>
                  </w:pPr>
                  <w:r>
                    <w:rPr>
                      <w:b/>
                      <w:bCs/>
                    </w:rPr>
                    <w:t>Cuadro 3.18</w:t>
                  </w:r>
                </w:p>
                <w:p w:rsidR="005402FE" w:rsidRDefault="005402FE">
                  <w:pPr>
                    <w:pStyle w:val="Textoindependiente2"/>
                    <w:rPr>
                      <w:b/>
                      <w:bCs/>
                    </w:rPr>
                  </w:pPr>
                  <w:r>
                    <w:rPr>
                      <w:b/>
                      <w:bCs/>
                    </w:rPr>
                    <w:t xml:space="preserve">Proporciones de la variable Zona del plantel labora actualmente para el  grupo de directores y rectores </w:t>
                  </w:r>
                </w:p>
                <w:p w:rsidR="005402FE" w:rsidRDefault="005402FE">
                  <w:pPr>
                    <w:pStyle w:val="Ttulo5"/>
                  </w:pPr>
                  <w:r>
                    <w:t>Población: Provincia de Esmeraldas</w:t>
                  </w:r>
                </w:p>
                <w:p w:rsidR="005402FE" w:rsidRDefault="005402FE"/>
                <w:tbl>
                  <w:tblPr>
                    <w:tblW w:w="4280" w:type="dxa"/>
                    <w:tblInd w:w="481" w:type="dxa"/>
                    <w:tblLayout w:type="fixed"/>
                    <w:tblCellMar>
                      <w:left w:w="0" w:type="dxa"/>
                      <w:right w:w="0" w:type="dxa"/>
                    </w:tblCellMar>
                    <w:tblLook w:val="0000"/>
                  </w:tblPr>
                  <w:tblGrid>
                    <w:gridCol w:w="2170"/>
                    <w:gridCol w:w="2110"/>
                  </w:tblGrid>
                  <w:tr w:rsidR="005402FE">
                    <w:trPr>
                      <w:trHeight w:val="255"/>
                    </w:trPr>
                    <w:tc>
                      <w:tcPr>
                        <w:tcW w:w="2170"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Zona institución actualmente</w:t>
                        </w:r>
                      </w:p>
                    </w:tc>
                    <w:tc>
                      <w:tcPr>
                        <w:tcW w:w="211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2170" w:type="dxa"/>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labora</w:t>
                        </w:r>
                      </w:p>
                    </w:tc>
                    <w:tc>
                      <w:tcPr>
                        <w:tcW w:w="2110" w:type="dxa"/>
                        <w:tcBorders>
                          <w:top w:val="nil"/>
                          <w:left w:val="single" w:sz="8" w:space="0" w:color="auto"/>
                          <w:bottom w:val="single" w:sz="4" w:space="0" w:color="auto"/>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2170"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Urbana</w:t>
                        </w:r>
                      </w:p>
                    </w:tc>
                    <w:tc>
                      <w:tcPr>
                        <w:tcW w:w="2110" w:type="dxa"/>
                        <w:tcBorders>
                          <w:top w:val="single" w:sz="4" w:space="0" w:color="auto"/>
                          <w:left w:val="single" w:sz="4"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0,32</w:t>
                        </w:r>
                      </w:p>
                    </w:tc>
                  </w:tr>
                  <w:tr w:rsidR="005402FE">
                    <w:trPr>
                      <w:trHeight w:val="270"/>
                    </w:trPr>
                    <w:tc>
                      <w:tcPr>
                        <w:tcW w:w="2170" w:type="dxa"/>
                        <w:tcBorders>
                          <w:top w:val="nil"/>
                          <w:left w:val="single" w:sz="8" w:space="0" w:color="auto"/>
                          <w:bottom w:val="nil"/>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Rural</w:t>
                        </w:r>
                      </w:p>
                    </w:tc>
                    <w:tc>
                      <w:tcPr>
                        <w:tcW w:w="2110" w:type="dxa"/>
                        <w:tcBorders>
                          <w:top w:val="single" w:sz="4"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0,68</w:t>
                        </w:r>
                      </w:p>
                    </w:tc>
                  </w:tr>
                  <w:tr w:rsidR="005402FE">
                    <w:trPr>
                      <w:trHeight w:val="270"/>
                    </w:trPr>
                    <w:tc>
                      <w:tcPr>
                        <w:tcW w:w="2170" w:type="dxa"/>
                        <w:tcBorders>
                          <w:top w:val="single" w:sz="8" w:space="0" w:color="auto"/>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2110"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708"/>
        <w:jc w:val="both"/>
        <w:rPr>
          <w:rFonts w:ascii="Arial" w:hAnsi="Arial" w:cs="Arial"/>
          <w:lang w:val="es-ES_tradnl"/>
        </w:rPr>
      </w:pPr>
      <w:r>
        <w:rPr>
          <w:rFonts w:ascii="Arial" w:hAnsi="Arial" w:cs="Arial"/>
          <w:noProof/>
        </w:rPr>
        <w:pict>
          <v:shape id="_x0000_s1198" type="#_x0000_t202" style="position:absolute;left:0;text-align:left;margin-left:81pt;margin-top:9.1pt;width:270pt;height:243pt;z-index:251617280" filled="f" strokeweight="3pt">
            <v:stroke linestyle="thinThin"/>
            <v:textbox style="mso-next-textbox:#_x0000_s1198">
              <w:txbxContent>
                <w:p w:rsidR="005402FE" w:rsidRDefault="005402FE">
                  <w:pPr>
                    <w:pStyle w:val="Ttulo3"/>
                    <w:jc w:val="center"/>
                  </w:pPr>
                  <w:r>
                    <w:t>Gráfico 3.19</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Zona del Plantel que actualmente laboran el grupo de directores y rectores</w:t>
                  </w:r>
                </w:p>
                <w:p w:rsidR="005402FE" w:rsidRDefault="005402FE">
                  <w:pPr>
                    <w:pStyle w:val="Ttulo3"/>
                    <w:jc w:val="center"/>
                  </w:pPr>
                  <w:r>
                    <w:t xml:space="preserve">Provincia de Esmeraldas </w:t>
                  </w:r>
                </w:p>
                <w:p w:rsidR="005402FE" w:rsidRDefault="00007DEB">
                  <w:pPr>
                    <w:rPr>
                      <w:rFonts w:ascii="Arial" w:hAnsi="Arial" w:cs="Arial"/>
                      <w:lang w:val="es-EC"/>
                    </w:rPr>
                  </w:pPr>
                  <w:r>
                    <w:rPr>
                      <w:noProof/>
                    </w:rPr>
                    <w:drawing>
                      <wp:inline distT="0" distB="0" distL="0" distR="0">
                        <wp:extent cx="3251200" cy="1803400"/>
                        <wp:effectExtent l="0" t="0" r="0" b="0"/>
                        <wp:docPr id="16"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rFonts w:ascii="Arial" w:hAnsi="Arial" w:cs="Arial"/>
                      <w:sz w:val="18"/>
                      <w:lang w:val="es-EC"/>
                    </w:rPr>
                  </w:pPr>
                  <w:r>
                    <w:rPr>
                      <w:rFonts w:ascii="Arial" w:hAnsi="Arial" w:cs="Arial"/>
                      <w:b/>
                      <w:bCs/>
                      <w:sz w:val="18"/>
                      <w:lang w:val="es-EC"/>
                    </w:rPr>
                    <w:t>Elaboración</w:t>
                  </w:r>
                  <w:r>
                    <w:rPr>
                      <w:rFonts w:ascii="Arial" w:hAnsi="Arial" w:cs="Arial"/>
                      <w:sz w:val="18"/>
                      <w:lang w:val="es-EC"/>
                    </w:rPr>
                    <w:t>: Barragán Grace, 2002</w:t>
                  </w: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noProof/>
        </w:rPr>
        <w:pict>
          <v:shape id="_x0000_s1366" type="#_x0000_t202" style="position:absolute;margin-left:81pt;margin-top:26.4pt;width:270pt;height:45pt;z-index:251691008" filled="f">
            <v:textbox style="mso-next-textbox:#_x0000_s1366">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Urbana:        0,32          </w:t>
                  </w:r>
                  <w:r>
                    <w:rPr>
                      <w:rFonts w:ascii="Arial" w:hAnsi="Arial" w:cs="Arial"/>
                      <w:b/>
                      <w:bCs/>
                      <w:sz w:val="20"/>
                      <w:lang w:val="es-EC"/>
                    </w:rPr>
                    <w:t xml:space="preserve">2: </w:t>
                  </w:r>
                  <w:r>
                    <w:rPr>
                      <w:rFonts w:ascii="Arial" w:hAnsi="Arial" w:cs="Arial"/>
                      <w:sz w:val="20"/>
                      <w:lang w:val="es-EC"/>
                    </w:rPr>
                    <w:t xml:space="preserve">Rural:   0,68          </w:t>
                  </w:r>
                  <w:r>
                    <w:rPr>
                      <w:rFonts w:ascii="Arial" w:hAnsi="Arial" w:cs="Arial"/>
                      <w:b/>
                      <w:bCs/>
                      <w:sz w:val="20"/>
                      <w:lang w:val="es-EC"/>
                    </w:rPr>
                    <w:t xml:space="preserve">       </w:t>
                  </w:r>
                </w:p>
              </w:txbxContent>
            </v:textbox>
          </v:shape>
        </w:pic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Cumplimiento del Nombramiento (IL</w:t>
      </w:r>
      <w:r>
        <w:rPr>
          <w:rFonts w:ascii="Arial" w:hAnsi="Arial" w:cs="Arial"/>
          <w:b/>
          <w:bCs/>
          <w:vertAlign w:val="subscript"/>
        </w:rPr>
        <w:t>5</w:t>
      </w:r>
      <w:r>
        <w:rPr>
          <w:rFonts w:ascii="Arial" w:hAnsi="Arial" w:cs="Arial"/>
          <w:b/>
          <w:bCs/>
        </w:rPr>
        <w:t>)</w:t>
      </w:r>
    </w:p>
    <w:p w:rsidR="005402FE" w:rsidRDefault="005402FE">
      <w:pPr>
        <w:spacing w:line="480" w:lineRule="auto"/>
        <w:rPr>
          <w:rFonts w:ascii="Arial" w:hAnsi="Arial" w:cs="Arial"/>
          <w:b/>
          <w:snapToGrid w:val="0"/>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si los datos que constan en el nombramiento acerca del lugar donde labora y al que pertenece presupuestariamente son coincidentes; es decir si el individuo labora en la institución que legalmente pertenece según nombramiento.  En el gráfico 3.20 y Cuadro 3.19 se puede observar que el  97% de los entrevistados declaró que trabaja en el plantel educativo a donde pertenece.</w:t>
      </w:r>
    </w:p>
    <w:p w:rsidR="005402FE" w:rsidRDefault="005402FE">
      <w:pPr>
        <w:spacing w:line="480" w:lineRule="auto"/>
        <w:rPr>
          <w:rFonts w:ascii="Arial" w:hAnsi="Arial" w:cs="Arial"/>
          <w:b/>
          <w:snapToGrid w:val="0"/>
          <w:lang w:val="es-ES_tradnl"/>
        </w:rPr>
      </w:pPr>
      <w:r>
        <w:rPr>
          <w:rFonts w:ascii="Arial" w:hAnsi="Arial" w:cs="Arial"/>
          <w:b/>
          <w:noProof/>
        </w:rPr>
        <w:pict>
          <v:shape id="_x0000_s1300" type="#_x0000_t202" style="position:absolute;margin-left:99pt;margin-top:67.2pt;width:234pt;height:162pt;z-index:251665408" strokeweight="3pt">
            <v:stroke linestyle="thinThin"/>
            <v:textbox>
              <w:txbxContent>
                <w:p w:rsidR="005402FE" w:rsidRDefault="005402FE">
                  <w:pPr>
                    <w:pStyle w:val="Textoindependiente2"/>
                    <w:rPr>
                      <w:b/>
                      <w:bCs/>
                    </w:rPr>
                  </w:pPr>
                  <w:r>
                    <w:rPr>
                      <w:b/>
                      <w:bCs/>
                    </w:rPr>
                    <w:t>Cuadro 3.19</w:t>
                  </w:r>
                </w:p>
                <w:p w:rsidR="005402FE" w:rsidRDefault="005402FE">
                  <w:pPr>
                    <w:pStyle w:val="Textoindependiente2"/>
                    <w:rPr>
                      <w:b/>
                      <w:bCs/>
                    </w:rPr>
                  </w:pPr>
                  <w:r>
                    <w:rPr>
                      <w:b/>
                      <w:bCs/>
                    </w:rPr>
                    <w:t xml:space="preserve">Proporciones de la variable Cumplimiento del Nombramiento para el  grupo de directores y rectores </w:t>
                  </w:r>
                </w:p>
                <w:p w:rsidR="005402FE" w:rsidRDefault="005402FE">
                  <w:pPr>
                    <w:pStyle w:val="Ttulo5"/>
                  </w:pPr>
                  <w:r>
                    <w:t>Población: Provincia de Esmeraldas</w:t>
                  </w:r>
                </w:p>
                <w:p w:rsidR="005402FE" w:rsidRDefault="005402FE"/>
                <w:tbl>
                  <w:tblPr>
                    <w:tblW w:w="3150" w:type="dxa"/>
                    <w:tblInd w:w="601" w:type="dxa"/>
                    <w:tblCellMar>
                      <w:left w:w="0" w:type="dxa"/>
                      <w:right w:w="0" w:type="dxa"/>
                    </w:tblCellMar>
                    <w:tblLook w:val="0000"/>
                  </w:tblPr>
                  <w:tblGrid>
                    <w:gridCol w:w="1790"/>
                    <w:gridCol w:w="1360"/>
                  </w:tblGrid>
                  <w:tr w:rsidR="005402FE">
                    <w:trPr>
                      <w:trHeight w:val="255"/>
                    </w:trPr>
                    <w:tc>
                      <w:tcPr>
                        <w:tcW w:w="1790"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Cumplimiento del</w:t>
                        </w:r>
                      </w:p>
                    </w:tc>
                    <w:tc>
                      <w:tcPr>
                        <w:tcW w:w="136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1790" w:type="dxa"/>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nombramiento</w:t>
                        </w:r>
                      </w:p>
                    </w:tc>
                    <w:tc>
                      <w:tcPr>
                        <w:tcW w:w="0" w:type="auto"/>
                        <w:tcBorders>
                          <w:top w:val="nil"/>
                          <w:left w:val="single" w:sz="8" w:space="0" w:color="auto"/>
                          <w:bottom w:val="single" w:sz="8" w:space="0" w:color="auto"/>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1790" w:type="dxa"/>
                        <w:tcBorders>
                          <w:top w:val="nil"/>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Si</w:t>
                        </w:r>
                      </w:p>
                    </w:tc>
                    <w:tc>
                      <w:tcPr>
                        <w:tcW w:w="0" w:type="auto"/>
                        <w:tcBorders>
                          <w:top w:val="nil"/>
                          <w:left w:val="single" w:sz="4"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0,967</w:t>
                        </w:r>
                      </w:p>
                    </w:tc>
                  </w:tr>
                  <w:tr w:rsidR="005402FE">
                    <w:trPr>
                      <w:trHeight w:val="270"/>
                    </w:trPr>
                    <w:tc>
                      <w:tcPr>
                        <w:tcW w:w="1790"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No</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0,033</w:t>
                        </w:r>
                      </w:p>
                    </w:tc>
                  </w:tr>
                  <w:tr w:rsidR="005402FE">
                    <w:trPr>
                      <w:trHeight w:val="270"/>
                    </w:trPr>
                    <w:tc>
                      <w:tcPr>
                        <w:tcW w:w="1790" w:type="dxa"/>
                        <w:tcBorders>
                          <w:top w:val="single" w:sz="8" w:space="0" w:color="auto"/>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r>
        <w:rPr>
          <w:rFonts w:ascii="Arial" w:hAnsi="Arial" w:cs="Arial"/>
          <w:b/>
          <w:noProof/>
        </w:rPr>
        <w:pict>
          <v:shape id="_x0000_s1367" type="#_x0000_t202" style="position:absolute;margin-left:1in;margin-top:315pt;width:315pt;height:45pt;z-index:251692032" filled="f">
            <v:textbox style="mso-next-textbox:#_x0000_s1367">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firstLine="52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Si:        0,97          </w:t>
                  </w:r>
                  <w:r>
                    <w:rPr>
                      <w:rFonts w:ascii="Arial" w:hAnsi="Arial" w:cs="Arial"/>
                      <w:sz w:val="20"/>
                      <w:lang w:val="es-EC"/>
                    </w:rPr>
                    <w:tab/>
                  </w:r>
                  <w:r>
                    <w:rPr>
                      <w:rFonts w:ascii="Arial" w:hAnsi="Arial" w:cs="Arial"/>
                      <w:b/>
                      <w:bCs/>
                      <w:sz w:val="20"/>
                      <w:lang w:val="es-EC"/>
                    </w:rPr>
                    <w:t xml:space="preserve">2: </w:t>
                  </w:r>
                  <w:r>
                    <w:rPr>
                      <w:rFonts w:ascii="Arial" w:hAnsi="Arial" w:cs="Arial"/>
                      <w:sz w:val="20"/>
                      <w:lang w:val="es-EC"/>
                    </w:rPr>
                    <w:t xml:space="preserve">No:   0,03          </w:t>
                  </w:r>
                  <w:r>
                    <w:rPr>
                      <w:rFonts w:ascii="Arial" w:hAnsi="Arial" w:cs="Arial"/>
                      <w:b/>
                      <w:bCs/>
                      <w:sz w:val="20"/>
                      <w:lang w:val="es-EC"/>
                    </w:rPr>
                    <w:t xml:space="preserve">       </w:t>
                  </w:r>
                </w:p>
              </w:txbxContent>
            </v:textbox>
          </v:shape>
        </w:pict>
      </w:r>
      <w:r>
        <w:rPr>
          <w:rFonts w:ascii="Arial" w:hAnsi="Arial" w:cs="Arial"/>
          <w:b/>
          <w:noProof/>
        </w:rPr>
        <w:pict>
          <v:shape id="_x0000_s1302" type="#_x0000_t202" style="position:absolute;margin-left:1in;margin-top:27pt;width:315pt;height:261pt;z-index:251666432" strokeweight="3pt">
            <v:stroke linestyle="thinThin"/>
            <v:textbox style="mso-next-textbox:#_x0000_s1302">
              <w:txbxContent>
                <w:p w:rsidR="005402FE" w:rsidRDefault="005402FE">
                  <w:pPr>
                    <w:pStyle w:val="Ttulo3"/>
                    <w:jc w:val="center"/>
                  </w:pPr>
                  <w:r>
                    <w:t>Gráfico 3.20</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Cumplimiento del nombramiento del grupo de directores y rectores</w:t>
                  </w:r>
                </w:p>
                <w:p w:rsidR="005402FE" w:rsidRDefault="005402FE">
                  <w:pPr>
                    <w:pStyle w:val="Ttulo5"/>
                    <w:rPr>
                      <w:lang w:val="es-EC"/>
                    </w:rPr>
                  </w:pPr>
                  <w:r>
                    <w:t>Provincia de Esmeraldas</w:t>
                  </w:r>
                </w:p>
                <w:p w:rsidR="005402FE" w:rsidRDefault="00007DEB">
                  <w:pPr>
                    <w:jc w:val="center"/>
                    <w:rPr>
                      <w:lang w:val="es-EC"/>
                    </w:rPr>
                  </w:pPr>
                  <w:r>
                    <w:rPr>
                      <w:noProof/>
                    </w:rPr>
                    <w:drawing>
                      <wp:inline distT="0" distB="0" distL="0" distR="0">
                        <wp:extent cx="3543300" cy="20574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402FE" w:rsidRDefault="005402FE">
                  <w:pPr>
                    <w:rPr>
                      <w:rFonts w:ascii="Arial" w:hAnsi="Arial" w:cs="Arial"/>
                      <w:lang w:val="es-EC"/>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sz w:val="18"/>
                      <w:lang w:val="es-EC"/>
                    </w:rPr>
                  </w:pPr>
                  <w:r>
                    <w:rPr>
                      <w:rFonts w:ascii="Arial" w:hAnsi="Arial" w:cs="Arial"/>
                      <w:b/>
                      <w:bCs/>
                      <w:sz w:val="18"/>
                      <w:lang w:val="es-EC"/>
                    </w:rPr>
                    <w:t>Elaboración</w:t>
                  </w:r>
                  <w:r>
                    <w:rPr>
                      <w:rFonts w:ascii="Arial" w:hAnsi="Arial" w:cs="Arial"/>
                      <w:sz w:val="18"/>
                      <w:lang w:val="es-EC"/>
                    </w:rPr>
                    <w:t>: 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w10:wrap type="topAndBottom"/>
          </v:shape>
        </w:pict>
      </w: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r>
        <w:rPr>
          <w:rFonts w:ascii="Arial" w:hAnsi="Arial" w:cs="Arial"/>
          <w:b/>
          <w:snapToGrid w:val="0"/>
          <w:lang w:val="es-ES_tradnl"/>
        </w:rPr>
        <w:t>Variable Afiliado a la Cesantía del Magisterio (IL</w:t>
      </w:r>
      <w:r>
        <w:rPr>
          <w:rFonts w:ascii="Arial" w:hAnsi="Arial" w:cs="Arial"/>
          <w:b/>
          <w:snapToGrid w:val="0"/>
          <w:vertAlign w:val="subscript"/>
          <w:lang w:val="es-ES_tradnl"/>
        </w:rPr>
        <w:t>6</w:t>
      </w:r>
      <w:r>
        <w:rPr>
          <w:rFonts w:ascii="Arial" w:hAnsi="Arial" w:cs="Arial"/>
          <w:b/>
          <w:snapToGrid w:val="0"/>
          <w:lang w:val="es-ES_tradnl"/>
        </w:rPr>
        <w:t>).</w:t>
      </w:r>
    </w:p>
    <w:p w:rsidR="005402FE" w:rsidRDefault="005402FE">
      <w:pPr>
        <w:spacing w:line="480" w:lineRule="auto"/>
        <w:jc w:val="both"/>
        <w:rPr>
          <w:rFonts w:ascii="Arial" w:hAnsi="Arial" w:cs="Arial"/>
          <w:bCs/>
          <w:snapToGrid w:val="0"/>
          <w:lang w:val="es-ES_tradnl"/>
        </w:rPr>
      </w:pPr>
    </w:p>
    <w:p w:rsidR="005402FE" w:rsidRDefault="005402FE">
      <w:pPr>
        <w:spacing w:line="480" w:lineRule="auto"/>
        <w:ind w:left="720" w:hanging="11"/>
        <w:jc w:val="both"/>
        <w:rPr>
          <w:rFonts w:ascii="Arial" w:hAnsi="Arial" w:cs="Arial"/>
          <w:bCs/>
          <w:snapToGrid w:val="0"/>
          <w:lang w:val="es-ES_tradnl"/>
        </w:rPr>
      </w:pPr>
      <w:r>
        <w:rPr>
          <w:rFonts w:ascii="Arial" w:hAnsi="Arial" w:cs="Arial"/>
          <w:bCs/>
          <w:snapToGrid w:val="0"/>
          <w:lang w:val="es-ES_tradnl"/>
        </w:rPr>
        <w:t>Esta variable permite identificar el número de personas que laboran para el  MEC y que sean afiliados al Fondo de Cesantía del Magisterio Fiscal. En el Cuadro 3.20 se observa que el 68.4% de los directores no es afiliado a la cesantía del magisterio mientras que el 31.6% lo es. En el gráfico 3.21 se indica el histograma de frecuencias.</w:t>
      </w:r>
    </w:p>
    <w:p w:rsidR="005402FE" w:rsidRDefault="005402FE">
      <w:pPr>
        <w:spacing w:line="480" w:lineRule="auto"/>
        <w:ind w:left="720" w:hanging="11"/>
        <w:jc w:val="both"/>
        <w:rPr>
          <w:rFonts w:ascii="Arial" w:hAnsi="Arial" w:cs="Arial"/>
          <w:bCs/>
          <w:snapToGrid w:val="0"/>
          <w:lang w:val="es-ES_tradnl"/>
        </w:rPr>
      </w:pPr>
    </w:p>
    <w:p w:rsidR="005402FE" w:rsidRDefault="005402FE">
      <w:pPr>
        <w:spacing w:line="480" w:lineRule="auto"/>
        <w:ind w:left="720" w:hanging="11"/>
        <w:jc w:val="both"/>
        <w:rPr>
          <w:rFonts w:ascii="Arial" w:hAnsi="Arial" w:cs="Arial"/>
          <w:bCs/>
          <w:snapToGrid w:val="0"/>
          <w:lang w:val="es-ES_tradnl"/>
        </w:rPr>
      </w:pPr>
    </w:p>
    <w:p w:rsidR="005402FE" w:rsidRDefault="005402FE">
      <w:pPr>
        <w:spacing w:line="480" w:lineRule="auto"/>
        <w:ind w:left="720" w:hanging="11"/>
        <w:jc w:val="both"/>
        <w:rPr>
          <w:rFonts w:ascii="Arial" w:hAnsi="Arial" w:cs="Arial"/>
          <w:bCs/>
          <w:snapToGrid w:val="0"/>
          <w:lang w:val="es-ES_tradnl"/>
        </w:rPr>
      </w:pPr>
      <w:r>
        <w:rPr>
          <w:rFonts w:ascii="Arial" w:hAnsi="Arial" w:cs="Arial"/>
          <w:bCs/>
          <w:noProof/>
        </w:rPr>
        <w:pict>
          <v:shape id="_x0000_s1403" type="#_x0000_t202" style="position:absolute;left:0;text-align:left;margin-left:99pt;margin-top:1.7pt;width:225pt;height:153pt;z-index:251713536" filled="f" strokeweight="3pt">
            <v:stroke linestyle="thinThin"/>
            <v:textbox>
              <w:txbxContent>
                <w:p w:rsidR="005402FE" w:rsidRDefault="005402FE">
                  <w:pPr>
                    <w:pStyle w:val="Textoindependiente2"/>
                    <w:rPr>
                      <w:b/>
                      <w:bCs/>
                    </w:rPr>
                  </w:pPr>
                  <w:r>
                    <w:rPr>
                      <w:b/>
                      <w:bCs/>
                    </w:rPr>
                    <w:t>Cuadro 3.20</w:t>
                  </w:r>
                </w:p>
                <w:p w:rsidR="005402FE" w:rsidRDefault="005402FE">
                  <w:pPr>
                    <w:pStyle w:val="Textoindependiente2"/>
                    <w:rPr>
                      <w:b/>
                      <w:bCs/>
                    </w:rPr>
                  </w:pPr>
                  <w:r>
                    <w:rPr>
                      <w:b/>
                      <w:bCs/>
                    </w:rPr>
                    <w:t xml:space="preserve">Proporciones de la variable Afiliado a la Cesantía del Magisterio  para el  grupo de directores y rectores </w:t>
                  </w:r>
                </w:p>
                <w:p w:rsidR="005402FE" w:rsidRDefault="005402FE">
                  <w:pPr>
                    <w:pStyle w:val="Ttulo1"/>
                    <w:rPr>
                      <w:rFonts w:ascii="Arial" w:hAnsi="Arial" w:cs="Arial"/>
                      <w:sz w:val="20"/>
                      <w:lang w:val="es-ES"/>
                    </w:rPr>
                  </w:pPr>
                  <w:r>
                    <w:rPr>
                      <w:rFonts w:ascii="Arial" w:hAnsi="Arial" w:cs="Arial"/>
                      <w:sz w:val="20"/>
                      <w:lang w:val="es-ES"/>
                    </w:rPr>
                    <w:t>Población: Provincia de Esmeraldas</w:t>
                  </w:r>
                </w:p>
                <w:p w:rsidR="005402FE" w:rsidRDefault="005402FE"/>
                <w:tbl>
                  <w:tblPr>
                    <w:tblW w:w="3160" w:type="dxa"/>
                    <w:tblInd w:w="493" w:type="dxa"/>
                    <w:tblCellMar>
                      <w:left w:w="0" w:type="dxa"/>
                      <w:right w:w="0" w:type="dxa"/>
                    </w:tblCellMar>
                    <w:tblLook w:val="0000"/>
                  </w:tblPr>
                  <w:tblGrid>
                    <w:gridCol w:w="1800"/>
                    <w:gridCol w:w="1360"/>
                  </w:tblGrid>
                  <w:tr w:rsidR="005402FE">
                    <w:trPr>
                      <w:trHeight w:val="270"/>
                    </w:trPr>
                    <w:tc>
                      <w:tcPr>
                        <w:tcW w:w="180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 xml:space="preserve">Afiliado Cesantía </w:t>
                        </w:r>
                      </w:p>
                    </w:tc>
                    <w:tc>
                      <w:tcPr>
                        <w:tcW w:w="1360" w:type="dxa"/>
                        <w:tcBorders>
                          <w:top w:val="single" w:sz="8" w:space="0" w:color="auto"/>
                          <w:left w:val="nil"/>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single" w:sz="8" w:space="0" w:color="auto"/>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Si</w:t>
                        </w:r>
                      </w:p>
                    </w:tc>
                    <w:tc>
                      <w:tcPr>
                        <w:tcW w:w="0" w:type="auto"/>
                        <w:tcBorders>
                          <w:top w:val="single" w:sz="8"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0,316</w:t>
                        </w:r>
                      </w:p>
                    </w:tc>
                  </w:tr>
                  <w:tr w:rsidR="005402FE">
                    <w:trPr>
                      <w:trHeight w:val="270"/>
                    </w:trPr>
                    <w:tc>
                      <w:tcPr>
                        <w:tcW w:w="0" w:type="auto"/>
                        <w:tcBorders>
                          <w:top w:val="nil"/>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No</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0,684</w:t>
                        </w:r>
                      </w:p>
                    </w:tc>
                  </w:tr>
                  <w:tr w:rsidR="005402FE">
                    <w:trPr>
                      <w:trHeight w:val="270"/>
                    </w:trPr>
                    <w:tc>
                      <w:tcPr>
                        <w:tcW w:w="0" w:type="auto"/>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p w:rsidR="005402FE" w:rsidRDefault="005402FE"/>
                <w:p w:rsidR="005402FE" w:rsidRDefault="005402FE"/>
                <w:p w:rsidR="005402FE" w:rsidRDefault="005402FE"/>
                <w:p w:rsidR="005402FE" w:rsidRDefault="005402FE"/>
              </w:txbxContent>
            </v:textbox>
          </v:shape>
        </w:pict>
      </w: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r>
        <w:rPr>
          <w:rFonts w:ascii="Arial" w:hAnsi="Arial" w:cs="Arial"/>
          <w:b/>
          <w:noProof/>
        </w:rPr>
        <w:pict>
          <v:shape id="_x0000_s1404" type="#_x0000_t202" style="position:absolute;left:0;text-align:left;margin-left:1in;margin-top:3.6pt;width:4in;height:252pt;z-index:251714560" filled="f" strokeweight="3pt">
            <v:stroke linestyle="thinThin"/>
            <v:textbox>
              <w:txbxContent>
                <w:p w:rsidR="005402FE" w:rsidRDefault="005402FE">
                  <w:pPr>
                    <w:pStyle w:val="Ttulo3"/>
                    <w:jc w:val="center"/>
                  </w:pPr>
                  <w:r>
                    <w:t>Gráfico 3.21</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Afiliado a la Cesantía del Magisterio del grupo de directores y rectores</w:t>
                  </w:r>
                </w:p>
                <w:p w:rsidR="005402FE" w:rsidRDefault="005402FE">
                  <w:pPr>
                    <w:pStyle w:val="Ttulo5"/>
                    <w:rPr>
                      <w:lang w:val="es-EC"/>
                    </w:rPr>
                  </w:pPr>
                  <w:r>
                    <w:t>Provincia de Esmeraldas</w:t>
                  </w:r>
                </w:p>
                <w:p w:rsidR="005402FE" w:rsidRDefault="00007DEB">
                  <w:pPr>
                    <w:rPr>
                      <w:rFonts w:ascii="Arial" w:hAnsi="Arial" w:cs="Arial"/>
                      <w:sz w:val="18"/>
                    </w:rPr>
                  </w:pPr>
                  <w:r>
                    <w:rPr>
                      <w:noProof/>
                    </w:rPr>
                    <w:drawing>
                      <wp:inline distT="0" distB="0" distL="0" distR="0">
                        <wp:extent cx="3454400" cy="1828800"/>
                        <wp:effectExtent l="0" t="0" r="0" b="0"/>
                        <wp:docPr id="39" name="Objeto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 xml:space="preserve">Base de datos del Censo del Magisterio , diciembre del </w:t>
                  </w:r>
                </w:p>
                <w:p w:rsidR="005402FE" w:rsidRDefault="005402FE">
                  <w:pPr>
                    <w:rPr>
                      <w:rFonts w:ascii="Arial" w:hAnsi="Arial" w:cs="Arial"/>
                      <w:sz w:val="18"/>
                    </w:rPr>
                  </w:pPr>
                  <w:r>
                    <w:rPr>
                      <w:rFonts w:ascii="Arial" w:hAnsi="Arial" w:cs="Arial"/>
                      <w:sz w:val="18"/>
                    </w:rPr>
                    <w:t xml:space="preserve">               2000</w:t>
                  </w:r>
                </w:p>
                <w:p w:rsidR="005402FE" w:rsidRDefault="005402FE">
                  <w:pPr>
                    <w:rPr>
                      <w:rFonts w:ascii="Arial" w:hAnsi="Arial" w:cs="Arial"/>
                      <w:sz w:val="18"/>
                      <w:lang w:val="es-EC"/>
                    </w:rPr>
                  </w:pPr>
                  <w:r>
                    <w:rPr>
                      <w:rFonts w:ascii="Arial" w:hAnsi="Arial" w:cs="Arial"/>
                      <w:b/>
                      <w:bCs/>
                      <w:sz w:val="18"/>
                      <w:lang w:val="es-EC"/>
                    </w:rPr>
                    <w:t xml:space="preserve"> Elaboración</w:t>
                  </w:r>
                  <w:r>
                    <w:rPr>
                      <w:rFonts w:ascii="Arial" w:hAnsi="Arial" w:cs="Arial"/>
                      <w:sz w:val="18"/>
                      <w:lang w:val="es-EC"/>
                    </w:rPr>
                    <w:t>: Barragán Grace, 2002</w:t>
                  </w:r>
                </w:p>
                <w:p w:rsidR="005402FE" w:rsidRDefault="005402FE">
                  <w:pPr>
                    <w:rPr>
                      <w:rFonts w:ascii="Arial" w:hAnsi="Arial" w:cs="Arial"/>
                      <w:lang w:val="es-EC"/>
                    </w:rPr>
                  </w:pPr>
                </w:p>
                <w:p w:rsidR="005402FE" w:rsidRDefault="005402FE">
                  <w:pPr>
                    <w:rPr>
                      <w:rFonts w:ascii="Arial" w:hAnsi="Arial" w:cs="Arial"/>
                      <w:lang w:val="es-EC"/>
                    </w:rPr>
                  </w:pPr>
                  <w:r>
                    <w:rPr>
                      <w:rFonts w:ascii="Arial" w:hAnsi="Arial" w:cs="Arial"/>
                      <w:sz w:val="18"/>
                    </w:rPr>
                    <w:t xml:space="preserve"> </w:t>
                  </w:r>
                </w:p>
                <w:p w:rsidR="005402FE" w:rsidRDefault="005402FE">
                  <w:pPr>
                    <w:jc w:val="cente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r>
        <w:rPr>
          <w:rFonts w:ascii="Arial" w:hAnsi="Arial" w:cs="Arial"/>
          <w:b/>
          <w:noProof/>
        </w:rPr>
        <w:pict>
          <v:shape id="_x0000_s1405" type="#_x0000_t202" style="position:absolute;left:0;text-align:left;margin-left:1in;margin-top:6.65pt;width:4in;height:45pt;z-index:251715584" filled="f">
            <v:textbox style="mso-next-textbox:#_x0000_s1405">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firstLine="528"/>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Si:        0,316         </w:t>
                  </w:r>
                  <w:r>
                    <w:rPr>
                      <w:rFonts w:ascii="Arial" w:hAnsi="Arial" w:cs="Arial"/>
                      <w:sz w:val="20"/>
                      <w:lang w:val="es-EC"/>
                    </w:rPr>
                    <w:tab/>
                  </w:r>
                  <w:r>
                    <w:rPr>
                      <w:rFonts w:ascii="Arial" w:hAnsi="Arial" w:cs="Arial"/>
                      <w:b/>
                      <w:bCs/>
                      <w:sz w:val="20"/>
                      <w:lang w:val="es-EC"/>
                    </w:rPr>
                    <w:t xml:space="preserve">2: </w:t>
                  </w:r>
                  <w:r>
                    <w:rPr>
                      <w:rFonts w:ascii="Arial" w:hAnsi="Arial" w:cs="Arial"/>
                      <w:sz w:val="20"/>
                      <w:lang w:val="es-EC"/>
                    </w:rPr>
                    <w:t xml:space="preserve">No:   0,684        </w:t>
                  </w:r>
                  <w:r>
                    <w:rPr>
                      <w:rFonts w:ascii="Arial" w:hAnsi="Arial" w:cs="Arial"/>
                      <w:b/>
                      <w:bCs/>
                      <w:sz w:val="20"/>
                      <w:lang w:val="es-EC"/>
                    </w:rPr>
                    <w:t xml:space="preserve">       </w:t>
                  </w:r>
                </w:p>
              </w:txbxContent>
            </v:textbox>
          </v:shape>
        </w:pict>
      </w:r>
    </w:p>
    <w:p w:rsidR="005402FE" w:rsidRDefault="005402FE">
      <w:pPr>
        <w:spacing w:line="480" w:lineRule="auto"/>
        <w:rPr>
          <w:rFonts w:ascii="Arial" w:hAnsi="Arial" w:cs="Arial"/>
          <w:b/>
          <w:snapToGrid w:val="0"/>
          <w:lang w:val="es-ES_tradnl"/>
        </w:rPr>
      </w:pPr>
    </w:p>
    <w:p w:rsidR="005402FE" w:rsidRDefault="005402FE">
      <w:pPr>
        <w:spacing w:line="480" w:lineRule="auto"/>
        <w:ind w:firstLine="708"/>
        <w:rPr>
          <w:rFonts w:ascii="Arial" w:hAnsi="Arial" w:cs="Arial"/>
          <w:b/>
          <w:snapToGrid w:val="0"/>
          <w:lang w:val="es-ES_tradnl"/>
        </w:rPr>
      </w:pPr>
    </w:p>
    <w:p w:rsidR="005402FE" w:rsidRDefault="005402FE">
      <w:pPr>
        <w:spacing w:line="480" w:lineRule="auto"/>
        <w:rPr>
          <w:rFonts w:ascii="Arial" w:hAnsi="Arial" w:cs="Arial"/>
          <w:b/>
          <w:bCs/>
        </w:rPr>
      </w:pPr>
      <w:r>
        <w:rPr>
          <w:rFonts w:ascii="Arial" w:hAnsi="Arial" w:cs="Arial"/>
          <w:b/>
          <w:snapToGrid w:val="0"/>
          <w:lang w:val="es-ES_tradnl"/>
        </w:rPr>
        <w:t xml:space="preserve">Variable </w:t>
      </w:r>
      <w:r>
        <w:rPr>
          <w:rFonts w:ascii="Arial" w:hAnsi="Arial" w:cs="Arial"/>
          <w:b/>
          <w:bCs/>
          <w:lang w:val="es-ES_tradnl"/>
        </w:rPr>
        <w:t>Nivel del Plantel Educativo al que pertenece</w:t>
      </w:r>
      <w:r>
        <w:rPr>
          <w:rFonts w:ascii="Arial" w:hAnsi="Arial" w:cs="Arial"/>
          <w:b/>
          <w:snapToGrid w:val="0"/>
          <w:lang w:val="es-ES_tradnl"/>
        </w:rPr>
        <w:t xml:space="preserve"> (IL</w:t>
      </w:r>
      <w:r>
        <w:rPr>
          <w:rFonts w:ascii="Arial" w:hAnsi="Arial" w:cs="Arial"/>
          <w:b/>
          <w:snapToGrid w:val="0"/>
          <w:vertAlign w:val="subscript"/>
          <w:lang w:val="es-ES_tradnl"/>
        </w:rPr>
        <w:t>7</w:t>
      </w:r>
      <w:r>
        <w:rPr>
          <w:rFonts w:ascii="Arial" w:hAnsi="Arial" w:cs="Arial"/>
          <w:b/>
          <w:snapToGrid w:val="0"/>
          <w:lang w:val="es-ES_tradnl"/>
        </w:rPr>
        <w:t>)</w:t>
      </w:r>
    </w:p>
    <w:p w:rsidR="005402FE" w:rsidRDefault="005402FE">
      <w:pPr>
        <w:spacing w:line="480" w:lineRule="auto"/>
        <w:rPr>
          <w:rFonts w:ascii="Arial" w:hAnsi="Arial" w:cs="Arial"/>
          <w:b/>
          <w:bCs/>
        </w:rPr>
      </w:pPr>
    </w:p>
    <w:p w:rsidR="005402FE" w:rsidRDefault="005402FE">
      <w:pPr>
        <w:spacing w:line="480" w:lineRule="auto"/>
        <w:jc w:val="both"/>
        <w:rPr>
          <w:rFonts w:ascii="Arial" w:hAnsi="Arial" w:cs="Arial"/>
          <w:lang w:val="es-ES_tradnl"/>
        </w:rPr>
      </w:pPr>
      <w:r>
        <w:rPr>
          <w:rFonts w:ascii="Arial" w:hAnsi="Arial" w:cs="Arial"/>
          <w:lang w:val="es-ES_tradnl"/>
        </w:rPr>
        <w:t xml:space="preserve">Esta variable indica el nivel del plantel educativo al que pertenece presupuestariamente la persona entrevistada.  </w:t>
      </w:r>
    </w:p>
    <w:p w:rsidR="005402FE" w:rsidRDefault="005402FE">
      <w:pPr>
        <w:spacing w:line="480" w:lineRule="auto"/>
        <w:jc w:val="both"/>
        <w:rPr>
          <w:rFonts w:ascii="Arial" w:hAnsi="Arial" w:cs="Arial"/>
          <w:lang w:val="es-ES_tradnl"/>
        </w:rPr>
      </w:pPr>
      <w:r>
        <w:rPr>
          <w:rFonts w:ascii="Arial" w:hAnsi="Arial" w:cs="Arial"/>
          <w:noProof/>
        </w:rPr>
        <w:pict>
          <v:shape id="_x0000_s1293" type="#_x0000_t202" style="position:absolute;left:0;text-align:left;margin-left:81pt;margin-top:240.6pt;width:4in;height:225pt;z-index:251660288" strokeweight="3pt">
            <v:stroke linestyle="thinThin"/>
            <v:textbox>
              <w:txbxContent>
                <w:p w:rsidR="005402FE" w:rsidRDefault="005402FE">
                  <w:pPr>
                    <w:pStyle w:val="Textoindependiente2"/>
                    <w:rPr>
                      <w:b/>
                      <w:bCs/>
                    </w:rPr>
                  </w:pPr>
                  <w:r>
                    <w:rPr>
                      <w:b/>
                      <w:bCs/>
                    </w:rPr>
                    <w:t>Cuadro 3.21</w:t>
                  </w:r>
                </w:p>
                <w:p w:rsidR="005402FE" w:rsidRDefault="005402FE">
                  <w:pPr>
                    <w:pStyle w:val="Textoindependiente2"/>
                    <w:rPr>
                      <w:b/>
                      <w:bCs/>
                    </w:rPr>
                  </w:pPr>
                  <w:r>
                    <w:rPr>
                      <w:b/>
                      <w:bCs/>
                    </w:rPr>
                    <w:t xml:space="preserve">Proporciones de la variable Nivel del Plantel Educativo al que pertenece para el  grupo de directores y rectores </w:t>
                  </w:r>
                </w:p>
                <w:p w:rsidR="005402FE" w:rsidRDefault="005402FE">
                  <w:pPr>
                    <w:pStyle w:val="Ttulo5"/>
                  </w:pPr>
                  <w:r>
                    <w:t>Población: Provincia de Esmeraldas</w:t>
                  </w:r>
                </w:p>
                <w:p w:rsidR="005402FE" w:rsidRDefault="005402FE"/>
                <w:tbl>
                  <w:tblPr>
                    <w:tblW w:w="4100" w:type="dxa"/>
                    <w:tblInd w:w="661" w:type="dxa"/>
                    <w:tblCellMar>
                      <w:left w:w="0" w:type="dxa"/>
                      <w:right w:w="0" w:type="dxa"/>
                    </w:tblCellMar>
                    <w:tblLook w:val="0000"/>
                  </w:tblPr>
                  <w:tblGrid>
                    <w:gridCol w:w="2740"/>
                    <w:gridCol w:w="1360"/>
                  </w:tblGrid>
                  <w:tr w:rsidR="005402FE">
                    <w:trPr>
                      <w:trHeight w:val="255"/>
                    </w:trPr>
                    <w:tc>
                      <w:tcPr>
                        <w:tcW w:w="2740"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Nivel Plantel pertenece</w:t>
                        </w:r>
                      </w:p>
                    </w:tc>
                    <w:tc>
                      <w:tcPr>
                        <w:tcW w:w="136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0" w:type="auto"/>
                        <w:tcBorders>
                          <w:top w:val="nil"/>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presupuestariamente</w:t>
                        </w:r>
                      </w:p>
                    </w:tc>
                    <w:tc>
                      <w:tcPr>
                        <w:tcW w:w="0" w:type="auto"/>
                        <w:tcBorders>
                          <w:top w:val="nil"/>
                          <w:left w:val="single" w:sz="8" w:space="0" w:color="auto"/>
                          <w:bottom w:val="nil"/>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0" w:type="auto"/>
                        <w:tcBorders>
                          <w:top w:val="single" w:sz="8" w:space="0" w:color="auto"/>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Preprimario</w:t>
                        </w:r>
                      </w:p>
                    </w:tc>
                    <w:tc>
                      <w:tcPr>
                        <w:tcW w:w="0" w:type="auto"/>
                        <w:tcBorders>
                          <w:top w:val="single" w:sz="8"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0,09</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Primario</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0,739</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0,159</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Básica</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0,004</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Especial</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Popular</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0,006</w:t>
                        </w:r>
                      </w:p>
                    </w:tc>
                  </w:tr>
                  <w:tr w:rsidR="005402FE">
                    <w:trPr>
                      <w:trHeight w:val="270"/>
                    </w:trPr>
                    <w:tc>
                      <w:tcPr>
                        <w:tcW w:w="0" w:type="auto"/>
                        <w:tcBorders>
                          <w:top w:val="nil"/>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Centro de Formación Artística</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70"/>
                    </w:trPr>
                    <w:tc>
                      <w:tcPr>
                        <w:tcW w:w="0" w:type="auto"/>
                        <w:tcBorders>
                          <w:top w:val="nil"/>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r>
        <w:rPr>
          <w:rFonts w:ascii="Arial" w:hAnsi="Arial" w:cs="Arial"/>
          <w:lang w:val="es-ES_tradnl"/>
        </w:rPr>
        <w:t>Las categorías de los niveles del plantel son: Preprimario (1), Primaria(2), Media(3), educación Básica(4), Educación Especial(5), Educación Popular(6), Centro de Formación Artística(7) . En el gráfico 3.22 y cuadro 3.21 la mayor parte de los planteles educativos corresponde al nivel primario (73.9%). Una observación importante es que para este grupo de directores y rectores fiscales el porcentaje del nivel del plantel de los que pertenecen a una institución educativa y por consecuencia laboran dentro de este plantel es el mismo.</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noProof/>
        </w:rPr>
        <w:pict>
          <v:shape id="_x0000_s1199" type="#_x0000_t202" style="position:absolute;left:0;text-align:left;margin-left:1in;margin-top:18pt;width:4in;height:243pt;z-index:251618304" filled="f" strokeweight="3pt">
            <v:stroke linestyle="thinThin"/>
            <v:textbox style="mso-next-textbox:#_x0000_s1199">
              <w:txbxContent>
                <w:p w:rsidR="005402FE" w:rsidRDefault="005402FE">
                  <w:pPr>
                    <w:pStyle w:val="Ttulo3"/>
                    <w:jc w:val="center"/>
                  </w:pPr>
                  <w:r>
                    <w:t>Gráfico 3.22</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Nivel del Plantel al que pertenece el grupo de directores y rectores</w:t>
                  </w:r>
                </w:p>
                <w:p w:rsidR="005402FE" w:rsidRDefault="005402FE">
                  <w:pPr>
                    <w:pStyle w:val="Ttulo5"/>
                    <w:rPr>
                      <w:lang w:val="es-EC"/>
                    </w:rPr>
                  </w:pPr>
                  <w:r>
                    <w:t>Provincia de Esmeraldas</w:t>
                  </w:r>
                </w:p>
                <w:p w:rsidR="005402FE" w:rsidRDefault="00007DEB">
                  <w:r>
                    <w:rPr>
                      <w:noProof/>
                    </w:rPr>
                    <w:drawing>
                      <wp:inline distT="0" distB="0" distL="0" distR="0">
                        <wp:extent cx="3429000" cy="17653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402FE" w:rsidRDefault="005402FE">
                  <w:pPr>
                    <w:rPr>
                      <w:rFonts w:ascii="Arial" w:hAnsi="Arial" w:cs="Arial"/>
                      <w:sz w:val="18"/>
                    </w:rPr>
                  </w:pPr>
                  <w:r>
                    <w:rPr>
                      <w:rFonts w:ascii="Arial" w:hAnsi="Arial" w:cs="Arial"/>
                      <w:b/>
                      <w:bCs/>
                      <w:sz w:val="18"/>
                    </w:rPr>
                    <w:t xml:space="preserve"> Fuente:</w:t>
                  </w:r>
                  <w:r>
                    <w:t xml:space="preserve"> </w:t>
                  </w:r>
                  <w:r>
                    <w:rPr>
                      <w:rFonts w:ascii="Arial" w:hAnsi="Arial" w:cs="Arial"/>
                      <w:sz w:val="18"/>
                    </w:rPr>
                    <w:t xml:space="preserve">Base de datos del Censo del Magisterio , diciembre del      </w:t>
                  </w:r>
                </w:p>
                <w:p w:rsidR="005402FE" w:rsidRDefault="005402FE">
                  <w:pPr>
                    <w:rPr>
                      <w:lang w:val="es-EC"/>
                    </w:rPr>
                  </w:pPr>
                  <w:r>
                    <w:rPr>
                      <w:rFonts w:ascii="Arial" w:hAnsi="Arial" w:cs="Arial"/>
                      <w:sz w:val="18"/>
                    </w:rPr>
                    <w:t xml:space="preserve">               2000</w:t>
                  </w:r>
                </w:p>
                <w:p w:rsidR="005402FE" w:rsidRDefault="005402FE">
                  <w:r>
                    <w:rPr>
                      <w:rFonts w:ascii="Arial" w:hAnsi="Arial" w:cs="Arial"/>
                      <w:b/>
                      <w:bCs/>
                      <w:sz w:val="18"/>
                    </w:rPr>
                    <w:t xml:space="preserve">Elaboración: </w:t>
                  </w:r>
                  <w:r>
                    <w:rPr>
                      <w:rFonts w:ascii="Arial" w:hAnsi="Arial" w:cs="Arial"/>
                      <w:sz w:val="18"/>
                    </w:rPr>
                    <w:t>Barragán Grace, 2002</w:t>
                  </w:r>
                </w:p>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Pr>
                    <w:rPr>
                      <w:lang w:val="es-EC"/>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r>
        <w:rPr>
          <w:rFonts w:ascii="Arial" w:hAnsi="Arial" w:cs="Arial"/>
          <w:b/>
          <w:bCs/>
          <w:noProof/>
        </w:rPr>
        <w:pict>
          <v:shape id="_x0000_s1368" type="#_x0000_t202" style="position:absolute;left:0;text-align:left;margin-left:45pt;margin-top:12pt;width:333pt;height:90pt;z-index:251693056" filled="f">
            <v:textbox style="mso-next-textbox:#_x0000_s1368">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tabs>
                      <w:tab w:val="left" w:pos="2880"/>
                    </w:tabs>
                    <w:rPr>
                      <w:rFonts w:ascii="Arial" w:hAnsi="Arial" w:cs="Arial"/>
                      <w:sz w:val="20"/>
                      <w:szCs w:val="20"/>
                    </w:rPr>
                  </w:pPr>
                  <w:r>
                    <w:rPr>
                      <w:rFonts w:ascii="Arial" w:hAnsi="Arial" w:cs="Arial"/>
                      <w:b/>
                      <w:bCs/>
                      <w:sz w:val="20"/>
                      <w:lang w:val="es-EC"/>
                    </w:rPr>
                    <w:t>1:</w:t>
                  </w:r>
                  <w:r>
                    <w:rPr>
                      <w:rFonts w:ascii="Arial" w:hAnsi="Arial" w:cs="Arial"/>
                      <w:sz w:val="20"/>
                      <w:lang w:val="es-EC"/>
                    </w:rPr>
                    <w:t xml:space="preserve">  </w:t>
                  </w:r>
                  <w:r>
                    <w:rPr>
                      <w:rFonts w:ascii="Arial" w:hAnsi="Arial" w:cs="Arial"/>
                      <w:sz w:val="20"/>
                      <w:szCs w:val="20"/>
                    </w:rPr>
                    <w:t>Preprimario</w:t>
                  </w:r>
                  <w:r>
                    <w:rPr>
                      <w:rFonts w:ascii="Arial" w:hAnsi="Arial" w:cs="Arial"/>
                      <w:sz w:val="20"/>
                      <w:lang w:val="es-EC"/>
                    </w:rPr>
                    <w:t xml:space="preserve">:             </w:t>
                  </w:r>
                  <w:r>
                    <w:rPr>
                      <w:rFonts w:ascii="Arial" w:hAnsi="Arial" w:cs="Arial"/>
                      <w:sz w:val="20"/>
                      <w:szCs w:val="20"/>
                    </w:rPr>
                    <w:t>0,09</w:t>
                  </w:r>
                  <w:r>
                    <w:rPr>
                      <w:rFonts w:ascii="Arial" w:hAnsi="Arial" w:cs="Arial"/>
                      <w:sz w:val="20"/>
                      <w:lang w:val="es-EC"/>
                    </w:rPr>
                    <w:t xml:space="preserve">                  </w:t>
                  </w:r>
                  <w:r>
                    <w:rPr>
                      <w:rFonts w:ascii="Arial" w:hAnsi="Arial" w:cs="Arial"/>
                      <w:b/>
                      <w:bCs/>
                      <w:sz w:val="20"/>
                      <w:lang w:val="es-EC"/>
                    </w:rPr>
                    <w:t>2:</w:t>
                  </w:r>
                  <w:r>
                    <w:rPr>
                      <w:rFonts w:ascii="Arial" w:hAnsi="Arial" w:cs="Arial"/>
                      <w:sz w:val="20"/>
                      <w:lang w:val="es-EC"/>
                    </w:rPr>
                    <w:t xml:space="preserve"> </w:t>
                  </w:r>
                  <w:r>
                    <w:rPr>
                      <w:rFonts w:ascii="Arial" w:hAnsi="Arial" w:cs="Arial"/>
                      <w:sz w:val="20"/>
                      <w:szCs w:val="20"/>
                    </w:rPr>
                    <w:t>Primario</w:t>
                  </w:r>
                  <w:r>
                    <w:rPr>
                      <w:rFonts w:ascii="Arial" w:hAnsi="Arial" w:cs="Arial"/>
                      <w:sz w:val="20"/>
                      <w:lang w:val="es-EC"/>
                    </w:rPr>
                    <w:t xml:space="preserve">:                     </w:t>
                  </w:r>
                  <w:r>
                    <w:rPr>
                      <w:rFonts w:ascii="Arial" w:hAnsi="Arial" w:cs="Arial"/>
                      <w:sz w:val="20"/>
                      <w:szCs w:val="20"/>
                    </w:rPr>
                    <w:t>0,739</w:t>
                  </w:r>
                </w:p>
                <w:p w:rsidR="005402FE" w:rsidRDefault="005402FE">
                  <w:pPr>
                    <w:rPr>
                      <w:rFonts w:ascii="Arial" w:hAnsi="Arial" w:cs="Arial"/>
                      <w:sz w:val="20"/>
                      <w:szCs w:val="20"/>
                    </w:rPr>
                  </w:pPr>
                  <w:r>
                    <w:rPr>
                      <w:rFonts w:ascii="Arial" w:hAnsi="Arial" w:cs="Arial"/>
                      <w:b/>
                      <w:bCs/>
                      <w:sz w:val="20"/>
                      <w:lang w:val="es-EC"/>
                    </w:rPr>
                    <w:t>3:</w:t>
                  </w:r>
                  <w:r>
                    <w:rPr>
                      <w:rFonts w:ascii="Arial" w:hAnsi="Arial" w:cs="Arial"/>
                      <w:sz w:val="20"/>
                      <w:lang w:val="es-EC"/>
                    </w:rPr>
                    <w:t xml:space="preserve">: </w:t>
                  </w:r>
                  <w:r>
                    <w:rPr>
                      <w:rFonts w:ascii="Arial" w:hAnsi="Arial" w:cs="Arial"/>
                      <w:sz w:val="20"/>
                      <w:szCs w:val="20"/>
                    </w:rPr>
                    <w:t>Media</w:t>
                  </w:r>
                  <w:r>
                    <w:rPr>
                      <w:rFonts w:ascii="Arial" w:hAnsi="Arial" w:cs="Arial"/>
                      <w:sz w:val="20"/>
                      <w:lang w:val="es-EC"/>
                    </w:rPr>
                    <w:t xml:space="preserve">:                      0,159                </w:t>
                  </w:r>
                  <w:r>
                    <w:rPr>
                      <w:rFonts w:ascii="Arial" w:hAnsi="Arial" w:cs="Arial"/>
                      <w:b/>
                      <w:bCs/>
                      <w:sz w:val="20"/>
                      <w:lang w:val="es-EC"/>
                    </w:rPr>
                    <w:t>4:</w:t>
                  </w:r>
                  <w:r>
                    <w:rPr>
                      <w:rFonts w:ascii="Arial" w:hAnsi="Arial" w:cs="Arial"/>
                      <w:sz w:val="20"/>
                      <w:lang w:val="es-EC"/>
                    </w:rPr>
                    <w:t xml:space="preserve"> </w:t>
                  </w:r>
                  <w:r>
                    <w:rPr>
                      <w:rFonts w:ascii="Arial" w:hAnsi="Arial" w:cs="Arial"/>
                      <w:sz w:val="20"/>
                      <w:szCs w:val="20"/>
                    </w:rPr>
                    <w:t>Educación Básica:     0,004</w:t>
                  </w:r>
                </w:p>
                <w:p w:rsidR="005402FE" w:rsidRDefault="005402FE">
                  <w:pPr>
                    <w:rPr>
                      <w:rFonts w:ascii="Arial" w:hAnsi="Arial" w:cs="Arial"/>
                      <w:sz w:val="20"/>
                      <w:szCs w:val="20"/>
                    </w:rPr>
                  </w:pPr>
                  <w:r>
                    <w:rPr>
                      <w:rFonts w:ascii="Arial" w:hAnsi="Arial" w:cs="Arial"/>
                      <w:b/>
                      <w:bCs/>
                      <w:sz w:val="20"/>
                      <w:lang w:val="es-EC"/>
                    </w:rPr>
                    <w:t>5:</w:t>
                  </w:r>
                  <w:r>
                    <w:rPr>
                      <w:rFonts w:ascii="Arial" w:hAnsi="Arial" w:cs="Arial"/>
                      <w:lang w:val="es-EC"/>
                    </w:rPr>
                    <w:t xml:space="preserve"> </w:t>
                  </w:r>
                  <w:r>
                    <w:rPr>
                      <w:rFonts w:ascii="Arial" w:hAnsi="Arial" w:cs="Arial"/>
                      <w:sz w:val="20"/>
                      <w:szCs w:val="20"/>
                    </w:rPr>
                    <w:t xml:space="preserve">Educación Especial  0,001                </w:t>
                  </w:r>
                  <w:r>
                    <w:rPr>
                      <w:rFonts w:ascii="Arial" w:hAnsi="Arial" w:cs="Arial"/>
                      <w:b/>
                      <w:bCs/>
                      <w:sz w:val="20"/>
                      <w:szCs w:val="20"/>
                    </w:rPr>
                    <w:t>6:</w:t>
                  </w:r>
                  <w:r>
                    <w:rPr>
                      <w:rFonts w:ascii="Arial" w:hAnsi="Arial" w:cs="Arial"/>
                      <w:sz w:val="20"/>
                      <w:szCs w:val="20"/>
                    </w:rPr>
                    <w:t xml:space="preserve">  Educación Popular:   0,006</w:t>
                  </w:r>
                </w:p>
                <w:p w:rsidR="005402FE" w:rsidRDefault="005402FE">
                  <w:pPr>
                    <w:rPr>
                      <w:rFonts w:ascii="Arial" w:hAnsi="Arial" w:cs="Arial"/>
                      <w:sz w:val="20"/>
                      <w:szCs w:val="20"/>
                    </w:rPr>
                  </w:pPr>
                  <w:r>
                    <w:rPr>
                      <w:rFonts w:ascii="Arial" w:hAnsi="Arial" w:cs="Arial"/>
                      <w:b/>
                      <w:bCs/>
                      <w:sz w:val="20"/>
                      <w:szCs w:val="20"/>
                    </w:rPr>
                    <w:t>7:</w:t>
                  </w:r>
                  <w:r>
                    <w:rPr>
                      <w:rFonts w:ascii="Arial" w:hAnsi="Arial" w:cs="Arial"/>
                      <w:sz w:val="20"/>
                      <w:szCs w:val="20"/>
                    </w:rPr>
                    <w:t xml:space="preserve"> Centro de Formación</w:t>
                  </w:r>
                </w:p>
                <w:p w:rsidR="005402FE" w:rsidRDefault="005402FE">
                  <w:pPr>
                    <w:rPr>
                      <w:rFonts w:ascii="Arial" w:hAnsi="Arial" w:cs="Arial"/>
                      <w:sz w:val="20"/>
                      <w:szCs w:val="20"/>
                    </w:rPr>
                  </w:pPr>
                  <w:r>
                    <w:rPr>
                      <w:rFonts w:ascii="Arial" w:hAnsi="Arial" w:cs="Arial"/>
                      <w:sz w:val="20"/>
                      <w:szCs w:val="20"/>
                    </w:rPr>
                    <w:t xml:space="preserve">    Artística                       0,001</w:t>
                  </w:r>
                </w:p>
                <w:p w:rsidR="005402FE" w:rsidRDefault="005402FE">
                  <w:pPr>
                    <w:rPr>
                      <w:rFonts w:ascii="Arial" w:hAnsi="Arial" w:cs="Arial"/>
                      <w:b/>
                      <w:bCs/>
                      <w:sz w:val="20"/>
                      <w:lang w:val="es-EC"/>
                    </w:rPr>
                  </w:pPr>
                  <w:r>
                    <w:rPr>
                      <w:rFonts w:ascii="Arial" w:hAnsi="Arial" w:cs="Arial"/>
                      <w:sz w:val="20"/>
                      <w:szCs w:val="20"/>
                    </w:rPr>
                    <w:t xml:space="preserve">    </w:t>
                  </w:r>
                </w:p>
                <w:p w:rsidR="005402FE" w:rsidRDefault="005402FE">
                  <w:pPr>
                    <w:rPr>
                      <w:rFonts w:ascii="Arial" w:hAnsi="Arial" w:cs="Arial"/>
                      <w:b/>
                      <w:bCs/>
                      <w:sz w:val="20"/>
                      <w:lang w:val="es-EC"/>
                    </w:rPr>
                  </w:pPr>
                </w:p>
              </w:txbxContent>
            </v:textbox>
          </v:shape>
        </w:pict>
      </w: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ind w:firstLine="708"/>
        <w:rPr>
          <w:rFonts w:ascii="Arial" w:hAnsi="Arial" w:cs="Arial"/>
          <w:b/>
          <w:bCs/>
        </w:rPr>
      </w:pPr>
      <w:r>
        <w:rPr>
          <w:rFonts w:ascii="Arial" w:hAnsi="Arial" w:cs="Arial"/>
          <w:b/>
          <w:bCs/>
        </w:rPr>
        <w:t>Variable</w:t>
      </w:r>
      <w:r>
        <w:rPr>
          <w:rFonts w:ascii="Arial" w:hAnsi="Arial" w:cs="Arial"/>
        </w:rPr>
        <w:t xml:space="preserve"> </w:t>
      </w:r>
      <w:r>
        <w:rPr>
          <w:rFonts w:ascii="Arial" w:hAnsi="Arial" w:cs="Arial"/>
          <w:b/>
          <w:bCs/>
        </w:rPr>
        <w:t>Sostenimiento de la Institución a la que pertenece (IL</w:t>
      </w:r>
      <w:r>
        <w:rPr>
          <w:rFonts w:ascii="Arial" w:hAnsi="Arial" w:cs="Arial"/>
          <w:b/>
          <w:bCs/>
          <w:vertAlign w:val="subscript"/>
        </w:rPr>
        <w:t>8</w:t>
      </w:r>
      <w:r>
        <w:rPr>
          <w:rFonts w:ascii="Arial" w:hAnsi="Arial" w:cs="Arial"/>
          <w:b/>
          <w:bCs/>
        </w:rPr>
        <w:t>).</w: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lang w:val="es-ES_tradnl"/>
        </w:rPr>
        <w:t>Esta variable indica el tipo de sostenimiento del plantel educativo donde pertenece presupuestariamente la persona entrevistada.  Las categorías del sostenimiento de los planteles educativos son: Fiscal(1); Fisco Misional(2); Municipal(3); Particular(4). Al igual que en la variable sostenimiento del plantel que labora actualmente  el 88.7% de los entrevistados declararon que laboran en instituciones de sostenimiento fiscal (cuadro 3.22 y Gráfico 3.23).</w:t>
      </w:r>
    </w:p>
    <w:p w:rsidR="005402FE" w:rsidRDefault="005402FE">
      <w:pPr>
        <w:spacing w:line="480" w:lineRule="auto"/>
        <w:ind w:left="708"/>
        <w:jc w:val="both"/>
        <w:rPr>
          <w:rFonts w:ascii="Arial" w:hAnsi="Arial" w:cs="Arial"/>
          <w:lang w:val="es-ES_tradnl"/>
        </w:rPr>
      </w:pPr>
      <w:r>
        <w:rPr>
          <w:rFonts w:ascii="Arial" w:hAnsi="Arial" w:cs="Arial"/>
          <w:noProof/>
        </w:rPr>
        <w:pict>
          <v:shape id="_x0000_s1295" type="#_x0000_t202" style="position:absolute;left:0;text-align:left;margin-left:1in;margin-top:79.2pt;width:297pt;height:207pt;z-index:251661312" strokeweight="3pt">
            <v:stroke linestyle="thinThin"/>
            <v:textbox>
              <w:txbxContent>
                <w:p w:rsidR="005402FE" w:rsidRDefault="005402FE">
                  <w:pPr>
                    <w:pStyle w:val="Textoindependiente2"/>
                    <w:rPr>
                      <w:b/>
                      <w:bCs/>
                    </w:rPr>
                  </w:pPr>
                  <w:r>
                    <w:rPr>
                      <w:b/>
                      <w:bCs/>
                    </w:rPr>
                    <w:t>Cuadro 3.22</w:t>
                  </w:r>
                </w:p>
                <w:p w:rsidR="005402FE" w:rsidRDefault="005402FE">
                  <w:pPr>
                    <w:pStyle w:val="Textoindependiente2"/>
                    <w:rPr>
                      <w:b/>
                      <w:bCs/>
                    </w:rPr>
                  </w:pPr>
                  <w:r>
                    <w:rPr>
                      <w:b/>
                      <w:bCs/>
                    </w:rPr>
                    <w:t xml:space="preserve">Proporciones de la variable Sostenimiento del plantel Institución a la que pertenece para el  grupo de directores y rectores </w:t>
                  </w:r>
                </w:p>
                <w:p w:rsidR="005402FE" w:rsidRDefault="005402FE">
                  <w:pPr>
                    <w:pStyle w:val="Ttulo5"/>
                  </w:pPr>
                  <w:r>
                    <w:t>Población: Provincia de Esmeraldas</w:t>
                  </w:r>
                </w:p>
                <w:p w:rsidR="005402FE" w:rsidRDefault="005402FE"/>
                <w:tbl>
                  <w:tblPr>
                    <w:tblW w:w="4540" w:type="dxa"/>
                    <w:tblInd w:w="623" w:type="dxa"/>
                    <w:tblLayout w:type="fixed"/>
                    <w:tblCellMar>
                      <w:left w:w="0" w:type="dxa"/>
                      <w:right w:w="0" w:type="dxa"/>
                    </w:tblCellMar>
                    <w:tblLook w:val="0000"/>
                  </w:tblPr>
                  <w:tblGrid>
                    <w:gridCol w:w="2627"/>
                    <w:gridCol w:w="1913"/>
                  </w:tblGrid>
                  <w:tr w:rsidR="005402FE">
                    <w:trPr>
                      <w:trHeight w:val="255"/>
                    </w:trPr>
                    <w:tc>
                      <w:tcPr>
                        <w:tcW w:w="2627"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 xml:space="preserve">Sostenimiento Plantel </w:t>
                        </w:r>
                      </w:p>
                    </w:tc>
                    <w:tc>
                      <w:tcPr>
                        <w:tcW w:w="1913"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2627" w:type="dxa"/>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pertenece presupuestariamente</w:t>
                        </w:r>
                      </w:p>
                    </w:tc>
                    <w:tc>
                      <w:tcPr>
                        <w:tcW w:w="1913" w:type="dxa"/>
                        <w:tcBorders>
                          <w:top w:val="nil"/>
                          <w:left w:val="single" w:sz="8" w:space="0" w:color="auto"/>
                          <w:bottom w:val="single" w:sz="8" w:space="0" w:color="auto"/>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2627"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Fiscal</w:t>
                        </w:r>
                      </w:p>
                    </w:tc>
                    <w:tc>
                      <w:tcPr>
                        <w:tcW w:w="1913" w:type="dxa"/>
                        <w:tcBorders>
                          <w:top w:val="single" w:sz="4"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0,887</w:t>
                        </w:r>
                      </w:p>
                    </w:tc>
                  </w:tr>
                  <w:tr w:rsidR="005402FE">
                    <w:trPr>
                      <w:trHeight w:val="255"/>
                    </w:trPr>
                    <w:tc>
                      <w:tcPr>
                        <w:tcW w:w="2627"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Fisco Misional</w:t>
                        </w:r>
                      </w:p>
                    </w:tc>
                    <w:tc>
                      <w:tcPr>
                        <w:tcW w:w="1913"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0,067</w:t>
                        </w:r>
                      </w:p>
                    </w:tc>
                  </w:tr>
                  <w:tr w:rsidR="005402FE">
                    <w:trPr>
                      <w:trHeight w:val="255"/>
                    </w:trPr>
                    <w:tc>
                      <w:tcPr>
                        <w:tcW w:w="2627"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Municipal</w:t>
                        </w:r>
                      </w:p>
                    </w:tc>
                    <w:tc>
                      <w:tcPr>
                        <w:tcW w:w="1913"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0,009</w:t>
                        </w:r>
                      </w:p>
                    </w:tc>
                  </w:tr>
                  <w:tr w:rsidR="005402FE">
                    <w:trPr>
                      <w:trHeight w:val="270"/>
                    </w:trPr>
                    <w:tc>
                      <w:tcPr>
                        <w:tcW w:w="2627"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Particular</w:t>
                        </w:r>
                      </w:p>
                    </w:tc>
                    <w:tc>
                      <w:tcPr>
                        <w:tcW w:w="1913"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0,037</w:t>
                        </w:r>
                      </w:p>
                    </w:tc>
                  </w:tr>
                  <w:tr w:rsidR="005402FE">
                    <w:trPr>
                      <w:trHeight w:val="270"/>
                    </w:trPr>
                    <w:tc>
                      <w:tcPr>
                        <w:tcW w:w="2627"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913"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b/>
          <w:bCs/>
          <w:noProof/>
        </w:rPr>
        <w:pict>
          <v:shape id="_x0000_s1205" type="#_x0000_t202" style="position:absolute;left:0;text-align:left;margin-left:45pt;margin-top:9pt;width:315pt;height:261pt;z-index:251619328" filled="f" strokeweight="3pt">
            <v:stroke linestyle="thinThin"/>
            <v:textbox style="mso-next-textbox:#_x0000_s1205">
              <w:txbxContent>
                <w:p w:rsidR="005402FE" w:rsidRDefault="005402FE">
                  <w:pPr>
                    <w:pStyle w:val="Ttulo3"/>
                    <w:jc w:val="center"/>
                  </w:pPr>
                  <w:r>
                    <w:t>Gráfico 3.23</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Sostenimiento del Plantel al que pertenece el grupo de directores y rectores</w:t>
                  </w:r>
                </w:p>
                <w:p w:rsidR="005402FE" w:rsidRDefault="005402FE">
                  <w:pPr>
                    <w:pStyle w:val="Ttulo3"/>
                    <w:jc w:val="center"/>
                  </w:pPr>
                  <w:r>
                    <w:t xml:space="preserve">Provincia de Esmeraldas </w:t>
                  </w:r>
                </w:p>
                <w:p w:rsidR="005402FE" w:rsidRDefault="00007DEB">
                  <w:pPr>
                    <w:jc w:val="center"/>
                    <w:rPr>
                      <w:rFonts w:ascii="Arial" w:hAnsi="Arial" w:cs="Arial"/>
                      <w:lang w:val="es-EC"/>
                    </w:rPr>
                  </w:pPr>
                  <w:r>
                    <w:rPr>
                      <w:noProof/>
                    </w:rPr>
                    <w:drawing>
                      <wp:inline distT="0" distB="0" distL="0" distR="0">
                        <wp:extent cx="3441700" cy="205740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402FE" w:rsidRDefault="005402FE">
                  <w:pPr>
                    <w:ind w:left="60"/>
                    <w:rPr>
                      <w:rFonts w:ascii="Arial" w:hAnsi="Arial" w:cs="Arial"/>
                      <w:b/>
                      <w:bCs/>
                      <w:sz w:val="18"/>
                    </w:rPr>
                  </w:pPr>
                  <w:r>
                    <w:rPr>
                      <w:rFonts w:ascii="Arial" w:hAnsi="Arial" w:cs="Arial"/>
                      <w:b/>
                      <w:bCs/>
                      <w:sz w:val="18"/>
                    </w:rPr>
                    <w:t xml:space="preserve">    Fuente:</w:t>
                  </w:r>
                  <w:r>
                    <w:t xml:space="preserve"> </w:t>
                  </w:r>
                  <w:r>
                    <w:rPr>
                      <w:rFonts w:ascii="Arial" w:hAnsi="Arial" w:cs="Arial"/>
                      <w:sz w:val="18"/>
                    </w:rPr>
                    <w:t>Base de datos del Censo del Magisterio , diciembre del 2000.</w:t>
                  </w:r>
                </w:p>
                <w:p w:rsidR="005402FE" w:rsidRDefault="005402FE">
                  <w:pPr>
                    <w:rPr>
                      <w:rFonts w:ascii="Arial" w:hAnsi="Arial" w:cs="Arial"/>
                      <w:lang w:val="es-EC"/>
                    </w:rPr>
                  </w:pPr>
                  <w:r>
                    <w:rPr>
                      <w:rFonts w:ascii="Arial" w:hAnsi="Arial" w:cs="Arial"/>
                      <w:sz w:val="18"/>
                    </w:rPr>
                    <w:t xml:space="preserve">     </w:t>
                  </w:r>
                  <w:r>
                    <w:rPr>
                      <w:rFonts w:ascii="Arial" w:hAnsi="Arial" w:cs="Arial"/>
                      <w:b/>
                      <w:bCs/>
                      <w:sz w:val="18"/>
                    </w:rPr>
                    <w:t xml:space="preserve">Elaboración: </w:t>
                  </w:r>
                  <w:r>
                    <w:rPr>
                      <w:rFonts w:ascii="Arial" w:hAnsi="Arial" w:cs="Arial"/>
                      <w:sz w:val="18"/>
                    </w:rPr>
                    <w:t>Barragán Grace, 2002</w:t>
                  </w: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noProof/>
        </w:rPr>
        <w:pict>
          <v:shape id="_x0000_s1369" type="#_x0000_t202" style="position:absolute;left:0;text-align:left;margin-left:45pt;margin-top:3pt;width:315pt;height:63pt;z-index:251694080" filled="f">
            <v:textbox style="mso-next-textbox:#_x0000_s1369">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Fiscal:             0,89       </w:t>
                  </w:r>
                  <w:r>
                    <w:rPr>
                      <w:rFonts w:ascii="Arial" w:hAnsi="Arial" w:cs="Arial"/>
                      <w:b/>
                      <w:bCs/>
                      <w:sz w:val="20"/>
                      <w:lang w:val="es-EC"/>
                    </w:rPr>
                    <w:t xml:space="preserve">2: </w:t>
                  </w:r>
                  <w:r>
                    <w:rPr>
                      <w:rFonts w:ascii="Arial" w:hAnsi="Arial" w:cs="Arial"/>
                      <w:sz w:val="20"/>
                      <w:lang w:val="es-EC"/>
                    </w:rPr>
                    <w:t xml:space="preserve">Fisco Misional:   0,06          </w:t>
                  </w:r>
                  <w:r>
                    <w:rPr>
                      <w:rFonts w:ascii="Arial" w:hAnsi="Arial" w:cs="Arial"/>
                      <w:b/>
                      <w:bCs/>
                      <w:sz w:val="20"/>
                      <w:lang w:val="es-EC"/>
                    </w:rPr>
                    <w:t xml:space="preserve">       3:</w:t>
                  </w:r>
                  <w:r>
                    <w:rPr>
                      <w:rFonts w:ascii="Arial" w:hAnsi="Arial" w:cs="Arial"/>
                      <w:sz w:val="20"/>
                      <w:lang w:val="es-EC"/>
                    </w:rPr>
                    <w:t xml:space="preserve"> Municipal:         0,01      </w:t>
                  </w:r>
                  <w:r>
                    <w:rPr>
                      <w:rFonts w:ascii="Arial" w:hAnsi="Arial" w:cs="Arial"/>
                      <w:b/>
                      <w:bCs/>
                      <w:sz w:val="20"/>
                      <w:lang w:val="es-EC"/>
                    </w:rPr>
                    <w:t>4:</w:t>
                  </w:r>
                  <w:r>
                    <w:rPr>
                      <w:rFonts w:ascii="Arial" w:hAnsi="Arial" w:cs="Arial"/>
                      <w:sz w:val="20"/>
                      <w:lang w:val="es-EC"/>
                    </w:rPr>
                    <w:t xml:space="preserve"> Particular:           0,04</w:t>
                  </w:r>
                </w:p>
              </w:txbxContent>
            </v:textbox>
          </v:shape>
        </w:pict>
      </w:r>
    </w:p>
    <w:p w:rsidR="005402FE" w:rsidRDefault="005402FE">
      <w:pPr>
        <w:spacing w:line="480" w:lineRule="auto"/>
        <w:ind w:left="708"/>
        <w:jc w:val="both"/>
        <w:rPr>
          <w:rFonts w:ascii="Arial" w:hAnsi="Arial" w:cs="Arial"/>
          <w:b/>
          <w:bCs/>
          <w:lang w:val="es-ES_tradnl"/>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lang w:val="es-ES_tradnl"/>
        </w:rPr>
      </w:pPr>
    </w:p>
    <w:p w:rsidR="005402FE" w:rsidRDefault="005402FE">
      <w:pPr>
        <w:pStyle w:val="Ttulo7"/>
        <w:tabs>
          <w:tab w:val="right" w:pos="7937"/>
        </w:tabs>
        <w:rPr>
          <w:rFonts w:cs="Arial"/>
        </w:rPr>
      </w:pPr>
      <w:r>
        <w:t>Variable Zona del Plantel Educativo al que pertenece (IL</w:t>
      </w:r>
      <w:r>
        <w:rPr>
          <w:vertAlign w:val="subscript"/>
        </w:rPr>
        <w:t>9</w:t>
      </w:r>
      <w:r>
        <w:t>)</w:t>
      </w:r>
      <w:r>
        <w:tab/>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b/>
          <w:bCs/>
        </w:rPr>
      </w:pPr>
      <w:r>
        <w:rPr>
          <w:rFonts w:ascii="Arial" w:hAnsi="Arial" w:cs="Arial"/>
          <w:lang w:val="es-ES_tradnl"/>
        </w:rPr>
        <w:t xml:space="preserve">Esta variable indica el tipo de zona a la que pertenece presupuestariamente  el director o rector.  De acuerdo al gráfico 3.24 y cuadro 3.23 el 68% de los entrevistados declaró que la zona del plantel educativo donde pertenece presupuestariamente es rural. </w:t>
      </w:r>
    </w:p>
    <w:p w:rsidR="005402FE" w:rsidRDefault="005402FE">
      <w:pPr>
        <w:spacing w:line="480" w:lineRule="auto"/>
        <w:ind w:firstLine="708"/>
        <w:rPr>
          <w:rFonts w:ascii="Arial" w:hAnsi="Arial" w:cs="Arial"/>
          <w:b/>
          <w:bCs/>
        </w:rPr>
      </w:pPr>
      <w:r>
        <w:rPr>
          <w:rFonts w:ascii="Arial" w:hAnsi="Arial" w:cs="Arial"/>
          <w:b/>
          <w:bCs/>
          <w:noProof/>
        </w:rPr>
        <w:pict>
          <v:shape id="_x0000_s1296" type="#_x0000_t202" style="position:absolute;left:0;text-align:left;margin-left:81pt;margin-top:20.2pt;width:261pt;height:171.95pt;z-index:251662336" strokeweight="3pt">
            <v:stroke linestyle="thinThin"/>
            <v:textbox>
              <w:txbxContent>
                <w:p w:rsidR="005402FE" w:rsidRDefault="005402FE">
                  <w:pPr>
                    <w:pStyle w:val="Textoindependiente2"/>
                    <w:rPr>
                      <w:b/>
                      <w:bCs/>
                    </w:rPr>
                  </w:pPr>
                  <w:r>
                    <w:rPr>
                      <w:b/>
                      <w:bCs/>
                    </w:rPr>
                    <w:t>Cuadro 3.23</w:t>
                  </w:r>
                </w:p>
                <w:p w:rsidR="005402FE" w:rsidRDefault="005402FE">
                  <w:pPr>
                    <w:pStyle w:val="Textoindependiente2"/>
                    <w:rPr>
                      <w:b/>
                      <w:bCs/>
                    </w:rPr>
                  </w:pPr>
                  <w:r>
                    <w:rPr>
                      <w:b/>
                      <w:bCs/>
                    </w:rPr>
                    <w:t xml:space="preserve">Proporciones de la variable Zona del plantel Institución a la que pertenece para el  grupo de directores y rectores </w:t>
                  </w:r>
                </w:p>
                <w:p w:rsidR="005402FE" w:rsidRDefault="005402FE">
                  <w:pPr>
                    <w:pStyle w:val="Ttulo5"/>
                  </w:pPr>
                  <w:r>
                    <w:t>Población: Provincia de Esmeraldas</w:t>
                  </w:r>
                </w:p>
                <w:p w:rsidR="005402FE" w:rsidRDefault="005402FE"/>
                <w:tbl>
                  <w:tblPr>
                    <w:tblW w:w="4028" w:type="dxa"/>
                    <w:tblInd w:w="443" w:type="dxa"/>
                    <w:tblLayout w:type="fixed"/>
                    <w:tblCellMar>
                      <w:left w:w="0" w:type="dxa"/>
                      <w:right w:w="0" w:type="dxa"/>
                    </w:tblCellMar>
                    <w:tblLook w:val="0000"/>
                  </w:tblPr>
                  <w:tblGrid>
                    <w:gridCol w:w="2627"/>
                    <w:gridCol w:w="1401"/>
                  </w:tblGrid>
                  <w:tr w:rsidR="005402FE">
                    <w:trPr>
                      <w:trHeight w:val="255"/>
                    </w:trPr>
                    <w:tc>
                      <w:tcPr>
                        <w:tcW w:w="2627"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 xml:space="preserve">Zona Plantel </w:t>
                        </w:r>
                      </w:p>
                    </w:tc>
                    <w:tc>
                      <w:tcPr>
                        <w:tcW w:w="1401"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2627" w:type="dxa"/>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pertenece presupuestariamente</w:t>
                        </w:r>
                      </w:p>
                    </w:tc>
                    <w:tc>
                      <w:tcPr>
                        <w:tcW w:w="1401" w:type="dxa"/>
                        <w:tcBorders>
                          <w:top w:val="nil"/>
                          <w:left w:val="single" w:sz="8" w:space="0" w:color="auto"/>
                          <w:bottom w:val="single" w:sz="8" w:space="0" w:color="auto"/>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2627"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lang w:val="en-US"/>
                          </w:rPr>
                        </w:pPr>
                        <w:r>
                          <w:rPr>
                            <w:rFonts w:ascii="Arial" w:hAnsi="Arial" w:cs="Arial"/>
                            <w:sz w:val="20"/>
                            <w:szCs w:val="20"/>
                            <w:lang w:val="en-US"/>
                          </w:rPr>
                          <w:t>Urbana</w:t>
                        </w:r>
                      </w:p>
                    </w:tc>
                    <w:tc>
                      <w:tcPr>
                        <w:tcW w:w="1401" w:type="dxa"/>
                        <w:tcBorders>
                          <w:top w:val="single" w:sz="4"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lang w:val="en-US"/>
                          </w:rPr>
                        </w:pPr>
                        <w:r>
                          <w:rPr>
                            <w:rFonts w:ascii="Arial" w:hAnsi="Arial" w:cs="Arial"/>
                            <w:sz w:val="20"/>
                            <w:szCs w:val="20"/>
                            <w:lang w:val="en-US"/>
                          </w:rPr>
                          <w:t>0,322</w:t>
                        </w:r>
                      </w:p>
                    </w:tc>
                  </w:tr>
                  <w:tr w:rsidR="005402FE">
                    <w:trPr>
                      <w:trHeight w:val="270"/>
                    </w:trPr>
                    <w:tc>
                      <w:tcPr>
                        <w:tcW w:w="2627"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lang w:val="en-US"/>
                          </w:rPr>
                        </w:pPr>
                        <w:r>
                          <w:rPr>
                            <w:rFonts w:ascii="Arial" w:hAnsi="Arial" w:cs="Arial"/>
                            <w:sz w:val="20"/>
                            <w:szCs w:val="20"/>
                            <w:lang w:val="en-US"/>
                          </w:rPr>
                          <w:t>Rural</w:t>
                        </w:r>
                      </w:p>
                    </w:tc>
                    <w:tc>
                      <w:tcPr>
                        <w:tcW w:w="1401" w:type="dxa"/>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lang w:val="en-US"/>
                          </w:rPr>
                        </w:pPr>
                        <w:r>
                          <w:rPr>
                            <w:rFonts w:ascii="Arial" w:hAnsi="Arial" w:cs="Arial"/>
                            <w:sz w:val="20"/>
                            <w:szCs w:val="20"/>
                            <w:lang w:val="en-US"/>
                          </w:rPr>
                          <w:t>0,678</w:t>
                        </w:r>
                      </w:p>
                    </w:tc>
                  </w:tr>
                  <w:tr w:rsidR="005402FE">
                    <w:trPr>
                      <w:trHeight w:val="270"/>
                    </w:trPr>
                    <w:tc>
                      <w:tcPr>
                        <w:tcW w:w="2627"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lang w:val="en-US"/>
                          </w:rPr>
                        </w:pPr>
                        <w:r>
                          <w:rPr>
                            <w:rFonts w:ascii="Arial" w:hAnsi="Arial" w:cs="Arial"/>
                            <w:sz w:val="20"/>
                            <w:szCs w:val="20"/>
                            <w:lang w:val="en-US"/>
                          </w:rPr>
                          <w:t>Total</w:t>
                        </w:r>
                      </w:p>
                    </w:tc>
                    <w:tc>
                      <w:tcPr>
                        <w:tcW w:w="1401"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lang w:val="en-US"/>
                          </w:rPr>
                        </w:pPr>
                        <w:r>
                          <w:rPr>
                            <w:rFonts w:ascii="Arial" w:hAnsi="Arial" w:cs="Arial"/>
                            <w:sz w:val="20"/>
                            <w:szCs w:val="20"/>
                            <w:lang w:val="en-US"/>
                          </w:rPr>
                          <w:t>1,00</w:t>
                        </w:r>
                      </w:p>
                    </w:tc>
                  </w:tr>
                </w:tbl>
                <w:p w:rsidR="005402FE" w:rsidRDefault="005402FE">
                  <w:pPr>
                    <w:rPr>
                      <w:lang w:val="en-US"/>
                    </w:rPr>
                  </w:pPr>
                </w:p>
              </w:txbxContent>
            </v:textbox>
            <w10:wrap type="topAndBottom"/>
          </v:shape>
        </w:pict>
      </w:r>
    </w:p>
    <w:p w:rsidR="005402FE" w:rsidRDefault="005402FE">
      <w:pPr>
        <w:spacing w:line="480" w:lineRule="auto"/>
        <w:ind w:firstLine="708"/>
        <w:rPr>
          <w:rFonts w:ascii="Arial" w:hAnsi="Arial" w:cs="Arial"/>
          <w:b/>
          <w:bCs/>
        </w:rPr>
      </w:pPr>
      <w:r>
        <w:rPr>
          <w:rFonts w:ascii="Arial" w:hAnsi="Arial" w:cs="Arial"/>
          <w:b/>
          <w:bCs/>
          <w:noProof/>
        </w:rPr>
        <w:pict>
          <v:shape id="_x0000_s1206" type="#_x0000_t202" style="position:absolute;left:0;text-align:left;margin-left:54pt;margin-top:12.9pt;width:324pt;height:243pt;z-index:251620352" filled="f" strokeweight="3pt">
            <v:stroke linestyle="thinThin"/>
            <v:textbox style="mso-next-textbox:#_x0000_s1206">
              <w:txbxContent>
                <w:p w:rsidR="005402FE" w:rsidRDefault="005402FE">
                  <w:pPr>
                    <w:pStyle w:val="Ttulo3"/>
                    <w:jc w:val="center"/>
                  </w:pPr>
                  <w:r>
                    <w:t>Gráfico 3.24</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Zona del Plantel al que pertenece el grupo de directores y rectores</w:t>
                  </w:r>
                </w:p>
                <w:p w:rsidR="005402FE" w:rsidRDefault="005402FE">
                  <w:pPr>
                    <w:pStyle w:val="Ttulo3"/>
                    <w:jc w:val="center"/>
                  </w:pPr>
                  <w:r>
                    <w:t xml:space="preserve">Provincia de Esmeraldas </w:t>
                  </w:r>
                </w:p>
                <w:p w:rsidR="005402FE" w:rsidRDefault="00007DEB">
                  <w:pPr>
                    <w:ind w:left="60"/>
                    <w:jc w:val="center"/>
                    <w:rPr>
                      <w:rFonts w:ascii="Arial" w:hAnsi="Arial" w:cs="Arial"/>
                      <w:b/>
                      <w:bCs/>
                      <w:sz w:val="18"/>
                    </w:rPr>
                  </w:pPr>
                  <w:r>
                    <w:rPr>
                      <w:noProof/>
                    </w:rPr>
                    <w:drawing>
                      <wp:inline distT="0" distB="0" distL="0" distR="0">
                        <wp:extent cx="3276600" cy="17145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402FE" w:rsidRDefault="005402FE">
                  <w:pPr>
                    <w:ind w:left="60"/>
                    <w:rPr>
                      <w:rFonts w:ascii="Arial" w:hAnsi="Arial" w:cs="Arial"/>
                      <w:b/>
                      <w:bCs/>
                      <w:sz w:val="18"/>
                    </w:rPr>
                  </w:pPr>
                </w:p>
                <w:p w:rsidR="005402FE" w:rsidRDefault="005402FE">
                  <w:pPr>
                    <w:ind w:left="60"/>
                    <w:rPr>
                      <w:rFonts w:ascii="Arial" w:hAnsi="Arial" w:cs="Arial"/>
                      <w:lang w:val="es-EC"/>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sz w:val="18"/>
                      <w:lang w:val="es-EC"/>
                    </w:rPr>
                  </w:pPr>
                  <w:r>
                    <w:rPr>
                      <w:rFonts w:ascii="Arial" w:hAnsi="Arial" w:cs="Arial"/>
                      <w:sz w:val="18"/>
                      <w:lang w:val="es-EC"/>
                    </w:rPr>
                    <w:t xml:space="preserve"> </w:t>
                  </w:r>
                  <w:r>
                    <w:rPr>
                      <w:rFonts w:ascii="Arial" w:hAnsi="Arial" w:cs="Arial"/>
                      <w:b/>
                      <w:bCs/>
                      <w:sz w:val="18"/>
                      <w:lang w:val="es-EC"/>
                    </w:rPr>
                    <w:t>Elaboración:</w:t>
                  </w:r>
                  <w:r>
                    <w:rPr>
                      <w:rFonts w:ascii="Arial" w:hAnsi="Arial" w:cs="Arial"/>
                      <w:sz w:val="18"/>
                      <w:lang w:val="es-EC"/>
                    </w:rPr>
                    <w:t xml:space="preserve"> 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ind w:firstLine="708"/>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noProof/>
        </w:rPr>
        <w:pict>
          <v:shape id="_x0000_s1370" type="#_x0000_t202" style="position:absolute;margin-left:54pt;margin-top:14pt;width:324pt;height:45pt;z-index:251695104" filled="f">
            <v:textbox style="mso-next-textbox:#_x0000_s1370">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Urbana:        0,32                     </w:t>
                  </w:r>
                  <w:r>
                    <w:rPr>
                      <w:rFonts w:ascii="Arial" w:hAnsi="Arial" w:cs="Arial"/>
                      <w:b/>
                      <w:bCs/>
                      <w:sz w:val="20"/>
                      <w:lang w:val="es-EC"/>
                    </w:rPr>
                    <w:t xml:space="preserve">2: </w:t>
                  </w:r>
                  <w:r>
                    <w:rPr>
                      <w:rFonts w:ascii="Arial" w:hAnsi="Arial" w:cs="Arial"/>
                      <w:sz w:val="20"/>
                      <w:lang w:val="es-EC"/>
                    </w:rPr>
                    <w:t xml:space="preserve">Rural:   0,68          </w:t>
                  </w:r>
                  <w:r>
                    <w:rPr>
                      <w:rFonts w:ascii="Arial" w:hAnsi="Arial" w:cs="Arial"/>
                      <w:b/>
                      <w:bCs/>
                      <w:sz w:val="20"/>
                      <w:lang w:val="es-EC"/>
                    </w:rPr>
                    <w:t xml:space="preserve">       </w:t>
                  </w:r>
                </w:p>
              </w:txbxContent>
            </v:textbox>
          </v:shape>
        </w:pict>
      </w: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Relación Laboral(IL</w:t>
      </w:r>
      <w:r>
        <w:rPr>
          <w:rFonts w:ascii="Arial" w:hAnsi="Arial" w:cs="Arial"/>
          <w:b/>
          <w:bCs/>
          <w:vertAlign w:val="subscript"/>
        </w:rPr>
        <w:t>10</w:t>
      </w:r>
      <w:r>
        <w:rPr>
          <w:rFonts w:ascii="Arial" w:hAnsi="Arial" w:cs="Arial"/>
          <w:b/>
          <w:bCs/>
        </w:rPr>
        <w:t>).</w:t>
      </w:r>
    </w:p>
    <w:p w:rsidR="005402FE" w:rsidRDefault="005402FE">
      <w:pPr>
        <w:spacing w:line="480" w:lineRule="auto"/>
        <w:ind w:left="708" w:firstLine="1"/>
        <w:rPr>
          <w:rFonts w:ascii="Arial" w:hAnsi="Arial" w:cs="Arial"/>
          <w:lang w:val="es-ES_tradnl"/>
        </w:rPr>
      </w:pPr>
    </w:p>
    <w:p w:rsidR="005402FE" w:rsidRDefault="005402FE">
      <w:pPr>
        <w:pStyle w:val="Sangra2detindependiente"/>
        <w:spacing w:line="480" w:lineRule="auto"/>
        <w:ind w:left="0"/>
        <w:rPr>
          <w:sz w:val="24"/>
          <w:lang w:val="es-ES_tradnl"/>
        </w:rPr>
      </w:pPr>
      <w:r>
        <w:rPr>
          <w:sz w:val="24"/>
          <w:lang w:val="es-ES_tradnl"/>
        </w:rPr>
        <w:t>Esta variable indica el tipo de relación laboral del plantel educativo donde labora la persona entrevistada. Las categorías para el tipo de relación laboral son: Por Nombramiento(1), Por Contrato(2), Bonificado(3), Otros(4).</w:t>
      </w:r>
    </w:p>
    <w:p w:rsidR="005402FE" w:rsidRDefault="005402FE">
      <w:pPr>
        <w:spacing w:line="480" w:lineRule="auto"/>
        <w:jc w:val="both"/>
        <w:rPr>
          <w:rFonts w:ascii="Arial" w:hAnsi="Arial" w:cs="Arial"/>
          <w:lang w:val="es-ES_tradnl"/>
        </w:rPr>
      </w:pPr>
      <w:r>
        <w:rPr>
          <w:rFonts w:ascii="Arial" w:hAnsi="Arial" w:cs="Arial"/>
          <w:lang w:val="es-ES_tradnl"/>
        </w:rPr>
        <w:t>En el gráfico 3.25 y Cuadro 3.24 se puede observar que el  89% de los entrevistados declaró que la relación laboral del plantel educativo donde trabaja es por nombramiento.</w:t>
      </w:r>
    </w:p>
    <w:p w:rsidR="005402FE" w:rsidRDefault="005402FE">
      <w:pPr>
        <w:spacing w:line="480" w:lineRule="auto"/>
        <w:ind w:left="709"/>
        <w:jc w:val="both"/>
        <w:rPr>
          <w:rFonts w:ascii="Arial" w:hAnsi="Arial" w:cs="Arial"/>
          <w:lang w:val="es-ES_tradnl"/>
        </w:rPr>
      </w:pPr>
      <w:r>
        <w:rPr>
          <w:rFonts w:ascii="Arial" w:hAnsi="Arial" w:cs="Arial"/>
          <w:noProof/>
        </w:rPr>
        <w:pict>
          <v:shape id="_x0000_s1297" type="#_x0000_t202" style="position:absolute;left:0;text-align:left;margin-left:99pt;margin-top:31.2pt;width:243pt;height:162pt;z-index:251663360" strokeweight="3pt">
            <v:stroke linestyle="thinThin"/>
            <v:textbox>
              <w:txbxContent>
                <w:p w:rsidR="005402FE" w:rsidRDefault="005402FE">
                  <w:pPr>
                    <w:pStyle w:val="Textoindependiente2"/>
                    <w:rPr>
                      <w:b/>
                      <w:bCs/>
                    </w:rPr>
                  </w:pPr>
                  <w:r>
                    <w:rPr>
                      <w:b/>
                      <w:bCs/>
                    </w:rPr>
                    <w:t>Cuadro 3.24</w:t>
                  </w:r>
                </w:p>
                <w:p w:rsidR="005402FE" w:rsidRDefault="005402FE">
                  <w:pPr>
                    <w:pStyle w:val="Textoindependiente2"/>
                    <w:rPr>
                      <w:b/>
                      <w:bCs/>
                    </w:rPr>
                  </w:pPr>
                  <w:r>
                    <w:rPr>
                      <w:b/>
                      <w:bCs/>
                    </w:rPr>
                    <w:t xml:space="preserve">Proporciones de la variable Relación laboral para el  grupo de directores y rectores </w:t>
                  </w:r>
                </w:p>
                <w:p w:rsidR="005402FE" w:rsidRDefault="005402FE">
                  <w:pPr>
                    <w:pStyle w:val="Ttulo5"/>
                  </w:pPr>
                  <w:r>
                    <w:t>Población: Provincia de Esmeraldas</w:t>
                  </w:r>
                </w:p>
                <w:p w:rsidR="005402FE" w:rsidRDefault="005402FE"/>
                <w:tbl>
                  <w:tblPr>
                    <w:tblW w:w="3624" w:type="dxa"/>
                    <w:tblInd w:w="438" w:type="dxa"/>
                    <w:tblCellMar>
                      <w:left w:w="0" w:type="dxa"/>
                      <w:right w:w="0" w:type="dxa"/>
                    </w:tblCellMar>
                    <w:tblLook w:val="0000"/>
                  </w:tblPr>
                  <w:tblGrid>
                    <w:gridCol w:w="2223"/>
                    <w:gridCol w:w="1401"/>
                  </w:tblGrid>
                  <w:tr w:rsidR="005402FE">
                    <w:trPr>
                      <w:trHeight w:val="270"/>
                    </w:trPr>
                    <w:tc>
                      <w:tcPr>
                        <w:tcW w:w="2223"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Relación Laboral</w:t>
                        </w:r>
                      </w:p>
                    </w:tc>
                    <w:tc>
                      <w:tcPr>
                        <w:tcW w:w="1401" w:type="dxa"/>
                        <w:tcBorders>
                          <w:top w:val="single" w:sz="8" w:space="0" w:color="auto"/>
                          <w:left w:val="nil"/>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22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Por nombramiento</w:t>
                        </w:r>
                      </w:p>
                    </w:tc>
                    <w:tc>
                      <w:tcPr>
                        <w:tcW w:w="1401" w:type="dxa"/>
                        <w:tcBorders>
                          <w:top w:val="single" w:sz="8"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0,890</w:t>
                        </w:r>
                      </w:p>
                    </w:tc>
                  </w:tr>
                  <w:tr w:rsidR="005402FE">
                    <w:trPr>
                      <w:trHeight w:val="255"/>
                    </w:trPr>
                    <w:tc>
                      <w:tcPr>
                        <w:tcW w:w="22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Por contrato</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0,020</w:t>
                        </w:r>
                      </w:p>
                    </w:tc>
                  </w:tr>
                  <w:tr w:rsidR="005402FE">
                    <w:trPr>
                      <w:trHeight w:val="255"/>
                    </w:trPr>
                    <w:tc>
                      <w:tcPr>
                        <w:tcW w:w="2223" w:type="dxa"/>
                        <w:tcBorders>
                          <w:top w:val="nil"/>
                          <w:left w:val="single" w:sz="8"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Bonificados</w:t>
                        </w:r>
                      </w:p>
                    </w:tc>
                    <w:tc>
                      <w:tcPr>
                        <w:tcW w:w="1401" w:type="dxa"/>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0,010</w:t>
                        </w:r>
                      </w:p>
                    </w:tc>
                  </w:tr>
                  <w:tr w:rsidR="005402FE">
                    <w:trPr>
                      <w:trHeight w:val="270"/>
                    </w:trPr>
                    <w:tc>
                      <w:tcPr>
                        <w:tcW w:w="2223"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Otros</w:t>
                        </w:r>
                      </w:p>
                    </w:tc>
                    <w:tc>
                      <w:tcPr>
                        <w:tcW w:w="1401" w:type="dxa"/>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0,080</w:t>
                        </w:r>
                      </w:p>
                    </w:tc>
                  </w:tr>
                  <w:tr w:rsidR="005402FE">
                    <w:trPr>
                      <w:trHeight w:val="270"/>
                    </w:trPr>
                    <w:tc>
                      <w:tcPr>
                        <w:tcW w:w="2223" w:type="dxa"/>
                        <w:tcBorders>
                          <w:top w:val="single" w:sz="8" w:space="0" w:color="auto"/>
                          <w:left w:val="single" w:sz="8" w:space="0" w:color="auto"/>
                          <w:bottom w:val="single" w:sz="8"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401"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r>
        <w:rPr>
          <w:rFonts w:ascii="Arial" w:hAnsi="Arial" w:cs="Arial"/>
          <w:b/>
          <w:bCs/>
          <w:noProof/>
        </w:rPr>
        <w:pict>
          <v:shape id="_x0000_s1063" type="#_x0000_t202" style="position:absolute;left:0;text-align:left;margin-left:45pt;margin-top:18pt;width:315pt;height:234pt;z-index:251601920" filled="f" strokeweight="3pt">
            <v:stroke linestyle="thinThin"/>
            <v:textbox style="mso-next-textbox:#_x0000_s1063">
              <w:txbxContent>
                <w:p w:rsidR="005402FE" w:rsidRDefault="005402FE">
                  <w:pPr>
                    <w:pStyle w:val="Ttulo3"/>
                    <w:jc w:val="center"/>
                  </w:pPr>
                  <w:r>
                    <w:t>Gráfico 3.25</w:t>
                  </w:r>
                </w:p>
                <w:p w:rsidR="005402FE" w:rsidRDefault="005402FE">
                  <w:pPr>
                    <w:jc w:val="center"/>
                    <w:rPr>
                      <w:rFonts w:ascii="Arial" w:hAnsi="Arial" w:cs="Arial"/>
                      <w:b/>
                      <w:bCs/>
                      <w:sz w:val="20"/>
                      <w:lang w:val="es-EC"/>
                    </w:rPr>
                  </w:pPr>
                  <w:r>
                    <w:rPr>
                      <w:rFonts w:ascii="Arial" w:hAnsi="Arial" w:cs="Arial"/>
                      <w:b/>
                      <w:bCs/>
                      <w:sz w:val="20"/>
                      <w:lang w:val="es-EC"/>
                    </w:rPr>
                    <w:t xml:space="preserve">Histograma de frecuencias de la Variable </w:t>
                  </w:r>
                </w:p>
                <w:p w:rsidR="005402FE" w:rsidRDefault="005402FE">
                  <w:pPr>
                    <w:jc w:val="center"/>
                    <w:rPr>
                      <w:rFonts w:ascii="Arial" w:hAnsi="Arial" w:cs="Arial"/>
                      <w:b/>
                      <w:bCs/>
                      <w:sz w:val="20"/>
                      <w:lang w:val="es-EC"/>
                    </w:rPr>
                  </w:pPr>
                  <w:r>
                    <w:rPr>
                      <w:rFonts w:ascii="Arial" w:hAnsi="Arial" w:cs="Arial"/>
                      <w:b/>
                      <w:bCs/>
                      <w:sz w:val="20"/>
                      <w:lang w:val="es-EC"/>
                    </w:rPr>
                    <w:t>Relación Laboral del grupo de directores y profesores</w:t>
                  </w:r>
                </w:p>
                <w:p w:rsidR="005402FE" w:rsidRDefault="005402FE">
                  <w:pPr>
                    <w:pStyle w:val="Ttulo5"/>
                    <w:rPr>
                      <w:lang w:val="es-EC"/>
                    </w:rPr>
                  </w:pPr>
                  <w:r>
                    <w:t>Provincia de Esmeraldas</w:t>
                  </w:r>
                </w:p>
                <w:p w:rsidR="005402FE" w:rsidRDefault="005402FE">
                  <w:pPr>
                    <w:jc w:val="center"/>
                    <w:rPr>
                      <w:rFonts w:ascii="Arial" w:hAnsi="Arial" w:cs="Arial"/>
                      <w:b/>
                      <w:bCs/>
                      <w:lang w:val="es-EC"/>
                    </w:rPr>
                  </w:pPr>
                  <w:r>
                    <w:rPr>
                      <w:rFonts w:ascii="Arial" w:hAnsi="Arial" w:cs="Arial"/>
                      <w:b/>
                      <w:bCs/>
                      <w:sz w:val="20"/>
                      <w:lang w:val="es-EC"/>
                    </w:rPr>
                    <w:t xml:space="preserve"> </w:t>
                  </w:r>
                </w:p>
                <w:p w:rsidR="005402FE" w:rsidRDefault="00007DEB">
                  <w:pPr>
                    <w:ind w:left="60"/>
                    <w:jc w:val="center"/>
                    <w:rPr>
                      <w:rFonts w:ascii="Arial" w:hAnsi="Arial" w:cs="Arial"/>
                      <w:lang w:val="es-EC"/>
                    </w:rPr>
                  </w:pPr>
                  <w:r>
                    <w:rPr>
                      <w:noProof/>
                    </w:rPr>
                    <w:drawing>
                      <wp:inline distT="0" distB="0" distL="0" distR="0">
                        <wp:extent cx="3429000" cy="168910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rFonts w:ascii="Arial" w:hAnsi="Arial" w:cs="Arial"/>
                      <w:sz w:val="18"/>
                      <w:lang w:val="es-EC"/>
                    </w:rPr>
                  </w:pPr>
                  <w:r>
                    <w:rPr>
                      <w:rFonts w:ascii="Arial" w:hAnsi="Arial" w:cs="Arial"/>
                      <w:lang w:val="es-EC"/>
                    </w:rPr>
                    <w:t xml:space="preserve">    </w:t>
                  </w:r>
                  <w:r>
                    <w:rPr>
                      <w:rFonts w:ascii="Arial" w:hAnsi="Arial" w:cs="Arial"/>
                      <w:b/>
                      <w:bCs/>
                      <w:sz w:val="18"/>
                      <w:lang w:val="es-EC"/>
                    </w:rPr>
                    <w:t>Elaboración:</w:t>
                  </w:r>
                  <w:r>
                    <w:rPr>
                      <w:rFonts w:ascii="Arial" w:hAnsi="Arial" w:cs="Arial"/>
                      <w:sz w:val="18"/>
                      <w:lang w:val="es-EC"/>
                    </w:rPr>
                    <w:t xml:space="preserve"> Barragán Grace, 2002</w:t>
                  </w: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ind w:left="709"/>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r>
        <w:rPr>
          <w:rFonts w:ascii="Arial" w:hAnsi="Arial" w:cs="Arial"/>
          <w:noProof/>
        </w:rPr>
        <w:pict>
          <v:shape id="_x0000_s1371" type="#_x0000_t202" style="position:absolute;left:0;text-align:left;margin-left:45pt;margin-top:21.6pt;width:315pt;height:63pt;z-index:251696128" filled="f">
            <v:textbox style="mso-next-textbox:#_x0000_s1371">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Por nombramiento:    0,89       </w:t>
                  </w:r>
                  <w:r>
                    <w:rPr>
                      <w:rFonts w:ascii="Arial" w:hAnsi="Arial" w:cs="Arial"/>
                      <w:b/>
                      <w:bCs/>
                      <w:sz w:val="20"/>
                      <w:lang w:val="es-EC"/>
                    </w:rPr>
                    <w:t>2:</w:t>
                  </w:r>
                  <w:r>
                    <w:rPr>
                      <w:rFonts w:ascii="Arial" w:hAnsi="Arial" w:cs="Arial"/>
                      <w:sz w:val="20"/>
                      <w:lang w:val="es-EC"/>
                    </w:rPr>
                    <w:t xml:space="preserve">Por contrato:   0,02          </w:t>
                  </w:r>
                  <w:r>
                    <w:rPr>
                      <w:rFonts w:ascii="Arial" w:hAnsi="Arial" w:cs="Arial"/>
                      <w:b/>
                      <w:bCs/>
                      <w:sz w:val="20"/>
                      <w:lang w:val="es-EC"/>
                    </w:rPr>
                    <w:t xml:space="preserve">       3:</w:t>
                  </w:r>
                  <w:r>
                    <w:rPr>
                      <w:rFonts w:ascii="Arial" w:hAnsi="Arial" w:cs="Arial"/>
                      <w:sz w:val="20"/>
                      <w:lang w:val="es-EC"/>
                    </w:rPr>
                    <w:t xml:space="preserve"> Bonificados:                0,01       </w:t>
                  </w:r>
                  <w:r>
                    <w:rPr>
                      <w:rFonts w:ascii="Arial" w:hAnsi="Arial" w:cs="Arial"/>
                      <w:b/>
                      <w:bCs/>
                      <w:sz w:val="20"/>
                      <w:lang w:val="es-EC"/>
                    </w:rPr>
                    <w:t>4:</w:t>
                  </w:r>
                  <w:r>
                    <w:rPr>
                      <w:rFonts w:ascii="Arial" w:hAnsi="Arial" w:cs="Arial"/>
                      <w:sz w:val="20"/>
                      <w:lang w:val="es-EC"/>
                    </w:rPr>
                    <w:t xml:space="preserve"> Otros:             0,08</w:t>
                  </w:r>
                </w:p>
              </w:txbxContent>
            </v:textbox>
          </v:shape>
        </w:pict>
      </w: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spacing w:line="480" w:lineRule="auto"/>
        <w:ind w:left="709"/>
        <w:jc w:val="both"/>
        <w:rPr>
          <w:rFonts w:ascii="Arial" w:hAnsi="Arial" w:cs="Arial"/>
          <w:lang w:val="es-ES_tradn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Lugar donde habita (Sólo rural) IL</w:t>
      </w:r>
      <w:r>
        <w:rPr>
          <w:rFonts w:ascii="Arial" w:hAnsi="Arial" w:cs="Arial"/>
          <w:vertAlign w:val="subscript"/>
        </w:rPr>
        <w:t>11.</w:t>
      </w:r>
    </w:p>
    <w:p w:rsidR="005402FE" w:rsidRDefault="005402FE">
      <w:pPr>
        <w:spacing w:line="480" w:lineRule="auto"/>
        <w:ind w:left="708"/>
        <w:jc w:val="both"/>
        <w:rPr>
          <w:rFonts w:ascii="Arial" w:hAnsi="Arial" w:cs="Arial"/>
          <w:lang w:val="es-EC"/>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el tipo de lugar donde habita el director ó rector que ha declarado que vive en la zona rural. En el Cuadro 3.25 y gráfico 3.26 se indica que el 65% de los entrevistados declaró que el lugar donde habitan  es una comunidad ubicada en la zona rural.</w: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rPr>
      </w:pPr>
      <w:r>
        <w:rPr>
          <w:rFonts w:ascii="Arial" w:hAnsi="Arial" w:cs="Arial"/>
          <w:noProof/>
        </w:rPr>
        <w:pict>
          <v:shape id="_x0000_s1298" type="#_x0000_t202" style="position:absolute;left:0;text-align:left;margin-left:90pt;margin-top:18pt;width:234pt;height:171pt;z-index:251664384;mso-wrap-edited:f" wrapcoords="-138 0 -138 21600 21738 21600 21738 0 -138 0" strokeweight="3pt">
            <v:stroke linestyle="thinThin"/>
            <v:textbox style="mso-next-textbox:#_x0000_s1298">
              <w:txbxContent>
                <w:p w:rsidR="005402FE" w:rsidRDefault="005402FE">
                  <w:pPr>
                    <w:pStyle w:val="Textoindependiente2"/>
                    <w:rPr>
                      <w:b/>
                      <w:bCs/>
                    </w:rPr>
                  </w:pPr>
                  <w:r>
                    <w:rPr>
                      <w:b/>
                      <w:bCs/>
                    </w:rPr>
                    <w:t>Cuadro 3.25</w:t>
                  </w:r>
                </w:p>
                <w:p w:rsidR="005402FE" w:rsidRDefault="005402FE">
                  <w:pPr>
                    <w:pStyle w:val="Textoindependiente2"/>
                    <w:rPr>
                      <w:b/>
                      <w:bCs/>
                    </w:rPr>
                  </w:pPr>
                  <w:r>
                    <w:rPr>
                      <w:b/>
                      <w:bCs/>
                    </w:rPr>
                    <w:t xml:space="preserve">Proporciones de la variable Lugar Habita(rural) para el  grupo de directores y rectores </w:t>
                  </w:r>
                </w:p>
                <w:p w:rsidR="005402FE" w:rsidRDefault="005402FE">
                  <w:pPr>
                    <w:pStyle w:val="Ttulo5"/>
                  </w:pPr>
                  <w:r>
                    <w:t>Población: Provincia de Esmeraldas</w:t>
                  </w:r>
                </w:p>
                <w:p w:rsidR="005402FE" w:rsidRDefault="005402FE"/>
                <w:tbl>
                  <w:tblPr>
                    <w:tblW w:w="4291" w:type="dxa"/>
                    <w:tblInd w:w="10" w:type="dxa"/>
                    <w:tblLayout w:type="fixed"/>
                    <w:tblCellMar>
                      <w:left w:w="0" w:type="dxa"/>
                      <w:right w:w="0" w:type="dxa"/>
                    </w:tblCellMar>
                    <w:tblLook w:val="0000"/>
                  </w:tblPr>
                  <w:tblGrid>
                    <w:gridCol w:w="2890"/>
                    <w:gridCol w:w="1401"/>
                  </w:tblGrid>
                  <w:tr w:rsidR="005402FE">
                    <w:trPr>
                      <w:trHeight w:val="255"/>
                    </w:trPr>
                    <w:tc>
                      <w:tcPr>
                        <w:tcW w:w="2890"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Lugar Habita (rural)</w:t>
                        </w:r>
                      </w:p>
                    </w:tc>
                    <w:tc>
                      <w:tcPr>
                        <w:tcW w:w="1401"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70"/>
                    </w:trPr>
                    <w:tc>
                      <w:tcPr>
                        <w:tcW w:w="2890" w:type="dxa"/>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b/>
                            <w:bCs/>
                            <w:sz w:val="20"/>
                            <w:szCs w:val="20"/>
                          </w:rPr>
                        </w:pPr>
                      </w:p>
                    </w:tc>
                    <w:tc>
                      <w:tcPr>
                        <w:tcW w:w="1401" w:type="dxa"/>
                        <w:tcBorders>
                          <w:top w:val="nil"/>
                          <w:left w:val="single" w:sz="8" w:space="0" w:color="auto"/>
                          <w:bottom w:val="single" w:sz="8" w:space="0" w:color="auto"/>
                          <w:right w:val="single" w:sz="8" w:space="0" w:color="auto"/>
                        </w:tcBorders>
                        <w:noWrap/>
                        <w:vAlign w:val="bottom"/>
                      </w:tcPr>
                      <w:p w:rsidR="005402FE" w:rsidRDefault="005402FE">
                        <w:pPr>
                          <w:rPr>
                            <w:rFonts w:ascii="Arial" w:eastAsia="Arial Unicode MS" w:hAnsi="Arial" w:cs="Arial"/>
                            <w:sz w:val="20"/>
                            <w:szCs w:val="20"/>
                          </w:rPr>
                        </w:pPr>
                        <w:r>
                          <w:rPr>
                            <w:rFonts w:ascii="Arial" w:hAnsi="Arial" w:cs="Arial"/>
                            <w:sz w:val="20"/>
                            <w:szCs w:val="20"/>
                          </w:rPr>
                          <w:t> </w:t>
                        </w:r>
                      </w:p>
                    </w:tc>
                  </w:tr>
                  <w:tr w:rsidR="005402FE">
                    <w:trPr>
                      <w:trHeight w:val="255"/>
                    </w:trPr>
                    <w:tc>
                      <w:tcPr>
                        <w:tcW w:w="2890" w:type="dxa"/>
                        <w:tcBorders>
                          <w:top w:val="nil"/>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Escuela</w:t>
                        </w:r>
                      </w:p>
                    </w:tc>
                    <w:tc>
                      <w:tcPr>
                        <w:tcW w:w="1401" w:type="dxa"/>
                        <w:tcBorders>
                          <w:top w:val="nil"/>
                          <w:left w:val="single" w:sz="4"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0,077</w:t>
                        </w:r>
                      </w:p>
                    </w:tc>
                  </w:tr>
                  <w:tr w:rsidR="005402FE">
                    <w:trPr>
                      <w:trHeight w:val="255"/>
                    </w:trPr>
                    <w:tc>
                      <w:tcPr>
                        <w:tcW w:w="2890" w:type="dxa"/>
                        <w:tcBorders>
                          <w:top w:val="single" w:sz="4" w:space="0" w:color="auto"/>
                          <w:left w:val="single" w:sz="4"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Comunidad</w:t>
                        </w:r>
                      </w:p>
                    </w:tc>
                    <w:tc>
                      <w:tcPr>
                        <w:tcW w:w="1401" w:type="dxa"/>
                        <w:tcBorders>
                          <w:top w:val="single" w:sz="4" w:space="0" w:color="auto"/>
                          <w:left w:val="single" w:sz="4" w:space="0" w:color="auto"/>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0,653</w:t>
                        </w:r>
                      </w:p>
                    </w:tc>
                  </w:tr>
                  <w:tr w:rsidR="005402FE">
                    <w:trPr>
                      <w:trHeight w:val="270"/>
                    </w:trPr>
                    <w:tc>
                      <w:tcPr>
                        <w:tcW w:w="2890" w:type="dxa"/>
                        <w:tcBorders>
                          <w:top w:val="single" w:sz="4" w:space="0" w:color="auto"/>
                          <w:left w:val="single" w:sz="8" w:space="0" w:color="auto"/>
                          <w:bottom w:val="nil"/>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En otra parte</w:t>
                        </w:r>
                      </w:p>
                    </w:tc>
                    <w:tc>
                      <w:tcPr>
                        <w:tcW w:w="1401" w:type="dxa"/>
                        <w:tcBorders>
                          <w:top w:val="single" w:sz="4" w:space="0" w:color="auto"/>
                          <w:left w:val="single" w:sz="4"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0,270</w:t>
                        </w:r>
                      </w:p>
                    </w:tc>
                  </w:tr>
                  <w:tr w:rsidR="005402FE">
                    <w:trPr>
                      <w:trHeight w:val="270"/>
                    </w:trPr>
                    <w:tc>
                      <w:tcPr>
                        <w:tcW w:w="2890"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1401"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p>
    <w:p w:rsidR="005402FE" w:rsidRDefault="005402FE">
      <w:pPr>
        <w:spacing w:line="480" w:lineRule="auto"/>
        <w:ind w:left="708"/>
        <w:jc w:val="both"/>
        <w:rPr>
          <w:rFonts w:ascii="Arial" w:hAnsi="Arial" w:cs="Arial"/>
        </w:rPr>
      </w:pPr>
      <w:r>
        <w:rPr>
          <w:rFonts w:ascii="Arial" w:hAnsi="Arial" w:cs="Arial"/>
          <w:noProof/>
        </w:rPr>
        <w:pict>
          <v:shape id="_x0000_s1118" type="#_x0000_t202" style="position:absolute;left:0;text-align:left;margin-left:45pt;margin-top:4.2pt;width:315pt;height:243pt;z-index:251604992" filled="f" strokeweight="3pt">
            <v:stroke linestyle="thinThin"/>
            <v:textbox style="mso-next-textbox:#_x0000_s1118">
              <w:txbxContent>
                <w:p w:rsidR="005402FE" w:rsidRDefault="005402FE">
                  <w:pPr>
                    <w:pStyle w:val="Ttulo3"/>
                    <w:jc w:val="center"/>
                  </w:pPr>
                  <w:r>
                    <w:t>Gráfico 3.26</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Lugar donde habita los de zona rural para el grupo de directores y profesores</w:t>
                  </w:r>
                </w:p>
                <w:p w:rsidR="005402FE" w:rsidRDefault="005402FE">
                  <w:pPr>
                    <w:jc w:val="center"/>
                    <w:rPr>
                      <w:rFonts w:ascii="Arial" w:hAnsi="Arial" w:cs="Arial"/>
                      <w:lang w:val="es-EC"/>
                    </w:rPr>
                  </w:pPr>
                  <w:r>
                    <w:rPr>
                      <w:rFonts w:ascii="Arial" w:hAnsi="Arial" w:cs="Arial"/>
                      <w:b/>
                      <w:bCs/>
                      <w:sz w:val="20"/>
                      <w:lang w:val="es-EC"/>
                    </w:rPr>
                    <w:t>Provincia de Esmeraldas</w:t>
                  </w:r>
                </w:p>
                <w:p w:rsidR="005402FE" w:rsidRDefault="00007DEB">
                  <w:pPr>
                    <w:jc w:val="center"/>
                  </w:pPr>
                  <w:r>
                    <w:rPr>
                      <w:noProof/>
                    </w:rPr>
                    <w:drawing>
                      <wp:inline distT="0" distB="0" distL="0" distR="0">
                        <wp:extent cx="3352800" cy="18923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02FE" w:rsidRDefault="005402FE">
                  <w:pPr>
                    <w:ind w:left="60"/>
                    <w:rPr>
                      <w:rFonts w:ascii="Arial" w:hAnsi="Arial" w:cs="Arial"/>
                      <w:sz w:val="18"/>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ind w:left="60"/>
                    <w:rPr>
                      <w:rFonts w:ascii="Arial" w:hAnsi="Arial" w:cs="Arial"/>
                      <w:sz w:val="20"/>
                      <w:lang w:val="es-EC"/>
                    </w:rPr>
                  </w:pPr>
                  <w:r>
                    <w:rPr>
                      <w:rFonts w:ascii="Arial" w:hAnsi="Arial" w:cs="Arial"/>
                      <w:b/>
                      <w:bCs/>
                      <w:sz w:val="18"/>
                    </w:rPr>
                    <w:t>Elaboración:</w:t>
                  </w:r>
                  <w:r>
                    <w:rPr>
                      <w:rFonts w:ascii="Arial" w:hAnsi="Arial" w:cs="Arial"/>
                      <w:lang w:val="es-EC"/>
                    </w:rPr>
                    <w:t xml:space="preserve"> </w:t>
                  </w:r>
                  <w:r>
                    <w:rPr>
                      <w:rFonts w:ascii="Arial" w:hAnsi="Arial" w:cs="Arial"/>
                      <w:sz w:val="20"/>
                      <w:lang w:val="es-EC"/>
                    </w:rPr>
                    <w:t>Barragán Grace, 2002</w:t>
                  </w:r>
                </w:p>
                <w:p w:rsidR="005402FE" w:rsidRDefault="005402FE">
                  <w:pPr>
                    <w:rPr>
                      <w:lang w:val="es-EC"/>
                    </w:rPr>
                  </w:pPr>
                </w:p>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Pr>
                    <w:rPr>
                      <w:lang w:val="es-EC"/>
                    </w:rPr>
                  </w:pPr>
                </w:p>
              </w:txbxContent>
            </v:textbox>
          </v:shape>
        </w:pict>
      </w:r>
    </w:p>
    <w:p w:rsidR="005402FE" w:rsidRDefault="005402FE">
      <w:pPr>
        <w:spacing w:line="480" w:lineRule="auto"/>
        <w:ind w:left="708"/>
        <w:jc w:val="both"/>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noProof/>
        </w:rPr>
        <w:pict>
          <v:shape id="_x0000_s1372" type="#_x0000_t202" style="position:absolute;left:0;text-align:left;margin-left:45pt;margin-top:25.85pt;width:315pt;height:63pt;z-index:251697152" filled="f">
            <v:textbox style="mso-next-textbox:#_x0000_s1372">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b/>
                      <w:bCs/>
                      <w:sz w:val="20"/>
                      <w:lang w:val="es-EC"/>
                    </w:rPr>
                  </w:pPr>
                  <w:r>
                    <w:rPr>
                      <w:rFonts w:ascii="Arial" w:hAnsi="Arial" w:cs="Arial"/>
                      <w:b/>
                      <w:bCs/>
                      <w:sz w:val="20"/>
                      <w:lang w:val="es-EC"/>
                    </w:rPr>
                    <w:t>1:</w:t>
                  </w:r>
                  <w:r>
                    <w:rPr>
                      <w:rFonts w:ascii="Arial" w:hAnsi="Arial" w:cs="Arial"/>
                      <w:sz w:val="20"/>
                      <w:lang w:val="es-EC"/>
                    </w:rPr>
                    <w:t xml:space="preserve">  Escuela:          0,08                </w:t>
                  </w:r>
                  <w:r>
                    <w:rPr>
                      <w:rFonts w:ascii="Arial" w:hAnsi="Arial" w:cs="Arial"/>
                      <w:b/>
                      <w:bCs/>
                      <w:sz w:val="20"/>
                      <w:lang w:val="es-EC"/>
                    </w:rPr>
                    <w:t xml:space="preserve">2:   </w:t>
                  </w:r>
                  <w:r>
                    <w:rPr>
                      <w:rFonts w:ascii="Arial" w:hAnsi="Arial" w:cs="Arial"/>
                      <w:sz w:val="20"/>
                      <w:lang w:val="es-EC"/>
                    </w:rPr>
                    <w:t xml:space="preserve">Comunidad:   0,65          </w:t>
                  </w:r>
                  <w:r>
                    <w:rPr>
                      <w:rFonts w:ascii="Arial" w:hAnsi="Arial" w:cs="Arial"/>
                      <w:b/>
                      <w:bCs/>
                      <w:sz w:val="20"/>
                      <w:lang w:val="es-EC"/>
                    </w:rPr>
                    <w:t xml:space="preserve">      </w:t>
                  </w:r>
                </w:p>
                <w:p w:rsidR="005402FE" w:rsidRDefault="005402FE">
                  <w:pPr>
                    <w:ind w:left="180"/>
                    <w:rPr>
                      <w:rFonts w:ascii="Arial" w:hAnsi="Arial" w:cs="Arial"/>
                      <w:sz w:val="20"/>
                      <w:lang w:val="es-EC"/>
                    </w:rPr>
                  </w:pPr>
                  <w:r>
                    <w:rPr>
                      <w:rFonts w:ascii="Arial" w:hAnsi="Arial" w:cs="Arial"/>
                      <w:b/>
                      <w:bCs/>
                      <w:sz w:val="20"/>
                      <w:lang w:val="es-EC"/>
                    </w:rPr>
                    <w:t>3:</w:t>
                  </w:r>
                  <w:r>
                    <w:rPr>
                      <w:rFonts w:ascii="Arial" w:hAnsi="Arial" w:cs="Arial"/>
                      <w:sz w:val="20"/>
                      <w:lang w:val="es-EC"/>
                    </w:rPr>
                    <w:t xml:space="preserve"> Otra parte:       0,27      </w:t>
                  </w:r>
                </w:p>
              </w:txbxContent>
            </v:textbox>
          </v:shape>
        </w:pict>
      </w:r>
    </w:p>
    <w:p w:rsidR="005402FE" w:rsidRDefault="005402FE">
      <w:pPr>
        <w:spacing w:line="480" w:lineRule="auto"/>
        <w:rPr>
          <w:rFonts w:ascii="Arial" w:hAnsi="Arial"/>
          <w:lang w:val="es-EC"/>
        </w:rPr>
      </w:pPr>
    </w:p>
    <w:p w:rsidR="005402FE" w:rsidRDefault="005402FE">
      <w:pPr>
        <w:spacing w:line="480" w:lineRule="auto"/>
        <w:rPr>
          <w:rFonts w:ascii="Arial" w:hAnsi="Arial"/>
          <w:lang w:val="es-EC"/>
        </w:rPr>
      </w:pPr>
    </w:p>
    <w:p w:rsidR="005402FE" w:rsidRDefault="005402FE">
      <w:pPr>
        <w:spacing w:line="480" w:lineRule="auto"/>
        <w:rPr>
          <w:rFonts w:ascii="Arial" w:hAnsi="Arial"/>
          <w:lang w:val="es-EC"/>
        </w:rPr>
      </w:pPr>
    </w:p>
    <w:p w:rsidR="005402FE" w:rsidRDefault="005402FE">
      <w:pPr>
        <w:spacing w:line="480" w:lineRule="auto"/>
        <w:rPr>
          <w:rFonts w:ascii="Arial" w:hAnsi="Arial"/>
          <w:lang w:val="es-EC"/>
        </w:rPr>
      </w:pPr>
    </w:p>
    <w:p w:rsidR="005402FE" w:rsidRDefault="005402FE">
      <w:pPr>
        <w:pStyle w:val="Sangradetextonormal"/>
        <w:spacing w:line="480" w:lineRule="auto"/>
        <w:ind w:left="0"/>
        <w:rPr>
          <w:b/>
          <w:bCs/>
        </w:rPr>
      </w:pPr>
      <w:r>
        <w:rPr>
          <w:b/>
          <w:bCs/>
        </w:rPr>
        <w:t xml:space="preserve">3.1.6    Análisis univariado de las variables de la Sección IV :  </w:t>
      </w:r>
    </w:p>
    <w:p w:rsidR="005402FE" w:rsidRDefault="005402FE">
      <w:pPr>
        <w:pStyle w:val="Sangradetextonormal"/>
        <w:spacing w:line="480" w:lineRule="auto"/>
        <w:ind w:left="709"/>
        <w:rPr>
          <w:b/>
          <w:bCs/>
        </w:rPr>
      </w:pPr>
      <w:r>
        <w:rPr>
          <w:b/>
          <w:bCs/>
        </w:rPr>
        <w:t xml:space="preserve"> Identificación  Directores y Rectores de Planteles del grupo de </w:t>
      </w:r>
    </w:p>
    <w:p w:rsidR="005402FE" w:rsidRDefault="005402FE">
      <w:pPr>
        <w:pStyle w:val="Sangradetextonormal"/>
        <w:spacing w:line="480" w:lineRule="auto"/>
        <w:ind w:left="709"/>
        <w:rPr>
          <w:b/>
          <w:bCs/>
        </w:rPr>
      </w:pPr>
      <w:r>
        <w:rPr>
          <w:b/>
          <w:bCs/>
        </w:rPr>
        <w:t xml:space="preserve"> directores y rectores.</w:t>
      </w:r>
    </w:p>
    <w:p w:rsidR="005402FE" w:rsidRDefault="005402FE">
      <w:pPr>
        <w:pStyle w:val="Sangradetextonormal"/>
        <w:spacing w:line="480" w:lineRule="auto"/>
        <w:ind w:left="709"/>
        <w:rPr>
          <w:b/>
          <w:bCs/>
        </w:rPr>
      </w:pPr>
    </w:p>
    <w:p w:rsidR="005402FE" w:rsidRDefault="005402FE">
      <w:pPr>
        <w:spacing w:line="480" w:lineRule="auto"/>
        <w:rPr>
          <w:rFonts w:ascii="Arial" w:hAnsi="Arial" w:cs="Arial"/>
        </w:rPr>
      </w:pPr>
      <w:r>
        <w:rPr>
          <w:rFonts w:ascii="Arial" w:hAnsi="Arial"/>
        </w:rPr>
        <w:t xml:space="preserve"> </w:t>
      </w:r>
    </w:p>
    <w:p w:rsidR="005402FE" w:rsidRDefault="005402FE">
      <w:pPr>
        <w:pStyle w:val="Textoindependiente"/>
        <w:spacing w:line="480" w:lineRule="auto"/>
        <w:ind w:left="709"/>
        <w:rPr>
          <w:rFonts w:ascii="Arial" w:hAnsi="Arial" w:cs="Arial"/>
        </w:rPr>
      </w:pPr>
      <w:r>
        <w:rPr>
          <w:rFonts w:ascii="Arial" w:hAnsi="Arial" w:cs="Arial"/>
          <w:lang w:val="es-ES"/>
        </w:rPr>
        <w:t xml:space="preserve">  </w:t>
      </w:r>
      <w:r>
        <w:rPr>
          <w:rFonts w:ascii="Arial" w:hAnsi="Arial" w:cs="Arial"/>
        </w:rPr>
        <w:t>Variable Subsistema (ID</w:t>
      </w:r>
      <w:r>
        <w:rPr>
          <w:rFonts w:ascii="Arial" w:hAnsi="Arial" w:cs="Arial"/>
          <w:vertAlign w:val="subscript"/>
        </w:rPr>
        <w:t>1</w:t>
      </w:r>
      <w:r>
        <w:rPr>
          <w:rFonts w:ascii="Arial" w:hAnsi="Arial" w:cs="Arial"/>
        </w:rPr>
        <w:t>).</w:t>
      </w:r>
    </w:p>
    <w:p w:rsidR="005402FE" w:rsidRDefault="005402FE">
      <w:pPr>
        <w:spacing w:line="480" w:lineRule="auto"/>
        <w:jc w:val="both"/>
        <w:rPr>
          <w:rFonts w:ascii="Arial" w:hAnsi="Arial" w:cs="Arial"/>
          <w:lang w:val="es-ES_tradnl"/>
        </w:rPr>
      </w:pPr>
    </w:p>
    <w:p w:rsidR="005402FE" w:rsidRDefault="005402FE">
      <w:pPr>
        <w:spacing w:line="480" w:lineRule="auto"/>
        <w:ind w:left="794"/>
        <w:jc w:val="both"/>
        <w:rPr>
          <w:rFonts w:ascii="Arial" w:hAnsi="Arial" w:cs="Arial"/>
          <w:lang w:val="es-ES_tradnl"/>
        </w:rPr>
      </w:pPr>
      <w:r>
        <w:rPr>
          <w:rFonts w:ascii="Arial" w:hAnsi="Arial" w:cs="Arial"/>
          <w:noProof/>
        </w:rPr>
        <w:pict>
          <v:shape id="_x0000_s1303" type="#_x0000_t202" style="position:absolute;left:0;text-align:left;margin-left:1in;margin-top:238.8pt;width:4in;height:180pt;z-index:251667456" strokeweight="3pt">
            <v:stroke linestyle="thinThin"/>
            <v:textbox style="mso-next-textbox:#_x0000_s1303">
              <w:txbxContent>
                <w:p w:rsidR="005402FE" w:rsidRDefault="005402FE">
                  <w:pPr>
                    <w:pStyle w:val="Textoindependiente2"/>
                    <w:rPr>
                      <w:b/>
                      <w:bCs/>
                    </w:rPr>
                  </w:pPr>
                  <w:r>
                    <w:rPr>
                      <w:b/>
                      <w:bCs/>
                    </w:rPr>
                    <w:t>Cuadro 3.26</w:t>
                  </w:r>
                </w:p>
                <w:p w:rsidR="005402FE" w:rsidRDefault="005402FE">
                  <w:pPr>
                    <w:pStyle w:val="Textoindependiente2"/>
                    <w:rPr>
                      <w:b/>
                      <w:bCs/>
                    </w:rPr>
                  </w:pPr>
                  <w:r>
                    <w:rPr>
                      <w:b/>
                      <w:bCs/>
                    </w:rPr>
                    <w:t xml:space="preserve">Proporciones de la variable Subsistema para el  grupo de directores y rectores </w:t>
                  </w:r>
                </w:p>
                <w:p w:rsidR="005402FE" w:rsidRDefault="005402FE">
                  <w:pPr>
                    <w:pStyle w:val="Ttulo5"/>
                  </w:pPr>
                  <w:r>
                    <w:t>Población: Provincia de Esmeraldas</w:t>
                  </w:r>
                </w:p>
                <w:p w:rsidR="005402FE" w:rsidRDefault="005402FE"/>
                <w:tbl>
                  <w:tblPr>
                    <w:tblW w:w="4460" w:type="dxa"/>
                    <w:tblInd w:w="471" w:type="dxa"/>
                    <w:tblCellMar>
                      <w:left w:w="0" w:type="dxa"/>
                      <w:right w:w="0" w:type="dxa"/>
                    </w:tblCellMar>
                    <w:tblLook w:val="0000"/>
                  </w:tblPr>
                  <w:tblGrid>
                    <w:gridCol w:w="3100"/>
                    <w:gridCol w:w="1360"/>
                  </w:tblGrid>
                  <w:tr w:rsidR="005402FE">
                    <w:trPr>
                      <w:trHeight w:val="270"/>
                    </w:trPr>
                    <w:tc>
                      <w:tcPr>
                        <w:tcW w:w="3100" w:type="dxa"/>
                        <w:tcBorders>
                          <w:top w:val="single" w:sz="8" w:space="0" w:color="auto"/>
                          <w:left w:val="single" w:sz="8"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Subsistema</w:t>
                        </w:r>
                      </w:p>
                    </w:tc>
                    <w:tc>
                      <w:tcPr>
                        <w:tcW w:w="1360"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Ed.Regular Hispana</w:t>
                        </w:r>
                      </w:p>
                    </w:tc>
                    <w:tc>
                      <w:tcPr>
                        <w:tcW w:w="0" w:type="auto"/>
                        <w:tcBorders>
                          <w:top w:val="single" w:sz="8" w:space="0" w:color="auto"/>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0,97</w:t>
                        </w:r>
                      </w:p>
                    </w:tc>
                  </w:tr>
                  <w:tr w:rsidR="005402FE">
                    <w:trPr>
                      <w:trHeight w:val="255"/>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Ed.Especial</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0,009</w:t>
                        </w:r>
                      </w:p>
                    </w:tc>
                  </w:tr>
                  <w:tr w:rsidR="005402FE">
                    <w:trPr>
                      <w:trHeight w:val="255"/>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 Regular Bilingüe</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0,014</w:t>
                        </w:r>
                      </w:p>
                    </w:tc>
                  </w:tr>
                  <w:tr w:rsidR="005402FE">
                    <w:trPr>
                      <w:trHeight w:val="255"/>
                    </w:trPr>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Popular Permanente</w:t>
                        </w:r>
                      </w:p>
                    </w:tc>
                    <w:tc>
                      <w:tcPr>
                        <w:tcW w:w="0" w:type="auto"/>
                        <w:tcBorders>
                          <w:top w:val="nil"/>
                          <w:left w:val="nil"/>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0,006</w:t>
                        </w:r>
                      </w:p>
                    </w:tc>
                  </w:tr>
                  <w:tr w:rsidR="005402FE">
                    <w:trPr>
                      <w:trHeight w:val="270"/>
                    </w:trPr>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Educación de Formación Artística</w:t>
                        </w:r>
                      </w:p>
                    </w:tc>
                    <w:tc>
                      <w:tcPr>
                        <w:tcW w:w="0" w:type="auto"/>
                        <w:tcBorders>
                          <w:top w:val="nil"/>
                          <w:left w:val="nil"/>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70"/>
                    </w:trPr>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w10:wrap type="topAndBottom"/>
          </v:shape>
        </w:pict>
      </w:r>
      <w:r>
        <w:rPr>
          <w:rFonts w:ascii="Arial" w:hAnsi="Arial" w:cs="Arial"/>
          <w:lang w:val="es-ES_tradnl"/>
        </w:rPr>
        <w:t>Esta variable indica el tipo de educación que se proporciona en el plantel educativo donde labora la persona entrevistada. Las categorías del tipo de educación son: Educación Regular Hispana(1), Educación Especial(2); Educación Regular Bilingüe(3); Educación Popular Permanente (4); Educación de Formación Artística(5). En el gráfico 3.27 y Cuadro 3.26  se puede observar que el 97% de los entrevistados declaró que el tipo de educación impartida en el plantel educativo es Regular Hispana(1).</w:t>
      </w:r>
    </w:p>
    <w:p w:rsidR="005402FE" w:rsidRDefault="005402FE">
      <w:pPr>
        <w:spacing w:line="480" w:lineRule="auto"/>
        <w:jc w:val="both"/>
        <w:rPr>
          <w:rFonts w:ascii="Arial" w:hAnsi="Arial" w:cs="Arial"/>
          <w:lang w:val="es-ES_tradnl"/>
        </w:rPr>
      </w:pPr>
      <w:r>
        <w:rPr>
          <w:rFonts w:ascii="Arial" w:hAnsi="Arial" w:cs="Arial"/>
          <w:noProof/>
        </w:rPr>
        <w:pict>
          <v:shape id="_x0000_s1121" type="#_x0000_t202" style="position:absolute;left:0;text-align:left;margin-left:54pt;margin-top:27pt;width:306pt;height:234pt;z-index:251606016" filled="f" strokeweight="3pt">
            <v:stroke linestyle="thinThin"/>
            <v:textbox style="mso-next-textbox:#_x0000_s1121">
              <w:txbxContent>
                <w:p w:rsidR="005402FE" w:rsidRDefault="005402FE">
                  <w:pPr>
                    <w:pStyle w:val="Ttulo3"/>
                    <w:jc w:val="center"/>
                  </w:pPr>
                  <w:r>
                    <w:t>Gráfico 3.27</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 xml:space="preserve">Variable Subsistema de educación para el grupo de directores y rectores  </w:t>
                  </w:r>
                </w:p>
                <w:p w:rsidR="005402FE" w:rsidRDefault="005402FE">
                  <w:pPr>
                    <w:pStyle w:val="Ttulo5"/>
                  </w:pPr>
                  <w:r>
                    <w:t>Provincia de Esmeraldas</w:t>
                  </w:r>
                </w:p>
                <w:p w:rsidR="005402FE" w:rsidRDefault="00007DEB">
                  <w:pPr>
                    <w:jc w:val="center"/>
                  </w:pPr>
                  <w:r>
                    <w:rPr>
                      <w:noProof/>
                    </w:rPr>
                    <w:drawing>
                      <wp:inline distT="0" distB="0" distL="0" distR="0">
                        <wp:extent cx="3606800" cy="17145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402FE" w:rsidRDefault="005402FE">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sz w:val="18"/>
                      <w:lang w:val="es-EC"/>
                    </w:rPr>
                  </w:pPr>
                  <w:r>
                    <w:rPr>
                      <w:rFonts w:ascii="Arial" w:hAnsi="Arial" w:cs="Arial"/>
                      <w:b/>
                      <w:bCs/>
                      <w:sz w:val="18"/>
                      <w:lang w:val="es-EC"/>
                    </w:rPr>
                    <w:t>Elaboración:</w:t>
                  </w:r>
                  <w:r>
                    <w:rPr>
                      <w:rFonts w:ascii="Arial" w:hAnsi="Arial" w:cs="Arial"/>
                      <w:sz w:val="18"/>
                      <w:lang w:val="es-EC"/>
                    </w:rPr>
                    <w:t xml:space="preserve"> Barragán Grace, 2002</w:t>
                  </w:r>
                </w:p>
                <w:p w:rsidR="005402FE" w:rsidRDefault="005402FE">
                  <w:pPr>
                    <w:rPr>
                      <w:lang w:val="es-EC"/>
                    </w:rPr>
                  </w:pPr>
                </w:p>
                <w:p w:rsidR="005402FE" w:rsidRDefault="005402FE"/>
                <w:p w:rsidR="005402FE" w:rsidRDefault="005402FE"/>
                <w:p w:rsidR="005402FE" w:rsidRDefault="005402FE"/>
                <w:p w:rsidR="005402FE" w:rsidRDefault="005402FE"/>
                <w:p w:rsidR="005402FE" w:rsidRDefault="005402FE"/>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lang w:val="es-ES_tradnl"/>
        </w:rPr>
      </w:pPr>
      <w:r>
        <w:rPr>
          <w:rFonts w:ascii="Arial" w:hAnsi="Arial" w:cs="Arial"/>
          <w:noProof/>
        </w:rPr>
        <w:pict>
          <v:shape id="_x0000_s1373" type="#_x0000_t202" style="position:absolute;left:0;text-align:left;margin-left:54pt;margin-top:3pt;width:306pt;height:90pt;z-index:251698176" filled="f">
            <v:textbox style="mso-next-textbox:#_x0000_s1373">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szCs w:val="20"/>
                    </w:rPr>
                  </w:pPr>
                  <w:r>
                    <w:rPr>
                      <w:rFonts w:ascii="Arial" w:hAnsi="Arial" w:cs="Arial"/>
                      <w:b/>
                      <w:bCs/>
                      <w:sz w:val="20"/>
                      <w:lang w:val="es-EC"/>
                    </w:rPr>
                    <w:t>1:</w:t>
                  </w:r>
                  <w:r>
                    <w:rPr>
                      <w:rFonts w:ascii="Arial" w:hAnsi="Arial" w:cs="Arial"/>
                      <w:sz w:val="20"/>
                      <w:lang w:val="es-EC"/>
                    </w:rPr>
                    <w:t xml:space="preserve">  </w:t>
                  </w:r>
                  <w:r>
                    <w:rPr>
                      <w:rFonts w:ascii="Arial" w:hAnsi="Arial" w:cs="Arial"/>
                      <w:sz w:val="20"/>
                      <w:szCs w:val="20"/>
                    </w:rPr>
                    <w:t>Ed.Regular Hispana</w:t>
                  </w:r>
                  <w:r>
                    <w:rPr>
                      <w:rFonts w:ascii="Arial" w:hAnsi="Arial" w:cs="Arial"/>
                      <w:sz w:val="20"/>
                      <w:lang w:val="es-EC"/>
                    </w:rPr>
                    <w:t xml:space="preserve">:    0,97       </w:t>
                  </w:r>
                  <w:r>
                    <w:rPr>
                      <w:rFonts w:ascii="Arial" w:hAnsi="Arial" w:cs="Arial"/>
                      <w:b/>
                      <w:bCs/>
                      <w:sz w:val="20"/>
                      <w:lang w:val="es-EC"/>
                    </w:rPr>
                    <w:t>2:</w:t>
                  </w:r>
                  <w:r>
                    <w:rPr>
                      <w:rFonts w:ascii="Arial" w:hAnsi="Arial" w:cs="Arial"/>
                      <w:sz w:val="20"/>
                      <w:szCs w:val="20"/>
                    </w:rPr>
                    <w:t xml:space="preserve"> Ed.Especial</w:t>
                  </w:r>
                  <w:r>
                    <w:rPr>
                      <w:rFonts w:ascii="Arial" w:hAnsi="Arial" w:cs="Arial"/>
                      <w:sz w:val="20"/>
                      <w:lang w:val="es-EC"/>
                    </w:rPr>
                    <w:t xml:space="preserve"> : 0,009      </w:t>
                  </w:r>
                  <w:r>
                    <w:rPr>
                      <w:rFonts w:ascii="Arial" w:hAnsi="Arial" w:cs="Arial"/>
                      <w:b/>
                      <w:bCs/>
                      <w:sz w:val="20"/>
                      <w:lang w:val="es-EC"/>
                    </w:rPr>
                    <w:t xml:space="preserve">       3:</w:t>
                  </w:r>
                  <w:r>
                    <w:rPr>
                      <w:rFonts w:ascii="Arial" w:hAnsi="Arial" w:cs="Arial"/>
                      <w:sz w:val="20"/>
                      <w:lang w:val="es-EC"/>
                    </w:rPr>
                    <w:t xml:space="preserve"> </w:t>
                  </w:r>
                  <w:r>
                    <w:rPr>
                      <w:rFonts w:ascii="Arial" w:hAnsi="Arial" w:cs="Arial"/>
                      <w:sz w:val="20"/>
                      <w:szCs w:val="20"/>
                    </w:rPr>
                    <w:t>Ed. Regular Bilingüe</w:t>
                  </w:r>
                  <w:r>
                    <w:rPr>
                      <w:rFonts w:ascii="Arial" w:hAnsi="Arial" w:cs="Arial"/>
                      <w:sz w:val="20"/>
                      <w:lang w:val="es-EC"/>
                    </w:rPr>
                    <w:t xml:space="preserve">:    0,014     </w:t>
                  </w:r>
                  <w:r>
                    <w:rPr>
                      <w:rFonts w:ascii="Arial" w:hAnsi="Arial" w:cs="Arial"/>
                      <w:b/>
                      <w:bCs/>
                      <w:sz w:val="20"/>
                      <w:lang w:val="es-EC"/>
                    </w:rPr>
                    <w:t>4:</w:t>
                  </w:r>
                  <w:r>
                    <w:rPr>
                      <w:rFonts w:ascii="Arial" w:hAnsi="Arial" w:cs="Arial"/>
                      <w:sz w:val="20"/>
                      <w:lang w:val="es-EC"/>
                    </w:rPr>
                    <w:t xml:space="preserve"> </w:t>
                  </w:r>
                  <w:r>
                    <w:rPr>
                      <w:rFonts w:ascii="Arial" w:hAnsi="Arial" w:cs="Arial"/>
                      <w:sz w:val="20"/>
                      <w:szCs w:val="20"/>
                    </w:rPr>
                    <w:t xml:space="preserve">Educación Popular    </w:t>
                  </w:r>
                </w:p>
                <w:p w:rsidR="005402FE" w:rsidRDefault="005402FE">
                  <w:pPr>
                    <w:ind w:left="180"/>
                    <w:rPr>
                      <w:rFonts w:ascii="Arial" w:hAnsi="Arial" w:cs="Arial"/>
                      <w:sz w:val="20"/>
                      <w:szCs w:val="20"/>
                    </w:rPr>
                  </w:pPr>
                  <w:r>
                    <w:rPr>
                      <w:rFonts w:ascii="Arial" w:hAnsi="Arial" w:cs="Arial"/>
                      <w:b/>
                      <w:bCs/>
                      <w:sz w:val="20"/>
                      <w:lang w:val="es-EC"/>
                    </w:rPr>
                    <w:t xml:space="preserve">5: </w:t>
                  </w:r>
                  <w:r>
                    <w:rPr>
                      <w:rFonts w:ascii="Arial" w:hAnsi="Arial" w:cs="Arial"/>
                      <w:sz w:val="20"/>
                      <w:szCs w:val="20"/>
                    </w:rPr>
                    <w:t>Educación de Formación                Permanente: 0,007</w:t>
                  </w:r>
                </w:p>
                <w:p w:rsidR="005402FE" w:rsidRDefault="005402FE">
                  <w:pPr>
                    <w:ind w:left="180"/>
                    <w:rPr>
                      <w:rFonts w:ascii="Arial" w:hAnsi="Arial" w:cs="Arial"/>
                      <w:sz w:val="20"/>
                      <w:lang w:val="es-EC"/>
                    </w:rPr>
                  </w:pPr>
                  <w:r>
                    <w:rPr>
                      <w:rFonts w:ascii="Arial" w:hAnsi="Arial" w:cs="Arial"/>
                      <w:b/>
                      <w:bCs/>
                      <w:sz w:val="20"/>
                      <w:lang w:val="es-EC"/>
                    </w:rPr>
                    <w:t xml:space="preserve">    </w:t>
                  </w:r>
                  <w:r>
                    <w:rPr>
                      <w:rFonts w:ascii="Arial" w:hAnsi="Arial" w:cs="Arial"/>
                      <w:sz w:val="20"/>
                      <w:lang w:val="es-EC"/>
                    </w:rPr>
                    <w:t>Artística:                        0,001</w:t>
                  </w:r>
                  <w:r>
                    <w:rPr>
                      <w:rFonts w:ascii="Arial" w:hAnsi="Arial" w:cs="Arial"/>
                      <w:b/>
                      <w:bCs/>
                      <w:sz w:val="20"/>
                      <w:lang w:val="es-EC"/>
                    </w:rPr>
                    <w:tab/>
                    <w:t xml:space="preserve">      </w:t>
                  </w:r>
                  <w:r>
                    <w:rPr>
                      <w:rFonts w:ascii="Arial" w:hAnsi="Arial" w:cs="Arial"/>
                      <w:b/>
                      <w:bCs/>
                      <w:sz w:val="20"/>
                      <w:lang w:val="es-EC"/>
                    </w:rPr>
                    <w:tab/>
                  </w:r>
                  <w:r>
                    <w:rPr>
                      <w:rFonts w:ascii="Arial" w:hAnsi="Arial" w:cs="Arial"/>
                      <w:b/>
                      <w:bCs/>
                      <w:sz w:val="20"/>
                      <w:lang w:val="es-EC"/>
                    </w:rPr>
                    <w:tab/>
                  </w:r>
                  <w:r>
                    <w:rPr>
                      <w:rFonts w:ascii="Arial" w:hAnsi="Arial" w:cs="Arial"/>
                      <w:b/>
                      <w:bCs/>
                      <w:sz w:val="20"/>
                      <w:lang w:val="es-EC"/>
                    </w:rPr>
                    <w:tab/>
                    <w:t xml:space="preserve">      </w:t>
                  </w:r>
                </w:p>
                <w:p w:rsidR="005402FE" w:rsidRDefault="005402FE">
                  <w:pPr>
                    <w:ind w:left="180"/>
                    <w:rPr>
                      <w:rFonts w:ascii="Arial" w:hAnsi="Arial" w:cs="Arial"/>
                      <w:sz w:val="20"/>
                      <w:lang w:val="es-EC"/>
                    </w:rPr>
                  </w:pPr>
                  <w:r>
                    <w:rPr>
                      <w:rFonts w:ascii="Arial" w:hAnsi="Arial" w:cs="Arial"/>
                      <w:sz w:val="20"/>
                      <w:szCs w:val="20"/>
                    </w:rPr>
                    <w:t xml:space="preserve">  </w:t>
                  </w:r>
                </w:p>
              </w:txbxContent>
            </v:textbox>
          </v:shape>
        </w:pict>
      </w:r>
    </w:p>
    <w:p w:rsidR="005402FE" w:rsidRDefault="005402FE">
      <w:pPr>
        <w:spacing w:line="480" w:lineRule="auto"/>
        <w:ind w:left="708"/>
        <w:jc w:val="both"/>
        <w:rPr>
          <w:rFonts w:ascii="Arial" w:hAnsi="Arial" w:cs="Arial"/>
          <w:lang w:val="es-ES_tradn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Modalidad(ID</w:t>
      </w:r>
      <w:r>
        <w:rPr>
          <w:rFonts w:ascii="Arial" w:hAnsi="Arial" w:cs="Arial"/>
          <w:vertAlign w:val="subscript"/>
        </w:rPr>
        <w:t>2</w:t>
      </w:r>
      <w:r>
        <w:rPr>
          <w:rFonts w:ascii="Arial" w:hAnsi="Arial" w:cs="Arial"/>
        </w:rPr>
        <w:t>).</w:t>
      </w:r>
    </w:p>
    <w:p w:rsidR="005402FE" w:rsidRDefault="005402FE">
      <w:pPr>
        <w:spacing w:line="480" w:lineRule="auto"/>
        <w:ind w:left="708"/>
        <w:jc w:val="both"/>
        <w:rPr>
          <w:rFonts w:ascii="Arial" w:hAnsi="Arial" w:cs="Arial"/>
          <w:lang w:val="es-ES_tradnl"/>
        </w:rPr>
      </w:pPr>
    </w:p>
    <w:p w:rsidR="005402FE" w:rsidRDefault="005402FE">
      <w:pPr>
        <w:spacing w:line="480" w:lineRule="auto"/>
        <w:jc w:val="both"/>
        <w:rPr>
          <w:rFonts w:ascii="Arial" w:hAnsi="Arial" w:cs="Arial"/>
          <w:b/>
          <w:bCs/>
          <w:lang w:val="es-EC"/>
        </w:rPr>
      </w:pPr>
      <w:r>
        <w:rPr>
          <w:rFonts w:ascii="Arial" w:hAnsi="Arial" w:cs="Arial"/>
          <w:lang w:val="es-ES_tradnl"/>
        </w:rPr>
        <w:t>Esta variable indica el tipo de modalidad pedagógica que se proporciona en el plantel educativo donde labora la persona entrevistada. El Cuadro 3.27 y el gráfico 3.28 nos permite observar que el 79% de los entrevistados ha declarado que los en los planteles educativos se aplica modalidad presencial y el 21% a distancia.</w: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r>
        <w:rPr>
          <w:rFonts w:ascii="Arial" w:hAnsi="Arial" w:cs="Arial"/>
          <w:b/>
          <w:bCs/>
          <w:noProof/>
        </w:rPr>
        <w:pict>
          <v:shape id="_x0000_s1304" type="#_x0000_t202" style="position:absolute;margin-left:126pt;margin-top:7.05pt;width:207.15pt;height:2in;z-index:251668480" filled="f" strokeweight="3pt">
            <v:stroke linestyle="thinThin"/>
            <v:textbox>
              <w:txbxContent>
                <w:p w:rsidR="005402FE" w:rsidRDefault="005402FE">
                  <w:pPr>
                    <w:pStyle w:val="Textoindependiente2"/>
                    <w:rPr>
                      <w:b/>
                      <w:bCs/>
                    </w:rPr>
                  </w:pPr>
                  <w:r>
                    <w:rPr>
                      <w:b/>
                      <w:bCs/>
                    </w:rPr>
                    <w:t>Cuadro 3.27</w:t>
                  </w:r>
                </w:p>
                <w:p w:rsidR="005402FE" w:rsidRDefault="005402FE">
                  <w:pPr>
                    <w:pStyle w:val="Textoindependiente2"/>
                    <w:rPr>
                      <w:b/>
                      <w:bCs/>
                    </w:rPr>
                  </w:pPr>
                  <w:r>
                    <w:rPr>
                      <w:b/>
                      <w:bCs/>
                    </w:rPr>
                    <w:t xml:space="preserve">Proporciones de la variable Modalidad para el  grupo de directores y rectores </w:t>
                  </w:r>
                </w:p>
                <w:p w:rsidR="005402FE" w:rsidRDefault="005402FE">
                  <w:pPr>
                    <w:pStyle w:val="Ttulo5"/>
                  </w:pPr>
                  <w:r>
                    <w:t>Población: Provincia de Esmeraldas</w:t>
                  </w:r>
                </w:p>
                <w:p w:rsidR="005402FE" w:rsidRDefault="005402FE"/>
                <w:tbl>
                  <w:tblPr>
                    <w:tblW w:w="2461" w:type="dxa"/>
                    <w:tblInd w:w="886" w:type="dxa"/>
                    <w:tblCellMar>
                      <w:left w:w="0" w:type="dxa"/>
                      <w:right w:w="0" w:type="dxa"/>
                    </w:tblCellMar>
                    <w:tblLook w:val="0000"/>
                  </w:tblPr>
                  <w:tblGrid>
                    <w:gridCol w:w="1101"/>
                    <w:gridCol w:w="1360"/>
                  </w:tblGrid>
                  <w:tr w:rsidR="005402FE">
                    <w:trPr>
                      <w:trHeight w:val="270"/>
                    </w:trPr>
                    <w:tc>
                      <w:tcPr>
                        <w:tcW w:w="1101"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Modalidad</w:t>
                        </w:r>
                      </w:p>
                    </w:tc>
                    <w:tc>
                      <w:tcPr>
                        <w:tcW w:w="136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101" w:type="dxa"/>
                        <w:tcBorders>
                          <w:top w:val="single" w:sz="8" w:space="0" w:color="auto"/>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w:t>
                        </w:r>
                      </w:p>
                    </w:tc>
                    <w:tc>
                      <w:tcPr>
                        <w:tcW w:w="0" w:type="auto"/>
                        <w:tcBorders>
                          <w:top w:val="single" w:sz="8" w:space="0" w:color="auto"/>
                          <w:left w:val="single" w:sz="4"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0,79</w:t>
                        </w:r>
                      </w:p>
                    </w:tc>
                  </w:tr>
                  <w:tr w:rsidR="005402FE">
                    <w:trPr>
                      <w:trHeight w:val="270"/>
                    </w:trPr>
                    <w:tc>
                      <w:tcPr>
                        <w:tcW w:w="1101"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2</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0,210</w:t>
                        </w:r>
                      </w:p>
                    </w:tc>
                  </w:tr>
                  <w:tr w:rsidR="005402FE">
                    <w:trPr>
                      <w:trHeight w:val="270"/>
                    </w:trPr>
                    <w:tc>
                      <w:tcPr>
                        <w:tcW w:w="1101" w:type="dxa"/>
                        <w:tcBorders>
                          <w:top w:val="single" w:sz="8" w:space="0" w:color="auto"/>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r>
        <w:rPr>
          <w:rFonts w:ascii="Arial" w:hAnsi="Arial" w:cs="Arial"/>
          <w:b/>
          <w:bCs/>
          <w:noProof/>
        </w:rPr>
        <w:pict>
          <v:shape id="_x0000_s1215" type="#_x0000_t202" style="position:absolute;margin-left:81pt;margin-top:3pt;width:306pt;height:235.45pt;z-index:251621376" filled="f" strokeweight="3pt">
            <v:stroke linestyle="thinThin"/>
            <v:textbox style="mso-next-textbox:#_x0000_s1215">
              <w:txbxContent>
                <w:p w:rsidR="005402FE" w:rsidRDefault="005402FE">
                  <w:pPr>
                    <w:pStyle w:val="Ttulo3"/>
                    <w:jc w:val="center"/>
                  </w:pPr>
                  <w:r>
                    <w:t>Gráfico 3.28</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 xml:space="preserve">Variable Modalidad de educación para el grupo de directores y rectores  </w:t>
                  </w:r>
                </w:p>
                <w:p w:rsidR="005402FE" w:rsidRDefault="005402FE">
                  <w:pPr>
                    <w:rPr>
                      <w:rFonts w:ascii="Arial" w:hAnsi="Arial" w:cs="Arial"/>
                      <w:lang w:val="es-EC"/>
                    </w:rPr>
                  </w:pPr>
                </w:p>
                <w:p w:rsidR="005402FE" w:rsidRDefault="00007DEB">
                  <w:pPr>
                    <w:rPr>
                      <w:lang w:val="es-EC"/>
                    </w:rPr>
                  </w:pPr>
                  <w:r>
                    <w:rPr>
                      <w:noProof/>
                    </w:rPr>
                    <w:drawing>
                      <wp:inline distT="0" distB="0" distL="0" distR="0">
                        <wp:extent cx="3568700" cy="1689100"/>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402FE" w:rsidRDefault="005402FE">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rFonts w:ascii="Arial" w:hAnsi="Arial" w:cs="Arial"/>
                      <w:sz w:val="18"/>
                    </w:rPr>
                  </w:pPr>
                  <w:r>
                    <w:rPr>
                      <w:rFonts w:ascii="Arial" w:hAnsi="Arial" w:cs="Arial"/>
                      <w:b/>
                      <w:bCs/>
                      <w:sz w:val="18"/>
                    </w:rPr>
                    <w:t>Elaboración</w:t>
                  </w:r>
                  <w:r>
                    <w:rPr>
                      <w:rFonts w:ascii="Arial" w:hAnsi="Arial" w:cs="Arial"/>
                      <w:sz w:val="18"/>
                    </w:rPr>
                    <w:t>: 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r>
        <w:rPr>
          <w:rFonts w:ascii="Arial" w:hAnsi="Arial" w:cs="Arial"/>
          <w:b/>
          <w:bCs/>
          <w:noProof/>
        </w:rPr>
        <w:pict>
          <v:shape id="_x0000_s1374" type="#_x0000_t202" style="position:absolute;margin-left:81pt;margin-top:6.65pt;width:306pt;height:45pt;z-index:251699200" filled="f">
            <v:textbox style="mso-next-textbox:#_x0000_s1374">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b/>
                      <w:bCs/>
                      <w:sz w:val="20"/>
                      <w:lang w:val="es-EC"/>
                    </w:rPr>
                  </w:pPr>
                  <w:r>
                    <w:rPr>
                      <w:rFonts w:ascii="Arial" w:hAnsi="Arial" w:cs="Arial"/>
                      <w:b/>
                      <w:bCs/>
                      <w:sz w:val="20"/>
                      <w:lang w:val="es-EC"/>
                    </w:rPr>
                    <w:t>1:</w:t>
                  </w:r>
                  <w:r>
                    <w:rPr>
                      <w:rFonts w:ascii="Arial" w:hAnsi="Arial" w:cs="Arial"/>
                      <w:sz w:val="20"/>
                      <w:lang w:val="es-EC"/>
                    </w:rPr>
                    <w:t xml:space="preserve">  Presencial:          0,79               </w:t>
                  </w:r>
                  <w:r>
                    <w:rPr>
                      <w:rFonts w:ascii="Arial" w:hAnsi="Arial" w:cs="Arial"/>
                      <w:b/>
                      <w:bCs/>
                      <w:sz w:val="20"/>
                      <w:lang w:val="es-EC"/>
                    </w:rPr>
                    <w:t xml:space="preserve">2:   </w:t>
                  </w:r>
                  <w:r>
                    <w:rPr>
                      <w:rFonts w:ascii="Arial" w:hAnsi="Arial" w:cs="Arial"/>
                      <w:sz w:val="20"/>
                      <w:lang w:val="es-EC"/>
                    </w:rPr>
                    <w:t xml:space="preserve">A distancia:   0,21          </w:t>
                  </w:r>
                  <w:r>
                    <w:rPr>
                      <w:rFonts w:ascii="Arial" w:hAnsi="Arial" w:cs="Arial"/>
                      <w:b/>
                      <w:bCs/>
                      <w:sz w:val="20"/>
                      <w:lang w:val="es-EC"/>
                    </w:rPr>
                    <w:t xml:space="preserve">      </w:t>
                  </w:r>
                </w:p>
              </w:txbxContent>
            </v:textbox>
          </v:shape>
        </w:pic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rPr>
      </w:pPr>
    </w:p>
    <w:p w:rsidR="005402FE" w:rsidRDefault="005402FE">
      <w:pPr>
        <w:pStyle w:val="Textoindependiente"/>
        <w:spacing w:line="480" w:lineRule="auto"/>
        <w:rPr>
          <w:rFonts w:ascii="Arial" w:hAnsi="Arial" w:cs="Arial"/>
        </w:rPr>
      </w:pPr>
      <w:r>
        <w:rPr>
          <w:rFonts w:ascii="Arial" w:hAnsi="Arial" w:cs="Arial"/>
        </w:rPr>
        <w:t>Variable Régimen plantel (ID</w:t>
      </w:r>
      <w:r>
        <w:rPr>
          <w:rFonts w:ascii="Arial" w:hAnsi="Arial" w:cs="Arial"/>
          <w:vertAlign w:val="subscript"/>
        </w:rPr>
        <w:t>3</w:t>
      </w:r>
      <w:r>
        <w:rPr>
          <w:rFonts w:ascii="Arial" w:hAnsi="Arial" w:cs="Arial"/>
        </w:rPr>
        <w:t>).</w:t>
      </w:r>
    </w:p>
    <w:p w:rsidR="005402FE" w:rsidRDefault="005402FE">
      <w:pPr>
        <w:spacing w:line="480" w:lineRule="auto"/>
        <w:ind w:left="708"/>
        <w:jc w:val="both"/>
        <w:rPr>
          <w:rFonts w:ascii="Arial" w:hAnsi="Arial" w:cs="Arial"/>
          <w:b/>
          <w:bCs/>
          <w:lang w:val="es-EC"/>
        </w:rPr>
      </w:pPr>
    </w:p>
    <w:p w:rsidR="005402FE" w:rsidRDefault="005402FE">
      <w:pPr>
        <w:spacing w:line="480" w:lineRule="auto"/>
        <w:jc w:val="both"/>
        <w:rPr>
          <w:rFonts w:ascii="Arial" w:hAnsi="Arial" w:cs="Arial"/>
          <w:lang w:val="es-ES_tradnl"/>
        </w:rPr>
      </w:pPr>
      <w:r>
        <w:rPr>
          <w:rFonts w:ascii="Arial" w:hAnsi="Arial" w:cs="Arial"/>
          <w:lang w:val="es-ES_tradnl"/>
        </w:rPr>
        <w:t>Esta variable indica el tipo de régimen aplicado en  el plantel educativo donde labora la persona entrevistada.  En el Cuadro 3.28 y el gráfico 3.29 se observa que el 53.6% de los planteles educativos son de régimen costa y galápagos y el 46.4 % sierra y oriente.</w:t>
      </w:r>
    </w:p>
    <w:p w:rsidR="005402FE" w:rsidRDefault="005402FE">
      <w:pPr>
        <w:spacing w:line="480" w:lineRule="auto"/>
        <w:jc w:val="both"/>
        <w:rPr>
          <w:rFonts w:ascii="Arial" w:hAnsi="Arial" w:cs="Arial"/>
          <w:lang w:val="es-ES_tradnl"/>
        </w:rPr>
      </w:pPr>
      <w:r>
        <w:rPr>
          <w:rFonts w:ascii="Arial" w:hAnsi="Arial" w:cs="Arial"/>
          <w:noProof/>
        </w:rPr>
        <w:pict>
          <v:shape id="_x0000_s1305" type="#_x0000_t202" style="position:absolute;left:0;text-align:left;margin-left:117pt;margin-top:19.2pt;width:207pt;height:135pt;z-index:251669504" filled="f" strokeweight="3pt">
            <v:stroke linestyle="thinThin"/>
            <v:textbox>
              <w:txbxContent>
                <w:p w:rsidR="005402FE" w:rsidRDefault="005402FE">
                  <w:pPr>
                    <w:pStyle w:val="Textoindependiente2"/>
                    <w:rPr>
                      <w:b/>
                      <w:bCs/>
                    </w:rPr>
                  </w:pPr>
                  <w:r>
                    <w:rPr>
                      <w:b/>
                      <w:bCs/>
                    </w:rPr>
                    <w:t>Cuadro 3.28</w:t>
                  </w:r>
                </w:p>
                <w:p w:rsidR="005402FE" w:rsidRDefault="005402FE">
                  <w:pPr>
                    <w:pStyle w:val="Textoindependiente2"/>
                    <w:rPr>
                      <w:b/>
                      <w:bCs/>
                    </w:rPr>
                  </w:pPr>
                  <w:r>
                    <w:rPr>
                      <w:b/>
                      <w:bCs/>
                    </w:rPr>
                    <w:t xml:space="preserve">Proporciones de la variable Régimen para el  grupo de directores y rectores </w:t>
                  </w:r>
                </w:p>
                <w:p w:rsidR="005402FE" w:rsidRDefault="005402FE">
                  <w:pPr>
                    <w:pStyle w:val="Ttulo3"/>
                    <w:rPr>
                      <w:lang w:val="es-ES"/>
                    </w:rPr>
                  </w:pPr>
                  <w:r>
                    <w:rPr>
                      <w:lang w:val="es-ES"/>
                    </w:rPr>
                    <w:t>Población: Provincia de Esmeraldas</w:t>
                  </w:r>
                </w:p>
                <w:p w:rsidR="005402FE" w:rsidRDefault="005402FE"/>
                <w:tbl>
                  <w:tblPr>
                    <w:tblW w:w="3140" w:type="dxa"/>
                    <w:tblInd w:w="338" w:type="dxa"/>
                    <w:tblCellMar>
                      <w:left w:w="0" w:type="dxa"/>
                      <w:right w:w="0" w:type="dxa"/>
                    </w:tblCellMar>
                    <w:tblLook w:val="0000"/>
                  </w:tblPr>
                  <w:tblGrid>
                    <w:gridCol w:w="1780"/>
                    <w:gridCol w:w="1360"/>
                  </w:tblGrid>
                  <w:tr w:rsidR="005402FE">
                    <w:trPr>
                      <w:trHeight w:val="270"/>
                    </w:trPr>
                    <w:tc>
                      <w:tcPr>
                        <w:tcW w:w="1780"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Régimen</w:t>
                        </w:r>
                      </w:p>
                    </w:tc>
                    <w:tc>
                      <w:tcPr>
                        <w:tcW w:w="136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single" w:sz="8" w:space="0" w:color="auto"/>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Sierra y Oriente</w:t>
                        </w:r>
                      </w:p>
                    </w:tc>
                    <w:tc>
                      <w:tcPr>
                        <w:tcW w:w="0" w:type="auto"/>
                        <w:tcBorders>
                          <w:top w:val="single" w:sz="8" w:space="0" w:color="auto"/>
                          <w:left w:val="single" w:sz="4"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0,464</w:t>
                        </w:r>
                      </w:p>
                    </w:tc>
                  </w:tr>
                  <w:tr w:rsidR="005402FE">
                    <w:trPr>
                      <w:trHeight w:val="270"/>
                    </w:trPr>
                    <w:tc>
                      <w:tcPr>
                        <w:tcW w:w="0" w:type="auto"/>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Costa y Galápagos</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0,536</w:t>
                        </w:r>
                      </w:p>
                    </w:tc>
                  </w:tr>
                  <w:tr w:rsidR="005402FE">
                    <w:trPr>
                      <w:trHeight w:val="270"/>
                    </w:trPr>
                    <w:tc>
                      <w:tcPr>
                        <w:tcW w:w="0" w:type="auto"/>
                        <w:tcBorders>
                          <w:top w:val="single" w:sz="8" w:space="0" w:color="auto"/>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spacing w:line="480" w:lineRule="auto"/>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r>
        <w:rPr>
          <w:rFonts w:ascii="Arial" w:hAnsi="Arial" w:cs="Arial"/>
          <w:b/>
          <w:bCs/>
          <w:noProof/>
        </w:rPr>
        <w:pict>
          <v:shape id="_x0000_s1124" type="#_x0000_t202" style="position:absolute;left:0;text-align:left;margin-left:90pt;margin-top:10.85pt;width:279pt;height:207pt;z-index:251607040" filled="f" strokeweight="3pt">
            <v:stroke linestyle="thinThin"/>
            <v:textbox style="mso-next-textbox:#_x0000_s1124">
              <w:txbxContent>
                <w:p w:rsidR="005402FE" w:rsidRDefault="005402FE">
                  <w:pPr>
                    <w:pStyle w:val="Ttulo3"/>
                    <w:jc w:val="center"/>
                  </w:pPr>
                  <w:r>
                    <w:t>Gráfico 3.29</w:t>
                  </w:r>
                </w:p>
                <w:p w:rsidR="005402FE" w:rsidRDefault="005402FE">
                  <w:pPr>
                    <w:jc w:val="center"/>
                    <w:rPr>
                      <w:rFonts w:ascii="Arial" w:hAnsi="Arial" w:cs="Arial"/>
                      <w:b/>
                      <w:bCs/>
                      <w:sz w:val="20"/>
                      <w:lang w:val="es-EC"/>
                    </w:rPr>
                  </w:pPr>
                  <w:r>
                    <w:rPr>
                      <w:rFonts w:ascii="Arial" w:hAnsi="Arial" w:cs="Arial"/>
                      <w:b/>
                      <w:bCs/>
                      <w:sz w:val="20"/>
                      <w:lang w:val="es-EC"/>
                    </w:rPr>
                    <w:t>Histograma de frecuencias de la variable Régimen del plantel para el grupo de directores y rectores.</w:t>
                  </w:r>
                </w:p>
                <w:p w:rsidR="005402FE" w:rsidRDefault="005402FE">
                  <w:pPr>
                    <w:jc w:val="center"/>
                    <w:rPr>
                      <w:rFonts w:ascii="Arial" w:hAnsi="Arial" w:cs="Arial"/>
                      <w:lang w:val="es-EC"/>
                    </w:rPr>
                  </w:pPr>
                  <w:r>
                    <w:rPr>
                      <w:rFonts w:ascii="Arial" w:hAnsi="Arial" w:cs="Arial"/>
                      <w:b/>
                      <w:bCs/>
                      <w:sz w:val="20"/>
                      <w:lang w:val="es-EC"/>
                    </w:rPr>
                    <w:t>Provincia de Esmeraldas</w:t>
                  </w:r>
                </w:p>
                <w:p w:rsidR="005402FE" w:rsidRDefault="00007DEB">
                  <w:pPr>
                    <w:rPr>
                      <w:rFonts w:ascii="Arial" w:hAnsi="Arial" w:cs="Arial"/>
                      <w:sz w:val="18"/>
                    </w:rPr>
                  </w:pPr>
                  <w:r>
                    <w:rPr>
                      <w:noProof/>
                    </w:rPr>
                    <w:drawing>
                      <wp:inline distT="0" distB="0" distL="0" distR="0">
                        <wp:extent cx="3213100" cy="1536700"/>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lang w:val="es-EC"/>
                    </w:rPr>
                  </w:pPr>
                  <w:r>
                    <w:rPr>
                      <w:rFonts w:ascii="Arial" w:hAnsi="Arial" w:cs="Arial"/>
                      <w:b/>
                      <w:bCs/>
                      <w:sz w:val="18"/>
                    </w:rPr>
                    <w:t>Elaboración:</w:t>
                  </w:r>
                  <w:r>
                    <w:rPr>
                      <w:rFonts w:ascii="Arial" w:hAnsi="Arial" w:cs="Arial"/>
                      <w:sz w:val="18"/>
                    </w:rPr>
                    <w:t xml:space="preserve"> Barragán Grace,2002</w:t>
                  </w:r>
                </w:p>
              </w:txbxContent>
            </v:textbox>
          </v:shape>
        </w:pict>
      </w: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lang w:val="es-ES_tradnl"/>
        </w:rPr>
      </w:pPr>
    </w:p>
    <w:p w:rsidR="005402FE" w:rsidRDefault="005402FE">
      <w:pPr>
        <w:spacing w:line="480" w:lineRule="auto"/>
        <w:ind w:left="708"/>
        <w:jc w:val="both"/>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noProof/>
        </w:rPr>
        <w:pict>
          <v:shape id="_x0000_s1375" type="#_x0000_t202" style="position:absolute;margin-left:90pt;margin-top:6.05pt;width:279pt;height:45pt;z-index:251700224" filled="f">
            <v:textbox style="mso-next-textbox:#_x0000_s1375">
              <w:txbxContent>
                <w:p w:rsidR="005402FE" w:rsidRDefault="005402FE">
                  <w:pPr>
                    <w:ind w:firstLine="708"/>
                    <w:rPr>
                      <w:rFonts w:ascii="Arial" w:hAnsi="Arial" w:cs="Arial"/>
                      <w:b/>
                      <w:bCs/>
                      <w:sz w:val="18"/>
                      <w:lang w:val="es-EC"/>
                    </w:rPr>
                  </w:pPr>
                  <w:r>
                    <w:rPr>
                      <w:rFonts w:ascii="Arial" w:hAnsi="Arial" w:cs="Arial"/>
                      <w:b/>
                      <w:bCs/>
                      <w:sz w:val="18"/>
                      <w:lang w:val="es-EC"/>
                    </w:rPr>
                    <w:t>Equivalencias y Frecuencias Relativas:</w:t>
                  </w:r>
                </w:p>
                <w:p w:rsidR="005402FE" w:rsidRDefault="005402FE">
                  <w:pPr>
                    <w:ind w:firstLine="708"/>
                    <w:rPr>
                      <w:rFonts w:ascii="Arial" w:hAnsi="Arial" w:cs="Arial"/>
                      <w:b/>
                      <w:bCs/>
                      <w:sz w:val="18"/>
                      <w:lang w:val="es-EC"/>
                    </w:rPr>
                  </w:pPr>
                </w:p>
                <w:p w:rsidR="005402FE" w:rsidRDefault="005402FE">
                  <w:pPr>
                    <w:ind w:left="180"/>
                    <w:rPr>
                      <w:rFonts w:ascii="Arial" w:hAnsi="Arial" w:cs="Arial"/>
                      <w:b/>
                      <w:bCs/>
                      <w:sz w:val="20"/>
                      <w:lang w:val="es-EC"/>
                    </w:rPr>
                  </w:pPr>
                  <w:r>
                    <w:rPr>
                      <w:rFonts w:ascii="Arial" w:hAnsi="Arial" w:cs="Arial"/>
                      <w:b/>
                      <w:bCs/>
                      <w:sz w:val="18"/>
                      <w:lang w:val="es-EC"/>
                    </w:rPr>
                    <w:t>1:</w:t>
                  </w:r>
                  <w:r>
                    <w:rPr>
                      <w:rFonts w:ascii="Arial" w:hAnsi="Arial" w:cs="Arial"/>
                      <w:sz w:val="18"/>
                      <w:lang w:val="es-EC"/>
                    </w:rPr>
                    <w:t xml:space="preserve">  </w:t>
                  </w:r>
                  <w:r>
                    <w:rPr>
                      <w:rFonts w:ascii="Arial" w:hAnsi="Arial" w:cs="Arial"/>
                      <w:sz w:val="18"/>
                      <w:szCs w:val="20"/>
                    </w:rPr>
                    <w:t>Sierra y Oriente</w:t>
                  </w:r>
                  <w:r>
                    <w:rPr>
                      <w:rFonts w:ascii="Arial" w:hAnsi="Arial" w:cs="Arial"/>
                      <w:sz w:val="18"/>
                      <w:lang w:val="es-EC"/>
                    </w:rPr>
                    <w:t xml:space="preserve"> : 0,464       </w:t>
                  </w:r>
                  <w:r>
                    <w:rPr>
                      <w:rFonts w:ascii="Arial" w:hAnsi="Arial" w:cs="Arial"/>
                      <w:b/>
                      <w:bCs/>
                      <w:sz w:val="18"/>
                      <w:lang w:val="es-EC"/>
                    </w:rPr>
                    <w:t xml:space="preserve">2: </w:t>
                  </w:r>
                  <w:r>
                    <w:rPr>
                      <w:rFonts w:ascii="Arial" w:hAnsi="Arial" w:cs="Arial"/>
                      <w:sz w:val="18"/>
                      <w:szCs w:val="20"/>
                    </w:rPr>
                    <w:t>Costa y Galápagos</w:t>
                  </w:r>
                  <w:r>
                    <w:rPr>
                      <w:rFonts w:ascii="Arial" w:hAnsi="Arial" w:cs="Arial"/>
                      <w:sz w:val="18"/>
                      <w:lang w:val="es-EC"/>
                    </w:rPr>
                    <w:t>: 0,536</w:t>
                  </w:r>
                  <w:r>
                    <w:rPr>
                      <w:rFonts w:ascii="Arial" w:hAnsi="Arial" w:cs="Arial"/>
                      <w:sz w:val="20"/>
                      <w:lang w:val="es-EC"/>
                    </w:rPr>
                    <w:t xml:space="preserve"> </w:t>
                  </w:r>
                </w:p>
              </w:txbxContent>
            </v:textbox>
          </v:shape>
        </w:pict>
      </w:r>
    </w:p>
    <w:p w:rsidR="005402FE" w:rsidRDefault="005402FE">
      <w:pPr>
        <w:spacing w:line="480" w:lineRule="auto"/>
        <w:rPr>
          <w:rFonts w:ascii="Arial" w:hAnsi="Arial" w:cs="Arial"/>
          <w:b/>
          <w:bCs/>
        </w:rPr>
      </w:pPr>
    </w:p>
    <w:p w:rsidR="005402FE" w:rsidRDefault="005402FE">
      <w:pPr>
        <w:pStyle w:val="Textoindependiente"/>
        <w:spacing w:line="480" w:lineRule="auto"/>
        <w:rPr>
          <w:rFonts w:ascii="Arial" w:hAnsi="Arial" w:cs="Arial"/>
        </w:rPr>
      </w:pPr>
      <w:r>
        <w:rPr>
          <w:rFonts w:ascii="Arial" w:hAnsi="Arial" w:cs="Arial"/>
        </w:rPr>
        <w:t>Variable Jornada</w:t>
      </w:r>
      <w:r>
        <w:rPr>
          <w:rFonts w:ascii="Arial" w:hAnsi="Arial" w:cs="Arial"/>
          <w:b w:val="0"/>
          <w:bCs w:val="0"/>
        </w:rPr>
        <w:t xml:space="preserve"> </w:t>
      </w:r>
      <w:r>
        <w:rPr>
          <w:rFonts w:ascii="Arial" w:hAnsi="Arial" w:cs="Arial"/>
        </w:rPr>
        <w:t>Plantel (ID</w:t>
      </w:r>
      <w:r>
        <w:rPr>
          <w:rFonts w:ascii="Arial" w:hAnsi="Arial" w:cs="Arial"/>
          <w:vertAlign w:val="subscript"/>
        </w:rPr>
        <w:t>4</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Sangra3detindependiente"/>
        <w:ind w:left="0"/>
        <w:rPr>
          <w:sz w:val="24"/>
        </w:rPr>
      </w:pPr>
      <w:r>
        <w:rPr>
          <w:sz w:val="24"/>
        </w:rPr>
        <w:t>Esta variable indica el tipo de jornada de funcionamiento aplicado en  el plantel educativo donde labora el director o rector.  El 85% de los planteles educativos son de jornada matutina (Cuadro 3.29).</w:t>
      </w:r>
    </w:p>
    <w:p w:rsidR="005402FE" w:rsidRDefault="005402FE">
      <w:pPr>
        <w:pStyle w:val="Textoindependiente"/>
        <w:spacing w:line="480" w:lineRule="auto"/>
        <w:ind w:firstLine="708"/>
        <w:rPr>
          <w:rFonts w:ascii="Arial" w:hAnsi="Arial" w:cs="Arial"/>
          <w:lang w:val="es-ES_tradnl"/>
        </w:rPr>
      </w:pPr>
    </w:p>
    <w:p w:rsidR="005402FE" w:rsidRDefault="005402FE">
      <w:pPr>
        <w:pStyle w:val="Textoindependiente"/>
        <w:spacing w:line="480" w:lineRule="auto"/>
        <w:ind w:firstLine="708"/>
        <w:rPr>
          <w:rFonts w:ascii="Arial" w:hAnsi="Arial" w:cs="Arial"/>
        </w:rPr>
      </w:pPr>
      <w:r>
        <w:rPr>
          <w:rFonts w:ascii="Arial" w:hAnsi="Arial" w:cs="Arial"/>
          <w:noProof/>
          <w:lang w:val="es-ES"/>
        </w:rPr>
        <w:pict>
          <v:shape id="_x0000_s1306" type="#_x0000_t202" style="position:absolute;left:0;text-align:left;margin-left:135pt;margin-top:8.25pt;width:225pt;height:190.95pt;z-index:251670528" filled="f" strokeweight="3pt">
            <v:stroke linestyle="thinThin"/>
            <v:textbox>
              <w:txbxContent>
                <w:p w:rsidR="005402FE" w:rsidRDefault="005402FE">
                  <w:pPr>
                    <w:pStyle w:val="Textoindependiente2"/>
                    <w:rPr>
                      <w:b/>
                      <w:bCs/>
                    </w:rPr>
                  </w:pPr>
                  <w:r>
                    <w:rPr>
                      <w:b/>
                      <w:bCs/>
                    </w:rPr>
                    <w:t>Cuadro 3.29</w:t>
                  </w:r>
                </w:p>
                <w:p w:rsidR="005402FE" w:rsidRDefault="005402FE">
                  <w:pPr>
                    <w:pStyle w:val="Textoindependiente2"/>
                    <w:rPr>
                      <w:b/>
                      <w:bCs/>
                    </w:rPr>
                  </w:pPr>
                  <w:r>
                    <w:rPr>
                      <w:b/>
                      <w:bCs/>
                    </w:rPr>
                    <w:t xml:space="preserve">Proporciones de la variable Jornada del plantel para el  grupo de </w:t>
                  </w:r>
                </w:p>
                <w:p w:rsidR="005402FE" w:rsidRDefault="005402FE">
                  <w:pPr>
                    <w:pStyle w:val="Textoindependiente2"/>
                    <w:rPr>
                      <w:b/>
                      <w:bCs/>
                    </w:rPr>
                  </w:pPr>
                  <w:r>
                    <w:rPr>
                      <w:b/>
                      <w:bCs/>
                    </w:rPr>
                    <w:t xml:space="preserve">directores y rectores </w:t>
                  </w:r>
                </w:p>
                <w:p w:rsidR="005402FE" w:rsidRDefault="005402FE">
                  <w:pPr>
                    <w:pStyle w:val="Ttulo3"/>
                    <w:jc w:val="center"/>
                    <w:rPr>
                      <w:lang w:val="es-ES"/>
                    </w:rPr>
                  </w:pPr>
                  <w:r>
                    <w:rPr>
                      <w:lang w:val="es-ES"/>
                    </w:rPr>
                    <w:t>Población: Provincia de Esmeraldas</w:t>
                  </w:r>
                </w:p>
                <w:p w:rsidR="005402FE" w:rsidRDefault="005402FE"/>
                <w:tbl>
                  <w:tblPr>
                    <w:tblW w:w="2700" w:type="dxa"/>
                    <w:tblInd w:w="736" w:type="dxa"/>
                    <w:tblCellMar>
                      <w:left w:w="0" w:type="dxa"/>
                      <w:right w:w="0" w:type="dxa"/>
                    </w:tblCellMar>
                    <w:tblLook w:val="0000"/>
                  </w:tblPr>
                  <w:tblGrid>
                    <w:gridCol w:w="1340"/>
                    <w:gridCol w:w="1360"/>
                  </w:tblGrid>
                  <w:tr w:rsidR="005402FE">
                    <w:trPr>
                      <w:trHeight w:val="270"/>
                    </w:trPr>
                    <w:tc>
                      <w:tcPr>
                        <w:tcW w:w="1340"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Jornada</w:t>
                        </w:r>
                      </w:p>
                    </w:tc>
                    <w:tc>
                      <w:tcPr>
                        <w:tcW w:w="1360"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single" w:sz="8" w:space="0" w:color="auto"/>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Matutina</w:t>
                        </w:r>
                      </w:p>
                    </w:tc>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0,85</w:t>
                        </w:r>
                      </w:p>
                    </w:tc>
                  </w:tr>
                  <w:tr w:rsidR="005402FE">
                    <w:trPr>
                      <w:trHeight w:val="255"/>
                    </w:trPr>
                    <w:tc>
                      <w:tcPr>
                        <w:tcW w:w="0" w:type="auto"/>
                        <w:tcBorders>
                          <w:top w:val="nil"/>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Vespertina</w:t>
                        </w:r>
                      </w:p>
                    </w:tc>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0,09</w:t>
                        </w:r>
                      </w:p>
                    </w:tc>
                  </w:tr>
                  <w:tr w:rsidR="005402FE">
                    <w:trPr>
                      <w:trHeight w:val="255"/>
                    </w:trPr>
                    <w:tc>
                      <w:tcPr>
                        <w:tcW w:w="0" w:type="auto"/>
                        <w:tcBorders>
                          <w:top w:val="nil"/>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 xml:space="preserve">Nocturna </w:t>
                        </w:r>
                      </w:p>
                    </w:tc>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0,02</w:t>
                        </w:r>
                      </w:p>
                    </w:tc>
                  </w:tr>
                  <w:tr w:rsidR="005402FE">
                    <w:trPr>
                      <w:trHeight w:val="255"/>
                    </w:trPr>
                    <w:tc>
                      <w:tcPr>
                        <w:tcW w:w="0" w:type="auto"/>
                        <w:tcBorders>
                          <w:top w:val="nil"/>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Doble Jornada</w:t>
                        </w:r>
                      </w:p>
                    </w:tc>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0,04</w:t>
                        </w:r>
                      </w:p>
                    </w:tc>
                  </w:tr>
                  <w:tr w:rsidR="005402FE">
                    <w:trPr>
                      <w:trHeight w:val="270"/>
                    </w:trPr>
                    <w:tc>
                      <w:tcPr>
                        <w:tcW w:w="0" w:type="auto"/>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Triple jornada</w:t>
                        </w:r>
                      </w:p>
                    </w:tc>
                    <w:tc>
                      <w:tcPr>
                        <w:tcW w:w="0" w:type="auto"/>
                        <w:tcBorders>
                          <w:top w:val="nil"/>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0,01</w:t>
                        </w:r>
                      </w:p>
                    </w:tc>
                  </w:tr>
                  <w:tr w:rsidR="005402FE">
                    <w:trPr>
                      <w:trHeight w:val="270"/>
                    </w:trPr>
                    <w:tc>
                      <w:tcPr>
                        <w:tcW w:w="0" w:type="auto"/>
                        <w:tcBorders>
                          <w:top w:val="nil"/>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b w:val="0"/>
        </w:rPr>
      </w:pPr>
      <w:r>
        <w:rPr>
          <w:rFonts w:ascii="Arial" w:hAnsi="Arial" w:cs="Arial"/>
          <w:b w:val="0"/>
        </w:rPr>
        <w:t>En el gráfico 3.30 se presenta el correspondiente histograma de frecuencias para la variable Jornada del plantel.</w: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noProof/>
          <w:lang w:val="es-ES"/>
        </w:rPr>
        <w:pict>
          <v:shape id="_x0000_s1126" type="#_x0000_t202" style="position:absolute;left:0;text-align:left;margin-left:63pt;margin-top:18pt;width:297pt;height:234pt;z-index:251608064" filled="f" strokeweight="3pt">
            <v:stroke linestyle="thinThin"/>
            <v:textbox style="mso-next-textbox:#_x0000_s1126">
              <w:txbxContent>
                <w:p w:rsidR="005402FE" w:rsidRDefault="005402FE">
                  <w:pPr>
                    <w:pStyle w:val="Ttulo3"/>
                    <w:jc w:val="center"/>
                  </w:pPr>
                  <w:r>
                    <w:t>Gráfico 3.30</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Jornada del Plantel para el grupo de directores y rectores</w:t>
                  </w:r>
                </w:p>
                <w:p w:rsidR="005402FE" w:rsidRDefault="00007DEB">
                  <w:pPr>
                    <w:rPr>
                      <w:rFonts w:ascii="Arial" w:hAnsi="Arial" w:cs="Arial"/>
                      <w:lang w:val="es-EC"/>
                    </w:rPr>
                  </w:pPr>
                  <w:r>
                    <w:rPr>
                      <w:noProof/>
                    </w:rPr>
                    <w:drawing>
                      <wp:inline distT="0" distB="0" distL="0" distR="0">
                        <wp:extent cx="3479800" cy="19685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402FE" w:rsidRDefault="005402FE">
                  <w:pPr>
                    <w:rPr>
                      <w:lang w:val="es-EC"/>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lang w:val="es-EC"/>
                    </w:rPr>
                  </w:pPr>
                  <w:r>
                    <w:rPr>
                      <w:rFonts w:ascii="Arial" w:hAnsi="Arial" w:cs="Arial"/>
                      <w:b/>
                      <w:bCs/>
                      <w:sz w:val="18"/>
                    </w:rPr>
                    <w:t>Elaboración:</w:t>
                  </w:r>
                  <w:r>
                    <w:rPr>
                      <w:rFonts w:ascii="Arial" w:hAnsi="Arial" w:cs="Arial"/>
                      <w:sz w:val="18"/>
                    </w:rPr>
                    <w:t xml:space="preserve"> Barragán Grace,2002</w:t>
                  </w:r>
                </w:p>
                <w:p w:rsidR="005402FE" w:rsidRDefault="005402FE">
                  <w:pPr>
                    <w:rPr>
                      <w:lang w:val="es-EC"/>
                    </w:rPr>
                  </w:pPr>
                </w:p>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 w:rsidR="005402FE" w:rsidRDefault="005402FE">
                  <w:pPr>
                    <w:rPr>
                      <w:lang w:val="es-EC"/>
                    </w:rPr>
                  </w:pPr>
                </w:p>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b w:val="0"/>
          <w:bCs w:val="0"/>
          <w:noProof/>
        </w:rPr>
        <w:pict>
          <v:shape id="_x0000_s1376" type="#_x0000_t202" style="position:absolute;left:0;text-align:left;margin-left:63pt;margin-top:21.6pt;width:297pt;height:63pt;z-index:251701248" filled="f">
            <v:textbox style="mso-next-textbox:#_x0000_s1376">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w:t>
                  </w:r>
                  <w:r>
                    <w:rPr>
                      <w:rFonts w:ascii="Arial" w:hAnsi="Arial" w:cs="Arial"/>
                      <w:sz w:val="20"/>
                      <w:szCs w:val="20"/>
                    </w:rPr>
                    <w:t>Matutina</w:t>
                  </w:r>
                  <w:r>
                    <w:rPr>
                      <w:rFonts w:ascii="Arial" w:hAnsi="Arial" w:cs="Arial"/>
                      <w:sz w:val="20"/>
                      <w:lang w:val="es-EC"/>
                    </w:rPr>
                    <w:t xml:space="preserve"> : 0,84       </w:t>
                  </w:r>
                  <w:r>
                    <w:rPr>
                      <w:rFonts w:ascii="Arial" w:hAnsi="Arial" w:cs="Arial"/>
                      <w:b/>
                      <w:bCs/>
                      <w:sz w:val="20"/>
                      <w:lang w:val="es-EC"/>
                    </w:rPr>
                    <w:t xml:space="preserve">2: </w:t>
                  </w:r>
                  <w:r>
                    <w:rPr>
                      <w:rFonts w:ascii="Arial" w:hAnsi="Arial" w:cs="Arial"/>
                      <w:sz w:val="20"/>
                      <w:szCs w:val="20"/>
                    </w:rPr>
                    <w:t>Vespertina</w:t>
                  </w:r>
                  <w:r>
                    <w:rPr>
                      <w:rFonts w:ascii="Arial" w:hAnsi="Arial" w:cs="Arial"/>
                      <w:sz w:val="20"/>
                      <w:lang w:val="es-EC"/>
                    </w:rPr>
                    <w:t>:        0,09</w:t>
                  </w:r>
                </w:p>
                <w:p w:rsidR="005402FE" w:rsidRDefault="005402FE">
                  <w:pPr>
                    <w:ind w:left="180"/>
                    <w:rPr>
                      <w:rFonts w:ascii="Arial" w:hAnsi="Arial" w:cs="Arial"/>
                      <w:sz w:val="20"/>
                      <w:lang w:val="es-EC"/>
                    </w:rPr>
                  </w:pPr>
                  <w:r>
                    <w:rPr>
                      <w:rFonts w:ascii="Arial" w:hAnsi="Arial" w:cs="Arial"/>
                      <w:b/>
                      <w:bCs/>
                      <w:sz w:val="20"/>
                      <w:lang w:val="es-EC"/>
                    </w:rPr>
                    <w:t>3</w:t>
                  </w:r>
                  <w:r>
                    <w:rPr>
                      <w:rFonts w:ascii="Arial" w:hAnsi="Arial" w:cs="Arial"/>
                      <w:sz w:val="20"/>
                      <w:lang w:val="es-EC"/>
                    </w:rPr>
                    <w:t xml:space="preserve">:  Nocturna: 0,02       </w:t>
                  </w:r>
                  <w:r>
                    <w:rPr>
                      <w:rFonts w:ascii="Arial" w:hAnsi="Arial" w:cs="Arial"/>
                      <w:b/>
                      <w:bCs/>
                      <w:sz w:val="20"/>
                      <w:lang w:val="es-EC"/>
                    </w:rPr>
                    <w:t>4:</w:t>
                  </w:r>
                  <w:r>
                    <w:rPr>
                      <w:rFonts w:ascii="Arial" w:hAnsi="Arial" w:cs="Arial"/>
                      <w:sz w:val="20"/>
                      <w:lang w:val="es-EC"/>
                    </w:rPr>
                    <w:t xml:space="preserve">  Doble jornada:   0,04</w:t>
                  </w:r>
                </w:p>
                <w:p w:rsidR="005402FE" w:rsidRDefault="005402FE">
                  <w:pPr>
                    <w:ind w:left="180"/>
                    <w:rPr>
                      <w:rFonts w:ascii="Arial" w:hAnsi="Arial" w:cs="Arial"/>
                      <w:sz w:val="20"/>
                      <w:lang w:val="es-EC"/>
                    </w:rPr>
                  </w:pPr>
                  <w:r>
                    <w:rPr>
                      <w:rFonts w:ascii="Arial" w:hAnsi="Arial" w:cs="Arial"/>
                      <w:bCs/>
                      <w:sz w:val="20"/>
                      <w:lang w:val="es-EC"/>
                    </w:rPr>
                    <w:t>5</w:t>
                  </w:r>
                  <w:r>
                    <w:rPr>
                      <w:rFonts w:ascii="Arial" w:hAnsi="Arial" w:cs="Arial"/>
                      <w:sz w:val="20"/>
                      <w:lang w:val="es-EC"/>
                    </w:rPr>
                    <w:t>:  Triple jornada: 0.01</w:t>
                  </w:r>
                </w:p>
              </w:txbxContent>
            </v:textbox>
          </v:shape>
        </w:pict>
      </w:r>
    </w:p>
    <w:p w:rsidR="005402FE" w:rsidRDefault="005402FE">
      <w:pPr>
        <w:pStyle w:val="Textoindependiente"/>
        <w:spacing w:line="480" w:lineRule="auto"/>
        <w:ind w:firstLine="708"/>
        <w:rPr>
          <w:rFonts w:ascii="Arial" w:hAnsi="Arial" w:cs="Arial"/>
        </w:rPr>
      </w:pPr>
    </w:p>
    <w:p w:rsidR="005402FE" w:rsidRDefault="005402FE">
      <w:pPr>
        <w:spacing w:line="480" w:lineRule="auto"/>
        <w:rPr>
          <w:rFonts w:ascii="Arial" w:hAnsi="Arial" w:cs="Arial"/>
          <w:b/>
          <w:bCs/>
        </w:rPr>
      </w:pPr>
    </w:p>
    <w:p w:rsidR="005402FE" w:rsidRDefault="005402FE">
      <w:pPr>
        <w:pStyle w:val="Textoindependiente"/>
        <w:spacing w:line="480" w:lineRule="auto"/>
        <w:rPr>
          <w:rFonts w:ascii="Arial" w:hAnsi="Arial" w:cs="Arial"/>
          <w:lang w:val="es-ES"/>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b w:val="0"/>
          <w:bCs w:val="0"/>
        </w:rPr>
      </w:pPr>
      <w:r>
        <w:rPr>
          <w:rFonts w:ascii="Arial" w:hAnsi="Arial" w:cs="Arial"/>
        </w:rPr>
        <w:t>Variable Tipo de Plantel (ID</w:t>
      </w:r>
      <w:r>
        <w:rPr>
          <w:rFonts w:ascii="Arial" w:hAnsi="Arial" w:cs="Arial"/>
          <w:vertAlign w:val="subscript"/>
        </w:rPr>
        <w:t>5</w:t>
      </w:r>
      <w:r>
        <w:rPr>
          <w:rFonts w:ascii="Arial" w:hAnsi="Arial" w:cs="Arial"/>
        </w:rPr>
        <w:t>)</w:t>
      </w:r>
      <w:r>
        <w:rPr>
          <w:rFonts w:ascii="Arial" w:hAnsi="Arial" w:cs="Arial"/>
          <w:b w:val="0"/>
          <w:bCs w:val="0"/>
        </w:rPr>
        <w:t>.</w:t>
      </w:r>
    </w:p>
    <w:p w:rsidR="005402FE" w:rsidRDefault="005402FE">
      <w:pPr>
        <w:pStyle w:val="Sangra3detindependiente"/>
        <w:rPr>
          <w:sz w:val="24"/>
          <w:lang w:val="es-EC"/>
        </w:rPr>
      </w:pPr>
    </w:p>
    <w:p w:rsidR="005402FE" w:rsidRDefault="005402FE">
      <w:pPr>
        <w:pStyle w:val="Sangra3detindependiente"/>
        <w:ind w:left="0"/>
        <w:rPr>
          <w:sz w:val="24"/>
        </w:rPr>
      </w:pPr>
      <w:r>
        <w:rPr>
          <w:sz w:val="24"/>
        </w:rPr>
        <w:t>Esta variable indica el tipo de plantel de acuerdo a la lengua de enseñanza impartida en el mismo, donde labora la persona entrevistada. En el gráfico 3.31 y Cuadro 3.30 se observa que el 94% de los planteles educativos es de habla hispana(1) y apenas el 6% bilingüe(2).</w:t>
      </w: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lang w:val="es-ES_tradnl"/>
        </w:rPr>
      </w:pPr>
    </w:p>
    <w:p w:rsidR="005402FE" w:rsidRDefault="005402FE">
      <w:pPr>
        <w:spacing w:line="480" w:lineRule="auto"/>
        <w:rPr>
          <w:rFonts w:ascii="Arial" w:hAnsi="Arial" w:cs="Arial"/>
          <w:b/>
          <w:bCs/>
          <w:lang w:val="es-ES_tradnl"/>
        </w:rPr>
      </w:pPr>
      <w:r>
        <w:rPr>
          <w:rFonts w:ascii="Arial" w:hAnsi="Arial" w:cs="Arial"/>
          <w:b/>
          <w:bCs/>
          <w:noProof/>
        </w:rPr>
        <w:pict>
          <v:shape id="_x0000_s1307" type="#_x0000_t202" style="position:absolute;margin-left:99pt;margin-top:17.4pt;width:243pt;height:135pt;z-index:251671552" filled="f" strokeweight="3pt">
            <v:stroke linestyle="thinThin"/>
            <v:textbox>
              <w:txbxContent>
                <w:p w:rsidR="005402FE" w:rsidRDefault="005402FE">
                  <w:pPr>
                    <w:pStyle w:val="Textoindependiente2"/>
                    <w:rPr>
                      <w:b/>
                      <w:bCs/>
                    </w:rPr>
                  </w:pPr>
                  <w:r>
                    <w:rPr>
                      <w:b/>
                      <w:bCs/>
                    </w:rPr>
                    <w:t>Cuadro 3.30</w:t>
                  </w:r>
                </w:p>
                <w:p w:rsidR="005402FE" w:rsidRDefault="005402FE">
                  <w:pPr>
                    <w:pStyle w:val="Textoindependiente2"/>
                    <w:rPr>
                      <w:b/>
                      <w:bCs/>
                    </w:rPr>
                  </w:pPr>
                  <w:r>
                    <w:rPr>
                      <w:b/>
                      <w:bCs/>
                    </w:rPr>
                    <w:t xml:space="preserve">Proporciones de la variable Tipo de Plantel para el  grupo de directores y rectores </w:t>
                  </w:r>
                </w:p>
                <w:p w:rsidR="005402FE" w:rsidRDefault="005402FE">
                  <w:pPr>
                    <w:pStyle w:val="Ttulo3"/>
                    <w:jc w:val="center"/>
                    <w:rPr>
                      <w:lang w:val="es-ES"/>
                    </w:rPr>
                  </w:pPr>
                  <w:r>
                    <w:rPr>
                      <w:lang w:val="es-ES"/>
                    </w:rPr>
                    <w:t>Población: Provincia de Esmeraldas</w:t>
                  </w:r>
                </w:p>
                <w:p w:rsidR="005402FE" w:rsidRDefault="005402FE"/>
                <w:tbl>
                  <w:tblPr>
                    <w:tblW w:w="2784" w:type="dxa"/>
                    <w:tblInd w:w="991" w:type="dxa"/>
                    <w:tblCellMar>
                      <w:left w:w="0" w:type="dxa"/>
                      <w:right w:w="0" w:type="dxa"/>
                    </w:tblCellMar>
                    <w:tblLook w:val="0000"/>
                  </w:tblPr>
                  <w:tblGrid>
                    <w:gridCol w:w="1424"/>
                    <w:gridCol w:w="1360"/>
                  </w:tblGrid>
                  <w:tr w:rsidR="005402FE">
                    <w:trPr>
                      <w:trHeight w:val="270"/>
                    </w:trPr>
                    <w:tc>
                      <w:tcPr>
                        <w:tcW w:w="1424"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Tipo Plantel</w:t>
                        </w:r>
                      </w:p>
                    </w:tc>
                    <w:tc>
                      <w:tcPr>
                        <w:tcW w:w="136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424" w:type="dxa"/>
                        <w:tcBorders>
                          <w:top w:val="single" w:sz="8" w:space="0" w:color="auto"/>
                          <w:left w:val="single" w:sz="8" w:space="0" w:color="auto"/>
                          <w:bottom w:val="single" w:sz="4"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Habla Hispana</w:t>
                        </w:r>
                      </w:p>
                    </w:tc>
                    <w:tc>
                      <w:tcPr>
                        <w:tcW w:w="0" w:type="auto"/>
                        <w:tcBorders>
                          <w:top w:val="single" w:sz="8" w:space="0" w:color="auto"/>
                          <w:left w:val="single" w:sz="4"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0,94</w:t>
                        </w:r>
                      </w:p>
                    </w:tc>
                  </w:tr>
                  <w:tr w:rsidR="005402FE">
                    <w:trPr>
                      <w:trHeight w:val="270"/>
                    </w:trPr>
                    <w:tc>
                      <w:tcPr>
                        <w:tcW w:w="1424" w:type="dxa"/>
                        <w:tcBorders>
                          <w:top w:val="nil"/>
                          <w:left w:val="single" w:sz="8" w:space="0" w:color="auto"/>
                          <w:bottom w:val="nil"/>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Biling</w:t>
                        </w:r>
                        <w:r>
                          <w:rPr>
                            <w:rFonts w:ascii="Arial" w:hAnsi="Arial" w:cs="Arial"/>
                            <w:sz w:val="20"/>
                          </w:rPr>
                          <w:t>ü</w:t>
                        </w:r>
                        <w:r>
                          <w:rPr>
                            <w:rFonts w:ascii="Arial" w:hAnsi="Arial" w:cs="Arial"/>
                            <w:sz w:val="20"/>
                            <w:szCs w:val="20"/>
                          </w:rPr>
                          <w:t>e</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0,06</w:t>
                        </w:r>
                      </w:p>
                    </w:tc>
                  </w:tr>
                  <w:tr w:rsidR="005402FE">
                    <w:trPr>
                      <w:trHeight w:val="270"/>
                    </w:trPr>
                    <w:tc>
                      <w:tcPr>
                        <w:tcW w:w="1424" w:type="dxa"/>
                        <w:tcBorders>
                          <w:top w:val="single" w:sz="8" w:space="0" w:color="auto"/>
                          <w:left w:val="single" w:sz="8" w:space="0" w:color="auto"/>
                          <w:bottom w:val="single" w:sz="8" w:space="0" w:color="auto"/>
                          <w:right w:val="nil"/>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r>
        <w:rPr>
          <w:rFonts w:ascii="Arial" w:hAnsi="Arial" w:cs="Arial"/>
          <w:b/>
          <w:bCs/>
          <w:noProof/>
        </w:rPr>
        <w:pict>
          <v:shape id="_x0000_s1222" type="#_x0000_t202" style="position:absolute;margin-left:1in;margin-top:22.2pt;width:4in;height:213.95pt;z-index:251622400" filled="f" strokeweight="3pt">
            <v:stroke linestyle="thinThin"/>
            <v:textbox style="mso-next-textbox:#_x0000_s1222">
              <w:txbxContent>
                <w:p w:rsidR="005402FE" w:rsidRDefault="005402FE">
                  <w:pPr>
                    <w:pStyle w:val="Ttulo3"/>
                    <w:jc w:val="center"/>
                  </w:pPr>
                  <w:r>
                    <w:t>Gráfico 3.31</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Tipo de Plantel para el grupo de directores y rectores</w:t>
                  </w:r>
                </w:p>
                <w:p w:rsidR="005402FE" w:rsidRDefault="00007DEB">
                  <w:pPr>
                    <w:rPr>
                      <w:rFonts w:ascii="Arial" w:hAnsi="Arial" w:cs="Arial"/>
                      <w:lang w:val="es-EC"/>
                    </w:rPr>
                  </w:pPr>
                  <w:r>
                    <w:rPr>
                      <w:noProof/>
                    </w:rPr>
                    <w:drawing>
                      <wp:inline distT="0" distB="0" distL="0" distR="0">
                        <wp:extent cx="3479800" cy="15113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 xml:space="preserve">Base de datos del Censo del Magisterio , diciembre del </w:t>
                  </w:r>
                </w:p>
                <w:p w:rsidR="005402FE" w:rsidRDefault="005402FE">
                  <w:pPr>
                    <w:rPr>
                      <w:rFonts w:ascii="Arial" w:hAnsi="Arial" w:cs="Arial"/>
                      <w:lang w:val="es-EC"/>
                    </w:rPr>
                  </w:pPr>
                  <w:r>
                    <w:rPr>
                      <w:rFonts w:ascii="Arial" w:hAnsi="Arial" w:cs="Arial"/>
                      <w:lang w:val="es-EC"/>
                    </w:rPr>
                    <w:t xml:space="preserve">            </w:t>
                  </w:r>
                  <w:r>
                    <w:rPr>
                      <w:rFonts w:ascii="Arial" w:hAnsi="Arial" w:cs="Arial"/>
                      <w:sz w:val="18"/>
                    </w:rPr>
                    <w:t>2000</w:t>
                  </w:r>
                </w:p>
                <w:p w:rsidR="005402FE" w:rsidRDefault="005402FE">
                  <w:pPr>
                    <w:rPr>
                      <w:lang w:val="es-EC"/>
                    </w:rPr>
                  </w:pPr>
                  <w:r>
                    <w:rPr>
                      <w:rFonts w:ascii="Arial" w:hAnsi="Arial" w:cs="Arial"/>
                      <w:b/>
                      <w:bCs/>
                      <w:sz w:val="18"/>
                    </w:rPr>
                    <w:t xml:space="preserve"> Elaboración:</w:t>
                  </w:r>
                  <w:r>
                    <w:rPr>
                      <w:rFonts w:ascii="Arial" w:hAnsi="Arial" w:cs="Arial"/>
                      <w:sz w:val="18"/>
                    </w:rPr>
                    <w:t xml:space="preserve"> Barragán Grace,2002</w:t>
                  </w:r>
                </w:p>
                <w:p w:rsidR="005402FE" w:rsidRDefault="005402FE">
                  <w:pPr>
                    <w:rPr>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r>
        <w:rPr>
          <w:rFonts w:ascii="Arial" w:hAnsi="Arial" w:cs="Arial"/>
          <w:b/>
          <w:bCs/>
          <w:noProof/>
        </w:rPr>
        <w:pict>
          <v:shape id="_x0000_s1377" type="#_x0000_t202" style="position:absolute;margin-left:1in;margin-top:7.85pt;width:4in;height:45pt;z-index:251702272" filled="f">
            <v:textbox style="mso-next-textbox:#_x0000_s1377">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w:t>
                  </w:r>
                  <w:r>
                    <w:rPr>
                      <w:rFonts w:ascii="Arial" w:hAnsi="Arial" w:cs="Arial"/>
                      <w:sz w:val="20"/>
                      <w:szCs w:val="20"/>
                    </w:rPr>
                    <w:t>Habla Hispana</w:t>
                  </w:r>
                  <w:r>
                    <w:rPr>
                      <w:rFonts w:ascii="Arial" w:hAnsi="Arial" w:cs="Arial"/>
                      <w:sz w:val="20"/>
                      <w:lang w:val="es-EC"/>
                    </w:rPr>
                    <w:t xml:space="preserve"> : 0,94       </w:t>
                  </w:r>
                  <w:r>
                    <w:rPr>
                      <w:rFonts w:ascii="Arial" w:hAnsi="Arial" w:cs="Arial"/>
                      <w:b/>
                      <w:bCs/>
                      <w:sz w:val="20"/>
                      <w:lang w:val="es-EC"/>
                    </w:rPr>
                    <w:t xml:space="preserve">2: </w:t>
                  </w:r>
                  <w:r>
                    <w:rPr>
                      <w:rFonts w:ascii="Arial" w:hAnsi="Arial" w:cs="Arial"/>
                      <w:sz w:val="20"/>
                      <w:szCs w:val="20"/>
                    </w:rPr>
                    <w:t>Biling</w:t>
                  </w:r>
                  <w:r>
                    <w:rPr>
                      <w:rFonts w:ascii="Arial" w:hAnsi="Arial" w:cs="Arial"/>
                      <w:sz w:val="20"/>
                    </w:rPr>
                    <w:t>ü</w:t>
                  </w:r>
                  <w:r>
                    <w:rPr>
                      <w:rFonts w:ascii="Arial" w:hAnsi="Arial" w:cs="Arial"/>
                      <w:sz w:val="20"/>
                      <w:szCs w:val="20"/>
                    </w:rPr>
                    <w:t>e</w:t>
                  </w:r>
                  <w:r>
                    <w:rPr>
                      <w:rFonts w:ascii="Arial" w:hAnsi="Arial" w:cs="Arial"/>
                      <w:sz w:val="20"/>
                      <w:lang w:val="es-EC"/>
                    </w:rPr>
                    <w:t>:        0,06</w:t>
                  </w:r>
                </w:p>
              </w:txbxContent>
            </v:textbox>
          </v:shape>
        </w:pict>
      </w: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rPr>
          <w:rFonts w:ascii="Arial" w:hAnsi="Arial" w:cs="Arial"/>
          <w:b/>
          <w:bCs/>
        </w:rPr>
      </w:pPr>
    </w:p>
    <w:p w:rsidR="005402FE" w:rsidRDefault="005402FE">
      <w:pPr>
        <w:spacing w:line="480" w:lineRule="auto"/>
        <w:rPr>
          <w:rFonts w:ascii="Arial" w:hAnsi="Arial" w:cs="Arial"/>
          <w:b/>
          <w:bCs/>
        </w:rPr>
      </w:pPr>
      <w:r>
        <w:rPr>
          <w:rFonts w:ascii="Arial" w:hAnsi="Arial" w:cs="Arial"/>
          <w:b/>
          <w:bCs/>
        </w:rPr>
        <w:t>Variable Género del Alumnado(ID</w:t>
      </w:r>
      <w:r>
        <w:rPr>
          <w:rFonts w:ascii="Arial" w:hAnsi="Arial" w:cs="Arial"/>
          <w:b/>
          <w:bCs/>
          <w:vertAlign w:val="subscript"/>
        </w:rPr>
        <w:t>6</w:t>
      </w:r>
      <w:r>
        <w:rPr>
          <w:rFonts w:ascii="Arial" w:hAnsi="Arial" w:cs="Arial"/>
          <w:b/>
          <w:bCs/>
        </w:rPr>
        <w:t>).</w:t>
      </w:r>
    </w:p>
    <w:p w:rsidR="005402FE" w:rsidRDefault="005402FE">
      <w:pPr>
        <w:pStyle w:val="Sangra3detindependiente"/>
        <w:rPr>
          <w:sz w:val="24"/>
          <w:lang w:val="es-ES"/>
        </w:rPr>
      </w:pPr>
    </w:p>
    <w:p w:rsidR="005402FE" w:rsidRDefault="005402FE">
      <w:pPr>
        <w:pStyle w:val="Sangra3detindependiente"/>
        <w:ind w:left="0"/>
        <w:rPr>
          <w:b/>
          <w:bCs/>
          <w:sz w:val="24"/>
          <w:lang w:val="es-EC"/>
        </w:rPr>
      </w:pPr>
      <w:r>
        <w:rPr>
          <w:sz w:val="24"/>
        </w:rPr>
        <w:t>Esta variable indica el género del alumnado que posee el  plantel educativo, donde labora la persona entrevistada. De acuerdo al gráfico 3.32 y Cuadro 3.31 el 97% de los planteles educativos es de género mixto (3).</w:t>
      </w:r>
    </w:p>
    <w:p w:rsidR="005402FE" w:rsidRDefault="005402FE">
      <w:pPr>
        <w:spacing w:line="480" w:lineRule="auto"/>
        <w:ind w:firstLine="708"/>
        <w:rPr>
          <w:rFonts w:ascii="Arial" w:hAnsi="Arial" w:cs="Arial"/>
          <w:b/>
          <w:bCs/>
          <w:lang w:val="es-EC"/>
        </w:rPr>
      </w:pPr>
      <w:r>
        <w:rPr>
          <w:rFonts w:ascii="Arial" w:hAnsi="Arial" w:cs="Arial"/>
          <w:b/>
          <w:bCs/>
          <w:noProof/>
        </w:rPr>
        <w:pict>
          <v:shape id="_x0000_s1308" type="#_x0000_t202" style="position:absolute;left:0;text-align:left;margin-left:90pt;margin-top:15pt;width:261pt;height:135pt;z-index:251672576" filled="f" strokeweight="3pt">
            <v:stroke linestyle="thinThin"/>
            <v:textbox>
              <w:txbxContent>
                <w:p w:rsidR="005402FE" w:rsidRDefault="005402FE">
                  <w:pPr>
                    <w:pStyle w:val="Textoindependiente2"/>
                    <w:rPr>
                      <w:b/>
                      <w:bCs/>
                      <w:sz w:val="18"/>
                    </w:rPr>
                  </w:pPr>
                  <w:r>
                    <w:rPr>
                      <w:b/>
                      <w:bCs/>
                      <w:sz w:val="18"/>
                    </w:rPr>
                    <w:t>Cuadro 3.31</w:t>
                  </w:r>
                </w:p>
                <w:p w:rsidR="005402FE" w:rsidRDefault="005402FE">
                  <w:pPr>
                    <w:pStyle w:val="Textoindependiente2"/>
                    <w:rPr>
                      <w:b/>
                      <w:bCs/>
                      <w:sz w:val="18"/>
                    </w:rPr>
                  </w:pPr>
                  <w:r>
                    <w:rPr>
                      <w:b/>
                      <w:bCs/>
                      <w:sz w:val="18"/>
                    </w:rPr>
                    <w:t xml:space="preserve">Proporciones de la variable Género del Plantel para el  grupo de directores y rectores </w:t>
                  </w:r>
                </w:p>
                <w:p w:rsidR="005402FE" w:rsidRDefault="005402FE">
                  <w:pPr>
                    <w:pStyle w:val="Ttulo3"/>
                    <w:jc w:val="center"/>
                  </w:pPr>
                  <w:r>
                    <w:t>Población: Provincia de Esmeraldas</w:t>
                  </w:r>
                </w:p>
                <w:p w:rsidR="005402FE" w:rsidRDefault="005402FE">
                  <w:pPr>
                    <w:rPr>
                      <w:lang w:val="es-EC"/>
                    </w:rPr>
                  </w:pPr>
                </w:p>
                <w:tbl>
                  <w:tblPr>
                    <w:tblW w:w="2883" w:type="dxa"/>
                    <w:tblInd w:w="1036" w:type="dxa"/>
                    <w:tblCellMar>
                      <w:left w:w="0" w:type="dxa"/>
                      <w:right w:w="0" w:type="dxa"/>
                    </w:tblCellMar>
                    <w:tblLook w:val="0000"/>
                  </w:tblPr>
                  <w:tblGrid>
                    <w:gridCol w:w="1523"/>
                    <w:gridCol w:w="1360"/>
                  </w:tblGrid>
                  <w:tr w:rsidR="005402FE">
                    <w:trPr>
                      <w:trHeight w:val="170"/>
                    </w:trPr>
                    <w:tc>
                      <w:tcPr>
                        <w:tcW w:w="1523" w:type="dxa"/>
                        <w:tcBorders>
                          <w:top w:val="single" w:sz="8" w:space="0" w:color="auto"/>
                          <w:left w:val="single" w:sz="8" w:space="0" w:color="auto"/>
                          <w:bottom w:val="nil"/>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Género Plantel</w:t>
                        </w:r>
                      </w:p>
                    </w:tc>
                    <w:tc>
                      <w:tcPr>
                        <w:tcW w:w="1360" w:type="dxa"/>
                        <w:tcBorders>
                          <w:top w:val="single" w:sz="8"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170"/>
                    </w:trPr>
                    <w:tc>
                      <w:tcPr>
                        <w:tcW w:w="1523" w:type="dxa"/>
                        <w:tcBorders>
                          <w:top w:val="single" w:sz="8" w:space="0" w:color="auto"/>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Femenino</w:t>
                        </w:r>
                      </w:p>
                    </w:tc>
                    <w:tc>
                      <w:tcPr>
                        <w:tcW w:w="0" w:type="auto"/>
                        <w:tcBorders>
                          <w:top w:val="single" w:sz="8" w:space="0" w:color="auto"/>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0,01</w:t>
                        </w:r>
                      </w:p>
                    </w:tc>
                  </w:tr>
                  <w:tr w:rsidR="005402FE">
                    <w:trPr>
                      <w:trHeight w:val="170"/>
                    </w:trPr>
                    <w:tc>
                      <w:tcPr>
                        <w:tcW w:w="1523" w:type="dxa"/>
                        <w:tcBorders>
                          <w:top w:val="nil"/>
                          <w:left w:val="single" w:sz="8"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Masculino</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0,02</w:t>
                        </w:r>
                      </w:p>
                    </w:tc>
                  </w:tr>
                  <w:tr w:rsidR="005402FE">
                    <w:trPr>
                      <w:trHeight w:val="170"/>
                    </w:trPr>
                    <w:tc>
                      <w:tcPr>
                        <w:tcW w:w="1523" w:type="dxa"/>
                        <w:tcBorders>
                          <w:top w:val="single" w:sz="4" w:space="0" w:color="auto"/>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Mixto</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0,97</w:t>
                        </w:r>
                      </w:p>
                    </w:tc>
                  </w:tr>
                  <w:tr w:rsidR="005402FE">
                    <w:trPr>
                      <w:trHeight w:val="170"/>
                    </w:trPr>
                    <w:tc>
                      <w:tcPr>
                        <w:tcW w:w="1523" w:type="dxa"/>
                        <w:tcBorders>
                          <w:top w:val="nil"/>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nil"/>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r>
        <w:rPr>
          <w:rFonts w:ascii="Arial" w:hAnsi="Arial" w:cs="Arial"/>
          <w:b/>
          <w:bCs/>
          <w:noProof/>
        </w:rPr>
        <w:pict>
          <v:shape id="_x0000_s1130" type="#_x0000_t202" style="position:absolute;left:0;text-align:left;margin-left:63pt;margin-top:11.45pt;width:306pt;height:3in;z-index:251609088" filled="f" strokeweight="3pt">
            <v:stroke linestyle="thinThin"/>
            <v:textbox style="mso-next-textbox:#_x0000_s1130">
              <w:txbxContent>
                <w:p w:rsidR="005402FE" w:rsidRDefault="005402FE">
                  <w:pPr>
                    <w:pStyle w:val="Ttulo3"/>
                    <w:jc w:val="center"/>
                  </w:pPr>
                  <w:r>
                    <w:t>Gráfico 3.32</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lang w:val="es-EC"/>
                    </w:rPr>
                  </w:pPr>
                  <w:r>
                    <w:rPr>
                      <w:rFonts w:ascii="Arial" w:hAnsi="Arial" w:cs="Arial"/>
                      <w:b/>
                      <w:bCs/>
                      <w:sz w:val="20"/>
                      <w:lang w:val="es-EC"/>
                    </w:rPr>
                    <w:t>Variable Género del Alumnado para el grupo de directores y planteles</w:t>
                  </w:r>
                </w:p>
                <w:p w:rsidR="005402FE" w:rsidRDefault="00007DEB">
                  <w:pPr>
                    <w:rPr>
                      <w:rFonts w:ascii="Arial" w:hAnsi="Arial" w:cs="Arial"/>
                      <w:lang w:val="es-EC"/>
                    </w:rPr>
                  </w:pPr>
                  <w:r>
                    <w:rPr>
                      <w:noProof/>
                    </w:rPr>
                    <w:drawing>
                      <wp:inline distT="0" distB="0" distL="0" distR="0">
                        <wp:extent cx="3644900" cy="1765300"/>
                        <wp:effectExtent l="0" t="0" r="0" b="0"/>
                        <wp:docPr id="28" name="Objeto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402FE">
                    <w:rPr>
                      <w:rFonts w:ascii="Arial" w:hAnsi="Arial" w:cs="Arial"/>
                      <w:lang w:val="es-EC"/>
                    </w:rPr>
                    <w:t xml:space="preserve"> </w:t>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rFonts w:ascii="Arial" w:hAnsi="Arial" w:cs="Arial"/>
                      <w:sz w:val="18"/>
                      <w:lang w:val="es-EC"/>
                    </w:rPr>
                  </w:pPr>
                  <w:r>
                    <w:rPr>
                      <w:rFonts w:ascii="Arial" w:hAnsi="Arial" w:cs="Arial"/>
                      <w:b/>
                      <w:sz w:val="18"/>
                      <w:lang w:val="es-EC"/>
                    </w:rPr>
                    <w:t>Elaboración:</w:t>
                  </w:r>
                  <w:r>
                    <w:rPr>
                      <w:rFonts w:ascii="Arial" w:hAnsi="Arial" w:cs="Arial"/>
                      <w:sz w:val="18"/>
                      <w:lang w:val="es-EC"/>
                    </w:rPr>
                    <w:t xml:space="preserve"> Barragán Grace, 2002.</w:t>
                  </w: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spacing w:line="480" w:lineRule="auto"/>
        <w:ind w:firstLine="708"/>
        <w:rPr>
          <w:rFonts w:ascii="Arial" w:hAnsi="Arial" w:cs="Arial"/>
          <w:b/>
          <w:bCs/>
          <w:lang w:val="es-EC"/>
        </w:rPr>
      </w:pPr>
    </w:p>
    <w:p w:rsidR="005402FE" w:rsidRDefault="005402FE">
      <w:pPr>
        <w:spacing w:line="480" w:lineRule="auto"/>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r>
        <w:rPr>
          <w:rFonts w:ascii="Arial" w:hAnsi="Arial" w:cs="Arial"/>
          <w:b/>
          <w:bCs/>
          <w:noProof/>
        </w:rPr>
        <w:pict>
          <v:shape id="_x0000_s1378" type="#_x0000_t202" style="position:absolute;left:0;text-align:left;margin-left:63pt;margin-top:15.65pt;width:306pt;height:50.15pt;z-index:251703296" filled="f">
            <v:textbox style="mso-next-textbox:#_x0000_s1378">
              <w:txbxContent>
                <w:p w:rsidR="005402FE" w:rsidRDefault="005402FE">
                  <w:pPr>
                    <w:ind w:firstLine="708"/>
                    <w:rPr>
                      <w:rFonts w:ascii="Arial" w:hAnsi="Arial" w:cs="Arial"/>
                      <w:b/>
                      <w:bCs/>
                      <w:sz w:val="18"/>
                      <w:lang w:val="es-EC"/>
                    </w:rPr>
                  </w:pPr>
                  <w:r>
                    <w:rPr>
                      <w:rFonts w:ascii="Arial" w:hAnsi="Arial" w:cs="Arial"/>
                      <w:b/>
                      <w:bCs/>
                      <w:sz w:val="18"/>
                      <w:lang w:val="es-EC"/>
                    </w:rPr>
                    <w:t>Equivalencias y Frecuencias Relativas:</w:t>
                  </w:r>
                </w:p>
                <w:p w:rsidR="005402FE" w:rsidRDefault="005402FE">
                  <w:pPr>
                    <w:ind w:firstLine="708"/>
                    <w:rPr>
                      <w:rFonts w:ascii="Arial" w:hAnsi="Arial" w:cs="Arial"/>
                      <w:b/>
                      <w:bCs/>
                      <w:sz w:val="18"/>
                      <w:lang w:val="es-EC"/>
                    </w:rPr>
                  </w:pPr>
                </w:p>
                <w:p w:rsidR="005402FE" w:rsidRDefault="005402FE">
                  <w:pPr>
                    <w:ind w:left="180"/>
                    <w:rPr>
                      <w:rFonts w:ascii="Arial" w:hAnsi="Arial" w:cs="Arial"/>
                      <w:sz w:val="18"/>
                      <w:lang w:val="es-EC"/>
                    </w:rPr>
                  </w:pPr>
                  <w:r>
                    <w:rPr>
                      <w:rFonts w:ascii="Arial" w:hAnsi="Arial" w:cs="Arial"/>
                      <w:b/>
                      <w:bCs/>
                      <w:sz w:val="18"/>
                      <w:lang w:val="es-EC"/>
                    </w:rPr>
                    <w:t>1:</w:t>
                  </w:r>
                  <w:r>
                    <w:rPr>
                      <w:rFonts w:ascii="Arial" w:hAnsi="Arial" w:cs="Arial"/>
                      <w:sz w:val="18"/>
                      <w:lang w:val="es-EC"/>
                    </w:rPr>
                    <w:t xml:space="preserve">  </w:t>
                  </w:r>
                  <w:r>
                    <w:rPr>
                      <w:rFonts w:ascii="Arial" w:hAnsi="Arial" w:cs="Arial"/>
                      <w:sz w:val="18"/>
                      <w:szCs w:val="20"/>
                    </w:rPr>
                    <w:t>Femenino</w:t>
                  </w:r>
                  <w:r>
                    <w:rPr>
                      <w:rFonts w:ascii="Arial" w:hAnsi="Arial" w:cs="Arial"/>
                      <w:sz w:val="18"/>
                      <w:lang w:val="es-EC"/>
                    </w:rPr>
                    <w:t xml:space="preserve"> : 0,01       </w:t>
                  </w:r>
                  <w:r>
                    <w:rPr>
                      <w:rFonts w:ascii="Arial" w:hAnsi="Arial" w:cs="Arial"/>
                      <w:b/>
                      <w:bCs/>
                      <w:sz w:val="18"/>
                      <w:lang w:val="es-EC"/>
                    </w:rPr>
                    <w:t xml:space="preserve">2: </w:t>
                  </w:r>
                  <w:r>
                    <w:rPr>
                      <w:rFonts w:ascii="Arial" w:hAnsi="Arial" w:cs="Arial"/>
                      <w:sz w:val="18"/>
                      <w:szCs w:val="20"/>
                    </w:rPr>
                    <w:t>Masculino</w:t>
                  </w:r>
                  <w:r>
                    <w:rPr>
                      <w:rFonts w:ascii="Arial" w:hAnsi="Arial" w:cs="Arial"/>
                      <w:sz w:val="18"/>
                      <w:lang w:val="es-EC"/>
                    </w:rPr>
                    <w:t>:        0,02</w:t>
                  </w:r>
                </w:p>
                <w:p w:rsidR="005402FE" w:rsidRDefault="005402FE">
                  <w:pPr>
                    <w:ind w:left="180"/>
                    <w:rPr>
                      <w:rFonts w:ascii="Arial" w:hAnsi="Arial" w:cs="Arial"/>
                      <w:sz w:val="18"/>
                      <w:lang w:val="es-EC"/>
                    </w:rPr>
                  </w:pPr>
                  <w:r>
                    <w:rPr>
                      <w:rFonts w:ascii="Arial" w:hAnsi="Arial" w:cs="Arial"/>
                      <w:b/>
                      <w:bCs/>
                      <w:sz w:val="18"/>
                      <w:lang w:val="es-EC"/>
                    </w:rPr>
                    <w:t>3:</w:t>
                  </w:r>
                  <w:r>
                    <w:rPr>
                      <w:rFonts w:ascii="Arial" w:hAnsi="Arial" w:cs="Arial"/>
                      <w:sz w:val="18"/>
                      <w:lang w:val="es-EC"/>
                    </w:rPr>
                    <w:t xml:space="preserve">  Mixto :        0,97</w:t>
                  </w:r>
                </w:p>
              </w:txbxContent>
            </v:textbox>
          </v:shape>
        </w:pict>
      </w:r>
    </w:p>
    <w:p w:rsidR="005402FE" w:rsidRDefault="005402FE">
      <w:pPr>
        <w:spacing w:line="480" w:lineRule="auto"/>
        <w:ind w:firstLine="708"/>
        <w:rPr>
          <w:rFonts w:ascii="Arial" w:hAnsi="Arial" w:cs="Arial"/>
          <w:b/>
          <w:bCs/>
          <w:lang w:val="es-EC"/>
        </w:rPr>
      </w:pPr>
    </w:p>
    <w:p w:rsidR="005402FE" w:rsidRDefault="005402FE">
      <w:pPr>
        <w:spacing w:line="480" w:lineRule="auto"/>
        <w:ind w:firstLine="708"/>
        <w:rPr>
          <w:rFonts w:ascii="Arial" w:hAnsi="Arial" w:cs="Arial"/>
          <w:b/>
          <w:bCs/>
          <w:lang w:val="es-EC"/>
        </w:rPr>
      </w:pPr>
    </w:p>
    <w:p w:rsidR="005402FE" w:rsidRDefault="005402FE">
      <w:pPr>
        <w:pStyle w:val="Textoindependiente"/>
        <w:spacing w:line="480" w:lineRule="auto"/>
        <w:rPr>
          <w:rFonts w:ascii="Arial" w:hAnsi="Arial" w:cs="Arial"/>
        </w:rPr>
      </w:pPr>
      <w:r>
        <w:rPr>
          <w:rFonts w:ascii="Arial" w:hAnsi="Arial" w:cs="Arial"/>
        </w:rPr>
        <w:t>Variable Clase del Plantel (ID</w:t>
      </w:r>
      <w:r>
        <w:rPr>
          <w:rFonts w:ascii="Arial" w:hAnsi="Arial" w:cs="Arial"/>
          <w:vertAlign w:val="subscript"/>
        </w:rPr>
        <w:t>7</w:t>
      </w:r>
      <w:r>
        <w:rPr>
          <w:rFonts w:ascii="Arial" w:hAnsi="Arial" w:cs="Arial"/>
        </w:rPr>
        <w:t>).</w:t>
      </w:r>
    </w:p>
    <w:p w:rsidR="005402FE" w:rsidRDefault="005402FE">
      <w:pPr>
        <w:pStyle w:val="Sangra3detindependiente"/>
        <w:rPr>
          <w:sz w:val="24"/>
          <w:lang w:val="es-EC"/>
        </w:rPr>
      </w:pPr>
    </w:p>
    <w:p w:rsidR="005402FE" w:rsidRDefault="005402FE">
      <w:pPr>
        <w:pStyle w:val="Sangra3detindependiente"/>
        <w:ind w:left="0"/>
        <w:rPr>
          <w:sz w:val="24"/>
        </w:rPr>
      </w:pPr>
      <w:r>
        <w:rPr>
          <w:sz w:val="24"/>
        </w:rPr>
        <w:t>Esta variable indica la clase de plantel según el tipo de enseñanza del alumnado. En el Cuadro 3.32 se observa que el  98% de los planteles educativos es de clase común .</w:t>
      </w:r>
    </w:p>
    <w:p w:rsidR="005402FE" w:rsidRDefault="005402FE">
      <w:pPr>
        <w:pStyle w:val="Sangra3detindependiente"/>
        <w:rPr>
          <w:b/>
          <w:bCs/>
          <w:sz w:val="24"/>
          <w:lang w:val="es-EC"/>
        </w:rPr>
      </w:pPr>
    </w:p>
    <w:p w:rsidR="005402FE" w:rsidRDefault="005402FE">
      <w:pPr>
        <w:pStyle w:val="Sangra3detindependiente"/>
        <w:rPr>
          <w:b/>
          <w:bCs/>
          <w:sz w:val="24"/>
          <w:lang w:val="es-EC"/>
        </w:rPr>
      </w:pPr>
      <w:r>
        <w:rPr>
          <w:noProof/>
          <w:sz w:val="24"/>
          <w:lang w:val="es-ES"/>
        </w:rPr>
        <w:pict>
          <v:shape id="_x0000_s1309" type="#_x0000_t202" style="position:absolute;left:0;text-align:left;margin-left:99pt;margin-top:10.2pt;width:261pt;height:178.05pt;z-index:251673600" filled="f" strokeweight="3pt">
            <v:stroke linestyle="thinThin"/>
            <v:textbox>
              <w:txbxContent>
                <w:p w:rsidR="005402FE" w:rsidRDefault="005402FE">
                  <w:pPr>
                    <w:pStyle w:val="Textoindependiente2"/>
                    <w:rPr>
                      <w:b/>
                      <w:bCs/>
                    </w:rPr>
                  </w:pPr>
                  <w:r>
                    <w:rPr>
                      <w:b/>
                      <w:bCs/>
                    </w:rPr>
                    <w:t>Cuadro 3.32</w:t>
                  </w:r>
                </w:p>
                <w:p w:rsidR="005402FE" w:rsidRDefault="005402FE">
                  <w:pPr>
                    <w:pStyle w:val="Textoindependiente2"/>
                    <w:rPr>
                      <w:b/>
                      <w:bCs/>
                    </w:rPr>
                  </w:pPr>
                  <w:r>
                    <w:rPr>
                      <w:b/>
                      <w:bCs/>
                    </w:rPr>
                    <w:t xml:space="preserve">Proporciones de la variable Clase de Plantel para el  grupo de directores y rectores </w:t>
                  </w:r>
                </w:p>
                <w:p w:rsidR="005402FE" w:rsidRDefault="005402FE">
                  <w:pPr>
                    <w:pStyle w:val="Ttulo3"/>
                    <w:jc w:val="center"/>
                    <w:rPr>
                      <w:lang w:val="es-ES"/>
                    </w:rPr>
                  </w:pPr>
                  <w:r>
                    <w:rPr>
                      <w:lang w:val="es-ES"/>
                    </w:rPr>
                    <w:t>Población: Provincia de Esmeraldas</w:t>
                  </w:r>
                </w:p>
                <w:p w:rsidR="005402FE" w:rsidRDefault="005402FE"/>
                <w:tbl>
                  <w:tblPr>
                    <w:tblW w:w="2940" w:type="dxa"/>
                    <w:tblInd w:w="976" w:type="dxa"/>
                    <w:tblCellMar>
                      <w:left w:w="0" w:type="dxa"/>
                      <w:right w:w="0" w:type="dxa"/>
                    </w:tblCellMar>
                    <w:tblLook w:val="0000"/>
                  </w:tblPr>
                  <w:tblGrid>
                    <w:gridCol w:w="1580"/>
                    <w:gridCol w:w="1360"/>
                  </w:tblGrid>
                  <w:tr w:rsidR="005402FE">
                    <w:trPr>
                      <w:trHeight w:val="270"/>
                    </w:trPr>
                    <w:tc>
                      <w:tcPr>
                        <w:tcW w:w="1580" w:type="dxa"/>
                        <w:tcBorders>
                          <w:top w:val="single" w:sz="8" w:space="0" w:color="auto"/>
                          <w:left w:val="single" w:sz="8" w:space="0" w:color="auto"/>
                          <w:bottom w:val="single" w:sz="8" w:space="0" w:color="auto"/>
                          <w:right w:val="nil"/>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Clase Plantel</w:t>
                        </w:r>
                      </w:p>
                    </w:tc>
                    <w:tc>
                      <w:tcPr>
                        <w:tcW w:w="1360"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 xml:space="preserve">Común </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0,978</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Práctica docente</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0,01</w:t>
                        </w:r>
                      </w:p>
                    </w:tc>
                  </w:tr>
                  <w:tr w:rsidR="005402FE">
                    <w:trPr>
                      <w:trHeight w:val="255"/>
                    </w:trPr>
                    <w:tc>
                      <w:tcPr>
                        <w:tcW w:w="0" w:type="auto"/>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Experimental</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0,01</w:t>
                        </w:r>
                      </w:p>
                    </w:tc>
                  </w:tr>
                  <w:tr w:rsidR="005402FE">
                    <w:trPr>
                      <w:trHeight w:val="255"/>
                    </w:trPr>
                    <w:tc>
                      <w:tcPr>
                        <w:tcW w:w="0" w:type="auto"/>
                        <w:tcBorders>
                          <w:top w:val="single" w:sz="4" w:space="0" w:color="auto"/>
                          <w:left w:val="single" w:sz="4"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Instituto técnico</w:t>
                        </w:r>
                      </w:p>
                    </w:tc>
                    <w:tc>
                      <w:tcPr>
                        <w:tcW w:w="0" w:type="auto"/>
                        <w:tcBorders>
                          <w:top w:val="single" w:sz="4" w:space="0" w:color="auto"/>
                          <w:left w:val="nil"/>
                          <w:bottom w:val="single" w:sz="4" w:space="0" w:color="auto"/>
                          <w:right w:val="single" w:sz="4"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70"/>
                    </w:trPr>
                    <w:tc>
                      <w:tcPr>
                        <w:tcW w:w="0" w:type="auto"/>
                        <w:tcBorders>
                          <w:top w:val="single" w:sz="4" w:space="0" w:color="auto"/>
                          <w:left w:val="single" w:sz="8"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Otros</w:t>
                        </w:r>
                      </w:p>
                    </w:tc>
                    <w:tc>
                      <w:tcPr>
                        <w:tcW w:w="0" w:type="auto"/>
                        <w:tcBorders>
                          <w:top w:val="single" w:sz="4" w:space="0" w:color="auto"/>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0,001</w:t>
                        </w:r>
                      </w:p>
                    </w:tc>
                  </w:tr>
                  <w:tr w:rsidR="005402FE">
                    <w:trPr>
                      <w:trHeight w:val="270"/>
                    </w:trPr>
                    <w:tc>
                      <w:tcPr>
                        <w:tcW w:w="0" w:type="auto"/>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Sangra3detindependiente"/>
        <w:rPr>
          <w:b/>
          <w:bCs/>
          <w:sz w:val="24"/>
          <w:lang w:val="es-EC"/>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b w:val="0"/>
        </w:rPr>
      </w:pPr>
      <w:r>
        <w:rPr>
          <w:rFonts w:ascii="Arial" w:hAnsi="Arial"/>
          <w:b w:val="0"/>
        </w:rPr>
        <w:t>En el gráfico 3.33 se encuentra el correspondiente histograma de frecuencias</w:t>
      </w:r>
    </w:p>
    <w:p w:rsidR="005402FE" w:rsidRDefault="005402FE">
      <w:pPr>
        <w:pStyle w:val="Textoindependiente"/>
        <w:spacing w:line="480" w:lineRule="auto"/>
        <w:rPr>
          <w:rFonts w:ascii="Arial" w:hAnsi="Arial" w:cs="Arial"/>
          <w:b w:val="0"/>
        </w:rPr>
      </w:pPr>
      <w:r>
        <w:rPr>
          <w:rFonts w:ascii="Arial" w:hAnsi="Arial"/>
          <w:b w:val="0"/>
        </w:rPr>
        <w:t>para la variable Clase de plantel.</w: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noProof/>
        </w:rPr>
        <w:pict>
          <v:shape id="_x0000_s1132" type="#_x0000_t202" style="position:absolute;left:0;text-align:left;margin-left:54pt;margin-top:18pt;width:315pt;height:207pt;z-index:251610112" filled="f" strokeweight="3pt">
            <v:stroke linestyle="thinThin"/>
            <v:textbox style="mso-next-textbox:#_x0000_s1132">
              <w:txbxContent>
                <w:p w:rsidR="005402FE" w:rsidRDefault="005402FE">
                  <w:pPr>
                    <w:pStyle w:val="Ttulo3"/>
                    <w:jc w:val="center"/>
                  </w:pPr>
                  <w:r>
                    <w:t>Gráfico 3.33</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 xml:space="preserve">Variable Clase de Plantel del grupo de directores y rectores </w:t>
                  </w:r>
                </w:p>
                <w:p w:rsidR="005402FE" w:rsidRDefault="005402FE">
                  <w:pPr>
                    <w:jc w:val="center"/>
                    <w:rPr>
                      <w:rFonts w:ascii="Arial" w:hAnsi="Arial"/>
                      <w:b/>
                      <w:sz w:val="20"/>
                    </w:rPr>
                  </w:pPr>
                  <w:r>
                    <w:rPr>
                      <w:rFonts w:ascii="Arial" w:hAnsi="Arial"/>
                      <w:b/>
                      <w:sz w:val="20"/>
                    </w:rPr>
                    <w:t>Provincia de Esmeraldas</w:t>
                  </w:r>
                </w:p>
                <w:p w:rsidR="005402FE" w:rsidRDefault="00007DEB">
                  <w:pPr>
                    <w:rPr>
                      <w:rFonts w:ascii="Arial" w:hAnsi="Arial" w:cs="Arial"/>
                      <w:sz w:val="18"/>
                    </w:rPr>
                  </w:pPr>
                  <w:r>
                    <w:rPr>
                      <w:noProof/>
                    </w:rPr>
                    <w:drawing>
                      <wp:inline distT="0" distB="0" distL="0" distR="0">
                        <wp:extent cx="3594100" cy="158750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 xml:space="preserve">Base de datos del Censo del Magisterio , diciembre del  2000 </w:t>
                  </w:r>
                </w:p>
                <w:p w:rsidR="005402FE" w:rsidRDefault="005402FE">
                  <w:pPr>
                    <w:rPr>
                      <w:rFonts w:ascii="Arial" w:hAnsi="Arial" w:cs="Arial"/>
                      <w:sz w:val="18"/>
                      <w:lang w:val="es-EC"/>
                    </w:rPr>
                  </w:pPr>
                  <w:r>
                    <w:rPr>
                      <w:rFonts w:ascii="Arial" w:hAnsi="Arial" w:cs="Arial"/>
                      <w:b/>
                      <w:sz w:val="18"/>
                      <w:lang w:val="es-EC"/>
                    </w:rPr>
                    <w:t>Elaboración:</w:t>
                  </w:r>
                  <w:r>
                    <w:rPr>
                      <w:rFonts w:ascii="Arial" w:hAnsi="Arial" w:cs="Arial"/>
                      <w:sz w:val="18"/>
                      <w:lang w:val="es-EC"/>
                    </w:rPr>
                    <w:t xml:space="preserve"> Barragán Grace, 2002</w:t>
                  </w: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b w:val="0"/>
          <w:bCs w:val="0"/>
          <w:noProof/>
        </w:rPr>
        <w:pict>
          <v:shape id="_x0000_s1379" type="#_x0000_t202" style="position:absolute;left:0;text-align:left;margin-left:54pt;margin-top:22.2pt;width:315pt;height:81pt;z-index:251704320" filled="f">
            <v:textbox style="mso-next-textbox:#_x0000_s1379">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w:t>
                  </w:r>
                  <w:r>
                    <w:rPr>
                      <w:rFonts w:ascii="Arial" w:hAnsi="Arial" w:cs="Arial"/>
                      <w:sz w:val="20"/>
                      <w:szCs w:val="20"/>
                    </w:rPr>
                    <w:t>Común</w:t>
                  </w:r>
                  <w:r>
                    <w:rPr>
                      <w:rFonts w:ascii="Arial" w:hAnsi="Arial" w:cs="Arial"/>
                      <w:sz w:val="20"/>
                      <w:lang w:val="es-EC"/>
                    </w:rPr>
                    <w:t xml:space="preserve">:             0,98        </w:t>
                  </w:r>
                  <w:r>
                    <w:rPr>
                      <w:rFonts w:ascii="Arial" w:hAnsi="Arial" w:cs="Arial"/>
                      <w:b/>
                      <w:bCs/>
                      <w:sz w:val="20"/>
                      <w:lang w:val="es-EC"/>
                    </w:rPr>
                    <w:t xml:space="preserve">2: </w:t>
                  </w:r>
                  <w:r>
                    <w:rPr>
                      <w:rFonts w:ascii="Arial" w:hAnsi="Arial" w:cs="Arial"/>
                      <w:sz w:val="20"/>
                      <w:szCs w:val="20"/>
                    </w:rPr>
                    <w:t>Práctica docente</w:t>
                  </w:r>
                  <w:r>
                    <w:rPr>
                      <w:rFonts w:ascii="Arial" w:hAnsi="Arial" w:cs="Arial"/>
                      <w:sz w:val="20"/>
                      <w:lang w:val="es-EC"/>
                    </w:rPr>
                    <w:t>:   0,01</w:t>
                  </w:r>
                </w:p>
                <w:p w:rsidR="005402FE" w:rsidRDefault="005402FE">
                  <w:pPr>
                    <w:ind w:left="180"/>
                    <w:rPr>
                      <w:rFonts w:ascii="Arial" w:hAnsi="Arial" w:cs="Arial"/>
                      <w:sz w:val="20"/>
                      <w:lang w:val="es-EC"/>
                    </w:rPr>
                  </w:pPr>
                  <w:r>
                    <w:rPr>
                      <w:rFonts w:ascii="Arial" w:hAnsi="Arial" w:cs="Arial"/>
                      <w:b/>
                      <w:bCs/>
                      <w:sz w:val="20"/>
                      <w:lang w:val="es-EC"/>
                    </w:rPr>
                    <w:t>3:</w:t>
                  </w:r>
                  <w:r>
                    <w:rPr>
                      <w:rFonts w:ascii="Arial" w:hAnsi="Arial" w:cs="Arial"/>
                      <w:lang w:val="es-EC"/>
                    </w:rPr>
                    <w:t xml:space="preserve">  </w:t>
                  </w:r>
                  <w:r>
                    <w:rPr>
                      <w:rFonts w:ascii="Arial" w:hAnsi="Arial" w:cs="Arial"/>
                      <w:sz w:val="20"/>
                      <w:lang w:val="es-EC"/>
                    </w:rPr>
                    <w:t xml:space="preserve">Experimental :  0,01        </w:t>
                  </w:r>
                  <w:r>
                    <w:rPr>
                      <w:rFonts w:ascii="Arial" w:hAnsi="Arial" w:cs="Arial"/>
                      <w:b/>
                      <w:bCs/>
                      <w:sz w:val="20"/>
                      <w:lang w:val="es-EC"/>
                    </w:rPr>
                    <w:t>4:</w:t>
                  </w:r>
                  <w:r>
                    <w:rPr>
                      <w:rFonts w:ascii="Arial" w:hAnsi="Arial" w:cs="Arial"/>
                      <w:sz w:val="20"/>
                      <w:lang w:val="es-EC"/>
                    </w:rPr>
                    <w:t xml:space="preserve"> Instituto técnico:     0,001</w:t>
                  </w:r>
                </w:p>
                <w:p w:rsidR="005402FE" w:rsidRDefault="005402FE">
                  <w:pPr>
                    <w:ind w:left="180"/>
                    <w:rPr>
                      <w:rFonts w:ascii="Arial" w:hAnsi="Arial" w:cs="Arial"/>
                      <w:sz w:val="20"/>
                      <w:lang w:val="es-EC"/>
                    </w:rPr>
                  </w:pPr>
                  <w:r>
                    <w:rPr>
                      <w:rFonts w:ascii="Arial" w:hAnsi="Arial" w:cs="Arial"/>
                      <w:b/>
                      <w:bCs/>
                      <w:sz w:val="20"/>
                      <w:lang w:val="es-EC"/>
                    </w:rPr>
                    <w:t>5:</w:t>
                  </w:r>
                  <w:r>
                    <w:rPr>
                      <w:rFonts w:ascii="Arial" w:hAnsi="Arial" w:cs="Arial"/>
                      <w:lang w:val="es-EC"/>
                    </w:rPr>
                    <w:t xml:space="preserve">  </w:t>
                  </w:r>
                  <w:r>
                    <w:rPr>
                      <w:rFonts w:ascii="Arial" w:hAnsi="Arial" w:cs="Arial"/>
                      <w:sz w:val="20"/>
                      <w:lang w:val="es-EC"/>
                    </w:rPr>
                    <w:t xml:space="preserve">Otros (Instituto Pedagógico,  Ed. Especial, Ed.Popular </w:t>
                  </w:r>
                </w:p>
                <w:p w:rsidR="005402FE" w:rsidRDefault="005402FE">
                  <w:pPr>
                    <w:ind w:left="180"/>
                    <w:rPr>
                      <w:rFonts w:ascii="Arial" w:hAnsi="Arial" w:cs="Arial"/>
                      <w:sz w:val="20"/>
                      <w:lang w:val="es-EC"/>
                    </w:rPr>
                  </w:pPr>
                  <w:r>
                    <w:rPr>
                      <w:rFonts w:ascii="Arial" w:hAnsi="Arial" w:cs="Arial"/>
                      <w:b/>
                      <w:bCs/>
                      <w:sz w:val="20"/>
                      <w:lang w:val="es-EC"/>
                    </w:rPr>
                    <w:t xml:space="preserve">      </w:t>
                  </w:r>
                  <w:r>
                    <w:rPr>
                      <w:rFonts w:ascii="Arial" w:hAnsi="Arial" w:cs="Arial"/>
                      <w:sz w:val="20"/>
                      <w:lang w:val="es-EC"/>
                    </w:rPr>
                    <w:t>Permanente, Centro de Formación Artística) :   0,001</w:t>
                  </w:r>
                </w:p>
                <w:p w:rsidR="005402FE" w:rsidRDefault="005402FE">
                  <w:pPr>
                    <w:ind w:left="180"/>
                    <w:rPr>
                      <w:rFonts w:ascii="Arial" w:hAnsi="Arial" w:cs="Arial"/>
                      <w:sz w:val="20"/>
                      <w:lang w:val="es-EC"/>
                    </w:rPr>
                  </w:pPr>
                  <w:r>
                    <w:rPr>
                      <w:rFonts w:ascii="Arial" w:hAnsi="Arial" w:cs="Arial"/>
                      <w:sz w:val="20"/>
                      <w:lang w:val="es-EC"/>
                    </w:rPr>
                    <w:t xml:space="preserve">           </w:t>
                  </w:r>
                </w:p>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Red plantel (ID</w:t>
      </w:r>
      <w:r>
        <w:rPr>
          <w:rFonts w:ascii="Arial" w:hAnsi="Arial" w:cs="Arial"/>
          <w:vertAlign w:val="subscript"/>
        </w:rPr>
        <w:t>8</w:t>
      </w:r>
      <w:r>
        <w:rPr>
          <w:rFonts w:ascii="Arial" w:hAnsi="Arial" w:cs="Arial"/>
        </w:rPr>
        <w:t>).</w:t>
      </w:r>
    </w:p>
    <w:p w:rsidR="005402FE" w:rsidRDefault="005402FE">
      <w:pPr>
        <w:pStyle w:val="Sangra3detindependiente"/>
        <w:rPr>
          <w:sz w:val="24"/>
          <w:lang w:val="es-EC"/>
        </w:rPr>
      </w:pPr>
    </w:p>
    <w:p w:rsidR="005402FE" w:rsidRDefault="005402FE">
      <w:pPr>
        <w:pStyle w:val="Sangra3detindependiente"/>
        <w:ind w:left="0"/>
        <w:rPr>
          <w:sz w:val="24"/>
        </w:rPr>
      </w:pPr>
      <w:r>
        <w:rPr>
          <w:sz w:val="24"/>
        </w:rPr>
        <w:t>Esta variable indica si el plantel educativo pertenece a una red autónoma (CEM ó REAR). Casi la totalidad de los planteles educativos no pertenecieron a un Cem (Centro educativo matriz) o Rear (red autónoma).</w:t>
      </w: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ind w:left="0"/>
        <w:rPr>
          <w:b/>
          <w:bCs/>
          <w:sz w:val="24"/>
        </w:rPr>
      </w:pPr>
      <w:r>
        <w:rPr>
          <w:b/>
          <w:bCs/>
          <w:sz w:val="24"/>
        </w:rPr>
        <w:t>Variable Completitud (ID</w:t>
      </w:r>
      <w:r>
        <w:rPr>
          <w:b/>
          <w:bCs/>
          <w:sz w:val="24"/>
          <w:vertAlign w:val="subscript"/>
        </w:rPr>
        <w:t>9</w:t>
      </w:r>
      <w:r>
        <w:rPr>
          <w:b/>
          <w:bCs/>
          <w:sz w:val="24"/>
        </w:rPr>
        <w:t>).</w:t>
      </w:r>
    </w:p>
    <w:p w:rsidR="005402FE" w:rsidRDefault="005402FE">
      <w:pPr>
        <w:pStyle w:val="Sangra3detindependiente"/>
        <w:rPr>
          <w:b/>
          <w:bCs/>
          <w:sz w:val="24"/>
        </w:rPr>
      </w:pPr>
    </w:p>
    <w:p w:rsidR="005402FE" w:rsidRDefault="005402FE">
      <w:pPr>
        <w:pStyle w:val="Sangra3detindependiente"/>
        <w:ind w:left="0"/>
        <w:rPr>
          <w:sz w:val="24"/>
        </w:rPr>
      </w:pPr>
      <w:r>
        <w:rPr>
          <w:sz w:val="24"/>
        </w:rPr>
        <w:t>Esta variable permite definir el tipo de escuela primaria según el personal docente que posee la misma, de esta manera se tienen tres clasificaciones:  Unidocente (escuelas de nivel primario compuestas por un solo miembro docente), Pluridocente (escuelas de nivel primario que poseen de 2 a 5 docentes  y Completa(escuelas de nivel primario que poseen más de 5 docentes).</w:t>
      </w:r>
    </w:p>
    <w:p w:rsidR="005402FE" w:rsidRDefault="005402FE">
      <w:pPr>
        <w:pStyle w:val="Sangra3detindependiente"/>
        <w:ind w:left="0"/>
        <w:rPr>
          <w:sz w:val="24"/>
        </w:rPr>
      </w:pPr>
      <w:r>
        <w:rPr>
          <w:sz w:val="24"/>
        </w:rPr>
        <w:t>De esta manera de acuerdo al Cuadro 3.33 el 37.6% de escuelas de nivel primario en  la provincia de Esmeraldas son unidocentes, el 27% pluridocentes y el 35.3% completas. En el gráfico 3.34 se encuentra el respectivo histograma de frecuencias de esta variable.</w:t>
      </w:r>
    </w:p>
    <w:p w:rsidR="005402FE" w:rsidRDefault="005402FE">
      <w:pPr>
        <w:pStyle w:val="Sangra3detindependiente"/>
        <w:rPr>
          <w:sz w:val="24"/>
        </w:rPr>
      </w:pPr>
    </w:p>
    <w:p w:rsidR="005402FE" w:rsidRDefault="005402FE">
      <w:pPr>
        <w:pStyle w:val="Sangra3detindependiente"/>
        <w:rPr>
          <w:sz w:val="24"/>
        </w:rPr>
      </w:pPr>
      <w:r>
        <w:rPr>
          <w:noProof/>
          <w:sz w:val="24"/>
          <w:lang w:val="es-ES"/>
        </w:rPr>
        <w:pict>
          <v:shape id="_x0000_s1400" type="#_x0000_t202" style="position:absolute;left:0;text-align:left;margin-left:108pt;margin-top:18pt;width:207pt;height:171.15pt;z-index:251710464" filled="f" strokeweight="3pt">
            <v:stroke linestyle="thinThin"/>
            <v:textbox>
              <w:txbxContent>
                <w:p w:rsidR="005402FE" w:rsidRDefault="005402FE">
                  <w:pPr>
                    <w:pStyle w:val="Textoindependiente2"/>
                    <w:rPr>
                      <w:b/>
                      <w:bCs/>
                    </w:rPr>
                  </w:pPr>
                  <w:r>
                    <w:rPr>
                      <w:b/>
                      <w:bCs/>
                    </w:rPr>
                    <w:t>Cuadro 3.33</w:t>
                  </w:r>
                </w:p>
                <w:p w:rsidR="005402FE" w:rsidRDefault="005402FE">
                  <w:pPr>
                    <w:pStyle w:val="Ttulo5"/>
                  </w:pPr>
                  <w:r>
                    <w:t>Proporciones de la variable</w:t>
                  </w:r>
                  <w:r>
                    <w:rPr>
                      <w:b w:val="0"/>
                      <w:bCs w:val="0"/>
                    </w:rPr>
                    <w:t xml:space="preserve"> </w:t>
                  </w:r>
                  <w:r>
                    <w:t>Completitud</w:t>
                  </w:r>
                </w:p>
                <w:p w:rsidR="005402FE" w:rsidRDefault="005402FE">
                  <w:pPr>
                    <w:pStyle w:val="Textoindependiente2"/>
                    <w:rPr>
                      <w:b/>
                      <w:bCs/>
                    </w:rPr>
                  </w:pPr>
                  <w:r>
                    <w:rPr>
                      <w:b/>
                      <w:bCs/>
                    </w:rPr>
                    <w:t xml:space="preserve">para el  grupo de directores y rectores </w:t>
                  </w:r>
                </w:p>
                <w:p w:rsidR="005402FE" w:rsidRDefault="005402FE">
                  <w:pPr>
                    <w:pStyle w:val="Ttulo3"/>
                    <w:jc w:val="center"/>
                    <w:rPr>
                      <w:lang w:val="es-ES"/>
                    </w:rPr>
                  </w:pPr>
                  <w:r>
                    <w:rPr>
                      <w:lang w:val="es-ES"/>
                    </w:rPr>
                    <w:t>Población: Provincia de Esmeraldas</w:t>
                  </w:r>
                </w:p>
                <w:p w:rsidR="005402FE" w:rsidRDefault="005402FE">
                  <w:pPr>
                    <w:pStyle w:val="Ttulo5"/>
                  </w:pPr>
                </w:p>
                <w:tbl>
                  <w:tblPr>
                    <w:tblW w:w="2620" w:type="dxa"/>
                    <w:tblInd w:w="606" w:type="dxa"/>
                    <w:tblCellMar>
                      <w:left w:w="0" w:type="dxa"/>
                      <w:right w:w="0" w:type="dxa"/>
                    </w:tblCellMar>
                    <w:tblLook w:val="0000"/>
                  </w:tblPr>
                  <w:tblGrid>
                    <w:gridCol w:w="1260"/>
                    <w:gridCol w:w="1360"/>
                  </w:tblGrid>
                  <w:tr w:rsidR="005402FE">
                    <w:trPr>
                      <w:trHeight w:val="270"/>
                    </w:trPr>
                    <w:tc>
                      <w:tcPr>
                        <w:tcW w:w="1260" w:type="dxa"/>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b/>
                            <w:bCs/>
                            <w:sz w:val="20"/>
                            <w:szCs w:val="20"/>
                          </w:rPr>
                        </w:pPr>
                        <w:r>
                          <w:rPr>
                            <w:rFonts w:ascii="Arial" w:hAnsi="Arial" w:cs="Arial"/>
                            <w:b/>
                            <w:bCs/>
                            <w:sz w:val="20"/>
                            <w:szCs w:val="20"/>
                          </w:rPr>
                          <w:t>Completitud</w:t>
                        </w:r>
                      </w:p>
                    </w:tc>
                    <w:tc>
                      <w:tcPr>
                        <w:tcW w:w="1360" w:type="dxa"/>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Unidocente</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0,376</w:t>
                        </w:r>
                      </w:p>
                    </w:tc>
                  </w:tr>
                  <w:tr w:rsidR="005402FE">
                    <w:trPr>
                      <w:trHeight w:val="255"/>
                    </w:trPr>
                    <w:tc>
                      <w:tcPr>
                        <w:tcW w:w="0" w:type="auto"/>
                        <w:tcBorders>
                          <w:top w:val="nil"/>
                          <w:left w:val="single" w:sz="8"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Pluridocente</w:t>
                        </w:r>
                      </w:p>
                    </w:tc>
                    <w:tc>
                      <w:tcPr>
                        <w:tcW w:w="0" w:type="auto"/>
                        <w:tcBorders>
                          <w:top w:val="nil"/>
                          <w:left w:val="single" w:sz="8" w:space="0" w:color="auto"/>
                          <w:bottom w:val="single" w:sz="4"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0,27</w:t>
                        </w:r>
                      </w:p>
                    </w:tc>
                  </w:tr>
                  <w:tr w:rsidR="005402FE">
                    <w:trPr>
                      <w:trHeight w:val="270"/>
                    </w:trPr>
                    <w:tc>
                      <w:tcPr>
                        <w:tcW w:w="0" w:type="auto"/>
                        <w:tcBorders>
                          <w:top w:val="nil"/>
                          <w:left w:val="single" w:sz="8"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Completa</w:t>
                        </w:r>
                      </w:p>
                    </w:tc>
                    <w:tc>
                      <w:tcPr>
                        <w:tcW w:w="0" w:type="auto"/>
                        <w:tcBorders>
                          <w:top w:val="nil"/>
                          <w:left w:val="single" w:sz="8" w:space="0" w:color="auto"/>
                          <w:bottom w:val="nil"/>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0,353</w:t>
                        </w:r>
                      </w:p>
                    </w:tc>
                  </w:tr>
                  <w:tr w:rsidR="005402FE">
                    <w:trPr>
                      <w:trHeight w:val="270"/>
                    </w:trPr>
                    <w:tc>
                      <w:tcPr>
                        <w:tcW w:w="0" w:type="auto"/>
                        <w:tcBorders>
                          <w:top w:val="single" w:sz="8" w:space="0" w:color="auto"/>
                          <w:left w:val="single" w:sz="8" w:space="0" w:color="auto"/>
                          <w:bottom w:val="single" w:sz="8"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single" w:sz="8" w:space="0" w:color="auto"/>
                          <w:bottom w:val="single" w:sz="8" w:space="0" w:color="auto"/>
                          <w:right w:val="single" w:sz="8"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Sangra3detindependiente"/>
        <w:rPr>
          <w:sz w:val="24"/>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r>
        <w:rPr>
          <w:noProof/>
          <w:sz w:val="24"/>
          <w:lang w:val="es-ES"/>
        </w:rPr>
        <w:pict>
          <v:shape id="_x0000_s1401" type="#_x0000_t202" style="position:absolute;left:0;text-align:left;margin-left:63pt;margin-top:18pt;width:315pt;height:225pt;z-index:251711488" filled="f" strokeweight="3pt">
            <v:stroke linestyle="thinThin"/>
            <v:textbox>
              <w:txbxContent>
                <w:p w:rsidR="005402FE" w:rsidRDefault="005402FE">
                  <w:pPr>
                    <w:pStyle w:val="Ttulo3"/>
                    <w:jc w:val="center"/>
                  </w:pPr>
                  <w:r>
                    <w:t>Gráfico 3.34</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Completitud del grupo de directores y rectores</w:t>
                  </w:r>
                </w:p>
                <w:p w:rsidR="005402FE" w:rsidRDefault="005402FE">
                  <w:pPr>
                    <w:jc w:val="center"/>
                    <w:rPr>
                      <w:lang w:val="es-EC"/>
                    </w:rPr>
                  </w:pPr>
                  <w:r>
                    <w:rPr>
                      <w:rFonts w:ascii="Arial" w:hAnsi="Arial" w:cs="Arial"/>
                      <w:b/>
                      <w:bCs/>
                      <w:sz w:val="20"/>
                      <w:lang w:val="es-EC"/>
                    </w:rPr>
                    <w:t>Provincia de Esmeraldas</w:t>
                  </w:r>
                </w:p>
                <w:p w:rsidR="005402FE" w:rsidRDefault="00007DEB">
                  <w:pPr>
                    <w:jc w:val="center"/>
                    <w:rPr>
                      <w:lang w:val="es-EC"/>
                    </w:rPr>
                  </w:pPr>
                  <w:r>
                    <w:rPr>
                      <w:noProof/>
                    </w:rPr>
                    <w:drawing>
                      <wp:inline distT="0" distB="0" distL="0" distR="0">
                        <wp:extent cx="3568700" cy="1879600"/>
                        <wp:effectExtent l="0" t="0" r="0" b="0"/>
                        <wp:docPr id="38" name="Objeto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402FE" w:rsidRDefault="005402FE">
                  <w:pPr>
                    <w:rPr>
                      <w:lang w:val="es-EC"/>
                    </w:rPr>
                  </w:pPr>
                  <w:r>
                    <w:rPr>
                      <w:rFonts w:ascii="Arial" w:hAnsi="Arial" w:cs="Arial"/>
                      <w:b/>
                      <w:bCs/>
                      <w:sz w:val="18"/>
                    </w:rPr>
                    <w:t xml:space="preserve">     Fuente:</w:t>
                  </w:r>
                  <w:r>
                    <w:t xml:space="preserve"> </w:t>
                  </w:r>
                  <w:r>
                    <w:rPr>
                      <w:rFonts w:ascii="Arial" w:hAnsi="Arial" w:cs="Arial"/>
                      <w:sz w:val="18"/>
                    </w:rPr>
                    <w:t>Base de datos del Censo del Magisterio , diciembre del 2000</w:t>
                  </w:r>
                </w:p>
                <w:p w:rsidR="005402FE" w:rsidRDefault="005402FE">
                  <w:pPr>
                    <w:rPr>
                      <w:rFonts w:ascii="Arial" w:hAnsi="Arial" w:cs="Arial"/>
                      <w:sz w:val="18"/>
                      <w:lang w:val="es-EC"/>
                    </w:rPr>
                  </w:pPr>
                  <w:r>
                    <w:rPr>
                      <w:lang w:val="es-EC"/>
                    </w:rPr>
                    <w:t xml:space="preserve">    </w:t>
                  </w:r>
                  <w:r>
                    <w:rPr>
                      <w:rFonts w:ascii="Arial" w:hAnsi="Arial" w:cs="Arial"/>
                      <w:b/>
                      <w:sz w:val="18"/>
                      <w:lang w:val="es-EC"/>
                    </w:rPr>
                    <w:t>Elaboración:</w:t>
                  </w:r>
                  <w:r>
                    <w:rPr>
                      <w:rFonts w:ascii="Arial" w:hAnsi="Arial" w:cs="Arial"/>
                      <w:sz w:val="18"/>
                      <w:lang w:val="es-EC"/>
                    </w:rPr>
                    <w:t xml:space="preserve"> 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pStyle w:val="Sangra3detindependiente"/>
        <w:rPr>
          <w:sz w:val="24"/>
          <w:lang w:val="es-EC"/>
        </w:rPr>
      </w:pPr>
    </w:p>
    <w:p w:rsidR="005402FE" w:rsidRDefault="005402FE">
      <w:pPr>
        <w:pStyle w:val="Sangra3detindependiente"/>
        <w:ind w:left="0"/>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Sangra3detindependiente"/>
        <w:rPr>
          <w:sz w:val="24"/>
          <w:lang w:val="es-EC"/>
        </w:rPr>
      </w:pPr>
      <w:r>
        <w:rPr>
          <w:b/>
          <w:bCs/>
          <w:noProof/>
          <w:sz w:val="24"/>
        </w:rPr>
        <w:pict>
          <v:shape id="_x0000_s1402" type="#_x0000_t202" style="position:absolute;left:0;text-align:left;margin-left:63pt;margin-top:12.6pt;width:315pt;height:63pt;z-index:251712512" filled="f">
            <v:textbox style="mso-next-textbox:#_x0000_s1402">
              <w:txbxContent>
                <w:p w:rsidR="005402FE" w:rsidRDefault="005402FE">
                  <w:pPr>
                    <w:ind w:firstLine="708"/>
                    <w:rPr>
                      <w:rFonts w:ascii="Arial" w:hAnsi="Arial" w:cs="Arial"/>
                      <w:b/>
                      <w:bCs/>
                      <w:sz w:val="20"/>
                      <w:lang w:val="es-EC"/>
                    </w:rPr>
                  </w:pPr>
                  <w:r>
                    <w:rPr>
                      <w:rFonts w:ascii="Arial" w:hAnsi="Arial" w:cs="Arial"/>
                      <w:b/>
                      <w:bCs/>
                      <w:sz w:val="20"/>
                      <w:lang w:val="es-EC"/>
                    </w:rPr>
                    <w:t>Equivalencias y Frecuencias Relativas:</w:t>
                  </w:r>
                </w:p>
                <w:p w:rsidR="005402FE" w:rsidRDefault="005402FE">
                  <w:pPr>
                    <w:ind w:firstLine="708"/>
                    <w:rPr>
                      <w:rFonts w:ascii="Arial" w:hAnsi="Arial" w:cs="Arial"/>
                      <w:b/>
                      <w:bCs/>
                      <w:sz w:val="20"/>
                      <w:lang w:val="es-EC"/>
                    </w:rPr>
                  </w:pPr>
                </w:p>
                <w:p w:rsidR="005402FE" w:rsidRDefault="005402FE">
                  <w:pPr>
                    <w:ind w:left="180"/>
                    <w:rPr>
                      <w:rFonts w:ascii="Arial" w:hAnsi="Arial" w:cs="Arial"/>
                      <w:sz w:val="20"/>
                      <w:lang w:val="es-EC"/>
                    </w:rPr>
                  </w:pPr>
                  <w:r>
                    <w:rPr>
                      <w:rFonts w:ascii="Arial" w:hAnsi="Arial" w:cs="Arial"/>
                      <w:b/>
                      <w:bCs/>
                      <w:sz w:val="20"/>
                      <w:lang w:val="es-EC"/>
                    </w:rPr>
                    <w:t>1:</w:t>
                  </w:r>
                  <w:r>
                    <w:rPr>
                      <w:rFonts w:ascii="Arial" w:hAnsi="Arial" w:cs="Arial"/>
                      <w:sz w:val="20"/>
                      <w:lang w:val="es-EC"/>
                    </w:rPr>
                    <w:t xml:space="preserve">  Unidocente:             0,376        </w:t>
                  </w:r>
                  <w:r>
                    <w:rPr>
                      <w:rFonts w:ascii="Arial" w:hAnsi="Arial" w:cs="Arial"/>
                      <w:b/>
                      <w:bCs/>
                      <w:sz w:val="20"/>
                      <w:lang w:val="es-EC"/>
                    </w:rPr>
                    <w:t xml:space="preserve">2: </w:t>
                  </w:r>
                  <w:r>
                    <w:rPr>
                      <w:rFonts w:ascii="Arial" w:hAnsi="Arial" w:cs="Arial"/>
                      <w:sz w:val="20"/>
                      <w:szCs w:val="20"/>
                    </w:rPr>
                    <w:t>Pluridocente</w:t>
                  </w:r>
                  <w:r>
                    <w:rPr>
                      <w:rFonts w:ascii="Arial" w:hAnsi="Arial" w:cs="Arial"/>
                      <w:sz w:val="20"/>
                      <w:lang w:val="es-EC"/>
                    </w:rPr>
                    <w:t>:   0,27</w:t>
                  </w:r>
                </w:p>
                <w:p w:rsidR="005402FE" w:rsidRDefault="005402FE">
                  <w:pPr>
                    <w:ind w:left="180"/>
                    <w:rPr>
                      <w:rFonts w:ascii="Arial" w:hAnsi="Arial" w:cs="Arial"/>
                      <w:sz w:val="20"/>
                      <w:lang w:val="es-EC"/>
                    </w:rPr>
                  </w:pPr>
                  <w:r>
                    <w:rPr>
                      <w:rFonts w:ascii="Arial" w:hAnsi="Arial" w:cs="Arial"/>
                      <w:b/>
                      <w:bCs/>
                      <w:sz w:val="20"/>
                      <w:lang w:val="es-EC"/>
                    </w:rPr>
                    <w:t>3:</w:t>
                  </w:r>
                  <w:r>
                    <w:rPr>
                      <w:rFonts w:ascii="Arial" w:hAnsi="Arial" w:cs="Arial"/>
                      <w:lang w:val="es-EC"/>
                    </w:rPr>
                    <w:t xml:space="preserve">  </w:t>
                  </w:r>
                  <w:r>
                    <w:rPr>
                      <w:rFonts w:ascii="Arial" w:hAnsi="Arial" w:cs="Arial"/>
                      <w:sz w:val="20"/>
                      <w:lang w:val="es-EC"/>
                    </w:rPr>
                    <w:t xml:space="preserve">Completa :               0,353        </w:t>
                  </w:r>
                </w:p>
                <w:p w:rsidR="005402FE" w:rsidRDefault="005402FE">
                  <w:pPr>
                    <w:ind w:left="180"/>
                    <w:rPr>
                      <w:rFonts w:ascii="Arial" w:hAnsi="Arial" w:cs="Arial"/>
                      <w:sz w:val="20"/>
                      <w:lang w:val="es-EC"/>
                    </w:rPr>
                  </w:pPr>
                  <w:r>
                    <w:rPr>
                      <w:rFonts w:ascii="Arial" w:hAnsi="Arial" w:cs="Arial"/>
                      <w:sz w:val="20"/>
                      <w:lang w:val="es-EC"/>
                    </w:rPr>
                    <w:t xml:space="preserve">           </w:t>
                  </w:r>
                </w:p>
              </w:txbxContent>
            </v:textbox>
          </v:shape>
        </w:pict>
      </w:r>
    </w:p>
    <w:p w:rsidR="005402FE" w:rsidRDefault="005402FE">
      <w:pPr>
        <w:pStyle w:val="Sangra3detindependiente"/>
        <w:rPr>
          <w:sz w:val="24"/>
          <w:lang w:val="es-EC"/>
        </w:rPr>
      </w:pPr>
    </w:p>
    <w:p w:rsidR="005402FE" w:rsidRDefault="005402FE">
      <w:pPr>
        <w:pStyle w:val="Sangra3detindependiente"/>
        <w:rPr>
          <w:sz w:val="24"/>
          <w:lang w:val="es-EC"/>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Número de Personal Docente que labora en el Plantel (ID</w:t>
      </w:r>
      <w:r>
        <w:rPr>
          <w:rFonts w:ascii="Arial" w:hAnsi="Arial" w:cs="Arial"/>
          <w:vertAlign w:val="subscript"/>
        </w:rPr>
        <w:t>10</w:t>
      </w:r>
      <w:r>
        <w:rPr>
          <w:rFonts w:ascii="Arial" w:hAnsi="Arial" w:cs="Arial"/>
        </w:rPr>
        <w:t>).</w: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jc w:val="both"/>
        <w:rPr>
          <w:rFonts w:ascii="Arial" w:hAnsi="Arial"/>
          <w:b w:val="0"/>
          <w:bCs w:val="0"/>
        </w:rPr>
      </w:pPr>
      <w:r>
        <w:rPr>
          <w:rFonts w:ascii="Arial" w:hAnsi="Arial" w:cs="Arial"/>
          <w:b w:val="0"/>
          <w:bCs w:val="0"/>
        </w:rPr>
        <w:t xml:space="preserve">Esta variable indica el número de personas que laboran en un plantel educativo en el área docente. Se cuantificó 5003 personas dedicadas al área docente para el total de los planteles educativos en la provincia de Esmeraldas. En la Tabla 3.4 se indican los parámetros poblacionales encontrados.  La media (7.3), la mediana (4), el valor de la moda es 1 . La desviación estándar es 11.29, y la varianza 127.62.   El rango del conjunto de  las observaciones es 129, el valor máximo es 129 personas que trabajan como docentes dentro de un plantel educativo y el mínimo es 1. El primer cuartil es 1, es decir el 25% de las observaciones son menores o iguales a éste, el segundo cuartil es 4; </w:t>
      </w:r>
      <w:r>
        <w:rPr>
          <w:rFonts w:ascii="Arial" w:hAnsi="Arial"/>
          <w:b w:val="0"/>
          <w:bCs w:val="0"/>
        </w:rPr>
        <w:t>39 lo que significa que el 50% de las observaciones son menores o igual al mismo</w:t>
      </w:r>
      <w:r>
        <w:rPr>
          <w:rFonts w:ascii="Arial" w:hAnsi="Arial" w:cs="Arial"/>
          <w:b w:val="0"/>
          <w:bCs w:val="0"/>
        </w:rPr>
        <w:t xml:space="preserve"> y el tercer cuartil es10, </w:t>
      </w:r>
      <w:r>
        <w:rPr>
          <w:rFonts w:ascii="Arial" w:hAnsi="Arial"/>
          <w:b w:val="0"/>
          <w:bCs w:val="0"/>
        </w:rPr>
        <w:t>es decir que el 75% de las observaciones son menores o iguales a este valor.</w: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r>
        <w:rPr>
          <w:rFonts w:ascii="Arial" w:hAnsi="Arial"/>
          <w:noProof/>
          <w:lang w:val="es-ES"/>
        </w:rPr>
        <w:pict>
          <v:shape id="_x0000_s1229" type="#_x0000_t202" style="position:absolute;left:0;text-align:left;margin-left:99pt;margin-top:12.4pt;width:261pt;height:4in;z-index:251623424"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3.4</w:t>
                  </w:r>
                </w:p>
                <w:p w:rsidR="005402FE" w:rsidRDefault="005402FE">
                  <w:pPr>
                    <w:jc w:val="center"/>
                    <w:rPr>
                      <w:rFonts w:ascii="Arial" w:hAnsi="Arial" w:cs="Arial"/>
                      <w:b/>
                      <w:bCs/>
                      <w:sz w:val="20"/>
                    </w:rPr>
                  </w:pPr>
                  <w:r>
                    <w:rPr>
                      <w:rFonts w:ascii="Arial" w:hAnsi="Arial" w:cs="Arial"/>
                      <w:b/>
                      <w:bCs/>
                      <w:sz w:val="20"/>
                    </w:rPr>
                    <w:t>Estadística descriptiva de la variable Número de Personal Docente que labora en el plantel</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pPr>
                    <w:jc w:val="center"/>
                  </w:pPr>
                </w:p>
                <w:tbl>
                  <w:tblPr>
                    <w:tblW w:w="3600" w:type="dxa"/>
                    <w:tblInd w:w="65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738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7,325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5003</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11,297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127,6215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5,828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51,779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129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Mínimo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130</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w:t>
                        </w:r>
                      </w:p>
                    </w:tc>
                  </w:tr>
                </w:tbl>
                <w:p w:rsidR="005402FE" w:rsidRDefault="005402FE"/>
              </w:txbxContent>
            </v:textbox>
          </v:shape>
        </w:pict>
      </w: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pStyle w:val="Sangra3detindependiente"/>
        <w:rPr>
          <w:sz w:val="24"/>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p>
    <w:p w:rsidR="005402FE" w:rsidRDefault="005402FE">
      <w:pPr>
        <w:spacing w:line="480" w:lineRule="auto"/>
        <w:jc w:val="both"/>
        <w:rPr>
          <w:rFonts w:ascii="Arial" w:hAnsi="Arial" w:cs="Arial"/>
        </w:rPr>
      </w:pPr>
      <w:r>
        <w:rPr>
          <w:rFonts w:ascii="Arial" w:hAnsi="Arial" w:cs="Arial"/>
        </w:rPr>
        <w:t>A partir de la frecuencia relativa se ha elaborado el diagrama que nos permite visualizar la distribución acumulada de esta variable aleatoria, así como se muestra en el gráfico 3.35.</w:t>
      </w: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r>
        <w:rPr>
          <w:rFonts w:ascii="Arial" w:hAnsi="Arial" w:cs="Arial"/>
          <w:noProof/>
        </w:rPr>
        <w:pict>
          <v:shape id="_x0000_s1407" type="#_x0000_t202" style="position:absolute;left:0;text-align:left;margin-left:54pt;margin-top:15.6pt;width:315.15pt;height:186.5pt;z-index:251716608" filled="f" stroked="f">
            <v:textbox>
              <w:txbxContent>
                <w:p w:rsidR="005402FE" w:rsidRDefault="00007DEB">
                  <w:r>
                    <w:rPr>
                      <w:noProof/>
                    </w:rPr>
                    <w:drawing>
                      <wp:inline distT="0" distB="0" distL="0" distR="0">
                        <wp:extent cx="3822700" cy="2273300"/>
                        <wp:effectExtent l="0" t="0" r="0" b="0"/>
                        <wp:docPr id="34" name="Objeto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xbxContent>
            </v:textbox>
          </v:shape>
        </w:pict>
      </w: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spacing w:line="480" w:lineRule="auto"/>
        <w:ind w:left="705"/>
        <w:jc w:val="both"/>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Número de Personal Administrativo y de Servicio que labora en el  Plantel(ID</w:t>
      </w:r>
      <w:r>
        <w:rPr>
          <w:rFonts w:ascii="Arial" w:hAnsi="Arial" w:cs="Arial"/>
          <w:vertAlign w:val="subscript"/>
        </w:rPr>
        <w:t>11</w:t>
      </w:r>
      <w:r>
        <w:rPr>
          <w:rFonts w:ascii="Arial" w:hAnsi="Arial" w:cs="Arial"/>
        </w:rPr>
        <w:t>).</w:t>
      </w:r>
    </w:p>
    <w:p w:rsidR="005402FE" w:rsidRDefault="005402FE">
      <w:pPr>
        <w:pStyle w:val="Textoindependiente"/>
        <w:spacing w:line="480" w:lineRule="auto"/>
        <w:ind w:left="709"/>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 xml:space="preserve">Esta variable indica el número de personas que laboran en un plantel educativo en el área de administración y servicio. Se cuantificó 901 personas que se dedican a las actividades administrativas y de servicio en los planteles educativos de la Provincia de Esmeraldas. </w:t>
      </w:r>
      <w:r>
        <w:rPr>
          <w:rFonts w:ascii="Arial" w:hAnsi="Arial"/>
          <w:b w:val="0"/>
          <w:bCs w:val="0"/>
        </w:rPr>
        <w:t xml:space="preserve">En la Tabla 3.5 se indican los parámetros poblacionales encontrados. De la población del grupo de directores y rectores se han reportado el registro de 304 casos de planteles que poseen personal administrativo y de servicio,  La media del número de personas dedicadas a las actividades administrativas y de servicio es (2.96), la mediana 2, el valor de la moda es 1 . La desviación estándar es 3.23, y la varianza 10.45.   El rango del conjunto de  las observaciones es 27, el valor máximo es 28 personas que trabajan en el área administrativa y de servicio dentro de un plantel educativo y el mínimo es 1.  </w:t>
      </w:r>
      <w:r>
        <w:rPr>
          <w:rFonts w:ascii="Arial" w:hAnsi="Arial" w:cs="Arial"/>
          <w:b w:val="0"/>
          <w:bCs w:val="0"/>
        </w:rPr>
        <w:t xml:space="preserve">El primer cuartil es 1, es decir el 25% de las observaciones son menores o iguales a éste, el segundo cuartil es 2; </w:t>
      </w:r>
      <w:r>
        <w:rPr>
          <w:rFonts w:ascii="Arial" w:hAnsi="Arial"/>
          <w:b w:val="0"/>
          <w:bCs w:val="0"/>
        </w:rPr>
        <w:t>lo que significa que el 50% de las observaciones son menores o igual al mismo</w:t>
      </w:r>
      <w:r>
        <w:rPr>
          <w:rFonts w:ascii="Arial" w:hAnsi="Arial" w:cs="Arial"/>
          <w:b w:val="0"/>
          <w:bCs w:val="0"/>
        </w:rPr>
        <w:t xml:space="preserve"> y el tercer cuartil es 4, </w:t>
      </w:r>
      <w:r>
        <w:rPr>
          <w:rFonts w:ascii="Arial" w:hAnsi="Arial"/>
          <w:b w:val="0"/>
          <w:bCs w:val="0"/>
        </w:rPr>
        <w:t>es decir que el 75% de las observaciones son menores o iguales a este valor.</w: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r>
        <w:rPr>
          <w:rFonts w:ascii="Arial" w:hAnsi="Arial" w:cs="Arial"/>
          <w:b w:val="0"/>
          <w:bCs w:val="0"/>
          <w:noProof/>
          <w:lang w:val="es-ES"/>
        </w:rPr>
        <w:pict>
          <v:shape id="_x0000_s1230" type="#_x0000_t202" style="position:absolute;left:0;text-align:left;margin-left:90pt;margin-top:1.85pt;width:261pt;height:279pt;z-index:251624448"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3.5</w:t>
                  </w:r>
                </w:p>
                <w:p w:rsidR="005402FE" w:rsidRDefault="005402FE">
                  <w:pPr>
                    <w:jc w:val="center"/>
                    <w:rPr>
                      <w:rFonts w:ascii="Arial" w:hAnsi="Arial" w:cs="Arial"/>
                      <w:b/>
                      <w:bCs/>
                      <w:sz w:val="20"/>
                    </w:rPr>
                  </w:pPr>
                  <w:r>
                    <w:rPr>
                      <w:rFonts w:ascii="Arial" w:hAnsi="Arial" w:cs="Arial"/>
                      <w:b/>
                      <w:bCs/>
                      <w:sz w:val="20"/>
                    </w:rPr>
                    <w:t>Estadística descriptiva de la variable Número de Personal Administrativo y de Servicio que labora en el plantel, grupo de directores y rectores.</w:t>
                  </w:r>
                </w:p>
                <w:p w:rsidR="005402FE" w:rsidRDefault="005402FE">
                  <w:pPr>
                    <w:pStyle w:val="Ttulo5"/>
                  </w:pPr>
                  <w:r>
                    <w:t>Provincia de Esmeraldas</w:t>
                  </w:r>
                </w:p>
                <w:p w:rsidR="005402FE" w:rsidRDefault="005402FE"/>
                <w:tbl>
                  <w:tblPr>
                    <w:tblW w:w="3600" w:type="dxa"/>
                    <w:tblInd w:w="650" w:type="dxa"/>
                    <w:tblCellMar>
                      <w:left w:w="0" w:type="dxa"/>
                      <w:right w:w="0" w:type="dxa"/>
                    </w:tblCellMar>
                    <w:tblLook w:val="0000"/>
                  </w:tblPr>
                  <w:tblGrid>
                    <w:gridCol w:w="1200"/>
                    <w:gridCol w:w="1200"/>
                    <w:gridCol w:w="1200"/>
                  </w:tblGrid>
                  <w:tr w:rsidR="005402FE">
                    <w:trPr>
                      <w:trHeight w:val="113"/>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304</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2,9638</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901</w:t>
                        </w:r>
                      </w:p>
                    </w:tc>
                  </w:tr>
                  <w:tr w:rsidR="005402FE">
                    <w:trPr>
                      <w:trHeight w:val="113"/>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3,2338</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10,4574</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4,23</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25,199</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27</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0</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28</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113"/>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w:t>
                        </w:r>
                      </w:p>
                    </w:tc>
                  </w:tr>
                </w:tbl>
                <w:p w:rsidR="005402FE" w:rsidRDefault="005402FE"/>
              </w:txbxContent>
            </v:textbox>
          </v:shape>
        </w:pic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rPr>
          <w:rFonts w:ascii="Arial" w:hAnsi="Arial" w:cs="Arial"/>
        </w:rPr>
      </w:pPr>
      <w:r>
        <w:rPr>
          <w:rFonts w:ascii="Arial" w:hAnsi="Arial" w:cs="Arial"/>
        </w:rPr>
        <w:t>Variable Otro tipo de personal que labora en el Plantel(ID</w:t>
      </w:r>
      <w:r>
        <w:rPr>
          <w:rFonts w:ascii="Arial" w:hAnsi="Arial" w:cs="Arial"/>
          <w:vertAlign w:val="subscript"/>
        </w:rPr>
        <w:t>12</w:t>
      </w:r>
      <w:r>
        <w:rPr>
          <w:rFonts w:ascii="Arial" w:hAnsi="Arial" w:cs="Arial"/>
        </w:rPr>
        <w:t>).</w: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b w:val="0"/>
          <w:bCs w:val="0"/>
        </w:rPr>
      </w:pPr>
      <w:r>
        <w:rPr>
          <w:rFonts w:ascii="Arial" w:hAnsi="Arial" w:cs="Arial"/>
          <w:b w:val="0"/>
          <w:bCs w:val="0"/>
        </w:rPr>
        <w:t xml:space="preserve">Esta variable indica el número de personas que laboran en un plantel educativo en el otras actividades fuera de administración, docencia y de servicio. Se cuantificó 76 personas que se dedican a estas actividades en los planteles educativos de la Provincia de Esmeraldas. </w:t>
      </w:r>
      <w:r>
        <w:rPr>
          <w:rFonts w:ascii="Arial" w:hAnsi="Arial"/>
          <w:b w:val="0"/>
          <w:bCs w:val="0"/>
        </w:rPr>
        <w:t xml:space="preserve">De la población del grupo de directores y rectores se han reportado el registro de 38 casos de planteles( Tabla 3.6) que poseen personal fuera de lo administrativo y de servicio,  La media del número de personas que laboran en otras actividades es 2 la mediana 1, el valor de la moda es 1 . La desviación estándar es 1.506, y la varianza 2.27, el coeficiente de sesgo 1.51 es decir la distribución está sesgada positivamente a la derecha, el coeficiente de kurtosis es 1.329 es decir que la distribución es platicúrtica o más achatada que la normal  El rango del conjunto de  las observaciones es 5, el valor máximo es 6 personas que trabajan en actividades distintas a la docencia , administración y servicio dentro de un plantel educativo y el mínimo es 1.  </w:t>
      </w:r>
      <w:r>
        <w:rPr>
          <w:rFonts w:ascii="Arial" w:hAnsi="Arial" w:cs="Arial"/>
          <w:b w:val="0"/>
          <w:bCs w:val="0"/>
        </w:rPr>
        <w:t xml:space="preserve">El primer cuartil es 1, es decir el 25% de las observaciones son menores o iguales a éste, el segundo cuartil es 1; </w:t>
      </w:r>
      <w:r>
        <w:rPr>
          <w:rFonts w:ascii="Arial" w:hAnsi="Arial"/>
          <w:b w:val="0"/>
          <w:bCs w:val="0"/>
        </w:rPr>
        <w:t>lo que significa que el 50% de las observaciones son menores o igual al mismo</w:t>
      </w:r>
      <w:r>
        <w:rPr>
          <w:rFonts w:ascii="Arial" w:hAnsi="Arial" w:cs="Arial"/>
          <w:b w:val="0"/>
          <w:bCs w:val="0"/>
        </w:rPr>
        <w:t xml:space="preserve"> y el tercer cuartil es 2, </w:t>
      </w:r>
      <w:r>
        <w:rPr>
          <w:rFonts w:ascii="Arial" w:hAnsi="Arial"/>
          <w:b w:val="0"/>
          <w:bCs w:val="0"/>
        </w:rPr>
        <w:t>es decir que el 75% de las observaciones son menores o iguales a este valor.</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r>
        <w:rPr>
          <w:rFonts w:ascii="Arial" w:hAnsi="Arial" w:cs="Arial"/>
          <w:b w:val="0"/>
          <w:bCs w:val="0"/>
          <w:noProof/>
          <w:lang w:val="es-ES"/>
        </w:rPr>
        <w:pict>
          <v:shape id="_x0000_s1231" type="#_x0000_t202" style="position:absolute;left:0;text-align:left;margin-left:99pt;margin-top:9pt;width:225pt;height:291.15pt;z-index:251625472"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3.6.</w:t>
                  </w:r>
                </w:p>
                <w:p w:rsidR="005402FE" w:rsidRDefault="005402FE">
                  <w:pPr>
                    <w:jc w:val="center"/>
                    <w:rPr>
                      <w:rFonts w:ascii="Arial" w:hAnsi="Arial" w:cs="Arial"/>
                      <w:b/>
                      <w:bCs/>
                      <w:sz w:val="20"/>
                    </w:rPr>
                  </w:pPr>
                  <w:r>
                    <w:rPr>
                      <w:rFonts w:ascii="Arial" w:hAnsi="Arial" w:cs="Arial"/>
                      <w:b/>
                      <w:bCs/>
                      <w:sz w:val="20"/>
                    </w:rPr>
                    <w:t>Estadística descriptiva de la variable Número de Otros miembros del Personal que labora en el plantel</w:t>
                  </w:r>
                </w:p>
                <w:p w:rsidR="005402FE" w:rsidRDefault="005402FE">
                  <w:pPr>
                    <w:pStyle w:val="Ttulo5"/>
                  </w:pPr>
                  <w:r>
                    <w:t>Provincia de Esmeraldas</w:t>
                  </w:r>
                </w:p>
                <w:p w:rsidR="005402FE" w:rsidRDefault="005402FE"/>
                <w:tbl>
                  <w:tblPr>
                    <w:tblW w:w="3600" w:type="dxa"/>
                    <w:tblInd w:w="29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76</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1,5067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2,2703</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1,551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1,329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bl>
                <w:p w:rsidR="005402FE" w:rsidRDefault="005402FE"/>
              </w:txbxContent>
            </v:textbox>
          </v:shape>
        </w:pic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rPr>
      </w:pPr>
      <w:r>
        <w:rPr>
          <w:rFonts w:ascii="Arial" w:hAnsi="Arial" w:cs="Arial"/>
        </w:rPr>
        <w:t>Variable Número de Personal del plantel que labora mediante nombramiento(ID</w:t>
      </w:r>
      <w:r>
        <w:rPr>
          <w:rFonts w:ascii="Arial" w:hAnsi="Arial" w:cs="Arial"/>
          <w:vertAlign w:val="subscript"/>
        </w:rPr>
        <w:t>13</w:t>
      </w:r>
      <w:r>
        <w:rPr>
          <w:rFonts w:ascii="Arial" w:hAnsi="Arial" w:cs="Arial"/>
        </w:rPr>
        <w:t>)</w: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personas que trabajan en un plantel educativo mediante una relación laboral por nombramiento ya sea general o accidental y se ha cuantificado un total de 4650 personas.</w:t>
      </w: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 xml:space="preserve">De la población del grupo de directores y rectores se han reportado el registro de 615 casos de planteles del personal que labora mediante nombramiento(Tabla 3.7)  La media del número de personas que laboran mediante nombramiento en la provincia de Esmeraldas es 7.56, la mediana 3, el valor de la moda es 1 . La desviación estándar es 11.59, y la varianza 134.54, el coeficiente de sesgo 5.3 es decir la distribución está sesgada positivamente a la derecha, el coeficiente de kurtosis es 43.12 es decir que la distribución es más empinada que la normal. El rango del conjunto de  las observaciones es 128, el valor máximo es 129 personas que trabajan por nombramiento dentro de un plantel educativo y el mínimo es 1. </w:t>
      </w:r>
      <w:r>
        <w:rPr>
          <w:rFonts w:ascii="Arial" w:hAnsi="Arial" w:cs="Arial"/>
          <w:b w:val="0"/>
          <w:bCs w:val="0"/>
        </w:rPr>
        <w:t xml:space="preserve">El primer cuartil es 1, es decir el 25% de las observaciones son menores o iguales a éste, el segundo cuartil es 3, </w:t>
      </w:r>
      <w:r>
        <w:rPr>
          <w:rFonts w:ascii="Arial" w:hAnsi="Arial"/>
          <w:b w:val="0"/>
          <w:bCs w:val="0"/>
        </w:rPr>
        <w:t>lo que significa que el 50% de las observaciones son menores o igual al mismo</w:t>
      </w:r>
      <w:r>
        <w:rPr>
          <w:rFonts w:ascii="Arial" w:hAnsi="Arial" w:cs="Arial"/>
          <w:b w:val="0"/>
          <w:bCs w:val="0"/>
        </w:rPr>
        <w:t xml:space="preserve"> y el tercer cuartil es10, </w:t>
      </w:r>
      <w:r>
        <w:rPr>
          <w:rFonts w:ascii="Arial" w:hAnsi="Arial"/>
          <w:b w:val="0"/>
          <w:bCs w:val="0"/>
        </w:rPr>
        <w:t>es decir que el 75% de las observaciones son menores o iguales a este valor.</w:t>
      </w:r>
    </w:p>
    <w:p w:rsidR="005402FE" w:rsidRDefault="005402FE">
      <w:pPr>
        <w:pStyle w:val="Textoindependiente"/>
        <w:spacing w:line="480" w:lineRule="auto"/>
        <w:jc w:val="both"/>
        <w:rPr>
          <w:rFonts w:ascii="Arial" w:hAnsi="Arial" w:cs="Arial"/>
          <w:b w:val="0"/>
          <w:bCs w:val="0"/>
        </w:rPr>
      </w:pPr>
      <w:r>
        <w:rPr>
          <w:rFonts w:ascii="Arial" w:hAnsi="Arial" w:cs="Arial"/>
          <w:b w:val="0"/>
          <w:bCs w:val="0"/>
          <w:noProof/>
          <w:lang w:val="es-ES"/>
        </w:rPr>
        <w:pict>
          <v:shape id="_x0000_s1232" type="#_x0000_t202" style="position:absolute;left:0;text-align:left;margin-left:108pt;margin-top:19.85pt;width:243pt;height:248.85pt;z-index:251626496" filled="f" strokeweight="3pt">
            <v:stroke linestyle="thinThin"/>
            <v:textbox>
              <w:txbxContent>
                <w:p w:rsidR="005402FE" w:rsidRDefault="005402FE">
                  <w:pPr>
                    <w:pStyle w:val="Ttulo5"/>
                    <w:rPr>
                      <w:sz w:val="18"/>
                    </w:rPr>
                  </w:pPr>
                  <w:r>
                    <w:rPr>
                      <w:sz w:val="18"/>
                    </w:rPr>
                    <w:t>Tabla 3.7</w:t>
                  </w:r>
                </w:p>
                <w:p w:rsidR="005402FE" w:rsidRDefault="005402FE">
                  <w:pPr>
                    <w:jc w:val="center"/>
                    <w:rPr>
                      <w:rFonts w:ascii="Arial" w:hAnsi="Arial" w:cs="Arial"/>
                      <w:b/>
                      <w:bCs/>
                      <w:sz w:val="18"/>
                    </w:rPr>
                  </w:pPr>
                  <w:r>
                    <w:rPr>
                      <w:rFonts w:ascii="Arial" w:hAnsi="Arial" w:cs="Arial"/>
                      <w:b/>
                      <w:bCs/>
                      <w:sz w:val="18"/>
                    </w:rPr>
                    <w:t>Estadística descriptiva de la variable Número de Personal del Plantel que labora mediante nombramiento</w:t>
                  </w:r>
                </w:p>
                <w:p w:rsidR="005402FE" w:rsidRDefault="005402FE">
                  <w:pPr>
                    <w:pStyle w:val="Ttulo5"/>
                    <w:rPr>
                      <w:sz w:val="18"/>
                    </w:rPr>
                  </w:pPr>
                  <w:r>
                    <w:rPr>
                      <w:sz w:val="18"/>
                    </w:rPr>
                    <w:t>Provincia de Esmeraldas</w:t>
                  </w:r>
                </w:p>
                <w:p w:rsidR="005402FE" w:rsidRDefault="005402FE">
                  <w:pPr>
                    <w:rPr>
                      <w:sz w:val="18"/>
                    </w:rPr>
                  </w:pPr>
                </w:p>
                <w:tbl>
                  <w:tblPr>
                    <w:tblW w:w="3600" w:type="dxa"/>
                    <w:tblInd w:w="478" w:type="dxa"/>
                    <w:tblCellMar>
                      <w:left w:w="0" w:type="dxa"/>
                      <w:right w:w="0" w:type="dxa"/>
                    </w:tblCellMar>
                    <w:tblLook w:val="0000"/>
                  </w:tblPr>
                  <w:tblGrid>
                    <w:gridCol w:w="1200"/>
                    <w:gridCol w:w="1200"/>
                    <w:gridCol w:w="1200"/>
                  </w:tblGrid>
                  <w:tr w:rsidR="005402FE">
                    <w:trPr>
                      <w:trHeight w:val="170"/>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615</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7,561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4650</w:t>
                        </w:r>
                      </w:p>
                    </w:tc>
                  </w:tr>
                  <w:tr w:rsidR="005402FE">
                    <w:trPr>
                      <w:trHeight w:val="170"/>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11,5993</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134,5431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5,301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43,12</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128</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129</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w:t>
                        </w:r>
                      </w:p>
                    </w:tc>
                  </w:tr>
                  <w:tr w:rsidR="005402FE">
                    <w:trPr>
                      <w:trHeight w:val="17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10</w:t>
                        </w:r>
                      </w:p>
                    </w:tc>
                  </w:tr>
                </w:tbl>
                <w:p w:rsidR="005402FE" w:rsidRDefault="005402FE"/>
              </w:txbxContent>
            </v:textbox>
          </v:shape>
        </w:pic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lang w:val="es-EC"/>
        </w:rPr>
      </w:pPr>
    </w:p>
    <w:p w:rsidR="005402FE" w:rsidRDefault="005402FE">
      <w:pPr>
        <w:spacing w:line="480" w:lineRule="auto"/>
        <w:jc w:val="both"/>
        <w:rPr>
          <w:rFonts w:ascii="Arial" w:hAnsi="Arial" w:cs="Arial"/>
        </w:rPr>
      </w:pPr>
      <w:r>
        <w:rPr>
          <w:rFonts w:ascii="Arial" w:hAnsi="Arial" w:cs="Arial"/>
        </w:rPr>
        <w:t>A partir de la frecuencia acumulada relativa se ha elaborado el diagrama que nos permite visualizar la distribución acumulada de esta variable aleatoria, así como se muestra en el gráfico 3.36</w:t>
      </w:r>
    </w:p>
    <w:p w:rsidR="005402FE" w:rsidRDefault="005402FE">
      <w:pPr>
        <w:spacing w:line="480" w:lineRule="auto"/>
        <w:jc w:val="both"/>
        <w:rPr>
          <w:rFonts w:ascii="Arial" w:hAnsi="Arial" w:cs="Arial"/>
        </w:rPr>
      </w:pPr>
    </w:p>
    <w:p w:rsidR="005402FE" w:rsidRDefault="005402FE">
      <w:pPr>
        <w:spacing w:line="480" w:lineRule="auto"/>
        <w:ind w:left="705"/>
        <w:jc w:val="both"/>
        <w:rPr>
          <w:rFonts w:ascii="Arial" w:hAnsi="Arial" w:cs="Arial"/>
        </w:rPr>
      </w:pPr>
      <w:r>
        <w:rPr>
          <w:rFonts w:ascii="Arial" w:hAnsi="Arial" w:cs="Arial"/>
          <w:noProof/>
        </w:rPr>
        <w:pict>
          <v:shape id="_x0000_s1408" type="#_x0000_t202" style="position:absolute;left:0;text-align:left;margin-left:53.85pt;margin-top:6.8pt;width:315pt;height:279pt;z-index:251717632"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Gráfico 3.36</w:t>
                  </w:r>
                </w:p>
                <w:p w:rsidR="005402FE" w:rsidRDefault="005402FE">
                  <w:pPr>
                    <w:jc w:val="center"/>
                    <w:rPr>
                      <w:rFonts w:ascii="Arial" w:hAnsi="Arial" w:cs="Arial"/>
                      <w:b/>
                      <w:bCs/>
                      <w:sz w:val="20"/>
                    </w:rPr>
                  </w:pPr>
                  <w:r>
                    <w:rPr>
                      <w:rFonts w:ascii="Arial" w:hAnsi="Arial" w:cs="Arial"/>
                      <w:b/>
                      <w:bCs/>
                      <w:sz w:val="20"/>
                    </w:rPr>
                    <w:t>Ojiva de la variable Personal que labora mediante nombramiento para el grupo de directores y rectores</w:t>
                  </w:r>
                </w:p>
                <w:p w:rsidR="005402FE" w:rsidRDefault="005402FE">
                  <w:pPr>
                    <w:pStyle w:val="Ttulo5"/>
                  </w:pPr>
                  <w:r>
                    <w:t>Provincia de Esmeraldas</w:t>
                  </w:r>
                </w:p>
                <w:p w:rsidR="005402FE" w:rsidRDefault="005402FE">
                  <w:pPr>
                    <w:jc w:val="center"/>
                    <w:rPr>
                      <w:rFonts w:ascii="Arial" w:hAnsi="Arial" w:cs="Arial"/>
                      <w:b/>
                      <w:bCs/>
                      <w:sz w:val="20"/>
                    </w:rPr>
                  </w:pPr>
                </w:p>
                <w:p w:rsidR="005402FE" w:rsidRDefault="00007DEB">
                  <w:pPr>
                    <w:jc w:val="center"/>
                    <w:rPr>
                      <w:rFonts w:ascii="Arial" w:hAnsi="Arial" w:cs="Arial"/>
                      <w:b/>
                      <w:bCs/>
                      <w:sz w:val="20"/>
                    </w:rPr>
                  </w:pPr>
                  <w:r>
                    <w:rPr>
                      <w:noProof/>
                    </w:rPr>
                    <w:drawing>
                      <wp:inline distT="0" distB="0" distL="0" distR="0">
                        <wp:extent cx="3746500" cy="2565400"/>
                        <wp:effectExtent l="0" t="0" r="0" b="0"/>
                        <wp:docPr id="35" name="Objeto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p w:rsidR="005402FE" w:rsidRDefault="005402FE">
                  <w:pPr>
                    <w:jc w:val="center"/>
                    <w:rPr>
                      <w:rFonts w:ascii="Arial" w:hAnsi="Arial" w:cs="Arial"/>
                      <w:b/>
                      <w:bCs/>
                      <w:sz w:val="20"/>
                    </w:rPr>
                  </w:pPr>
                </w:p>
              </w:txbxContent>
            </v:textbox>
          </v:shape>
        </w:pict>
      </w:r>
    </w:p>
    <w:p w:rsidR="005402FE" w:rsidRDefault="005402FE">
      <w:pPr>
        <w:spacing w:line="480" w:lineRule="auto"/>
        <w:ind w:left="705"/>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r>
        <w:rPr>
          <w:rFonts w:ascii="Arial" w:hAnsi="Arial" w:cs="Arial"/>
        </w:rPr>
        <w:t>Variable Número de Personal del plantel que labora mediante contrato(ID</w:t>
      </w:r>
      <w:r>
        <w:rPr>
          <w:rFonts w:ascii="Arial" w:hAnsi="Arial" w:cs="Arial"/>
          <w:vertAlign w:val="subscript"/>
        </w:rPr>
        <w:t>14</w:t>
      </w:r>
      <w:r>
        <w:rPr>
          <w:rFonts w:ascii="Arial" w:hAnsi="Arial" w:cs="Arial"/>
        </w:rPr>
        <w:t>).</w: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personas que trabajan en un plantel educativo mediante una relación laboral por contrato ya sea fiscal, contratado por padres u otros tipos de contratos y se ha cuantificado un total de 670 personas que laboran mediante contrato.</w:t>
      </w: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 xml:space="preserve">De la población del grupo de directores y rectores se han reportado el registro de 670 casos de planteles del personal que labora mediante contrato (Tabla 3.8). La media del número de personas que laboran mediante contrato en la provincia de Esmeraldas es 4.03, la mediana 2, el valor de la moda es 1 . La desviación estándar es 5.50, y la varianza 30.30, el coeficiente de sesgo 3.76 es decir la distribución está sesgada positivamente a la derecha, el coeficiente de kurtosis es 19.41 es decir que la distribución es más empinada que la normal. El rango del conjunto de  las observaciones es 43, el valor máximo es 44 personas que trabajan por nombramiento dentro de un plantel educativo y el mínimo es 1. </w:t>
      </w:r>
      <w:r>
        <w:rPr>
          <w:rFonts w:ascii="Arial" w:hAnsi="Arial" w:cs="Arial"/>
          <w:b w:val="0"/>
          <w:bCs w:val="0"/>
        </w:rPr>
        <w:t xml:space="preserve">El primer cuartil es 1, es decir el 25% de las observaciones son menores o iguales a éste, el segundo cuartil es 2; </w:t>
      </w:r>
      <w:r>
        <w:rPr>
          <w:rFonts w:ascii="Arial" w:hAnsi="Arial"/>
          <w:b w:val="0"/>
          <w:bCs w:val="0"/>
        </w:rPr>
        <w:t>lo que significa que el 50% de las observaciones son menores o igual al mismo</w:t>
      </w:r>
      <w:r>
        <w:rPr>
          <w:rFonts w:ascii="Arial" w:hAnsi="Arial" w:cs="Arial"/>
          <w:b w:val="0"/>
          <w:bCs w:val="0"/>
        </w:rPr>
        <w:t xml:space="preserve"> y el tercer cuartil es 4, </w:t>
      </w:r>
      <w:r>
        <w:rPr>
          <w:rFonts w:ascii="Arial" w:hAnsi="Arial"/>
          <w:b w:val="0"/>
          <w:bCs w:val="0"/>
        </w:rPr>
        <w:t>es decir que el 75% de las observaciones son menores o iguales a este valor.</w:t>
      </w: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noProof/>
          <w:lang w:val="es-ES"/>
        </w:rPr>
        <w:pict>
          <v:shape id="_x0000_s1233" type="#_x0000_t202" style="position:absolute;left:0;text-align:left;margin-left:81pt;margin-top:9pt;width:234pt;height:237.4pt;z-index:251627520" filled="f" strokeweight="3pt">
            <v:stroke linestyle="thinThin"/>
            <v:textbox>
              <w:txbxContent>
                <w:p w:rsidR="005402FE" w:rsidRDefault="005402FE">
                  <w:pPr>
                    <w:jc w:val="center"/>
                    <w:rPr>
                      <w:rFonts w:ascii="Arial" w:hAnsi="Arial" w:cs="Arial"/>
                      <w:b/>
                      <w:bCs/>
                      <w:sz w:val="18"/>
                    </w:rPr>
                  </w:pPr>
                  <w:r>
                    <w:rPr>
                      <w:rFonts w:ascii="Arial" w:hAnsi="Arial" w:cs="Arial"/>
                      <w:b/>
                      <w:bCs/>
                      <w:sz w:val="18"/>
                    </w:rPr>
                    <w:t>Tabla 3.8</w:t>
                  </w:r>
                </w:p>
                <w:p w:rsidR="005402FE" w:rsidRDefault="005402FE">
                  <w:pPr>
                    <w:pStyle w:val="Textoindependiente3"/>
                    <w:rPr>
                      <w:sz w:val="18"/>
                    </w:rPr>
                  </w:pPr>
                  <w:r>
                    <w:rPr>
                      <w:sz w:val="18"/>
                    </w:rPr>
                    <w:t>Estadística descriptiva de la variable Número de Personal del Plantel que labora mediante contrato</w:t>
                  </w:r>
                </w:p>
                <w:p w:rsidR="005402FE" w:rsidRDefault="005402FE">
                  <w:pPr>
                    <w:pStyle w:val="Textoindependiente3"/>
                    <w:rPr>
                      <w:sz w:val="18"/>
                    </w:rPr>
                  </w:pPr>
                  <w:r>
                    <w:rPr>
                      <w:sz w:val="18"/>
                    </w:rPr>
                    <w:t>Provincia de Esmeraldas</w:t>
                  </w:r>
                </w:p>
                <w:p w:rsidR="005402FE" w:rsidRDefault="005402FE">
                  <w:pPr>
                    <w:pStyle w:val="Textoindependiente3"/>
                  </w:pPr>
                </w:p>
                <w:tbl>
                  <w:tblPr>
                    <w:tblW w:w="3600" w:type="dxa"/>
                    <w:tblInd w:w="380" w:type="dxa"/>
                    <w:tblCellMar>
                      <w:left w:w="0" w:type="dxa"/>
                      <w:right w:w="0" w:type="dxa"/>
                    </w:tblCellMar>
                    <w:tblLook w:val="0000"/>
                  </w:tblPr>
                  <w:tblGrid>
                    <w:gridCol w:w="1200"/>
                    <w:gridCol w:w="1200"/>
                    <w:gridCol w:w="1200"/>
                  </w:tblGrid>
                  <w:tr w:rsidR="005402FE">
                    <w:trPr>
                      <w:trHeight w:val="170"/>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166</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4,0361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2</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670</w:t>
                        </w:r>
                      </w:p>
                    </w:tc>
                  </w:tr>
                  <w:tr w:rsidR="005402FE">
                    <w:trPr>
                      <w:trHeight w:val="170"/>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5,5047</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30,3017</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3,766</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19,412</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43</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44</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2</w:t>
                        </w:r>
                      </w:p>
                    </w:tc>
                  </w:tr>
                  <w:tr w:rsidR="005402FE">
                    <w:trPr>
                      <w:trHeight w:val="17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w:t>
                        </w:r>
                      </w:p>
                    </w:tc>
                  </w:tr>
                </w:tbl>
                <w:p w:rsidR="005402FE" w:rsidRDefault="005402FE"/>
              </w:txbxContent>
            </v:textbox>
          </v:shape>
        </w:pic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r>
        <w:rPr>
          <w:rFonts w:ascii="Arial" w:hAnsi="Arial" w:cs="Arial"/>
        </w:rPr>
        <w:t>Variable Número de Personal del plantel que labora mediante bonificación(ID</w:t>
      </w:r>
      <w:r>
        <w:rPr>
          <w:rFonts w:ascii="Arial" w:hAnsi="Arial" w:cs="Arial"/>
          <w:vertAlign w:val="subscript"/>
        </w:rPr>
        <w:t>15</w:t>
      </w:r>
      <w:r>
        <w:rPr>
          <w:rFonts w:ascii="Arial" w:hAnsi="Arial" w:cs="Arial"/>
        </w:rPr>
        <w:t>).</w: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personas bonificadas que trabajan en un plantel educativo y se ha cuantificado un total de 204 personas bonificadas.</w:t>
      </w: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 xml:space="preserve">De la población del grupo de directores y rectores se han reportado el registro de 46 casos de planteles del personal que labora mediante bonificación  (Tabla 3.9). La media del número de personas que laboran mediante bonificación en la provincia de Esmeraldas es 4.43, la mediana 1, el valor de la moda es 1 . La desviación estándar es 15.72  y la varianza 247.27, el coeficiente de sesgo 6.6 es decir la distribución está sesgada positivamente a la derecha, el coeficiente de kurtosis es 44.56 es decir que la distribución es más empinada que la normal. El rango del conjunto de  las observaciones es 107, el valor máximo es 108  personas que trabajan por nombramiento dentro de un plantel educativo y el mínimo es 1. </w:t>
      </w:r>
      <w:r>
        <w:rPr>
          <w:rFonts w:ascii="Arial" w:hAnsi="Arial" w:cs="Arial"/>
          <w:b w:val="0"/>
          <w:bCs w:val="0"/>
        </w:rPr>
        <w:t xml:space="preserve">El primer cuartil es 1, es decir el 25% de las observaciones son menores o iguales a éste, el segundo cuartil es 1; </w:t>
      </w:r>
      <w:r>
        <w:rPr>
          <w:rFonts w:ascii="Arial" w:hAnsi="Arial"/>
          <w:b w:val="0"/>
          <w:bCs w:val="0"/>
        </w:rPr>
        <w:t>lo que significa que el 50% de las observaciones son menores o igual al mismo</w:t>
      </w:r>
      <w:r>
        <w:rPr>
          <w:rFonts w:ascii="Arial" w:hAnsi="Arial" w:cs="Arial"/>
          <w:b w:val="0"/>
          <w:bCs w:val="0"/>
        </w:rPr>
        <w:t xml:space="preserve"> y el tercer cuartil es3, </w:t>
      </w:r>
      <w:r>
        <w:rPr>
          <w:rFonts w:ascii="Arial" w:hAnsi="Arial"/>
          <w:b w:val="0"/>
          <w:bCs w:val="0"/>
        </w:rPr>
        <w:t>es decir que el 75% de las observaciones son menores o iguales a este valor.</w:t>
      </w:r>
    </w:p>
    <w:p w:rsidR="005402FE" w:rsidRDefault="005402FE">
      <w:pPr>
        <w:pStyle w:val="Textoindependiente"/>
        <w:spacing w:line="480" w:lineRule="auto"/>
        <w:ind w:left="709"/>
        <w:jc w:val="both"/>
        <w:rPr>
          <w:rFonts w:ascii="Arial" w:hAnsi="Arial"/>
          <w:b w:val="0"/>
          <w:bCs w:val="0"/>
        </w:rPr>
      </w:pPr>
      <w:r>
        <w:rPr>
          <w:rFonts w:ascii="Arial" w:hAnsi="Arial" w:cs="Arial"/>
          <w:b w:val="0"/>
          <w:bCs w:val="0"/>
          <w:noProof/>
          <w:lang w:val="es-ES"/>
        </w:rPr>
        <w:pict>
          <v:shape id="_x0000_s1234" type="#_x0000_t202" style="position:absolute;left:0;text-align:left;margin-left:90pt;margin-top:21pt;width:243pt;height:307.45pt;z-index:251628544" filled="f" strokeweight="3pt">
            <v:stroke linestyle="thinThin"/>
            <v:textbox style="mso-next-textbox:#_x0000_s1234">
              <w:txbxContent>
                <w:p w:rsidR="005402FE" w:rsidRDefault="005402FE">
                  <w:pPr>
                    <w:jc w:val="center"/>
                    <w:rPr>
                      <w:rFonts w:ascii="Arial" w:hAnsi="Arial" w:cs="Arial"/>
                      <w:b/>
                      <w:bCs/>
                      <w:sz w:val="20"/>
                    </w:rPr>
                  </w:pPr>
                  <w:r>
                    <w:rPr>
                      <w:rFonts w:ascii="Arial" w:hAnsi="Arial" w:cs="Arial"/>
                      <w:b/>
                      <w:bCs/>
                      <w:sz w:val="20"/>
                    </w:rPr>
                    <w:t>Tabla 3.9</w:t>
                  </w:r>
                </w:p>
                <w:p w:rsidR="005402FE" w:rsidRDefault="005402FE">
                  <w:pPr>
                    <w:pStyle w:val="Textoindependiente3"/>
                  </w:pPr>
                  <w:r>
                    <w:t>Estadística descriptiva de la variable Número de Personal del Plantel que labora mediante bonificación</w:t>
                  </w:r>
                </w:p>
                <w:p w:rsidR="005402FE" w:rsidRDefault="005402FE">
                  <w:pPr>
                    <w:jc w:val="center"/>
                    <w:rPr>
                      <w:rFonts w:ascii="Arial" w:hAnsi="Arial" w:cs="Arial"/>
                      <w:b/>
                      <w:bCs/>
                      <w:sz w:val="20"/>
                    </w:rPr>
                  </w:pPr>
                  <w:r>
                    <w:rPr>
                      <w:rFonts w:ascii="Arial" w:hAnsi="Arial" w:cs="Arial"/>
                      <w:b/>
                      <w:bCs/>
                      <w:sz w:val="20"/>
                    </w:rPr>
                    <w:t>Grupo de directores y rectores</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tbl>
                  <w:tblPr>
                    <w:tblW w:w="3600" w:type="dxa"/>
                    <w:tblInd w:w="47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46</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4,4348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204</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15,7249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247,2734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6,631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44,569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w:t>
                        </w:r>
                      </w:p>
                    </w:tc>
                  </w:tr>
                </w:tbl>
                <w:p w:rsidR="005402FE" w:rsidRDefault="005402FE"/>
              </w:txbxContent>
            </v:textbox>
          </v:shape>
        </w:pic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rPr>
      </w:pPr>
      <w:r>
        <w:rPr>
          <w:rFonts w:ascii="Arial" w:hAnsi="Arial" w:cs="Arial"/>
        </w:rPr>
        <w:t>Variable Número de Personal del plantel que labora mediante otra clase de Relación Laboral(ID</w:t>
      </w:r>
      <w:r>
        <w:rPr>
          <w:rFonts w:ascii="Arial" w:hAnsi="Arial" w:cs="Arial"/>
          <w:vertAlign w:val="subscript"/>
        </w:rPr>
        <w:t>16</w:t>
      </w:r>
      <w:r>
        <w:rPr>
          <w:rFonts w:ascii="Arial" w:hAnsi="Arial" w:cs="Arial"/>
        </w:rPr>
        <w:t>).</w:t>
      </w:r>
    </w:p>
    <w:p w:rsidR="005402FE" w:rsidRDefault="005402FE">
      <w:pPr>
        <w:pStyle w:val="Textoindependiente"/>
        <w:spacing w:line="480" w:lineRule="auto"/>
        <w:ind w:left="709"/>
        <w:jc w:val="both"/>
        <w:rPr>
          <w:rFonts w:ascii="Arial" w:hAnsi="Arial" w:cs="Arial"/>
        </w:rPr>
      </w:pPr>
    </w:p>
    <w:p w:rsidR="005402FE" w:rsidRDefault="005402FE">
      <w:pPr>
        <w:pStyle w:val="Textoindependiente"/>
        <w:spacing w:line="480" w:lineRule="auto"/>
        <w:jc w:val="both"/>
        <w:rPr>
          <w:rFonts w:ascii="Arial" w:hAnsi="Arial" w:cs="Arial"/>
        </w:rPr>
      </w:pPr>
      <w:r>
        <w:rPr>
          <w:rFonts w:ascii="Arial" w:hAnsi="Arial" w:cs="Arial"/>
          <w:b w:val="0"/>
          <w:bCs w:val="0"/>
        </w:rPr>
        <w:t>Esta variable permite determinar el número de personas que trabajan en un plantel educativo por otros tipos de relación laboral tales como: Reemplazo, Voluntario, Comisión de Servicio con Sueldo, Comisión de Servicio sin Sueldo, Pase administrativo y otras clases y se ha cuantificado un total de 440 personas que laboran mediante relación laboral de esta índole.</w:t>
      </w: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cs="Arial"/>
          <w:b w:val="0"/>
          <w:bCs w:val="0"/>
        </w:rPr>
      </w:pPr>
      <w:r>
        <w:rPr>
          <w:rFonts w:ascii="Arial" w:hAnsi="Arial"/>
          <w:b w:val="0"/>
          <w:bCs w:val="0"/>
        </w:rPr>
        <w:t xml:space="preserve">Se han obtenido registros de 129 casos de planteles del personal que labora mediante otro tipo de relación laboral (Tabla 3.10). La media del número de personas que laboran mediante otro tipo de relación laboral en la provincia de Esmeraldas es 3.41, la mediana 2, el valor de la moda es 1 . La desviación estándar es 9.60  y la varianza 92.21, el coeficiente de sesgo 10.27  es decir la distribución está sesgada positivamente a la derecha, el coeficiente de kurtosis es 112.67 es decir que la distribución es más empinada que la normal. El rango del conjunto de  las observaciones es 107, el valor máximo es 108  personas que trabajan por nombramiento dentro de un plantel educativo y el mínimo es 1. </w:t>
      </w:r>
      <w:r>
        <w:rPr>
          <w:rFonts w:ascii="Arial" w:hAnsi="Arial" w:cs="Arial"/>
          <w:b w:val="0"/>
          <w:bCs w:val="0"/>
        </w:rPr>
        <w:t xml:space="preserve">El primer cuartil es 1, es decir el 25% de las observaciones son menores o iguales a éste, el segundo cuartil es 2; </w:t>
      </w:r>
      <w:r>
        <w:rPr>
          <w:rFonts w:ascii="Arial" w:hAnsi="Arial"/>
          <w:b w:val="0"/>
          <w:bCs w:val="0"/>
        </w:rPr>
        <w:t>lo que significa que el 50% de las observaciones son menores o igual al mismo</w:t>
      </w:r>
      <w:r>
        <w:rPr>
          <w:rFonts w:ascii="Arial" w:hAnsi="Arial" w:cs="Arial"/>
          <w:b w:val="0"/>
          <w:bCs w:val="0"/>
        </w:rPr>
        <w:t xml:space="preserve"> y el tercer cuartil es 3, </w:t>
      </w:r>
      <w:r>
        <w:rPr>
          <w:rFonts w:ascii="Arial" w:hAnsi="Arial"/>
          <w:b w:val="0"/>
          <w:bCs w:val="0"/>
        </w:rPr>
        <w:t>es decir que el 75% de las observaciones son menores o iguales a este valor.</w:t>
      </w:r>
    </w:p>
    <w:p w:rsidR="005402FE" w:rsidRDefault="005402FE">
      <w:pPr>
        <w:pStyle w:val="Textoindependiente"/>
        <w:spacing w:line="480" w:lineRule="auto"/>
        <w:jc w:val="both"/>
        <w:rPr>
          <w:rFonts w:ascii="Arial" w:hAnsi="Arial" w:cs="Arial"/>
        </w:rPr>
      </w:pPr>
      <w:r>
        <w:rPr>
          <w:rFonts w:ascii="Arial" w:hAnsi="Arial" w:cs="Arial"/>
          <w:noProof/>
          <w:lang w:val="es-ES"/>
        </w:rPr>
        <w:pict>
          <v:shape id="_x0000_s1235" type="#_x0000_t202" style="position:absolute;left:0;text-align:left;margin-left:90pt;margin-top:16.8pt;width:3in;height:295.7pt;z-index:251629568"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3.10</w:t>
                  </w:r>
                </w:p>
                <w:p w:rsidR="005402FE" w:rsidRDefault="005402FE">
                  <w:pPr>
                    <w:jc w:val="center"/>
                    <w:rPr>
                      <w:rFonts w:ascii="Arial" w:hAnsi="Arial" w:cs="Arial"/>
                      <w:sz w:val="20"/>
                    </w:rPr>
                  </w:pPr>
                  <w:r>
                    <w:rPr>
                      <w:rFonts w:ascii="Arial" w:hAnsi="Arial" w:cs="Arial"/>
                      <w:b/>
                      <w:bCs/>
                      <w:sz w:val="20"/>
                    </w:rPr>
                    <w:t>Estadística descriptiva de la variable Personal del Plantel que labora mediante otro tipo de relación laboral</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pPr>
                    <w:pStyle w:val="Encabezado"/>
                    <w:tabs>
                      <w:tab w:val="clear" w:pos="4252"/>
                      <w:tab w:val="clear" w:pos="8504"/>
                    </w:tabs>
                  </w:pPr>
                </w:p>
                <w:tbl>
                  <w:tblPr>
                    <w:tblW w:w="3600" w:type="dxa"/>
                    <w:tblInd w:w="20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129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3,41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440</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9,6027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92,2127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10,269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112,167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w:t>
                        </w:r>
                      </w:p>
                    </w:tc>
                  </w:tr>
                </w:tbl>
                <w:p w:rsidR="005402FE" w:rsidRDefault="005402FE"/>
              </w:txbxContent>
            </v:textbox>
          </v:shape>
        </w:pict>
      </w: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jc w:val="both"/>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Total Alumnos de Pre_primaria ( ID</w:t>
      </w:r>
      <w:r>
        <w:rPr>
          <w:rFonts w:ascii="Arial" w:hAnsi="Arial" w:cs="Arial"/>
          <w:vertAlign w:val="subscript"/>
        </w:rPr>
        <w:t>17</w:t>
      </w:r>
      <w:r>
        <w:rPr>
          <w:rFonts w:ascii="Arial" w:hAnsi="Arial" w:cs="Arial"/>
        </w:rPr>
        <w:t>).</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b w:val="0"/>
          <w:bCs w:val="0"/>
        </w:rPr>
      </w:pPr>
      <w:r>
        <w:rPr>
          <w:rFonts w:ascii="Arial" w:hAnsi="Arial" w:cs="Arial"/>
          <w:b w:val="0"/>
          <w:bCs w:val="0"/>
        </w:rPr>
        <w:t>Esta variable permite determinar el número de alumnos registrados en el nivel Preprimaria a la fecha del Censo del Magisterio según lo manifestado por la autoridad del plantel entrevistada y por confirmación en el documento FR/1 que posee todo plantel educativo y se ha cuantificado un total de 6573 alumnos de nivel preprimario.</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jc w:val="both"/>
        <w:rPr>
          <w:rFonts w:ascii="Arial" w:hAnsi="Arial" w:cs="Arial"/>
          <w:b w:val="0"/>
          <w:bCs w:val="0"/>
        </w:rPr>
      </w:pPr>
      <w:r>
        <w:rPr>
          <w:rFonts w:ascii="Arial" w:hAnsi="Arial"/>
          <w:b w:val="0"/>
          <w:bCs w:val="0"/>
        </w:rPr>
        <w:t xml:space="preserve">A partir de los registros de 174 casos de planteles de nivel preprimario (Tabla 3.11). La media del número de alumnos de nivel preprimario en la provincia de Esmeraldas es 42.17,  la mediana 38.5 y  el valor de la moda es 23. La desviación estándar es 59.83 y la varianza 3580.6, el coeficiente de sesgo 4.574  es decir la distribución está sesgada positivamente a la derecha, el coeficiente de kurtosis es 26.35; es decir que la distribución es más empinada que la normal. El rango del conjunto de  las observaciones es 457, el valor máximo es 461  alumnos de nivel preprimario y el mínimo es 4. </w:t>
      </w:r>
      <w:r>
        <w:rPr>
          <w:rFonts w:ascii="Arial" w:hAnsi="Arial" w:cs="Arial"/>
          <w:b w:val="0"/>
          <w:bCs w:val="0"/>
        </w:rPr>
        <w:t xml:space="preserve">El primer cuartil es 28, es decir el 25% de las observaciones son menores o iguales a éste, el segundo cuartil es 38.5; </w:t>
      </w:r>
      <w:r>
        <w:rPr>
          <w:rFonts w:ascii="Arial" w:hAnsi="Arial"/>
          <w:b w:val="0"/>
          <w:bCs w:val="0"/>
        </w:rPr>
        <w:t>lo que significa que el 50% de las observaciones son menores o igual al mismo</w:t>
      </w:r>
      <w:r>
        <w:rPr>
          <w:rFonts w:ascii="Arial" w:hAnsi="Arial" w:cs="Arial"/>
          <w:b w:val="0"/>
          <w:bCs w:val="0"/>
        </w:rPr>
        <w:t xml:space="preserve"> y el tercer cuartil es 60, </w:t>
      </w:r>
      <w:r>
        <w:rPr>
          <w:rFonts w:ascii="Arial" w:hAnsi="Arial"/>
          <w:b w:val="0"/>
          <w:bCs w:val="0"/>
        </w:rPr>
        <w:t>es decir que el 75% de las observaciones son menores o iguales a este valor.</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b w:val="0"/>
          <w:bCs w:val="0"/>
          <w:noProof/>
          <w:lang w:val="es-ES"/>
        </w:rPr>
        <w:pict>
          <v:shape id="_x0000_s1236" type="#_x0000_t202" style="position:absolute;left:0;text-align:left;margin-left:1in;margin-top:27pt;width:261pt;height:238.15pt;z-index:251630592" filled="f" strokeweight="3pt">
            <v:stroke linestyle="thinThin"/>
            <v:textbox>
              <w:txbxContent>
                <w:p w:rsidR="005402FE" w:rsidRDefault="005402FE">
                  <w:pPr>
                    <w:jc w:val="center"/>
                    <w:rPr>
                      <w:rFonts w:ascii="Arial" w:hAnsi="Arial" w:cs="Arial"/>
                      <w:b/>
                      <w:bCs/>
                      <w:sz w:val="18"/>
                    </w:rPr>
                  </w:pPr>
                  <w:r>
                    <w:rPr>
                      <w:rFonts w:ascii="Arial" w:hAnsi="Arial" w:cs="Arial"/>
                      <w:b/>
                      <w:bCs/>
                      <w:sz w:val="18"/>
                    </w:rPr>
                    <w:t>Tabla 3.11</w:t>
                  </w:r>
                </w:p>
                <w:p w:rsidR="005402FE" w:rsidRDefault="005402FE">
                  <w:pPr>
                    <w:jc w:val="center"/>
                    <w:rPr>
                      <w:rFonts w:ascii="Arial" w:hAnsi="Arial" w:cs="Arial"/>
                      <w:b/>
                      <w:bCs/>
                      <w:sz w:val="18"/>
                    </w:rPr>
                  </w:pPr>
                  <w:r>
                    <w:rPr>
                      <w:rFonts w:ascii="Arial" w:hAnsi="Arial" w:cs="Arial"/>
                      <w:b/>
                      <w:bCs/>
                      <w:sz w:val="18"/>
                    </w:rPr>
                    <w:t>Estadística descriptiva de la variable Número de alumnos de Nivel Preprimario.</w:t>
                  </w:r>
                </w:p>
                <w:p w:rsidR="005402FE" w:rsidRDefault="005402FE">
                  <w:pPr>
                    <w:jc w:val="center"/>
                    <w:rPr>
                      <w:rFonts w:ascii="Arial" w:hAnsi="Arial" w:cs="Arial"/>
                      <w:b/>
                      <w:bCs/>
                      <w:sz w:val="18"/>
                    </w:rPr>
                  </w:pPr>
                  <w:r>
                    <w:rPr>
                      <w:rFonts w:ascii="Arial" w:hAnsi="Arial" w:cs="Arial"/>
                      <w:b/>
                      <w:bCs/>
                      <w:sz w:val="18"/>
                    </w:rPr>
                    <w:t>Provincia de Esmeraldas</w:t>
                  </w:r>
                </w:p>
                <w:p w:rsidR="005402FE" w:rsidRDefault="005402FE">
                  <w:pPr>
                    <w:jc w:val="center"/>
                    <w:rPr>
                      <w:rFonts w:ascii="Arial" w:hAnsi="Arial" w:cs="Arial"/>
                      <w:sz w:val="18"/>
                    </w:rPr>
                  </w:pPr>
                </w:p>
                <w:tbl>
                  <w:tblPr>
                    <w:tblW w:w="3600" w:type="dxa"/>
                    <w:tblInd w:w="650" w:type="dxa"/>
                    <w:tblCellMar>
                      <w:left w:w="0" w:type="dxa"/>
                      <w:right w:w="0" w:type="dxa"/>
                    </w:tblCellMar>
                    <w:tblLook w:val="0000"/>
                  </w:tblPr>
                  <w:tblGrid>
                    <w:gridCol w:w="1200"/>
                    <w:gridCol w:w="1200"/>
                    <w:gridCol w:w="1200"/>
                  </w:tblGrid>
                  <w:tr w:rsidR="005402FE">
                    <w:trPr>
                      <w:trHeight w:val="170"/>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174</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42,1667</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38,5</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23</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6573</w:t>
                        </w:r>
                      </w:p>
                    </w:tc>
                  </w:tr>
                  <w:tr w:rsidR="005402FE">
                    <w:trPr>
                      <w:trHeight w:val="170"/>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59,8381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3580,604</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4,574</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26,35</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457</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4</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461</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23</w:t>
                        </w:r>
                      </w:p>
                    </w:tc>
                  </w:tr>
                  <w:tr w:rsidR="005402FE">
                    <w:trPr>
                      <w:trHeight w:val="170"/>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38,5</w:t>
                        </w:r>
                      </w:p>
                    </w:tc>
                  </w:tr>
                  <w:tr w:rsidR="005402FE">
                    <w:trPr>
                      <w:trHeight w:val="170"/>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18"/>
                            <w:szCs w:val="20"/>
                          </w:rPr>
                        </w:pPr>
                        <w:r>
                          <w:rPr>
                            <w:rFonts w:ascii="Arial" w:hAnsi="Arial" w:cs="Arial"/>
                            <w:sz w:val="18"/>
                            <w:szCs w:val="20"/>
                          </w:rPr>
                          <w:t>60</w:t>
                        </w:r>
                      </w:p>
                    </w:tc>
                  </w:tr>
                </w:tbl>
                <w:p w:rsidR="005402FE" w:rsidRDefault="005402FE"/>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rPr>
          <w:rFonts w:ascii="Arial" w:hAnsi="Arial" w:cs="Arial"/>
        </w:rPr>
      </w:pPr>
      <w:r>
        <w:rPr>
          <w:rFonts w:ascii="Arial" w:hAnsi="Arial" w:cs="Arial"/>
        </w:rPr>
        <w:t>Variable Total Alumnos de Primaria(ID</w:t>
      </w:r>
      <w:r>
        <w:rPr>
          <w:rFonts w:ascii="Arial" w:hAnsi="Arial" w:cs="Arial"/>
          <w:vertAlign w:val="subscript"/>
        </w:rPr>
        <w:t>18</w:t>
      </w:r>
      <w:r>
        <w:rPr>
          <w:rFonts w:ascii="Arial" w:hAnsi="Arial" w:cs="Arial"/>
        </w:rPr>
        <w:t>).</w:t>
      </w:r>
    </w:p>
    <w:p w:rsidR="005402FE" w:rsidRDefault="005402FE">
      <w:pPr>
        <w:pStyle w:val="Textoindependiente"/>
        <w:spacing w:line="480" w:lineRule="auto"/>
        <w:ind w:left="708" w:firstLine="1"/>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el nivel Primario a la fecha del Censo del Magisterio según lo manifestado por la autoridad del plantel entrevistada y por confirmación en el documento FR/1 que posee todo plantel educativo y se ha cuantificado un total de 66779 alumnos de nivel Primario.</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Se han obtenido registros de 510 casos de planteles de nivel primario (Tabla 3.12).  La media del número de alumnos de nivel primario en la provincia de Esmeraldas es 130.93, la mediana 74.5 y  el valor de la moda es 50. La desviación estándar es 136.87 y la varianza 18736.7, el coeficiente de sesgo 1.9  es decir la distribución está sesgada positivamente a la derecha, el coeficiente de kurtosis es 3.55; es decir que la distribución es de una picudez</w:t>
      </w:r>
    </w:p>
    <w:p w:rsidR="005402FE" w:rsidRDefault="005402FE">
      <w:pPr>
        <w:pStyle w:val="Textoindependiente"/>
        <w:spacing w:line="480" w:lineRule="auto"/>
        <w:jc w:val="both"/>
        <w:rPr>
          <w:rFonts w:ascii="Arial" w:hAnsi="Arial"/>
          <w:b w:val="0"/>
          <w:bCs w:val="0"/>
        </w:rPr>
      </w:pPr>
      <w:r>
        <w:rPr>
          <w:rFonts w:ascii="Arial" w:hAnsi="Arial"/>
          <w:b w:val="0"/>
          <w:bCs w:val="0"/>
        </w:rPr>
        <w:t xml:space="preserve">más empinada que la normal. El rango del conjunto de  las observaciones es 720, el valor máximo es 722  alumnos de nivel primario y el mínimo es 2. </w:t>
      </w:r>
      <w:r>
        <w:rPr>
          <w:rFonts w:ascii="Arial" w:hAnsi="Arial" w:cs="Arial"/>
          <w:b w:val="0"/>
          <w:bCs w:val="0"/>
        </w:rPr>
        <w:t>El primer cuartil es 41, es decir el 25% de las observaciones son menores o iguales a éste, el segundo cuartil es 74.5;</w:t>
      </w:r>
      <w:r>
        <w:rPr>
          <w:rFonts w:ascii="Arial" w:hAnsi="Arial"/>
          <w:b w:val="0"/>
          <w:bCs w:val="0"/>
        </w:rPr>
        <w:t xml:space="preserve"> lo que significa que el 50% de las observaciones son menores o igual al mismo</w:t>
      </w:r>
      <w:r>
        <w:rPr>
          <w:rFonts w:ascii="Arial" w:hAnsi="Arial" w:cs="Arial"/>
          <w:b w:val="0"/>
          <w:bCs w:val="0"/>
        </w:rPr>
        <w:t xml:space="preserve"> y el tercer cuartil es169.75, </w:t>
      </w:r>
      <w:r>
        <w:rPr>
          <w:rFonts w:ascii="Arial" w:hAnsi="Arial"/>
          <w:b w:val="0"/>
          <w:bCs w:val="0"/>
        </w:rPr>
        <w:t>es decir que el 75% de las observaciones son menores o iguales a este valor.</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r>
        <w:rPr>
          <w:rFonts w:ascii="Arial" w:hAnsi="Arial" w:cs="Arial"/>
          <w:b w:val="0"/>
          <w:bCs w:val="0"/>
          <w:noProof/>
          <w:lang w:val="es-ES"/>
        </w:rPr>
        <w:pict>
          <v:shape id="_x0000_s1237" type="#_x0000_t202" style="position:absolute;left:0;text-align:left;margin-left:99pt;margin-top:11.45pt;width:243pt;height:279pt;z-index:251631616"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3.12</w:t>
                  </w:r>
                </w:p>
                <w:p w:rsidR="005402FE" w:rsidRDefault="005402FE">
                  <w:pPr>
                    <w:jc w:val="center"/>
                    <w:rPr>
                      <w:rFonts w:ascii="Arial" w:hAnsi="Arial" w:cs="Arial"/>
                      <w:b/>
                      <w:bCs/>
                      <w:sz w:val="20"/>
                    </w:rPr>
                  </w:pPr>
                  <w:r>
                    <w:rPr>
                      <w:rFonts w:ascii="Arial" w:hAnsi="Arial" w:cs="Arial"/>
                      <w:b/>
                      <w:bCs/>
                      <w:sz w:val="20"/>
                    </w:rPr>
                    <w:t>Estadística descriptiva de la variable Número de alumnos de Nivel Primario.</w:t>
                  </w:r>
                </w:p>
                <w:p w:rsidR="005402FE" w:rsidRDefault="005402FE">
                  <w:pPr>
                    <w:pStyle w:val="Ttulo5"/>
                  </w:pPr>
                  <w:r>
                    <w:t>Provincia de Esmeraldas</w:t>
                  </w:r>
                </w:p>
                <w:p w:rsidR="005402FE" w:rsidRDefault="005402FE">
                  <w:pPr>
                    <w:jc w:val="center"/>
                    <w:rPr>
                      <w:rFonts w:ascii="Arial" w:hAnsi="Arial" w:cs="Arial"/>
                      <w:sz w:val="20"/>
                    </w:rPr>
                  </w:pPr>
                </w:p>
                <w:tbl>
                  <w:tblPr>
                    <w:tblW w:w="3600" w:type="dxa"/>
                    <w:tblInd w:w="47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510</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130,9392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74,5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50</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66779</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136,8798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18736,069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1,901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3,555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720</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722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74,5</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169,75</w:t>
                        </w:r>
                      </w:p>
                    </w:tc>
                  </w:tr>
                </w:tbl>
                <w:p w:rsidR="005402FE" w:rsidRDefault="005402FE"/>
              </w:txbxContent>
            </v:textbox>
          </v:shape>
        </w:pic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rPr>
          <w:rFonts w:ascii="Arial" w:hAnsi="Arial" w:cs="Arial"/>
        </w:rPr>
      </w:pPr>
      <w:r>
        <w:rPr>
          <w:rFonts w:ascii="Arial" w:hAnsi="Arial" w:cs="Arial"/>
        </w:rPr>
        <w:t>Variable Total Alumnos de Ciclo Básico(ID</w:t>
      </w:r>
      <w:r>
        <w:rPr>
          <w:rFonts w:ascii="Arial" w:hAnsi="Arial" w:cs="Arial"/>
          <w:vertAlign w:val="subscript"/>
        </w:rPr>
        <w:t>19</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el nivel de Ciclo Básico a la fecha del Censo del Magisterio según lo manifestado por la autoridad del plantel entrevistada y por confirmación en el documento FR/1 que posee todo plantel educativo y se ha cuantificado un total de 15249 alumnos de nivel Ciclo Básico.</w: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 xml:space="preserve">De la información obtenida se tiene 56 casos de planteles de nivel ciclo básico (Tabla 3.13). La media del número de alumnos de nivel ciclo básico en la provincia de Esmeraldas es 152.49, la mediana 96 y  el valor de la moda es 37. La desviación estándar es 187.72 y la varianza 3387.78, el coeficiente de sesgo 3.246 es decir la distribución está sesgada positivamente a la derecha, el coeficiente de kurtosis es 12.55; es decir que la distribución es de una alta picudez(más empinada que la normal). El rango del conjunto de  las observaciones es 1034, el valor máximo es 1037  alumnos de nivel ciclo básico y el mínimo es 3. </w:t>
      </w:r>
      <w:r>
        <w:rPr>
          <w:rFonts w:ascii="Arial" w:hAnsi="Arial" w:cs="Arial"/>
          <w:b w:val="0"/>
          <w:bCs w:val="0"/>
        </w:rPr>
        <w:t xml:space="preserve">El primer cuartil es 41, es decir el 25% de las observaciones son menores o iguales a éste, el segundo cuartil es 96; </w:t>
      </w:r>
      <w:r>
        <w:rPr>
          <w:rFonts w:ascii="Arial" w:hAnsi="Arial"/>
          <w:b w:val="0"/>
          <w:bCs w:val="0"/>
        </w:rPr>
        <w:t xml:space="preserve"> lo que significa que el 50% de las observaciones son menores o igual al mismo</w:t>
      </w:r>
      <w:r>
        <w:rPr>
          <w:rFonts w:ascii="Arial" w:hAnsi="Arial" w:cs="Arial"/>
          <w:b w:val="0"/>
          <w:bCs w:val="0"/>
        </w:rPr>
        <w:t xml:space="preserve"> y el tercer cuartil es179.25, </w:t>
      </w:r>
      <w:r>
        <w:rPr>
          <w:rFonts w:ascii="Arial" w:hAnsi="Arial"/>
          <w:b w:val="0"/>
          <w:bCs w:val="0"/>
        </w:rPr>
        <w:t>es decir que el 75% de las observaciones son menores o iguales a este valor.</w: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b w:val="0"/>
          <w:bCs w:val="0"/>
          <w:noProof/>
          <w:lang w:val="es-ES"/>
        </w:rPr>
        <w:pict>
          <v:shape id="_x0000_s1238" type="#_x0000_t202" style="position:absolute;left:0;text-align:left;margin-left:81pt;margin-top:13.15pt;width:279pt;height:243pt;z-index:251632640" filled="f" strokeweight="3pt">
            <v:stroke linestyle="thinThin"/>
            <v:textbox>
              <w:txbxContent>
                <w:p w:rsidR="005402FE" w:rsidRDefault="005402FE">
                  <w:pPr>
                    <w:jc w:val="center"/>
                    <w:rPr>
                      <w:rFonts w:ascii="Arial" w:hAnsi="Arial" w:cs="Arial"/>
                      <w:b/>
                      <w:bCs/>
                      <w:sz w:val="18"/>
                    </w:rPr>
                  </w:pPr>
                  <w:r>
                    <w:rPr>
                      <w:rFonts w:ascii="Arial" w:hAnsi="Arial" w:cs="Arial"/>
                      <w:b/>
                      <w:bCs/>
                      <w:sz w:val="18"/>
                    </w:rPr>
                    <w:t>Tabla 3.13</w:t>
                  </w:r>
                </w:p>
                <w:p w:rsidR="005402FE" w:rsidRDefault="005402FE">
                  <w:pPr>
                    <w:jc w:val="center"/>
                    <w:rPr>
                      <w:rFonts w:ascii="Arial" w:hAnsi="Arial" w:cs="Arial"/>
                      <w:b/>
                      <w:bCs/>
                      <w:sz w:val="18"/>
                    </w:rPr>
                  </w:pPr>
                  <w:r>
                    <w:rPr>
                      <w:rFonts w:ascii="Arial" w:hAnsi="Arial" w:cs="Arial"/>
                      <w:b/>
                      <w:bCs/>
                      <w:sz w:val="18"/>
                    </w:rPr>
                    <w:t>Estadística descriptiva de la variable Número de alumnos de Nivel Ciclo Básico para el grupo de directores y rectores.</w:t>
                  </w:r>
                </w:p>
                <w:p w:rsidR="005402FE" w:rsidRDefault="005402FE">
                  <w:pPr>
                    <w:pStyle w:val="Ttulo5"/>
                    <w:rPr>
                      <w:sz w:val="18"/>
                    </w:rPr>
                  </w:pPr>
                  <w:r>
                    <w:rPr>
                      <w:sz w:val="18"/>
                    </w:rPr>
                    <w:t>Provincia de Esmeraldas</w:t>
                  </w:r>
                </w:p>
                <w:p w:rsidR="005402FE" w:rsidRDefault="005402FE">
                  <w:pPr>
                    <w:jc w:val="center"/>
                    <w:rPr>
                      <w:rFonts w:ascii="Arial" w:hAnsi="Arial" w:cs="Arial"/>
                      <w:sz w:val="20"/>
                    </w:rPr>
                  </w:pPr>
                </w:p>
                <w:tbl>
                  <w:tblPr>
                    <w:tblW w:w="3600" w:type="dxa"/>
                    <w:jc w:val="center"/>
                    <w:tblInd w:w="1010" w:type="dxa"/>
                    <w:tblCellMar>
                      <w:left w:w="0" w:type="dxa"/>
                      <w:right w:w="0" w:type="dxa"/>
                    </w:tblCellMar>
                    <w:tblLook w:val="0000"/>
                  </w:tblPr>
                  <w:tblGrid>
                    <w:gridCol w:w="1200"/>
                    <w:gridCol w:w="1200"/>
                    <w:gridCol w:w="1200"/>
                  </w:tblGrid>
                  <w:tr w:rsidR="005402FE">
                    <w:trPr>
                      <w:trHeight w:val="170"/>
                      <w:jc w:val="center"/>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1A1673">
                        <w:pPr>
                          <w:jc w:val="right"/>
                          <w:rPr>
                            <w:rFonts w:ascii="Arial" w:eastAsia="Arial Unicode MS" w:hAnsi="Arial" w:cs="Arial"/>
                            <w:sz w:val="18"/>
                            <w:szCs w:val="20"/>
                          </w:rPr>
                        </w:pPr>
                        <w:r>
                          <w:rPr>
                            <w:rFonts w:ascii="Arial" w:hAnsi="Arial" w:cs="Arial"/>
                            <w:sz w:val="18"/>
                            <w:szCs w:val="20"/>
                          </w:rPr>
                          <w:t>100</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152,49</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96</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37</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15249</w:t>
                        </w:r>
                      </w:p>
                    </w:tc>
                  </w:tr>
                  <w:tr w:rsidR="005402FE">
                    <w:trPr>
                      <w:trHeight w:val="170"/>
                      <w:jc w:val="center"/>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182,7233</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33387,7878</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3,246</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12,554</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1034</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3</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1037</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41</w:t>
                        </w:r>
                      </w:p>
                    </w:tc>
                  </w:tr>
                  <w:tr w:rsidR="005402FE">
                    <w:trPr>
                      <w:trHeight w:val="170"/>
                      <w:jc w:val="center"/>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96</w:t>
                        </w:r>
                      </w:p>
                    </w:tc>
                  </w:tr>
                  <w:tr w:rsidR="005402FE">
                    <w:trPr>
                      <w:trHeight w:val="17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18"/>
                            <w:szCs w:val="20"/>
                          </w:rPr>
                        </w:pPr>
                        <w:r>
                          <w:rPr>
                            <w:rFonts w:ascii="Arial" w:hAnsi="Arial" w:cs="Arial"/>
                            <w:sz w:val="18"/>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18"/>
                            <w:szCs w:val="20"/>
                          </w:rPr>
                        </w:pPr>
                        <w:r>
                          <w:rPr>
                            <w:rFonts w:ascii="Arial" w:hAnsi="Arial" w:cs="Arial"/>
                            <w:sz w:val="18"/>
                            <w:szCs w:val="20"/>
                          </w:rPr>
                          <w:t>179,25</w:t>
                        </w:r>
                      </w:p>
                    </w:tc>
                  </w:tr>
                </w:tbl>
                <w:p w:rsidR="005402FE" w:rsidRDefault="005402FE"/>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Total Alumnos de Ciclo Diversificado(ID</w:t>
      </w:r>
      <w:r>
        <w:rPr>
          <w:rFonts w:ascii="Arial" w:hAnsi="Arial" w:cs="Arial"/>
          <w:vertAlign w:val="subscript"/>
        </w:rPr>
        <w:t>20</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el nivel de Ciclo Diversificado a la fecha del Censo del Magisterio según lo manifestado por la autoridad del plantel entrevistada y por confirmación en el documento FR/1 que posee todo plantel educativo y se ha cuantificado un total de 7642 alumnos de nivel Ciclo Diversificado.</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Mediante los registros obtenidos (44) de planteles de nivel ciclo diversificado</w:t>
      </w:r>
    </w:p>
    <w:p w:rsidR="005402FE" w:rsidRDefault="005402FE">
      <w:pPr>
        <w:pStyle w:val="Textoindependiente"/>
        <w:spacing w:line="480" w:lineRule="auto"/>
        <w:jc w:val="both"/>
        <w:rPr>
          <w:rFonts w:ascii="Arial" w:hAnsi="Arial"/>
          <w:b w:val="0"/>
          <w:bCs w:val="0"/>
        </w:rPr>
      </w:pPr>
      <w:r>
        <w:rPr>
          <w:rFonts w:ascii="Arial" w:hAnsi="Arial"/>
          <w:b w:val="0"/>
          <w:bCs w:val="0"/>
        </w:rPr>
        <w:t xml:space="preserve">(Tabla 3.14). La media del número de alumnos de nivel ciclo diversificado en la provincia de Esmeraldas es 173.68, la mediana 85 y  el valor de la moda es 160. La desviación estándar es 257.87 y la varianza 66500.2, el coeficiente de sesgo 2.735 es decir la distribución está sesgada positivamente a la derecha, el coeficiente de kurtosis es 6.961; es decir que la distribución es de una alta picudez(más empinada que la normal). El rango del conjunto de  las observaciones es 1056, el valor máximo es 1064  alumnos de nivel ciclo diversificado y el mínimo es 8. </w:t>
      </w:r>
      <w:r>
        <w:rPr>
          <w:rFonts w:ascii="Arial" w:hAnsi="Arial" w:cs="Arial"/>
          <w:b w:val="0"/>
          <w:bCs w:val="0"/>
        </w:rPr>
        <w:t>El primer cuartil es 43.25, es decir el 25% de las observaciones son menores o iguales a éste, el segundo cuartil es 85</w:t>
      </w:r>
      <w:r>
        <w:rPr>
          <w:rFonts w:ascii="Arial" w:hAnsi="Arial"/>
          <w:b w:val="0"/>
          <w:bCs w:val="0"/>
        </w:rPr>
        <w:t xml:space="preserve"> lo que significa que el 50% de las observaciones son menores o igual al mismo</w:t>
      </w:r>
      <w:r>
        <w:rPr>
          <w:rFonts w:ascii="Arial" w:hAnsi="Arial" w:cs="Arial"/>
          <w:b w:val="0"/>
          <w:bCs w:val="0"/>
        </w:rPr>
        <w:t xml:space="preserve"> y el tercer cuartil es160, </w:t>
      </w:r>
      <w:r>
        <w:rPr>
          <w:rFonts w:ascii="Arial" w:hAnsi="Arial"/>
          <w:b w:val="0"/>
          <w:bCs w:val="0"/>
        </w:rPr>
        <w:t>es decir que el 75% de las observaciones son menores o iguales a este valor.</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r>
        <w:rPr>
          <w:rFonts w:ascii="Arial" w:hAnsi="Arial" w:cs="Arial"/>
          <w:b w:val="0"/>
          <w:bCs w:val="0"/>
          <w:noProof/>
          <w:lang w:val="es-ES"/>
        </w:rPr>
        <w:pict>
          <v:shape id="_x0000_s1239" type="#_x0000_t202" style="position:absolute;left:0;text-align:left;margin-left:81pt;margin-top:2.45pt;width:261pt;height:4in;z-index:251633664"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3.14</w:t>
                  </w:r>
                </w:p>
                <w:p w:rsidR="005402FE" w:rsidRDefault="005402FE">
                  <w:pPr>
                    <w:jc w:val="center"/>
                    <w:rPr>
                      <w:rFonts w:ascii="Arial" w:hAnsi="Arial" w:cs="Arial"/>
                      <w:b/>
                      <w:bCs/>
                      <w:sz w:val="20"/>
                    </w:rPr>
                  </w:pPr>
                  <w:r>
                    <w:rPr>
                      <w:rFonts w:ascii="Arial" w:hAnsi="Arial" w:cs="Arial"/>
                      <w:b/>
                      <w:bCs/>
                      <w:sz w:val="20"/>
                    </w:rPr>
                    <w:t>Estadística descriptiva de la variable Número de alumnos de Nivel Ciclo Diversificado</w:t>
                  </w:r>
                </w:p>
                <w:p w:rsidR="005402FE" w:rsidRDefault="005402FE">
                  <w:pPr>
                    <w:pStyle w:val="Ttulo5"/>
                  </w:pPr>
                  <w:r>
                    <w:t>Provincia de Esmeraldas</w:t>
                  </w:r>
                </w:p>
                <w:p w:rsidR="005402FE" w:rsidRDefault="005402FE">
                  <w:pPr>
                    <w:jc w:val="center"/>
                  </w:pPr>
                </w:p>
                <w:tbl>
                  <w:tblPr>
                    <w:tblW w:w="3600" w:type="dxa"/>
                    <w:tblInd w:w="65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173,6818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85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160</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7642</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257,8764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66500,222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2,735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6,961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1056</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1064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43,25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85</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160</w:t>
                        </w:r>
                      </w:p>
                    </w:tc>
                  </w:tr>
                </w:tbl>
                <w:p w:rsidR="005402FE" w:rsidRDefault="005402FE"/>
              </w:txbxContent>
            </v:textbox>
          </v:shape>
        </w:pic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rPr>
          <w:rFonts w:ascii="Arial" w:hAnsi="Arial" w:cs="Arial"/>
        </w:rPr>
      </w:pPr>
      <w:r>
        <w:rPr>
          <w:rFonts w:ascii="Arial" w:hAnsi="Arial" w:cs="Arial"/>
        </w:rPr>
        <w:t>Variable Total Alumnos de Postbachillerato(ID</w:t>
      </w:r>
      <w:r>
        <w:rPr>
          <w:rFonts w:ascii="Arial" w:hAnsi="Arial" w:cs="Arial"/>
          <w:vertAlign w:val="subscript"/>
        </w:rPr>
        <w:t>21</w:t>
      </w:r>
      <w:r>
        <w:rPr>
          <w:rFonts w:ascii="Arial" w:hAnsi="Arial" w:cs="Arial"/>
        </w:rPr>
        <w:t>).</w: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el nivel de Ciclo Postbachillerato a la fecha del Censo del Magisterio según lo manifestado por la autoridad del plantel entrevistada y por confirmación en el documento FR/1 que posee todo plantel educativo y se ha cuantificado un total de 63 alumnos de nivel Ciclo Postbachillerato.</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Mediante los registros obtenidos (2) de planteles de nivel ciclo postbachillerato (Tabla 3.15). La media y la mediana del número de alumnos de postbachillerato en la provincia de Esmeraldas es 31.5, es decir la distribución es simétrica, el valor de la moda es 18. La desviación estándar es 19.09 y la varianza 364.5.</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 xml:space="preserve">El rango del conjunto de  las observaciones es 27, el valor máximo es 45  alumnos de nivel postbachillerato y el mínimo es 18. </w:t>
      </w:r>
      <w:r>
        <w:rPr>
          <w:rFonts w:ascii="Arial" w:hAnsi="Arial" w:cs="Arial"/>
          <w:b w:val="0"/>
          <w:bCs w:val="0"/>
        </w:rPr>
        <w:t>El primer cuartil es 18, es decir el 25% de las observaciones son menores o iguales a éste, el segundo cuartil es 31.5</w:t>
      </w:r>
      <w:r>
        <w:rPr>
          <w:rFonts w:ascii="Arial" w:hAnsi="Arial"/>
          <w:b w:val="0"/>
          <w:bCs w:val="0"/>
        </w:rPr>
        <w:t xml:space="preserve"> lo que significa que el 50% de las observaciones son menores o igual al mismo</w:t>
      </w:r>
      <w:r>
        <w:rPr>
          <w:rFonts w:ascii="Arial" w:hAnsi="Arial" w:cs="Arial"/>
          <w:b w:val="0"/>
          <w:bCs w:val="0"/>
        </w:rPr>
        <w:t xml:space="preserve"> y el tercer cuartil es 45, </w:t>
      </w:r>
      <w:r>
        <w:rPr>
          <w:rFonts w:ascii="Arial" w:hAnsi="Arial"/>
          <w:b w:val="0"/>
          <w:bCs w:val="0"/>
        </w:rPr>
        <w:t>es decir que el 75% de las observaciones son menores o iguales a este valor.</w:t>
      </w: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p>
    <w:p w:rsidR="005402FE" w:rsidRDefault="005402FE">
      <w:pPr>
        <w:pStyle w:val="Textoindependiente"/>
        <w:spacing w:line="480" w:lineRule="auto"/>
        <w:jc w:val="both"/>
        <w:rPr>
          <w:rFonts w:ascii="Arial" w:hAnsi="Arial"/>
          <w:b w:val="0"/>
          <w:bCs w:val="0"/>
        </w:rPr>
      </w:pPr>
      <w:r>
        <w:rPr>
          <w:rFonts w:ascii="Arial" w:hAnsi="Arial" w:cs="Arial"/>
          <w:b w:val="0"/>
          <w:bCs w:val="0"/>
          <w:noProof/>
          <w:lang w:val="es-ES"/>
        </w:rPr>
        <w:pict>
          <v:shape id="_x0000_s1242" type="#_x0000_t202" style="position:absolute;left:0;text-align:left;margin-left:90pt;margin-top:18pt;width:252pt;height:270pt;z-index:251634688"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3.15</w:t>
                  </w:r>
                </w:p>
                <w:p w:rsidR="005402FE" w:rsidRDefault="005402FE">
                  <w:pPr>
                    <w:jc w:val="center"/>
                    <w:rPr>
                      <w:rFonts w:ascii="Arial" w:hAnsi="Arial" w:cs="Arial"/>
                      <w:b/>
                      <w:bCs/>
                      <w:sz w:val="20"/>
                    </w:rPr>
                  </w:pPr>
                  <w:r>
                    <w:rPr>
                      <w:rFonts w:ascii="Arial" w:hAnsi="Arial" w:cs="Arial"/>
                      <w:b/>
                      <w:bCs/>
                      <w:sz w:val="20"/>
                    </w:rPr>
                    <w:t>Estadística descriptiva de la variable Número de alumnos de Nivel Ciclo Postbachillerato</w:t>
                  </w:r>
                </w:p>
                <w:p w:rsidR="005402FE" w:rsidRDefault="005402FE">
                  <w:pPr>
                    <w:jc w:val="center"/>
                    <w:rPr>
                      <w:rFonts w:ascii="Arial" w:hAnsi="Arial" w:cs="Arial"/>
                      <w:b/>
                      <w:bCs/>
                      <w:sz w:val="20"/>
                    </w:rPr>
                  </w:pPr>
                  <w:r>
                    <w:rPr>
                      <w:rFonts w:ascii="Arial" w:hAnsi="Arial" w:cs="Arial"/>
                      <w:b/>
                      <w:bCs/>
                      <w:sz w:val="20"/>
                    </w:rPr>
                    <w:t>Grupo de directores y rectores</w:t>
                  </w:r>
                </w:p>
                <w:p w:rsidR="005402FE" w:rsidRDefault="005402FE">
                  <w:pPr>
                    <w:pStyle w:val="Ttulo5"/>
                  </w:pPr>
                  <w:r>
                    <w:t>Provincia de Esmeraldas</w:t>
                  </w:r>
                </w:p>
                <w:p w:rsidR="005402FE" w:rsidRDefault="005402FE">
                  <w:pPr>
                    <w:jc w:val="center"/>
                    <w:rPr>
                      <w:rFonts w:ascii="Arial" w:hAnsi="Arial" w:cs="Arial"/>
                      <w:sz w:val="20"/>
                    </w:rPr>
                  </w:pPr>
                </w:p>
                <w:tbl>
                  <w:tblPr>
                    <w:tblW w:w="3600" w:type="dxa"/>
                    <w:tblInd w:w="56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31,5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31,5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63</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19,0919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364,5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45</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31,5</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45</w:t>
                        </w:r>
                      </w:p>
                    </w:tc>
                  </w:tr>
                </w:tbl>
                <w:p w:rsidR="005402FE" w:rsidRDefault="005402FE"/>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Total Alumnos de Educación Especial(ID</w:t>
      </w:r>
      <w:r>
        <w:rPr>
          <w:rFonts w:ascii="Arial" w:hAnsi="Arial" w:cs="Arial"/>
          <w:vertAlign w:val="subscript"/>
        </w:rPr>
        <w:t>22</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planteles  de Educación Especial a la fecha del Censo del Magisterio según lo manifestado por la autoridad del plantel entrevistada y por confirmación en el documento FR/1 que posee todo plantel educativo y se ha cuantificado un total de 525 alumnos de Educación Especial.</w: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b w:val="0"/>
          <w:bCs w:val="0"/>
        </w:rPr>
      </w:pPr>
      <w:r>
        <w:rPr>
          <w:rFonts w:ascii="Arial" w:hAnsi="Arial"/>
          <w:b w:val="0"/>
          <w:bCs w:val="0"/>
        </w:rPr>
        <w:t>A partir de los registros obtenidos (4) de planteles de nivel educación especial(Tabla 3.16). La media del número de alumnos de nivel educación especial en la provincia de Esmeraldas es 131.25, la mediana 137.5 y  el valor de la moda es 28. La desviación estándar es 257.87 y la varianza 10862.25, el coeficiente de sesgo –0.57 es decir la distribución está sesgada negativamente a la izquierda, el coeficiente de kurtosis es –5.66; es decir que la distribución achatada es decir menor empinación que la curva de la normal. El rango del conjunto de  las observaciones es 194, el valor máximo es 222 alumnos de nivel educación especial y el mínimo es 28. El primer cuartil es 34.75, es decir que el 25% de las observaciones son menores o iguales a éste. El segundo cuartil es 137.5 lo que significa que el 50% de las observaciones son menores o igual al mismo; ; y el tercer cuartil es 221.5 es decir que el 75% de las observaciones son menores o iguales a este valor.</w:t>
      </w: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9"/>
        <w:jc w:val="both"/>
        <w:rPr>
          <w:rFonts w:ascii="Arial" w:hAnsi="Arial" w:cs="Arial"/>
          <w:b w:val="0"/>
          <w:bCs w:val="0"/>
        </w:rPr>
      </w:pPr>
      <w:r>
        <w:rPr>
          <w:rFonts w:ascii="Arial" w:hAnsi="Arial" w:cs="Arial"/>
          <w:b w:val="0"/>
          <w:bCs w:val="0"/>
          <w:noProof/>
          <w:lang w:val="es-ES"/>
        </w:rPr>
        <w:pict>
          <v:shape id="_x0000_s1243" type="#_x0000_t202" style="position:absolute;left:0;text-align:left;margin-left:81pt;margin-top:19.25pt;width:270pt;height:261pt;z-index:251635712"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3.16</w:t>
                  </w:r>
                </w:p>
                <w:p w:rsidR="005402FE" w:rsidRDefault="005402FE">
                  <w:pPr>
                    <w:jc w:val="center"/>
                    <w:rPr>
                      <w:rFonts w:ascii="Arial" w:hAnsi="Arial" w:cs="Arial"/>
                      <w:b/>
                      <w:bCs/>
                      <w:sz w:val="20"/>
                    </w:rPr>
                  </w:pPr>
                  <w:r>
                    <w:rPr>
                      <w:rFonts w:ascii="Arial" w:hAnsi="Arial" w:cs="Arial"/>
                      <w:b/>
                      <w:bCs/>
                      <w:sz w:val="20"/>
                    </w:rPr>
                    <w:t>Estadística descriptiva de la variable Número de alumnos de Nivel Educación Especial</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pPr>
                    <w:rPr>
                      <w:rFonts w:ascii="Arial" w:hAnsi="Arial" w:cs="Arial"/>
                      <w:sz w:val="20"/>
                    </w:rPr>
                  </w:pPr>
                </w:p>
                <w:tbl>
                  <w:tblPr>
                    <w:tblW w:w="3600" w:type="dxa"/>
                    <w:tblInd w:w="748" w:type="dxa"/>
                    <w:tblCellMar>
                      <w:left w:w="0" w:type="dxa"/>
                      <w:right w:w="0" w:type="dxa"/>
                    </w:tblCellMar>
                    <w:tblLook w:val="0000"/>
                  </w:tblPr>
                  <w:tblGrid>
                    <w:gridCol w:w="1200"/>
                    <w:gridCol w:w="1200"/>
                    <w:gridCol w:w="1200"/>
                  </w:tblGrid>
                  <w:tr w:rsidR="005402FE">
                    <w:trPr>
                      <w:trHeight w:val="113"/>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131,25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137,5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28,00(a)</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525</w:t>
                        </w:r>
                      </w:p>
                    </w:tc>
                  </w:tr>
                  <w:tr w:rsidR="005402FE">
                    <w:trPr>
                      <w:trHeight w:val="113"/>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104,2221</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10862,25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-0,057</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-5,665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194</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Mínimo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28</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Máximo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222</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34,75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137,5</w:t>
                        </w:r>
                      </w:p>
                    </w:tc>
                  </w:tr>
                  <w:tr w:rsidR="005402FE">
                    <w:trPr>
                      <w:trHeight w:val="113"/>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221,5</w:t>
                        </w:r>
                      </w:p>
                    </w:tc>
                  </w:tr>
                </w:tbl>
                <w:p w:rsidR="005402FE" w:rsidRDefault="005402FE"/>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rPr>
          <w:rFonts w:ascii="Arial" w:hAnsi="Arial" w:cs="Arial"/>
        </w:rPr>
      </w:pPr>
      <w:r>
        <w:rPr>
          <w:rFonts w:ascii="Arial" w:hAnsi="Arial" w:cs="Arial"/>
        </w:rPr>
        <w:t>Variable Total Alumnos de Educación Popular Permanente(ID</w:t>
      </w:r>
      <w:r>
        <w:rPr>
          <w:rFonts w:ascii="Arial" w:hAnsi="Arial" w:cs="Arial"/>
          <w:vertAlign w:val="subscript"/>
        </w:rPr>
        <w:t>23</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planteles  de Educación Popular Permanente a la fecha del Censo del Magisterio según lo manifestado por la autoridad del plantel entrevistada y por confirmación en el documento FR/1 que posee todo plantel educativo y se ha cuantificado un total de 252 alumnos de Educación Popular Permanente.</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b w:val="0"/>
          <w:bCs w:val="0"/>
        </w:rPr>
        <w:t>A partir de los registros obtenidos (6) de planteles de nivel educación popular permanente  (Tabla 3.17). La media del número de alumnos de nivel educación popular permanente en la provincia de Esmeraldas es 42, la mediana 29.5 y  el valor de la moda es 21. La desviación estándar es 30.54 y la varianza 933.2, el coeficiente de sesgo 1.803 es decir la distribución está sesgada a la derecha, el coeficiente de kurtosis es 3.24; es decir que la distribución es de mayor empinación que la curva de la normal. El rango del conjunto de  las observaciones es 79, el valor máximo es 100 alumnos de educación popular permanente, el mínimo es 21. El primer cuartil es 21.75, es decir que el 25% de las observaciones son menores o iguales a éste, el segundo cuartil es 29.5 lo que significa que el 50% de las observaciones son menores o igual al mismo;  y el tercer cuartil es 62.5 es decir que el 75% de las observaciones son menores o iguales a este valor.</w: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noProof/>
          <w:lang w:val="es-ES"/>
        </w:rPr>
        <w:pict>
          <v:shape id="_x0000_s1245" type="#_x0000_t202" style="position:absolute;left:0;text-align:left;margin-left:99pt;margin-top:19.25pt;width:261pt;height:278.55pt;z-index:251636736" filled="f" strokeweight="3pt">
            <v:stroke linestyle="thinThin"/>
            <v:textbox>
              <w:txbxContent>
                <w:p w:rsidR="005402FE" w:rsidRDefault="005402FE">
                  <w:pPr>
                    <w:jc w:val="center"/>
                    <w:rPr>
                      <w:rFonts w:ascii="Arial" w:hAnsi="Arial" w:cs="Arial"/>
                      <w:b/>
                      <w:bCs/>
                      <w:sz w:val="20"/>
                    </w:rPr>
                  </w:pPr>
                  <w:r>
                    <w:rPr>
                      <w:rFonts w:ascii="Arial" w:hAnsi="Arial" w:cs="Arial"/>
                      <w:b/>
                      <w:bCs/>
                      <w:sz w:val="20"/>
                    </w:rPr>
                    <w:t>Tabla 3.17</w:t>
                  </w:r>
                </w:p>
                <w:p w:rsidR="005402FE" w:rsidRDefault="005402FE">
                  <w:pPr>
                    <w:pStyle w:val="Textoindependiente3"/>
                  </w:pPr>
                  <w:r>
                    <w:t>Estadística descriptiva de la variable Número de alumnos de Nivel Educación Popular Permanente</w:t>
                  </w:r>
                </w:p>
                <w:p w:rsidR="005402FE" w:rsidRDefault="005402FE">
                  <w:pPr>
                    <w:pStyle w:val="Textoindependiente3"/>
                  </w:pPr>
                  <w:r>
                    <w:t>Grupo de directores y rectores</w:t>
                  </w:r>
                </w:p>
                <w:p w:rsidR="005402FE" w:rsidRDefault="005402FE">
                  <w:pPr>
                    <w:jc w:val="center"/>
                    <w:rPr>
                      <w:rFonts w:ascii="Arial" w:hAnsi="Arial" w:cs="Arial"/>
                      <w:b/>
                      <w:bCs/>
                      <w:sz w:val="20"/>
                    </w:rPr>
                  </w:pPr>
                  <w:r>
                    <w:rPr>
                      <w:rFonts w:ascii="Arial" w:hAnsi="Arial" w:cs="Arial"/>
                      <w:b/>
                      <w:bCs/>
                      <w:sz w:val="20"/>
                    </w:rPr>
                    <w:t>Provincia de Esmeraldas</w:t>
                  </w:r>
                </w:p>
                <w:p w:rsidR="005402FE" w:rsidRDefault="005402FE">
                  <w:pPr>
                    <w:rPr>
                      <w:rFonts w:ascii="Arial" w:hAnsi="Arial" w:cs="Arial"/>
                      <w:sz w:val="20"/>
                    </w:rPr>
                  </w:pPr>
                </w:p>
                <w:tbl>
                  <w:tblPr>
                    <w:tblW w:w="3600" w:type="dxa"/>
                    <w:tblInd w:w="650" w:type="dxa"/>
                    <w:tblCellMar>
                      <w:left w:w="0" w:type="dxa"/>
                      <w:right w:w="0" w:type="dxa"/>
                    </w:tblCellMar>
                    <w:tblLook w:val="0000"/>
                  </w:tblPr>
                  <w:tblGrid>
                    <w:gridCol w:w="1200"/>
                    <w:gridCol w:w="1200"/>
                    <w:gridCol w:w="1200"/>
                  </w:tblGrid>
                  <w:tr w:rsidR="005402FE">
                    <w:trPr>
                      <w:trHeight w:val="113"/>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42</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29,5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xml:space="preserve">              21,0</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252</w:t>
                        </w:r>
                      </w:p>
                    </w:tc>
                  </w:tr>
                  <w:tr w:rsidR="005402FE">
                    <w:trPr>
                      <w:trHeight w:val="113"/>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estándar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30,5483</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933,2</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1,803</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3,24</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79</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21</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100</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21,75</w:t>
                        </w:r>
                      </w:p>
                    </w:tc>
                  </w:tr>
                  <w:tr w:rsidR="005402FE">
                    <w:trPr>
                      <w:trHeight w:val="113"/>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29,5</w:t>
                        </w:r>
                      </w:p>
                    </w:tc>
                  </w:tr>
                  <w:tr w:rsidR="005402FE">
                    <w:trPr>
                      <w:trHeight w:val="113"/>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62,5</w:t>
                        </w:r>
                      </w:p>
                    </w:tc>
                  </w:tr>
                </w:tbl>
                <w:p w:rsidR="005402FE" w:rsidRDefault="005402FE"/>
              </w:txbxContent>
            </v:textbox>
          </v:shape>
        </w:pict>
      </w: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rPr>
      </w:pPr>
      <w:r>
        <w:rPr>
          <w:rFonts w:ascii="Arial" w:hAnsi="Arial" w:cs="Arial"/>
        </w:rPr>
        <w:t>Variable Total Alumnos de Centros de Formación Artística(ID</w:t>
      </w:r>
      <w:r>
        <w:rPr>
          <w:rFonts w:ascii="Arial" w:hAnsi="Arial" w:cs="Arial"/>
          <w:vertAlign w:val="subscript"/>
        </w:rPr>
        <w:t>24</w:t>
      </w:r>
      <w:r>
        <w:rPr>
          <w:rFonts w:ascii="Arial" w:hAnsi="Arial" w:cs="Arial"/>
        </w:rPr>
        <w:t>).</w:t>
      </w:r>
    </w:p>
    <w:p w:rsidR="005402FE" w:rsidRDefault="005402FE">
      <w:pPr>
        <w:pStyle w:val="Textoindependiente"/>
        <w:spacing w:line="480" w:lineRule="auto"/>
        <w:ind w:left="708" w:firstLine="1"/>
        <w:jc w:val="both"/>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permite determinar el número de alumnos registrados en planteles  de Formación Artística a la fecha del Censo del Magisterio según lo manifestado por la autoridad del plantel entrevistada y por confirmación en el documento FR/1 que posee todo plantel educativo y se ha cuantificado un total de 668  alumnos de Centros de Formación Artística.</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firstLine="11"/>
        <w:jc w:val="both"/>
        <w:rPr>
          <w:rFonts w:ascii="Arial" w:hAnsi="Arial"/>
          <w:b w:val="0"/>
          <w:bCs w:val="0"/>
        </w:rPr>
      </w:pPr>
      <w:r>
        <w:rPr>
          <w:rFonts w:ascii="Arial" w:hAnsi="Arial"/>
          <w:b w:val="0"/>
          <w:bCs w:val="0"/>
        </w:rPr>
        <w:t xml:space="preserve">A partir de los registros obtenidos (7) de planteles de nivel de centro de formación artística (Tabla 3.18). La media del número de alumnos de nivel fromación artística en la provincia de Esmeraldas es 95.43, la mediana 39 y  el valor de la moda es 8. </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11"/>
        <w:jc w:val="both"/>
        <w:rPr>
          <w:rFonts w:ascii="Arial" w:hAnsi="Arial"/>
          <w:b w:val="0"/>
          <w:bCs w:val="0"/>
        </w:rPr>
      </w:pPr>
      <w:r>
        <w:rPr>
          <w:rFonts w:ascii="Arial" w:hAnsi="Arial"/>
          <w:b w:val="0"/>
          <w:bCs w:val="0"/>
        </w:rPr>
        <w:t>La desviación estándar es 126.19 y la varianza 15923.95, el coeficiente de sesgo 2.247 es decir la distribución está sesgada hacia la derecha, el coeficiente de kurtosis es 3.244 es decir que la distribución es de mayor empinación que la curva normal. El rango del conjunto de  las observaciones es 362, el valor máximo es 370 alumnos de formación artística, el mínimo es 8. El primer cuartil es 32, es decir que el 25% de las observaciones son menores o iguales a éste, el segundo cuartil es 39 lo que significa que el 50% de las observaciones son menores o igual al mismo; y el tercer cuartil es 120 es decir que el 75% de las observaciones son menores o iguales a este valor.</w: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b w:val="0"/>
          <w:bCs w:val="0"/>
        </w:rPr>
      </w:pPr>
      <w:r>
        <w:rPr>
          <w:rFonts w:ascii="Arial" w:hAnsi="Arial" w:cs="Arial"/>
          <w:b w:val="0"/>
          <w:bCs w:val="0"/>
          <w:noProof/>
          <w:lang w:val="es-ES"/>
        </w:rPr>
        <w:pict>
          <v:shape id="_x0000_s1246" type="#_x0000_t202" style="position:absolute;left:0;text-align:left;margin-left:81pt;margin-top:27pt;width:261pt;height:306pt;z-index:251637760" filled="f" strokeweight="3pt">
            <v:stroke linestyle="thinThin"/>
            <v:textbox>
              <w:txbxContent>
                <w:p w:rsidR="005402FE" w:rsidRDefault="005402FE">
                  <w:pPr>
                    <w:pStyle w:val="Ttulo5"/>
                  </w:pPr>
                  <w:r>
                    <w:t>Tabla 3.18</w:t>
                  </w:r>
                </w:p>
                <w:p w:rsidR="005402FE" w:rsidRDefault="005402FE">
                  <w:pPr>
                    <w:jc w:val="center"/>
                    <w:rPr>
                      <w:rFonts w:ascii="Arial" w:hAnsi="Arial" w:cs="Arial"/>
                      <w:b/>
                      <w:bCs/>
                      <w:sz w:val="20"/>
                    </w:rPr>
                  </w:pPr>
                  <w:r>
                    <w:rPr>
                      <w:rFonts w:ascii="Arial" w:hAnsi="Arial" w:cs="Arial"/>
                      <w:b/>
                      <w:bCs/>
                      <w:sz w:val="20"/>
                    </w:rPr>
                    <w:t>Estadística descriptiva de la variable Número de alumnos de Nivel de Formación Artística</w:t>
                  </w:r>
                </w:p>
                <w:p w:rsidR="005402FE" w:rsidRDefault="005402FE">
                  <w:pPr>
                    <w:jc w:val="center"/>
                    <w:rPr>
                      <w:b/>
                      <w:bCs/>
                    </w:rPr>
                  </w:pPr>
                  <w:r>
                    <w:rPr>
                      <w:rFonts w:ascii="Arial" w:hAnsi="Arial" w:cs="Arial"/>
                      <w:b/>
                      <w:bCs/>
                      <w:sz w:val="20"/>
                    </w:rPr>
                    <w:t>Grupo de directores y rectores</w:t>
                  </w:r>
                </w:p>
                <w:p w:rsidR="005402FE" w:rsidRDefault="005402FE">
                  <w:pPr>
                    <w:pStyle w:val="Ttulo5"/>
                  </w:pPr>
                  <w:r>
                    <w:t>Provincia de Esmeraldas</w:t>
                  </w:r>
                </w:p>
                <w:p w:rsidR="005402FE" w:rsidRDefault="005402FE">
                  <w:pPr>
                    <w:jc w:val="center"/>
                  </w:pPr>
                </w:p>
                <w:tbl>
                  <w:tblPr>
                    <w:tblW w:w="3600" w:type="dxa"/>
                    <w:tblInd w:w="650" w:type="dxa"/>
                    <w:tblCellMar>
                      <w:left w:w="0" w:type="dxa"/>
                      <w:right w:w="0" w:type="dxa"/>
                    </w:tblCellMar>
                    <w:tblLook w:val="0000"/>
                  </w:tblPr>
                  <w:tblGrid>
                    <w:gridCol w:w="1200"/>
                    <w:gridCol w:w="1200"/>
                    <w:gridCol w:w="1200"/>
                  </w:tblGrid>
                  <w:tr w:rsidR="005402FE">
                    <w:trPr>
                      <w:trHeight w:val="255"/>
                    </w:trPr>
                    <w:tc>
                      <w:tcPr>
                        <w:tcW w:w="1200" w:type="dxa"/>
                        <w:tcBorders>
                          <w:top w:val="single" w:sz="4" w:space="0" w:color="auto"/>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hAnsi="Arial" w:cs="Arial"/>
                            <w:sz w:val="20"/>
                            <w:szCs w:val="20"/>
                          </w:rPr>
                        </w:pPr>
                      </w:p>
                      <w:p w:rsidR="005402FE" w:rsidRDefault="005402FE">
                        <w:pPr>
                          <w:jc w:val="center"/>
                          <w:rPr>
                            <w:rFonts w:ascii="Arial" w:eastAsia="Arial Unicode MS" w:hAnsi="Arial" w:cs="Arial"/>
                            <w:sz w:val="20"/>
                            <w:szCs w:val="20"/>
                          </w:rPr>
                        </w:pPr>
                        <w:r>
                          <w:rPr>
                            <w:rFonts w:ascii="Arial" w:hAnsi="Arial" w:cs="Arial"/>
                            <w:sz w:val="20"/>
                            <w:szCs w:val="20"/>
                          </w:rPr>
                          <w:t>N</w:t>
                        </w:r>
                      </w:p>
                    </w:tc>
                    <w:tc>
                      <w:tcPr>
                        <w:tcW w:w="1200" w:type="dxa"/>
                        <w:tcBorders>
                          <w:top w:val="single" w:sz="4" w:space="0" w:color="auto"/>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95,4286</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Mediana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39</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Moda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8,00(a)</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Suma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668</w:t>
                        </w:r>
                      </w:p>
                    </w:tc>
                  </w:tr>
                  <w:tr w:rsidR="005402FE">
                    <w:trPr>
                      <w:trHeight w:val="255"/>
                    </w:trPr>
                    <w:tc>
                      <w:tcPr>
                        <w:tcW w:w="0" w:type="auto"/>
                        <w:gridSpan w:val="2"/>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Desviacion éstandar</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126,1901</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Varianza</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15923,9524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Sesgo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2,247</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Kurtosis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5,244</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Rango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362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Minimo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8</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Maximo</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370</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r>
                          <w:rPr>
                            <w:rFonts w:ascii="Arial" w:hAnsi="Arial" w:cs="Arial"/>
                            <w:sz w:val="20"/>
                            <w:szCs w:val="20"/>
                          </w:rPr>
                          <w:t>Cuartiles</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jc w:val="cente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32</w:t>
                        </w:r>
                      </w:p>
                    </w:tc>
                  </w:tr>
                  <w:tr w:rsidR="005402FE">
                    <w:trPr>
                      <w:trHeight w:val="255"/>
                    </w:trPr>
                    <w:tc>
                      <w:tcPr>
                        <w:tcW w:w="0" w:type="auto"/>
                        <w:tcBorders>
                          <w:top w:val="nil"/>
                          <w:left w:val="single" w:sz="4" w:space="0" w:color="auto"/>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39</w:t>
                        </w:r>
                      </w:p>
                    </w:tc>
                  </w:tr>
                  <w:tr w:rsidR="005402FE">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5402FE" w:rsidRDefault="005402FE">
                        <w:pPr>
                          <w:rPr>
                            <w:rFonts w:ascii="Arial" w:eastAsia="Arial Unicode MS"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5402FE" w:rsidRDefault="005402FE">
                        <w:pPr>
                          <w:jc w:val="right"/>
                          <w:rPr>
                            <w:rFonts w:ascii="Arial" w:eastAsia="Arial Unicode MS" w:hAnsi="Arial" w:cs="Arial"/>
                            <w:sz w:val="20"/>
                            <w:szCs w:val="20"/>
                          </w:rPr>
                        </w:pPr>
                        <w:r>
                          <w:rPr>
                            <w:rFonts w:ascii="Arial" w:hAnsi="Arial" w:cs="Arial"/>
                            <w:sz w:val="20"/>
                            <w:szCs w:val="20"/>
                          </w:rPr>
                          <w:t>120</w:t>
                        </w:r>
                      </w:p>
                    </w:tc>
                  </w:tr>
                </w:tbl>
                <w:p w:rsidR="005402FE" w:rsidRDefault="005402FE"/>
              </w:txbxContent>
            </v:textbox>
          </v:shape>
        </w:pict>
      </w:r>
    </w:p>
    <w:p w:rsidR="005402FE" w:rsidRDefault="005402FE">
      <w:pPr>
        <w:pStyle w:val="Textoindependiente"/>
        <w:spacing w:line="480" w:lineRule="auto"/>
        <w:ind w:left="709"/>
        <w:jc w:val="both"/>
        <w:rPr>
          <w:rFonts w:ascii="Arial" w:hAnsi="Arial"/>
          <w:b w:val="0"/>
          <w:bCs w:val="0"/>
        </w:rPr>
      </w:pPr>
    </w:p>
    <w:p w:rsidR="005402FE" w:rsidRDefault="005402FE">
      <w:pPr>
        <w:pStyle w:val="Textoindependiente"/>
        <w:spacing w:line="480" w:lineRule="auto"/>
        <w:ind w:left="709"/>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Servicio de agua(ID</w:t>
      </w:r>
      <w:r>
        <w:rPr>
          <w:rFonts w:ascii="Arial" w:hAnsi="Arial" w:cs="Arial"/>
          <w:vertAlign w:val="subscript"/>
        </w:rPr>
        <w:t>25</w:t>
      </w:r>
      <w:r>
        <w:rPr>
          <w:rFonts w:ascii="Arial" w:hAnsi="Arial" w:cs="Arial"/>
        </w:rPr>
        <w:t>)</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determina si los planteles educativos ubicados en la zona rural que constan con el servicio de agua potable. Según el gráfico 3.37 y Cuadro 3.34 el 87% de los entrevistados declaró que no posee el establecimiento servicio de agua potable(2); mientras que el 13% que si posee servicio de agua potable.</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b w:val="0"/>
          <w:bCs w:val="0"/>
          <w:noProof/>
          <w:lang w:val="es-ES"/>
        </w:rPr>
        <w:pict>
          <v:shape id="_x0000_s1310" type="#_x0000_t202" style="position:absolute;left:0;text-align:left;margin-left:63pt;margin-top:8.4pt;width:279pt;height:135pt;z-index:251674624" filled="f" strokeweight="3pt">
            <v:stroke linestyle="thinThin"/>
            <v:textbox>
              <w:txbxContent>
                <w:p w:rsidR="005402FE" w:rsidRDefault="005402FE">
                  <w:pPr>
                    <w:pStyle w:val="Ttulo5"/>
                  </w:pPr>
                  <w:r>
                    <w:t>Cuadro No.3.34</w:t>
                  </w:r>
                </w:p>
                <w:p w:rsidR="005402FE" w:rsidRDefault="005402FE">
                  <w:pPr>
                    <w:jc w:val="center"/>
                    <w:rPr>
                      <w:rFonts w:ascii="Arial" w:hAnsi="Arial" w:cs="Arial"/>
                      <w:b/>
                      <w:bCs/>
                      <w:sz w:val="20"/>
                    </w:rPr>
                  </w:pPr>
                  <w:r>
                    <w:rPr>
                      <w:rFonts w:ascii="Arial" w:hAnsi="Arial" w:cs="Arial"/>
                      <w:b/>
                      <w:bCs/>
                      <w:sz w:val="20"/>
                    </w:rPr>
                    <w:t>Proporciones de la Variable Servicio de Agua en lugar del Plantel del grupo de directores y rectores</w:t>
                  </w:r>
                </w:p>
                <w:p w:rsidR="005402FE" w:rsidRDefault="005402FE">
                  <w:pPr>
                    <w:jc w:val="center"/>
                    <w:rPr>
                      <w:rFonts w:ascii="Arial" w:hAnsi="Arial" w:cs="Arial"/>
                      <w:b/>
                      <w:bCs/>
                      <w:sz w:val="20"/>
                    </w:rPr>
                  </w:pPr>
                  <w:r>
                    <w:rPr>
                      <w:rFonts w:ascii="Arial" w:hAnsi="Arial" w:cs="Arial"/>
                      <w:b/>
                      <w:bCs/>
                      <w:sz w:val="20"/>
                    </w:rPr>
                    <w:t>Población: Provincia de Esmeraldas</w:t>
                  </w:r>
                </w:p>
                <w:p w:rsidR="005402FE" w:rsidRDefault="005402FE">
                  <w:pPr>
                    <w:jc w:val="center"/>
                    <w:rPr>
                      <w:rFonts w:ascii="Arial" w:hAnsi="Arial" w:cs="Arial"/>
                      <w:b/>
                      <w:bCs/>
                      <w:sz w:val="20"/>
                    </w:rPr>
                  </w:pPr>
                </w:p>
                <w:tbl>
                  <w:tblPr>
                    <w:tblW w:w="2772" w:type="dxa"/>
                    <w:tblInd w:w="1258" w:type="dxa"/>
                    <w:tblCellMar>
                      <w:left w:w="0" w:type="dxa"/>
                      <w:right w:w="0" w:type="dxa"/>
                    </w:tblCellMar>
                    <w:tblLook w:val="0000"/>
                  </w:tblPr>
                  <w:tblGrid>
                    <w:gridCol w:w="1412"/>
                    <w:gridCol w:w="1360"/>
                  </w:tblGrid>
                  <w:tr w:rsidR="005402FE">
                    <w:trPr>
                      <w:trHeight w:val="270"/>
                    </w:trPr>
                    <w:tc>
                      <w:tcPr>
                        <w:tcW w:w="1412"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Servicio agua</w:t>
                        </w:r>
                      </w:p>
                    </w:tc>
                    <w:tc>
                      <w:tcPr>
                        <w:tcW w:w="1360"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412" w:type="dxa"/>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Si</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0,134</w:t>
                        </w:r>
                      </w:p>
                    </w:tc>
                  </w:tr>
                  <w:tr w:rsidR="005402FE">
                    <w:trPr>
                      <w:trHeight w:val="270"/>
                    </w:trPr>
                    <w:tc>
                      <w:tcPr>
                        <w:tcW w:w="1412" w:type="dxa"/>
                        <w:tcBorders>
                          <w:top w:val="nil"/>
                          <w:left w:val="single" w:sz="8"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No</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0,866</w:t>
                        </w:r>
                      </w:p>
                    </w:tc>
                  </w:tr>
                  <w:tr w:rsidR="005402FE">
                    <w:trPr>
                      <w:trHeight w:val="270"/>
                    </w:trPr>
                    <w:tc>
                      <w:tcPr>
                        <w:tcW w:w="1412"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noProof/>
          <w:lang w:val="es-ES"/>
        </w:rPr>
        <w:pict>
          <v:shape id="_x0000_s1137" type="#_x0000_t202" style="position:absolute;left:0;text-align:left;margin-left:54pt;margin-top:22.8pt;width:315pt;height:234pt;z-index:251611136" filled="f" strokeweight="3pt">
            <v:stroke linestyle="thinThin"/>
            <v:textbox style="mso-next-textbox:#_x0000_s1137">
              <w:txbxContent>
                <w:p w:rsidR="005402FE" w:rsidRDefault="005402FE">
                  <w:pPr>
                    <w:pStyle w:val="Ttulo3"/>
                    <w:jc w:val="center"/>
                  </w:pPr>
                  <w:r>
                    <w:t>Gráfico 3.37</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Servicio de Agua en los planteles</w:t>
                  </w:r>
                </w:p>
                <w:p w:rsidR="005402FE" w:rsidRDefault="005402FE">
                  <w:pPr>
                    <w:jc w:val="center"/>
                    <w:rPr>
                      <w:rFonts w:ascii="Arial" w:hAnsi="Arial" w:cs="Arial"/>
                      <w:b/>
                      <w:bCs/>
                      <w:sz w:val="20"/>
                      <w:lang w:val="es-EC"/>
                    </w:rPr>
                  </w:pPr>
                  <w:r>
                    <w:rPr>
                      <w:rFonts w:ascii="Arial" w:hAnsi="Arial" w:cs="Arial"/>
                      <w:b/>
                      <w:bCs/>
                      <w:sz w:val="20"/>
                      <w:lang w:val="es-EC"/>
                    </w:rPr>
                    <w:t>Grupo de directores y rectores</w:t>
                  </w:r>
                </w:p>
                <w:p w:rsidR="005402FE" w:rsidRDefault="005402FE">
                  <w:pPr>
                    <w:pStyle w:val="Ttulo5"/>
                    <w:rPr>
                      <w:lang w:val="es-EC"/>
                    </w:rPr>
                  </w:pPr>
                  <w:r>
                    <w:t>Provincia de Esmeraldas</w:t>
                  </w:r>
                </w:p>
                <w:p w:rsidR="005402FE" w:rsidRDefault="00007DEB">
                  <w:pPr>
                    <w:rPr>
                      <w:rFonts w:ascii="Arial" w:hAnsi="Arial" w:cs="Arial"/>
                      <w:lang w:val="es-EC"/>
                    </w:rPr>
                  </w:pPr>
                  <w:r>
                    <w:rPr>
                      <w:noProof/>
                    </w:rPr>
                    <w:drawing>
                      <wp:inline distT="0" distB="0" distL="0" distR="0">
                        <wp:extent cx="3797300" cy="1841500"/>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5402FE">
                    <w:rPr>
                      <w:rFonts w:ascii="Arial" w:hAnsi="Arial" w:cs="Arial"/>
                      <w:lang w:val="es-EC"/>
                    </w:rPr>
                    <w:t xml:space="preserve">  </w:t>
                  </w:r>
                  <w:r w:rsidR="005402FE">
                    <w:rPr>
                      <w:rFonts w:ascii="Arial" w:hAnsi="Arial" w:cs="Arial"/>
                      <w:b/>
                      <w:bCs/>
                      <w:sz w:val="18"/>
                    </w:rPr>
                    <w:t>Fuente:</w:t>
                  </w:r>
                  <w:r w:rsidR="005402FE">
                    <w:t xml:space="preserve"> </w:t>
                  </w:r>
                  <w:r w:rsidR="005402FE">
                    <w:rPr>
                      <w:rFonts w:ascii="Arial" w:hAnsi="Arial" w:cs="Arial"/>
                      <w:sz w:val="18"/>
                    </w:rPr>
                    <w:t>Base de datos del Censo del Magisterio , diciembre del 2000</w:t>
                  </w:r>
                </w:p>
                <w:p w:rsidR="005402FE" w:rsidRDefault="005402FE">
                  <w:pPr>
                    <w:rPr>
                      <w:sz w:val="18"/>
                      <w:lang w:val="es-EC"/>
                    </w:rPr>
                  </w:pPr>
                  <w:r>
                    <w:rPr>
                      <w:lang w:val="es-EC"/>
                    </w:rPr>
                    <w:t xml:space="preserve">  </w:t>
                  </w:r>
                  <w:r>
                    <w:rPr>
                      <w:rFonts w:ascii="Arial" w:hAnsi="Arial" w:cs="Arial"/>
                      <w:b/>
                      <w:bCs/>
                      <w:sz w:val="18"/>
                    </w:rPr>
                    <w:t xml:space="preserve">Elaboración: </w:t>
                  </w:r>
                  <w:r>
                    <w:rPr>
                      <w:rFonts w:ascii="Arial" w:hAnsi="Arial" w:cs="Arial"/>
                      <w:sz w:val="18"/>
                    </w:rPr>
                    <w:t>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b w:val="0"/>
          <w:bCs w:val="0"/>
          <w:noProof/>
          <w:lang w:val="es-ES"/>
        </w:rPr>
        <w:pict>
          <v:shape id="_x0000_s1382" type="#_x0000_t202" style="position:absolute;left:0;text-align:left;margin-left:54pt;margin-top:7.85pt;width:315pt;height:54pt;z-index:251707392" filled="f">
            <v:textbox>
              <w:txbxContent>
                <w:p w:rsidR="005402FE" w:rsidRDefault="005402FE">
                  <w:pPr>
                    <w:rPr>
                      <w:rFonts w:ascii="Arial" w:hAnsi="Arial" w:cs="Arial"/>
                      <w:b/>
                      <w:bCs/>
                      <w:sz w:val="20"/>
                      <w:lang w:val="es-EC"/>
                    </w:rPr>
                  </w:pPr>
                  <w:r>
                    <w:rPr>
                      <w:lang w:val="es-EC"/>
                    </w:rPr>
                    <w:t xml:space="preserve">         </w:t>
                  </w:r>
                  <w:r>
                    <w:rPr>
                      <w:rFonts w:ascii="Arial" w:hAnsi="Arial" w:cs="Arial"/>
                      <w:b/>
                      <w:bCs/>
                      <w:sz w:val="20"/>
                      <w:lang w:val="es-EC"/>
                    </w:rPr>
                    <w:t>Equivalencias y Frecuencias Relativas</w:t>
                  </w:r>
                </w:p>
                <w:p w:rsidR="005402FE" w:rsidRDefault="005402FE">
                  <w:pPr>
                    <w:rPr>
                      <w:rFonts w:ascii="Arial" w:hAnsi="Arial" w:cs="Arial"/>
                      <w:b/>
                      <w:bCs/>
                      <w:sz w:val="20"/>
                      <w:lang w:val="es-EC"/>
                    </w:rPr>
                  </w:pPr>
                  <w:r>
                    <w:rPr>
                      <w:rFonts w:ascii="Arial" w:hAnsi="Arial" w:cs="Arial"/>
                      <w:b/>
                      <w:bCs/>
                      <w:sz w:val="20"/>
                      <w:lang w:val="es-EC"/>
                    </w:rPr>
                    <w:t xml:space="preserve">   </w:t>
                  </w:r>
                </w:p>
                <w:p w:rsidR="005402FE" w:rsidRDefault="005402FE">
                  <w:pPr>
                    <w:ind w:firstLine="794"/>
                    <w:rPr>
                      <w:rFonts w:ascii="Arial" w:hAnsi="Arial" w:cs="Arial"/>
                      <w:sz w:val="20"/>
                      <w:lang w:val="es-EC"/>
                    </w:rPr>
                  </w:pPr>
                  <w:r>
                    <w:rPr>
                      <w:rFonts w:ascii="Arial" w:hAnsi="Arial" w:cs="Arial"/>
                      <w:b/>
                      <w:bCs/>
                      <w:sz w:val="20"/>
                      <w:lang w:val="es-EC"/>
                    </w:rPr>
                    <w:t xml:space="preserve">1:  </w:t>
                  </w:r>
                  <w:r>
                    <w:rPr>
                      <w:rFonts w:ascii="Arial" w:hAnsi="Arial" w:cs="Arial"/>
                      <w:sz w:val="20"/>
                      <w:lang w:val="es-EC"/>
                    </w:rPr>
                    <w:t xml:space="preserve">Si:  0.13                                        </w:t>
                  </w:r>
                  <w:r>
                    <w:rPr>
                      <w:rFonts w:ascii="Arial" w:hAnsi="Arial" w:cs="Arial"/>
                      <w:b/>
                      <w:bCs/>
                      <w:sz w:val="20"/>
                      <w:lang w:val="es-EC"/>
                    </w:rPr>
                    <w:t>2:</w:t>
                  </w:r>
                  <w:r>
                    <w:rPr>
                      <w:rFonts w:ascii="Arial" w:hAnsi="Arial" w:cs="Arial"/>
                      <w:sz w:val="20"/>
                      <w:lang w:val="es-EC"/>
                    </w:rPr>
                    <w:t xml:space="preserve">  No   :      0,87</w:t>
                  </w:r>
                </w:p>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rPr>
          <w:rFonts w:ascii="Arial" w:hAnsi="Arial" w:cs="Arial"/>
        </w:rPr>
      </w:pPr>
      <w:r>
        <w:rPr>
          <w:rFonts w:ascii="Arial" w:hAnsi="Arial" w:cs="Arial"/>
        </w:rPr>
        <w:t>Variable Servicio de luz</w:t>
      </w:r>
      <w:r>
        <w:rPr>
          <w:rFonts w:ascii="Arial" w:hAnsi="Arial" w:cs="Arial"/>
          <w:noProof/>
          <w:lang w:val="es-ES"/>
        </w:rPr>
        <w:t xml:space="preserve"> (</w:t>
      </w:r>
      <w:r>
        <w:rPr>
          <w:rFonts w:ascii="Arial" w:hAnsi="Arial" w:cs="Arial"/>
        </w:rPr>
        <w:t>ID</w:t>
      </w:r>
      <w:r>
        <w:rPr>
          <w:rFonts w:ascii="Arial" w:hAnsi="Arial" w:cs="Arial"/>
          <w:vertAlign w:val="subscript"/>
        </w:rPr>
        <w:t>26</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determina si los planteles educativos ubicados en la zona rural que constan con el servicio de luz eléctrica. En el gráfico 3.38 y Cuadro 3.35 se observará que el 71% de los planteles no posee servicio de luz eléctrica (2); mientras que el 29% que si posee servicio de luz.</w:t>
      </w:r>
    </w:p>
    <w:p w:rsidR="005402FE" w:rsidRDefault="005402FE">
      <w:pPr>
        <w:pStyle w:val="Textoindependiente"/>
        <w:spacing w:line="480" w:lineRule="auto"/>
        <w:ind w:left="708" w:firstLine="1"/>
        <w:jc w:val="both"/>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noProof/>
          <w:lang w:val="es-ES"/>
        </w:rPr>
        <w:pict>
          <v:shape id="_x0000_s1311" type="#_x0000_t202" style="position:absolute;left:0;text-align:left;margin-left:90pt;margin-top:22.8pt;width:243pt;height:153pt;z-index:251675648" filled="f" strokeweight="3pt">
            <v:stroke linestyle="thinThin"/>
            <v:textbox>
              <w:txbxContent>
                <w:p w:rsidR="005402FE" w:rsidRDefault="005402FE">
                  <w:pPr>
                    <w:pStyle w:val="Ttulo5"/>
                  </w:pPr>
                  <w:r>
                    <w:t>Cuadro 3.35</w:t>
                  </w:r>
                </w:p>
                <w:p w:rsidR="005402FE" w:rsidRDefault="005402FE">
                  <w:pPr>
                    <w:jc w:val="center"/>
                    <w:rPr>
                      <w:rFonts w:ascii="Arial" w:hAnsi="Arial" w:cs="Arial"/>
                      <w:b/>
                      <w:bCs/>
                      <w:sz w:val="20"/>
                    </w:rPr>
                  </w:pPr>
                  <w:r>
                    <w:rPr>
                      <w:rFonts w:ascii="Arial" w:hAnsi="Arial" w:cs="Arial"/>
                      <w:b/>
                      <w:bCs/>
                      <w:sz w:val="20"/>
                    </w:rPr>
                    <w:t>Proporciones de la Variable Servicio de Luz en el Plantel del grupo de directores y rectores</w:t>
                  </w:r>
                </w:p>
                <w:p w:rsidR="005402FE" w:rsidRDefault="005402FE">
                  <w:pPr>
                    <w:jc w:val="center"/>
                    <w:rPr>
                      <w:rFonts w:ascii="Arial" w:hAnsi="Arial" w:cs="Arial"/>
                      <w:b/>
                      <w:bCs/>
                      <w:sz w:val="20"/>
                    </w:rPr>
                  </w:pPr>
                  <w:r>
                    <w:rPr>
                      <w:rFonts w:ascii="Arial" w:hAnsi="Arial" w:cs="Arial"/>
                      <w:b/>
                      <w:bCs/>
                      <w:sz w:val="20"/>
                    </w:rPr>
                    <w:t>Población: Provincia de Esmeraldas</w:t>
                  </w:r>
                </w:p>
                <w:p w:rsidR="005402FE" w:rsidRDefault="005402FE"/>
                <w:tbl>
                  <w:tblPr>
                    <w:tblW w:w="2583" w:type="dxa"/>
                    <w:tblInd w:w="1106" w:type="dxa"/>
                    <w:tblCellMar>
                      <w:left w:w="0" w:type="dxa"/>
                      <w:right w:w="0" w:type="dxa"/>
                    </w:tblCellMar>
                    <w:tblLook w:val="0000"/>
                  </w:tblPr>
                  <w:tblGrid>
                    <w:gridCol w:w="1223"/>
                    <w:gridCol w:w="1360"/>
                  </w:tblGrid>
                  <w:tr w:rsidR="005402FE">
                    <w:trPr>
                      <w:trHeight w:val="270"/>
                    </w:trPr>
                    <w:tc>
                      <w:tcPr>
                        <w:tcW w:w="1223"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Servicio luz</w:t>
                        </w:r>
                      </w:p>
                    </w:tc>
                    <w:tc>
                      <w:tcPr>
                        <w:tcW w:w="1360"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1223" w:type="dxa"/>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Si</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0,291</w:t>
                        </w:r>
                      </w:p>
                    </w:tc>
                  </w:tr>
                  <w:tr w:rsidR="005402FE">
                    <w:trPr>
                      <w:trHeight w:val="270"/>
                    </w:trPr>
                    <w:tc>
                      <w:tcPr>
                        <w:tcW w:w="1223" w:type="dxa"/>
                        <w:tcBorders>
                          <w:top w:val="nil"/>
                          <w:left w:val="single" w:sz="8"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No</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0,709</w:t>
                        </w:r>
                      </w:p>
                    </w:tc>
                  </w:tr>
                  <w:tr w:rsidR="005402FE">
                    <w:trPr>
                      <w:trHeight w:val="270"/>
                    </w:trPr>
                    <w:tc>
                      <w:tcPr>
                        <w:tcW w:w="1223"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noProof/>
          <w:lang w:val="es-ES"/>
        </w:rPr>
        <w:pict>
          <v:shape id="_x0000_s1142" type="#_x0000_t202" style="position:absolute;left:0;text-align:left;margin-left:45pt;margin-top:18pt;width:333pt;height:270pt;z-index:251612160" filled="f" strokeweight="3pt">
            <v:stroke linestyle="thinThin"/>
            <v:textbox style="mso-next-textbox:#_x0000_s1142">
              <w:txbxContent>
                <w:p w:rsidR="005402FE" w:rsidRDefault="005402FE">
                  <w:pPr>
                    <w:pStyle w:val="Ttulo3"/>
                    <w:jc w:val="center"/>
                  </w:pPr>
                  <w:r>
                    <w:t>Gráfico 3.38</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Servicio Luz en el plantel</w:t>
                  </w:r>
                </w:p>
                <w:p w:rsidR="005402FE" w:rsidRDefault="005402FE">
                  <w:pPr>
                    <w:jc w:val="center"/>
                    <w:rPr>
                      <w:rFonts w:ascii="Arial" w:hAnsi="Arial" w:cs="Arial"/>
                      <w:b/>
                      <w:bCs/>
                      <w:sz w:val="20"/>
                      <w:lang w:val="es-EC"/>
                    </w:rPr>
                  </w:pPr>
                  <w:r>
                    <w:rPr>
                      <w:rFonts w:ascii="Arial" w:hAnsi="Arial" w:cs="Arial"/>
                      <w:b/>
                      <w:bCs/>
                      <w:sz w:val="20"/>
                      <w:lang w:val="es-EC"/>
                    </w:rPr>
                    <w:t>Grupo de directores y rectores</w:t>
                  </w:r>
                </w:p>
                <w:p w:rsidR="005402FE" w:rsidRDefault="005402FE">
                  <w:pPr>
                    <w:pStyle w:val="Ttulo3"/>
                    <w:jc w:val="center"/>
                    <w:rPr>
                      <w:b w:val="0"/>
                      <w:bCs w:val="0"/>
                    </w:rPr>
                  </w:pPr>
                  <w:r>
                    <w:t>Provincia de Esmeraldas</w:t>
                  </w:r>
                </w:p>
                <w:p w:rsidR="005402FE" w:rsidRDefault="00007DEB">
                  <w:pPr>
                    <w:jc w:val="center"/>
                    <w:rPr>
                      <w:rFonts w:ascii="Arial" w:hAnsi="Arial" w:cs="Arial"/>
                      <w:sz w:val="18"/>
                    </w:rPr>
                  </w:pPr>
                  <w:r>
                    <w:rPr>
                      <w:noProof/>
                    </w:rPr>
                    <w:drawing>
                      <wp:inline distT="0" distB="0" distL="0" distR="0">
                        <wp:extent cx="3594100" cy="2108200"/>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402FE">
                    <w:rPr>
                      <w:rFonts w:ascii="Arial" w:hAnsi="Arial" w:cs="Arial"/>
                      <w:b/>
                      <w:bCs/>
                      <w:sz w:val="18"/>
                    </w:rPr>
                    <w:t xml:space="preserve">          Fuente:</w:t>
                  </w:r>
                  <w:r w:rsidR="005402FE">
                    <w:t xml:space="preserve">        </w:t>
                  </w:r>
                  <w:r w:rsidR="005402FE">
                    <w:rPr>
                      <w:rFonts w:ascii="Arial" w:hAnsi="Arial" w:cs="Arial"/>
                      <w:sz w:val="18"/>
                    </w:rPr>
                    <w:t>Base de datos del Censo del Magisterio , diciembre del 2000</w:t>
                  </w:r>
                </w:p>
                <w:p w:rsidR="005402FE" w:rsidRDefault="005402FE">
                  <w:pPr>
                    <w:rPr>
                      <w:sz w:val="18"/>
                      <w:lang w:val="es-EC"/>
                    </w:rPr>
                  </w:pPr>
                  <w:r>
                    <w:rPr>
                      <w:rFonts w:ascii="Arial" w:hAnsi="Arial" w:cs="Arial"/>
                      <w:b/>
                      <w:bCs/>
                      <w:sz w:val="18"/>
                    </w:rPr>
                    <w:t xml:space="preserve">Elaboración: </w:t>
                  </w:r>
                  <w:r>
                    <w:rPr>
                      <w:rFonts w:ascii="Arial" w:hAnsi="Arial" w:cs="Arial"/>
                      <w:sz w:val="18"/>
                    </w:rPr>
                    <w:t>Barragán Grace, 2002</w:t>
                  </w:r>
                </w:p>
                <w:p w:rsidR="005402FE" w:rsidRDefault="005402FE">
                  <w:pPr>
                    <w:rPr>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rFonts w:ascii="Arial" w:hAnsi="Arial" w:cs="Arial"/>
                      <w:lang w:val="es-EC"/>
                    </w:rPr>
                  </w:pPr>
                </w:p>
                <w:p w:rsidR="005402FE" w:rsidRDefault="005402FE">
                  <w:pPr>
                    <w:rPr>
                      <w:lang w:val="es-EC"/>
                    </w:rPr>
                  </w:pPr>
                </w:p>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r>
        <w:rPr>
          <w:rFonts w:ascii="Arial" w:hAnsi="Arial" w:cs="Arial"/>
          <w:noProof/>
          <w:lang w:val="es-ES"/>
        </w:rPr>
        <w:pict>
          <v:shape id="_x0000_s1396" type="#_x0000_t202" style="position:absolute;left:0;text-align:left;margin-left:45pt;margin-top:2.45pt;width:333pt;height:54pt;z-index:251708416" filled="f">
            <v:textbox>
              <w:txbxContent>
                <w:p w:rsidR="005402FE" w:rsidRDefault="005402FE">
                  <w:pPr>
                    <w:rPr>
                      <w:rFonts w:ascii="Arial" w:hAnsi="Arial" w:cs="Arial"/>
                      <w:b/>
                      <w:bCs/>
                      <w:sz w:val="20"/>
                      <w:lang w:val="es-EC"/>
                    </w:rPr>
                  </w:pPr>
                  <w:r>
                    <w:rPr>
                      <w:lang w:val="es-EC"/>
                    </w:rPr>
                    <w:t xml:space="preserve">         </w:t>
                  </w:r>
                  <w:r>
                    <w:rPr>
                      <w:rFonts w:ascii="Arial" w:hAnsi="Arial" w:cs="Arial"/>
                      <w:b/>
                      <w:bCs/>
                      <w:sz w:val="20"/>
                      <w:lang w:val="es-EC"/>
                    </w:rPr>
                    <w:t>Equivalencias y Frecuencias Relativas</w:t>
                  </w:r>
                </w:p>
                <w:p w:rsidR="005402FE" w:rsidRDefault="005402FE">
                  <w:pPr>
                    <w:rPr>
                      <w:rFonts w:ascii="Arial" w:hAnsi="Arial" w:cs="Arial"/>
                      <w:b/>
                      <w:bCs/>
                      <w:sz w:val="20"/>
                      <w:lang w:val="es-EC"/>
                    </w:rPr>
                  </w:pPr>
                  <w:r>
                    <w:rPr>
                      <w:rFonts w:ascii="Arial" w:hAnsi="Arial" w:cs="Arial"/>
                      <w:b/>
                      <w:bCs/>
                      <w:sz w:val="20"/>
                      <w:lang w:val="es-EC"/>
                    </w:rPr>
                    <w:t xml:space="preserve">   </w:t>
                  </w:r>
                </w:p>
                <w:p w:rsidR="005402FE" w:rsidRDefault="005402FE">
                  <w:pPr>
                    <w:ind w:firstLine="794"/>
                    <w:rPr>
                      <w:rFonts w:ascii="Arial" w:hAnsi="Arial" w:cs="Arial"/>
                      <w:sz w:val="20"/>
                      <w:lang w:val="es-EC"/>
                    </w:rPr>
                  </w:pPr>
                  <w:r>
                    <w:rPr>
                      <w:rFonts w:ascii="Arial" w:hAnsi="Arial" w:cs="Arial"/>
                      <w:b/>
                      <w:bCs/>
                      <w:sz w:val="20"/>
                      <w:lang w:val="es-EC"/>
                    </w:rPr>
                    <w:t xml:space="preserve">1:  </w:t>
                  </w:r>
                  <w:r>
                    <w:rPr>
                      <w:rFonts w:ascii="Arial" w:hAnsi="Arial" w:cs="Arial"/>
                      <w:sz w:val="20"/>
                      <w:lang w:val="es-EC"/>
                    </w:rPr>
                    <w:t xml:space="preserve">Si:  0.29                                        </w:t>
                  </w:r>
                  <w:r>
                    <w:rPr>
                      <w:rFonts w:ascii="Arial" w:hAnsi="Arial" w:cs="Arial"/>
                      <w:b/>
                      <w:bCs/>
                      <w:sz w:val="20"/>
                      <w:lang w:val="es-EC"/>
                    </w:rPr>
                    <w:t>2:</w:t>
                  </w:r>
                  <w:r>
                    <w:rPr>
                      <w:rFonts w:ascii="Arial" w:hAnsi="Arial" w:cs="Arial"/>
                      <w:sz w:val="20"/>
                      <w:lang w:val="es-EC"/>
                    </w:rPr>
                    <w:t xml:space="preserve">  No   :      0,71</w:t>
                  </w:r>
                </w:p>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r>
        <w:rPr>
          <w:rFonts w:ascii="Arial" w:hAnsi="Arial" w:cs="Arial"/>
        </w:rPr>
        <w:t>Variable Alcantarillado(ID</w:t>
      </w:r>
      <w:r>
        <w:rPr>
          <w:rFonts w:ascii="Arial" w:hAnsi="Arial" w:cs="Arial"/>
          <w:vertAlign w:val="subscript"/>
        </w:rPr>
        <w:t>27</w:t>
      </w:r>
      <w:r>
        <w:rPr>
          <w:rFonts w:ascii="Arial" w:hAnsi="Arial" w:cs="Arial"/>
        </w:rPr>
        <w:t>).</w:t>
      </w: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jc w:val="both"/>
        <w:rPr>
          <w:rFonts w:ascii="Arial" w:hAnsi="Arial" w:cs="Arial"/>
          <w:b w:val="0"/>
          <w:bCs w:val="0"/>
        </w:rPr>
      </w:pPr>
      <w:r>
        <w:rPr>
          <w:rFonts w:ascii="Arial" w:hAnsi="Arial" w:cs="Arial"/>
          <w:b w:val="0"/>
          <w:bCs w:val="0"/>
        </w:rPr>
        <w:t>Esta variable determina si los planteles educativos ubicados en la zona rural que constan con el servicio de alcantarillado. El 95% según el gráfico 3.39 y la Cuadro 3.36 declaró que no posee el establecimiento servicio de alcantarillado en los planteles educativos(2); mientras que el 5% que si lo poseen.</w: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b w:val="0"/>
          <w:bCs w:val="0"/>
          <w:noProof/>
          <w:lang w:val="es-ES"/>
        </w:rPr>
        <w:pict>
          <v:shape id="_x0000_s1312" type="#_x0000_t202" style="position:absolute;left:0;text-align:left;margin-left:99pt;margin-top:19.7pt;width:252pt;height:2in;z-index:251676672" filled="f" strokeweight="3pt">
            <v:stroke linestyle="thinThin"/>
            <v:textbox>
              <w:txbxContent>
                <w:p w:rsidR="005402FE" w:rsidRDefault="005402FE">
                  <w:pPr>
                    <w:pStyle w:val="Ttulo5"/>
                  </w:pPr>
                  <w:r>
                    <w:t>Cuadro 3.36</w:t>
                  </w:r>
                </w:p>
                <w:p w:rsidR="005402FE" w:rsidRDefault="005402FE">
                  <w:pPr>
                    <w:jc w:val="center"/>
                    <w:rPr>
                      <w:rFonts w:ascii="Arial" w:hAnsi="Arial" w:cs="Arial"/>
                      <w:b/>
                      <w:bCs/>
                      <w:sz w:val="20"/>
                    </w:rPr>
                  </w:pPr>
                  <w:r>
                    <w:rPr>
                      <w:rFonts w:ascii="Arial" w:hAnsi="Arial" w:cs="Arial"/>
                      <w:b/>
                      <w:bCs/>
                      <w:sz w:val="20"/>
                    </w:rPr>
                    <w:t>Proporciones de la Variable Servicio de Alcantarillado en el Plantel del grupo de directores y rectores</w:t>
                  </w:r>
                </w:p>
                <w:p w:rsidR="005402FE" w:rsidRDefault="005402FE">
                  <w:pPr>
                    <w:jc w:val="center"/>
                    <w:rPr>
                      <w:rFonts w:ascii="Arial" w:hAnsi="Arial" w:cs="Arial"/>
                      <w:b/>
                      <w:bCs/>
                      <w:sz w:val="20"/>
                    </w:rPr>
                  </w:pPr>
                  <w:r>
                    <w:rPr>
                      <w:rFonts w:ascii="Arial" w:hAnsi="Arial" w:cs="Arial"/>
                      <w:b/>
                      <w:bCs/>
                      <w:sz w:val="20"/>
                    </w:rPr>
                    <w:t>Población: Provincia de Esmeraldas</w:t>
                  </w:r>
                </w:p>
                <w:p w:rsidR="005402FE" w:rsidRDefault="005402FE"/>
                <w:tbl>
                  <w:tblPr>
                    <w:tblW w:w="3595" w:type="dxa"/>
                    <w:tblInd w:w="573" w:type="dxa"/>
                    <w:tblCellMar>
                      <w:left w:w="0" w:type="dxa"/>
                      <w:right w:w="0" w:type="dxa"/>
                    </w:tblCellMar>
                    <w:tblLook w:val="0000"/>
                  </w:tblPr>
                  <w:tblGrid>
                    <w:gridCol w:w="2235"/>
                    <w:gridCol w:w="1360"/>
                  </w:tblGrid>
                  <w:tr w:rsidR="005402FE">
                    <w:trPr>
                      <w:trHeight w:val="270"/>
                    </w:trPr>
                    <w:tc>
                      <w:tcPr>
                        <w:tcW w:w="2235"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Servicio alcantarillado</w:t>
                        </w:r>
                      </w:p>
                    </w:tc>
                    <w:tc>
                      <w:tcPr>
                        <w:tcW w:w="1360" w:type="dxa"/>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b/>
                            <w:bCs/>
                            <w:sz w:val="20"/>
                            <w:szCs w:val="20"/>
                          </w:rPr>
                        </w:pPr>
                        <w:r>
                          <w:rPr>
                            <w:rFonts w:ascii="Arial" w:hAnsi="Arial" w:cs="Arial"/>
                            <w:b/>
                            <w:bCs/>
                            <w:sz w:val="20"/>
                            <w:szCs w:val="20"/>
                          </w:rPr>
                          <w:t>Proporciones</w:t>
                        </w:r>
                      </w:p>
                    </w:tc>
                  </w:tr>
                  <w:tr w:rsidR="005402FE">
                    <w:trPr>
                      <w:trHeight w:val="255"/>
                    </w:trPr>
                    <w:tc>
                      <w:tcPr>
                        <w:tcW w:w="2235" w:type="dxa"/>
                        <w:tcBorders>
                          <w:top w:val="nil"/>
                          <w:left w:val="single" w:sz="8" w:space="0" w:color="auto"/>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Si</w:t>
                        </w:r>
                      </w:p>
                    </w:tc>
                    <w:tc>
                      <w:tcPr>
                        <w:tcW w:w="0" w:type="auto"/>
                        <w:tcBorders>
                          <w:top w:val="nil"/>
                          <w:left w:val="nil"/>
                          <w:bottom w:val="single" w:sz="4"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0,046</w:t>
                        </w:r>
                      </w:p>
                    </w:tc>
                  </w:tr>
                  <w:tr w:rsidR="005402FE">
                    <w:trPr>
                      <w:trHeight w:val="270"/>
                    </w:trPr>
                    <w:tc>
                      <w:tcPr>
                        <w:tcW w:w="2235" w:type="dxa"/>
                        <w:tcBorders>
                          <w:top w:val="nil"/>
                          <w:left w:val="single" w:sz="8" w:space="0" w:color="auto"/>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No</w:t>
                        </w:r>
                      </w:p>
                    </w:tc>
                    <w:tc>
                      <w:tcPr>
                        <w:tcW w:w="0" w:type="auto"/>
                        <w:tcBorders>
                          <w:top w:val="nil"/>
                          <w:left w:val="nil"/>
                          <w:bottom w:val="nil"/>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0,954</w:t>
                        </w:r>
                      </w:p>
                    </w:tc>
                  </w:tr>
                  <w:tr w:rsidR="005402FE">
                    <w:trPr>
                      <w:trHeight w:val="270"/>
                    </w:trPr>
                    <w:tc>
                      <w:tcPr>
                        <w:tcW w:w="2235" w:type="dxa"/>
                        <w:tcBorders>
                          <w:top w:val="single" w:sz="8" w:space="0" w:color="auto"/>
                          <w:left w:val="single" w:sz="8" w:space="0" w:color="auto"/>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Total</w:t>
                        </w:r>
                      </w:p>
                    </w:tc>
                    <w:tc>
                      <w:tcPr>
                        <w:tcW w:w="0" w:type="auto"/>
                        <w:tcBorders>
                          <w:top w:val="single" w:sz="8" w:space="0" w:color="auto"/>
                          <w:left w:val="nil"/>
                          <w:bottom w:val="single" w:sz="8" w:space="0" w:color="auto"/>
                          <w:right w:val="single" w:sz="8" w:space="0" w:color="auto"/>
                        </w:tcBorders>
                        <w:noWrap/>
                        <w:vAlign w:val="bottom"/>
                      </w:tcPr>
                      <w:p w:rsidR="005402FE" w:rsidRDefault="005402FE">
                        <w:pPr>
                          <w:jc w:val="center"/>
                          <w:rPr>
                            <w:rFonts w:ascii="Arial" w:eastAsia="Arial Unicode MS" w:hAnsi="Arial" w:cs="Arial"/>
                            <w:sz w:val="20"/>
                            <w:szCs w:val="20"/>
                          </w:rPr>
                        </w:pPr>
                        <w:r>
                          <w:rPr>
                            <w:rFonts w:ascii="Arial" w:hAnsi="Arial" w:cs="Arial"/>
                            <w:sz w:val="20"/>
                            <w:szCs w:val="20"/>
                          </w:rPr>
                          <w:t>1,00</w:t>
                        </w:r>
                      </w:p>
                    </w:tc>
                  </w:tr>
                </w:tbl>
                <w:p w:rsidR="005402FE" w:rsidRDefault="005402FE"/>
              </w:txbxContent>
            </v:textbox>
          </v:shape>
        </w:pict>
      </w: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p>
    <w:p w:rsidR="005402FE" w:rsidRDefault="005402FE">
      <w:pPr>
        <w:pStyle w:val="Textoindependiente"/>
        <w:spacing w:line="480" w:lineRule="auto"/>
        <w:ind w:left="708" w:firstLine="1"/>
        <w:jc w:val="both"/>
        <w:rPr>
          <w:rFonts w:ascii="Arial" w:hAnsi="Arial" w:cs="Arial"/>
          <w:b w:val="0"/>
          <w:bCs w:val="0"/>
        </w:rPr>
      </w:pPr>
      <w:r>
        <w:rPr>
          <w:rFonts w:ascii="Arial" w:hAnsi="Arial" w:cs="Arial"/>
          <w:noProof/>
          <w:lang w:val="es-ES"/>
        </w:rPr>
        <w:pict>
          <v:shape id="_x0000_s1144" type="#_x0000_t202" style="position:absolute;left:0;text-align:left;margin-left:1in;margin-top:13.2pt;width:306pt;height:252pt;z-index:251613184" filled="f" strokeweight="3pt">
            <v:stroke linestyle="thinThin"/>
            <v:textbox style="mso-next-textbox:#_x0000_s1144">
              <w:txbxContent>
                <w:p w:rsidR="005402FE" w:rsidRDefault="005402FE">
                  <w:pPr>
                    <w:pStyle w:val="Ttulo3"/>
                    <w:jc w:val="center"/>
                  </w:pPr>
                  <w:r>
                    <w:t>Gráfico 3.39</w:t>
                  </w:r>
                </w:p>
                <w:p w:rsidR="005402FE" w:rsidRDefault="005402FE">
                  <w:pPr>
                    <w:jc w:val="center"/>
                    <w:rPr>
                      <w:rFonts w:ascii="Arial" w:hAnsi="Arial" w:cs="Arial"/>
                      <w:b/>
                      <w:bCs/>
                      <w:sz w:val="20"/>
                      <w:lang w:val="es-EC"/>
                    </w:rPr>
                  </w:pPr>
                  <w:r>
                    <w:rPr>
                      <w:rFonts w:ascii="Arial" w:hAnsi="Arial" w:cs="Arial"/>
                      <w:b/>
                      <w:bCs/>
                      <w:sz w:val="20"/>
                      <w:lang w:val="es-EC"/>
                    </w:rPr>
                    <w:t>Histograma de frecuencias de</w:t>
                  </w:r>
                </w:p>
                <w:p w:rsidR="005402FE" w:rsidRDefault="005402FE">
                  <w:pPr>
                    <w:jc w:val="center"/>
                    <w:rPr>
                      <w:rFonts w:ascii="Arial" w:hAnsi="Arial" w:cs="Arial"/>
                      <w:b/>
                      <w:bCs/>
                      <w:sz w:val="20"/>
                      <w:lang w:val="es-EC"/>
                    </w:rPr>
                  </w:pPr>
                  <w:r>
                    <w:rPr>
                      <w:rFonts w:ascii="Arial" w:hAnsi="Arial" w:cs="Arial"/>
                      <w:b/>
                      <w:bCs/>
                      <w:sz w:val="20"/>
                      <w:lang w:val="es-EC"/>
                    </w:rPr>
                    <w:t>Variable Servicio de Alcantarillado</w:t>
                  </w:r>
                </w:p>
                <w:p w:rsidR="005402FE" w:rsidRDefault="005402FE">
                  <w:pPr>
                    <w:jc w:val="center"/>
                    <w:rPr>
                      <w:rFonts w:ascii="Arial" w:hAnsi="Arial" w:cs="Arial"/>
                      <w:b/>
                      <w:bCs/>
                      <w:lang w:val="es-EC"/>
                    </w:rPr>
                  </w:pPr>
                  <w:r>
                    <w:rPr>
                      <w:rFonts w:ascii="Arial" w:hAnsi="Arial" w:cs="Arial"/>
                      <w:b/>
                      <w:bCs/>
                      <w:sz w:val="20"/>
                      <w:lang w:val="es-EC"/>
                    </w:rPr>
                    <w:t>Grupo de directores y rectores</w:t>
                  </w:r>
                </w:p>
                <w:p w:rsidR="005402FE" w:rsidRDefault="005402FE">
                  <w:pPr>
                    <w:pStyle w:val="Ttulo3"/>
                    <w:jc w:val="center"/>
                  </w:pPr>
                  <w:r>
                    <w:t>Provincia de Esmeraldas</w:t>
                  </w:r>
                </w:p>
                <w:p w:rsidR="005402FE" w:rsidRDefault="00007DEB">
                  <w:pPr>
                    <w:rPr>
                      <w:lang w:val="es-EC"/>
                    </w:rPr>
                  </w:pPr>
                  <w:r>
                    <w:rPr>
                      <w:noProof/>
                    </w:rPr>
                    <w:drawing>
                      <wp:inline distT="0" distB="0" distL="0" distR="0">
                        <wp:extent cx="3568700" cy="2044700"/>
                        <wp:effectExtent l="0" t="0" r="0" b="0"/>
                        <wp:docPr id="32"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402FE" w:rsidRDefault="005402FE">
                  <w:pPr>
                    <w:rPr>
                      <w:rFonts w:ascii="Arial" w:hAnsi="Arial" w:cs="Arial"/>
                      <w:lang w:val="es-EC"/>
                    </w:rPr>
                  </w:pPr>
                  <w:r>
                    <w:rPr>
                      <w:rFonts w:ascii="Arial" w:hAnsi="Arial" w:cs="Arial"/>
                      <w:b/>
                      <w:bCs/>
                      <w:sz w:val="18"/>
                    </w:rPr>
                    <w:t>Fuente:</w:t>
                  </w:r>
                  <w:r>
                    <w:t xml:space="preserve"> </w:t>
                  </w:r>
                  <w:r>
                    <w:rPr>
                      <w:rFonts w:ascii="Arial" w:hAnsi="Arial" w:cs="Arial"/>
                      <w:sz w:val="18"/>
                    </w:rPr>
                    <w:t>Base de datos del Censo del Magisterio , diciembre del 2000</w:t>
                  </w:r>
                </w:p>
                <w:p w:rsidR="005402FE" w:rsidRDefault="005402FE">
                  <w:pPr>
                    <w:rPr>
                      <w:sz w:val="18"/>
                      <w:lang w:val="es-EC"/>
                    </w:rPr>
                  </w:pPr>
                  <w:r>
                    <w:rPr>
                      <w:rFonts w:ascii="Arial" w:hAnsi="Arial" w:cs="Arial"/>
                      <w:b/>
                      <w:bCs/>
                      <w:sz w:val="18"/>
                    </w:rPr>
                    <w:t xml:space="preserve">Elaboración: </w:t>
                  </w:r>
                  <w:r>
                    <w:rPr>
                      <w:rFonts w:ascii="Arial" w:hAnsi="Arial" w:cs="Arial"/>
                      <w:sz w:val="18"/>
                    </w:rPr>
                    <w:t>Barragán Grace, 2002</w:t>
                  </w: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p w:rsidR="005402FE" w:rsidRDefault="005402FE">
                  <w:pPr>
                    <w:rPr>
                      <w:lang w:val="es-EC"/>
                    </w:rPr>
                  </w:pPr>
                </w:p>
              </w:txbxContent>
            </v:textbox>
          </v:shape>
        </w:pict>
      </w: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firstLine="708"/>
        <w:rPr>
          <w:rFonts w:ascii="Arial" w:hAnsi="Arial" w:cs="Arial"/>
        </w:rPr>
      </w:pPr>
    </w:p>
    <w:p w:rsidR="005402FE" w:rsidRDefault="005402FE">
      <w:pPr>
        <w:pStyle w:val="Textoindependiente"/>
        <w:spacing w:line="480" w:lineRule="auto"/>
        <w:ind w:left="708" w:firstLine="1"/>
        <w:jc w:val="both"/>
        <w:rPr>
          <w:rFonts w:ascii="Arial" w:hAnsi="Arial" w:cs="Arial"/>
        </w:rPr>
      </w:pPr>
    </w:p>
    <w:p w:rsidR="005402FE" w:rsidRDefault="005402FE">
      <w:pPr>
        <w:spacing w:line="480" w:lineRule="auto"/>
        <w:ind w:left="708"/>
        <w:jc w:val="both"/>
        <w:rPr>
          <w:rFonts w:ascii="Arial" w:hAnsi="Arial" w:cs="Arial"/>
          <w:b/>
          <w:bCs/>
          <w:lang w:val="es-EC"/>
        </w:rPr>
      </w:pPr>
      <w:r>
        <w:rPr>
          <w:rFonts w:ascii="Arial" w:hAnsi="Arial" w:cs="Arial"/>
          <w:b/>
          <w:bCs/>
          <w:noProof/>
        </w:rPr>
        <w:pict>
          <v:shape id="_x0000_s1397" type="#_x0000_t202" style="position:absolute;left:0;text-align:left;margin-left:1in;margin-top:7.25pt;width:306pt;height:54pt;z-index:251709440" filled="f">
            <v:textbox>
              <w:txbxContent>
                <w:p w:rsidR="005402FE" w:rsidRDefault="005402FE">
                  <w:pPr>
                    <w:rPr>
                      <w:rFonts w:ascii="Arial" w:hAnsi="Arial" w:cs="Arial"/>
                      <w:b/>
                      <w:bCs/>
                      <w:sz w:val="20"/>
                      <w:lang w:val="es-EC"/>
                    </w:rPr>
                  </w:pPr>
                  <w:r>
                    <w:rPr>
                      <w:lang w:val="es-EC"/>
                    </w:rPr>
                    <w:t xml:space="preserve">         </w:t>
                  </w:r>
                  <w:r>
                    <w:rPr>
                      <w:rFonts w:ascii="Arial" w:hAnsi="Arial" w:cs="Arial"/>
                      <w:b/>
                      <w:bCs/>
                      <w:sz w:val="20"/>
                      <w:lang w:val="es-EC"/>
                    </w:rPr>
                    <w:t>Equivalencias y Frecuencias Relativas</w:t>
                  </w:r>
                </w:p>
                <w:p w:rsidR="005402FE" w:rsidRDefault="005402FE">
                  <w:pPr>
                    <w:rPr>
                      <w:rFonts w:ascii="Arial" w:hAnsi="Arial" w:cs="Arial"/>
                      <w:b/>
                      <w:bCs/>
                      <w:sz w:val="20"/>
                      <w:lang w:val="es-EC"/>
                    </w:rPr>
                  </w:pPr>
                  <w:r>
                    <w:rPr>
                      <w:rFonts w:ascii="Arial" w:hAnsi="Arial" w:cs="Arial"/>
                      <w:b/>
                      <w:bCs/>
                      <w:sz w:val="20"/>
                      <w:lang w:val="es-EC"/>
                    </w:rPr>
                    <w:t xml:space="preserve">   </w:t>
                  </w:r>
                </w:p>
                <w:p w:rsidR="005402FE" w:rsidRDefault="005402FE">
                  <w:pPr>
                    <w:ind w:firstLine="794"/>
                    <w:rPr>
                      <w:rFonts w:ascii="Arial" w:hAnsi="Arial" w:cs="Arial"/>
                      <w:sz w:val="20"/>
                      <w:lang w:val="es-EC"/>
                    </w:rPr>
                  </w:pPr>
                  <w:r>
                    <w:rPr>
                      <w:rFonts w:ascii="Arial" w:hAnsi="Arial" w:cs="Arial"/>
                      <w:b/>
                      <w:bCs/>
                      <w:sz w:val="20"/>
                      <w:lang w:val="es-EC"/>
                    </w:rPr>
                    <w:t xml:space="preserve">1:  </w:t>
                  </w:r>
                  <w:r>
                    <w:rPr>
                      <w:rFonts w:ascii="Arial" w:hAnsi="Arial" w:cs="Arial"/>
                      <w:sz w:val="20"/>
                      <w:lang w:val="es-EC"/>
                    </w:rPr>
                    <w:t xml:space="preserve">Si:  0,05                                        </w:t>
                  </w:r>
                  <w:r>
                    <w:rPr>
                      <w:rFonts w:ascii="Arial" w:hAnsi="Arial" w:cs="Arial"/>
                      <w:b/>
                      <w:bCs/>
                      <w:sz w:val="20"/>
                      <w:lang w:val="es-EC"/>
                    </w:rPr>
                    <w:t>2:</w:t>
                  </w:r>
                  <w:r>
                    <w:rPr>
                      <w:rFonts w:ascii="Arial" w:hAnsi="Arial" w:cs="Arial"/>
                      <w:sz w:val="20"/>
                      <w:lang w:val="es-EC"/>
                    </w:rPr>
                    <w:t xml:space="preserve">  No   :      0,95</w:t>
                  </w:r>
                </w:p>
              </w:txbxContent>
            </v:textbox>
          </v:shape>
        </w:pict>
      </w:r>
    </w:p>
    <w:p w:rsidR="005402FE" w:rsidRDefault="005402FE">
      <w:pPr>
        <w:spacing w:line="480" w:lineRule="auto"/>
        <w:ind w:left="708"/>
        <w:jc w:val="both"/>
        <w:rPr>
          <w:rFonts w:ascii="Arial" w:hAnsi="Arial" w:cs="Arial"/>
          <w:b/>
          <w:bCs/>
          <w:lang w:val="es-EC"/>
        </w:rPr>
      </w:pPr>
    </w:p>
    <w:p w:rsidR="005402FE" w:rsidRDefault="005402FE">
      <w:pPr>
        <w:spacing w:line="480" w:lineRule="auto"/>
        <w:rPr>
          <w:rFonts w:ascii="Arial" w:hAnsi="Arial" w:cs="Arial"/>
        </w:rPr>
      </w:pPr>
    </w:p>
    <w:sectPr w:rsidR="005402FE">
      <w:headerReference w:type="default" r:id="rId51"/>
      <w:pgSz w:w="11906" w:h="16838" w:code="9"/>
      <w:pgMar w:top="2268" w:right="1361" w:bottom="2268" w:left="2268" w:header="709" w:footer="709" w:gutter="0"/>
      <w:pgNumType w:start="9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4158" w:rsidRDefault="00D54158">
      <w:r>
        <w:separator/>
      </w:r>
    </w:p>
  </w:endnote>
  <w:endnote w:type="continuationSeparator" w:id="1">
    <w:p w:rsidR="00D54158" w:rsidRDefault="00D541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4158" w:rsidRDefault="00D54158">
      <w:r>
        <w:separator/>
      </w:r>
    </w:p>
  </w:footnote>
  <w:footnote w:type="continuationSeparator" w:id="1">
    <w:p w:rsidR="00D54158" w:rsidRDefault="00D541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FE" w:rsidRDefault="005402FE">
    <w:pPr>
      <w:pStyle w:val="Encabezado"/>
      <w:rPr>
        <w:rFonts w:ascii="Arial" w:hAnsi="Arial"/>
        <w:sz w:val="20"/>
      </w:rPr>
    </w:pPr>
    <w:r>
      <w:rPr>
        <w:lang w:val="es-EC"/>
      </w:rPr>
      <w:tab/>
    </w:r>
    <w:r>
      <w:rPr>
        <w:lang w:val="es-EC"/>
      </w:rPr>
      <w:tab/>
    </w:r>
    <w:r>
      <w:rPr>
        <w:rStyle w:val="Nmerodepgina"/>
        <w:rFonts w:ascii="Arial" w:hAnsi="Arial"/>
        <w:sz w:val="20"/>
      </w:rPr>
      <w:fldChar w:fldCharType="begin"/>
    </w:r>
    <w:r>
      <w:rPr>
        <w:rStyle w:val="Nmerodepgina"/>
        <w:rFonts w:ascii="Arial" w:hAnsi="Arial"/>
        <w:sz w:val="20"/>
      </w:rPr>
      <w:instrText xml:space="preserve"> PAGE </w:instrText>
    </w:r>
    <w:r>
      <w:rPr>
        <w:rStyle w:val="Nmerodepgina"/>
        <w:rFonts w:ascii="Arial" w:hAnsi="Arial"/>
        <w:sz w:val="20"/>
      </w:rPr>
      <w:fldChar w:fldCharType="separate"/>
    </w:r>
    <w:r w:rsidR="00007DEB">
      <w:rPr>
        <w:rStyle w:val="Nmerodepgina"/>
        <w:rFonts w:ascii="Arial" w:hAnsi="Arial"/>
        <w:noProof/>
        <w:sz w:val="20"/>
      </w:rPr>
      <w:t>98</w:t>
    </w:r>
    <w:r>
      <w:rPr>
        <w:rStyle w:val="Nmerodepgina"/>
        <w:rFonts w:ascii="Arial" w:hAnsi="Arial"/>
        <w:sz w:val="20"/>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01EE3"/>
    <w:multiLevelType w:val="multilevel"/>
    <w:tmpl w:val="1F649DF0"/>
    <w:lvl w:ilvl="0">
      <w:start w:val="3"/>
      <w:numFmt w:val="decimal"/>
      <w:lvlText w:val="%1"/>
      <w:lvlJc w:val="left"/>
      <w:pPr>
        <w:tabs>
          <w:tab w:val="num" w:pos="435"/>
        </w:tabs>
        <w:ind w:left="435" w:hanging="435"/>
      </w:pPr>
      <w:rPr>
        <w:rFonts w:hint="default"/>
      </w:rPr>
    </w:lvl>
    <w:lvl w:ilvl="1">
      <w:start w:val="2"/>
      <w:numFmt w:val="decimal"/>
      <w:lvlText w:val="%1.%2"/>
      <w:lvlJc w:val="left"/>
      <w:pPr>
        <w:tabs>
          <w:tab w:val="num" w:pos="1203"/>
        </w:tabs>
        <w:ind w:left="1203" w:hanging="435"/>
      </w:pPr>
      <w:rPr>
        <w:rFonts w:hint="default"/>
      </w:rPr>
    </w:lvl>
    <w:lvl w:ilvl="2">
      <w:start w:val="1"/>
      <w:numFmt w:val="decimal"/>
      <w:lvlText w:val="%1.%2.%3"/>
      <w:lvlJc w:val="left"/>
      <w:pPr>
        <w:tabs>
          <w:tab w:val="num" w:pos="2256"/>
        </w:tabs>
        <w:ind w:left="2256" w:hanging="720"/>
      </w:pPr>
      <w:rPr>
        <w:rFonts w:hint="default"/>
      </w:rPr>
    </w:lvl>
    <w:lvl w:ilvl="3">
      <w:start w:val="1"/>
      <w:numFmt w:val="decimal"/>
      <w:lvlText w:val="%1.%2.%3.%4"/>
      <w:lvlJc w:val="left"/>
      <w:pPr>
        <w:tabs>
          <w:tab w:val="num" w:pos="3024"/>
        </w:tabs>
        <w:ind w:left="3024" w:hanging="720"/>
      </w:pPr>
      <w:rPr>
        <w:rFonts w:hint="default"/>
      </w:rPr>
    </w:lvl>
    <w:lvl w:ilvl="4">
      <w:start w:val="1"/>
      <w:numFmt w:val="decimal"/>
      <w:lvlText w:val="%1.%2.%3.%4.%5"/>
      <w:lvlJc w:val="left"/>
      <w:pPr>
        <w:tabs>
          <w:tab w:val="num" w:pos="4152"/>
        </w:tabs>
        <w:ind w:left="4152" w:hanging="1080"/>
      </w:pPr>
      <w:rPr>
        <w:rFonts w:hint="default"/>
      </w:rPr>
    </w:lvl>
    <w:lvl w:ilvl="5">
      <w:start w:val="1"/>
      <w:numFmt w:val="decimal"/>
      <w:lvlText w:val="%1.%2.%3.%4.%5.%6"/>
      <w:lvlJc w:val="left"/>
      <w:pPr>
        <w:tabs>
          <w:tab w:val="num" w:pos="4920"/>
        </w:tabs>
        <w:ind w:left="4920" w:hanging="1080"/>
      </w:pPr>
      <w:rPr>
        <w:rFonts w:hint="default"/>
      </w:rPr>
    </w:lvl>
    <w:lvl w:ilvl="6">
      <w:start w:val="1"/>
      <w:numFmt w:val="decimal"/>
      <w:lvlText w:val="%1.%2.%3.%4.%5.%6.%7"/>
      <w:lvlJc w:val="left"/>
      <w:pPr>
        <w:tabs>
          <w:tab w:val="num" w:pos="6048"/>
        </w:tabs>
        <w:ind w:left="6048" w:hanging="1440"/>
      </w:pPr>
      <w:rPr>
        <w:rFonts w:hint="default"/>
      </w:rPr>
    </w:lvl>
    <w:lvl w:ilvl="7">
      <w:start w:val="1"/>
      <w:numFmt w:val="decimal"/>
      <w:lvlText w:val="%1.%2.%3.%4.%5.%6.%7.%8"/>
      <w:lvlJc w:val="left"/>
      <w:pPr>
        <w:tabs>
          <w:tab w:val="num" w:pos="6816"/>
        </w:tabs>
        <w:ind w:left="6816" w:hanging="1440"/>
      </w:pPr>
      <w:rPr>
        <w:rFonts w:hint="default"/>
      </w:rPr>
    </w:lvl>
    <w:lvl w:ilvl="8">
      <w:start w:val="1"/>
      <w:numFmt w:val="decimal"/>
      <w:lvlText w:val="%1.%2.%3.%4.%5.%6.%7.%8.%9"/>
      <w:lvlJc w:val="left"/>
      <w:pPr>
        <w:tabs>
          <w:tab w:val="num" w:pos="7944"/>
        </w:tabs>
        <w:ind w:left="7944" w:hanging="1800"/>
      </w:pPr>
      <w:rPr>
        <w:rFonts w:hint="default"/>
      </w:rPr>
    </w:lvl>
  </w:abstractNum>
  <w:abstractNum w:abstractNumId="1">
    <w:nsid w:val="33335C91"/>
    <w:multiLevelType w:val="multilevel"/>
    <w:tmpl w:val="EF60ED0A"/>
    <w:lvl w:ilvl="0">
      <w:start w:val="3"/>
      <w:numFmt w:val="decimal"/>
      <w:lvlText w:val="%1"/>
      <w:lvlJc w:val="left"/>
      <w:pPr>
        <w:tabs>
          <w:tab w:val="num" w:pos="360"/>
        </w:tabs>
        <w:ind w:left="360" w:hanging="360"/>
      </w:pPr>
      <w:rPr>
        <w:rFonts w:hint="default"/>
        <w:b w:val="0"/>
      </w:rPr>
    </w:lvl>
    <w:lvl w:ilvl="1">
      <w:start w:val="2"/>
      <w:numFmt w:val="decimal"/>
      <w:lvlText w:val="%1.%2"/>
      <w:lvlJc w:val="left"/>
      <w:pPr>
        <w:tabs>
          <w:tab w:val="num" w:pos="1068"/>
        </w:tabs>
        <w:ind w:left="1068" w:hanging="360"/>
      </w:pPr>
      <w:rPr>
        <w:rFonts w:hint="default"/>
        <w:b w:val="0"/>
      </w:rPr>
    </w:lvl>
    <w:lvl w:ilvl="2">
      <w:start w:val="1"/>
      <w:numFmt w:val="decimal"/>
      <w:lvlText w:val="%1.%2.%3"/>
      <w:lvlJc w:val="left"/>
      <w:pPr>
        <w:tabs>
          <w:tab w:val="num" w:pos="2136"/>
        </w:tabs>
        <w:ind w:left="2136" w:hanging="720"/>
      </w:pPr>
      <w:rPr>
        <w:rFonts w:hint="default"/>
        <w:b w:val="0"/>
      </w:rPr>
    </w:lvl>
    <w:lvl w:ilvl="3">
      <w:start w:val="1"/>
      <w:numFmt w:val="decimal"/>
      <w:lvlText w:val="%1.%2.%3.%4"/>
      <w:lvlJc w:val="left"/>
      <w:pPr>
        <w:tabs>
          <w:tab w:val="num" w:pos="2844"/>
        </w:tabs>
        <w:ind w:left="2844" w:hanging="720"/>
      </w:pPr>
      <w:rPr>
        <w:rFonts w:hint="default"/>
        <w:b w:val="0"/>
      </w:rPr>
    </w:lvl>
    <w:lvl w:ilvl="4">
      <w:start w:val="1"/>
      <w:numFmt w:val="decimal"/>
      <w:lvlText w:val="%1.%2.%3.%4.%5"/>
      <w:lvlJc w:val="left"/>
      <w:pPr>
        <w:tabs>
          <w:tab w:val="num" w:pos="3912"/>
        </w:tabs>
        <w:ind w:left="3912" w:hanging="1080"/>
      </w:pPr>
      <w:rPr>
        <w:rFonts w:hint="default"/>
        <w:b w:val="0"/>
      </w:rPr>
    </w:lvl>
    <w:lvl w:ilvl="5">
      <w:start w:val="1"/>
      <w:numFmt w:val="decimal"/>
      <w:lvlText w:val="%1.%2.%3.%4.%5.%6"/>
      <w:lvlJc w:val="left"/>
      <w:pPr>
        <w:tabs>
          <w:tab w:val="num" w:pos="4620"/>
        </w:tabs>
        <w:ind w:left="4620" w:hanging="1080"/>
      </w:pPr>
      <w:rPr>
        <w:rFonts w:hint="default"/>
        <w:b w:val="0"/>
      </w:rPr>
    </w:lvl>
    <w:lvl w:ilvl="6">
      <w:start w:val="1"/>
      <w:numFmt w:val="decimal"/>
      <w:lvlText w:val="%1.%2.%3.%4.%5.%6.%7"/>
      <w:lvlJc w:val="left"/>
      <w:pPr>
        <w:tabs>
          <w:tab w:val="num" w:pos="5688"/>
        </w:tabs>
        <w:ind w:left="5688" w:hanging="1440"/>
      </w:pPr>
      <w:rPr>
        <w:rFonts w:hint="default"/>
        <w:b w:val="0"/>
      </w:rPr>
    </w:lvl>
    <w:lvl w:ilvl="7">
      <w:start w:val="1"/>
      <w:numFmt w:val="decimal"/>
      <w:lvlText w:val="%1.%2.%3.%4.%5.%6.%7.%8"/>
      <w:lvlJc w:val="left"/>
      <w:pPr>
        <w:tabs>
          <w:tab w:val="num" w:pos="6396"/>
        </w:tabs>
        <w:ind w:left="6396" w:hanging="1440"/>
      </w:pPr>
      <w:rPr>
        <w:rFonts w:hint="default"/>
        <w:b w:val="0"/>
      </w:rPr>
    </w:lvl>
    <w:lvl w:ilvl="8">
      <w:start w:val="1"/>
      <w:numFmt w:val="decimal"/>
      <w:lvlText w:val="%1.%2.%3.%4.%5.%6.%7.%8.%9"/>
      <w:lvlJc w:val="left"/>
      <w:pPr>
        <w:tabs>
          <w:tab w:val="num" w:pos="7464"/>
        </w:tabs>
        <w:ind w:left="7464" w:hanging="1800"/>
      </w:pPr>
      <w:rPr>
        <w:rFonts w:hint="default"/>
        <w:b w:val="0"/>
      </w:rPr>
    </w:lvl>
  </w:abstractNum>
  <w:abstractNum w:abstractNumId="2">
    <w:nsid w:val="3A17400C"/>
    <w:multiLevelType w:val="multilevel"/>
    <w:tmpl w:val="A866C4F8"/>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
    <w:nsid w:val="53D00CCB"/>
    <w:multiLevelType w:val="multilevel"/>
    <w:tmpl w:val="FA88C1E8"/>
    <w:lvl w:ilvl="0">
      <w:start w:val="3"/>
      <w:numFmt w:val="decimal"/>
      <w:lvlText w:val="%1"/>
      <w:lvlJc w:val="left"/>
      <w:pPr>
        <w:tabs>
          <w:tab w:val="num" w:pos="1068"/>
        </w:tabs>
        <w:ind w:left="1068" w:hanging="360"/>
      </w:pPr>
      <w:rPr>
        <w:rFonts w:hint="default"/>
      </w:rPr>
    </w:lvl>
    <w:lvl w:ilvl="1">
      <w:start w:val="2"/>
      <w:numFmt w:val="decimal"/>
      <w:lvlText w:val="%1.%2"/>
      <w:lvlJc w:val="left"/>
      <w:pPr>
        <w:tabs>
          <w:tab w:val="num" w:pos="2484"/>
        </w:tabs>
        <w:ind w:left="2484" w:hanging="360"/>
      </w:pPr>
      <w:rPr>
        <w:rFonts w:hint="default"/>
      </w:rPr>
    </w:lvl>
    <w:lvl w:ilvl="2">
      <w:start w:val="1"/>
      <w:numFmt w:val="decimal"/>
      <w:lvlText w:val="%1.%2.%3"/>
      <w:lvlJc w:val="left"/>
      <w:pPr>
        <w:tabs>
          <w:tab w:val="num" w:pos="4260"/>
        </w:tabs>
        <w:ind w:left="4260" w:hanging="720"/>
      </w:pPr>
      <w:rPr>
        <w:rFonts w:hint="default"/>
      </w:rPr>
    </w:lvl>
    <w:lvl w:ilvl="3">
      <w:start w:val="1"/>
      <w:numFmt w:val="decimal"/>
      <w:lvlText w:val="%1.%2.%3.%4"/>
      <w:lvlJc w:val="left"/>
      <w:pPr>
        <w:tabs>
          <w:tab w:val="num" w:pos="5676"/>
        </w:tabs>
        <w:ind w:left="5676" w:hanging="720"/>
      </w:pPr>
      <w:rPr>
        <w:rFonts w:hint="default"/>
      </w:rPr>
    </w:lvl>
    <w:lvl w:ilvl="4">
      <w:start w:val="1"/>
      <w:numFmt w:val="decimal"/>
      <w:lvlText w:val="%1.%2.%3.%4.%5"/>
      <w:lvlJc w:val="left"/>
      <w:pPr>
        <w:tabs>
          <w:tab w:val="num" w:pos="7452"/>
        </w:tabs>
        <w:ind w:left="7452" w:hanging="1080"/>
      </w:pPr>
      <w:rPr>
        <w:rFonts w:hint="default"/>
      </w:rPr>
    </w:lvl>
    <w:lvl w:ilvl="5">
      <w:start w:val="1"/>
      <w:numFmt w:val="decimal"/>
      <w:lvlText w:val="%1.%2.%3.%4.%5.%6"/>
      <w:lvlJc w:val="left"/>
      <w:pPr>
        <w:tabs>
          <w:tab w:val="num" w:pos="8868"/>
        </w:tabs>
        <w:ind w:left="8868" w:hanging="1080"/>
      </w:pPr>
      <w:rPr>
        <w:rFonts w:hint="default"/>
      </w:rPr>
    </w:lvl>
    <w:lvl w:ilvl="6">
      <w:start w:val="1"/>
      <w:numFmt w:val="decimal"/>
      <w:lvlText w:val="%1.%2.%3.%4.%5.%6.%7"/>
      <w:lvlJc w:val="left"/>
      <w:pPr>
        <w:tabs>
          <w:tab w:val="num" w:pos="10644"/>
        </w:tabs>
        <w:ind w:left="10644" w:hanging="1440"/>
      </w:pPr>
      <w:rPr>
        <w:rFonts w:hint="default"/>
      </w:rPr>
    </w:lvl>
    <w:lvl w:ilvl="7">
      <w:start w:val="1"/>
      <w:numFmt w:val="decimal"/>
      <w:lvlText w:val="%1.%2.%3.%4.%5.%6.%7.%8"/>
      <w:lvlJc w:val="left"/>
      <w:pPr>
        <w:tabs>
          <w:tab w:val="num" w:pos="12060"/>
        </w:tabs>
        <w:ind w:left="12060" w:hanging="1440"/>
      </w:pPr>
      <w:rPr>
        <w:rFonts w:hint="default"/>
      </w:rPr>
    </w:lvl>
    <w:lvl w:ilvl="8">
      <w:start w:val="1"/>
      <w:numFmt w:val="decimal"/>
      <w:lvlText w:val="%1.%2.%3.%4.%5.%6.%7.%8.%9"/>
      <w:lvlJc w:val="left"/>
      <w:pPr>
        <w:tabs>
          <w:tab w:val="num" w:pos="13836"/>
        </w:tabs>
        <w:ind w:left="13836" w:hanging="1800"/>
      </w:pPr>
      <w:rPr>
        <w:rFonts w:hint="default"/>
      </w:rPr>
    </w:lvl>
  </w:abstractNum>
  <w:abstractNum w:abstractNumId="4">
    <w:nsid w:val="639A67F7"/>
    <w:multiLevelType w:val="multilevel"/>
    <w:tmpl w:val="6294658A"/>
    <w:lvl w:ilvl="0">
      <w:start w:val="3"/>
      <w:numFmt w:val="decimal"/>
      <w:lvlText w:val="%1"/>
      <w:lvlJc w:val="left"/>
      <w:pPr>
        <w:tabs>
          <w:tab w:val="num" w:pos="660"/>
        </w:tabs>
        <w:ind w:left="660" w:hanging="660"/>
      </w:pPr>
      <w:rPr>
        <w:rFonts w:hint="default"/>
      </w:rPr>
    </w:lvl>
    <w:lvl w:ilvl="1">
      <w:start w:val="1"/>
      <w:numFmt w:val="decimal"/>
      <w:lvlText w:val="%1.%2"/>
      <w:lvlJc w:val="left"/>
      <w:pPr>
        <w:tabs>
          <w:tab w:val="num" w:pos="1057"/>
        </w:tabs>
        <w:ind w:left="1057" w:hanging="660"/>
      </w:pPr>
      <w:rPr>
        <w:rFonts w:hint="default"/>
      </w:rPr>
    </w:lvl>
    <w:lvl w:ilvl="2">
      <w:start w:val="1"/>
      <w:numFmt w:val="decimal"/>
      <w:lvlText w:val="%1.%2.%3"/>
      <w:lvlJc w:val="left"/>
      <w:pPr>
        <w:tabs>
          <w:tab w:val="num" w:pos="1514"/>
        </w:tabs>
        <w:ind w:left="1514" w:hanging="720"/>
      </w:pPr>
      <w:rPr>
        <w:rFonts w:hint="default"/>
      </w:rPr>
    </w:lvl>
    <w:lvl w:ilvl="3">
      <w:start w:val="1"/>
      <w:numFmt w:val="decimal"/>
      <w:lvlText w:val="%1.%2.%3.%4"/>
      <w:lvlJc w:val="left"/>
      <w:pPr>
        <w:tabs>
          <w:tab w:val="num" w:pos="1911"/>
        </w:tabs>
        <w:ind w:left="1911" w:hanging="720"/>
      </w:pPr>
      <w:rPr>
        <w:rFonts w:hint="default"/>
      </w:rPr>
    </w:lvl>
    <w:lvl w:ilvl="4">
      <w:start w:val="1"/>
      <w:numFmt w:val="decimal"/>
      <w:lvlText w:val="%1.%2.%3.%4.%5"/>
      <w:lvlJc w:val="left"/>
      <w:pPr>
        <w:tabs>
          <w:tab w:val="num" w:pos="2668"/>
        </w:tabs>
        <w:ind w:left="2668" w:hanging="1080"/>
      </w:pPr>
      <w:rPr>
        <w:rFonts w:hint="default"/>
      </w:rPr>
    </w:lvl>
    <w:lvl w:ilvl="5">
      <w:start w:val="1"/>
      <w:numFmt w:val="decimal"/>
      <w:lvlText w:val="%1.%2.%3.%4.%5.%6"/>
      <w:lvlJc w:val="left"/>
      <w:pPr>
        <w:tabs>
          <w:tab w:val="num" w:pos="3065"/>
        </w:tabs>
        <w:ind w:left="3065" w:hanging="1080"/>
      </w:pPr>
      <w:rPr>
        <w:rFonts w:hint="default"/>
      </w:rPr>
    </w:lvl>
    <w:lvl w:ilvl="6">
      <w:start w:val="1"/>
      <w:numFmt w:val="decimal"/>
      <w:lvlText w:val="%1.%2.%3.%4.%5.%6.%7"/>
      <w:lvlJc w:val="left"/>
      <w:pPr>
        <w:tabs>
          <w:tab w:val="num" w:pos="3822"/>
        </w:tabs>
        <w:ind w:left="3822" w:hanging="1440"/>
      </w:pPr>
      <w:rPr>
        <w:rFonts w:hint="default"/>
      </w:rPr>
    </w:lvl>
    <w:lvl w:ilvl="7">
      <w:start w:val="1"/>
      <w:numFmt w:val="decimal"/>
      <w:lvlText w:val="%1.%2.%3.%4.%5.%6.%7.%8"/>
      <w:lvlJc w:val="left"/>
      <w:pPr>
        <w:tabs>
          <w:tab w:val="num" w:pos="4219"/>
        </w:tabs>
        <w:ind w:left="4219" w:hanging="1440"/>
      </w:pPr>
      <w:rPr>
        <w:rFonts w:hint="default"/>
      </w:rPr>
    </w:lvl>
    <w:lvl w:ilvl="8">
      <w:start w:val="1"/>
      <w:numFmt w:val="decimal"/>
      <w:lvlText w:val="%1.%2.%3.%4.%5.%6.%7.%8.%9"/>
      <w:lvlJc w:val="left"/>
      <w:pPr>
        <w:tabs>
          <w:tab w:val="num" w:pos="4976"/>
        </w:tabs>
        <w:ind w:left="4976" w:hanging="1800"/>
      </w:pPr>
      <w:rPr>
        <w:rFonts w:hint="default"/>
      </w:rPr>
    </w:lvl>
  </w:abstractNum>
  <w:abstractNum w:abstractNumId="5">
    <w:nsid w:val="67086312"/>
    <w:multiLevelType w:val="multilevel"/>
    <w:tmpl w:val="DBAA85F4"/>
    <w:lvl w:ilvl="0">
      <w:start w:val="3"/>
      <w:numFmt w:val="decimal"/>
      <w:lvlText w:val="%1"/>
      <w:lvlJc w:val="left"/>
      <w:pPr>
        <w:tabs>
          <w:tab w:val="num" w:pos="780"/>
        </w:tabs>
        <w:ind w:left="780" w:hanging="780"/>
      </w:pPr>
      <w:rPr>
        <w:rFonts w:hint="default"/>
      </w:rPr>
    </w:lvl>
    <w:lvl w:ilvl="1">
      <w:start w:val="3"/>
      <w:numFmt w:val="decimal"/>
      <w:lvlText w:val="%1.%2"/>
      <w:lvlJc w:val="left"/>
      <w:pPr>
        <w:tabs>
          <w:tab w:val="num" w:pos="1489"/>
        </w:tabs>
        <w:ind w:left="1489" w:hanging="780"/>
      </w:pPr>
      <w:rPr>
        <w:rFonts w:hint="default"/>
      </w:rPr>
    </w:lvl>
    <w:lvl w:ilvl="2">
      <w:start w:val="1"/>
      <w:numFmt w:val="decimal"/>
      <w:lvlText w:val="%1.%2.%3"/>
      <w:lvlJc w:val="left"/>
      <w:pPr>
        <w:tabs>
          <w:tab w:val="num" w:pos="2198"/>
        </w:tabs>
        <w:ind w:left="2198" w:hanging="780"/>
      </w:pPr>
      <w:rPr>
        <w:rFonts w:hint="default"/>
      </w:rPr>
    </w:lvl>
    <w:lvl w:ilvl="3">
      <w:start w:val="1"/>
      <w:numFmt w:val="decimal"/>
      <w:lvlText w:val="%1.%2.%3.%4"/>
      <w:lvlJc w:val="left"/>
      <w:pPr>
        <w:tabs>
          <w:tab w:val="num" w:pos="2907"/>
        </w:tabs>
        <w:ind w:left="2907" w:hanging="7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6">
    <w:nsid w:val="6A0C0F9D"/>
    <w:multiLevelType w:val="multilevel"/>
    <w:tmpl w:val="3FFAD40C"/>
    <w:lvl w:ilvl="0">
      <w:start w:val="3"/>
      <w:numFmt w:val="decimal"/>
      <w:lvlText w:val="%1"/>
      <w:lvlJc w:val="left"/>
      <w:pPr>
        <w:tabs>
          <w:tab w:val="num" w:pos="600"/>
        </w:tabs>
        <w:ind w:left="600" w:hanging="600"/>
      </w:pPr>
      <w:rPr>
        <w:rFonts w:hint="default"/>
        <w:i w:val="0"/>
      </w:rPr>
    </w:lvl>
    <w:lvl w:ilvl="1">
      <w:start w:val="1"/>
      <w:numFmt w:val="decimal"/>
      <w:lvlText w:val="%1.%2"/>
      <w:lvlJc w:val="left"/>
      <w:pPr>
        <w:tabs>
          <w:tab w:val="num" w:pos="1200"/>
        </w:tabs>
        <w:ind w:left="1200" w:hanging="600"/>
      </w:pPr>
      <w:rPr>
        <w:rFonts w:hint="default"/>
        <w:i w:val="0"/>
      </w:rPr>
    </w:lvl>
    <w:lvl w:ilvl="2">
      <w:start w:val="1"/>
      <w:numFmt w:val="decimal"/>
      <w:lvlText w:val="%1.%2.%3"/>
      <w:lvlJc w:val="left"/>
      <w:pPr>
        <w:tabs>
          <w:tab w:val="num" w:pos="1920"/>
        </w:tabs>
        <w:ind w:left="1920" w:hanging="720"/>
      </w:pPr>
      <w:rPr>
        <w:rFonts w:hint="default"/>
        <w:i w:val="0"/>
      </w:rPr>
    </w:lvl>
    <w:lvl w:ilvl="3">
      <w:start w:val="1"/>
      <w:numFmt w:val="decimal"/>
      <w:lvlText w:val="%1.%2.%3.%4"/>
      <w:lvlJc w:val="left"/>
      <w:pPr>
        <w:tabs>
          <w:tab w:val="num" w:pos="2880"/>
        </w:tabs>
        <w:ind w:left="2880" w:hanging="1080"/>
      </w:pPr>
      <w:rPr>
        <w:rFonts w:hint="default"/>
        <w:i w:val="0"/>
      </w:rPr>
    </w:lvl>
    <w:lvl w:ilvl="4">
      <w:start w:val="1"/>
      <w:numFmt w:val="decimal"/>
      <w:lvlText w:val="%1.%2.%3.%4.%5"/>
      <w:lvlJc w:val="left"/>
      <w:pPr>
        <w:tabs>
          <w:tab w:val="num" w:pos="3480"/>
        </w:tabs>
        <w:ind w:left="3480" w:hanging="1080"/>
      </w:pPr>
      <w:rPr>
        <w:rFonts w:hint="default"/>
        <w:i w:val="0"/>
      </w:rPr>
    </w:lvl>
    <w:lvl w:ilvl="5">
      <w:start w:val="1"/>
      <w:numFmt w:val="decimal"/>
      <w:lvlText w:val="%1.%2.%3.%4.%5.%6"/>
      <w:lvlJc w:val="left"/>
      <w:pPr>
        <w:tabs>
          <w:tab w:val="num" w:pos="4440"/>
        </w:tabs>
        <w:ind w:left="4440" w:hanging="1440"/>
      </w:pPr>
      <w:rPr>
        <w:rFonts w:hint="default"/>
        <w:i w:val="0"/>
      </w:rPr>
    </w:lvl>
    <w:lvl w:ilvl="6">
      <w:start w:val="1"/>
      <w:numFmt w:val="decimal"/>
      <w:lvlText w:val="%1.%2.%3.%4.%5.%6.%7"/>
      <w:lvlJc w:val="left"/>
      <w:pPr>
        <w:tabs>
          <w:tab w:val="num" w:pos="5040"/>
        </w:tabs>
        <w:ind w:left="5040" w:hanging="1440"/>
      </w:pPr>
      <w:rPr>
        <w:rFonts w:hint="default"/>
        <w:i w:val="0"/>
      </w:rPr>
    </w:lvl>
    <w:lvl w:ilvl="7">
      <w:start w:val="1"/>
      <w:numFmt w:val="decimal"/>
      <w:lvlText w:val="%1.%2.%3.%4.%5.%6.%7.%8"/>
      <w:lvlJc w:val="left"/>
      <w:pPr>
        <w:tabs>
          <w:tab w:val="num" w:pos="6000"/>
        </w:tabs>
        <w:ind w:left="6000" w:hanging="1800"/>
      </w:pPr>
      <w:rPr>
        <w:rFonts w:hint="default"/>
        <w:i w:val="0"/>
      </w:rPr>
    </w:lvl>
    <w:lvl w:ilvl="8">
      <w:start w:val="1"/>
      <w:numFmt w:val="decimal"/>
      <w:lvlText w:val="%1.%2.%3.%4.%5.%6.%7.%8.%9"/>
      <w:lvlJc w:val="left"/>
      <w:pPr>
        <w:tabs>
          <w:tab w:val="num" w:pos="6600"/>
        </w:tabs>
        <w:ind w:left="6600" w:hanging="1800"/>
      </w:pPr>
      <w:rPr>
        <w:rFonts w:hint="default"/>
        <w:i w:val="0"/>
      </w:rPr>
    </w:lvl>
  </w:abstractNum>
  <w:abstractNum w:abstractNumId="7">
    <w:nsid w:val="73FA116E"/>
    <w:multiLevelType w:val="multilevel"/>
    <w:tmpl w:val="C450E944"/>
    <w:lvl w:ilvl="0">
      <w:start w:val="3"/>
      <w:numFmt w:val="decimal"/>
      <w:lvlText w:val="%1"/>
      <w:lvlJc w:val="left"/>
      <w:pPr>
        <w:tabs>
          <w:tab w:val="num" w:pos="615"/>
        </w:tabs>
        <w:ind w:left="615" w:hanging="615"/>
      </w:pPr>
      <w:rPr>
        <w:rFonts w:hint="default"/>
      </w:rPr>
    </w:lvl>
    <w:lvl w:ilvl="1">
      <w:start w:val="2"/>
      <w:numFmt w:val="decimal"/>
      <w:lvlText w:val="%1.%2"/>
      <w:lvlJc w:val="left"/>
      <w:pPr>
        <w:tabs>
          <w:tab w:val="num" w:pos="922"/>
        </w:tabs>
        <w:ind w:left="922" w:hanging="615"/>
      </w:pPr>
      <w:rPr>
        <w:rFonts w:hint="default"/>
      </w:rPr>
    </w:lvl>
    <w:lvl w:ilvl="2">
      <w:start w:val="1"/>
      <w:numFmt w:val="decimal"/>
      <w:lvlText w:val="%1.%2.%3"/>
      <w:lvlJc w:val="left"/>
      <w:pPr>
        <w:tabs>
          <w:tab w:val="num" w:pos="1334"/>
        </w:tabs>
        <w:ind w:left="1334" w:hanging="720"/>
      </w:pPr>
      <w:rPr>
        <w:rFonts w:hint="default"/>
      </w:rPr>
    </w:lvl>
    <w:lvl w:ilvl="3">
      <w:start w:val="1"/>
      <w:numFmt w:val="decimal"/>
      <w:lvlText w:val="%1.%2.%3.%4"/>
      <w:lvlJc w:val="left"/>
      <w:pPr>
        <w:tabs>
          <w:tab w:val="num" w:pos="1641"/>
        </w:tabs>
        <w:ind w:left="1641" w:hanging="720"/>
      </w:pPr>
      <w:rPr>
        <w:rFonts w:hint="default"/>
      </w:rPr>
    </w:lvl>
    <w:lvl w:ilvl="4">
      <w:start w:val="1"/>
      <w:numFmt w:val="decimal"/>
      <w:lvlText w:val="%1.%2.%3.%4.%5"/>
      <w:lvlJc w:val="left"/>
      <w:pPr>
        <w:tabs>
          <w:tab w:val="num" w:pos="2308"/>
        </w:tabs>
        <w:ind w:left="2308" w:hanging="1080"/>
      </w:pPr>
      <w:rPr>
        <w:rFonts w:hint="default"/>
      </w:rPr>
    </w:lvl>
    <w:lvl w:ilvl="5">
      <w:start w:val="1"/>
      <w:numFmt w:val="decimal"/>
      <w:lvlText w:val="%1.%2.%3.%4.%5.%6"/>
      <w:lvlJc w:val="left"/>
      <w:pPr>
        <w:tabs>
          <w:tab w:val="num" w:pos="2615"/>
        </w:tabs>
        <w:ind w:left="2615" w:hanging="1080"/>
      </w:pPr>
      <w:rPr>
        <w:rFonts w:hint="default"/>
      </w:rPr>
    </w:lvl>
    <w:lvl w:ilvl="6">
      <w:start w:val="1"/>
      <w:numFmt w:val="decimal"/>
      <w:lvlText w:val="%1.%2.%3.%4.%5.%6.%7"/>
      <w:lvlJc w:val="left"/>
      <w:pPr>
        <w:tabs>
          <w:tab w:val="num" w:pos="3282"/>
        </w:tabs>
        <w:ind w:left="3282" w:hanging="1440"/>
      </w:pPr>
      <w:rPr>
        <w:rFonts w:hint="default"/>
      </w:rPr>
    </w:lvl>
    <w:lvl w:ilvl="7">
      <w:start w:val="1"/>
      <w:numFmt w:val="decimal"/>
      <w:lvlText w:val="%1.%2.%3.%4.%5.%6.%7.%8"/>
      <w:lvlJc w:val="left"/>
      <w:pPr>
        <w:tabs>
          <w:tab w:val="num" w:pos="3589"/>
        </w:tabs>
        <w:ind w:left="3589" w:hanging="1440"/>
      </w:pPr>
      <w:rPr>
        <w:rFonts w:hint="default"/>
      </w:rPr>
    </w:lvl>
    <w:lvl w:ilvl="8">
      <w:start w:val="1"/>
      <w:numFmt w:val="decimal"/>
      <w:lvlText w:val="%1.%2.%3.%4.%5.%6.%7.%8.%9"/>
      <w:lvlJc w:val="left"/>
      <w:pPr>
        <w:tabs>
          <w:tab w:val="num" w:pos="4256"/>
        </w:tabs>
        <w:ind w:left="4256" w:hanging="1800"/>
      </w:pPr>
      <w:rPr>
        <w:rFonts w:hint="default"/>
      </w:rPr>
    </w:lvl>
  </w:abstractNum>
  <w:abstractNum w:abstractNumId="8">
    <w:nsid w:val="74826B4B"/>
    <w:multiLevelType w:val="multilevel"/>
    <w:tmpl w:val="EBE8B016"/>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836"/>
        </w:tabs>
        <w:ind w:left="1836" w:hanging="42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num w:numId="1">
    <w:abstractNumId w:val="8"/>
  </w:num>
  <w:num w:numId="2">
    <w:abstractNumId w:val="3"/>
  </w:num>
  <w:num w:numId="3">
    <w:abstractNumId w:val="1"/>
  </w:num>
  <w:num w:numId="4">
    <w:abstractNumId w:val="5"/>
  </w:num>
  <w:num w:numId="5">
    <w:abstractNumId w:val="2"/>
  </w:num>
  <w:num w:numId="6">
    <w:abstractNumId w:val="0"/>
  </w:num>
  <w:num w:numId="7">
    <w:abstractNumId w:val="4"/>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ctiveWritingStyle w:appName="MSWord" w:lang="es-ES_tradnl" w:vendorID="9" w:dllVersion="512" w:checkStyle="1"/>
  <w:stylePaneFormatFilter w:val="3F01"/>
  <w:defaultTabStop w:val="794"/>
  <w:hyphenationZone w:val="425"/>
  <w:noPunctuationKerning/>
  <w:characterSpacingControl w:val="doNotCompress"/>
  <w:footnotePr>
    <w:footnote w:id="0"/>
    <w:footnote w:id="1"/>
  </w:footnotePr>
  <w:endnotePr>
    <w:endnote w:id="0"/>
    <w:endnote w:id="1"/>
  </w:endnotePr>
  <w:compat/>
  <w:rsids>
    <w:rsidRoot w:val="001A1673"/>
    <w:rsid w:val="00007DEB"/>
    <w:rsid w:val="001A1673"/>
    <w:rsid w:val="005402FE"/>
    <w:rsid w:val="008D7CB9"/>
    <w:rsid w:val="008E7806"/>
    <w:rsid w:val="00D5415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b/>
      <w:bCs/>
      <w:lang w:val="es-EC"/>
    </w:rPr>
  </w:style>
  <w:style w:type="paragraph" w:styleId="Ttulo2">
    <w:name w:val="heading 2"/>
    <w:basedOn w:val="Normal"/>
    <w:next w:val="Normal"/>
    <w:qFormat/>
    <w:pPr>
      <w:keepNext/>
      <w:ind w:left="1416"/>
      <w:jc w:val="both"/>
      <w:outlineLvl w:val="1"/>
    </w:pPr>
    <w:rPr>
      <w:rFonts w:ascii="Arial" w:hAnsi="Arial" w:cs="Arial"/>
      <w:b/>
      <w:bCs/>
      <w:lang w:val="es-EC"/>
    </w:rPr>
  </w:style>
  <w:style w:type="paragraph" w:styleId="Ttulo3">
    <w:name w:val="heading 3"/>
    <w:basedOn w:val="Normal"/>
    <w:next w:val="Normal"/>
    <w:qFormat/>
    <w:pPr>
      <w:keepNext/>
      <w:outlineLvl w:val="2"/>
    </w:pPr>
    <w:rPr>
      <w:rFonts w:ascii="Arial" w:hAnsi="Arial" w:cs="Arial"/>
      <w:b/>
      <w:bCs/>
      <w:sz w:val="20"/>
      <w:lang w:val="es-EC"/>
    </w:rPr>
  </w:style>
  <w:style w:type="paragraph" w:styleId="Ttulo4">
    <w:name w:val="heading 4"/>
    <w:basedOn w:val="Normal"/>
    <w:next w:val="Normal"/>
    <w:qFormat/>
    <w:pPr>
      <w:keepNext/>
      <w:jc w:val="center"/>
      <w:outlineLvl w:val="3"/>
    </w:pPr>
    <w:rPr>
      <w:rFonts w:ascii="Arial" w:hAnsi="Arial" w:cs="Arial"/>
      <w:b/>
      <w:bCs/>
      <w:sz w:val="22"/>
      <w:lang w:val="es-EC"/>
    </w:rPr>
  </w:style>
  <w:style w:type="paragraph" w:styleId="Ttulo5">
    <w:name w:val="heading 5"/>
    <w:basedOn w:val="Normal"/>
    <w:next w:val="Normal"/>
    <w:qFormat/>
    <w:pPr>
      <w:keepNext/>
      <w:jc w:val="center"/>
      <w:outlineLvl w:val="4"/>
    </w:pPr>
    <w:rPr>
      <w:rFonts w:ascii="Arial" w:hAnsi="Arial" w:cs="Arial"/>
      <w:b/>
      <w:bCs/>
      <w:sz w:val="20"/>
    </w:rPr>
  </w:style>
  <w:style w:type="paragraph" w:styleId="Ttulo6">
    <w:name w:val="heading 6"/>
    <w:basedOn w:val="Normal"/>
    <w:next w:val="Normal"/>
    <w:qFormat/>
    <w:pPr>
      <w:keepNext/>
      <w:outlineLvl w:val="5"/>
    </w:pPr>
    <w:rPr>
      <w:rFonts w:ascii="Arial" w:hAnsi="Arial" w:cs="Arial"/>
      <w:b/>
      <w:bCs/>
      <w:sz w:val="22"/>
      <w:lang w:val="es-EC"/>
    </w:rPr>
  </w:style>
  <w:style w:type="paragraph" w:styleId="Ttulo7">
    <w:name w:val="heading 7"/>
    <w:basedOn w:val="Normal"/>
    <w:next w:val="Normal"/>
    <w:qFormat/>
    <w:pPr>
      <w:keepNext/>
      <w:spacing w:line="480" w:lineRule="auto"/>
      <w:outlineLvl w:val="6"/>
    </w:pPr>
    <w:rPr>
      <w:rFonts w:ascii="Arial" w:hAnsi="Arial"/>
      <w:b/>
      <w:szCs w:val="20"/>
      <w:lang w:val="es-ES_tradnl"/>
    </w:rPr>
  </w:style>
  <w:style w:type="paragraph" w:styleId="Ttulo8">
    <w:name w:val="heading 8"/>
    <w:basedOn w:val="Normal"/>
    <w:next w:val="Normal"/>
    <w:qFormat/>
    <w:pPr>
      <w:keepNext/>
      <w:spacing w:line="360" w:lineRule="auto"/>
      <w:ind w:left="703"/>
      <w:outlineLvl w:val="7"/>
    </w:pPr>
    <w:rPr>
      <w:rFonts w:ascii="Arial" w:hAnsi="Arial" w:cs="Arial"/>
      <w:b/>
      <w:bCs/>
      <w:sz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Sangradetextonormal">
    <w:name w:val="Body Text Indent"/>
    <w:basedOn w:val="Normal"/>
    <w:pPr>
      <w:spacing w:line="360" w:lineRule="auto"/>
      <w:ind w:left="1416"/>
      <w:jc w:val="both"/>
    </w:pPr>
    <w:rPr>
      <w:rFonts w:ascii="Arial" w:hAnsi="Arial" w:cs="Arial"/>
      <w:lang w:val="es-EC"/>
    </w:rPr>
  </w:style>
  <w:style w:type="paragraph" w:styleId="Sangra2detindependiente">
    <w:name w:val="Body Text Indent 2"/>
    <w:basedOn w:val="Normal"/>
    <w:pPr>
      <w:spacing w:line="360" w:lineRule="auto"/>
      <w:ind w:left="709"/>
      <w:jc w:val="both"/>
    </w:pPr>
    <w:rPr>
      <w:rFonts w:ascii="Arial" w:hAnsi="Arial" w:cs="Arial"/>
      <w:sz w:val="22"/>
      <w:lang w:val="es-EC"/>
    </w:rPr>
  </w:style>
  <w:style w:type="paragraph" w:styleId="Sangra3detindependiente">
    <w:name w:val="Body Text Indent 3"/>
    <w:basedOn w:val="Normal"/>
    <w:pPr>
      <w:spacing w:line="480" w:lineRule="auto"/>
      <w:ind w:left="708"/>
      <w:jc w:val="both"/>
    </w:pPr>
    <w:rPr>
      <w:rFonts w:ascii="Arial" w:hAnsi="Arial" w:cs="Arial"/>
      <w:sz w:val="22"/>
      <w:lang w:val="es-ES_tradnl"/>
    </w:rPr>
  </w:style>
  <w:style w:type="paragraph" w:styleId="Textoindependiente">
    <w:name w:val="Body Text"/>
    <w:basedOn w:val="Normal"/>
    <w:rPr>
      <w:b/>
      <w:bCs/>
      <w:lang w:val="es-EC"/>
    </w:rPr>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pPr>
      <w:jc w:val="center"/>
    </w:pPr>
    <w:rPr>
      <w:rFonts w:ascii="Arial" w:hAnsi="Arial" w:cs="Arial"/>
      <w:sz w:val="20"/>
    </w:rPr>
  </w:style>
  <w:style w:type="paragraph" w:styleId="Textoindependiente3">
    <w:name w:val="Body Text 3"/>
    <w:basedOn w:val="Normal"/>
    <w:pPr>
      <w:jc w:val="center"/>
    </w:pPr>
    <w:rPr>
      <w:rFonts w:ascii="Arial" w:hAnsi="Arial" w:cs="Arial"/>
      <w:b/>
      <w:bCs/>
      <w:sz w:val="20"/>
    </w:rPr>
  </w:style>
  <w:style w:type="paragraph" w:customStyle="1" w:styleId="xl24">
    <w:name w:val="xl24"/>
    <w:basedOn w:val="Normal"/>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al"/>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styleId="Piedepgina">
    <w:name w:val="footer"/>
    <w:basedOn w:val="Normal"/>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hart" Target="charts/chart6.xml"/><Relationship Id="rId26" Type="http://schemas.openxmlformats.org/officeDocument/2006/relationships/image" Target="media/image4.wmf"/><Relationship Id="rId39" Type="http://schemas.openxmlformats.org/officeDocument/2006/relationships/chart" Target="charts/chart26.xml"/><Relationship Id="rId3" Type="http://schemas.openxmlformats.org/officeDocument/2006/relationships/settings" Target="settings.xml"/><Relationship Id="rId21" Type="http://schemas.openxmlformats.org/officeDocument/2006/relationships/chart" Target="charts/chart9.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7" Type="http://schemas.openxmlformats.org/officeDocument/2006/relationships/chart" Target="charts/chart1.xml"/><Relationship Id="rId12" Type="http://schemas.openxmlformats.org/officeDocument/2006/relationships/oleObject" Target="embeddings/oleObject2.bin"/><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6.xml"/><Relationship Id="rId41" Type="http://schemas.openxmlformats.org/officeDocument/2006/relationships/chart" Target="charts/chart2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8" Type="http://schemas.openxmlformats.org/officeDocument/2006/relationships/image" Target="media/image1.wmf"/><Relationship Id="rId5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0344827586208"/>
          <c:y val="0.11538461538461539"/>
          <c:w val="0.79022988505747149"/>
          <c:h val="0.53296703296703296"/>
        </c:manualLayout>
      </c:layout>
      <c:barChart>
        <c:barDir val="col"/>
        <c:grouping val="clustered"/>
        <c:ser>
          <c:idx val="0"/>
          <c:order val="0"/>
          <c:spPr>
            <a:solidFill>
              <a:srgbClr val="FFFFFF"/>
            </a:solidFill>
            <a:ln w="12676">
              <a:solidFill>
                <a:srgbClr val="000000"/>
              </a:solidFill>
              <a:prstDash val="solid"/>
            </a:ln>
          </c:spPr>
          <c:dLbls>
            <c:spPr>
              <a:noFill/>
              <a:ln w="25353">
                <a:noFill/>
              </a:ln>
            </c:spPr>
            <c:txPr>
              <a:bodyPr/>
              <a:lstStyle/>
              <a:p>
                <a:pPr>
                  <a:defRPr sz="873" b="0" i="0" u="none" strike="noStrike" baseline="0">
                    <a:solidFill>
                      <a:srgbClr val="000000"/>
                    </a:solidFill>
                    <a:latin typeface="Arial"/>
                    <a:ea typeface="Arial"/>
                    <a:cs typeface="Arial"/>
                  </a:defRPr>
                </a:pPr>
                <a:endParaRPr lang="es-ES"/>
              </a:p>
            </c:txPr>
            <c:showVal val="1"/>
          </c:dLbls>
          <c:cat>
            <c:numRef>
              <c:f>Hoja1!$A$2:$A$3</c:f>
              <c:numCache>
                <c:formatCode>General</c:formatCode>
                <c:ptCount val="2"/>
                <c:pt idx="0">
                  <c:v>1</c:v>
                </c:pt>
                <c:pt idx="1">
                  <c:v>2</c:v>
                </c:pt>
              </c:numCache>
            </c:numRef>
          </c:cat>
          <c:val>
            <c:numRef>
              <c:f>Hoja1!$B$2:$B$3</c:f>
              <c:numCache>
                <c:formatCode>General</c:formatCode>
                <c:ptCount val="2"/>
                <c:pt idx="0">
                  <c:v>0.83000000000000018</c:v>
                </c:pt>
                <c:pt idx="1">
                  <c:v>0.17</c:v>
                </c:pt>
              </c:numCache>
            </c:numRef>
          </c:val>
        </c:ser>
        <c:axId val="304501888"/>
        <c:axId val="304503808"/>
      </c:barChart>
      <c:catAx>
        <c:axId val="304501888"/>
        <c:scaling>
          <c:orientation val="minMax"/>
        </c:scaling>
        <c:axPos val="b"/>
        <c:title>
          <c:tx>
            <c:rich>
              <a:bodyPr/>
              <a:lstStyle/>
              <a:p>
                <a:pPr>
                  <a:defRPr sz="973" b="1" i="0" u="none" strike="noStrike" baseline="0">
                    <a:solidFill>
                      <a:srgbClr val="000000"/>
                    </a:solidFill>
                    <a:latin typeface="Arial"/>
                    <a:ea typeface="Arial"/>
                    <a:cs typeface="Arial"/>
                  </a:defRPr>
                </a:pPr>
                <a:r>
                  <a:t>Provincia de Nacimiento</a:t>
                </a:r>
              </a:p>
            </c:rich>
          </c:tx>
          <c:layout>
            <c:manualLayout>
              <c:xMode val="edge"/>
              <c:yMode val="edge"/>
              <c:x val="0.34482758620689674"/>
              <c:y val="0.81318681318681341"/>
            </c:manualLayout>
          </c:layout>
          <c:spPr>
            <a:noFill/>
            <a:ln w="25353">
              <a:noFill/>
            </a:ln>
          </c:spPr>
        </c:title>
        <c:numFmt formatCode="General" sourceLinked="1"/>
        <c:tickLblPos val="nextTo"/>
        <c:spPr>
          <a:ln w="3169">
            <a:solidFill>
              <a:srgbClr val="000000"/>
            </a:solidFill>
            <a:prstDash val="solid"/>
          </a:ln>
        </c:spPr>
        <c:txPr>
          <a:bodyPr rot="0" vert="horz"/>
          <a:lstStyle/>
          <a:p>
            <a:pPr>
              <a:defRPr sz="873" b="0" i="0" u="none" strike="noStrike" baseline="0">
                <a:solidFill>
                  <a:srgbClr val="000000"/>
                </a:solidFill>
                <a:latin typeface="Arial"/>
                <a:ea typeface="Arial"/>
                <a:cs typeface="Arial"/>
              </a:defRPr>
            </a:pPr>
            <a:endParaRPr lang="es-ES"/>
          </a:p>
        </c:txPr>
        <c:crossAx val="304503808"/>
        <c:crosses val="autoZero"/>
        <c:auto val="1"/>
        <c:lblAlgn val="ctr"/>
        <c:lblOffset val="100"/>
        <c:tickLblSkip val="1"/>
        <c:tickMarkSkip val="1"/>
      </c:catAx>
      <c:valAx>
        <c:axId val="304503808"/>
        <c:scaling>
          <c:orientation val="minMax"/>
        </c:scaling>
        <c:axPos val="l"/>
        <c:majorGridlines>
          <c:spPr>
            <a:ln w="3169">
              <a:solidFill>
                <a:srgbClr val="000000"/>
              </a:solidFill>
              <a:prstDash val="solid"/>
            </a:ln>
          </c:spPr>
        </c:majorGridlines>
        <c:title>
          <c:tx>
            <c:rich>
              <a:bodyPr/>
              <a:lstStyle/>
              <a:p>
                <a:pPr>
                  <a:defRPr sz="973" b="1" i="0" u="none" strike="noStrike" baseline="0">
                    <a:solidFill>
                      <a:srgbClr val="000000"/>
                    </a:solidFill>
                    <a:latin typeface="Arial"/>
                    <a:ea typeface="Arial"/>
                    <a:cs typeface="Arial"/>
                  </a:defRPr>
                </a:pPr>
                <a:r>
                  <a:t>Frecuencia Relativa</a:t>
                </a:r>
              </a:p>
            </c:rich>
          </c:tx>
          <c:layout>
            <c:manualLayout>
              <c:xMode val="edge"/>
              <c:yMode val="edge"/>
              <c:x val="3.1609195402298867E-2"/>
              <c:y val="2.1978021978021987E-2"/>
            </c:manualLayout>
          </c:layout>
          <c:spPr>
            <a:noFill/>
            <a:ln w="25353">
              <a:noFill/>
            </a:ln>
          </c:spPr>
        </c:title>
        <c:numFmt formatCode="General" sourceLinked="1"/>
        <c:tickLblPos val="nextTo"/>
        <c:spPr>
          <a:ln w="3169">
            <a:solidFill>
              <a:srgbClr val="000000"/>
            </a:solidFill>
            <a:prstDash val="solid"/>
          </a:ln>
        </c:spPr>
        <c:txPr>
          <a:bodyPr rot="0" vert="horz"/>
          <a:lstStyle/>
          <a:p>
            <a:pPr>
              <a:defRPr sz="873" b="0" i="0" u="none" strike="noStrike" baseline="0">
                <a:solidFill>
                  <a:srgbClr val="000000"/>
                </a:solidFill>
                <a:latin typeface="Arial"/>
                <a:ea typeface="Arial"/>
                <a:cs typeface="Arial"/>
              </a:defRPr>
            </a:pPr>
            <a:endParaRPr lang="es-ES"/>
          </a:p>
        </c:txPr>
        <c:crossAx val="304501888"/>
        <c:crosses val="autoZero"/>
        <c:crossBetween val="between"/>
      </c:valAx>
      <c:spPr>
        <a:solidFill>
          <a:srgbClr val="C0C0C0"/>
        </a:solidFill>
        <a:ln w="12676">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973"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455764075067027"/>
          <c:y val="0.12650602409638553"/>
          <c:w val="0.86863270777479895"/>
          <c:h val="0.63253012048192758"/>
        </c:manualLayout>
      </c:layout>
      <c:barChart>
        <c:barDir val="col"/>
        <c:grouping val="clustered"/>
        <c:ser>
          <c:idx val="0"/>
          <c:order val="0"/>
          <c:spPr>
            <a:solidFill>
              <a:srgbClr val="FFFFFF"/>
            </a:solidFill>
            <a:ln w="12711">
              <a:solidFill>
                <a:srgbClr val="000000"/>
              </a:solidFill>
              <a:prstDash val="solid"/>
            </a:ln>
          </c:spPr>
          <c:dLbls>
            <c:numFmt formatCode="0.000" sourceLinked="0"/>
            <c:spPr>
              <a:noFill/>
              <a:ln w="25421">
                <a:noFill/>
              </a:ln>
            </c:spPr>
            <c:txPr>
              <a:bodyPr/>
              <a:lstStyle/>
              <a:p>
                <a:pPr>
                  <a:defRPr sz="901" b="0" i="0" u="none" strike="noStrike" baseline="0">
                    <a:solidFill>
                      <a:srgbClr val="000000"/>
                    </a:solidFill>
                    <a:latin typeface="Arial"/>
                    <a:ea typeface="Arial"/>
                    <a:cs typeface="Arial"/>
                  </a:defRPr>
                </a:pPr>
                <a:endParaRPr lang="es-ES"/>
              </a:p>
            </c:txPr>
            <c:showVal val="1"/>
          </c:dLbls>
          <c:cat>
            <c:numRef>
              <c:f>Hoja1!$M$22:$M$26</c:f>
              <c:numCache>
                <c:formatCode>General</c:formatCode>
                <c:ptCount val="5"/>
                <c:pt idx="0">
                  <c:v>1</c:v>
                </c:pt>
                <c:pt idx="1">
                  <c:v>2</c:v>
                </c:pt>
                <c:pt idx="2">
                  <c:v>4</c:v>
                </c:pt>
                <c:pt idx="3">
                  <c:v>6</c:v>
                </c:pt>
                <c:pt idx="4">
                  <c:v>7</c:v>
                </c:pt>
              </c:numCache>
            </c:numRef>
          </c:cat>
          <c:val>
            <c:numRef>
              <c:f>Hoja1!$O$22:$O$26</c:f>
              <c:numCache>
                <c:formatCode>0.000</c:formatCode>
                <c:ptCount val="5"/>
                <c:pt idx="0">
                  <c:v>2.857142857142858E-3</c:v>
                </c:pt>
                <c:pt idx="1">
                  <c:v>3.7142857142857151E-2</c:v>
                </c:pt>
                <c:pt idx="2">
                  <c:v>2.8571428571428581E-2</c:v>
                </c:pt>
                <c:pt idx="3">
                  <c:v>1.7142857142857147E-2</c:v>
                </c:pt>
                <c:pt idx="4">
                  <c:v>0.91428571428571448</c:v>
                </c:pt>
              </c:numCache>
            </c:numRef>
          </c:val>
        </c:ser>
        <c:dLbls>
          <c:showVal val="1"/>
        </c:dLbls>
        <c:axId val="306132096"/>
        <c:axId val="306133632"/>
      </c:barChart>
      <c:catAx>
        <c:axId val="306132096"/>
        <c:scaling>
          <c:orientation val="minMax"/>
        </c:scaling>
        <c:axPos val="b"/>
        <c:numFmt formatCode="General" sourceLinked="1"/>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306133632"/>
        <c:crosses val="autoZero"/>
        <c:auto val="1"/>
        <c:lblAlgn val="ctr"/>
        <c:lblOffset val="100"/>
        <c:tickLblSkip val="1"/>
        <c:tickMarkSkip val="1"/>
      </c:catAx>
      <c:valAx>
        <c:axId val="306133632"/>
        <c:scaling>
          <c:orientation val="minMax"/>
        </c:scaling>
        <c:axPos val="l"/>
        <c:majorGridlines>
          <c:spPr>
            <a:ln w="3178">
              <a:solidFill>
                <a:srgbClr val="000000"/>
              </a:solidFill>
              <a:prstDash val="solid"/>
            </a:ln>
          </c:spPr>
        </c:majorGridlines>
        <c:numFmt formatCode="0.0" sourceLinked="0"/>
        <c:tickLblPos val="nextTo"/>
        <c:spPr>
          <a:ln w="3178">
            <a:solidFill>
              <a:srgbClr val="000000"/>
            </a:solidFill>
            <a:prstDash val="solid"/>
          </a:ln>
        </c:spPr>
        <c:txPr>
          <a:bodyPr rot="0" vert="horz"/>
          <a:lstStyle/>
          <a:p>
            <a:pPr>
              <a:defRPr sz="901" b="0" i="0" u="none" strike="noStrike" baseline="0">
                <a:solidFill>
                  <a:srgbClr val="000000"/>
                </a:solidFill>
                <a:latin typeface="Arial"/>
                <a:ea typeface="Arial"/>
                <a:cs typeface="Arial"/>
              </a:defRPr>
            </a:pPr>
            <a:endParaRPr lang="es-ES"/>
          </a:p>
        </c:txPr>
        <c:crossAx val="306132096"/>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901"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63157894736842"/>
          <c:y val="0.11560693641618502"/>
          <c:w val="0.82105263157894759"/>
          <c:h val="0.5375722543352599"/>
        </c:manualLayout>
      </c:layout>
      <c:barChart>
        <c:barDir val="col"/>
        <c:grouping val="clustered"/>
        <c:ser>
          <c:idx val="0"/>
          <c:order val="0"/>
          <c:spPr>
            <a:solidFill>
              <a:srgbClr val="FFFFFF"/>
            </a:solidFill>
            <a:ln w="12677">
              <a:solidFill>
                <a:srgbClr val="000000"/>
              </a:solidFill>
              <a:prstDash val="solid"/>
            </a:ln>
          </c:spPr>
          <c:dLbls>
            <c:spPr>
              <a:noFill/>
              <a:ln w="25353">
                <a:noFill/>
              </a:ln>
            </c:spPr>
            <c:txPr>
              <a:bodyPr/>
              <a:lstStyle/>
              <a:p>
                <a:pPr>
                  <a:defRPr sz="823" b="0" i="0" u="none" strike="noStrike" baseline="0">
                    <a:solidFill>
                      <a:srgbClr val="000000"/>
                    </a:solidFill>
                    <a:latin typeface="Arial"/>
                    <a:ea typeface="Arial"/>
                    <a:cs typeface="Arial"/>
                  </a:defRPr>
                </a:pPr>
                <a:endParaRPr lang="es-ES"/>
              </a:p>
            </c:txPr>
            <c:showVal val="1"/>
          </c:dLbls>
          <c:cat>
            <c:numRef>
              <c:f>histo_direct!$A$102:$A$105</c:f>
              <c:numCache>
                <c:formatCode>General</c:formatCode>
                <c:ptCount val="4"/>
                <c:pt idx="0">
                  <c:v>1</c:v>
                </c:pt>
                <c:pt idx="1">
                  <c:v>2</c:v>
                </c:pt>
                <c:pt idx="2">
                  <c:v>3</c:v>
                </c:pt>
                <c:pt idx="3">
                  <c:v>4</c:v>
                </c:pt>
              </c:numCache>
            </c:numRef>
          </c:cat>
          <c:val>
            <c:numRef>
              <c:f>histo_direct!$B$102:$B$105</c:f>
              <c:numCache>
                <c:formatCode>General</c:formatCode>
                <c:ptCount val="4"/>
                <c:pt idx="0">
                  <c:v>7.0000000000000021E-2</c:v>
                </c:pt>
                <c:pt idx="1">
                  <c:v>0.86000000000000021</c:v>
                </c:pt>
                <c:pt idx="2">
                  <c:v>4.0000000000000015E-2</c:v>
                </c:pt>
                <c:pt idx="3">
                  <c:v>3.0000000000000002E-2</c:v>
                </c:pt>
              </c:numCache>
            </c:numRef>
          </c:val>
        </c:ser>
        <c:axId val="306136960"/>
        <c:axId val="306139136"/>
      </c:barChart>
      <c:catAx>
        <c:axId val="306136960"/>
        <c:scaling>
          <c:orientation val="minMax"/>
        </c:scaling>
        <c:axPos val="b"/>
        <c:title>
          <c:tx>
            <c:rich>
              <a:bodyPr/>
              <a:lstStyle/>
              <a:p>
                <a:pPr>
                  <a:defRPr sz="923" b="1" i="0" u="none" strike="noStrike" baseline="0">
                    <a:solidFill>
                      <a:srgbClr val="000000"/>
                    </a:solidFill>
                    <a:latin typeface="Arial"/>
                    <a:ea typeface="Arial"/>
                    <a:cs typeface="Arial"/>
                  </a:defRPr>
                </a:pPr>
                <a:r>
                  <a:t>Clase de título </a:t>
                </a:r>
              </a:p>
            </c:rich>
          </c:tx>
          <c:layout>
            <c:manualLayout>
              <c:xMode val="edge"/>
              <c:yMode val="edge"/>
              <c:x val="0.45263157894736844"/>
              <c:y val="0.80924855491329484"/>
            </c:manualLayout>
          </c:layout>
          <c:spPr>
            <a:noFill/>
            <a:ln w="25353">
              <a:noFill/>
            </a:ln>
          </c:spPr>
        </c:title>
        <c:numFmt formatCode="General" sourceLinked="1"/>
        <c:tickLblPos val="nextTo"/>
        <c:spPr>
          <a:ln w="3169">
            <a:solidFill>
              <a:srgbClr val="000000"/>
            </a:solidFill>
            <a:prstDash val="solid"/>
          </a:ln>
        </c:spPr>
        <c:txPr>
          <a:bodyPr rot="0" vert="horz"/>
          <a:lstStyle/>
          <a:p>
            <a:pPr>
              <a:defRPr sz="823" b="0" i="0" u="none" strike="noStrike" baseline="0">
                <a:solidFill>
                  <a:srgbClr val="000000"/>
                </a:solidFill>
                <a:latin typeface="Arial"/>
                <a:ea typeface="Arial"/>
                <a:cs typeface="Arial"/>
              </a:defRPr>
            </a:pPr>
            <a:endParaRPr lang="es-ES"/>
          </a:p>
        </c:txPr>
        <c:crossAx val="306139136"/>
        <c:crosses val="autoZero"/>
        <c:auto val="1"/>
        <c:lblAlgn val="ctr"/>
        <c:lblOffset val="100"/>
        <c:tickLblSkip val="1"/>
        <c:tickMarkSkip val="1"/>
      </c:catAx>
      <c:valAx>
        <c:axId val="306139136"/>
        <c:scaling>
          <c:orientation val="minMax"/>
          <c:max val="1"/>
        </c:scaling>
        <c:axPos val="l"/>
        <c:majorGridlines>
          <c:spPr>
            <a:ln w="3169">
              <a:solidFill>
                <a:srgbClr val="000000"/>
              </a:solidFill>
              <a:prstDash val="solid"/>
            </a:ln>
          </c:spPr>
        </c:majorGridlines>
        <c:title>
          <c:tx>
            <c:rich>
              <a:bodyPr/>
              <a:lstStyle/>
              <a:p>
                <a:pPr>
                  <a:defRPr sz="923" b="1" i="0" u="none" strike="noStrike" baseline="0">
                    <a:solidFill>
                      <a:srgbClr val="000000"/>
                    </a:solidFill>
                    <a:latin typeface="Arial"/>
                    <a:ea typeface="Arial"/>
                    <a:cs typeface="Arial"/>
                  </a:defRPr>
                </a:pPr>
                <a:r>
                  <a:t>Frecuencia Relativa</a:t>
                </a:r>
              </a:p>
            </c:rich>
          </c:tx>
          <c:layout>
            <c:manualLayout>
              <c:xMode val="edge"/>
              <c:yMode val="edge"/>
              <c:x val="2.8947368421052642E-2"/>
              <c:y val="5.2023121387283267E-2"/>
            </c:manualLayout>
          </c:layout>
          <c:spPr>
            <a:noFill/>
            <a:ln w="25353">
              <a:noFill/>
            </a:ln>
          </c:spPr>
        </c:title>
        <c:numFmt formatCode="General" sourceLinked="1"/>
        <c:tickLblPos val="nextTo"/>
        <c:spPr>
          <a:ln w="3169">
            <a:solidFill>
              <a:srgbClr val="000000"/>
            </a:solidFill>
            <a:prstDash val="solid"/>
          </a:ln>
        </c:spPr>
        <c:txPr>
          <a:bodyPr rot="0" vert="horz"/>
          <a:lstStyle/>
          <a:p>
            <a:pPr>
              <a:defRPr sz="823" b="0" i="0" u="none" strike="noStrike" baseline="0">
                <a:solidFill>
                  <a:srgbClr val="000000"/>
                </a:solidFill>
                <a:latin typeface="Arial"/>
                <a:ea typeface="Arial"/>
                <a:cs typeface="Arial"/>
              </a:defRPr>
            </a:pPr>
            <a:endParaRPr lang="es-ES"/>
          </a:p>
        </c:txPr>
        <c:crossAx val="306136960"/>
        <c:crosses val="autoZero"/>
        <c:crossBetween val="between"/>
      </c:valAx>
      <c:spPr>
        <a:solidFill>
          <a:srgbClr val="C0C0C0"/>
        </a:solidFill>
        <a:ln w="12677">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55619596541792"/>
          <c:y val="0.1166666666666667"/>
          <c:w val="0.78962536023054763"/>
          <c:h val="0.52777777777777779"/>
        </c:manualLayout>
      </c:layout>
      <c:barChart>
        <c:barDir val="col"/>
        <c:grouping val="clustered"/>
        <c:ser>
          <c:idx val="0"/>
          <c:order val="0"/>
          <c:spPr>
            <a:solidFill>
              <a:srgbClr val="FFFFFF"/>
            </a:solidFill>
            <a:ln w="12656">
              <a:solidFill>
                <a:srgbClr val="000000"/>
              </a:solidFill>
              <a:prstDash val="solid"/>
            </a:ln>
          </c:spPr>
          <c:dLbls>
            <c:spPr>
              <a:noFill/>
              <a:ln w="25312">
                <a:noFill/>
              </a:ln>
            </c:spPr>
            <c:txPr>
              <a:bodyPr/>
              <a:lstStyle/>
              <a:p>
                <a:pPr>
                  <a:defRPr sz="847" b="0" i="0" u="none" strike="noStrike" baseline="0">
                    <a:solidFill>
                      <a:srgbClr val="000000"/>
                    </a:solidFill>
                    <a:latin typeface="Arial"/>
                    <a:ea typeface="Arial"/>
                    <a:cs typeface="Arial"/>
                  </a:defRPr>
                </a:pPr>
                <a:endParaRPr lang="es-ES"/>
              </a:p>
            </c:txPr>
            <c:showVal val="1"/>
          </c:dLbls>
          <c:cat>
            <c:numRef>
              <c:f>histo_direct!$A$116:$A$119</c:f>
              <c:numCache>
                <c:formatCode>General</c:formatCode>
                <c:ptCount val="4"/>
                <c:pt idx="0">
                  <c:v>1</c:v>
                </c:pt>
                <c:pt idx="1">
                  <c:v>2</c:v>
                </c:pt>
                <c:pt idx="2">
                  <c:v>3</c:v>
                </c:pt>
                <c:pt idx="3">
                  <c:v>4</c:v>
                </c:pt>
              </c:numCache>
            </c:numRef>
          </c:cat>
          <c:val>
            <c:numRef>
              <c:f>histo_direct!$B$116:$B$119</c:f>
              <c:numCache>
                <c:formatCode>General</c:formatCode>
                <c:ptCount val="4"/>
                <c:pt idx="0">
                  <c:v>0.91</c:v>
                </c:pt>
                <c:pt idx="1">
                  <c:v>2.0000000000000007E-2</c:v>
                </c:pt>
                <c:pt idx="2">
                  <c:v>1.0000000000000004E-2</c:v>
                </c:pt>
                <c:pt idx="3">
                  <c:v>6.0000000000000019E-2</c:v>
                </c:pt>
              </c:numCache>
            </c:numRef>
          </c:val>
        </c:ser>
        <c:axId val="306261376"/>
        <c:axId val="306439680"/>
      </c:barChart>
      <c:catAx>
        <c:axId val="306261376"/>
        <c:scaling>
          <c:orientation val="minMax"/>
        </c:scaling>
        <c:axPos val="b"/>
        <c:title>
          <c:tx>
            <c:rich>
              <a:bodyPr/>
              <a:lstStyle/>
              <a:p>
                <a:pPr>
                  <a:defRPr sz="972" b="1" i="0" u="none" strike="noStrike" baseline="0">
                    <a:solidFill>
                      <a:srgbClr val="000000"/>
                    </a:solidFill>
                    <a:latin typeface="Arial"/>
                    <a:ea typeface="Arial"/>
                    <a:cs typeface="Arial"/>
                  </a:defRPr>
                </a:pPr>
                <a:r>
                  <a:t>Tipo de nombramiento</a:t>
                </a:r>
              </a:p>
            </c:rich>
          </c:tx>
          <c:layout>
            <c:manualLayout>
              <c:xMode val="edge"/>
              <c:yMode val="edge"/>
              <c:x val="0.36311239193083594"/>
              <c:y val="0.81111111111111112"/>
            </c:manualLayout>
          </c:layout>
          <c:spPr>
            <a:noFill/>
            <a:ln w="25312">
              <a:noFill/>
            </a:ln>
          </c:spPr>
        </c:title>
        <c:numFmt formatCode="General" sourceLinked="1"/>
        <c:tickLblPos val="nextTo"/>
        <c:spPr>
          <a:ln w="3164">
            <a:solidFill>
              <a:srgbClr val="000000"/>
            </a:solidFill>
            <a:prstDash val="solid"/>
          </a:ln>
        </c:spPr>
        <c:txPr>
          <a:bodyPr rot="0" vert="horz"/>
          <a:lstStyle/>
          <a:p>
            <a:pPr>
              <a:defRPr sz="872" b="0" i="0" u="none" strike="noStrike" baseline="0">
                <a:solidFill>
                  <a:srgbClr val="000000"/>
                </a:solidFill>
                <a:latin typeface="Arial"/>
                <a:ea typeface="Arial"/>
                <a:cs typeface="Arial"/>
              </a:defRPr>
            </a:pPr>
            <a:endParaRPr lang="es-ES"/>
          </a:p>
        </c:txPr>
        <c:crossAx val="306439680"/>
        <c:crosses val="autoZero"/>
        <c:auto val="1"/>
        <c:lblAlgn val="ctr"/>
        <c:lblOffset val="100"/>
        <c:tickLblSkip val="1"/>
        <c:tickMarkSkip val="1"/>
      </c:catAx>
      <c:valAx>
        <c:axId val="306439680"/>
        <c:scaling>
          <c:orientation val="minMax"/>
          <c:max val="1"/>
        </c:scaling>
        <c:axPos val="l"/>
        <c:majorGridlines>
          <c:spPr>
            <a:ln w="3164">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t>Frecuencia Relativa</a:t>
                </a:r>
              </a:p>
            </c:rich>
          </c:tx>
          <c:layout>
            <c:manualLayout>
              <c:xMode val="edge"/>
              <c:yMode val="edge"/>
              <c:x val="3.1700288184438041E-2"/>
              <c:y val="1.6666666666666673E-2"/>
            </c:manualLayout>
          </c:layout>
          <c:spPr>
            <a:noFill/>
            <a:ln w="25312">
              <a:noFill/>
            </a:ln>
          </c:spPr>
        </c:title>
        <c:numFmt formatCode="General" sourceLinked="1"/>
        <c:tickLblPos val="nextTo"/>
        <c:spPr>
          <a:ln w="3164">
            <a:solidFill>
              <a:srgbClr val="000000"/>
            </a:solidFill>
            <a:prstDash val="solid"/>
          </a:ln>
        </c:spPr>
        <c:txPr>
          <a:bodyPr rot="0" vert="horz"/>
          <a:lstStyle/>
          <a:p>
            <a:pPr>
              <a:defRPr sz="872" b="0" i="0" u="none" strike="noStrike" baseline="0">
                <a:solidFill>
                  <a:srgbClr val="000000"/>
                </a:solidFill>
                <a:latin typeface="Arial"/>
                <a:ea typeface="Arial"/>
                <a:cs typeface="Arial"/>
              </a:defRPr>
            </a:pPr>
            <a:endParaRPr lang="es-ES"/>
          </a:p>
        </c:txPr>
        <c:crossAx val="306261376"/>
        <c:crosses val="autoZero"/>
        <c:crossBetween val="between"/>
      </c:valAx>
      <c:spPr>
        <a:solidFill>
          <a:srgbClr val="C0C0C0"/>
        </a:solidFill>
        <a:ln w="12656">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13432835820897"/>
          <c:y val="0.11494252873563221"/>
          <c:w val="0.79701492537313434"/>
          <c:h val="0.54022988505747149"/>
        </c:manualLayout>
      </c:layout>
      <c:barChart>
        <c:barDir val="col"/>
        <c:grouping val="clustered"/>
        <c:ser>
          <c:idx val="0"/>
          <c:order val="0"/>
          <c:spPr>
            <a:solidFill>
              <a:srgbClr val="FFFFFF"/>
            </a:solidFill>
            <a:ln w="12700">
              <a:solidFill>
                <a:srgbClr val="000000"/>
              </a:solidFill>
              <a:prstDash val="solid"/>
            </a:ln>
          </c:spPr>
          <c:dLbls>
            <c:spPr>
              <a:noFill/>
              <a:ln w="25401">
                <a:noFill/>
              </a:ln>
            </c:spPr>
            <c:txPr>
              <a:bodyPr/>
              <a:lstStyle/>
              <a:p>
                <a:pPr>
                  <a:defRPr sz="825" b="0" i="0" u="none" strike="noStrike" baseline="0">
                    <a:solidFill>
                      <a:srgbClr val="000000"/>
                    </a:solidFill>
                    <a:latin typeface="Arial"/>
                    <a:ea typeface="Arial"/>
                    <a:cs typeface="Arial"/>
                  </a:defRPr>
                </a:pPr>
                <a:endParaRPr lang="es-ES"/>
              </a:p>
            </c:txPr>
            <c:showVal val="1"/>
          </c:dLbls>
          <c:cat>
            <c:numRef>
              <c:f>histo_direct!$A$134:$A$136</c:f>
              <c:numCache>
                <c:formatCode>General</c:formatCode>
                <c:ptCount val="3"/>
                <c:pt idx="0">
                  <c:v>1</c:v>
                </c:pt>
                <c:pt idx="1">
                  <c:v>2</c:v>
                </c:pt>
                <c:pt idx="2">
                  <c:v>3</c:v>
                </c:pt>
              </c:numCache>
            </c:numRef>
          </c:cat>
          <c:val>
            <c:numRef>
              <c:f>histo_direct!$B$134:$B$136</c:f>
              <c:numCache>
                <c:formatCode>General</c:formatCode>
                <c:ptCount val="3"/>
                <c:pt idx="0">
                  <c:v>0.56000000000000005</c:v>
                </c:pt>
                <c:pt idx="1">
                  <c:v>0.38000000000000012</c:v>
                </c:pt>
                <c:pt idx="2">
                  <c:v>6.0000000000000019E-2</c:v>
                </c:pt>
              </c:numCache>
            </c:numRef>
          </c:val>
        </c:ser>
        <c:axId val="307598464"/>
        <c:axId val="307600384"/>
      </c:barChart>
      <c:catAx>
        <c:axId val="307598464"/>
        <c:scaling>
          <c:orientation val="minMax"/>
        </c:scaling>
        <c:axPos val="b"/>
        <c:title>
          <c:tx>
            <c:rich>
              <a:bodyPr/>
              <a:lstStyle/>
              <a:p>
                <a:pPr>
                  <a:defRPr sz="925" b="1" i="0" u="none" strike="noStrike" baseline="0">
                    <a:solidFill>
                      <a:srgbClr val="000000"/>
                    </a:solidFill>
                    <a:latin typeface="Arial"/>
                    <a:ea typeface="Arial"/>
                    <a:cs typeface="Arial"/>
                  </a:defRPr>
                </a:pPr>
                <a:r>
                  <a:t>Años de Experiencia</a:t>
                </a:r>
              </a:p>
            </c:rich>
          </c:tx>
          <c:layout>
            <c:manualLayout>
              <c:xMode val="edge"/>
              <c:yMode val="edge"/>
              <c:x val="0.39104477611940319"/>
              <c:y val="0.81034482758620685"/>
            </c:manualLayout>
          </c:layout>
          <c:spPr>
            <a:noFill/>
            <a:ln w="25401">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307600384"/>
        <c:crosses val="autoZero"/>
        <c:auto val="1"/>
        <c:lblAlgn val="ctr"/>
        <c:lblOffset val="100"/>
        <c:tickLblSkip val="1"/>
        <c:tickMarkSkip val="1"/>
      </c:catAx>
      <c:valAx>
        <c:axId val="307600384"/>
        <c:scaling>
          <c:orientation val="minMax"/>
          <c:max val="1"/>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3.2835820895522408E-2"/>
              <c:y val="5.7471264367816105E-2"/>
            </c:manualLayout>
          </c:layout>
          <c:spPr>
            <a:noFill/>
            <a:ln w="25401">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30759846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574018126888222"/>
          <c:y val="8.5470085470085472E-2"/>
          <c:w val="0.86404833836858075"/>
          <c:h val="0.70085470085470081"/>
        </c:manualLayout>
      </c:layout>
      <c:lineChart>
        <c:grouping val="standard"/>
        <c:ser>
          <c:idx val="0"/>
          <c:order val="0"/>
          <c:spPr>
            <a:ln w="28574">
              <a:noFill/>
            </a:ln>
          </c:spPr>
          <c:marker>
            <c:symbol val="none"/>
          </c:marker>
          <c:cat>
            <c:strRef>
              <c:f>Hoja2!$Q$4:$Q$20</c:f>
              <c:strCache>
                <c:ptCount val="17"/>
                <c:pt idx="0">
                  <c:v>0</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16++</c:v>
                </c:pt>
              </c:strCache>
            </c:strRef>
          </c:cat>
          <c:val>
            <c:numRef>
              <c:f>Hoja2!$P$4:$P$20</c:f>
              <c:numCache>
                <c:formatCode>General</c:formatCode>
                <c:ptCount val="17"/>
                <c:pt idx="0">
                  <c:v>0</c:v>
                </c:pt>
                <c:pt idx="1">
                  <c:v>0.11142857142857145</c:v>
                </c:pt>
                <c:pt idx="2">
                  <c:v>0.11857142857142856</c:v>
                </c:pt>
                <c:pt idx="3">
                  <c:v>0.12142857142857148</c:v>
                </c:pt>
                <c:pt idx="4">
                  <c:v>0.14714285714285719</c:v>
                </c:pt>
                <c:pt idx="5">
                  <c:v>0.31285714285714294</c:v>
                </c:pt>
                <c:pt idx="6">
                  <c:v>0.41714285714285737</c:v>
                </c:pt>
                <c:pt idx="7">
                  <c:v>0.4885714285714286</c:v>
                </c:pt>
                <c:pt idx="8">
                  <c:v>0.5842857142857143</c:v>
                </c:pt>
                <c:pt idx="9">
                  <c:v>0.67285714285714293</c:v>
                </c:pt>
                <c:pt idx="10">
                  <c:v>0.92714285714285749</c:v>
                </c:pt>
                <c:pt idx="11">
                  <c:v>0.94857142857142862</c:v>
                </c:pt>
                <c:pt idx="12">
                  <c:v>0.96714285714285742</c:v>
                </c:pt>
                <c:pt idx="13">
                  <c:v>0.98285714285714265</c:v>
                </c:pt>
                <c:pt idx="14">
                  <c:v>0.98857142857142866</c:v>
                </c:pt>
                <c:pt idx="15">
                  <c:v>0.99571428571428544</c:v>
                </c:pt>
                <c:pt idx="16">
                  <c:v>1</c:v>
                </c:pt>
              </c:numCache>
            </c:numRef>
          </c:val>
        </c:ser>
        <c:marker val="1"/>
        <c:axId val="312871552"/>
        <c:axId val="312873344"/>
      </c:lineChart>
      <c:catAx>
        <c:axId val="312871552"/>
        <c:scaling>
          <c:orientation val="minMax"/>
        </c:scaling>
        <c:axPos val="b"/>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es-ES"/>
          </a:p>
        </c:txPr>
        <c:crossAx val="312873344"/>
        <c:crosses val="autoZero"/>
        <c:auto val="1"/>
        <c:lblAlgn val="ctr"/>
        <c:lblOffset val="100"/>
        <c:tickLblSkip val="2"/>
        <c:tickMarkSkip val="1"/>
      </c:catAx>
      <c:valAx>
        <c:axId val="312873344"/>
        <c:scaling>
          <c:orientation val="minMax"/>
          <c:max val="1"/>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12871552"/>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491525423728823"/>
          <c:y val="0.12209302325581402"/>
          <c:w val="0.77683615819209062"/>
          <c:h val="0.51162790697674421"/>
        </c:manualLayout>
      </c:layout>
      <c:barChart>
        <c:barDir val="col"/>
        <c:grouping val="clustered"/>
        <c:ser>
          <c:idx val="0"/>
          <c:order val="0"/>
          <c:spPr>
            <a:solidFill>
              <a:srgbClr val="FFFFFF"/>
            </a:solidFill>
            <a:ln w="12655">
              <a:solidFill>
                <a:srgbClr val="000000"/>
              </a:solidFill>
              <a:prstDash val="solid"/>
            </a:ln>
          </c:spPr>
          <c:dLbls>
            <c:dLbl>
              <c:idx val="6"/>
              <c:tx>
                <c:rich>
                  <a:bodyPr/>
                  <a:lstStyle/>
                  <a:p>
                    <a:r>
                      <a:t>0,00</a:t>
                    </a:r>
                  </a:p>
                </c:rich>
              </c:tx>
            </c:dLbl>
            <c:spPr>
              <a:noFill/>
              <a:ln w="25310">
                <a:noFill/>
              </a:ln>
            </c:spPr>
            <c:txPr>
              <a:bodyPr/>
              <a:lstStyle/>
              <a:p>
                <a:pPr>
                  <a:defRPr sz="922" b="0" i="0" u="none" strike="noStrike" baseline="0">
                    <a:solidFill>
                      <a:srgbClr val="000000"/>
                    </a:solidFill>
                    <a:latin typeface="Arial"/>
                    <a:ea typeface="Arial"/>
                    <a:cs typeface="Arial"/>
                  </a:defRPr>
                </a:pPr>
                <a:endParaRPr lang="es-ES"/>
              </a:p>
            </c:txPr>
            <c:showVal val="1"/>
          </c:dLbls>
          <c:val>
            <c:numRef>
              <c:f>Hoja2!$D$6:$D$12</c:f>
              <c:numCache>
                <c:formatCode>0.00</c:formatCode>
                <c:ptCount val="7"/>
                <c:pt idx="0">
                  <c:v>9.0000000000000024E-2</c:v>
                </c:pt>
                <c:pt idx="1">
                  <c:v>0.74000000000000021</c:v>
                </c:pt>
                <c:pt idx="2">
                  <c:v>0.16</c:v>
                </c:pt>
                <c:pt idx="3">
                  <c:v>0</c:v>
                </c:pt>
                <c:pt idx="4">
                  <c:v>0</c:v>
                </c:pt>
                <c:pt idx="5">
                  <c:v>1.0000000000000004E-2</c:v>
                </c:pt>
                <c:pt idx="6">
                  <c:v>0</c:v>
                </c:pt>
              </c:numCache>
            </c:numRef>
          </c:val>
        </c:ser>
        <c:dLbls>
          <c:showVal val="1"/>
        </c:dLbls>
        <c:axId val="307886720"/>
        <c:axId val="308032256"/>
      </c:barChart>
      <c:catAx>
        <c:axId val="307886720"/>
        <c:scaling>
          <c:orientation val="minMax"/>
        </c:scaling>
        <c:axPos val="b"/>
        <c:title>
          <c:tx>
            <c:rich>
              <a:bodyPr/>
              <a:lstStyle/>
              <a:p>
                <a:pPr>
                  <a:defRPr sz="922" b="1" i="0" u="none" strike="noStrike" baseline="0">
                    <a:solidFill>
                      <a:srgbClr val="000000"/>
                    </a:solidFill>
                    <a:latin typeface="Arial"/>
                    <a:ea typeface="Arial"/>
                    <a:cs typeface="Arial"/>
                  </a:defRPr>
                </a:pPr>
                <a:r>
                  <a:t>Nivel Institución actual (labora)</a:t>
                </a:r>
              </a:p>
            </c:rich>
          </c:tx>
          <c:layout>
            <c:manualLayout>
              <c:xMode val="edge"/>
              <c:yMode val="edge"/>
              <c:x val="0.33050847457627136"/>
              <c:y val="0.80813953488372092"/>
            </c:manualLayout>
          </c:layout>
          <c:spPr>
            <a:noFill/>
            <a:ln w="25310">
              <a:noFill/>
            </a:ln>
          </c:spPr>
        </c:title>
        <c:numFmt formatCode="General" sourceLinked="1"/>
        <c:tickLblPos val="nextTo"/>
        <c:spPr>
          <a:ln w="3164">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308032256"/>
        <c:crosses val="autoZero"/>
        <c:auto val="1"/>
        <c:lblAlgn val="ctr"/>
        <c:lblOffset val="100"/>
        <c:tickLblSkip val="1"/>
        <c:tickMarkSkip val="1"/>
      </c:catAx>
      <c:valAx>
        <c:axId val="308032256"/>
        <c:scaling>
          <c:orientation val="minMax"/>
          <c:max val="1"/>
        </c:scaling>
        <c:axPos val="l"/>
        <c:majorGridlines>
          <c:spPr>
            <a:ln w="3164">
              <a:solidFill>
                <a:srgbClr val="000000"/>
              </a:solidFill>
              <a:prstDash val="solid"/>
            </a:ln>
          </c:spPr>
        </c:majorGridlines>
        <c:title>
          <c:tx>
            <c:rich>
              <a:bodyPr/>
              <a:lstStyle/>
              <a:p>
                <a:pPr>
                  <a:defRPr sz="922" b="1" i="0" u="none" strike="noStrike" baseline="0">
                    <a:solidFill>
                      <a:srgbClr val="000000"/>
                    </a:solidFill>
                    <a:latin typeface="Arial"/>
                    <a:ea typeface="Arial"/>
                    <a:cs typeface="Arial"/>
                  </a:defRPr>
                </a:pPr>
                <a:r>
                  <a:t>Frecuencia Relativa</a:t>
                </a:r>
              </a:p>
            </c:rich>
          </c:tx>
          <c:layout>
            <c:manualLayout>
              <c:xMode val="edge"/>
              <c:yMode val="edge"/>
              <c:x val="3.1073446327683631E-2"/>
              <c:y val="4.6511627906976778E-2"/>
            </c:manualLayout>
          </c:layout>
          <c:spPr>
            <a:noFill/>
            <a:ln w="25310">
              <a:noFill/>
            </a:ln>
          </c:spPr>
        </c:title>
        <c:numFmt formatCode="0.00" sourceLinked="1"/>
        <c:tickLblPos val="nextTo"/>
        <c:spPr>
          <a:ln w="3164">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307886720"/>
        <c:crosses val="autoZero"/>
        <c:crossBetween val="between"/>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48746518105854"/>
          <c:y val="0.11170212765957446"/>
          <c:w val="0.79665738161559885"/>
          <c:h val="0.5478723404255319"/>
        </c:manualLayout>
      </c:layout>
      <c:barChart>
        <c:barDir val="col"/>
        <c:grouping val="clustered"/>
        <c:ser>
          <c:idx val="0"/>
          <c:order val="0"/>
          <c:spPr>
            <a:solidFill>
              <a:srgbClr val="FFFFFF"/>
            </a:solidFill>
            <a:ln w="12657">
              <a:solidFill>
                <a:srgbClr val="000000"/>
              </a:solidFill>
              <a:prstDash val="solid"/>
            </a:ln>
          </c:spPr>
          <c:dLbls>
            <c:dLbl>
              <c:idx val="1"/>
              <c:tx>
                <c:rich>
                  <a:bodyPr/>
                  <a:lstStyle/>
                  <a:p>
                    <a:r>
                      <a:t>0,067</a:t>
                    </a:r>
                  </a:p>
                </c:rich>
              </c:tx>
            </c:dLbl>
            <c:spPr>
              <a:noFill/>
              <a:ln w="25314">
                <a:noFill/>
              </a:ln>
            </c:spPr>
            <c:txPr>
              <a:bodyPr/>
              <a:lstStyle/>
              <a:p>
                <a:pPr>
                  <a:defRPr sz="897" b="0" i="0" u="none" strike="noStrike" baseline="0">
                    <a:solidFill>
                      <a:srgbClr val="000000"/>
                    </a:solidFill>
                    <a:latin typeface="Arial"/>
                    <a:ea typeface="Arial"/>
                    <a:cs typeface="Arial"/>
                  </a:defRPr>
                </a:pPr>
                <a:endParaRPr lang="es-ES"/>
              </a:p>
            </c:txPr>
            <c:showVal val="1"/>
          </c:dLbls>
          <c:cat>
            <c:numRef>
              <c:f>histo_direct!$A$161:$A$164</c:f>
              <c:numCache>
                <c:formatCode>General</c:formatCode>
                <c:ptCount val="4"/>
                <c:pt idx="0">
                  <c:v>1</c:v>
                </c:pt>
                <c:pt idx="1">
                  <c:v>2</c:v>
                </c:pt>
                <c:pt idx="2">
                  <c:v>3</c:v>
                </c:pt>
                <c:pt idx="3">
                  <c:v>4</c:v>
                </c:pt>
              </c:numCache>
            </c:numRef>
          </c:cat>
          <c:val>
            <c:numRef>
              <c:f>histo_direct!$B$161:$B$164</c:f>
              <c:numCache>
                <c:formatCode>General</c:formatCode>
                <c:ptCount val="4"/>
                <c:pt idx="0">
                  <c:v>0.89</c:v>
                </c:pt>
                <c:pt idx="1">
                  <c:v>6.0000000000000019E-2</c:v>
                </c:pt>
                <c:pt idx="2">
                  <c:v>1.0000000000000004E-2</c:v>
                </c:pt>
                <c:pt idx="3">
                  <c:v>4.0000000000000015E-2</c:v>
                </c:pt>
              </c:numCache>
            </c:numRef>
          </c:val>
        </c:ser>
        <c:axId val="308089216"/>
        <c:axId val="308091136"/>
      </c:barChart>
      <c:catAx>
        <c:axId val="308089216"/>
        <c:scaling>
          <c:orientation val="minMax"/>
        </c:scaling>
        <c:axPos val="b"/>
        <c:title>
          <c:tx>
            <c:rich>
              <a:bodyPr/>
              <a:lstStyle/>
              <a:p>
                <a:pPr>
                  <a:defRPr sz="997" b="1" i="0" u="none" strike="noStrike" baseline="0">
                    <a:solidFill>
                      <a:srgbClr val="000000"/>
                    </a:solidFill>
                    <a:latin typeface="Arial"/>
                    <a:ea typeface="Arial"/>
                    <a:cs typeface="Arial"/>
                  </a:defRPr>
                </a:pPr>
                <a:r>
                  <a:t>Nivel Sostenimiento Actual Labora</a:t>
                </a:r>
              </a:p>
            </c:rich>
          </c:tx>
          <c:layout>
            <c:manualLayout>
              <c:xMode val="edge"/>
              <c:yMode val="edge"/>
              <c:x val="0.2618384401114206"/>
              <c:y val="0.819148936170213"/>
            </c:manualLayout>
          </c:layout>
          <c:spPr>
            <a:noFill/>
            <a:ln w="25314">
              <a:noFill/>
            </a:ln>
          </c:spPr>
        </c:title>
        <c:numFmt formatCode="General" sourceLinked="1"/>
        <c:tickLblPos val="nextTo"/>
        <c:spPr>
          <a:ln w="3164">
            <a:solidFill>
              <a:srgbClr val="000000"/>
            </a:solidFill>
            <a:prstDash val="solid"/>
          </a:ln>
        </c:spPr>
        <c:txPr>
          <a:bodyPr rot="0" vert="horz"/>
          <a:lstStyle/>
          <a:p>
            <a:pPr>
              <a:defRPr sz="897" b="0" i="0" u="none" strike="noStrike" baseline="0">
                <a:solidFill>
                  <a:srgbClr val="000000"/>
                </a:solidFill>
                <a:latin typeface="Arial"/>
                <a:ea typeface="Arial"/>
                <a:cs typeface="Arial"/>
              </a:defRPr>
            </a:pPr>
            <a:endParaRPr lang="es-ES"/>
          </a:p>
        </c:txPr>
        <c:crossAx val="308091136"/>
        <c:crosses val="autoZero"/>
        <c:auto val="1"/>
        <c:lblAlgn val="ctr"/>
        <c:lblOffset val="100"/>
        <c:tickLblSkip val="1"/>
        <c:tickMarkSkip val="1"/>
      </c:catAx>
      <c:valAx>
        <c:axId val="308091136"/>
        <c:scaling>
          <c:orientation val="minMax"/>
          <c:max val="1"/>
        </c:scaling>
        <c:axPos val="l"/>
        <c:majorGridlines>
          <c:spPr>
            <a:ln w="3164">
              <a:solidFill>
                <a:srgbClr val="000000"/>
              </a:solidFill>
              <a:prstDash val="solid"/>
            </a:ln>
          </c:spPr>
        </c:majorGridlines>
        <c:title>
          <c:tx>
            <c:rich>
              <a:bodyPr/>
              <a:lstStyle/>
              <a:p>
                <a:pPr>
                  <a:defRPr sz="997" b="1" i="0" u="none" strike="noStrike" baseline="0">
                    <a:solidFill>
                      <a:srgbClr val="000000"/>
                    </a:solidFill>
                    <a:latin typeface="Arial"/>
                    <a:ea typeface="Arial"/>
                    <a:cs typeface="Arial"/>
                  </a:defRPr>
                </a:pPr>
                <a:r>
                  <a:t>Frecuencia Relativa</a:t>
                </a:r>
              </a:p>
            </c:rich>
          </c:tx>
          <c:layout>
            <c:manualLayout>
              <c:xMode val="edge"/>
              <c:yMode val="edge"/>
              <c:x val="3.0640668523676893E-2"/>
              <c:y val="3.7234042553191501E-2"/>
            </c:manualLayout>
          </c:layout>
          <c:spPr>
            <a:noFill/>
            <a:ln w="25314">
              <a:noFill/>
            </a:ln>
          </c:spPr>
        </c:title>
        <c:numFmt formatCode="General" sourceLinked="1"/>
        <c:tickLblPos val="nextTo"/>
        <c:spPr>
          <a:ln w="3164">
            <a:solidFill>
              <a:srgbClr val="000000"/>
            </a:solidFill>
            <a:prstDash val="solid"/>
          </a:ln>
        </c:spPr>
        <c:txPr>
          <a:bodyPr rot="0" vert="horz"/>
          <a:lstStyle/>
          <a:p>
            <a:pPr>
              <a:defRPr sz="897" b="0" i="0" u="none" strike="noStrike" baseline="0">
                <a:solidFill>
                  <a:srgbClr val="000000"/>
                </a:solidFill>
                <a:latin typeface="Arial"/>
                <a:ea typeface="Arial"/>
                <a:cs typeface="Arial"/>
              </a:defRPr>
            </a:pPr>
            <a:endParaRPr lang="es-ES"/>
          </a:p>
        </c:txPr>
        <c:crossAx val="308089216"/>
        <c:crosses val="autoZero"/>
        <c:crossBetween val="between"/>
      </c:valAx>
      <c:spPr>
        <a:solidFill>
          <a:srgbClr val="C0C0C0"/>
        </a:solidFill>
        <a:ln w="12657">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997"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11940298507467"/>
          <c:y val="0.11428571428571432"/>
          <c:w val="0.79402985074626853"/>
          <c:h val="0.53714285714285714"/>
        </c:manualLayout>
      </c:layout>
      <c:barChart>
        <c:barDir val="col"/>
        <c:grouping val="clustered"/>
        <c:ser>
          <c:idx val="0"/>
          <c:order val="0"/>
          <c:spPr>
            <a:solidFill>
              <a:srgbClr val="FFFFFF"/>
            </a:solidFill>
            <a:ln w="12713">
              <a:solidFill>
                <a:srgbClr val="000000"/>
              </a:solidFill>
              <a:prstDash val="solid"/>
            </a:ln>
          </c:spPr>
          <c:dLbls>
            <c:dLbl>
              <c:idx val="1"/>
              <c:layout>
                <c:manualLayout>
                  <c:xMode val="edge"/>
                  <c:yMode val="edge"/>
                  <c:x val="0.73432835820895548"/>
                  <c:y val="0.17142857142857137"/>
                </c:manualLayout>
              </c:layout>
              <c:dLblPos val="outEnd"/>
              <c:showVal val="1"/>
            </c:dLbl>
            <c:spPr>
              <a:noFill/>
              <a:ln w="25426">
                <a:noFill/>
              </a:ln>
            </c:spPr>
            <c:txPr>
              <a:bodyPr/>
              <a:lstStyle/>
              <a:p>
                <a:pPr>
                  <a:defRPr sz="851" b="0" i="0" u="none" strike="noStrike" baseline="0">
                    <a:solidFill>
                      <a:srgbClr val="000000"/>
                    </a:solidFill>
                    <a:latin typeface="Arial"/>
                    <a:ea typeface="Arial"/>
                    <a:cs typeface="Arial"/>
                  </a:defRPr>
                </a:pPr>
                <a:endParaRPr lang="es-ES"/>
              </a:p>
            </c:txPr>
            <c:showVal val="1"/>
          </c:dLbls>
          <c:cat>
            <c:numRef>
              <c:f>histo_direct!$A$174:$A$175</c:f>
              <c:numCache>
                <c:formatCode>General</c:formatCode>
                <c:ptCount val="2"/>
                <c:pt idx="0">
                  <c:v>1</c:v>
                </c:pt>
                <c:pt idx="1">
                  <c:v>2</c:v>
                </c:pt>
              </c:numCache>
            </c:numRef>
          </c:cat>
          <c:val>
            <c:numRef>
              <c:f>histo_direct!$B$174:$B$175</c:f>
              <c:numCache>
                <c:formatCode>General</c:formatCode>
                <c:ptCount val="2"/>
                <c:pt idx="0">
                  <c:v>0.32000000000000012</c:v>
                </c:pt>
                <c:pt idx="1">
                  <c:v>0.68</c:v>
                </c:pt>
              </c:numCache>
            </c:numRef>
          </c:val>
        </c:ser>
        <c:axId val="308283264"/>
        <c:axId val="308293632"/>
      </c:barChart>
      <c:catAx>
        <c:axId val="308283264"/>
        <c:scaling>
          <c:orientation val="minMax"/>
        </c:scaling>
        <c:axPos val="b"/>
        <c:title>
          <c:tx>
            <c:rich>
              <a:bodyPr/>
              <a:lstStyle/>
              <a:p>
                <a:pPr>
                  <a:defRPr sz="951" b="1" i="0" u="none" strike="noStrike" baseline="0">
                    <a:solidFill>
                      <a:srgbClr val="000000"/>
                    </a:solidFill>
                    <a:latin typeface="Arial"/>
                    <a:ea typeface="Arial"/>
                    <a:cs typeface="Arial"/>
                  </a:defRPr>
                </a:pPr>
                <a:r>
                  <a:t> Zona Actual Labora</a:t>
                </a:r>
              </a:p>
            </c:rich>
          </c:tx>
          <c:layout>
            <c:manualLayout>
              <c:xMode val="edge"/>
              <c:yMode val="edge"/>
              <c:x val="0.37611940298507474"/>
              <c:y val="0.80571428571428549"/>
            </c:manualLayout>
          </c:layout>
          <c:spPr>
            <a:noFill/>
            <a:ln w="25426">
              <a:noFill/>
            </a:ln>
          </c:spPr>
        </c:title>
        <c:numFmt formatCode="General" sourceLinked="1"/>
        <c:tickLblPos val="nextTo"/>
        <c:spPr>
          <a:ln w="3178">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308293632"/>
        <c:crosses val="autoZero"/>
        <c:auto val="1"/>
        <c:lblAlgn val="ctr"/>
        <c:lblOffset val="100"/>
        <c:tickLblSkip val="1"/>
        <c:tickMarkSkip val="1"/>
      </c:catAx>
      <c:valAx>
        <c:axId val="308293632"/>
        <c:scaling>
          <c:orientation val="minMax"/>
          <c:max val="1"/>
        </c:scaling>
        <c:axPos val="l"/>
        <c:majorGridlines>
          <c:spPr>
            <a:ln w="3178">
              <a:solidFill>
                <a:srgbClr val="000000"/>
              </a:solidFill>
              <a:prstDash val="solid"/>
            </a:ln>
          </c:spPr>
        </c:majorGridlines>
        <c:title>
          <c:tx>
            <c:rich>
              <a:bodyPr/>
              <a:lstStyle/>
              <a:p>
                <a:pPr>
                  <a:defRPr sz="951" b="1" i="0" u="none" strike="noStrike" baseline="0">
                    <a:solidFill>
                      <a:srgbClr val="000000"/>
                    </a:solidFill>
                    <a:latin typeface="Arial"/>
                    <a:ea typeface="Arial"/>
                    <a:cs typeface="Arial"/>
                  </a:defRPr>
                </a:pPr>
                <a:r>
                  <a:t>Frecuencia Relativa</a:t>
                </a:r>
              </a:p>
            </c:rich>
          </c:tx>
          <c:layout>
            <c:manualLayout>
              <c:xMode val="edge"/>
              <c:yMode val="edge"/>
              <c:x val="3.2835820895522408E-2"/>
              <c:y val="1.1428571428571436E-2"/>
            </c:manualLayout>
          </c:layout>
          <c:spPr>
            <a:noFill/>
            <a:ln w="25426">
              <a:noFill/>
            </a:ln>
          </c:spPr>
        </c:title>
        <c:numFmt formatCode="General" sourceLinked="1"/>
        <c:tickLblPos val="nextTo"/>
        <c:spPr>
          <a:ln w="3178">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308283264"/>
        <c:crosses val="autoZero"/>
        <c:crossBetween val="between"/>
      </c:valAx>
      <c:spPr>
        <a:solidFill>
          <a:srgbClr val="C0C0C0"/>
        </a:solidFill>
        <a:ln w="12713">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951"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032786885245908"/>
          <c:y val="0.10891089108910891"/>
          <c:w val="0.79234972677595628"/>
          <c:h val="0.56435643564356452"/>
        </c:manualLayout>
      </c:layout>
      <c:barChart>
        <c:barDir val="col"/>
        <c:grouping val="clustered"/>
        <c:ser>
          <c:idx val="0"/>
          <c:order val="0"/>
          <c:spPr>
            <a:solidFill>
              <a:srgbClr val="FFFFFF"/>
            </a:solidFill>
            <a:ln w="12699">
              <a:solidFill>
                <a:srgbClr val="000000"/>
              </a:solidFill>
              <a:prstDash val="solid"/>
            </a:ln>
          </c:spPr>
          <c:dLbls>
            <c:spPr>
              <a:noFill/>
              <a:ln w="25399">
                <a:noFill/>
              </a:ln>
            </c:spPr>
            <c:txPr>
              <a:bodyPr/>
              <a:lstStyle/>
              <a:p>
                <a:pPr>
                  <a:defRPr sz="1075" b="0" i="0" u="none" strike="noStrike" baseline="0">
                    <a:solidFill>
                      <a:srgbClr val="000000"/>
                    </a:solidFill>
                    <a:latin typeface="Arial"/>
                    <a:ea typeface="Arial"/>
                    <a:cs typeface="Arial"/>
                  </a:defRPr>
                </a:pPr>
                <a:endParaRPr lang="es-ES"/>
              </a:p>
            </c:txPr>
            <c:showVal val="1"/>
          </c:dLbls>
          <c:cat>
            <c:numRef>
              <c:f>porcentajesdirec!$G$633:$G$634</c:f>
              <c:numCache>
                <c:formatCode>General</c:formatCode>
                <c:ptCount val="2"/>
                <c:pt idx="0">
                  <c:v>1</c:v>
                </c:pt>
                <c:pt idx="1">
                  <c:v>2</c:v>
                </c:pt>
              </c:numCache>
            </c:numRef>
          </c:cat>
          <c:val>
            <c:numRef>
              <c:f>porcentajesdirec!$J$633:$J$634</c:f>
              <c:numCache>
                <c:formatCode>General</c:formatCode>
                <c:ptCount val="2"/>
                <c:pt idx="0">
                  <c:v>0.9700000000000002</c:v>
                </c:pt>
                <c:pt idx="1">
                  <c:v>3.0000000000000002E-2</c:v>
                </c:pt>
              </c:numCache>
            </c:numRef>
          </c:val>
        </c:ser>
        <c:dLbls>
          <c:showVal val="1"/>
        </c:dLbls>
        <c:axId val="309416320"/>
        <c:axId val="309418240"/>
      </c:barChart>
      <c:catAx>
        <c:axId val="309416320"/>
        <c:scaling>
          <c:orientation val="minMax"/>
        </c:scaling>
        <c:axPos val="b"/>
        <c:title>
          <c:tx>
            <c:rich>
              <a:bodyPr/>
              <a:lstStyle/>
              <a:p>
                <a:pPr>
                  <a:defRPr sz="950" b="1" i="0" u="none" strike="noStrike" baseline="0">
                    <a:solidFill>
                      <a:srgbClr val="000000"/>
                    </a:solidFill>
                    <a:latin typeface="Arial"/>
                    <a:ea typeface="Arial"/>
                    <a:cs typeface="Arial"/>
                  </a:defRPr>
                </a:pPr>
                <a:r>
                  <a:t>Cumplimiento nombramiento</a:t>
                </a:r>
              </a:p>
            </c:rich>
          </c:tx>
          <c:layout>
            <c:manualLayout>
              <c:xMode val="edge"/>
              <c:yMode val="edge"/>
              <c:x val="0.31693989071038264"/>
              <c:y val="0.83168316831683153"/>
            </c:manualLayout>
          </c:layout>
          <c:spPr>
            <a:noFill/>
            <a:ln w="25399">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309418240"/>
        <c:crosses val="autoZero"/>
        <c:auto val="1"/>
        <c:lblAlgn val="ctr"/>
        <c:lblOffset val="100"/>
        <c:tickLblSkip val="1"/>
        <c:tickMarkSkip val="1"/>
      </c:catAx>
      <c:valAx>
        <c:axId val="309418240"/>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Frecuencia relativa</a:t>
                </a:r>
              </a:p>
            </c:rich>
          </c:tx>
          <c:layout>
            <c:manualLayout>
              <c:xMode val="edge"/>
              <c:yMode val="edge"/>
              <c:x val="3.0054644808743178E-2"/>
              <c:y val="7.9207920792079223E-2"/>
            </c:manualLayout>
          </c:layout>
          <c:spPr>
            <a:noFill/>
            <a:ln w="25399">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309416320"/>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2752808988764053"/>
          <c:y val="0.11797752808988765"/>
          <c:w val="0.7443820224719101"/>
          <c:h val="0.5168539325842697"/>
        </c:manualLayout>
      </c:layout>
      <c:barChart>
        <c:barDir val="col"/>
        <c:grouping val="clustered"/>
        <c:ser>
          <c:idx val="0"/>
          <c:order val="0"/>
          <c:spPr>
            <a:solidFill>
              <a:srgbClr val="FFFFFF"/>
            </a:solidFill>
            <a:ln w="12700">
              <a:solidFill>
                <a:srgbClr val="000000"/>
              </a:solidFill>
              <a:prstDash val="solid"/>
            </a:ln>
          </c:spPr>
          <c:dLbls>
            <c:spPr>
              <a:noFill/>
              <a:ln w="25400">
                <a:noFill/>
              </a:ln>
            </c:spPr>
            <c:txPr>
              <a:bodyPr/>
              <a:lstStyle/>
              <a:p>
                <a:pPr>
                  <a:defRPr sz="950" b="0" i="0" u="none" strike="noStrike" baseline="0">
                    <a:solidFill>
                      <a:srgbClr val="000000"/>
                    </a:solidFill>
                    <a:latin typeface="Arial"/>
                    <a:ea typeface="Arial"/>
                    <a:cs typeface="Arial"/>
                  </a:defRPr>
                </a:pPr>
                <a:endParaRPr lang="es-ES"/>
              </a:p>
            </c:txPr>
            <c:showVal val="1"/>
          </c:dLbls>
          <c:val>
            <c:numRef>
              <c:f>Hoja1!$C$2:$C$3</c:f>
              <c:numCache>
                <c:formatCode>General</c:formatCode>
                <c:ptCount val="2"/>
                <c:pt idx="0">
                  <c:v>0.31600000000000011</c:v>
                </c:pt>
                <c:pt idx="1">
                  <c:v>0.68400000000000027</c:v>
                </c:pt>
              </c:numCache>
            </c:numRef>
          </c:val>
        </c:ser>
        <c:dLbls>
          <c:showVal val="1"/>
        </c:dLbls>
        <c:axId val="312915456"/>
        <c:axId val="312917376"/>
      </c:barChart>
      <c:catAx>
        <c:axId val="312915456"/>
        <c:scaling>
          <c:orientation val="minMax"/>
        </c:scaling>
        <c:axPos val="b"/>
        <c:title>
          <c:tx>
            <c:rich>
              <a:bodyPr/>
              <a:lstStyle/>
              <a:p>
                <a:pPr>
                  <a:defRPr sz="950" b="1" i="0" u="none" strike="noStrike" baseline="0">
                    <a:solidFill>
                      <a:srgbClr val="000000"/>
                    </a:solidFill>
                    <a:latin typeface="Arial"/>
                    <a:ea typeface="Arial"/>
                    <a:cs typeface="Arial"/>
                  </a:defRPr>
                </a:pPr>
                <a:r>
                  <a:t>Afiliado Cesantía</a:t>
                </a:r>
              </a:p>
            </c:rich>
          </c:tx>
          <c:layout>
            <c:manualLayout>
              <c:xMode val="edge"/>
              <c:yMode val="edge"/>
              <c:x val="0.44101123595505631"/>
              <c:y val="0.80898876404494358"/>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312917376"/>
        <c:crosses val="autoZero"/>
        <c:auto val="1"/>
        <c:lblAlgn val="ctr"/>
        <c:lblOffset val="100"/>
        <c:tickLblSkip val="1"/>
        <c:tickMarkSkip val="1"/>
      </c:catAx>
      <c:valAx>
        <c:axId val="312917376"/>
        <c:scaling>
          <c:orientation val="minMax"/>
          <c:max val="1"/>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t>Frecuencias Relativas</a:t>
                </a:r>
              </a:p>
            </c:rich>
          </c:tx>
          <c:layout>
            <c:manualLayout>
              <c:xMode val="edge"/>
              <c:yMode val="edge"/>
              <c:x val="3.0898876404494395E-2"/>
              <c:y val="0.15168539325842703"/>
            </c:manualLayout>
          </c:layout>
          <c:spPr>
            <a:noFill/>
            <a:ln w="25400">
              <a:noFill/>
            </a:ln>
          </c:spPr>
        </c:title>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31291545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6" b="1" i="0" u="none" strike="noStrike" baseline="0">
                <a:solidFill>
                  <a:srgbClr val="000000"/>
                </a:solidFill>
                <a:latin typeface="Arial"/>
                <a:ea typeface="Arial"/>
                <a:cs typeface="Arial"/>
              </a:defRPr>
            </a:pPr>
            <a:r>
              <a:t>Gráfico 3.2
Provincia de Esmeraldas
Ojiva de la variable aleatoria Edad de los directores y rectores</a:t>
            </a:r>
          </a:p>
        </c:rich>
      </c:tx>
      <c:layout>
        <c:manualLayout>
          <c:xMode val="edge"/>
          <c:yMode val="edge"/>
          <c:x val="0.10026385224274406"/>
          <c:y val="3.4364261168384879E-3"/>
        </c:manualLayout>
      </c:layout>
      <c:spPr>
        <a:noFill/>
        <a:ln w="25423">
          <a:noFill/>
        </a:ln>
      </c:spPr>
    </c:title>
    <c:plotArea>
      <c:layout>
        <c:manualLayout>
          <c:layoutTarget val="inner"/>
          <c:xMode val="edge"/>
          <c:yMode val="edge"/>
          <c:x val="0.16622691292875982"/>
          <c:y val="0.35051546391752592"/>
          <c:w val="0.53034300791556732"/>
          <c:h val="0.43298969072164972"/>
        </c:manualLayout>
      </c:layout>
      <c:lineChart>
        <c:grouping val="standard"/>
        <c:ser>
          <c:idx val="0"/>
          <c:order val="0"/>
          <c:tx>
            <c:strRef>
              <c:f>Hoja1!$D$1:$D$2</c:f>
              <c:strCache>
                <c:ptCount val="1"/>
                <c:pt idx="0">
                  <c:v>Frecuencia acumulada  relativa</c:v>
                </c:pt>
              </c:strCache>
            </c:strRef>
          </c:tx>
          <c:spPr>
            <a:ln w="12712">
              <a:solidFill>
                <a:srgbClr val="000000"/>
              </a:solidFill>
              <a:prstDash val="solid"/>
            </a:ln>
          </c:spPr>
          <c:marker>
            <c:symbol val="diamond"/>
            <c:size val="5"/>
            <c:spPr>
              <a:solidFill>
                <a:srgbClr val="000000"/>
              </a:solidFill>
              <a:ln>
                <a:solidFill>
                  <a:srgbClr val="000000"/>
                </a:solidFill>
                <a:prstDash val="solid"/>
              </a:ln>
            </c:spPr>
          </c:marker>
          <c:val>
            <c:numRef>
              <c:f>Hoja1!$D$3:$D$52</c:f>
              <c:numCache>
                <c:formatCode>General</c:formatCode>
                <c:ptCount val="50"/>
                <c:pt idx="0">
                  <c:v>1.0000000000000005E-3</c:v>
                </c:pt>
                <c:pt idx="1">
                  <c:v>3.0000000000000009E-3</c:v>
                </c:pt>
                <c:pt idx="2">
                  <c:v>6.0000000000000019E-3</c:v>
                </c:pt>
                <c:pt idx="3">
                  <c:v>9.0000000000000028E-3</c:v>
                </c:pt>
                <c:pt idx="4">
                  <c:v>1.3000000000000001E-2</c:v>
                </c:pt>
                <c:pt idx="5">
                  <c:v>2.0000000000000007E-2</c:v>
                </c:pt>
                <c:pt idx="6">
                  <c:v>3.4000000000000002E-2</c:v>
                </c:pt>
                <c:pt idx="7">
                  <c:v>4.4000000000000018E-2</c:v>
                </c:pt>
                <c:pt idx="8">
                  <c:v>6.7000000000000004E-2</c:v>
                </c:pt>
                <c:pt idx="9">
                  <c:v>9.0000000000000024E-2</c:v>
                </c:pt>
                <c:pt idx="10">
                  <c:v>0.11900000000000002</c:v>
                </c:pt>
                <c:pt idx="11">
                  <c:v>0.14400000000000004</c:v>
                </c:pt>
                <c:pt idx="12">
                  <c:v>0.17700000000000005</c:v>
                </c:pt>
                <c:pt idx="13">
                  <c:v>0.20700000000000005</c:v>
                </c:pt>
                <c:pt idx="14">
                  <c:v>0.24100000000000008</c:v>
                </c:pt>
                <c:pt idx="15">
                  <c:v>0.26900000000000002</c:v>
                </c:pt>
                <c:pt idx="16">
                  <c:v>0.29400000000000009</c:v>
                </c:pt>
                <c:pt idx="17">
                  <c:v>0.32700000000000012</c:v>
                </c:pt>
                <c:pt idx="18">
                  <c:v>0.34700000000000014</c:v>
                </c:pt>
                <c:pt idx="19">
                  <c:v>0.37600000000000011</c:v>
                </c:pt>
                <c:pt idx="20">
                  <c:v>0.4</c:v>
                </c:pt>
                <c:pt idx="21">
                  <c:v>0.43700000000000017</c:v>
                </c:pt>
                <c:pt idx="22">
                  <c:v>0.47100000000000014</c:v>
                </c:pt>
                <c:pt idx="23">
                  <c:v>0.52300000000000002</c:v>
                </c:pt>
                <c:pt idx="24">
                  <c:v>0.56100000000000005</c:v>
                </c:pt>
                <c:pt idx="25">
                  <c:v>0.6030000000000002</c:v>
                </c:pt>
                <c:pt idx="26">
                  <c:v>0.63700000000000023</c:v>
                </c:pt>
                <c:pt idx="27">
                  <c:v>0.67900000000000038</c:v>
                </c:pt>
                <c:pt idx="28">
                  <c:v>0.7200000000000002</c:v>
                </c:pt>
                <c:pt idx="29">
                  <c:v>0.75600000000000012</c:v>
                </c:pt>
                <c:pt idx="30">
                  <c:v>0.78900000000000003</c:v>
                </c:pt>
                <c:pt idx="31">
                  <c:v>0.80700000000000005</c:v>
                </c:pt>
                <c:pt idx="32">
                  <c:v>0.82299999999999995</c:v>
                </c:pt>
                <c:pt idx="33">
                  <c:v>0.8510000000000002</c:v>
                </c:pt>
                <c:pt idx="34">
                  <c:v>0.88</c:v>
                </c:pt>
                <c:pt idx="35">
                  <c:v>0.89300000000000002</c:v>
                </c:pt>
                <c:pt idx="36">
                  <c:v>0.91</c:v>
                </c:pt>
                <c:pt idx="37">
                  <c:v>0.92299999999999993</c:v>
                </c:pt>
                <c:pt idx="38">
                  <c:v>0.92900000000000005</c:v>
                </c:pt>
                <c:pt idx="39">
                  <c:v>0.94000000000000017</c:v>
                </c:pt>
                <c:pt idx="40">
                  <c:v>0.94900000000000029</c:v>
                </c:pt>
                <c:pt idx="41">
                  <c:v>0.96100000000000019</c:v>
                </c:pt>
                <c:pt idx="42">
                  <c:v>0.96900000000000031</c:v>
                </c:pt>
                <c:pt idx="43">
                  <c:v>0.9770000000000002</c:v>
                </c:pt>
                <c:pt idx="44">
                  <c:v>0.98099999999999998</c:v>
                </c:pt>
                <c:pt idx="45">
                  <c:v>0.9890000000000001</c:v>
                </c:pt>
                <c:pt idx="46">
                  <c:v>0.99400000000000011</c:v>
                </c:pt>
                <c:pt idx="47">
                  <c:v>0.997</c:v>
                </c:pt>
                <c:pt idx="48">
                  <c:v>0.99900000000000011</c:v>
                </c:pt>
                <c:pt idx="49">
                  <c:v>1</c:v>
                </c:pt>
              </c:numCache>
            </c:numRef>
          </c:val>
        </c:ser>
        <c:marker val="1"/>
        <c:axId val="304809856"/>
        <c:axId val="304869760"/>
      </c:lineChart>
      <c:catAx>
        <c:axId val="304809856"/>
        <c:scaling>
          <c:orientation val="minMax"/>
        </c:scaling>
        <c:axPos val="b"/>
        <c:title>
          <c:tx>
            <c:rich>
              <a:bodyPr/>
              <a:lstStyle/>
              <a:p>
                <a:pPr>
                  <a:defRPr sz="801" b="1" i="0" u="none" strike="noStrike" baseline="0">
                    <a:solidFill>
                      <a:srgbClr val="000000"/>
                    </a:solidFill>
                    <a:latin typeface="Arial"/>
                    <a:ea typeface="Arial"/>
                    <a:cs typeface="Arial"/>
                  </a:defRPr>
                </a:pPr>
                <a:r>
                  <a:t>Edad</a:t>
                </a:r>
              </a:p>
            </c:rich>
          </c:tx>
          <c:layout>
            <c:manualLayout>
              <c:xMode val="edge"/>
              <c:yMode val="edge"/>
              <c:x val="0.3905013192612139"/>
              <c:y val="0.87628865979381465"/>
            </c:manualLayout>
          </c:layout>
          <c:spPr>
            <a:noFill/>
            <a:ln w="25423">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04869760"/>
        <c:crosses val="autoZero"/>
        <c:auto val="1"/>
        <c:lblAlgn val="ctr"/>
        <c:lblOffset val="100"/>
        <c:tickLblSkip val="4"/>
        <c:tickMarkSkip val="1"/>
      </c:catAx>
      <c:valAx>
        <c:axId val="304869760"/>
        <c:scaling>
          <c:orientation val="minMax"/>
          <c:max val="1"/>
        </c:scaling>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t>Distribución acumulada</a:t>
                </a:r>
              </a:p>
            </c:rich>
          </c:tx>
          <c:layout>
            <c:manualLayout>
              <c:xMode val="edge"/>
              <c:yMode val="edge"/>
              <c:x val="4.4854881266490773E-2"/>
              <c:y val="0.34020618556701032"/>
            </c:manualLayout>
          </c:layout>
          <c:spPr>
            <a:noFill/>
            <a:ln w="25423">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04809856"/>
        <c:crosses val="autoZero"/>
        <c:crossBetween val="between"/>
      </c:valAx>
      <c:spPr>
        <a:solidFill>
          <a:srgbClr val="C0C0C0"/>
        </a:solidFill>
        <a:ln w="12712">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026"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14124293785316"/>
          <c:y val="0.12209302325581402"/>
          <c:w val="0.79661016949152541"/>
          <c:h val="0.51162790697674421"/>
        </c:manualLayout>
      </c:layout>
      <c:barChart>
        <c:barDir val="col"/>
        <c:grouping val="clustered"/>
        <c:ser>
          <c:idx val="0"/>
          <c:order val="0"/>
          <c:spPr>
            <a:solidFill>
              <a:srgbClr val="FFFFFF"/>
            </a:solidFill>
            <a:ln w="12655">
              <a:solidFill>
                <a:srgbClr val="000000"/>
              </a:solidFill>
              <a:prstDash val="solid"/>
            </a:ln>
          </c:spPr>
          <c:dLbls>
            <c:dLbl>
              <c:idx val="6"/>
              <c:tx>
                <c:rich>
                  <a:bodyPr/>
                  <a:lstStyle/>
                  <a:p>
                    <a:r>
                      <a:t>0,001</a:t>
                    </a:r>
                  </a:p>
                </c:rich>
              </c:tx>
            </c:dLbl>
            <c:spPr>
              <a:noFill/>
              <a:ln w="25310">
                <a:noFill/>
              </a:ln>
            </c:spPr>
            <c:txPr>
              <a:bodyPr/>
              <a:lstStyle/>
              <a:p>
                <a:pPr>
                  <a:defRPr sz="922" b="0" i="0" u="none" strike="noStrike" baseline="0">
                    <a:solidFill>
                      <a:srgbClr val="000000"/>
                    </a:solidFill>
                    <a:latin typeface="Arial"/>
                    <a:ea typeface="Arial"/>
                    <a:cs typeface="Arial"/>
                  </a:defRPr>
                </a:pPr>
                <a:endParaRPr lang="es-ES"/>
              </a:p>
            </c:txPr>
            <c:showVal val="1"/>
          </c:dLbls>
          <c:val>
            <c:numRef>
              <c:f>Hoja3!$D$26:$D$32</c:f>
              <c:numCache>
                <c:formatCode>General</c:formatCode>
                <c:ptCount val="7"/>
                <c:pt idx="0">
                  <c:v>9.0000000000000024E-2</c:v>
                </c:pt>
                <c:pt idx="1">
                  <c:v>0.73900000000000021</c:v>
                </c:pt>
                <c:pt idx="2">
                  <c:v>0.15900000000000006</c:v>
                </c:pt>
                <c:pt idx="3">
                  <c:v>4.0000000000000018E-3</c:v>
                </c:pt>
                <c:pt idx="4">
                  <c:v>1.0000000000000005E-3</c:v>
                </c:pt>
                <c:pt idx="5">
                  <c:v>6.0000000000000019E-3</c:v>
                </c:pt>
                <c:pt idx="6">
                  <c:v>7.0000000000000019E-3</c:v>
                </c:pt>
              </c:numCache>
            </c:numRef>
          </c:val>
        </c:ser>
        <c:dLbls>
          <c:showVal val="1"/>
        </c:dLbls>
        <c:axId val="308309376"/>
        <c:axId val="308422144"/>
      </c:barChart>
      <c:catAx>
        <c:axId val="308309376"/>
        <c:scaling>
          <c:orientation val="minMax"/>
        </c:scaling>
        <c:axPos val="b"/>
        <c:title>
          <c:tx>
            <c:rich>
              <a:bodyPr/>
              <a:lstStyle/>
              <a:p>
                <a:pPr>
                  <a:defRPr sz="922" b="1" i="0" u="none" strike="noStrike" baseline="0">
                    <a:solidFill>
                      <a:srgbClr val="000000"/>
                    </a:solidFill>
                    <a:latin typeface="Arial"/>
                    <a:ea typeface="Arial"/>
                    <a:cs typeface="Arial"/>
                  </a:defRPr>
                </a:pPr>
                <a:r>
                  <a:t>Nivel Plantel al que pertenece</a:t>
                </a:r>
              </a:p>
            </c:rich>
          </c:tx>
          <c:layout>
            <c:manualLayout>
              <c:xMode val="edge"/>
              <c:yMode val="edge"/>
              <c:x val="0.33333333333333331"/>
              <c:y val="0.80813953488372092"/>
            </c:manualLayout>
          </c:layout>
          <c:spPr>
            <a:noFill/>
            <a:ln w="25310">
              <a:noFill/>
            </a:ln>
          </c:spPr>
        </c:title>
        <c:numFmt formatCode="General" sourceLinked="1"/>
        <c:tickLblPos val="nextTo"/>
        <c:spPr>
          <a:ln w="3164">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308422144"/>
        <c:crosses val="autoZero"/>
        <c:auto val="1"/>
        <c:lblAlgn val="ctr"/>
        <c:lblOffset val="100"/>
        <c:tickLblSkip val="1"/>
        <c:tickMarkSkip val="1"/>
      </c:catAx>
      <c:valAx>
        <c:axId val="308422144"/>
        <c:scaling>
          <c:orientation val="minMax"/>
          <c:max val="1"/>
        </c:scaling>
        <c:axPos val="l"/>
        <c:majorGridlines>
          <c:spPr>
            <a:ln w="3164">
              <a:solidFill>
                <a:srgbClr val="000000"/>
              </a:solidFill>
              <a:prstDash val="solid"/>
            </a:ln>
          </c:spPr>
        </c:majorGridlines>
        <c:title>
          <c:tx>
            <c:rich>
              <a:bodyPr/>
              <a:lstStyle/>
              <a:p>
                <a:pPr>
                  <a:defRPr sz="922" b="1" i="0" u="none" strike="noStrike" baseline="0">
                    <a:solidFill>
                      <a:srgbClr val="000000"/>
                    </a:solidFill>
                    <a:latin typeface="Arial"/>
                    <a:ea typeface="Arial"/>
                    <a:cs typeface="Arial"/>
                  </a:defRPr>
                </a:pPr>
                <a:r>
                  <a:t>Frecuencia Relativa</a:t>
                </a:r>
              </a:p>
            </c:rich>
          </c:tx>
          <c:layout>
            <c:manualLayout>
              <c:xMode val="edge"/>
              <c:yMode val="edge"/>
              <c:x val="3.1073446327683631E-2"/>
              <c:y val="4.6511627906976778E-2"/>
            </c:manualLayout>
          </c:layout>
          <c:spPr>
            <a:noFill/>
            <a:ln w="25310">
              <a:noFill/>
            </a:ln>
          </c:spPr>
        </c:title>
        <c:numFmt formatCode="General" sourceLinked="1"/>
        <c:tickLblPos val="nextTo"/>
        <c:spPr>
          <a:ln w="3164">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308309376"/>
        <c:crosses val="autoZero"/>
        <c:crossBetween val="between"/>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96629213483156"/>
          <c:y val="0.10396039603960396"/>
          <c:w val="0.79494382022471932"/>
          <c:h val="0.57920792079207917"/>
        </c:manualLayout>
      </c:layout>
      <c:barChart>
        <c:barDir val="col"/>
        <c:grouping val="clustered"/>
        <c:ser>
          <c:idx val="0"/>
          <c:order val="0"/>
          <c:spPr>
            <a:solidFill>
              <a:srgbClr val="FFFFFF"/>
            </a:solidFill>
            <a:ln w="12677">
              <a:solidFill>
                <a:srgbClr val="000000"/>
              </a:solidFill>
              <a:prstDash val="solid"/>
            </a:ln>
          </c:spPr>
          <c:dLbls>
            <c:dLbl>
              <c:idx val="1"/>
              <c:layout>
                <c:manualLayout>
                  <c:xMode val="edge"/>
                  <c:yMode val="edge"/>
                  <c:x val="0.43539325842696625"/>
                  <c:y val="0.54950495049504955"/>
                </c:manualLayout>
              </c:layout>
              <c:dLblPos val="outEnd"/>
              <c:showVal val="1"/>
            </c:dLbl>
            <c:spPr>
              <a:noFill/>
              <a:ln w="25353">
                <a:noFill/>
              </a:ln>
            </c:spPr>
            <c:txPr>
              <a:bodyPr/>
              <a:lstStyle/>
              <a:p>
                <a:pPr>
                  <a:defRPr sz="898" b="0" i="0" u="none" strike="noStrike" baseline="0">
                    <a:solidFill>
                      <a:srgbClr val="000000"/>
                    </a:solidFill>
                    <a:latin typeface="Arial"/>
                    <a:ea typeface="Arial"/>
                    <a:cs typeface="Arial"/>
                  </a:defRPr>
                </a:pPr>
                <a:endParaRPr lang="es-ES"/>
              </a:p>
            </c:txPr>
            <c:showVal val="1"/>
          </c:dLbls>
          <c:cat>
            <c:numRef>
              <c:f>histo_direct!$A$202:$A$205</c:f>
              <c:numCache>
                <c:formatCode>General</c:formatCode>
                <c:ptCount val="4"/>
                <c:pt idx="0">
                  <c:v>1</c:v>
                </c:pt>
                <c:pt idx="1">
                  <c:v>2</c:v>
                </c:pt>
                <c:pt idx="2">
                  <c:v>3</c:v>
                </c:pt>
                <c:pt idx="3">
                  <c:v>4</c:v>
                </c:pt>
              </c:numCache>
            </c:numRef>
          </c:cat>
          <c:val>
            <c:numRef>
              <c:f>histo_direct!$B$202:$B$205</c:f>
              <c:numCache>
                <c:formatCode>General</c:formatCode>
                <c:ptCount val="4"/>
                <c:pt idx="0">
                  <c:v>0.89</c:v>
                </c:pt>
                <c:pt idx="1">
                  <c:v>6.0000000000000019E-2</c:v>
                </c:pt>
                <c:pt idx="2">
                  <c:v>1.0000000000000004E-2</c:v>
                </c:pt>
                <c:pt idx="3">
                  <c:v>4.0000000000000015E-2</c:v>
                </c:pt>
              </c:numCache>
            </c:numRef>
          </c:val>
        </c:ser>
        <c:axId val="308700288"/>
        <c:axId val="308702208"/>
      </c:barChart>
      <c:catAx>
        <c:axId val="308700288"/>
        <c:scaling>
          <c:orientation val="minMax"/>
        </c:scaling>
        <c:axPos val="b"/>
        <c:title>
          <c:tx>
            <c:rich>
              <a:bodyPr/>
              <a:lstStyle/>
              <a:p>
                <a:pPr>
                  <a:defRPr sz="998" b="1" i="0" u="none" strike="noStrike" baseline="0">
                    <a:solidFill>
                      <a:srgbClr val="000000"/>
                    </a:solidFill>
                    <a:latin typeface="Arial"/>
                    <a:ea typeface="Arial"/>
                    <a:cs typeface="Arial"/>
                  </a:defRPr>
                </a:pPr>
                <a:r>
                  <a:t>Sostenimiento lnstitución Pertenece</a:t>
                </a:r>
              </a:p>
            </c:rich>
          </c:tx>
          <c:layout>
            <c:manualLayout>
              <c:xMode val="edge"/>
              <c:yMode val="edge"/>
              <c:x val="0.24719101123595505"/>
              <c:y val="0.83168316831683153"/>
            </c:manualLayout>
          </c:layout>
          <c:spPr>
            <a:noFill/>
            <a:ln w="25353">
              <a:noFill/>
            </a:ln>
          </c:spPr>
        </c:title>
        <c:numFmt formatCode="General" sourceLinked="1"/>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es-ES"/>
          </a:p>
        </c:txPr>
        <c:crossAx val="308702208"/>
        <c:crosses val="autoZero"/>
        <c:auto val="1"/>
        <c:lblAlgn val="ctr"/>
        <c:lblOffset val="100"/>
        <c:tickLblSkip val="1"/>
        <c:tickMarkSkip val="1"/>
      </c:catAx>
      <c:valAx>
        <c:axId val="308702208"/>
        <c:scaling>
          <c:orientation val="minMax"/>
          <c:max val="1"/>
        </c:scaling>
        <c:axPos val="l"/>
        <c:majorGridlines>
          <c:spPr>
            <a:ln w="3169">
              <a:solidFill>
                <a:srgbClr val="000000"/>
              </a:solidFill>
              <a:prstDash val="solid"/>
            </a:ln>
          </c:spPr>
        </c:majorGridlines>
        <c:title>
          <c:tx>
            <c:rich>
              <a:bodyPr/>
              <a:lstStyle/>
              <a:p>
                <a:pPr>
                  <a:defRPr sz="998" b="1" i="0" u="none" strike="noStrike" baseline="0">
                    <a:solidFill>
                      <a:srgbClr val="000000"/>
                    </a:solidFill>
                    <a:latin typeface="Arial"/>
                    <a:ea typeface="Arial"/>
                    <a:cs typeface="Arial"/>
                  </a:defRPr>
                </a:pPr>
                <a:r>
                  <a:t>Frecuencia Relativa</a:t>
                </a:r>
              </a:p>
            </c:rich>
          </c:tx>
          <c:layout>
            <c:manualLayout>
              <c:xMode val="edge"/>
              <c:yMode val="edge"/>
              <c:x val="3.0898876404494395E-2"/>
              <c:y val="6.9306930693069341E-2"/>
            </c:manualLayout>
          </c:layout>
          <c:spPr>
            <a:noFill/>
            <a:ln w="25353">
              <a:noFill/>
            </a:ln>
          </c:spPr>
        </c:title>
        <c:numFmt formatCode="General" sourceLinked="1"/>
        <c:tickLblPos val="nextTo"/>
        <c:spPr>
          <a:ln w="3169">
            <a:solidFill>
              <a:srgbClr val="000000"/>
            </a:solidFill>
            <a:prstDash val="solid"/>
          </a:ln>
        </c:spPr>
        <c:txPr>
          <a:bodyPr rot="0" vert="horz"/>
          <a:lstStyle/>
          <a:p>
            <a:pPr>
              <a:defRPr sz="898" b="0" i="0" u="none" strike="noStrike" baseline="0">
                <a:solidFill>
                  <a:srgbClr val="000000"/>
                </a:solidFill>
                <a:latin typeface="Arial"/>
                <a:ea typeface="Arial"/>
                <a:cs typeface="Arial"/>
              </a:defRPr>
            </a:pPr>
            <a:endParaRPr lang="es-ES"/>
          </a:p>
        </c:txPr>
        <c:crossAx val="308700288"/>
        <c:crosses val="autoZero"/>
        <c:crossBetween val="between"/>
      </c:valAx>
      <c:spPr>
        <a:solidFill>
          <a:srgbClr val="C0C0C0"/>
        </a:solidFill>
        <a:ln w="12677">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159763313609477"/>
          <c:y val="0.12048192771084337"/>
          <c:w val="0.76627218934911245"/>
          <c:h val="0.51807228915662629"/>
        </c:manualLayout>
      </c:layout>
      <c:barChart>
        <c:barDir val="col"/>
        <c:grouping val="clustered"/>
        <c:ser>
          <c:idx val="0"/>
          <c:order val="0"/>
          <c:spPr>
            <a:solidFill>
              <a:srgbClr val="FFFFFF"/>
            </a:solidFill>
            <a:ln w="12699">
              <a:solidFill>
                <a:srgbClr val="000000"/>
              </a:solidFill>
              <a:prstDash val="solid"/>
            </a:ln>
          </c:spPr>
          <c:dLbls>
            <c:dLbl>
              <c:idx val="1"/>
              <c:layout>
                <c:manualLayout>
                  <c:xMode val="edge"/>
                  <c:yMode val="edge"/>
                  <c:x val="0.7100591715976331"/>
                  <c:y val="0.12650602409638553"/>
                </c:manualLayout>
              </c:layout>
              <c:dLblPos val="outEnd"/>
              <c:showVal val="1"/>
            </c:dLbl>
            <c:spPr>
              <a:noFill/>
              <a:ln w="25397">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histo_direct!$A$216:$A$217</c:f>
              <c:numCache>
                <c:formatCode>General</c:formatCode>
                <c:ptCount val="2"/>
                <c:pt idx="0">
                  <c:v>1</c:v>
                </c:pt>
                <c:pt idx="1">
                  <c:v>2</c:v>
                </c:pt>
              </c:numCache>
            </c:numRef>
          </c:cat>
          <c:val>
            <c:numRef>
              <c:f>histo_direct!$B$216:$B$217</c:f>
              <c:numCache>
                <c:formatCode>General</c:formatCode>
                <c:ptCount val="2"/>
                <c:pt idx="0">
                  <c:v>0.32000000000000012</c:v>
                </c:pt>
                <c:pt idx="1">
                  <c:v>0.68</c:v>
                </c:pt>
              </c:numCache>
            </c:numRef>
          </c:val>
        </c:ser>
        <c:axId val="308939392"/>
        <c:axId val="308945664"/>
      </c:barChart>
      <c:catAx>
        <c:axId val="308939392"/>
        <c:scaling>
          <c:orientation val="minMax"/>
        </c:scaling>
        <c:axPos val="b"/>
        <c:title>
          <c:tx>
            <c:rich>
              <a:bodyPr/>
              <a:lstStyle/>
              <a:p>
                <a:pPr>
                  <a:defRPr sz="875" b="1" i="0" u="none" strike="noStrike" baseline="0">
                    <a:solidFill>
                      <a:srgbClr val="000000"/>
                    </a:solidFill>
                    <a:latin typeface="Arial"/>
                    <a:ea typeface="Arial"/>
                    <a:cs typeface="Arial"/>
                  </a:defRPr>
                </a:pPr>
                <a:r>
                  <a:t>Zona lnstitución Pertenece</a:t>
                </a:r>
              </a:p>
            </c:rich>
          </c:tx>
          <c:layout>
            <c:manualLayout>
              <c:xMode val="edge"/>
              <c:yMode val="edge"/>
              <c:x val="0.32248520710059186"/>
              <c:y val="0.80120481927710863"/>
            </c:manualLayout>
          </c:layout>
          <c:spPr>
            <a:noFill/>
            <a:ln w="25397">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8945664"/>
        <c:crosses val="autoZero"/>
        <c:auto val="1"/>
        <c:lblAlgn val="ctr"/>
        <c:lblOffset val="100"/>
        <c:tickLblSkip val="1"/>
        <c:tickMarkSkip val="1"/>
      </c:catAx>
      <c:valAx>
        <c:axId val="308945664"/>
        <c:scaling>
          <c:orientation val="minMax"/>
          <c:max val="1"/>
        </c:scaling>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t>Frecuencia Relativa</a:t>
                </a:r>
              </a:p>
            </c:rich>
          </c:tx>
          <c:layout>
            <c:manualLayout>
              <c:xMode val="edge"/>
              <c:yMode val="edge"/>
              <c:x val="3.2544378698224866E-2"/>
              <c:y val="3.614457831325301E-2"/>
            </c:manualLayout>
          </c:layout>
          <c:spPr>
            <a:noFill/>
            <a:ln w="25397">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8939392"/>
        <c:crosses val="autoZero"/>
        <c:crossBetween val="between"/>
      </c:valAx>
      <c:spPr>
        <a:solidFill>
          <a:srgbClr val="C0C0C0"/>
        </a:solidFill>
        <a:ln w="12699">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84180790960445"/>
          <c:y val="0.12269938650306748"/>
          <c:w val="0.80790960451977445"/>
          <c:h val="0.50920245398772979"/>
        </c:manualLayout>
      </c:layout>
      <c:barChart>
        <c:barDir val="col"/>
        <c:grouping val="clustered"/>
        <c:ser>
          <c:idx val="0"/>
          <c:order val="0"/>
          <c:spPr>
            <a:solidFill>
              <a:srgbClr val="FFFFFF"/>
            </a:solidFill>
            <a:ln w="12700">
              <a:solidFill>
                <a:srgbClr val="000000"/>
              </a:solidFill>
              <a:prstDash val="solid"/>
            </a:ln>
          </c:spPr>
          <c:dLbls>
            <c:dLbl>
              <c:idx val="0"/>
              <c:layout>
                <c:manualLayout>
                  <c:xMode val="edge"/>
                  <c:yMode val="edge"/>
                  <c:x val="0.22598870056497181"/>
                  <c:y val="6.1349693251533777E-2"/>
                </c:manualLayout>
              </c:layout>
              <c:dLblPos val="outEnd"/>
              <c:showVal val="1"/>
            </c:dLbl>
            <c:dLbl>
              <c:idx val="1"/>
              <c:layout>
                <c:manualLayout>
                  <c:xMode val="edge"/>
                  <c:yMode val="edge"/>
                  <c:x val="0.4322033898305086"/>
                  <c:y val="0.49693251533742355"/>
                </c:manualLayout>
              </c:layout>
              <c:dLblPos val="outEnd"/>
              <c:showVal val="1"/>
            </c:dLbl>
            <c:dLbl>
              <c:idx val="3"/>
              <c:layout>
                <c:manualLayout>
                  <c:xMode val="edge"/>
                  <c:yMode val="edge"/>
                  <c:x val="0.83615819209039566"/>
                  <c:y val="0.39877300613496941"/>
                </c:manualLayout>
              </c:layout>
              <c:dLblPos val="outEnd"/>
              <c:showVal val="1"/>
            </c:dLbl>
            <c:spPr>
              <a:noFill/>
              <a:ln w="25400">
                <a:noFill/>
              </a:ln>
            </c:spPr>
            <c:txPr>
              <a:bodyPr/>
              <a:lstStyle/>
              <a:p>
                <a:pPr>
                  <a:defRPr sz="800" b="0" i="0" u="none" strike="noStrike" baseline="0">
                    <a:solidFill>
                      <a:srgbClr val="000000"/>
                    </a:solidFill>
                    <a:latin typeface="Arial"/>
                    <a:ea typeface="Arial"/>
                    <a:cs typeface="Arial"/>
                  </a:defRPr>
                </a:pPr>
                <a:endParaRPr lang="es-ES"/>
              </a:p>
            </c:txPr>
            <c:showVal val="1"/>
          </c:dLbls>
          <c:cat>
            <c:numRef>
              <c:f>histo_direct!$A$229:$A$232</c:f>
              <c:numCache>
                <c:formatCode>General</c:formatCode>
                <c:ptCount val="4"/>
                <c:pt idx="0">
                  <c:v>1</c:v>
                </c:pt>
                <c:pt idx="1">
                  <c:v>2</c:v>
                </c:pt>
                <c:pt idx="2">
                  <c:v>3</c:v>
                </c:pt>
                <c:pt idx="3">
                  <c:v>4</c:v>
                </c:pt>
              </c:numCache>
            </c:numRef>
          </c:cat>
          <c:val>
            <c:numRef>
              <c:f>histo_direct!$B$229:$B$232</c:f>
              <c:numCache>
                <c:formatCode>General</c:formatCode>
                <c:ptCount val="4"/>
                <c:pt idx="0">
                  <c:v>0.89</c:v>
                </c:pt>
                <c:pt idx="1">
                  <c:v>2.0000000000000007E-2</c:v>
                </c:pt>
                <c:pt idx="2">
                  <c:v>1.0000000000000004E-2</c:v>
                </c:pt>
                <c:pt idx="3">
                  <c:v>8.0000000000000029E-2</c:v>
                </c:pt>
              </c:numCache>
            </c:numRef>
          </c:val>
        </c:ser>
        <c:axId val="309749632"/>
        <c:axId val="309923840"/>
      </c:barChart>
      <c:catAx>
        <c:axId val="309749632"/>
        <c:scaling>
          <c:orientation val="minMax"/>
        </c:scaling>
        <c:axPos val="b"/>
        <c:title>
          <c:tx>
            <c:rich>
              <a:bodyPr/>
              <a:lstStyle/>
              <a:p>
                <a:pPr>
                  <a:defRPr sz="875" b="1" i="0" u="none" strike="noStrike" baseline="0">
                    <a:solidFill>
                      <a:srgbClr val="000000"/>
                    </a:solidFill>
                    <a:latin typeface="Arial"/>
                    <a:ea typeface="Arial"/>
                    <a:cs typeface="Arial"/>
                  </a:defRPr>
                </a:pPr>
                <a:r>
                  <a:t>Relación Laboral</a:t>
                </a:r>
              </a:p>
            </c:rich>
          </c:tx>
          <c:layout>
            <c:manualLayout>
              <c:xMode val="edge"/>
              <c:yMode val="edge"/>
              <c:x val="0.42937853107344653"/>
              <c:y val="0.7975460122699386"/>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9923840"/>
        <c:crosses val="autoZero"/>
        <c:auto val="1"/>
        <c:lblAlgn val="ctr"/>
        <c:lblOffset val="100"/>
        <c:tickLblSkip val="1"/>
        <c:tickMarkSkip val="1"/>
      </c:catAx>
      <c:valAx>
        <c:axId val="309923840"/>
        <c:scaling>
          <c:orientation val="minMax"/>
          <c:max val="1"/>
        </c:scaling>
        <c:axPos val="l"/>
        <c:majorGridlines>
          <c:spPr>
            <a:ln w="3175">
              <a:solidFill>
                <a:srgbClr val="000000"/>
              </a:solidFill>
              <a:prstDash val="solid"/>
            </a:ln>
          </c:spPr>
        </c:majorGridlines>
        <c:title>
          <c:tx>
            <c:rich>
              <a:bodyPr/>
              <a:lstStyle/>
              <a:p>
                <a:pPr>
                  <a:defRPr sz="875" b="1" i="0" u="none" strike="noStrike" baseline="0">
                    <a:solidFill>
                      <a:srgbClr val="000000"/>
                    </a:solidFill>
                    <a:latin typeface="Arial"/>
                    <a:ea typeface="Arial"/>
                    <a:cs typeface="Arial"/>
                  </a:defRPr>
                </a:pPr>
                <a:r>
                  <a:t>Frecuencia Relativa</a:t>
                </a:r>
              </a:p>
            </c:rich>
          </c:tx>
          <c:layout>
            <c:manualLayout>
              <c:xMode val="edge"/>
              <c:yMode val="edge"/>
              <c:x val="3.1073446327683631E-2"/>
              <c:y val="2.4539877300613515E-2"/>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09749632"/>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208092485549143"/>
          <c:y val="0.11413043478260869"/>
          <c:w val="0.78901734104046217"/>
          <c:h val="0.53804347826086962"/>
        </c:manualLayout>
      </c:layout>
      <c:barChart>
        <c:barDir val="col"/>
        <c:grouping val="clustered"/>
        <c:ser>
          <c:idx val="0"/>
          <c:order val="0"/>
          <c:spPr>
            <a:solidFill>
              <a:srgbClr val="FFFFFF"/>
            </a:solidFill>
            <a:ln w="12700">
              <a:solidFill>
                <a:srgbClr val="000000"/>
              </a:solidFill>
              <a:prstDash val="solid"/>
            </a:ln>
          </c:spPr>
          <c:dLbls>
            <c:dLbl>
              <c:idx val="0"/>
              <c:layout>
                <c:manualLayout>
                  <c:xMode val="edge"/>
                  <c:yMode val="edge"/>
                  <c:x val="0.26878612716763017"/>
                  <c:y val="0.5"/>
                </c:manualLayout>
              </c:layout>
              <c:dLblPos val="outEnd"/>
              <c:showVal val="1"/>
            </c:dLbl>
            <c:dLbl>
              <c:idx val="1"/>
              <c:layout>
                <c:manualLayout>
                  <c:xMode val="edge"/>
                  <c:yMode val="edge"/>
                  <c:x val="0.53468208092485547"/>
                  <c:y val="0.19565217391304338"/>
                </c:manualLayout>
              </c:layout>
              <c:dLblPos val="outEnd"/>
              <c:showVal val="1"/>
            </c:dLbl>
            <c:dLbl>
              <c:idx val="3"/>
              <c:layout>
                <c:manualLayout>
                  <c:xMode val="edge"/>
                  <c:yMode val="edge"/>
                  <c:x val="0.88728323699421952"/>
                  <c:y val="0.5"/>
                </c:manualLayout>
              </c:layout>
              <c:dLblPos val="outEnd"/>
              <c:showVal val="1"/>
            </c:dLbl>
            <c:spPr>
              <a:noFill/>
              <a:ln w="25401">
                <a:noFill/>
              </a:ln>
            </c:spPr>
            <c:txPr>
              <a:bodyPr/>
              <a:lstStyle/>
              <a:p>
                <a:pPr>
                  <a:defRPr sz="875" b="0" i="0" u="none" strike="noStrike" baseline="0">
                    <a:solidFill>
                      <a:srgbClr val="000000"/>
                    </a:solidFill>
                    <a:latin typeface="Arial"/>
                    <a:ea typeface="Arial"/>
                    <a:cs typeface="Arial"/>
                  </a:defRPr>
                </a:pPr>
                <a:endParaRPr lang="es-ES"/>
              </a:p>
            </c:txPr>
            <c:showVal val="1"/>
          </c:dLbls>
          <c:cat>
            <c:numRef>
              <c:f>histo_direct!$A$244:$A$246</c:f>
              <c:numCache>
                <c:formatCode>General</c:formatCode>
                <c:ptCount val="3"/>
                <c:pt idx="0">
                  <c:v>1</c:v>
                </c:pt>
                <c:pt idx="1">
                  <c:v>2</c:v>
                </c:pt>
                <c:pt idx="2">
                  <c:v>3</c:v>
                </c:pt>
              </c:numCache>
            </c:numRef>
          </c:cat>
          <c:val>
            <c:numRef>
              <c:f>histo_direct!$B$244:$B$246</c:f>
              <c:numCache>
                <c:formatCode>General</c:formatCode>
                <c:ptCount val="3"/>
                <c:pt idx="0">
                  <c:v>8.0000000000000029E-2</c:v>
                </c:pt>
                <c:pt idx="1">
                  <c:v>0.65000000000000024</c:v>
                </c:pt>
                <c:pt idx="2">
                  <c:v>0.27</c:v>
                </c:pt>
              </c:numCache>
            </c:numRef>
          </c:val>
        </c:ser>
        <c:axId val="309935488"/>
        <c:axId val="310113792"/>
      </c:barChart>
      <c:catAx>
        <c:axId val="309935488"/>
        <c:scaling>
          <c:orientation val="minMax"/>
        </c:scaling>
        <c:axPos val="b"/>
        <c:title>
          <c:tx>
            <c:rich>
              <a:bodyPr/>
              <a:lstStyle/>
              <a:p>
                <a:pPr>
                  <a:defRPr sz="975" b="1" i="0" u="none" strike="noStrike" baseline="0">
                    <a:solidFill>
                      <a:srgbClr val="000000"/>
                    </a:solidFill>
                    <a:latin typeface="Arial"/>
                    <a:ea typeface="Arial"/>
                    <a:cs typeface="Arial"/>
                  </a:defRPr>
                </a:pPr>
                <a:r>
                  <a:t>Lugar donde habita(rural)</a:t>
                </a:r>
              </a:p>
            </c:rich>
          </c:tx>
          <c:layout>
            <c:manualLayout>
              <c:xMode val="edge"/>
              <c:yMode val="edge"/>
              <c:x val="0.33526011560693642"/>
              <c:y val="0.81521739130434756"/>
            </c:manualLayout>
          </c:layout>
          <c:spPr>
            <a:noFill/>
            <a:ln w="25401">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310113792"/>
        <c:crosses val="autoZero"/>
        <c:auto val="1"/>
        <c:lblAlgn val="ctr"/>
        <c:lblOffset val="100"/>
        <c:tickLblSkip val="1"/>
        <c:tickMarkSkip val="1"/>
      </c:catAx>
      <c:valAx>
        <c:axId val="310113792"/>
        <c:scaling>
          <c:orientation val="minMax"/>
          <c:max val="1"/>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t>Frecuencia Relativa</a:t>
                </a:r>
              </a:p>
            </c:rich>
          </c:tx>
          <c:layout>
            <c:manualLayout>
              <c:xMode val="edge"/>
              <c:yMode val="edge"/>
              <c:x val="3.1791907514450886E-2"/>
              <c:y val="2.7173913043478277E-2"/>
            </c:manualLayout>
          </c:layout>
          <c:spPr>
            <a:noFill/>
            <a:ln w="25401">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309935488"/>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498659517426286"/>
          <c:y val="0.12650602409638553"/>
          <c:w val="0.7882037533512064"/>
          <c:h val="0.49397590361445803"/>
        </c:manualLayout>
      </c:layout>
      <c:barChart>
        <c:barDir val="col"/>
        <c:grouping val="clustered"/>
        <c:ser>
          <c:idx val="0"/>
          <c:order val="0"/>
          <c:spPr>
            <a:solidFill>
              <a:srgbClr val="FFFFFF"/>
            </a:solidFill>
            <a:ln w="12688">
              <a:solidFill>
                <a:srgbClr val="000000"/>
              </a:solidFill>
              <a:prstDash val="solid"/>
            </a:ln>
          </c:spPr>
          <c:dLbls>
            <c:dLbl>
              <c:idx val="1"/>
              <c:layout>
                <c:manualLayout>
                  <c:xMode val="edge"/>
                  <c:yMode val="edge"/>
                  <c:x val="0.37533512064343161"/>
                  <c:y val="0.41566265060240976"/>
                </c:manualLayout>
              </c:layout>
              <c:dLblPos val="outEnd"/>
              <c:showVal val="1"/>
            </c:dLbl>
            <c:dLbl>
              <c:idx val="2"/>
              <c:layout>
                <c:manualLayout>
                  <c:xMode val="edge"/>
                  <c:yMode val="edge"/>
                  <c:x val="0.5308310991957107"/>
                  <c:y val="0.42771084337349408"/>
                </c:manualLayout>
              </c:layout>
              <c:dLblPos val="outEnd"/>
              <c:showVal val="1"/>
            </c:dLbl>
            <c:dLbl>
              <c:idx val="3"/>
              <c:layout>
                <c:manualLayout>
                  <c:xMode val="edge"/>
                  <c:yMode val="edge"/>
                  <c:x val="0.6890080428954426"/>
                  <c:y val="0.42771084337349408"/>
                </c:manualLayout>
              </c:layout>
              <c:dLblPos val="outEnd"/>
              <c:showVal val="1"/>
            </c:dLbl>
            <c:dLbl>
              <c:idx val="4"/>
              <c:layout>
                <c:manualLayout>
                  <c:xMode val="edge"/>
                  <c:yMode val="edge"/>
                  <c:x val="0.84450402144772119"/>
                  <c:y val="0.42168674698795205"/>
                </c:manualLayout>
              </c:layout>
              <c:tx>
                <c:rich>
                  <a:bodyPr/>
                  <a:lstStyle/>
                  <a:p>
                    <a:r>
                      <a:t>0,001</a:t>
                    </a:r>
                  </a:p>
                </c:rich>
              </c:tx>
              <c:dLblPos val="outEnd"/>
            </c:dLbl>
            <c:spPr>
              <a:noFill/>
              <a:ln w="25377">
                <a:noFill/>
              </a:ln>
            </c:spPr>
            <c:txPr>
              <a:bodyPr/>
              <a:lstStyle/>
              <a:p>
                <a:pPr>
                  <a:defRPr sz="899" b="0" i="0" u="none" strike="noStrike" baseline="0">
                    <a:solidFill>
                      <a:srgbClr val="000000"/>
                    </a:solidFill>
                    <a:latin typeface="Arial"/>
                    <a:ea typeface="Arial"/>
                    <a:cs typeface="Arial"/>
                  </a:defRPr>
                </a:pPr>
                <a:endParaRPr lang="es-ES"/>
              </a:p>
            </c:txPr>
            <c:showVal val="1"/>
          </c:dLbls>
          <c:val>
            <c:numRef>
              <c:f>Hoja1!$C$4:$C$8</c:f>
              <c:numCache>
                <c:formatCode>General</c:formatCode>
                <c:ptCount val="5"/>
                <c:pt idx="0">
                  <c:v>0.9700000000000002</c:v>
                </c:pt>
                <c:pt idx="1">
                  <c:v>9.0000000000000028E-3</c:v>
                </c:pt>
                <c:pt idx="2">
                  <c:v>1.4E-2</c:v>
                </c:pt>
                <c:pt idx="3">
                  <c:v>7.0000000000000019E-3</c:v>
                </c:pt>
                <c:pt idx="4" formatCode="0.00">
                  <c:v>0</c:v>
                </c:pt>
              </c:numCache>
            </c:numRef>
          </c:val>
        </c:ser>
        <c:dLbls>
          <c:showVal val="1"/>
        </c:dLbls>
        <c:axId val="310322304"/>
        <c:axId val="310324224"/>
      </c:barChart>
      <c:catAx>
        <c:axId val="310322304"/>
        <c:scaling>
          <c:orientation val="minMax"/>
        </c:scaling>
        <c:axPos val="b"/>
        <c:title>
          <c:tx>
            <c:rich>
              <a:bodyPr/>
              <a:lstStyle/>
              <a:p>
                <a:pPr>
                  <a:defRPr sz="899" b="1" i="0" u="none" strike="noStrike" baseline="0">
                    <a:solidFill>
                      <a:srgbClr val="000000"/>
                    </a:solidFill>
                    <a:latin typeface="Arial"/>
                    <a:ea typeface="Arial"/>
                    <a:cs typeface="Arial"/>
                  </a:defRPr>
                </a:pPr>
                <a:r>
                  <a:t>Subsistema</a:t>
                </a:r>
              </a:p>
            </c:rich>
          </c:tx>
          <c:layout>
            <c:manualLayout>
              <c:xMode val="edge"/>
              <c:yMode val="edge"/>
              <c:x val="0.48257372654155495"/>
              <c:y val="0.80120481927710863"/>
            </c:manualLayout>
          </c:layout>
          <c:spPr>
            <a:noFill/>
            <a:ln w="25377">
              <a:noFill/>
            </a:ln>
          </c:spPr>
        </c:title>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10324224"/>
        <c:crosses val="autoZero"/>
        <c:auto val="1"/>
        <c:lblAlgn val="ctr"/>
        <c:lblOffset val="100"/>
        <c:tickLblSkip val="1"/>
        <c:tickMarkSkip val="1"/>
      </c:catAx>
      <c:valAx>
        <c:axId val="310324224"/>
        <c:scaling>
          <c:orientation val="minMax"/>
          <c:max val="1"/>
        </c:scaling>
        <c:axPos val="l"/>
        <c:majorGridlines>
          <c:spPr>
            <a:ln w="3172">
              <a:solidFill>
                <a:srgbClr val="000000"/>
              </a:solidFill>
              <a:prstDash val="solid"/>
            </a:ln>
          </c:spPr>
        </c:majorGridlines>
        <c:title>
          <c:tx>
            <c:rich>
              <a:bodyPr/>
              <a:lstStyle/>
              <a:p>
                <a:pPr>
                  <a:defRPr sz="899" b="1" i="0" u="none" strike="noStrike" baseline="0">
                    <a:solidFill>
                      <a:srgbClr val="000000"/>
                    </a:solidFill>
                    <a:latin typeface="Arial"/>
                    <a:ea typeface="Arial"/>
                    <a:cs typeface="Arial"/>
                  </a:defRPr>
                </a:pPr>
                <a:r>
                  <a:t>Frecuencia Relativa</a:t>
                </a:r>
              </a:p>
            </c:rich>
          </c:tx>
          <c:layout>
            <c:manualLayout>
              <c:xMode val="edge"/>
              <c:yMode val="edge"/>
              <c:x val="2.9490616621983927E-2"/>
              <c:y val="3.0120481927710836E-2"/>
            </c:manualLayout>
          </c:layout>
          <c:spPr>
            <a:noFill/>
            <a:ln w="25377">
              <a:noFill/>
            </a:ln>
          </c:spPr>
        </c:title>
        <c:numFmt formatCode="0.00" sourceLinked="0"/>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310322304"/>
        <c:crosses val="autoZero"/>
        <c:crossBetween val="between"/>
      </c:valAx>
      <c:spPr>
        <a:solidFill>
          <a:srgbClr val="C0C0C0"/>
        </a:solidFill>
        <a:ln w="12688">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760869565217397"/>
          <c:y val="0.12269938650306748"/>
          <c:w val="0.81521739130434756"/>
          <c:h val="0.50920245398772979"/>
        </c:manualLayout>
      </c:layout>
      <c:barChart>
        <c:barDir val="col"/>
        <c:grouping val="clustered"/>
        <c:ser>
          <c:idx val="0"/>
          <c:order val="0"/>
          <c:spPr>
            <a:solidFill>
              <a:srgbClr val="FFFFFF"/>
            </a:solidFill>
            <a:ln w="12723">
              <a:solidFill>
                <a:srgbClr val="000000"/>
              </a:solidFill>
              <a:prstDash val="solid"/>
            </a:ln>
          </c:spPr>
          <c:dLbls>
            <c:dLbl>
              <c:idx val="0"/>
              <c:layout>
                <c:manualLayout>
                  <c:xMode val="edge"/>
                  <c:yMode val="edge"/>
                  <c:x val="0.32608695652173925"/>
                  <c:y val="0.1104294478527607"/>
                </c:manualLayout>
              </c:layout>
              <c:dLblPos val="outEnd"/>
              <c:showVal val="1"/>
            </c:dLbl>
            <c:dLbl>
              <c:idx val="1"/>
              <c:layout>
                <c:manualLayout>
                  <c:xMode val="edge"/>
                  <c:yMode val="edge"/>
                  <c:x val="0.73641304347826086"/>
                  <c:y val="0.4049079754601228"/>
                </c:manualLayout>
              </c:layout>
              <c:dLblPos val="outEnd"/>
              <c:showVal val="1"/>
            </c:dLbl>
            <c:dLbl>
              <c:idx val="3"/>
              <c:layout>
                <c:manualLayout>
                  <c:xMode val="edge"/>
                  <c:yMode val="edge"/>
                  <c:x val="0.83695652173913049"/>
                  <c:y val="0.619631901840491"/>
                </c:manualLayout>
              </c:layout>
              <c:dLblPos val="outEnd"/>
              <c:showVal val="1"/>
            </c:dLbl>
            <c:spPr>
              <a:noFill/>
              <a:ln w="25446">
                <a:noFill/>
              </a:ln>
            </c:spPr>
            <c:txPr>
              <a:bodyPr/>
              <a:lstStyle/>
              <a:p>
                <a:pPr>
                  <a:defRPr sz="801" b="0" i="0" u="none" strike="noStrike" baseline="0">
                    <a:solidFill>
                      <a:srgbClr val="000000"/>
                    </a:solidFill>
                    <a:latin typeface="Arial"/>
                    <a:ea typeface="Arial"/>
                    <a:cs typeface="Arial"/>
                  </a:defRPr>
                </a:pPr>
                <a:endParaRPr lang="es-ES"/>
              </a:p>
            </c:txPr>
            <c:showVal val="1"/>
          </c:dLbls>
          <c:cat>
            <c:numRef>
              <c:f>histo_direct!$A$273:$A$274</c:f>
              <c:numCache>
                <c:formatCode>General</c:formatCode>
                <c:ptCount val="2"/>
                <c:pt idx="0">
                  <c:v>1</c:v>
                </c:pt>
                <c:pt idx="1">
                  <c:v>2</c:v>
                </c:pt>
              </c:numCache>
            </c:numRef>
          </c:cat>
          <c:val>
            <c:numRef>
              <c:f>histo_direct!$B$273:$B$274</c:f>
              <c:numCache>
                <c:formatCode>General</c:formatCode>
                <c:ptCount val="2"/>
                <c:pt idx="0">
                  <c:v>0.79</c:v>
                </c:pt>
                <c:pt idx="1">
                  <c:v>0.21000000000000005</c:v>
                </c:pt>
              </c:numCache>
            </c:numRef>
          </c:val>
        </c:ser>
        <c:axId val="309676672"/>
        <c:axId val="309687040"/>
      </c:barChart>
      <c:catAx>
        <c:axId val="309676672"/>
        <c:scaling>
          <c:orientation val="minMax"/>
        </c:scaling>
        <c:axPos val="b"/>
        <c:title>
          <c:tx>
            <c:rich>
              <a:bodyPr/>
              <a:lstStyle/>
              <a:p>
                <a:pPr>
                  <a:defRPr sz="877" b="1" i="0" u="none" strike="noStrike" baseline="0">
                    <a:solidFill>
                      <a:srgbClr val="000000"/>
                    </a:solidFill>
                    <a:latin typeface="Arial"/>
                    <a:ea typeface="Arial"/>
                    <a:cs typeface="Arial"/>
                  </a:defRPr>
                </a:pPr>
                <a:r>
                  <a:t>Modalidad</a:t>
                </a:r>
              </a:p>
            </c:rich>
          </c:tx>
          <c:layout>
            <c:manualLayout>
              <c:xMode val="edge"/>
              <c:yMode val="edge"/>
              <c:x val="0.48097826086956552"/>
              <c:y val="0.7975460122699386"/>
            </c:manualLayout>
          </c:layout>
          <c:spPr>
            <a:noFill/>
            <a:ln w="25446">
              <a:noFill/>
            </a:ln>
          </c:spPr>
        </c:title>
        <c:numFmt formatCode="General" sourceLinked="1"/>
        <c:tickLblPos val="nextTo"/>
        <c:spPr>
          <a:ln w="3181">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09687040"/>
        <c:crosses val="autoZero"/>
        <c:auto val="1"/>
        <c:lblAlgn val="ctr"/>
        <c:lblOffset val="100"/>
        <c:tickLblSkip val="1"/>
        <c:tickMarkSkip val="1"/>
      </c:catAx>
      <c:valAx>
        <c:axId val="309687040"/>
        <c:scaling>
          <c:orientation val="minMax"/>
          <c:max val="1"/>
        </c:scaling>
        <c:axPos val="l"/>
        <c:majorGridlines>
          <c:spPr>
            <a:ln w="3181">
              <a:solidFill>
                <a:srgbClr val="000000"/>
              </a:solidFill>
              <a:prstDash val="solid"/>
            </a:ln>
          </c:spPr>
        </c:majorGridlines>
        <c:title>
          <c:tx>
            <c:rich>
              <a:bodyPr/>
              <a:lstStyle/>
              <a:p>
                <a:pPr>
                  <a:defRPr sz="877" b="1" i="0" u="none" strike="noStrike" baseline="0">
                    <a:solidFill>
                      <a:srgbClr val="000000"/>
                    </a:solidFill>
                    <a:latin typeface="Arial"/>
                    <a:ea typeface="Arial"/>
                    <a:cs typeface="Arial"/>
                  </a:defRPr>
                </a:pPr>
                <a:r>
                  <a:t>Frecuencia Relativa</a:t>
                </a:r>
              </a:p>
            </c:rich>
          </c:tx>
          <c:layout>
            <c:manualLayout>
              <c:xMode val="edge"/>
              <c:yMode val="edge"/>
              <c:x val="2.9891304347826091E-2"/>
              <c:y val="2.4539877300613515E-2"/>
            </c:manualLayout>
          </c:layout>
          <c:spPr>
            <a:noFill/>
            <a:ln w="25446">
              <a:noFill/>
            </a:ln>
          </c:spPr>
        </c:title>
        <c:numFmt formatCode="General" sourceLinked="1"/>
        <c:tickLblPos val="nextTo"/>
        <c:spPr>
          <a:ln w="3181">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09676672"/>
        <c:crosses val="autoZero"/>
        <c:crossBetween val="between"/>
      </c:valAx>
      <c:spPr>
        <a:solidFill>
          <a:srgbClr val="C0C0C0"/>
        </a:solidFill>
        <a:ln w="12723">
          <a:solidFill>
            <a:srgbClr val="808080"/>
          </a:solidFill>
          <a:prstDash val="solid"/>
        </a:ln>
      </c:spPr>
    </c:plotArea>
    <c:plotVisOnly val="1"/>
    <c:dispBlanksAs val="gap"/>
  </c:chart>
  <c:spPr>
    <a:solidFill>
      <a:srgbClr val="FFFFFF"/>
    </a:solidFill>
    <a:ln w="3181">
      <a:solidFill>
        <a:srgbClr val="000000"/>
      </a:solidFill>
      <a:prstDash val="solid"/>
    </a:ln>
  </c:spPr>
  <c:txPr>
    <a:bodyPr/>
    <a:lstStyle/>
    <a:p>
      <a:pPr>
        <a:defRPr sz="877"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20543806646543"/>
          <c:y val="0.1360544217687075"/>
          <c:w val="0.79758308157099678"/>
          <c:h val="0.46258503401360546"/>
        </c:manualLayout>
      </c:layout>
      <c:barChart>
        <c:barDir val="col"/>
        <c:grouping val="clustered"/>
        <c:ser>
          <c:idx val="0"/>
          <c:order val="0"/>
          <c:spPr>
            <a:solidFill>
              <a:srgbClr val="FFFFFF"/>
            </a:solidFill>
            <a:ln w="12713">
              <a:solidFill>
                <a:srgbClr val="000000"/>
              </a:solidFill>
              <a:prstDash val="solid"/>
            </a:ln>
          </c:spPr>
          <c:dLbls>
            <c:dLbl>
              <c:idx val="0"/>
              <c:layout>
                <c:manualLayout>
                  <c:xMode val="edge"/>
                  <c:yMode val="edge"/>
                  <c:x val="0.32024169184290041"/>
                  <c:y val="0.24489795918367346"/>
                </c:manualLayout>
              </c:layout>
              <c:tx>
                <c:rich>
                  <a:bodyPr/>
                  <a:lstStyle/>
                  <a:p>
                    <a:r>
                      <a:t>0,464</a:t>
                    </a:r>
                  </a:p>
                </c:rich>
              </c:tx>
              <c:dLblPos val="outEnd"/>
            </c:dLbl>
            <c:dLbl>
              <c:idx val="1"/>
              <c:layout>
                <c:manualLayout>
                  <c:xMode val="edge"/>
                  <c:yMode val="edge"/>
                  <c:x val="0.72205438066465255"/>
                  <c:y val="0.21088435374149675"/>
                </c:manualLayout>
              </c:layout>
              <c:tx>
                <c:rich>
                  <a:bodyPr/>
                  <a:lstStyle/>
                  <a:p>
                    <a:r>
                      <a:t>0,536</a:t>
                    </a:r>
                  </a:p>
                </c:rich>
              </c:tx>
              <c:dLblPos val="outEnd"/>
            </c:dLbl>
            <c:dLbl>
              <c:idx val="3"/>
              <c:layout>
                <c:manualLayout>
                  <c:xMode val="edge"/>
                  <c:yMode val="edge"/>
                  <c:x val="0.93051359516616283"/>
                  <c:y val="0.68707482993197277"/>
                </c:manualLayout>
              </c:layout>
              <c:dLblPos val="outEnd"/>
              <c:showVal val="1"/>
            </c:dLbl>
            <c:spPr>
              <a:noFill/>
              <a:ln w="25426">
                <a:noFill/>
              </a:ln>
            </c:spPr>
            <c:txPr>
              <a:bodyPr/>
              <a:lstStyle/>
              <a:p>
                <a:pPr>
                  <a:defRPr sz="801" b="0" i="0" u="none" strike="noStrike" baseline="0">
                    <a:solidFill>
                      <a:srgbClr val="000000"/>
                    </a:solidFill>
                    <a:latin typeface="Arial"/>
                    <a:ea typeface="Arial"/>
                    <a:cs typeface="Arial"/>
                  </a:defRPr>
                </a:pPr>
                <a:endParaRPr lang="es-ES"/>
              </a:p>
            </c:txPr>
            <c:showVal val="1"/>
          </c:dLbls>
          <c:cat>
            <c:numRef>
              <c:f>histo_direct!$A$287:$A$288</c:f>
              <c:numCache>
                <c:formatCode>General</c:formatCode>
                <c:ptCount val="2"/>
                <c:pt idx="0">
                  <c:v>1</c:v>
                </c:pt>
                <c:pt idx="1">
                  <c:v>2</c:v>
                </c:pt>
              </c:numCache>
            </c:numRef>
          </c:cat>
          <c:val>
            <c:numRef>
              <c:f>histo_direct!$B$287:$B$288</c:f>
              <c:numCache>
                <c:formatCode>General</c:formatCode>
                <c:ptCount val="2"/>
                <c:pt idx="0">
                  <c:v>0.47000000000000008</c:v>
                </c:pt>
                <c:pt idx="1">
                  <c:v>0.53</c:v>
                </c:pt>
              </c:numCache>
            </c:numRef>
          </c:val>
        </c:ser>
        <c:axId val="310649216"/>
        <c:axId val="310651136"/>
      </c:barChart>
      <c:catAx>
        <c:axId val="310649216"/>
        <c:scaling>
          <c:orientation val="minMax"/>
        </c:scaling>
        <c:axPos val="b"/>
        <c:title>
          <c:tx>
            <c:rich>
              <a:bodyPr/>
              <a:lstStyle/>
              <a:p>
                <a:pPr>
                  <a:defRPr sz="801" b="1" i="0" u="none" strike="noStrike" baseline="0">
                    <a:solidFill>
                      <a:srgbClr val="000000"/>
                    </a:solidFill>
                    <a:latin typeface="Arial"/>
                    <a:ea typeface="Arial"/>
                    <a:cs typeface="Arial"/>
                  </a:defRPr>
                </a:pPr>
                <a:r>
                  <a:t>Régimen Plantel</a:t>
                </a:r>
              </a:p>
            </c:rich>
          </c:tx>
          <c:layout>
            <c:manualLayout>
              <c:xMode val="edge"/>
              <c:yMode val="edge"/>
              <c:x val="0.43202416918429037"/>
              <c:y val="0.78231292517006756"/>
            </c:manualLayout>
          </c:layout>
          <c:spPr>
            <a:noFill/>
            <a:ln w="25426">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10651136"/>
        <c:crosses val="autoZero"/>
        <c:auto val="1"/>
        <c:lblAlgn val="ctr"/>
        <c:lblOffset val="100"/>
        <c:tickLblSkip val="1"/>
        <c:tickMarkSkip val="1"/>
      </c:catAx>
      <c:valAx>
        <c:axId val="310651136"/>
        <c:scaling>
          <c:orientation val="minMax"/>
          <c:max val="1"/>
        </c:scaling>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3.3232628398791542E-2"/>
              <c:y val="0"/>
            </c:manualLayout>
          </c:layout>
          <c:spPr>
            <a:noFill/>
            <a:ln w="25426">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10649216"/>
        <c:crosses val="autoZero"/>
        <c:crossBetween val="between"/>
      </c:valAx>
      <c:spPr>
        <a:solidFill>
          <a:srgbClr val="C0C0C0"/>
        </a:solidFill>
        <a:ln w="12713">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548746518105854"/>
          <c:y val="0.10880829015544041"/>
          <c:w val="0.79665738161559885"/>
          <c:h val="0.48186528497409342"/>
        </c:manualLayout>
      </c:layout>
      <c:barChart>
        <c:barDir val="col"/>
        <c:grouping val="clustered"/>
        <c:ser>
          <c:idx val="0"/>
          <c:order val="0"/>
          <c:spPr>
            <a:solidFill>
              <a:srgbClr val="FFFFFF"/>
            </a:solidFill>
            <a:ln w="12679">
              <a:solidFill>
                <a:srgbClr val="000000"/>
              </a:solidFill>
              <a:prstDash val="solid"/>
            </a:ln>
          </c:spPr>
          <c:dLbls>
            <c:dLbl>
              <c:idx val="0"/>
              <c:layout>
                <c:manualLayout>
                  <c:xMode val="edge"/>
                  <c:yMode val="edge"/>
                  <c:x val="0.21169916434540395"/>
                  <c:y val="8.2901554404145025E-2"/>
                </c:manualLayout>
              </c:layout>
              <c:dLblPos val="outEnd"/>
              <c:showVal val="1"/>
            </c:dLbl>
            <c:dLbl>
              <c:idx val="1"/>
              <c:layout>
                <c:manualLayout>
                  <c:xMode val="edge"/>
                  <c:yMode val="edge"/>
                  <c:x val="0.37325905292479111"/>
                  <c:y val="0.4404145077720209"/>
                </c:manualLayout>
              </c:layout>
              <c:dLblPos val="outEnd"/>
              <c:showVal val="1"/>
            </c:dLbl>
            <c:dLbl>
              <c:idx val="3"/>
              <c:layout>
                <c:manualLayout>
                  <c:xMode val="edge"/>
                  <c:yMode val="edge"/>
                  <c:x val="0.69359331476323116"/>
                  <c:y val="0.39896373056994838"/>
                </c:manualLayout>
              </c:layout>
              <c:dLblPos val="outEnd"/>
              <c:showVal val="1"/>
            </c:dLbl>
            <c:spPr>
              <a:noFill/>
              <a:ln w="25359">
                <a:noFill/>
              </a:ln>
            </c:spPr>
            <c:txPr>
              <a:bodyPr/>
              <a:lstStyle/>
              <a:p>
                <a:pPr>
                  <a:defRPr sz="923" b="0" i="0" u="none" strike="noStrike" baseline="0">
                    <a:solidFill>
                      <a:srgbClr val="000000"/>
                    </a:solidFill>
                    <a:latin typeface="Arial"/>
                    <a:ea typeface="Arial"/>
                    <a:cs typeface="Arial"/>
                  </a:defRPr>
                </a:pPr>
                <a:endParaRPr lang="es-ES"/>
              </a:p>
            </c:txPr>
            <c:showVal val="1"/>
          </c:dLbls>
          <c:cat>
            <c:numRef>
              <c:f>histo_direct!$A$300:$A$304</c:f>
              <c:numCache>
                <c:formatCode>General</c:formatCode>
                <c:ptCount val="5"/>
                <c:pt idx="0">
                  <c:v>1</c:v>
                </c:pt>
                <c:pt idx="1">
                  <c:v>2</c:v>
                </c:pt>
                <c:pt idx="2">
                  <c:v>3</c:v>
                </c:pt>
                <c:pt idx="3">
                  <c:v>4</c:v>
                </c:pt>
                <c:pt idx="4">
                  <c:v>5</c:v>
                </c:pt>
              </c:numCache>
            </c:numRef>
          </c:cat>
          <c:val>
            <c:numRef>
              <c:f>histo_direct!$B$300:$B$304</c:f>
              <c:numCache>
                <c:formatCode>General</c:formatCode>
                <c:ptCount val="5"/>
                <c:pt idx="0">
                  <c:v>0.84000000000000019</c:v>
                </c:pt>
                <c:pt idx="1">
                  <c:v>9.0000000000000024E-2</c:v>
                </c:pt>
                <c:pt idx="2">
                  <c:v>2.0000000000000007E-2</c:v>
                </c:pt>
                <c:pt idx="3">
                  <c:v>4.0000000000000015E-2</c:v>
                </c:pt>
                <c:pt idx="4">
                  <c:v>1.0000000000000004E-2</c:v>
                </c:pt>
              </c:numCache>
            </c:numRef>
          </c:val>
        </c:ser>
        <c:axId val="310773632"/>
        <c:axId val="310972416"/>
      </c:barChart>
      <c:catAx>
        <c:axId val="310773632"/>
        <c:scaling>
          <c:orientation val="minMax"/>
        </c:scaling>
        <c:axPos val="b"/>
        <c:title>
          <c:tx>
            <c:rich>
              <a:bodyPr/>
              <a:lstStyle/>
              <a:p>
                <a:pPr>
                  <a:defRPr sz="923" b="1" i="0" u="none" strike="noStrike" baseline="0">
                    <a:solidFill>
                      <a:srgbClr val="000000"/>
                    </a:solidFill>
                    <a:latin typeface="Arial"/>
                    <a:ea typeface="Arial"/>
                    <a:cs typeface="Arial"/>
                  </a:defRPr>
                </a:pPr>
                <a:r>
                  <a:t>
Jornada Plantel</a:t>
                </a:r>
              </a:p>
            </c:rich>
          </c:tx>
          <c:layout>
            <c:manualLayout>
              <c:xMode val="edge"/>
              <c:yMode val="edge"/>
              <c:x val="0.42339832869080796"/>
              <c:y val="0.7616580310880835"/>
            </c:manualLayout>
          </c:layout>
          <c:spPr>
            <a:noFill/>
            <a:ln w="25359">
              <a:noFill/>
            </a:ln>
          </c:spPr>
        </c:title>
        <c:numFmt formatCode="General" sourceLinked="1"/>
        <c:tickLblPos val="nextTo"/>
        <c:spPr>
          <a:ln w="3170">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310972416"/>
        <c:crosses val="autoZero"/>
        <c:auto val="1"/>
        <c:lblAlgn val="ctr"/>
        <c:lblOffset val="100"/>
        <c:tickLblSkip val="1"/>
        <c:tickMarkSkip val="1"/>
      </c:catAx>
      <c:valAx>
        <c:axId val="310972416"/>
        <c:scaling>
          <c:orientation val="minMax"/>
          <c:max val="1"/>
        </c:scaling>
        <c:axPos val="l"/>
        <c:majorGridlines>
          <c:spPr>
            <a:ln w="3170">
              <a:solidFill>
                <a:srgbClr val="000000"/>
              </a:solidFill>
              <a:prstDash val="solid"/>
            </a:ln>
          </c:spPr>
        </c:majorGridlines>
        <c:title>
          <c:tx>
            <c:rich>
              <a:bodyPr/>
              <a:lstStyle/>
              <a:p>
                <a:pPr>
                  <a:defRPr sz="1023" b="1" i="0" u="none" strike="noStrike" baseline="0">
                    <a:solidFill>
                      <a:srgbClr val="000000"/>
                    </a:solidFill>
                    <a:latin typeface="Arial"/>
                    <a:ea typeface="Arial"/>
                    <a:cs typeface="Arial"/>
                  </a:defRPr>
                </a:pPr>
                <a:r>
                  <a:t>Frecuencia Relativa</a:t>
                </a:r>
              </a:p>
            </c:rich>
          </c:tx>
          <c:layout>
            <c:manualLayout>
              <c:xMode val="edge"/>
              <c:yMode val="edge"/>
              <c:x val="2.7855153203342618E-2"/>
              <c:y val="0"/>
            </c:manualLayout>
          </c:layout>
          <c:spPr>
            <a:noFill/>
            <a:ln w="25359">
              <a:noFill/>
            </a:ln>
          </c:spPr>
        </c:title>
        <c:numFmt formatCode="General" sourceLinked="1"/>
        <c:tickLblPos val="nextTo"/>
        <c:spPr>
          <a:ln w="3170">
            <a:solidFill>
              <a:srgbClr val="000000"/>
            </a:solidFill>
            <a:prstDash val="solid"/>
          </a:ln>
        </c:spPr>
        <c:txPr>
          <a:bodyPr rot="0" vert="horz"/>
          <a:lstStyle/>
          <a:p>
            <a:pPr>
              <a:defRPr sz="923" b="0" i="0" u="none" strike="noStrike" baseline="0">
                <a:solidFill>
                  <a:srgbClr val="000000"/>
                </a:solidFill>
                <a:latin typeface="Arial"/>
                <a:ea typeface="Arial"/>
                <a:cs typeface="Arial"/>
              </a:defRPr>
            </a:pPr>
            <a:endParaRPr lang="es-ES"/>
          </a:p>
        </c:txPr>
        <c:crossAx val="310773632"/>
        <c:crosses val="autoZero"/>
        <c:crossBetween val="between"/>
      </c:valAx>
      <c:spPr>
        <a:solidFill>
          <a:srgbClr val="C0C0C0"/>
        </a:solidFill>
        <a:ln w="12679">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1023"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813370473537605"/>
          <c:y val="0.13793103448275873"/>
          <c:w val="0.84401114206128158"/>
          <c:h val="0.37931034482758635"/>
        </c:manualLayout>
      </c:layout>
      <c:barChart>
        <c:barDir val="col"/>
        <c:grouping val="clustered"/>
        <c:ser>
          <c:idx val="0"/>
          <c:order val="0"/>
          <c:spPr>
            <a:solidFill>
              <a:srgbClr val="FFFFFF"/>
            </a:solidFill>
            <a:ln w="12673">
              <a:solidFill>
                <a:srgbClr val="000000"/>
              </a:solidFill>
              <a:prstDash val="solid"/>
            </a:ln>
          </c:spPr>
          <c:dLbls>
            <c:dLbl>
              <c:idx val="0"/>
              <c:layout>
                <c:manualLayout>
                  <c:xMode val="edge"/>
                  <c:yMode val="edge"/>
                  <c:x val="0.30083565459610029"/>
                  <c:y val="1.3793103448275867E-2"/>
                </c:manualLayout>
              </c:layout>
              <c:dLblPos val="outEnd"/>
              <c:showVal val="1"/>
            </c:dLbl>
            <c:dLbl>
              <c:idx val="1"/>
              <c:layout>
                <c:manualLayout>
                  <c:xMode val="edge"/>
                  <c:yMode val="edge"/>
                  <c:x val="0.72701949860724235"/>
                  <c:y val="0.35172413793103446"/>
                </c:manualLayout>
              </c:layout>
              <c:dLblPos val="outEnd"/>
              <c:showVal val="1"/>
            </c:dLbl>
            <c:dLbl>
              <c:idx val="3"/>
              <c:layout>
                <c:manualLayout>
                  <c:xMode val="edge"/>
                  <c:yMode val="edge"/>
                  <c:x val="0.72144846796657403"/>
                  <c:y val="0.57931034482758603"/>
                </c:manualLayout>
              </c:layout>
              <c:dLblPos val="outEnd"/>
              <c:showVal val="1"/>
            </c:dLbl>
            <c:spPr>
              <a:noFill/>
              <a:ln w="25346">
                <a:noFill/>
              </a:ln>
            </c:spPr>
            <c:txPr>
              <a:bodyPr/>
              <a:lstStyle/>
              <a:p>
                <a:pPr>
                  <a:defRPr sz="798" b="0" i="0" u="none" strike="noStrike" baseline="0">
                    <a:solidFill>
                      <a:srgbClr val="000000"/>
                    </a:solidFill>
                    <a:latin typeface="Arial"/>
                    <a:ea typeface="Arial"/>
                    <a:cs typeface="Arial"/>
                  </a:defRPr>
                </a:pPr>
                <a:endParaRPr lang="es-ES"/>
              </a:p>
            </c:txPr>
            <c:showVal val="1"/>
          </c:dLbls>
          <c:cat>
            <c:numRef>
              <c:f>histo_direct!$A$315:$A$316</c:f>
              <c:numCache>
                <c:formatCode>General</c:formatCode>
                <c:ptCount val="2"/>
                <c:pt idx="0">
                  <c:v>1</c:v>
                </c:pt>
                <c:pt idx="1">
                  <c:v>2</c:v>
                </c:pt>
              </c:numCache>
            </c:numRef>
          </c:cat>
          <c:val>
            <c:numRef>
              <c:f>histo_direct!$B$315:$B$316</c:f>
              <c:numCache>
                <c:formatCode>General</c:formatCode>
                <c:ptCount val="2"/>
                <c:pt idx="0">
                  <c:v>0.94000000000000017</c:v>
                </c:pt>
                <c:pt idx="1">
                  <c:v>6.0000000000000019E-2</c:v>
                </c:pt>
              </c:numCache>
            </c:numRef>
          </c:val>
        </c:ser>
        <c:axId val="310988160"/>
        <c:axId val="310724096"/>
      </c:barChart>
      <c:catAx>
        <c:axId val="310988160"/>
        <c:scaling>
          <c:orientation val="minMax"/>
        </c:scaling>
        <c:axPos val="b"/>
        <c:title>
          <c:tx>
            <c:rich>
              <a:bodyPr/>
              <a:lstStyle/>
              <a:p>
                <a:pPr>
                  <a:defRPr sz="798" b="1" i="0" u="none" strike="noStrike" baseline="0">
                    <a:solidFill>
                      <a:srgbClr val="000000"/>
                    </a:solidFill>
                    <a:latin typeface="Arial"/>
                    <a:ea typeface="Arial"/>
                    <a:cs typeface="Arial"/>
                  </a:defRPr>
                </a:pPr>
                <a:r>
                  <a:t>Tipo Plantel</a:t>
                </a:r>
              </a:p>
            </c:rich>
          </c:tx>
          <c:layout>
            <c:manualLayout>
              <c:xMode val="edge"/>
              <c:yMode val="edge"/>
              <c:x val="0.3983286908077997"/>
              <c:y val="0.74482758620689682"/>
            </c:manualLayout>
          </c:layout>
          <c:spPr>
            <a:noFill/>
            <a:ln w="25346">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310724096"/>
        <c:crosses val="autoZero"/>
        <c:auto val="1"/>
        <c:lblAlgn val="ctr"/>
        <c:lblOffset val="100"/>
        <c:tickLblSkip val="1"/>
        <c:tickMarkSkip val="1"/>
      </c:catAx>
      <c:valAx>
        <c:axId val="310724096"/>
        <c:scaling>
          <c:orientation val="minMax"/>
          <c:max val="1"/>
        </c:scaling>
        <c:axPos val="l"/>
        <c:majorGridlines>
          <c:spPr>
            <a:ln w="3168">
              <a:solidFill>
                <a:srgbClr val="000000"/>
              </a:solidFill>
              <a:prstDash val="solid"/>
            </a:ln>
          </c:spPr>
        </c:majorGridlines>
        <c:title>
          <c:tx>
            <c:rich>
              <a:bodyPr/>
              <a:lstStyle/>
              <a:p>
                <a:pPr>
                  <a:defRPr sz="798" b="1" i="0" u="none" strike="noStrike" baseline="0">
                    <a:solidFill>
                      <a:srgbClr val="000000"/>
                    </a:solidFill>
                    <a:latin typeface="Arial"/>
                    <a:ea typeface="Arial"/>
                    <a:cs typeface="Arial"/>
                  </a:defRPr>
                </a:pPr>
                <a:r>
                  <a:t>Frecuencia Relativa</a:t>
                </a:r>
              </a:p>
            </c:rich>
          </c:tx>
          <c:layout>
            <c:manualLayout>
              <c:xMode val="edge"/>
              <c:yMode val="edge"/>
              <c:x val="0"/>
              <c:y val="0"/>
            </c:manualLayout>
          </c:layout>
          <c:spPr>
            <a:noFill/>
            <a:ln w="25346">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s-ES"/>
          </a:p>
        </c:txPr>
        <c:crossAx val="310988160"/>
        <c:crosses val="autoZero"/>
        <c:crossBetween val="between"/>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798"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plotArea>
      <c:layout>
        <c:manualLayout>
          <c:layoutTarget val="inner"/>
          <c:xMode val="edge"/>
          <c:yMode val="edge"/>
          <c:x val="0.16384180790960445"/>
          <c:y val="0.11695906432748535"/>
          <c:w val="0.80790960451977445"/>
          <c:h val="0.53216374269005851"/>
        </c:manualLayout>
      </c:layout>
      <c:barChart>
        <c:barDir val="col"/>
        <c:grouping val="clustered"/>
        <c:ser>
          <c:idx val="0"/>
          <c:order val="0"/>
          <c:spPr>
            <a:solidFill>
              <a:srgbClr val="FFFFFF"/>
            </a:solidFill>
            <a:ln w="12700">
              <a:solidFill>
                <a:srgbClr val="000000"/>
              </a:solidFill>
              <a:prstDash val="solid"/>
            </a:ln>
          </c:spPr>
          <c:dLbls>
            <c:spPr>
              <a:noFill/>
              <a:ln w="25400">
                <a:noFill/>
              </a:ln>
            </c:spPr>
            <c:txPr>
              <a:bodyPr/>
              <a:lstStyle/>
              <a:p>
                <a:pPr>
                  <a:defRPr sz="825" b="0" i="0" u="none" strike="noStrike" baseline="0">
                    <a:solidFill>
                      <a:srgbClr val="000000"/>
                    </a:solidFill>
                    <a:latin typeface="Arial"/>
                    <a:ea typeface="Arial"/>
                    <a:cs typeface="Arial"/>
                  </a:defRPr>
                </a:pPr>
                <a:endParaRPr lang="es-ES"/>
              </a:p>
            </c:txPr>
            <c:showVal val="1"/>
          </c:dLbls>
          <c:cat>
            <c:numRef>
              <c:f>Hoja1!$A$17:$A$18</c:f>
              <c:numCache>
                <c:formatCode>General</c:formatCode>
                <c:ptCount val="2"/>
                <c:pt idx="0">
                  <c:v>1</c:v>
                </c:pt>
                <c:pt idx="1">
                  <c:v>2</c:v>
                </c:pt>
              </c:numCache>
            </c:numRef>
          </c:cat>
          <c:val>
            <c:numRef>
              <c:f>Hoja1!$B$17:$B$18</c:f>
              <c:numCache>
                <c:formatCode>General</c:formatCode>
                <c:ptCount val="2"/>
                <c:pt idx="0">
                  <c:v>0.4300000000000001</c:v>
                </c:pt>
                <c:pt idx="1">
                  <c:v>0.56999999999999995</c:v>
                </c:pt>
              </c:numCache>
            </c:numRef>
          </c:val>
        </c:ser>
        <c:axId val="305108864"/>
        <c:axId val="305123328"/>
      </c:barChart>
      <c:catAx>
        <c:axId val="305108864"/>
        <c:scaling>
          <c:orientation val="minMax"/>
        </c:scaling>
        <c:axPos val="b"/>
        <c:title>
          <c:tx>
            <c:rich>
              <a:bodyPr/>
              <a:lstStyle/>
              <a:p>
                <a:pPr>
                  <a:defRPr sz="925" b="1" i="0" u="none" strike="noStrike" baseline="0">
                    <a:solidFill>
                      <a:srgbClr val="000000"/>
                    </a:solidFill>
                    <a:latin typeface="Arial"/>
                    <a:ea typeface="Arial"/>
                    <a:cs typeface="Arial"/>
                  </a:defRPr>
                </a:pPr>
                <a:r>
                  <a:t>Sexo</a:t>
                </a:r>
              </a:p>
            </c:rich>
          </c:tx>
          <c:layout>
            <c:manualLayout>
              <c:xMode val="edge"/>
              <c:yMode val="edge"/>
              <c:x val="0.52259887005649741"/>
              <c:y val="0.80701754385964886"/>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305123328"/>
        <c:crosses val="autoZero"/>
        <c:auto val="1"/>
        <c:lblAlgn val="ctr"/>
        <c:lblOffset val="100"/>
        <c:tickLblSkip val="1"/>
        <c:tickMarkSkip val="1"/>
      </c:catAx>
      <c:valAx>
        <c:axId val="305123328"/>
        <c:scaling>
          <c:orientation val="minMax"/>
          <c:max val="1"/>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3.1073446327683631E-2"/>
              <c:y val="4.6783625730994163E-2"/>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30510886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201591511936337"/>
          <c:y val="0.11627906976744186"/>
          <c:w val="0.85145888594164432"/>
          <c:h val="0.45930232558139533"/>
        </c:manualLayout>
      </c:layout>
      <c:barChart>
        <c:barDir val="col"/>
        <c:grouping val="clustered"/>
        <c:ser>
          <c:idx val="0"/>
          <c:order val="0"/>
          <c:spPr>
            <a:solidFill>
              <a:srgbClr val="FFFFFF"/>
            </a:solidFill>
            <a:ln w="12655">
              <a:solidFill>
                <a:srgbClr val="000000"/>
              </a:solidFill>
              <a:prstDash val="solid"/>
            </a:ln>
          </c:spPr>
          <c:dLbls>
            <c:dLbl>
              <c:idx val="0"/>
              <c:layout>
                <c:manualLayout>
                  <c:xMode val="edge"/>
                  <c:yMode val="edge"/>
                  <c:x val="0.22811671087533161"/>
                  <c:y val="0.4534883720930234"/>
                </c:manualLayout>
              </c:layout>
              <c:dLblPos val="outEnd"/>
              <c:showVal val="1"/>
            </c:dLbl>
            <c:dLbl>
              <c:idx val="1"/>
              <c:layout>
                <c:manualLayout>
                  <c:xMode val="edge"/>
                  <c:yMode val="edge"/>
                  <c:x val="0.5145888594164455"/>
                  <c:y val="0.44767441860465135"/>
                </c:manualLayout>
              </c:layout>
              <c:dLblPos val="outEnd"/>
              <c:showVal val="1"/>
            </c:dLbl>
            <c:dLbl>
              <c:idx val="3"/>
              <c:layout>
                <c:manualLayout>
                  <c:xMode val="edge"/>
                  <c:yMode val="edge"/>
                  <c:x val="0.68700265251989434"/>
                  <c:y val="0.48837209302325607"/>
                </c:manualLayout>
              </c:layout>
              <c:dLblPos val="outEnd"/>
              <c:showVal val="1"/>
            </c:dLbl>
            <c:spPr>
              <a:noFill/>
              <a:ln w="25310">
                <a:noFill/>
              </a:ln>
            </c:spPr>
            <c:txPr>
              <a:bodyPr/>
              <a:lstStyle/>
              <a:p>
                <a:pPr>
                  <a:defRPr sz="822" b="0" i="0" u="none" strike="noStrike" baseline="0">
                    <a:solidFill>
                      <a:srgbClr val="000000"/>
                    </a:solidFill>
                    <a:latin typeface="Arial"/>
                    <a:ea typeface="Arial"/>
                    <a:cs typeface="Arial"/>
                  </a:defRPr>
                </a:pPr>
                <a:endParaRPr lang="es-ES"/>
              </a:p>
            </c:txPr>
            <c:showVal val="1"/>
          </c:dLbls>
          <c:cat>
            <c:numRef>
              <c:f>histo_direct!$A$328:$A$330</c:f>
              <c:numCache>
                <c:formatCode>General</c:formatCode>
                <c:ptCount val="3"/>
                <c:pt idx="0">
                  <c:v>1</c:v>
                </c:pt>
                <c:pt idx="1">
                  <c:v>2</c:v>
                </c:pt>
                <c:pt idx="2">
                  <c:v>3</c:v>
                </c:pt>
              </c:numCache>
            </c:numRef>
          </c:cat>
          <c:val>
            <c:numRef>
              <c:f>histo_direct!$B$328:$B$330</c:f>
              <c:numCache>
                <c:formatCode>General</c:formatCode>
                <c:ptCount val="3"/>
                <c:pt idx="0">
                  <c:v>1.0000000000000004E-2</c:v>
                </c:pt>
                <c:pt idx="1">
                  <c:v>2.0000000000000007E-2</c:v>
                </c:pt>
                <c:pt idx="2">
                  <c:v>0.9700000000000002</c:v>
                </c:pt>
              </c:numCache>
            </c:numRef>
          </c:val>
        </c:ser>
        <c:axId val="311276672"/>
        <c:axId val="311278592"/>
      </c:barChart>
      <c:catAx>
        <c:axId val="311276672"/>
        <c:scaling>
          <c:orientation val="minMax"/>
        </c:scaling>
        <c:axPos val="b"/>
        <c:title>
          <c:tx>
            <c:rich>
              <a:bodyPr/>
              <a:lstStyle/>
              <a:p>
                <a:pPr>
                  <a:defRPr sz="872" b="1" i="0" u="none" strike="noStrike" baseline="0">
                    <a:solidFill>
                      <a:srgbClr val="000000"/>
                    </a:solidFill>
                    <a:latin typeface="Arial"/>
                    <a:ea typeface="Arial"/>
                    <a:cs typeface="Arial"/>
                  </a:defRPr>
                </a:pPr>
                <a:r>
                  <a:t>Género Plantel</a:t>
                </a:r>
              </a:p>
            </c:rich>
          </c:tx>
          <c:layout>
            <c:manualLayout>
              <c:xMode val="edge"/>
              <c:yMode val="edge"/>
              <c:x val="0.40848806366047768"/>
              <c:y val="0.7441860465116279"/>
            </c:manualLayout>
          </c:layout>
          <c:spPr>
            <a:noFill/>
            <a:ln w="25310">
              <a:noFill/>
            </a:ln>
          </c:spPr>
        </c:title>
        <c:numFmt formatCode="General" sourceLinked="1"/>
        <c:tickLblPos val="nextTo"/>
        <c:spPr>
          <a:ln w="3164">
            <a:solidFill>
              <a:srgbClr val="000000"/>
            </a:solidFill>
            <a:prstDash val="solid"/>
          </a:ln>
        </c:spPr>
        <c:txPr>
          <a:bodyPr rot="0" vert="horz"/>
          <a:lstStyle/>
          <a:p>
            <a:pPr>
              <a:defRPr sz="822" b="0" i="0" u="none" strike="noStrike" baseline="0">
                <a:solidFill>
                  <a:srgbClr val="000000"/>
                </a:solidFill>
                <a:latin typeface="Arial"/>
                <a:ea typeface="Arial"/>
                <a:cs typeface="Arial"/>
              </a:defRPr>
            </a:pPr>
            <a:endParaRPr lang="es-ES"/>
          </a:p>
        </c:txPr>
        <c:crossAx val="311278592"/>
        <c:crosses val="autoZero"/>
        <c:auto val="1"/>
        <c:lblAlgn val="ctr"/>
        <c:lblOffset val="100"/>
        <c:tickLblSkip val="1"/>
        <c:tickMarkSkip val="1"/>
      </c:catAx>
      <c:valAx>
        <c:axId val="311278592"/>
        <c:scaling>
          <c:orientation val="minMax"/>
          <c:max val="1"/>
        </c:scaling>
        <c:axPos val="l"/>
        <c:majorGridlines>
          <c:spPr>
            <a:ln w="3164">
              <a:solidFill>
                <a:srgbClr val="000000"/>
              </a:solidFill>
              <a:prstDash val="solid"/>
            </a:ln>
          </c:spPr>
        </c:majorGridlines>
        <c:title>
          <c:tx>
            <c:rich>
              <a:bodyPr/>
              <a:lstStyle/>
              <a:p>
                <a:pPr>
                  <a:defRPr sz="922" b="1" i="0" u="none" strike="noStrike" baseline="0">
                    <a:solidFill>
                      <a:srgbClr val="000000"/>
                    </a:solidFill>
                    <a:latin typeface="Arial"/>
                    <a:ea typeface="Arial"/>
                    <a:cs typeface="Arial"/>
                  </a:defRPr>
                </a:pPr>
                <a:r>
                  <a:t>Frecuencia Relativa</a:t>
                </a:r>
              </a:p>
            </c:rich>
          </c:tx>
          <c:layout>
            <c:manualLayout>
              <c:xMode val="edge"/>
              <c:yMode val="edge"/>
              <c:x val="0"/>
              <c:y val="1.1627906976744181E-2"/>
            </c:manualLayout>
          </c:layout>
          <c:spPr>
            <a:noFill/>
            <a:ln w="25310">
              <a:noFill/>
            </a:ln>
          </c:spPr>
        </c:title>
        <c:numFmt formatCode="General" sourceLinked="1"/>
        <c:tickLblPos val="nextTo"/>
        <c:spPr>
          <a:ln w="3164">
            <a:solidFill>
              <a:srgbClr val="000000"/>
            </a:solidFill>
            <a:prstDash val="solid"/>
          </a:ln>
        </c:spPr>
        <c:txPr>
          <a:bodyPr rot="0" vert="horz"/>
          <a:lstStyle/>
          <a:p>
            <a:pPr>
              <a:defRPr sz="822" b="0" i="0" u="none" strike="noStrike" baseline="0">
                <a:solidFill>
                  <a:srgbClr val="000000"/>
                </a:solidFill>
                <a:latin typeface="Arial"/>
                <a:ea typeface="Arial"/>
                <a:cs typeface="Arial"/>
              </a:defRPr>
            </a:pPr>
            <a:endParaRPr lang="es-ES"/>
          </a:p>
        </c:txPr>
        <c:crossAx val="311276672"/>
        <c:crosses val="autoZero"/>
        <c:crossBetween val="between"/>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12938005390836"/>
          <c:y val="0.1315789473684211"/>
          <c:w val="0.85175202156334251"/>
          <c:h val="0.4013157894736844"/>
        </c:manualLayout>
      </c:layout>
      <c:barChart>
        <c:barDir val="col"/>
        <c:grouping val="clustered"/>
        <c:ser>
          <c:idx val="0"/>
          <c:order val="0"/>
          <c:spPr>
            <a:solidFill>
              <a:srgbClr val="FFFFFF"/>
            </a:solidFill>
            <a:ln w="12711">
              <a:solidFill>
                <a:srgbClr val="000000"/>
              </a:solidFill>
              <a:prstDash val="solid"/>
            </a:ln>
          </c:spPr>
          <c:dLbls>
            <c:dLbl>
              <c:idx val="0"/>
              <c:layout>
                <c:manualLayout>
                  <c:xMode val="edge"/>
                  <c:yMode val="edge"/>
                  <c:x val="0.16981132075471697"/>
                  <c:y val="6.5789473684210523E-3"/>
                </c:manualLayout>
              </c:layout>
              <c:dLblPos val="outEnd"/>
              <c:showVal val="1"/>
            </c:dLbl>
            <c:dLbl>
              <c:idx val="1"/>
              <c:layout>
                <c:manualLayout>
                  <c:xMode val="edge"/>
                  <c:yMode val="edge"/>
                  <c:x val="0.34231805929919151"/>
                  <c:y val="0.38815789473684231"/>
                </c:manualLayout>
              </c:layout>
              <c:dLblPos val="outEnd"/>
              <c:showVal val="1"/>
            </c:dLbl>
            <c:dLbl>
              <c:idx val="3"/>
              <c:layout>
                <c:manualLayout>
                  <c:xMode val="edge"/>
                  <c:yMode val="edge"/>
                  <c:x val="0.70350404312668469"/>
                  <c:y val="0.34210526315789491"/>
                </c:manualLayout>
              </c:layout>
              <c:dLblPos val="outEnd"/>
              <c:showVal val="1"/>
            </c:dLbl>
            <c:spPr>
              <a:noFill/>
              <a:ln w="25422">
                <a:noFill/>
              </a:ln>
            </c:spPr>
            <c:txPr>
              <a:bodyPr/>
              <a:lstStyle/>
              <a:p>
                <a:pPr>
                  <a:defRPr sz="801" b="0" i="0" u="none" strike="noStrike" baseline="0">
                    <a:solidFill>
                      <a:srgbClr val="000000"/>
                    </a:solidFill>
                    <a:latin typeface="Arial"/>
                    <a:ea typeface="Arial"/>
                    <a:cs typeface="Arial"/>
                  </a:defRPr>
                </a:pPr>
                <a:endParaRPr lang="es-ES"/>
              </a:p>
            </c:txPr>
            <c:showVal val="1"/>
          </c:dLbls>
          <c:cat>
            <c:numRef>
              <c:f>histo_direct!$A$341:$A$345</c:f>
              <c:numCache>
                <c:formatCode>General</c:formatCode>
                <c:ptCount val="5"/>
                <c:pt idx="0">
                  <c:v>1</c:v>
                </c:pt>
                <c:pt idx="1">
                  <c:v>2</c:v>
                </c:pt>
                <c:pt idx="2">
                  <c:v>3</c:v>
                </c:pt>
                <c:pt idx="3">
                  <c:v>4</c:v>
                </c:pt>
                <c:pt idx="4">
                  <c:v>5</c:v>
                </c:pt>
              </c:numCache>
            </c:numRef>
          </c:cat>
          <c:val>
            <c:numRef>
              <c:f>histo_direct!$B$341:$B$345</c:f>
              <c:numCache>
                <c:formatCode>General</c:formatCode>
                <c:ptCount val="5"/>
                <c:pt idx="0">
                  <c:v>0.98</c:v>
                </c:pt>
                <c:pt idx="1">
                  <c:v>1.0000000000000004E-2</c:v>
                </c:pt>
                <c:pt idx="2">
                  <c:v>1.0000000000000004E-2</c:v>
                </c:pt>
                <c:pt idx="3">
                  <c:v>0</c:v>
                </c:pt>
                <c:pt idx="4">
                  <c:v>0</c:v>
                </c:pt>
              </c:numCache>
            </c:numRef>
          </c:val>
        </c:ser>
        <c:axId val="311528064"/>
        <c:axId val="311689984"/>
      </c:barChart>
      <c:catAx>
        <c:axId val="311528064"/>
        <c:scaling>
          <c:orientation val="minMax"/>
        </c:scaling>
        <c:axPos val="b"/>
        <c:title>
          <c:tx>
            <c:rich>
              <a:bodyPr/>
              <a:lstStyle/>
              <a:p>
                <a:pPr>
                  <a:defRPr sz="801" b="1" i="0" u="none" strike="noStrike" baseline="0">
                    <a:solidFill>
                      <a:srgbClr val="000000"/>
                    </a:solidFill>
                    <a:latin typeface="Arial"/>
                    <a:ea typeface="Arial"/>
                    <a:cs typeface="Arial"/>
                  </a:defRPr>
                </a:pPr>
                <a:r>
                  <a:t>Clase Plantel</a:t>
                </a:r>
              </a:p>
            </c:rich>
          </c:tx>
          <c:layout>
            <c:manualLayout>
              <c:xMode val="edge"/>
              <c:yMode val="edge"/>
              <c:x val="0.42318059299191391"/>
              <c:y val="0.72368421052631604"/>
            </c:manualLayout>
          </c:layout>
          <c:spPr>
            <a:noFill/>
            <a:ln w="25422">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11689984"/>
        <c:crosses val="autoZero"/>
        <c:auto val="1"/>
        <c:lblAlgn val="ctr"/>
        <c:lblOffset val="100"/>
        <c:tickLblSkip val="1"/>
        <c:tickMarkSkip val="1"/>
      </c:catAx>
      <c:valAx>
        <c:axId val="311689984"/>
        <c:scaling>
          <c:orientation val="minMax"/>
          <c:max val="1"/>
        </c:scaling>
        <c:axPos val="l"/>
        <c:majorGridlines>
          <c:spPr>
            <a:ln w="3178">
              <a:solidFill>
                <a:srgbClr val="000000"/>
              </a:solidFill>
              <a:prstDash val="solid"/>
            </a:ln>
          </c:spPr>
        </c:majorGridlines>
        <c:title>
          <c:tx>
            <c:rich>
              <a:bodyPr/>
              <a:lstStyle/>
              <a:p>
                <a:pPr>
                  <a:defRPr sz="826" b="1" i="0" u="none" strike="noStrike" baseline="0">
                    <a:solidFill>
                      <a:srgbClr val="000000"/>
                    </a:solidFill>
                    <a:latin typeface="Arial"/>
                    <a:ea typeface="Arial"/>
                    <a:cs typeface="Arial"/>
                  </a:defRPr>
                </a:pPr>
                <a:r>
                  <a:t>Frecuencia Relativa</a:t>
                </a:r>
              </a:p>
            </c:rich>
          </c:tx>
          <c:layout>
            <c:manualLayout>
              <c:xMode val="edge"/>
              <c:yMode val="edge"/>
              <c:x val="0"/>
              <c:y val="0"/>
            </c:manualLayout>
          </c:layout>
          <c:spPr>
            <a:noFill/>
            <a:ln w="25422">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11528064"/>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826" b="0"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29347826086957"/>
          <c:y val="0.11475409836065574"/>
          <c:w val="0.77989130434782639"/>
          <c:h val="0.5300546448087432"/>
        </c:manualLayout>
      </c:layout>
      <c:barChart>
        <c:barDir val="col"/>
        <c:grouping val="clustered"/>
        <c:ser>
          <c:idx val="0"/>
          <c:order val="0"/>
          <c:spPr>
            <a:solidFill>
              <a:srgbClr val="FFFFFF"/>
            </a:solidFill>
            <a:ln w="12722">
              <a:solidFill>
                <a:srgbClr val="000000"/>
              </a:solidFill>
              <a:prstDash val="solid"/>
            </a:ln>
          </c:spPr>
          <c:dLbls>
            <c:spPr>
              <a:noFill/>
              <a:ln w="25444">
                <a:noFill/>
              </a:ln>
            </c:spPr>
            <c:txPr>
              <a:bodyPr/>
              <a:lstStyle/>
              <a:p>
                <a:pPr>
                  <a:defRPr sz="977" b="0" i="0" u="none" strike="noStrike" baseline="0">
                    <a:solidFill>
                      <a:srgbClr val="000000"/>
                    </a:solidFill>
                    <a:latin typeface="Arial"/>
                    <a:ea typeface="Arial"/>
                    <a:cs typeface="Arial"/>
                  </a:defRPr>
                </a:pPr>
                <a:endParaRPr lang="es-ES"/>
              </a:p>
            </c:txPr>
            <c:showVal val="1"/>
          </c:dLbls>
          <c:val>
            <c:numRef>
              <c:f>COMPLETITUD1!$B$3:$B$5</c:f>
              <c:numCache>
                <c:formatCode>General</c:formatCode>
                <c:ptCount val="3"/>
                <c:pt idx="0">
                  <c:v>0.37600000000000011</c:v>
                </c:pt>
                <c:pt idx="1">
                  <c:v>0.27</c:v>
                </c:pt>
                <c:pt idx="2">
                  <c:v>0.35300000000000009</c:v>
                </c:pt>
              </c:numCache>
            </c:numRef>
          </c:val>
        </c:ser>
        <c:dLbls>
          <c:showVal val="1"/>
        </c:dLbls>
        <c:axId val="313532416"/>
        <c:axId val="313534336"/>
      </c:barChart>
      <c:catAx>
        <c:axId val="313532416"/>
        <c:scaling>
          <c:orientation val="minMax"/>
        </c:scaling>
        <c:axPos val="b"/>
        <c:title>
          <c:tx>
            <c:rich>
              <a:bodyPr/>
              <a:lstStyle/>
              <a:p>
                <a:pPr>
                  <a:defRPr sz="977" b="1" i="0" u="none" strike="noStrike" baseline="0">
                    <a:solidFill>
                      <a:srgbClr val="000000"/>
                    </a:solidFill>
                    <a:latin typeface="Arial"/>
                    <a:ea typeface="Arial"/>
                    <a:cs typeface="Arial"/>
                  </a:defRPr>
                </a:pPr>
                <a:r>
                  <a:t>Completitud</a:t>
                </a:r>
              </a:p>
            </c:rich>
          </c:tx>
          <c:layout>
            <c:manualLayout>
              <c:xMode val="edge"/>
              <c:yMode val="edge"/>
              <c:x val="0.4728260869565219"/>
              <c:y val="0.81420765027322428"/>
            </c:manualLayout>
          </c:layout>
          <c:spPr>
            <a:noFill/>
            <a:ln w="25444">
              <a:noFill/>
            </a:ln>
          </c:spPr>
        </c:title>
        <c:numFmt formatCode="General" sourceLinked="1"/>
        <c:tickLblPos val="nextTo"/>
        <c:spPr>
          <a:ln w="3181">
            <a:solidFill>
              <a:srgbClr val="000000"/>
            </a:solidFill>
            <a:prstDash val="solid"/>
          </a:ln>
        </c:spPr>
        <c:txPr>
          <a:bodyPr rot="0" vert="horz"/>
          <a:lstStyle/>
          <a:p>
            <a:pPr>
              <a:defRPr sz="977" b="0" i="0" u="none" strike="noStrike" baseline="0">
                <a:solidFill>
                  <a:srgbClr val="000000"/>
                </a:solidFill>
                <a:latin typeface="Arial"/>
                <a:ea typeface="Arial"/>
                <a:cs typeface="Arial"/>
              </a:defRPr>
            </a:pPr>
            <a:endParaRPr lang="es-ES"/>
          </a:p>
        </c:txPr>
        <c:crossAx val="313534336"/>
        <c:crosses val="autoZero"/>
        <c:auto val="1"/>
        <c:lblAlgn val="ctr"/>
        <c:lblOffset val="100"/>
        <c:tickLblSkip val="1"/>
        <c:tickMarkSkip val="1"/>
      </c:catAx>
      <c:valAx>
        <c:axId val="313534336"/>
        <c:scaling>
          <c:orientation val="minMax"/>
          <c:max val="1"/>
        </c:scaling>
        <c:axPos val="l"/>
        <c:majorGridlines>
          <c:spPr>
            <a:ln w="3181">
              <a:solidFill>
                <a:srgbClr val="000000"/>
              </a:solidFill>
              <a:prstDash val="solid"/>
            </a:ln>
          </c:spPr>
        </c:majorGridlines>
        <c:title>
          <c:tx>
            <c:rich>
              <a:bodyPr/>
              <a:lstStyle/>
              <a:p>
                <a:pPr>
                  <a:defRPr sz="977" b="1" i="0" u="none" strike="noStrike" baseline="0">
                    <a:solidFill>
                      <a:srgbClr val="000000"/>
                    </a:solidFill>
                    <a:latin typeface="Arial"/>
                    <a:ea typeface="Arial"/>
                    <a:cs typeface="Arial"/>
                  </a:defRPr>
                </a:pPr>
                <a:r>
                  <a:t>Frecuencias Relativas</a:t>
                </a:r>
              </a:p>
            </c:rich>
          </c:tx>
          <c:layout>
            <c:manualLayout>
              <c:xMode val="edge"/>
              <c:yMode val="edge"/>
              <c:x val="2.9891304347826091E-2"/>
              <c:y val="0"/>
            </c:manualLayout>
          </c:layout>
          <c:spPr>
            <a:noFill/>
            <a:ln w="25444">
              <a:noFill/>
            </a:ln>
          </c:spPr>
        </c:title>
        <c:numFmt formatCode="#,##0.00" sourceLinked="0"/>
        <c:tickLblPos val="nextTo"/>
        <c:spPr>
          <a:ln w="3181">
            <a:solidFill>
              <a:srgbClr val="000000"/>
            </a:solidFill>
            <a:prstDash val="solid"/>
          </a:ln>
        </c:spPr>
        <c:txPr>
          <a:bodyPr rot="0" vert="horz"/>
          <a:lstStyle/>
          <a:p>
            <a:pPr>
              <a:defRPr sz="977" b="0" i="0" u="none" strike="noStrike" baseline="0">
                <a:solidFill>
                  <a:srgbClr val="000000"/>
                </a:solidFill>
                <a:latin typeface="Arial"/>
                <a:ea typeface="Arial"/>
                <a:cs typeface="Arial"/>
              </a:defRPr>
            </a:pPr>
            <a:endParaRPr lang="es-ES"/>
          </a:p>
        </c:txPr>
        <c:crossAx val="313532416"/>
        <c:crosses val="autoZero"/>
        <c:crossBetween val="between"/>
      </c:valAx>
      <c:spPr>
        <a:solidFill>
          <a:srgbClr val="C0C0C0"/>
        </a:solidFill>
        <a:ln w="12722">
          <a:solidFill>
            <a:srgbClr val="808080"/>
          </a:solidFill>
          <a:prstDash val="solid"/>
        </a:ln>
      </c:spPr>
    </c:plotArea>
    <c:plotVisOnly val="1"/>
    <c:dispBlanksAs val="gap"/>
  </c:chart>
  <c:spPr>
    <a:solidFill>
      <a:srgbClr val="FFFFFF"/>
    </a:solidFill>
    <a:ln w="3181">
      <a:solidFill>
        <a:srgbClr val="000000"/>
      </a:solidFill>
      <a:prstDash val="solid"/>
    </a:ln>
  </c:spPr>
  <c:txPr>
    <a:bodyPr/>
    <a:lstStyle/>
    <a:p>
      <a:pPr>
        <a:defRPr sz="977"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Gráfico 3.35
Ojiva de la variable Personal docente, grupo de directores y rectores
Provincia de Esmeraldas
</a:t>
            </a:r>
          </a:p>
        </c:rich>
      </c:tx>
      <c:layout>
        <c:manualLayout>
          <c:xMode val="edge"/>
          <c:yMode val="edge"/>
          <c:x val="0.14936708860759498"/>
          <c:y val="0"/>
        </c:manualLayout>
      </c:layout>
      <c:spPr>
        <a:noFill/>
        <a:ln w="25363">
          <a:noFill/>
        </a:ln>
      </c:spPr>
    </c:title>
    <c:plotArea>
      <c:layout>
        <c:manualLayout>
          <c:layoutTarget val="inner"/>
          <c:xMode val="edge"/>
          <c:yMode val="edge"/>
          <c:x val="0.2"/>
          <c:y val="0.41333333333333333"/>
          <c:w val="0.77468354430379782"/>
          <c:h val="0.32444444444444454"/>
        </c:manualLayout>
      </c:layout>
      <c:lineChart>
        <c:grouping val="standard"/>
        <c:ser>
          <c:idx val="0"/>
          <c:order val="0"/>
          <c:spPr>
            <a:ln w="12681">
              <a:solidFill>
                <a:srgbClr val="000000"/>
              </a:solidFill>
              <a:prstDash val="solid"/>
            </a:ln>
          </c:spPr>
          <c:marker>
            <c:symbol val="diamond"/>
            <c:size val="4"/>
            <c:spPr>
              <a:solidFill>
                <a:srgbClr val="000000"/>
              </a:solidFill>
              <a:ln>
                <a:solidFill>
                  <a:srgbClr val="000000"/>
                </a:solidFill>
                <a:prstDash val="solid"/>
              </a:ln>
            </c:spPr>
          </c:marker>
          <c:cat>
            <c:numRef>
              <c:f>acumpersdocente!$B$5:$B$47</c:f>
              <c:numCache>
                <c:formatCode>General</c:formatCode>
                <c:ptCount val="4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31</c:v>
                </c:pt>
                <c:pt idx="30">
                  <c:v>32</c:v>
                </c:pt>
                <c:pt idx="31">
                  <c:v>35</c:v>
                </c:pt>
                <c:pt idx="32">
                  <c:v>37</c:v>
                </c:pt>
                <c:pt idx="33">
                  <c:v>38</c:v>
                </c:pt>
                <c:pt idx="34">
                  <c:v>40</c:v>
                </c:pt>
                <c:pt idx="35">
                  <c:v>42</c:v>
                </c:pt>
                <c:pt idx="36">
                  <c:v>47</c:v>
                </c:pt>
                <c:pt idx="37">
                  <c:v>48</c:v>
                </c:pt>
                <c:pt idx="38">
                  <c:v>49</c:v>
                </c:pt>
                <c:pt idx="39">
                  <c:v>62</c:v>
                </c:pt>
                <c:pt idx="40">
                  <c:v>71</c:v>
                </c:pt>
                <c:pt idx="41">
                  <c:v>109</c:v>
                </c:pt>
                <c:pt idx="42">
                  <c:v>130</c:v>
                </c:pt>
              </c:numCache>
            </c:numRef>
          </c:cat>
          <c:val>
            <c:numRef>
              <c:f>acumpersdocente!$F$4:$F$47</c:f>
              <c:numCache>
                <c:formatCode>General</c:formatCode>
                <c:ptCount val="44"/>
                <c:pt idx="0">
                  <c:v>0</c:v>
                </c:pt>
                <c:pt idx="1">
                  <c:v>0.30600000000000016</c:v>
                </c:pt>
                <c:pt idx="2">
                  <c:v>0.43500000000000011</c:v>
                </c:pt>
                <c:pt idx="3">
                  <c:v>0.49500000000000011</c:v>
                </c:pt>
                <c:pt idx="4">
                  <c:v>0.55100000000000005</c:v>
                </c:pt>
                <c:pt idx="5">
                  <c:v>0.58899999999999997</c:v>
                </c:pt>
                <c:pt idx="6">
                  <c:v>0.64400000000000024</c:v>
                </c:pt>
                <c:pt idx="7">
                  <c:v>0.67900000000000038</c:v>
                </c:pt>
                <c:pt idx="8">
                  <c:v>0.7200000000000002</c:v>
                </c:pt>
                <c:pt idx="9">
                  <c:v>0.75000000000000022</c:v>
                </c:pt>
                <c:pt idx="10">
                  <c:v>0.77700000000000025</c:v>
                </c:pt>
                <c:pt idx="11">
                  <c:v>0.79599999999999993</c:v>
                </c:pt>
                <c:pt idx="12">
                  <c:v>0.82400000000000029</c:v>
                </c:pt>
                <c:pt idx="13">
                  <c:v>0.8390000000000003</c:v>
                </c:pt>
                <c:pt idx="14">
                  <c:v>0.8550000000000002</c:v>
                </c:pt>
                <c:pt idx="15">
                  <c:v>0.86800000000000022</c:v>
                </c:pt>
                <c:pt idx="16">
                  <c:v>0.89</c:v>
                </c:pt>
                <c:pt idx="17">
                  <c:v>0.90599999999999992</c:v>
                </c:pt>
                <c:pt idx="18">
                  <c:v>0.91500000000000004</c:v>
                </c:pt>
                <c:pt idx="19">
                  <c:v>0.92500000000000004</c:v>
                </c:pt>
                <c:pt idx="20">
                  <c:v>0.93299999999999994</c:v>
                </c:pt>
                <c:pt idx="21">
                  <c:v>0.94000000000000017</c:v>
                </c:pt>
                <c:pt idx="22">
                  <c:v>0.94599999999999995</c:v>
                </c:pt>
                <c:pt idx="23">
                  <c:v>0.95500000000000018</c:v>
                </c:pt>
                <c:pt idx="24">
                  <c:v>0.95600000000000018</c:v>
                </c:pt>
                <c:pt idx="25">
                  <c:v>0.9620000000000003</c:v>
                </c:pt>
                <c:pt idx="26">
                  <c:v>0.96600000000000019</c:v>
                </c:pt>
                <c:pt idx="27">
                  <c:v>0.96800000000000019</c:v>
                </c:pt>
                <c:pt idx="28">
                  <c:v>0.9710000000000002</c:v>
                </c:pt>
                <c:pt idx="29">
                  <c:v>0.97700000000000031</c:v>
                </c:pt>
                <c:pt idx="30">
                  <c:v>0.9780000000000002</c:v>
                </c:pt>
                <c:pt idx="31">
                  <c:v>0.98099999999999998</c:v>
                </c:pt>
                <c:pt idx="32">
                  <c:v>0.9820000000000001</c:v>
                </c:pt>
                <c:pt idx="33">
                  <c:v>0.9840000000000001</c:v>
                </c:pt>
                <c:pt idx="34">
                  <c:v>0.98499999999999999</c:v>
                </c:pt>
                <c:pt idx="35">
                  <c:v>0.9870000000000001</c:v>
                </c:pt>
                <c:pt idx="36">
                  <c:v>0.98799999999999999</c:v>
                </c:pt>
                <c:pt idx="37">
                  <c:v>0.99</c:v>
                </c:pt>
                <c:pt idx="38">
                  <c:v>0.99099999999999999</c:v>
                </c:pt>
                <c:pt idx="39">
                  <c:v>0.99299999999999999</c:v>
                </c:pt>
                <c:pt idx="40">
                  <c:v>0.99400000000000011</c:v>
                </c:pt>
                <c:pt idx="41">
                  <c:v>0.996</c:v>
                </c:pt>
                <c:pt idx="42">
                  <c:v>0.997</c:v>
                </c:pt>
                <c:pt idx="43">
                  <c:v>1</c:v>
                </c:pt>
              </c:numCache>
            </c:numRef>
          </c:val>
        </c:ser>
        <c:marker val="1"/>
        <c:axId val="312948608"/>
        <c:axId val="312956032"/>
      </c:lineChart>
      <c:catAx>
        <c:axId val="312948608"/>
        <c:scaling>
          <c:orientation val="minMax"/>
        </c:scaling>
        <c:axPos val="b"/>
        <c:title>
          <c:tx>
            <c:rich>
              <a:bodyPr/>
              <a:lstStyle/>
              <a:p>
                <a:pPr>
                  <a:defRPr sz="799" b="1" i="0" u="none" strike="noStrike" baseline="0">
                    <a:solidFill>
                      <a:srgbClr val="000000"/>
                    </a:solidFill>
                    <a:latin typeface="Arial"/>
                    <a:ea typeface="Arial"/>
                    <a:cs typeface="Arial"/>
                  </a:defRPr>
                </a:pPr>
                <a:r>
                  <a:t>Personal docente</a:t>
                </a:r>
              </a:p>
            </c:rich>
          </c:tx>
          <c:layout>
            <c:manualLayout>
              <c:xMode val="edge"/>
              <c:yMode val="edge"/>
              <c:x val="0.4607594936708862"/>
              <c:y val="0.90666666666666651"/>
            </c:manualLayout>
          </c:layout>
          <c:spPr>
            <a:noFill/>
            <a:ln w="25363">
              <a:noFill/>
            </a:ln>
          </c:spPr>
        </c:title>
        <c:numFmt formatCode="General" sourceLinked="1"/>
        <c:tickLblPos val="nextTo"/>
        <c:spPr>
          <a:ln w="3170">
            <a:solidFill>
              <a:srgbClr val="000000"/>
            </a:solidFill>
            <a:prstDash val="solid"/>
          </a:ln>
        </c:spPr>
        <c:txPr>
          <a:bodyPr rot="-2700000" vert="horz"/>
          <a:lstStyle/>
          <a:p>
            <a:pPr>
              <a:defRPr sz="949" b="0" i="0" u="none" strike="noStrike" baseline="0">
                <a:solidFill>
                  <a:srgbClr val="000000"/>
                </a:solidFill>
                <a:latin typeface="Arial"/>
                <a:ea typeface="Arial"/>
                <a:cs typeface="Arial"/>
              </a:defRPr>
            </a:pPr>
            <a:endParaRPr lang="es-ES"/>
          </a:p>
        </c:txPr>
        <c:crossAx val="312956032"/>
        <c:crosses val="autoZero"/>
        <c:auto val="1"/>
        <c:lblAlgn val="ctr"/>
        <c:lblOffset val="100"/>
        <c:tickLblSkip val="4"/>
        <c:tickMarkSkip val="1"/>
      </c:catAx>
      <c:valAx>
        <c:axId val="312956032"/>
        <c:scaling>
          <c:orientation val="minMax"/>
          <c:max val="1"/>
        </c:scaling>
        <c:axPos val="l"/>
        <c:majorGridlines>
          <c:spPr>
            <a:ln w="3170">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Distribución acumulada</a:t>
                </a:r>
              </a:p>
            </c:rich>
          </c:tx>
          <c:layout>
            <c:manualLayout>
              <c:xMode val="edge"/>
              <c:yMode val="edge"/>
              <c:x val="3.2911392405063321E-2"/>
              <c:y val="0.41777777777777791"/>
            </c:manualLayout>
          </c:layout>
          <c:spPr>
            <a:noFill/>
            <a:ln w="25363">
              <a:noFill/>
            </a:ln>
          </c:spPr>
        </c:title>
        <c:numFmt formatCode="General" sourceLinked="1"/>
        <c:tickLblPos val="nextTo"/>
        <c:spPr>
          <a:ln w="3170">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312948608"/>
        <c:crosses val="autoZero"/>
        <c:crossBetween val="between"/>
      </c:valAx>
      <c:spPr>
        <a:solidFill>
          <a:srgbClr val="C0C0C0"/>
        </a:solidFill>
        <a:ln w="12681">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1123" b="0"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285714285714293"/>
          <c:y val="0.18907563025210089"/>
          <c:w val="0.8493506493506493"/>
          <c:h val="0.56302521008403383"/>
        </c:manualLayout>
      </c:layout>
      <c:lineChart>
        <c:grouping val="standard"/>
        <c:ser>
          <c:idx val="0"/>
          <c:order val="0"/>
          <c:tx>
            <c:strRef>
              <c:f>acumnombramiento!$E$4:$E$5</c:f>
              <c:strCache>
                <c:ptCount val="1"/>
                <c:pt idx="0">
                  <c:v>Frecuencia relativa 0</c:v>
                </c:pt>
              </c:strCache>
            </c:strRef>
          </c:tx>
          <c:spPr>
            <a:ln w="12711">
              <a:solidFill>
                <a:srgbClr val="000000"/>
              </a:solidFill>
              <a:prstDash val="solid"/>
            </a:ln>
          </c:spPr>
          <c:marker>
            <c:symbol val="diamond"/>
            <c:size val="5"/>
            <c:spPr>
              <a:solidFill>
                <a:srgbClr val="000000"/>
              </a:solidFill>
              <a:ln>
                <a:solidFill>
                  <a:srgbClr val="000000"/>
                </a:solidFill>
                <a:prstDash val="solid"/>
              </a:ln>
            </c:spPr>
          </c:marker>
          <c:cat>
            <c:numRef>
              <c:f>acumnombramiento!$B$6:$B$49</c:f>
              <c:numCache>
                <c:formatCode>General</c:formatCode>
                <c:ptCount val="44"/>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32</c:v>
                </c:pt>
                <c:pt idx="32">
                  <c:v>35</c:v>
                </c:pt>
                <c:pt idx="33">
                  <c:v>37</c:v>
                </c:pt>
                <c:pt idx="34">
                  <c:v>39</c:v>
                </c:pt>
                <c:pt idx="35">
                  <c:v>40</c:v>
                </c:pt>
                <c:pt idx="36">
                  <c:v>47</c:v>
                </c:pt>
                <c:pt idx="37">
                  <c:v>51</c:v>
                </c:pt>
                <c:pt idx="38">
                  <c:v>54</c:v>
                </c:pt>
                <c:pt idx="39">
                  <c:v>56</c:v>
                </c:pt>
                <c:pt idx="40">
                  <c:v>62</c:v>
                </c:pt>
                <c:pt idx="41">
                  <c:v>109</c:v>
                </c:pt>
                <c:pt idx="42">
                  <c:v>118</c:v>
                </c:pt>
                <c:pt idx="43">
                  <c:v>129</c:v>
                </c:pt>
              </c:numCache>
            </c:numRef>
          </c:cat>
          <c:val>
            <c:numRef>
              <c:f>acumnombramiento!$E$5:$E$49</c:f>
              <c:numCache>
                <c:formatCode>General</c:formatCode>
                <c:ptCount val="45"/>
                <c:pt idx="0">
                  <c:v>0</c:v>
                </c:pt>
                <c:pt idx="1">
                  <c:v>0.113</c:v>
                </c:pt>
                <c:pt idx="2">
                  <c:v>0.39600000000000013</c:v>
                </c:pt>
                <c:pt idx="3">
                  <c:v>0.50600000000000001</c:v>
                </c:pt>
                <c:pt idx="4">
                  <c:v>0.56200000000000028</c:v>
                </c:pt>
                <c:pt idx="5">
                  <c:v>0.6050000000000002</c:v>
                </c:pt>
                <c:pt idx="6">
                  <c:v>0.63600000000000023</c:v>
                </c:pt>
                <c:pt idx="7">
                  <c:v>0.67100000000000015</c:v>
                </c:pt>
                <c:pt idx="8">
                  <c:v>0.70800000000000018</c:v>
                </c:pt>
                <c:pt idx="9">
                  <c:v>0.73600000000000021</c:v>
                </c:pt>
                <c:pt idx="10">
                  <c:v>0.76900000000000024</c:v>
                </c:pt>
                <c:pt idx="11">
                  <c:v>0.79500000000000004</c:v>
                </c:pt>
                <c:pt idx="12">
                  <c:v>0.81200000000000028</c:v>
                </c:pt>
                <c:pt idx="13">
                  <c:v>0.82900000000000029</c:v>
                </c:pt>
                <c:pt idx="14">
                  <c:v>0.84000000000000019</c:v>
                </c:pt>
                <c:pt idx="15">
                  <c:v>0.85800000000000021</c:v>
                </c:pt>
                <c:pt idx="16">
                  <c:v>0.87600000000000011</c:v>
                </c:pt>
                <c:pt idx="17">
                  <c:v>0.89700000000000002</c:v>
                </c:pt>
                <c:pt idx="18">
                  <c:v>0.90799999999999992</c:v>
                </c:pt>
                <c:pt idx="19">
                  <c:v>0.91799999999999993</c:v>
                </c:pt>
                <c:pt idx="20">
                  <c:v>0.92599999999999993</c:v>
                </c:pt>
                <c:pt idx="21">
                  <c:v>0.93599999999999994</c:v>
                </c:pt>
                <c:pt idx="22">
                  <c:v>0.94099999999999995</c:v>
                </c:pt>
                <c:pt idx="23">
                  <c:v>0.94499999999999995</c:v>
                </c:pt>
                <c:pt idx="24">
                  <c:v>0.95200000000000029</c:v>
                </c:pt>
                <c:pt idx="25">
                  <c:v>0.95800000000000018</c:v>
                </c:pt>
                <c:pt idx="26">
                  <c:v>0.96100000000000019</c:v>
                </c:pt>
                <c:pt idx="27">
                  <c:v>0.9640000000000003</c:v>
                </c:pt>
                <c:pt idx="28">
                  <c:v>0.96800000000000019</c:v>
                </c:pt>
                <c:pt idx="29">
                  <c:v>0.9710000000000002</c:v>
                </c:pt>
                <c:pt idx="30">
                  <c:v>0.9730000000000002</c:v>
                </c:pt>
                <c:pt idx="31">
                  <c:v>0.97400000000000031</c:v>
                </c:pt>
                <c:pt idx="32">
                  <c:v>0.9780000000000002</c:v>
                </c:pt>
                <c:pt idx="33">
                  <c:v>0.98099999999999998</c:v>
                </c:pt>
                <c:pt idx="34">
                  <c:v>0.98299999999999998</c:v>
                </c:pt>
                <c:pt idx="35">
                  <c:v>0.9840000000000001</c:v>
                </c:pt>
                <c:pt idx="36">
                  <c:v>0.98799999999999999</c:v>
                </c:pt>
                <c:pt idx="37">
                  <c:v>0.99</c:v>
                </c:pt>
                <c:pt idx="38">
                  <c:v>0.99099999999999999</c:v>
                </c:pt>
                <c:pt idx="39">
                  <c:v>0.99299999999999999</c:v>
                </c:pt>
                <c:pt idx="40">
                  <c:v>0.99400000000000011</c:v>
                </c:pt>
                <c:pt idx="41">
                  <c:v>0.996</c:v>
                </c:pt>
                <c:pt idx="42">
                  <c:v>0.997</c:v>
                </c:pt>
                <c:pt idx="43">
                  <c:v>0.99900000000000011</c:v>
                </c:pt>
                <c:pt idx="44">
                  <c:v>1</c:v>
                </c:pt>
              </c:numCache>
            </c:numRef>
          </c:val>
        </c:ser>
        <c:marker val="1"/>
        <c:axId val="312418688"/>
        <c:axId val="312421760"/>
      </c:lineChart>
      <c:catAx>
        <c:axId val="312418688"/>
        <c:scaling>
          <c:orientation val="minMax"/>
        </c:scaling>
        <c:axPos val="b"/>
        <c:title>
          <c:tx>
            <c:rich>
              <a:bodyPr/>
              <a:lstStyle/>
              <a:p>
                <a:pPr>
                  <a:defRPr sz="801" b="1" i="0" u="none" strike="noStrike" baseline="0">
                    <a:solidFill>
                      <a:srgbClr val="000000"/>
                    </a:solidFill>
                    <a:latin typeface="Arial"/>
                    <a:ea typeface="Arial"/>
                    <a:cs typeface="Arial"/>
                  </a:defRPr>
                </a:pPr>
                <a:r>
                  <a:t>Personal por nombramiento</a:t>
                </a:r>
              </a:p>
            </c:rich>
          </c:tx>
          <c:layout>
            <c:manualLayout>
              <c:xMode val="edge"/>
              <c:yMode val="edge"/>
              <c:x val="0.35844155844155834"/>
              <c:y val="0.86974789915966411"/>
            </c:manualLayout>
          </c:layout>
          <c:spPr>
            <a:noFill/>
            <a:ln w="25422">
              <a:noFill/>
            </a:ln>
          </c:spPr>
        </c:title>
        <c:numFmt formatCode="General" sourceLinked="1"/>
        <c:tickLblPos val="nextTo"/>
        <c:spPr>
          <a:ln w="3178">
            <a:solidFill>
              <a:srgbClr val="000000"/>
            </a:solidFill>
            <a:prstDash val="solid"/>
          </a:ln>
        </c:spPr>
        <c:txPr>
          <a:bodyPr rot="-5400000" vert="horz"/>
          <a:lstStyle/>
          <a:p>
            <a:pPr>
              <a:defRPr sz="801" b="0" i="0" u="none" strike="noStrike" baseline="0">
                <a:solidFill>
                  <a:srgbClr val="000000"/>
                </a:solidFill>
                <a:latin typeface="Arial"/>
                <a:ea typeface="Arial"/>
                <a:cs typeface="Arial"/>
              </a:defRPr>
            </a:pPr>
            <a:endParaRPr lang="es-ES"/>
          </a:p>
        </c:txPr>
        <c:crossAx val="312421760"/>
        <c:crosses val="autoZero"/>
        <c:auto val="1"/>
        <c:lblAlgn val="ctr"/>
        <c:lblOffset val="100"/>
        <c:tickLblSkip val="3"/>
        <c:tickMarkSkip val="1"/>
      </c:catAx>
      <c:valAx>
        <c:axId val="312421760"/>
        <c:scaling>
          <c:orientation val="minMax"/>
          <c:max val="1"/>
        </c:scaling>
        <c:axPos val="l"/>
        <c:majorGridlines>
          <c:spPr>
            <a:ln w="3178">
              <a:solidFill>
                <a:srgbClr val="000000"/>
              </a:solidFill>
              <a:prstDash val="solid"/>
            </a:ln>
          </c:spPr>
        </c:majorGridlines>
        <c:title>
          <c:tx>
            <c:rich>
              <a:bodyPr/>
              <a:lstStyle/>
              <a:p>
                <a:pPr>
                  <a:defRPr sz="801" b="1" i="0" u="none" strike="noStrike" baseline="0">
                    <a:solidFill>
                      <a:srgbClr val="000000"/>
                    </a:solidFill>
                    <a:latin typeface="Arial"/>
                    <a:ea typeface="Arial"/>
                    <a:cs typeface="Arial"/>
                  </a:defRPr>
                </a:pPr>
                <a:r>
                  <a:t>Distribución Acumulada</a:t>
                </a:r>
              </a:p>
            </c:rich>
          </c:tx>
          <c:layout>
            <c:manualLayout>
              <c:xMode val="edge"/>
              <c:yMode val="edge"/>
              <c:x val="2.3376623376623381E-2"/>
              <c:y val="0.18907563025210089"/>
            </c:manualLayout>
          </c:layout>
          <c:spPr>
            <a:noFill/>
            <a:ln w="25422">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12418688"/>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1989795918367346"/>
          <c:y val="0.11173184357541903"/>
          <c:w val="0.85459183673469419"/>
          <c:h val="0.46927374301675978"/>
        </c:manualLayout>
      </c:layout>
      <c:barChart>
        <c:barDir val="col"/>
        <c:grouping val="clustered"/>
        <c:ser>
          <c:idx val="0"/>
          <c:order val="0"/>
          <c:spPr>
            <a:solidFill>
              <a:srgbClr val="FFFFFF"/>
            </a:solidFill>
            <a:ln w="12722">
              <a:solidFill>
                <a:srgbClr val="000000"/>
              </a:solidFill>
              <a:prstDash val="solid"/>
            </a:ln>
          </c:spPr>
          <c:dLbls>
            <c:dLbl>
              <c:idx val="0"/>
              <c:layout>
                <c:manualLayout>
                  <c:xMode val="edge"/>
                  <c:yMode val="edge"/>
                  <c:x val="0.30102040816326542"/>
                  <c:y val="0.41340782122905056"/>
                </c:manualLayout>
              </c:layout>
              <c:dLblPos val="outEnd"/>
              <c:showVal val="1"/>
            </c:dLbl>
            <c:dLbl>
              <c:idx val="1"/>
              <c:layout>
                <c:manualLayout>
                  <c:xMode val="edge"/>
                  <c:yMode val="edge"/>
                  <c:x val="0.72959183673469419"/>
                  <c:y val="3.3519553072625698E-2"/>
                </c:manualLayout>
              </c:layout>
              <c:dLblPos val="outEnd"/>
              <c:showVal val="1"/>
            </c:dLbl>
            <c:dLbl>
              <c:idx val="3"/>
              <c:layout>
                <c:manualLayout>
                  <c:xMode val="edge"/>
                  <c:yMode val="edge"/>
                  <c:x val="0.68877551020408212"/>
                  <c:y val="0.44134078212290512"/>
                </c:manualLayout>
              </c:layout>
              <c:dLblPos val="outEnd"/>
              <c:showVal val="1"/>
            </c:dLbl>
            <c:spPr>
              <a:noFill/>
              <a:ln w="25444">
                <a:noFill/>
              </a:ln>
            </c:spPr>
            <c:txPr>
              <a:bodyPr/>
              <a:lstStyle/>
              <a:p>
                <a:pPr>
                  <a:defRPr sz="851" b="0" i="0" u="none" strike="noStrike" baseline="0">
                    <a:solidFill>
                      <a:srgbClr val="000000"/>
                    </a:solidFill>
                    <a:latin typeface="Arial"/>
                    <a:ea typeface="Arial"/>
                    <a:cs typeface="Arial"/>
                  </a:defRPr>
                </a:pPr>
                <a:endParaRPr lang="es-ES"/>
              </a:p>
            </c:txPr>
            <c:showVal val="1"/>
          </c:dLbls>
          <c:cat>
            <c:numRef>
              <c:f>histo_direct!$A$355:$A$356</c:f>
              <c:numCache>
                <c:formatCode>General</c:formatCode>
                <c:ptCount val="2"/>
                <c:pt idx="0">
                  <c:v>1</c:v>
                </c:pt>
                <c:pt idx="1">
                  <c:v>2</c:v>
                </c:pt>
              </c:numCache>
            </c:numRef>
          </c:cat>
          <c:val>
            <c:numRef>
              <c:f>histo_direct!$B$355:$B$356</c:f>
              <c:numCache>
                <c:formatCode>General</c:formatCode>
                <c:ptCount val="2"/>
                <c:pt idx="0">
                  <c:v>0.13</c:v>
                </c:pt>
                <c:pt idx="1">
                  <c:v>0.87000000000000022</c:v>
                </c:pt>
              </c:numCache>
            </c:numRef>
          </c:val>
        </c:ser>
        <c:axId val="311480704"/>
        <c:axId val="311482624"/>
      </c:barChart>
      <c:catAx>
        <c:axId val="311480704"/>
        <c:scaling>
          <c:orientation val="minMax"/>
        </c:scaling>
        <c:axPos val="b"/>
        <c:title>
          <c:tx>
            <c:rich>
              <a:bodyPr/>
              <a:lstStyle/>
              <a:p>
                <a:pPr>
                  <a:defRPr sz="877" b="1" i="0" u="none" strike="noStrike" baseline="0">
                    <a:solidFill>
                      <a:srgbClr val="000000"/>
                    </a:solidFill>
                    <a:latin typeface="Arial"/>
                    <a:ea typeface="Arial"/>
                    <a:cs typeface="Arial"/>
                  </a:defRPr>
                </a:pPr>
                <a:r>
                  <a:t>Servicio de Agua</a:t>
                </a:r>
              </a:p>
            </c:rich>
          </c:tx>
          <c:layout>
            <c:manualLayout>
              <c:xMode val="edge"/>
              <c:yMode val="edge"/>
              <c:x val="0.39795918367346961"/>
              <c:y val="0.74860335195530725"/>
            </c:manualLayout>
          </c:layout>
          <c:spPr>
            <a:noFill/>
            <a:ln w="25444">
              <a:noFill/>
            </a:ln>
          </c:spPr>
        </c:title>
        <c:numFmt formatCode="General" sourceLinked="1"/>
        <c:tickLblPos val="nextTo"/>
        <c:spPr>
          <a:ln w="3180">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311482624"/>
        <c:crosses val="autoZero"/>
        <c:auto val="1"/>
        <c:lblAlgn val="ctr"/>
        <c:lblOffset val="100"/>
        <c:tickLblSkip val="1"/>
        <c:tickMarkSkip val="1"/>
      </c:catAx>
      <c:valAx>
        <c:axId val="311482624"/>
        <c:scaling>
          <c:orientation val="minMax"/>
          <c:max val="1"/>
        </c:scaling>
        <c:axPos val="l"/>
        <c:majorGridlines>
          <c:spPr>
            <a:ln w="3180">
              <a:solidFill>
                <a:srgbClr val="000000"/>
              </a:solidFill>
              <a:prstDash val="solid"/>
            </a:ln>
          </c:spPr>
        </c:majorGridlines>
        <c:title>
          <c:tx>
            <c:rich>
              <a:bodyPr/>
              <a:lstStyle/>
              <a:p>
                <a:pPr>
                  <a:defRPr sz="952" b="1" i="0" u="none" strike="noStrike" baseline="0">
                    <a:solidFill>
                      <a:srgbClr val="000000"/>
                    </a:solidFill>
                    <a:latin typeface="Arial"/>
                    <a:ea typeface="Arial"/>
                    <a:cs typeface="Arial"/>
                  </a:defRPr>
                </a:pPr>
                <a:r>
                  <a:t>Frecuencia Relativa</a:t>
                </a:r>
              </a:p>
            </c:rich>
          </c:tx>
          <c:layout>
            <c:manualLayout>
              <c:xMode val="edge"/>
              <c:yMode val="edge"/>
              <c:x val="0"/>
              <c:y val="0"/>
            </c:manualLayout>
          </c:layout>
          <c:spPr>
            <a:noFill/>
            <a:ln w="25444">
              <a:noFill/>
            </a:ln>
          </c:spPr>
        </c:title>
        <c:numFmt formatCode="General" sourceLinked="1"/>
        <c:tickLblPos val="nextTo"/>
        <c:spPr>
          <a:ln w="3180">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311480704"/>
        <c:crosses val="autoZero"/>
        <c:crossBetween val="between"/>
      </c:valAx>
      <c:spPr>
        <a:solidFill>
          <a:srgbClr val="C0C0C0"/>
        </a:solidFill>
        <a:ln w="12722">
          <a:solidFill>
            <a:srgbClr val="808080"/>
          </a:solidFill>
          <a:prstDash val="solid"/>
        </a:ln>
      </c:spPr>
    </c:plotArea>
    <c:plotVisOnly val="1"/>
    <c:dispBlanksAs val="gap"/>
  </c:chart>
  <c:spPr>
    <a:solidFill>
      <a:srgbClr val="FFFFFF"/>
    </a:solidFill>
    <a:ln w="3180">
      <a:solidFill>
        <a:srgbClr val="000000"/>
      </a:solidFill>
      <a:prstDash val="solid"/>
    </a:ln>
  </c:spPr>
  <c:txPr>
    <a:bodyPr/>
    <a:lstStyle/>
    <a:p>
      <a:pPr>
        <a:defRPr sz="952" b="0"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016172506738545"/>
          <c:y val="0.10144927536231886"/>
          <c:w val="0.83288409703504063"/>
          <c:h val="0.4975845410628022"/>
        </c:manualLayout>
      </c:layout>
      <c:barChart>
        <c:barDir val="col"/>
        <c:grouping val="clustered"/>
        <c:ser>
          <c:idx val="0"/>
          <c:order val="0"/>
          <c:spPr>
            <a:solidFill>
              <a:srgbClr val="FFFFFF"/>
            </a:solidFill>
            <a:ln w="12711">
              <a:solidFill>
                <a:srgbClr val="000000"/>
              </a:solidFill>
              <a:prstDash val="solid"/>
            </a:ln>
          </c:spPr>
          <c:dLbls>
            <c:dLbl>
              <c:idx val="0"/>
              <c:layout>
                <c:manualLayout>
                  <c:xMode val="edge"/>
                  <c:yMode val="edge"/>
                  <c:x val="0.30727762803234515"/>
                  <c:y val="0.35265700483091789"/>
                </c:manualLayout>
              </c:layout>
              <c:dLblPos val="outEnd"/>
              <c:showVal val="1"/>
            </c:dLbl>
            <c:dLbl>
              <c:idx val="1"/>
              <c:layout>
                <c:manualLayout>
                  <c:xMode val="edge"/>
                  <c:yMode val="edge"/>
                  <c:x val="0.72776280323450171"/>
                  <c:y val="0.14492753623188406"/>
                </c:manualLayout>
              </c:layout>
              <c:dLblPos val="outEnd"/>
              <c:showVal val="1"/>
            </c:dLbl>
            <c:dLbl>
              <c:idx val="3"/>
              <c:layout>
                <c:manualLayout>
                  <c:xMode val="edge"/>
                  <c:yMode val="edge"/>
                  <c:x val="0.72776280323450171"/>
                  <c:y val="0.38164251207729477"/>
                </c:manualLayout>
              </c:layout>
              <c:dLblPos val="outEnd"/>
              <c:showVal val="1"/>
            </c:dLbl>
            <c:spPr>
              <a:noFill/>
              <a:ln w="25422">
                <a:noFill/>
              </a:ln>
            </c:spPr>
            <c:txPr>
              <a:bodyPr/>
              <a:lstStyle/>
              <a:p>
                <a:pPr>
                  <a:defRPr sz="951" b="0" i="0" u="none" strike="noStrike" baseline="0">
                    <a:solidFill>
                      <a:srgbClr val="000000"/>
                    </a:solidFill>
                    <a:latin typeface="Arial"/>
                    <a:ea typeface="Arial"/>
                    <a:cs typeface="Arial"/>
                  </a:defRPr>
                </a:pPr>
                <a:endParaRPr lang="es-ES"/>
              </a:p>
            </c:txPr>
            <c:showVal val="1"/>
          </c:dLbls>
          <c:cat>
            <c:numRef>
              <c:f>histo_direct!$A$368:$A$369</c:f>
              <c:numCache>
                <c:formatCode>General</c:formatCode>
                <c:ptCount val="2"/>
                <c:pt idx="0">
                  <c:v>1</c:v>
                </c:pt>
                <c:pt idx="1">
                  <c:v>2</c:v>
                </c:pt>
              </c:numCache>
            </c:numRef>
          </c:cat>
          <c:val>
            <c:numRef>
              <c:f>histo_direct!$B$368:$B$369</c:f>
              <c:numCache>
                <c:formatCode>General</c:formatCode>
                <c:ptCount val="2"/>
                <c:pt idx="0">
                  <c:v>0.29000000000000009</c:v>
                </c:pt>
                <c:pt idx="1">
                  <c:v>0.71000000000000019</c:v>
                </c:pt>
              </c:numCache>
            </c:numRef>
          </c:val>
        </c:ser>
        <c:axId val="311953280"/>
        <c:axId val="311955456"/>
      </c:barChart>
      <c:catAx>
        <c:axId val="311953280"/>
        <c:scaling>
          <c:orientation val="minMax"/>
        </c:scaling>
        <c:axPos val="b"/>
        <c:title>
          <c:tx>
            <c:rich>
              <a:bodyPr/>
              <a:lstStyle/>
              <a:p>
                <a:pPr>
                  <a:defRPr sz="1001" b="1" i="0" u="none" strike="noStrike" baseline="0">
                    <a:solidFill>
                      <a:srgbClr val="000000"/>
                    </a:solidFill>
                    <a:latin typeface="Arial"/>
                    <a:ea typeface="Arial"/>
                    <a:cs typeface="Arial"/>
                  </a:defRPr>
                </a:pPr>
                <a:r>
                  <a:t>Servicio de Luz</a:t>
                </a:r>
              </a:p>
            </c:rich>
          </c:tx>
          <c:layout>
            <c:manualLayout>
              <c:xMode val="edge"/>
              <c:yMode val="edge"/>
              <c:x val="0.39622641509433987"/>
              <c:y val="0.76328502415458976"/>
            </c:manualLayout>
          </c:layout>
          <c:spPr>
            <a:noFill/>
            <a:ln w="25422">
              <a:noFill/>
            </a:ln>
          </c:spPr>
        </c:title>
        <c:numFmt formatCode="General" sourceLinked="1"/>
        <c:tickLblPos val="nextTo"/>
        <c:spPr>
          <a:ln w="3178">
            <a:solidFill>
              <a:srgbClr val="000000"/>
            </a:solidFill>
            <a:prstDash val="solid"/>
          </a:ln>
        </c:spPr>
        <c:txPr>
          <a:bodyPr rot="0" vert="horz"/>
          <a:lstStyle/>
          <a:p>
            <a:pPr>
              <a:defRPr sz="951" b="0" i="0" u="none" strike="noStrike" baseline="0">
                <a:solidFill>
                  <a:srgbClr val="000000"/>
                </a:solidFill>
                <a:latin typeface="Arial"/>
                <a:ea typeface="Arial"/>
                <a:cs typeface="Arial"/>
              </a:defRPr>
            </a:pPr>
            <a:endParaRPr lang="es-ES"/>
          </a:p>
        </c:txPr>
        <c:crossAx val="311955456"/>
        <c:crosses val="autoZero"/>
        <c:auto val="1"/>
        <c:lblAlgn val="ctr"/>
        <c:lblOffset val="100"/>
        <c:tickLblSkip val="1"/>
        <c:tickMarkSkip val="1"/>
      </c:catAx>
      <c:valAx>
        <c:axId val="311955456"/>
        <c:scaling>
          <c:orientation val="minMax"/>
          <c:max val="1"/>
        </c:scaling>
        <c:axPos val="l"/>
        <c:majorGridlines>
          <c:spPr>
            <a:ln w="3178">
              <a:solidFill>
                <a:srgbClr val="000000"/>
              </a:solidFill>
              <a:prstDash val="solid"/>
            </a:ln>
          </c:spPr>
        </c:majorGridlines>
        <c:title>
          <c:tx>
            <c:rich>
              <a:bodyPr/>
              <a:lstStyle/>
              <a:p>
                <a:pPr>
                  <a:defRPr sz="1051" b="1" i="0" u="none" strike="noStrike" baseline="0">
                    <a:solidFill>
                      <a:srgbClr val="000000"/>
                    </a:solidFill>
                    <a:latin typeface="Arial"/>
                    <a:ea typeface="Arial"/>
                    <a:cs typeface="Arial"/>
                  </a:defRPr>
                </a:pPr>
                <a:r>
                  <a:t>Frecuencia Relativa</a:t>
                </a:r>
              </a:p>
            </c:rich>
          </c:tx>
          <c:layout>
            <c:manualLayout>
              <c:xMode val="edge"/>
              <c:yMode val="edge"/>
              <c:x val="0"/>
              <c:y val="0"/>
            </c:manualLayout>
          </c:layout>
          <c:spPr>
            <a:noFill/>
            <a:ln w="25422">
              <a:noFill/>
            </a:ln>
          </c:spPr>
        </c:title>
        <c:numFmt formatCode="General" sourceLinked="1"/>
        <c:tickLblPos val="nextTo"/>
        <c:spPr>
          <a:ln w="3178">
            <a:solidFill>
              <a:srgbClr val="000000"/>
            </a:solidFill>
            <a:prstDash val="solid"/>
          </a:ln>
        </c:spPr>
        <c:txPr>
          <a:bodyPr rot="0" vert="horz"/>
          <a:lstStyle/>
          <a:p>
            <a:pPr>
              <a:defRPr sz="951" b="0" i="0" u="none" strike="noStrike" baseline="0">
                <a:solidFill>
                  <a:srgbClr val="000000"/>
                </a:solidFill>
                <a:latin typeface="Arial"/>
                <a:ea typeface="Arial"/>
                <a:cs typeface="Arial"/>
              </a:defRPr>
            </a:pPr>
            <a:endParaRPr lang="es-ES"/>
          </a:p>
        </c:txPr>
        <c:crossAx val="311953280"/>
        <c:crosses val="autoZero"/>
        <c:crossBetween val="between"/>
      </c:valAx>
      <c:spPr>
        <a:solidFill>
          <a:srgbClr val="C0C0C0"/>
        </a:solidFill>
        <a:ln w="12711">
          <a:solidFill>
            <a:srgbClr val="808080"/>
          </a:solidFill>
          <a:prstDash val="solid"/>
        </a:ln>
      </c:spPr>
    </c:plotArea>
    <c:plotVisOnly val="1"/>
    <c:dispBlanksAs val="gap"/>
  </c:chart>
  <c:spPr>
    <a:solidFill>
      <a:srgbClr val="FFFFFF"/>
    </a:solidFill>
    <a:ln w="3178">
      <a:solidFill>
        <a:srgbClr val="000000"/>
      </a:solidFill>
      <a:prstDash val="solid"/>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91304347826098"/>
          <c:y val="0.1044776119402985"/>
          <c:w val="0.79891304347826086"/>
          <c:h val="0.48756218905472648"/>
        </c:manualLayout>
      </c:layout>
      <c:barChart>
        <c:barDir val="col"/>
        <c:grouping val="clustered"/>
        <c:ser>
          <c:idx val="0"/>
          <c:order val="0"/>
          <c:spPr>
            <a:solidFill>
              <a:srgbClr val="FFFFFF"/>
            </a:solidFill>
            <a:ln w="12679">
              <a:solidFill>
                <a:srgbClr val="000000"/>
              </a:solidFill>
              <a:prstDash val="solid"/>
            </a:ln>
          </c:spPr>
          <c:dLbls>
            <c:dLbl>
              <c:idx val="0"/>
              <c:layout>
                <c:manualLayout>
                  <c:xMode val="edge"/>
                  <c:yMode val="edge"/>
                  <c:x val="0.33152173913043492"/>
                  <c:y val="0.46766169154228865"/>
                </c:manualLayout>
              </c:layout>
              <c:dLblPos val="outEnd"/>
              <c:showVal val="1"/>
            </c:dLbl>
            <c:dLbl>
              <c:idx val="1"/>
              <c:layout>
                <c:manualLayout>
                  <c:xMode val="edge"/>
                  <c:yMode val="edge"/>
                  <c:x val="0.73369565217391375"/>
                  <c:y val="2.9850746268656716E-2"/>
                </c:manualLayout>
              </c:layout>
              <c:dLblPos val="outEnd"/>
              <c:showVal val="1"/>
            </c:dLbl>
            <c:dLbl>
              <c:idx val="3"/>
              <c:layout>
                <c:manualLayout>
                  <c:xMode val="edge"/>
                  <c:yMode val="edge"/>
                  <c:x val="0.73369565217391375"/>
                  <c:y val="0.39303482587064703"/>
                </c:manualLayout>
              </c:layout>
              <c:dLblPos val="outEnd"/>
              <c:showVal val="1"/>
            </c:dLbl>
            <c:spPr>
              <a:noFill/>
              <a:ln w="25359">
                <a:noFill/>
              </a:ln>
            </c:spPr>
            <c:txPr>
              <a:bodyPr/>
              <a:lstStyle/>
              <a:p>
                <a:pPr>
                  <a:defRPr sz="923" b="0" i="0" u="none" strike="noStrike" baseline="0">
                    <a:solidFill>
                      <a:srgbClr val="000000"/>
                    </a:solidFill>
                    <a:latin typeface="Arial"/>
                    <a:ea typeface="Arial"/>
                    <a:cs typeface="Arial"/>
                  </a:defRPr>
                </a:pPr>
                <a:endParaRPr lang="es-ES"/>
              </a:p>
            </c:txPr>
            <c:showVal val="1"/>
          </c:dLbls>
          <c:cat>
            <c:numRef>
              <c:f>histo_direct!$A$380:$A$381</c:f>
              <c:numCache>
                <c:formatCode>General</c:formatCode>
                <c:ptCount val="2"/>
                <c:pt idx="0">
                  <c:v>1</c:v>
                </c:pt>
                <c:pt idx="1">
                  <c:v>2</c:v>
                </c:pt>
              </c:numCache>
            </c:numRef>
          </c:cat>
          <c:val>
            <c:numRef>
              <c:f>histo_direct!$B$380:$B$381</c:f>
              <c:numCache>
                <c:formatCode>General</c:formatCode>
                <c:ptCount val="2"/>
                <c:pt idx="0">
                  <c:v>0.05</c:v>
                </c:pt>
                <c:pt idx="1">
                  <c:v>0.95000000000000018</c:v>
                </c:pt>
              </c:numCache>
            </c:numRef>
          </c:val>
        </c:ser>
        <c:axId val="311971200"/>
        <c:axId val="312215040"/>
      </c:barChart>
      <c:catAx>
        <c:axId val="311971200"/>
        <c:scaling>
          <c:orientation val="minMax"/>
        </c:scaling>
        <c:axPos val="b"/>
        <c:title>
          <c:tx>
            <c:rich>
              <a:bodyPr/>
              <a:lstStyle/>
              <a:p>
                <a:pPr>
                  <a:defRPr sz="973" b="1" i="0" u="none" strike="noStrike" baseline="0">
                    <a:solidFill>
                      <a:srgbClr val="000000"/>
                    </a:solidFill>
                    <a:latin typeface="Arial"/>
                    <a:ea typeface="Arial"/>
                    <a:cs typeface="Arial"/>
                  </a:defRPr>
                </a:pPr>
                <a:r>
                  <a:t>Servicio de Alcantarillado</a:t>
                </a:r>
              </a:p>
            </c:rich>
          </c:tx>
          <c:layout>
            <c:manualLayout>
              <c:xMode val="edge"/>
              <c:yMode val="edge"/>
              <c:x val="0.32336956521739152"/>
              <c:y val="0.76119402985074625"/>
            </c:manualLayout>
          </c:layout>
          <c:spPr>
            <a:noFill/>
            <a:ln w="25359">
              <a:noFill/>
            </a:ln>
          </c:spPr>
        </c:title>
        <c:numFmt formatCode="General" sourceLinked="1"/>
        <c:tickLblPos val="nextTo"/>
        <c:spPr>
          <a:ln w="3170">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312215040"/>
        <c:crosses val="autoZero"/>
        <c:auto val="1"/>
        <c:lblAlgn val="ctr"/>
        <c:lblOffset val="100"/>
        <c:tickLblSkip val="1"/>
        <c:tickMarkSkip val="1"/>
      </c:catAx>
      <c:valAx>
        <c:axId val="312215040"/>
        <c:scaling>
          <c:orientation val="minMax"/>
          <c:max val="1"/>
        </c:scaling>
        <c:axPos val="l"/>
        <c:majorGridlines>
          <c:spPr>
            <a:ln w="3170">
              <a:solidFill>
                <a:srgbClr val="000000"/>
              </a:solidFill>
              <a:prstDash val="solid"/>
            </a:ln>
          </c:spPr>
        </c:majorGridlines>
        <c:title>
          <c:tx>
            <c:rich>
              <a:bodyPr/>
              <a:lstStyle/>
              <a:p>
                <a:pPr>
                  <a:defRPr sz="1048" b="1" i="0" u="none" strike="noStrike" baseline="0">
                    <a:solidFill>
                      <a:srgbClr val="000000"/>
                    </a:solidFill>
                    <a:latin typeface="Arial"/>
                    <a:ea typeface="Arial"/>
                    <a:cs typeface="Arial"/>
                  </a:defRPr>
                </a:pPr>
                <a:r>
                  <a:t>Frecuencia Relativa</a:t>
                </a:r>
              </a:p>
            </c:rich>
          </c:tx>
          <c:layout>
            <c:manualLayout>
              <c:xMode val="edge"/>
              <c:yMode val="edge"/>
              <c:x val="2.7173913043478277E-2"/>
              <c:y val="0"/>
            </c:manualLayout>
          </c:layout>
          <c:spPr>
            <a:noFill/>
            <a:ln w="25359">
              <a:noFill/>
            </a:ln>
          </c:spPr>
        </c:title>
        <c:numFmt formatCode="General" sourceLinked="1"/>
        <c:tickLblPos val="nextTo"/>
        <c:spPr>
          <a:ln w="3170">
            <a:solidFill>
              <a:srgbClr val="000000"/>
            </a:solidFill>
            <a:prstDash val="solid"/>
          </a:ln>
        </c:spPr>
        <c:txPr>
          <a:bodyPr rot="0" vert="horz"/>
          <a:lstStyle/>
          <a:p>
            <a:pPr>
              <a:defRPr sz="948" b="0" i="0" u="none" strike="noStrike" baseline="0">
                <a:solidFill>
                  <a:srgbClr val="000000"/>
                </a:solidFill>
                <a:latin typeface="Arial"/>
                <a:ea typeface="Arial"/>
                <a:cs typeface="Arial"/>
              </a:defRPr>
            </a:pPr>
            <a:endParaRPr lang="es-ES"/>
          </a:p>
        </c:txPr>
        <c:crossAx val="311971200"/>
        <c:crosses val="autoZero"/>
        <c:crossBetween val="between"/>
      </c:valAx>
      <c:spPr>
        <a:solidFill>
          <a:srgbClr val="C0C0C0"/>
        </a:solidFill>
        <a:ln w="12679">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1048"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82926829268292"/>
          <c:y val="0.12269938650306748"/>
          <c:w val="0.79268292682926811"/>
          <c:h val="0.50920245398772979"/>
        </c:manualLayout>
      </c:layout>
      <c:barChart>
        <c:barDir val="col"/>
        <c:grouping val="clustered"/>
        <c:ser>
          <c:idx val="0"/>
          <c:order val="0"/>
          <c:spPr>
            <a:solidFill>
              <a:srgbClr val="FFFFFF"/>
            </a:solidFill>
            <a:ln w="12724">
              <a:solidFill>
                <a:srgbClr val="000000"/>
              </a:solidFill>
              <a:prstDash val="solid"/>
            </a:ln>
          </c:spPr>
          <c:dLbls>
            <c:spPr>
              <a:noFill/>
              <a:ln w="25449">
                <a:noFill/>
              </a:ln>
            </c:spPr>
            <c:txPr>
              <a:bodyPr/>
              <a:lstStyle/>
              <a:p>
                <a:pPr>
                  <a:defRPr sz="802" b="0" i="0" u="none" strike="noStrike" baseline="0">
                    <a:solidFill>
                      <a:srgbClr val="000000"/>
                    </a:solidFill>
                    <a:latin typeface="Arial"/>
                    <a:ea typeface="Arial"/>
                    <a:cs typeface="Arial"/>
                  </a:defRPr>
                </a:pPr>
                <a:endParaRPr lang="es-ES"/>
              </a:p>
            </c:txPr>
            <c:showVal val="1"/>
          </c:dLbls>
          <c:cat>
            <c:numRef>
              <c:f>[1]Hoja1!$A$31:$A$35</c:f>
              <c:numCache>
                <c:formatCode>General</c:formatCode>
                <c:ptCount val="5"/>
                <c:pt idx="0">
                  <c:v>1</c:v>
                </c:pt>
                <c:pt idx="1">
                  <c:v>2</c:v>
                </c:pt>
                <c:pt idx="2">
                  <c:v>3</c:v>
                </c:pt>
                <c:pt idx="3">
                  <c:v>4</c:v>
                </c:pt>
                <c:pt idx="4">
                  <c:v>5</c:v>
                </c:pt>
              </c:numCache>
            </c:numRef>
          </c:cat>
          <c:val>
            <c:numRef>
              <c:f>[1]Hoja1!$B$31:$B$35</c:f>
              <c:numCache>
                <c:formatCode>General</c:formatCode>
                <c:ptCount val="5"/>
                <c:pt idx="0">
                  <c:v>0.39000000000000012</c:v>
                </c:pt>
                <c:pt idx="1">
                  <c:v>0.48000000000000009</c:v>
                </c:pt>
                <c:pt idx="2">
                  <c:v>1.0000000000000004E-2</c:v>
                </c:pt>
                <c:pt idx="3">
                  <c:v>4.0000000000000015E-2</c:v>
                </c:pt>
                <c:pt idx="4">
                  <c:v>8.0000000000000029E-2</c:v>
                </c:pt>
              </c:numCache>
            </c:numRef>
          </c:val>
        </c:ser>
        <c:axId val="305237376"/>
        <c:axId val="305309184"/>
      </c:barChart>
      <c:catAx>
        <c:axId val="305237376"/>
        <c:scaling>
          <c:orientation val="minMax"/>
        </c:scaling>
        <c:axPos val="b"/>
        <c:title>
          <c:tx>
            <c:rich>
              <a:bodyPr/>
              <a:lstStyle/>
              <a:p>
                <a:pPr>
                  <a:defRPr sz="877" b="1" i="0" u="none" strike="noStrike" baseline="0">
                    <a:solidFill>
                      <a:srgbClr val="000000"/>
                    </a:solidFill>
                    <a:latin typeface="Arial"/>
                    <a:ea typeface="Arial"/>
                    <a:cs typeface="Arial"/>
                  </a:defRPr>
                </a:pPr>
                <a:r>
                  <a:t>Estado Civil</a:t>
                </a:r>
              </a:p>
            </c:rich>
          </c:tx>
          <c:layout>
            <c:manualLayout>
              <c:xMode val="edge"/>
              <c:yMode val="edge"/>
              <c:x val="0.46951219512195136"/>
              <c:y val="0.7975460122699386"/>
            </c:manualLayout>
          </c:layout>
          <c:spPr>
            <a:noFill/>
            <a:ln w="25449">
              <a:noFill/>
            </a:ln>
          </c:spPr>
        </c:title>
        <c:numFmt formatCode="General" sourceLinked="1"/>
        <c:tickLblPos val="nextTo"/>
        <c:spPr>
          <a:ln w="3181">
            <a:solidFill>
              <a:srgbClr val="000000"/>
            </a:solidFill>
            <a:prstDash val="solid"/>
          </a:ln>
        </c:spPr>
        <c:txPr>
          <a:bodyPr rot="0" vert="horz"/>
          <a:lstStyle/>
          <a:p>
            <a:pPr>
              <a:defRPr sz="802" b="0" i="0" u="none" strike="noStrike" baseline="0">
                <a:solidFill>
                  <a:srgbClr val="000000"/>
                </a:solidFill>
                <a:latin typeface="Arial"/>
                <a:ea typeface="Arial"/>
                <a:cs typeface="Arial"/>
              </a:defRPr>
            </a:pPr>
            <a:endParaRPr lang="es-ES"/>
          </a:p>
        </c:txPr>
        <c:crossAx val="305309184"/>
        <c:crosses val="autoZero"/>
        <c:auto val="1"/>
        <c:lblAlgn val="ctr"/>
        <c:lblOffset val="100"/>
        <c:tickLblSkip val="1"/>
        <c:tickMarkSkip val="1"/>
      </c:catAx>
      <c:valAx>
        <c:axId val="305309184"/>
        <c:scaling>
          <c:orientation val="minMax"/>
          <c:max val="1"/>
        </c:scaling>
        <c:axPos val="l"/>
        <c:majorGridlines>
          <c:spPr>
            <a:ln w="3181">
              <a:solidFill>
                <a:srgbClr val="000000"/>
              </a:solidFill>
              <a:prstDash val="solid"/>
            </a:ln>
          </c:spPr>
        </c:majorGridlines>
        <c:title>
          <c:tx>
            <c:rich>
              <a:bodyPr/>
              <a:lstStyle/>
              <a:p>
                <a:pPr>
                  <a:defRPr sz="877" b="1" i="0" u="none" strike="noStrike" baseline="0">
                    <a:solidFill>
                      <a:srgbClr val="000000"/>
                    </a:solidFill>
                    <a:latin typeface="Arial"/>
                    <a:ea typeface="Arial"/>
                    <a:cs typeface="Arial"/>
                  </a:defRPr>
                </a:pPr>
                <a:r>
                  <a:t>Frecuencia Relativa</a:t>
                </a:r>
              </a:p>
            </c:rich>
          </c:tx>
          <c:layout>
            <c:manualLayout>
              <c:xMode val="edge"/>
              <c:yMode val="edge"/>
              <c:x val="3.3536585365853661E-2"/>
              <c:y val="2.4539877300613515E-2"/>
            </c:manualLayout>
          </c:layout>
          <c:spPr>
            <a:noFill/>
            <a:ln w="25449">
              <a:noFill/>
            </a:ln>
          </c:spPr>
        </c:title>
        <c:numFmt formatCode="General" sourceLinked="1"/>
        <c:tickLblPos val="nextTo"/>
        <c:spPr>
          <a:ln w="3181">
            <a:solidFill>
              <a:srgbClr val="000000"/>
            </a:solidFill>
            <a:prstDash val="solid"/>
          </a:ln>
        </c:spPr>
        <c:txPr>
          <a:bodyPr rot="0" vert="horz"/>
          <a:lstStyle/>
          <a:p>
            <a:pPr>
              <a:defRPr sz="802" b="0" i="0" u="none" strike="noStrike" baseline="0">
                <a:solidFill>
                  <a:srgbClr val="000000"/>
                </a:solidFill>
                <a:latin typeface="Arial"/>
                <a:ea typeface="Arial"/>
                <a:cs typeface="Arial"/>
              </a:defRPr>
            </a:pPr>
            <a:endParaRPr lang="es-ES"/>
          </a:p>
        </c:txPr>
        <c:crossAx val="305237376"/>
        <c:crosses val="autoZero"/>
        <c:crossBetween val="between"/>
      </c:valAx>
      <c:spPr>
        <a:solidFill>
          <a:srgbClr val="C0C0C0"/>
        </a:solidFill>
        <a:ln w="12724">
          <a:solidFill>
            <a:srgbClr val="808080"/>
          </a:solidFill>
          <a:prstDash val="solid"/>
        </a:ln>
      </c:spPr>
    </c:plotArea>
    <c:plotVisOnly val="1"/>
    <c:dispBlanksAs val="gap"/>
  </c:chart>
  <c:spPr>
    <a:solidFill>
      <a:srgbClr val="FFFFFF"/>
    </a:solidFill>
    <a:ln w="3181">
      <a:solidFill>
        <a:srgbClr val="000000"/>
      </a:solidFill>
      <a:prstDash val="solid"/>
    </a:ln>
  </c:spPr>
  <c:txPr>
    <a:bodyPr/>
    <a:lstStyle/>
    <a:p>
      <a:pPr>
        <a:defRPr sz="877"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068535825545171"/>
          <c:y val="0.12345679012345678"/>
          <c:w val="0.7881619937694706"/>
          <c:h val="0.50617283950617309"/>
        </c:manualLayout>
      </c:layout>
      <c:barChart>
        <c:barDir val="col"/>
        <c:grouping val="clustered"/>
        <c:ser>
          <c:idx val="0"/>
          <c:order val="0"/>
          <c:spPr>
            <a:solidFill>
              <a:srgbClr val="FFFFFF"/>
            </a:solidFill>
            <a:ln w="12687">
              <a:solidFill>
                <a:srgbClr val="000000"/>
              </a:solidFill>
              <a:prstDash val="solid"/>
            </a:ln>
          </c:spPr>
          <c:dLbls>
            <c:dLbl>
              <c:idx val="1"/>
              <c:layout>
                <c:manualLayout>
                  <c:xMode val="edge"/>
                  <c:yMode val="edge"/>
                  <c:x val="0.72897196261682273"/>
                  <c:y val="0.42592592592592615"/>
                </c:manualLayout>
              </c:layout>
              <c:dLblPos val="outEnd"/>
              <c:showVal val="1"/>
            </c:dLbl>
            <c:spPr>
              <a:noFill/>
              <a:ln w="25374">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Hoja1!$A$46:$A$47</c:f>
              <c:numCache>
                <c:formatCode>General</c:formatCode>
                <c:ptCount val="2"/>
                <c:pt idx="0">
                  <c:v>1</c:v>
                </c:pt>
                <c:pt idx="1">
                  <c:v>2</c:v>
                </c:pt>
              </c:numCache>
            </c:numRef>
          </c:cat>
          <c:val>
            <c:numRef>
              <c:f>Hoja1!$B$46:$B$47</c:f>
              <c:numCache>
                <c:formatCode>General</c:formatCode>
                <c:ptCount val="2"/>
                <c:pt idx="0">
                  <c:v>0.9700000000000002</c:v>
                </c:pt>
                <c:pt idx="1">
                  <c:v>3.0000000000000002E-2</c:v>
                </c:pt>
              </c:numCache>
            </c:numRef>
          </c:val>
        </c:ser>
        <c:axId val="305251456"/>
        <c:axId val="305253376"/>
      </c:barChart>
      <c:catAx>
        <c:axId val="305251456"/>
        <c:scaling>
          <c:orientation val="minMax"/>
        </c:scaling>
        <c:axPos val="b"/>
        <c:title>
          <c:tx>
            <c:rich>
              <a:bodyPr/>
              <a:lstStyle/>
              <a:p>
                <a:pPr>
                  <a:defRPr sz="874" b="1" i="0" u="none" strike="noStrike" baseline="0">
                    <a:solidFill>
                      <a:srgbClr val="000000"/>
                    </a:solidFill>
                    <a:latin typeface="Arial"/>
                    <a:ea typeface="Arial"/>
                    <a:cs typeface="Arial"/>
                  </a:defRPr>
                </a:pPr>
                <a:r>
                  <a:t>Lengua</a:t>
                </a:r>
              </a:p>
            </c:rich>
          </c:tx>
          <c:layout>
            <c:manualLayout>
              <c:xMode val="edge"/>
              <c:yMode val="edge"/>
              <c:x val="0.50155763239875384"/>
              <c:y val="0.7962962962962965"/>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05253376"/>
        <c:crosses val="autoZero"/>
        <c:auto val="1"/>
        <c:lblAlgn val="ctr"/>
        <c:lblOffset val="100"/>
        <c:tickLblSkip val="1"/>
        <c:tickMarkSkip val="1"/>
      </c:catAx>
      <c:valAx>
        <c:axId val="305253376"/>
        <c:scaling>
          <c:orientation val="minMax"/>
          <c:max val="1"/>
        </c:scaling>
        <c:axPos val="l"/>
        <c:majorGridlines>
          <c:spPr>
            <a:ln w="3172">
              <a:solidFill>
                <a:srgbClr val="000000"/>
              </a:solidFill>
              <a:prstDash val="solid"/>
            </a:ln>
          </c:spPr>
        </c:majorGridlines>
        <c:title>
          <c:tx>
            <c:rich>
              <a:bodyPr/>
              <a:lstStyle/>
              <a:p>
                <a:pPr>
                  <a:defRPr sz="874" b="1" i="0" u="none" strike="noStrike" baseline="0">
                    <a:solidFill>
                      <a:srgbClr val="000000"/>
                    </a:solidFill>
                    <a:latin typeface="Arial"/>
                    <a:ea typeface="Arial"/>
                    <a:cs typeface="Arial"/>
                  </a:defRPr>
                </a:pPr>
                <a:r>
                  <a:t>Frecuencia Relativa</a:t>
                </a:r>
              </a:p>
            </c:rich>
          </c:tx>
          <c:layout>
            <c:manualLayout>
              <c:xMode val="edge"/>
              <c:yMode val="edge"/>
              <c:x val="3.4267912772585687E-2"/>
              <c:y val="2.4691358024691374E-2"/>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05251456"/>
        <c:crosses val="autoZero"/>
        <c:crossBetween val="between"/>
      </c:valAx>
      <c:spPr>
        <a:solidFill>
          <a:srgbClr val="C0C0C0"/>
        </a:solidFill>
        <a:ln w="12687">
          <a:solidFill>
            <a:srgbClr val="808080"/>
          </a:solidFill>
          <a:prstDash val="solid"/>
        </a:ln>
      </c:spPr>
    </c:plotArea>
    <c:plotVisOnly val="1"/>
    <c:dispBlanksAs val="gap"/>
  </c:chart>
  <c:spPr>
    <a:solidFill>
      <a:srgbClr val="FFFFFF"/>
    </a:solidFill>
    <a:ln w="3172">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649517684887468"/>
          <c:y val="0.11299435028248592"/>
          <c:w val="0.78135048231511262"/>
          <c:h val="0.54802259887005622"/>
        </c:manualLayout>
      </c:layout>
      <c:barChart>
        <c:barDir val="col"/>
        <c:grouping val="clustered"/>
        <c:ser>
          <c:idx val="0"/>
          <c:order val="0"/>
          <c:spPr>
            <a:solidFill>
              <a:srgbClr val="FFFFFF"/>
            </a:solidFill>
            <a:ln w="12677">
              <a:solidFill>
                <a:srgbClr val="000000"/>
              </a:solidFill>
              <a:prstDash val="solid"/>
            </a:ln>
          </c:spPr>
          <c:dLbls>
            <c:spPr>
              <a:noFill/>
              <a:ln w="25353">
                <a:noFill/>
              </a:ln>
            </c:spPr>
            <c:txPr>
              <a:bodyPr/>
              <a:lstStyle/>
              <a:p>
                <a:pPr>
                  <a:defRPr sz="799" b="0" i="0" u="none" strike="noStrike" baseline="0">
                    <a:solidFill>
                      <a:srgbClr val="000000"/>
                    </a:solidFill>
                    <a:latin typeface="Arial"/>
                    <a:ea typeface="Arial"/>
                    <a:cs typeface="Arial"/>
                  </a:defRPr>
                </a:pPr>
                <a:endParaRPr lang="es-ES"/>
              </a:p>
            </c:txPr>
            <c:showVal val="1"/>
          </c:dLbls>
          <c:cat>
            <c:numRef>
              <c:f>'tablas porcentajes'!$G$14:$G$15</c:f>
              <c:numCache>
                <c:formatCode>General</c:formatCode>
                <c:ptCount val="2"/>
                <c:pt idx="0">
                  <c:v>1</c:v>
                </c:pt>
                <c:pt idx="1">
                  <c:v>2</c:v>
                </c:pt>
              </c:numCache>
            </c:numRef>
          </c:cat>
          <c:val>
            <c:numRef>
              <c:f>'tablas porcentajes'!$H$14:$H$15</c:f>
              <c:numCache>
                <c:formatCode>General</c:formatCode>
                <c:ptCount val="2"/>
                <c:pt idx="0">
                  <c:v>0.96000000000000019</c:v>
                </c:pt>
                <c:pt idx="1">
                  <c:v>4.0000000000000015E-2</c:v>
                </c:pt>
              </c:numCache>
            </c:numRef>
          </c:val>
        </c:ser>
        <c:axId val="312530048"/>
        <c:axId val="312531968"/>
      </c:barChart>
      <c:catAx>
        <c:axId val="312530048"/>
        <c:scaling>
          <c:orientation val="minMax"/>
        </c:scaling>
        <c:axPos val="b"/>
        <c:title>
          <c:tx>
            <c:rich>
              <a:bodyPr/>
              <a:lstStyle/>
              <a:p>
                <a:pPr>
                  <a:defRPr sz="873" b="1" i="0" u="none" strike="noStrike" baseline="0">
                    <a:solidFill>
                      <a:srgbClr val="000000"/>
                    </a:solidFill>
                    <a:latin typeface="Arial"/>
                    <a:ea typeface="Arial"/>
                    <a:cs typeface="Arial"/>
                  </a:defRPr>
                </a:pPr>
                <a:r>
                  <a:t>Provincia Habita</a:t>
                </a:r>
              </a:p>
            </c:rich>
          </c:tx>
          <c:layout>
            <c:manualLayout>
              <c:xMode val="edge"/>
              <c:yMode val="edge"/>
              <c:x val="0.42122186495176861"/>
              <c:y val="0.8135593220338988"/>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12531968"/>
        <c:crosses val="autoZero"/>
        <c:auto val="1"/>
        <c:lblAlgn val="ctr"/>
        <c:lblOffset val="100"/>
        <c:tickLblSkip val="1"/>
        <c:tickMarkSkip val="1"/>
      </c:catAx>
      <c:valAx>
        <c:axId val="312531968"/>
        <c:scaling>
          <c:orientation val="minMax"/>
          <c:max val="1"/>
        </c:scaling>
        <c:axPos val="l"/>
        <c:majorGridlines>
          <c:spPr>
            <a:ln w="3169">
              <a:solidFill>
                <a:srgbClr val="000000"/>
              </a:solidFill>
              <a:prstDash val="solid"/>
            </a:ln>
          </c:spPr>
        </c:majorGridlines>
        <c:title>
          <c:tx>
            <c:rich>
              <a:bodyPr/>
              <a:lstStyle/>
              <a:p>
                <a:pPr>
                  <a:defRPr sz="873" b="1" i="0" u="none" strike="noStrike" baseline="0">
                    <a:solidFill>
                      <a:srgbClr val="000000"/>
                    </a:solidFill>
                    <a:latin typeface="Arial"/>
                    <a:ea typeface="Arial"/>
                    <a:cs typeface="Arial"/>
                  </a:defRPr>
                </a:pPr>
                <a:r>
                  <a:t>Frecuencia Relativa</a:t>
                </a:r>
              </a:p>
            </c:rich>
          </c:tx>
          <c:layout>
            <c:manualLayout>
              <c:xMode val="edge"/>
              <c:yMode val="edge"/>
              <c:x val="3.5369774919614155E-2"/>
              <c:y val="6.2146892655367249E-2"/>
            </c:manualLayout>
          </c:layout>
          <c:spPr>
            <a:noFill/>
            <a:ln w="25353">
              <a:noFill/>
            </a:ln>
          </c:spPr>
        </c:title>
        <c:numFmt formatCode="General" sourceLinked="1"/>
        <c:tickLblPos val="nextTo"/>
        <c:spPr>
          <a:ln w="3169">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12530048"/>
        <c:crosses val="autoZero"/>
        <c:crossBetween val="between"/>
      </c:valAx>
      <c:spPr>
        <a:solidFill>
          <a:srgbClr val="C0C0C0"/>
        </a:solidFill>
        <a:ln w="12677">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873"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344173441734431"/>
          <c:y val="0.11351351351351352"/>
          <c:w val="0.7994579945799456"/>
          <c:h val="0.53513513513513511"/>
        </c:manualLayout>
      </c:layout>
      <c:barChart>
        <c:barDir val="col"/>
        <c:grouping val="clustered"/>
        <c:ser>
          <c:idx val="0"/>
          <c:order val="0"/>
          <c:spPr>
            <a:solidFill>
              <a:srgbClr val="FFFFFF"/>
            </a:solidFill>
            <a:ln w="12679">
              <a:solidFill>
                <a:srgbClr val="000000"/>
              </a:solidFill>
              <a:prstDash val="solid"/>
            </a:ln>
          </c:spPr>
          <c:dLbls>
            <c:spPr>
              <a:noFill/>
              <a:ln w="25358">
                <a:noFill/>
              </a:ln>
            </c:spPr>
            <c:txPr>
              <a:bodyPr/>
              <a:lstStyle/>
              <a:p>
                <a:pPr>
                  <a:defRPr sz="849" b="0" i="0" u="none" strike="noStrike" baseline="0">
                    <a:solidFill>
                      <a:srgbClr val="000000"/>
                    </a:solidFill>
                    <a:latin typeface="Arial"/>
                    <a:ea typeface="Arial"/>
                    <a:cs typeface="Arial"/>
                  </a:defRPr>
                </a:pPr>
                <a:endParaRPr lang="es-ES"/>
              </a:p>
            </c:txPr>
            <c:showVal val="1"/>
          </c:dLbls>
          <c:cat>
            <c:numRef>
              <c:f>'tablas porcentajes'!$L$8:$L$14</c:f>
              <c:numCache>
                <c:formatCode>General</c:formatCode>
                <c:ptCount val="7"/>
                <c:pt idx="0">
                  <c:v>1</c:v>
                </c:pt>
                <c:pt idx="1">
                  <c:v>2</c:v>
                </c:pt>
                <c:pt idx="2">
                  <c:v>3</c:v>
                </c:pt>
                <c:pt idx="3">
                  <c:v>4</c:v>
                </c:pt>
                <c:pt idx="4">
                  <c:v>5</c:v>
                </c:pt>
                <c:pt idx="5">
                  <c:v>6</c:v>
                </c:pt>
                <c:pt idx="6">
                  <c:v>7</c:v>
                </c:pt>
              </c:numCache>
            </c:numRef>
          </c:cat>
          <c:val>
            <c:numRef>
              <c:f>'tablas porcentajes'!$M$8:$M$14</c:f>
              <c:numCache>
                <c:formatCode>General</c:formatCode>
                <c:ptCount val="7"/>
                <c:pt idx="0">
                  <c:v>0.52500000000000002</c:v>
                </c:pt>
                <c:pt idx="1">
                  <c:v>0.10100000000000002</c:v>
                </c:pt>
                <c:pt idx="2">
                  <c:v>4.3999999999999997E-2</c:v>
                </c:pt>
                <c:pt idx="3">
                  <c:v>0.19600000000000001</c:v>
                </c:pt>
                <c:pt idx="4">
                  <c:v>5.6000000000000001E-2</c:v>
                </c:pt>
                <c:pt idx="5">
                  <c:v>2.700000000000001E-2</c:v>
                </c:pt>
                <c:pt idx="6">
                  <c:v>0.05</c:v>
                </c:pt>
              </c:numCache>
            </c:numRef>
          </c:val>
        </c:ser>
        <c:dLbls>
          <c:showVal val="1"/>
        </c:dLbls>
        <c:axId val="304914816"/>
        <c:axId val="304916736"/>
      </c:barChart>
      <c:catAx>
        <c:axId val="304914816"/>
        <c:scaling>
          <c:orientation val="minMax"/>
        </c:scaling>
        <c:axPos val="b"/>
        <c:title>
          <c:tx>
            <c:rich>
              <a:bodyPr/>
              <a:lstStyle/>
              <a:p>
                <a:pPr>
                  <a:defRPr sz="973" b="1" i="0" u="none" strike="noStrike" baseline="0">
                    <a:solidFill>
                      <a:srgbClr val="000000"/>
                    </a:solidFill>
                    <a:latin typeface="Arial"/>
                    <a:ea typeface="Arial"/>
                    <a:cs typeface="Arial"/>
                  </a:defRPr>
                </a:pPr>
                <a:r>
                  <a:t>Cantón Habita</a:t>
                </a:r>
              </a:p>
            </c:rich>
          </c:tx>
          <c:layout>
            <c:manualLayout>
              <c:xMode val="edge"/>
              <c:yMode val="edge"/>
              <c:x val="0.44444444444444442"/>
              <c:y val="0.81621621621621621"/>
            </c:manualLayout>
          </c:layout>
          <c:spPr>
            <a:noFill/>
            <a:ln w="25358">
              <a:noFill/>
            </a:ln>
          </c:spPr>
        </c:title>
        <c:numFmt formatCode="General" sourceLinked="1"/>
        <c:tickLblPos val="nextTo"/>
        <c:spPr>
          <a:ln w="3170">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ES"/>
          </a:p>
        </c:txPr>
        <c:crossAx val="304916736"/>
        <c:crosses val="autoZero"/>
        <c:auto val="1"/>
        <c:lblAlgn val="ctr"/>
        <c:lblOffset val="100"/>
        <c:tickLblSkip val="1"/>
        <c:tickMarkSkip val="1"/>
      </c:catAx>
      <c:valAx>
        <c:axId val="304916736"/>
        <c:scaling>
          <c:orientation val="minMax"/>
          <c:max val="1"/>
        </c:scaling>
        <c:axPos val="l"/>
        <c:majorGridlines>
          <c:spPr>
            <a:ln w="3170">
              <a:solidFill>
                <a:srgbClr val="000000"/>
              </a:solidFill>
              <a:prstDash val="solid"/>
            </a:ln>
          </c:spPr>
        </c:majorGridlines>
        <c:title>
          <c:tx>
            <c:rich>
              <a:bodyPr/>
              <a:lstStyle/>
              <a:p>
                <a:pPr>
                  <a:defRPr sz="973" b="1" i="0" u="none" strike="noStrike" baseline="0">
                    <a:solidFill>
                      <a:srgbClr val="000000"/>
                    </a:solidFill>
                    <a:latin typeface="Arial"/>
                    <a:ea typeface="Arial"/>
                    <a:cs typeface="Arial"/>
                  </a:defRPr>
                </a:pPr>
                <a:r>
                  <a:t>Frecuencia Relativa</a:t>
                </a:r>
              </a:p>
            </c:rich>
          </c:tx>
          <c:layout>
            <c:manualLayout>
              <c:xMode val="edge"/>
              <c:yMode val="edge"/>
              <c:x val="2.9810298102981032E-2"/>
              <c:y val="2.7027027027027046E-2"/>
            </c:manualLayout>
          </c:layout>
          <c:spPr>
            <a:noFill/>
            <a:ln w="25358">
              <a:noFill/>
            </a:ln>
          </c:spPr>
        </c:title>
        <c:numFmt formatCode="General" sourceLinked="1"/>
        <c:tickLblPos val="nextTo"/>
        <c:spPr>
          <a:ln w="3170">
            <a:solidFill>
              <a:srgbClr val="000000"/>
            </a:solidFill>
            <a:prstDash val="solid"/>
          </a:ln>
        </c:spPr>
        <c:txPr>
          <a:bodyPr rot="0" vert="horz"/>
          <a:lstStyle/>
          <a:p>
            <a:pPr>
              <a:defRPr sz="998" b="0" i="0" u="none" strike="noStrike" baseline="0">
                <a:solidFill>
                  <a:srgbClr val="000000"/>
                </a:solidFill>
                <a:latin typeface="Arial"/>
                <a:ea typeface="Arial"/>
                <a:cs typeface="Arial"/>
              </a:defRPr>
            </a:pPr>
            <a:endParaRPr lang="es-ES"/>
          </a:p>
        </c:txPr>
        <c:crossAx val="304914816"/>
        <c:crosses val="autoZero"/>
        <c:crossBetween val="between"/>
      </c:valAx>
      <c:spPr>
        <a:solidFill>
          <a:srgbClr val="C0C0C0"/>
        </a:solidFill>
        <a:ln w="12679">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998"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491525423728823"/>
          <c:y val="0.12209302325581402"/>
          <c:w val="0.77683615819209062"/>
          <c:h val="0.51162790697674421"/>
        </c:manualLayout>
      </c:layout>
      <c:barChart>
        <c:barDir val="col"/>
        <c:grouping val="clustered"/>
        <c:ser>
          <c:idx val="0"/>
          <c:order val="0"/>
          <c:spPr>
            <a:solidFill>
              <a:srgbClr val="FFFFFF"/>
            </a:solidFill>
            <a:ln w="12655">
              <a:solidFill>
                <a:srgbClr val="000000"/>
              </a:solidFill>
              <a:prstDash val="solid"/>
            </a:ln>
          </c:spPr>
          <c:dLbls>
            <c:dLbl>
              <c:idx val="0"/>
              <c:tx>
                <c:rich>
                  <a:bodyPr/>
                  <a:lstStyle/>
                  <a:p>
                    <a:r>
                      <a:t>0,026</a:t>
                    </a:r>
                  </a:p>
                </c:rich>
              </c:tx>
            </c:dLbl>
            <c:dLbl>
              <c:idx val="1"/>
              <c:tx>
                <c:rich>
                  <a:bodyPr/>
                  <a:lstStyle/>
                  <a:p>
                    <a:r>
                      <a:t>0,016</a:t>
                    </a:r>
                  </a:p>
                </c:rich>
              </c:tx>
            </c:dLbl>
            <c:dLbl>
              <c:idx val="3"/>
              <c:tx>
                <c:rich>
                  <a:bodyPr/>
                  <a:lstStyle/>
                  <a:p>
                    <a:r>
                      <a:t>0,214</a:t>
                    </a:r>
                  </a:p>
                </c:rich>
              </c:tx>
            </c:dLbl>
            <c:dLbl>
              <c:idx val="4"/>
              <c:tx>
                <c:rich>
                  <a:bodyPr/>
                  <a:lstStyle/>
                  <a:p>
                    <a:r>
                      <a:t>0,256</a:t>
                    </a:r>
                  </a:p>
                </c:rich>
              </c:tx>
            </c:dLbl>
            <c:dLbl>
              <c:idx val="5"/>
              <c:tx>
                <c:rich>
                  <a:bodyPr/>
                  <a:lstStyle/>
                  <a:p>
                    <a:r>
                      <a:t>0,487</a:t>
                    </a:r>
                  </a:p>
                </c:rich>
              </c:tx>
            </c:dLbl>
            <c:spPr>
              <a:noFill/>
              <a:ln w="25310">
                <a:noFill/>
              </a:ln>
            </c:spPr>
            <c:txPr>
              <a:bodyPr/>
              <a:lstStyle/>
              <a:p>
                <a:pPr>
                  <a:defRPr sz="922" b="0" i="0" u="none" strike="noStrike" baseline="0">
                    <a:solidFill>
                      <a:srgbClr val="000000"/>
                    </a:solidFill>
                    <a:latin typeface="Arial"/>
                    <a:ea typeface="Arial"/>
                    <a:cs typeface="Arial"/>
                  </a:defRPr>
                </a:pPr>
                <a:endParaRPr lang="es-ES"/>
              </a:p>
            </c:txPr>
            <c:showVal val="1"/>
          </c:dLbls>
          <c:val>
            <c:numRef>
              <c:f>'1.1variab_info de palnteles'!$N$11:$N$16</c:f>
              <c:numCache>
                <c:formatCode>0.000</c:formatCode>
                <c:ptCount val="6"/>
                <c:pt idx="0">
                  <c:v>0</c:v>
                </c:pt>
                <c:pt idx="1">
                  <c:v>0</c:v>
                </c:pt>
                <c:pt idx="2">
                  <c:v>1.0000000000000005E-3</c:v>
                </c:pt>
                <c:pt idx="3">
                  <c:v>0.223</c:v>
                </c:pt>
                <c:pt idx="4">
                  <c:v>0.26600000000000001</c:v>
                </c:pt>
                <c:pt idx="5">
                  <c:v>0.51</c:v>
                </c:pt>
              </c:numCache>
            </c:numRef>
          </c:val>
        </c:ser>
        <c:dLbls>
          <c:showVal val="1"/>
        </c:dLbls>
        <c:axId val="305244800"/>
        <c:axId val="305718016"/>
      </c:barChart>
      <c:catAx>
        <c:axId val="305244800"/>
        <c:scaling>
          <c:orientation val="minMax"/>
        </c:scaling>
        <c:axPos val="b"/>
        <c:title>
          <c:tx>
            <c:rich>
              <a:bodyPr/>
              <a:lstStyle/>
              <a:p>
                <a:pPr>
                  <a:defRPr sz="922" b="1" i="0" u="none" strike="noStrike" baseline="0">
                    <a:solidFill>
                      <a:srgbClr val="000000"/>
                    </a:solidFill>
                    <a:latin typeface="Arial"/>
                    <a:ea typeface="Arial"/>
                    <a:cs typeface="Arial"/>
                  </a:defRPr>
                </a:pPr>
                <a:r>
                  <a:t>Nivel de Instrucción Formal</a:t>
                </a:r>
              </a:p>
            </c:rich>
          </c:tx>
          <c:layout>
            <c:manualLayout>
              <c:xMode val="edge"/>
              <c:yMode val="edge"/>
              <c:x val="0.36158192090395491"/>
              <c:y val="0.80813953488372092"/>
            </c:manualLayout>
          </c:layout>
          <c:spPr>
            <a:noFill/>
            <a:ln w="25310">
              <a:noFill/>
            </a:ln>
          </c:spPr>
        </c:title>
        <c:numFmt formatCode="General" sourceLinked="1"/>
        <c:tickLblPos val="nextTo"/>
        <c:spPr>
          <a:ln w="3164">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305718016"/>
        <c:crosses val="autoZero"/>
        <c:auto val="1"/>
        <c:lblAlgn val="ctr"/>
        <c:lblOffset val="100"/>
        <c:tickLblSkip val="1"/>
        <c:tickMarkSkip val="1"/>
      </c:catAx>
      <c:valAx>
        <c:axId val="305718016"/>
        <c:scaling>
          <c:orientation val="minMax"/>
          <c:max val="1"/>
        </c:scaling>
        <c:axPos val="l"/>
        <c:majorGridlines>
          <c:spPr>
            <a:ln w="3164">
              <a:solidFill>
                <a:srgbClr val="000000"/>
              </a:solidFill>
              <a:prstDash val="solid"/>
            </a:ln>
          </c:spPr>
        </c:majorGridlines>
        <c:title>
          <c:tx>
            <c:rich>
              <a:bodyPr/>
              <a:lstStyle/>
              <a:p>
                <a:pPr>
                  <a:defRPr sz="922" b="1" i="0" u="none" strike="noStrike" baseline="0">
                    <a:solidFill>
                      <a:srgbClr val="000000"/>
                    </a:solidFill>
                    <a:latin typeface="Arial"/>
                    <a:ea typeface="Arial"/>
                    <a:cs typeface="Arial"/>
                  </a:defRPr>
                </a:pPr>
                <a:r>
                  <a:t>Frecuencia Relativa</a:t>
                </a:r>
              </a:p>
            </c:rich>
          </c:tx>
          <c:layout>
            <c:manualLayout>
              <c:xMode val="edge"/>
              <c:yMode val="edge"/>
              <c:x val="3.1073446327683631E-2"/>
              <c:y val="4.6511627906976778E-2"/>
            </c:manualLayout>
          </c:layout>
          <c:spPr>
            <a:noFill/>
            <a:ln w="25310">
              <a:noFill/>
            </a:ln>
          </c:spPr>
        </c:title>
        <c:numFmt formatCode="0.00" sourceLinked="0"/>
        <c:tickLblPos val="nextTo"/>
        <c:spPr>
          <a:ln w="3164">
            <a:solidFill>
              <a:srgbClr val="000000"/>
            </a:solidFill>
            <a:prstDash val="solid"/>
          </a:ln>
        </c:spPr>
        <c:txPr>
          <a:bodyPr rot="0" vert="horz"/>
          <a:lstStyle/>
          <a:p>
            <a:pPr>
              <a:defRPr sz="922" b="0" i="0" u="none" strike="noStrike" baseline="0">
                <a:solidFill>
                  <a:srgbClr val="000000"/>
                </a:solidFill>
                <a:latin typeface="Arial"/>
                <a:ea typeface="Arial"/>
                <a:cs typeface="Arial"/>
              </a:defRPr>
            </a:pPr>
            <a:endParaRPr lang="es-ES"/>
          </a:p>
        </c:txPr>
        <c:crossAx val="305244800"/>
        <c:crosses val="autoZero"/>
        <c:crossBetween val="between"/>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922"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626702997275207"/>
          <c:y val="9.5022624434389164E-2"/>
          <c:w val="0.86648501362397867"/>
          <c:h val="0.72398190045248889"/>
        </c:manualLayout>
      </c:layout>
      <c:barChart>
        <c:barDir val="col"/>
        <c:grouping val="clustered"/>
        <c:ser>
          <c:idx val="0"/>
          <c:order val="0"/>
          <c:spPr>
            <a:solidFill>
              <a:srgbClr val="FFFFFF"/>
            </a:solidFill>
            <a:ln w="12681">
              <a:solidFill>
                <a:srgbClr val="000000"/>
              </a:solidFill>
              <a:prstDash val="solid"/>
            </a:ln>
          </c:spPr>
          <c:dLbls>
            <c:dLbl>
              <c:idx val="1"/>
              <c:layout>
                <c:manualLayout>
                  <c:xMode val="edge"/>
                  <c:yMode val="edge"/>
                  <c:x val="0.18801089918256142"/>
                  <c:y val="0.67873303167420862"/>
                </c:manualLayout>
              </c:layout>
              <c:dLblPos val="outEnd"/>
              <c:showVal val="1"/>
            </c:dLbl>
            <c:dLbl>
              <c:idx val="3"/>
              <c:layout>
                <c:manualLayout>
                  <c:xMode val="edge"/>
                  <c:yMode val="edge"/>
                  <c:x val="0.34332425068119893"/>
                  <c:y val="0.64705882352941224"/>
                </c:manualLayout>
              </c:layout>
              <c:dLblPos val="outEnd"/>
              <c:showVal val="1"/>
            </c:dLbl>
            <c:dLbl>
              <c:idx val="4"/>
              <c:layout>
                <c:manualLayout>
                  <c:xMode val="edge"/>
                  <c:yMode val="edge"/>
                  <c:x val="0.43324250681198911"/>
                  <c:y val="0.70135746606334859"/>
                </c:manualLayout>
              </c:layout>
              <c:dLblPos val="outEnd"/>
              <c:showVal val="1"/>
            </c:dLbl>
            <c:dLbl>
              <c:idx val="9"/>
              <c:layout>
                <c:manualLayout>
                  <c:xMode val="edge"/>
                  <c:yMode val="edge"/>
                  <c:x val="0.70844686648501365"/>
                  <c:y val="0.55203619909502244"/>
                </c:manualLayout>
              </c:layout>
              <c:dLblPos val="outEnd"/>
              <c:showVal val="1"/>
            </c:dLbl>
            <c:numFmt formatCode="0.000" sourceLinked="0"/>
            <c:spPr>
              <a:noFill/>
              <a:ln w="25363">
                <a:noFill/>
              </a:ln>
            </c:spPr>
            <c:txPr>
              <a:bodyPr/>
              <a:lstStyle/>
              <a:p>
                <a:pPr>
                  <a:defRPr sz="799" b="0" i="0" u="none" strike="noStrike" baseline="0">
                    <a:solidFill>
                      <a:srgbClr val="000000"/>
                    </a:solidFill>
                    <a:latin typeface="Arial"/>
                    <a:ea typeface="Arial"/>
                    <a:cs typeface="Arial"/>
                  </a:defRPr>
                </a:pPr>
                <a:endParaRPr lang="es-ES"/>
              </a:p>
            </c:txPr>
            <c:showVal val="1"/>
          </c:dLbls>
          <c:cat>
            <c:numRef>
              <c:f>Hoja1!$J$22:$J$32</c:f>
              <c:numCache>
                <c:formatCode>General</c:formatCode>
                <c:ptCount val="11"/>
                <c:pt idx="0">
                  <c:v>11</c:v>
                </c:pt>
                <c:pt idx="1">
                  <c:v>12</c:v>
                </c:pt>
                <c:pt idx="2">
                  <c:v>21</c:v>
                </c:pt>
                <c:pt idx="3">
                  <c:v>22</c:v>
                </c:pt>
                <c:pt idx="4">
                  <c:v>31</c:v>
                </c:pt>
                <c:pt idx="5">
                  <c:v>32</c:v>
                </c:pt>
                <c:pt idx="6">
                  <c:v>33</c:v>
                </c:pt>
                <c:pt idx="7">
                  <c:v>41</c:v>
                </c:pt>
                <c:pt idx="8">
                  <c:v>42</c:v>
                </c:pt>
                <c:pt idx="9">
                  <c:v>55</c:v>
                </c:pt>
                <c:pt idx="10">
                  <c:v>61</c:v>
                </c:pt>
              </c:numCache>
            </c:numRef>
          </c:cat>
          <c:val>
            <c:numRef>
              <c:f>Hoja1!$L$22:$L$32</c:f>
              <c:numCache>
                <c:formatCode>0.000</c:formatCode>
                <c:ptCount val="11"/>
                <c:pt idx="0">
                  <c:v>0.12857142857142864</c:v>
                </c:pt>
                <c:pt idx="1">
                  <c:v>4.2857142857142868E-3</c:v>
                </c:pt>
                <c:pt idx="2">
                  <c:v>1.0000000000000004E-2</c:v>
                </c:pt>
                <c:pt idx="3">
                  <c:v>3.2857142857142869E-2</c:v>
                </c:pt>
                <c:pt idx="4">
                  <c:v>7.1428571428571444E-3</c:v>
                </c:pt>
                <c:pt idx="5">
                  <c:v>0.3000000000000001</c:v>
                </c:pt>
                <c:pt idx="6">
                  <c:v>6.142857142857143E-2</c:v>
                </c:pt>
                <c:pt idx="7">
                  <c:v>1.428571428571429E-3</c:v>
                </c:pt>
                <c:pt idx="8">
                  <c:v>2.857142857142858E-3</c:v>
                </c:pt>
                <c:pt idx="9">
                  <c:v>0.22571428571428578</c:v>
                </c:pt>
                <c:pt idx="10">
                  <c:v>0.22600000000000001</c:v>
                </c:pt>
              </c:numCache>
            </c:numRef>
          </c:val>
        </c:ser>
        <c:dLbls>
          <c:showVal val="1"/>
        </c:dLbls>
        <c:axId val="305910144"/>
        <c:axId val="305911680"/>
      </c:barChart>
      <c:catAx>
        <c:axId val="305910144"/>
        <c:scaling>
          <c:orientation val="minMax"/>
        </c:scaling>
        <c:axPos val="b"/>
        <c:numFmt formatCode="General" sourceLinked="1"/>
        <c:tickLblPos val="nextTo"/>
        <c:spPr>
          <a:ln w="3170">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05911680"/>
        <c:crosses val="autoZero"/>
        <c:auto val="1"/>
        <c:lblAlgn val="ctr"/>
        <c:lblOffset val="100"/>
        <c:tickLblSkip val="1"/>
        <c:tickMarkSkip val="1"/>
      </c:catAx>
      <c:valAx>
        <c:axId val="305911680"/>
        <c:scaling>
          <c:orientation val="minMax"/>
          <c:max val="1"/>
        </c:scaling>
        <c:axPos val="l"/>
        <c:majorGridlines>
          <c:spPr>
            <a:ln w="3170">
              <a:solidFill>
                <a:srgbClr val="000000"/>
              </a:solidFill>
              <a:prstDash val="solid"/>
            </a:ln>
          </c:spPr>
        </c:majorGridlines>
        <c:numFmt formatCode="0.0" sourceLinked="0"/>
        <c:tickLblPos val="nextTo"/>
        <c:spPr>
          <a:ln w="3170">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05910144"/>
        <c:crosses val="autoZero"/>
        <c:crossBetween val="between"/>
      </c:valAx>
      <c:spPr>
        <a:solidFill>
          <a:srgbClr val="C0C0C0"/>
        </a:solidFill>
        <a:ln w="12681">
          <a:solidFill>
            <a:srgbClr val="808080"/>
          </a:solidFill>
          <a:prstDash val="solid"/>
        </a:ln>
      </c:spPr>
    </c:plotArea>
    <c:plotVisOnly val="1"/>
    <c:dispBlanksAs val="gap"/>
  </c:chart>
  <c:spPr>
    <a:solidFill>
      <a:srgbClr val="FFFFFF"/>
    </a:solidFill>
    <a:ln w="3170">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0.10575</cdr:x>
      <cdr:y>0.0975</cdr:y>
    </cdr:from>
    <cdr:to>
      <cdr:x>0.96725</cdr:x>
      <cdr:y>0.821</cdr:y>
    </cdr:to>
    <cdr:sp macro="" textlink="">
      <cdr:nvSpPr>
        <cdr:cNvPr id="9217" name="Arc 1"/>
        <cdr:cNvSpPr>
          <a:spLocks xmlns:a="http://schemas.openxmlformats.org/drawingml/2006/main"/>
        </cdr:cNvSpPr>
      </cdr:nvSpPr>
      <cdr:spPr bwMode="auto">
        <a:xfrm xmlns:a="http://schemas.openxmlformats.org/drawingml/2006/main" rot="10800000" flipV="1">
          <a:off x="333406" y="217313"/>
          <a:ext cx="2716116" cy="1612573"/>
        </a:xfrm>
        <a:custGeom xmlns:a="http://schemas.openxmlformats.org/drawingml/2006/main">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xmlns:a="http://schemas.openxmlformats.org/drawingml/2006/main"/>
        <a:ln xmlns:a="http://schemas.openxmlformats.org/drawingml/2006/main" w="9525">
          <a:solidFill>
            <a:srgbClr val="000000"/>
          </a:solidFill>
          <a:round/>
          <a:headEnd/>
          <a:tailEnd/>
        </a:ln>
      </cdr:spPr>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6968</Words>
  <Characters>38325</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CAPITULO 3</vt:lpstr>
    </vt:vector>
  </TitlesOfParts>
  <Company>HOME</Company>
  <LinksUpToDate>false</LinksUpToDate>
  <CharactersWithSpaces>45203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DEBORAH</dc:creator>
  <cp:keywords/>
  <dc:description/>
  <cp:lastModifiedBy>Ayudante</cp:lastModifiedBy>
  <cp:revision>2</cp:revision>
  <cp:lastPrinted>2002-05-29T00:21:00Z</cp:lastPrinted>
  <dcterms:created xsi:type="dcterms:W3CDTF">2009-07-01T14:58:00Z</dcterms:created>
  <dcterms:modified xsi:type="dcterms:W3CDTF">2009-07-01T14:58:00Z</dcterms:modified>
</cp:coreProperties>
</file>