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E402D">
      <w:pPr>
        <w:jc w:val="both"/>
        <w:rPr>
          <w:rFonts w:ascii="Arial" w:hAnsi="Arial" w:cs="Arial"/>
          <w:b/>
          <w:bCs/>
          <w:sz w:val="20"/>
          <w:lang w:val="es-EC"/>
        </w:rPr>
      </w:pPr>
    </w:p>
    <w:p w:rsidR="00000000" w:rsidRDefault="001E402D">
      <w:pPr>
        <w:jc w:val="both"/>
        <w:rPr>
          <w:rFonts w:ascii="Arial" w:hAnsi="Arial" w:cs="Arial"/>
          <w:b/>
          <w:bCs/>
          <w:sz w:val="28"/>
          <w:lang w:val="es-EC"/>
        </w:rPr>
      </w:pPr>
    </w:p>
    <w:p w:rsidR="00000000" w:rsidRDefault="001E402D">
      <w:pPr>
        <w:jc w:val="both"/>
        <w:rPr>
          <w:rFonts w:ascii="Arial" w:hAnsi="Arial" w:cs="Arial"/>
          <w:b/>
          <w:bCs/>
          <w:sz w:val="28"/>
          <w:lang w:val="es-EC"/>
        </w:rPr>
      </w:pPr>
      <w:r>
        <w:rPr>
          <w:rFonts w:ascii="Arial" w:hAnsi="Arial" w:cs="Arial"/>
          <w:b/>
          <w:bCs/>
          <w:sz w:val="28"/>
          <w:lang w:val="es-EC"/>
        </w:rPr>
        <w:t>Tema de tesis:</w:t>
      </w:r>
    </w:p>
    <w:p w:rsidR="00000000" w:rsidRDefault="001E402D">
      <w:pPr>
        <w:jc w:val="both"/>
        <w:rPr>
          <w:rFonts w:ascii="Arial" w:hAnsi="Arial" w:cs="Arial"/>
          <w:b/>
          <w:bCs/>
          <w:sz w:val="20"/>
          <w:lang w:val="es-EC"/>
        </w:rPr>
      </w:pPr>
    </w:p>
    <w:p w:rsidR="00000000" w:rsidRDefault="001E402D">
      <w:pPr>
        <w:jc w:val="both"/>
        <w:rPr>
          <w:rFonts w:ascii="Arial" w:hAnsi="Arial" w:cs="Arial"/>
          <w:b/>
          <w:bCs/>
          <w:sz w:val="20"/>
          <w:lang w:val="es-EC"/>
        </w:rPr>
      </w:pPr>
    </w:p>
    <w:p w:rsidR="00000000" w:rsidRDefault="001E402D">
      <w:pPr>
        <w:jc w:val="both"/>
        <w:rPr>
          <w:rFonts w:ascii="Arial" w:hAnsi="Arial" w:cs="Arial"/>
          <w:b/>
          <w:bCs/>
          <w:lang w:val="es-EC"/>
        </w:rPr>
      </w:pPr>
      <w:r>
        <w:rPr>
          <w:rFonts w:ascii="Arial" w:hAnsi="Arial" w:cs="Arial"/>
          <w:b/>
          <w:bCs/>
          <w:lang w:val="es-EC"/>
        </w:rPr>
        <w:t>“El Recurso humano de la educación fiscal en la provincia de Esmeraldas: Un análisis estadístico”</w:t>
      </w:r>
    </w:p>
    <w:p w:rsidR="00000000" w:rsidRDefault="001E402D">
      <w:pPr>
        <w:jc w:val="both"/>
        <w:rPr>
          <w:rFonts w:ascii="Arial" w:hAnsi="Arial" w:cs="Arial"/>
          <w:b/>
          <w:bCs/>
          <w:sz w:val="20"/>
          <w:lang w:val="es-EC"/>
        </w:rPr>
      </w:pPr>
    </w:p>
    <w:p w:rsidR="00000000" w:rsidRDefault="001E402D">
      <w:pPr>
        <w:jc w:val="both"/>
        <w:rPr>
          <w:rFonts w:ascii="Arial" w:hAnsi="Arial" w:cs="Arial"/>
          <w:b/>
          <w:bCs/>
          <w:sz w:val="20"/>
          <w:lang w:val="es-EC"/>
        </w:rPr>
      </w:pPr>
    </w:p>
    <w:p w:rsidR="00000000" w:rsidRDefault="001E402D">
      <w:pPr>
        <w:jc w:val="both"/>
        <w:rPr>
          <w:rFonts w:ascii="Arial" w:hAnsi="Arial" w:cs="Arial"/>
          <w:sz w:val="20"/>
          <w:lang w:val="es-EC"/>
        </w:rPr>
      </w:pPr>
      <w:r>
        <w:rPr>
          <w:rFonts w:ascii="Arial" w:hAnsi="Arial" w:cs="Arial"/>
          <w:sz w:val="20"/>
          <w:lang w:val="es-EC"/>
        </w:rPr>
        <w:t>Grace Barragán Barragán</w:t>
      </w:r>
      <w:r>
        <w:rPr>
          <w:rFonts w:ascii="Arial" w:hAnsi="Arial" w:cs="Arial"/>
          <w:sz w:val="20"/>
          <w:vertAlign w:val="superscript"/>
          <w:lang w:val="es-EC"/>
        </w:rPr>
        <w:t>1</w:t>
      </w:r>
      <w:r>
        <w:rPr>
          <w:rFonts w:ascii="Arial" w:hAnsi="Arial" w:cs="Arial"/>
          <w:sz w:val="20"/>
          <w:lang w:val="es-EC"/>
        </w:rPr>
        <w:t>, Gaudencio Zurita Herrera</w:t>
      </w:r>
      <w:r>
        <w:rPr>
          <w:rFonts w:ascii="Arial" w:hAnsi="Arial" w:cs="Arial"/>
          <w:sz w:val="20"/>
          <w:vertAlign w:val="superscript"/>
          <w:lang w:val="es-EC"/>
        </w:rPr>
        <w:t>2</w:t>
      </w:r>
    </w:p>
    <w:p w:rsidR="00000000" w:rsidRDefault="001E402D">
      <w:pPr>
        <w:jc w:val="both"/>
        <w:rPr>
          <w:rFonts w:ascii="Arial" w:hAnsi="Arial" w:cs="Arial"/>
          <w:sz w:val="20"/>
          <w:lang w:val="es-EC"/>
        </w:rPr>
      </w:pPr>
    </w:p>
    <w:p w:rsidR="00000000" w:rsidRDefault="001E402D">
      <w:pPr>
        <w:jc w:val="both"/>
        <w:rPr>
          <w:rFonts w:ascii="Arial" w:hAnsi="Arial" w:cs="Arial"/>
          <w:sz w:val="20"/>
          <w:lang w:val="es-EC"/>
        </w:rPr>
      </w:pPr>
      <w:r>
        <w:rPr>
          <w:rFonts w:ascii="Arial" w:hAnsi="Arial" w:cs="Arial"/>
          <w:sz w:val="20"/>
          <w:vertAlign w:val="superscript"/>
          <w:lang w:val="es-EC"/>
        </w:rPr>
        <w:t>1</w:t>
      </w:r>
      <w:r>
        <w:rPr>
          <w:rFonts w:ascii="Arial" w:hAnsi="Arial" w:cs="Arial"/>
          <w:sz w:val="20"/>
          <w:lang w:val="es-EC"/>
        </w:rPr>
        <w:t>Ingeniera en Estadística Informática 2002</w:t>
      </w:r>
    </w:p>
    <w:p w:rsidR="00000000" w:rsidRDefault="001E402D">
      <w:pPr>
        <w:tabs>
          <w:tab w:val="left" w:pos="180"/>
        </w:tabs>
        <w:jc w:val="both"/>
        <w:rPr>
          <w:rFonts w:ascii="Arial" w:hAnsi="Arial" w:cs="Arial"/>
          <w:sz w:val="20"/>
          <w:lang w:val="es-EC"/>
        </w:rPr>
      </w:pPr>
      <w:r>
        <w:rPr>
          <w:rFonts w:ascii="Arial" w:hAnsi="Arial" w:cs="Arial"/>
          <w:sz w:val="20"/>
          <w:vertAlign w:val="superscript"/>
          <w:lang w:val="es-EC"/>
        </w:rPr>
        <w:t>2</w:t>
      </w:r>
      <w:r>
        <w:rPr>
          <w:rFonts w:ascii="Arial" w:hAnsi="Arial" w:cs="Arial"/>
          <w:sz w:val="20"/>
          <w:lang w:val="es-EC"/>
        </w:rPr>
        <w:t xml:space="preserve">Director de Tesis, Ingeniero Eléctrico, </w:t>
      </w:r>
      <w:r>
        <w:rPr>
          <w:rFonts w:ascii="Arial" w:hAnsi="Arial" w:cs="Arial"/>
          <w:sz w:val="20"/>
          <w:lang w:val="es-EC"/>
        </w:rPr>
        <w:t xml:space="preserve">Universidad Escuela Superior Politécnica del Litoral(Guayaquil), </w:t>
      </w:r>
      <w:r>
        <w:rPr>
          <w:rFonts w:ascii="Arial" w:hAnsi="Arial" w:cs="Arial"/>
          <w:color w:val="000000"/>
          <w:sz w:val="20"/>
        </w:rPr>
        <w:t>M. Sc. en Estadística (EEUU), M. Sc. en Matemáticas (EEUU),</w:t>
      </w:r>
      <w:r>
        <w:rPr>
          <w:rFonts w:ascii="Arial" w:hAnsi="Arial" w:cs="Arial"/>
          <w:sz w:val="20"/>
          <w:lang w:val="es-EC"/>
        </w:rPr>
        <w:t>Profesor de ESPOL desde 1970.</w:t>
      </w:r>
    </w:p>
    <w:p w:rsidR="00000000" w:rsidRDefault="001E402D">
      <w:pPr>
        <w:jc w:val="both"/>
        <w:rPr>
          <w:rFonts w:ascii="Arial" w:hAnsi="Arial" w:cs="Arial"/>
          <w:sz w:val="20"/>
          <w:lang w:val="es-EC"/>
        </w:rPr>
      </w:pPr>
    </w:p>
    <w:p w:rsidR="00000000" w:rsidRDefault="001E402D">
      <w:pPr>
        <w:pStyle w:val="Ttulo1"/>
        <w:rPr>
          <w:sz w:val="24"/>
        </w:rPr>
      </w:pPr>
    </w:p>
    <w:p w:rsidR="00000000" w:rsidRDefault="001E402D">
      <w:pPr>
        <w:pStyle w:val="Ttulo1"/>
        <w:rPr>
          <w:sz w:val="24"/>
        </w:rPr>
      </w:pPr>
      <w:r>
        <w:rPr>
          <w:sz w:val="24"/>
        </w:rPr>
        <w:t>INTRODUCCIÓN</w:t>
      </w:r>
    </w:p>
    <w:p w:rsidR="00000000" w:rsidRDefault="001E402D">
      <w:pPr>
        <w:jc w:val="both"/>
        <w:rPr>
          <w:rFonts w:ascii="Arial" w:hAnsi="Arial"/>
          <w:lang w:val="es-EC"/>
        </w:rPr>
      </w:pPr>
    </w:p>
    <w:p w:rsidR="00000000" w:rsidRDefault="001E402D">
      <w:pPr>
        <w:pStyle w:val="DefinitionTerm"/>
        <w:spacing w:before="100" w:after="100"/>
        <w:jc w:val="both"/>
        <w:rPr>
          <w:rFonts w:ascii="Arial" w:hAnsi="Arial" w:cs="Arial"/>
          <w:color w:val="000000"/>
          <w:sz w:val="22"/>
        </w:rPr>
      </w:pPr>
      <w:r>
        <w:rPr>
          <w:rFonts w:ascii="Arial" w:hAnsi="Arial" w:cs="Arial"/>
          <w:sz w:val="22"/>
          <w:lang w:val="es-EC"/>
        </w:rPr>
        <w:t>La educación es un factor de gran importancia para el desarrollo productivo de nuestro</w:t>
      </w:r>
      <w:r>
        <w:rPr>
          <w:rFonts w:ascii="Arial" w:hAnsi="Arial" w:cs="Arial"/>
          <w:sz w:val="22"/>
          <w:lang w:val="es-EC"/>
        </w:rPr>
        <w:t xml:space="preserve"> país, de esta manera el censo del magisterio fiscal realizado en diciembre del 2000 tuvo entre sus objetivos realizar una </w:t>
      </w:r>
      <w:r>
        <w:rPr>
          <w:rFonts w:ascii="Arial" w:hAnsi="Arial"/>
          <w:sz w:val="22"/>
        </w:rPr>
        <w:t>evaluación institucional y evaluación del desempeño del personal docente</w:t>
      </w:r>
      <w:r>
        <w:rPr>
          <w:rFonts w:ascii="Arial" w:hAnsi="Arial"/>
          <w:color w:val="000000"/>
          <w:sz w:val="22"/>
          <w:szCs w:val="15"/>
        </w:rPr>
        <w:t xml:space="preserve"> para mejorar la calidad de la educación y el aprendizaje en </w:t>
      </w:r>
      <w:r>
        <w:rPr>
          <w:rFonts w:ascii="Arial" w:hAnsi="Arial"/>
          <w:color w:val="000000"/>
          <w:sz w:val="22"/>
          <w:szCs w:val="15"/>
        </w:rPr>
        <w:t xml:space="preserve">los centros educativos del país, </w:t>
      </w:r>
      <w:r>
        <w:rPr>
          <w:rFonts w:ascii="Arial" w:hAnsi="Arial" w:cs="Arial"/>
          <w:sz w:val="22"/>
          <w:lang w:val="es-EC"/>
        </w:rPr>
        <w:t xml:space="preserve"> </w:t>
      </w:r>
      <w:r>
        <w:rPr>
          <w:rFonts w:ascii="Arial" w:hAnsi="Arial" w:cs="Arial"/>
          <w:color w:val="000000"/>
          <w:sz w:val="22"/>
        </w:rPr>
        <w:t xml:space="preserve">de esta manera en la primera parte se proporciona información histórica de la provincia de Esmeraldas sobre las características demográficas, educacionales y económicas de esta provincia.   </w:t>
      </w:r>
    </w:p>
    <w:p w:rsidR="00000000" w:rsidRDefault="001E402D">
      <w:pPr>
        <w:pStyle w:val="DefinitionTerm"/>
        <w:spacing w:before="100" w:after="100"/>
        <w:jc w:val="both"/>
        <w:rPr>
          <w:rFonts w:ascii="Arial" w:hAnsi="Arial" w:cs="Arial"/>
          <w:color w:val="000000"/>
          <w:sz w:val="22"/>
        </w:rPr>
      </w:pPr>
    </w:p>
    <w:p w:rsidR="00000000" w:rsidRDefault="001E402D">
      <w:pPr>
        <w:pStyle w:val="Textoindependiente"/>
        <w:jc w:val="both"/>
        <w:rPr>
          <w:b w:val="0"/>
          <w:bCs w:val="0"/>
          <w:sz w:val="22"/>
        </w:rPr>
      </w:pPr>
      <w:r>
        <w:rPr>
          <w:b w:val="0"/>
          <w:bCs w:val="0"/>
          <w:sz w:val="22"/>
        </w:rPr>
        <w:t xml:space="preserve">Se recopiló la información de </w:t>
      </w:r>
      <w:r>
        <w:rPr>
          <w:b w:val="0"/>
          <w:bCs w:val="0"/>
          <w:sz w:val="22"/>
        </w:rPr>
        <w:t>la boleta censal elaborada por el Ministerio de Educación y Cultura para el Censo del Magisterio Fiscal  en una base de datos donde se dio una codificación adecuada en caso de  las variables cualitativas, y se realizó el análisis para tres grupos por separ</w:t>
      </w:r>
      <w:r>
        <w:rPr>
          <w:b w:val="0"/>
          <w:bCs w:val="0"/>
          <w:sz w:val="22"/>
        </w:rPr>
        <w:t>ado : “Directores y Rectores” , “Profesores”  y “Otros” (funcionarios del MEC).</w:t>
      </w: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cs="Arial"/>
          <w:sz w:val="22"/>
          <w:lang w:val="es-EC"/>
        </w:rPr>
      </w:pPr>
      <w:r>
        <w:rPr>
          <w:rFonts w:ascii="Arial" w:hAnsi="Arial" w:cs="Arial"/>
          <w:sz w:val="22"/>
          <w:lang w:val="es-EC"/>
        </w:rPr>
        <w:t>La presente tesis consiste en el análisis de los resultados obtenidos a partir de la base de datos proporcionada por el Censo del Magisterio Fiscal realizado en diciembre del</w:t>
      </w:r>
      <w:r>
        <w:rPr>
          <w:rFonts w:ascii="Arial" w:hAnsi="Arial" w:cs="Arial"/>
          <w:sz w:val="22"/>
          <w:lang w:val="es-EC"/>
        </w:rPr>
        <w:t xml:space="preserve"> 2000; el objetivo de estudio es el “Recurso humano de la Educación Fiscal en la Provincia de Esmeraldas”.</w:t>
      </w:r>
    </w:p>
    <w:p w:rsidR="00000000" w:rsidRDefault="001E402D">
      <w:pPr>
        <w:jc w:val="both"/>
        <w:rPr>
          <w:rFonts w:ascii="Arial" w:hAnsi="Arial" w:cs="Arial"/>
          <w:sz w:val="22"/>
          <w:lang w:val="es-EC"/>
        </w:rPr>
      </w:pPr>
      <w:r>
        <w:rPr>
          <w:rFonts w:ascii="Arial" w:hAnsi="Arial" w:cs="Arial"/>
          <w:sz w:val="22"/>
          <w:lang w:val="es-EC"/>
        </w:rPr>
        <w:t xml:space="preserve">  </w:t>
      </w:r>
    </w:p>
    <w:p w:rsidR="00000000" w:rsidRDefault="001E402D">
      <w:pPr>
        <w:pStyle w:val="Textoindependiente2"/>
        <w:rPr>
          <w:rFonts w:ascii="Arial" w:hAnsi="Arial"/>
          <w:sz w:val="22"/>
          <w:lang w:val="es-EC"/>
        </w:rPr>
      </w:pPr>
      <w:r>
        <w:rPr>
          <w:rFonts w:ascii="Arial" w:hAnsi="Arial"/>
          <w:sz w:val="22"/>
          <w:lang w:val="es-EC"/>
        </w:rPr>
        <w:t>En este trabajo se realizará el estudio de las características de identificación personal, instrucción y experiencia, información laboral del pers</w:t>
      </w:r>
      <w:r>
        <w:rPr>
          <w:rFonts w:ascii="Arial" w:hAnsi="Arial"/>
          <w:sz w:val="22"/>
          <w:lang w:val="es-EC"/>
        </w:rPr>
        <w:t>onal fiscal del MEC además de información de los planteles educativos fiscales considerándose para esto tres grupos: Directores y Rectores, Profesores y Otros funcionarios, el estudio ha sido realizado a través del desarrollo de técnicas univariadas y mult</w:t>
      </w:r>
      <w:r>
        <w:rPr>
          <w:rFonts w:ascii="Arial" w:hAnsi="Arial"/>
          <w:sz w:val="22"/>
          <w:lang w:val="es-EC"/>
        </w:rPr>
        <w:t xml:space="preserve">ivariadas que permitirán la obtención de estos resultados y a su vez establecer inferencias, con el objetivo de proveer un análisis de la educación en la provincia de Esmeraldas. </w:t>
      </w:r>
    </w:p>
    <w:p w:rsidR="00000000" w:rsidRDefault="001E402D">
      <w:pPr>
        <w:pStyle w:val="Ttulo1"/>
        <w:rPr>
          <w:sz w:val="24"/>
        </w:rPr>
      </w:pPr>
    </w:p>
    <w:p w:rsidR="00000000" w:rsidRDefault="001E402D">
      <w:pPr>
        <w:pStyle w:val="Ttulo1"/>
        <w:rPr>
          <w:sz w:val="24"/>
        </w:rPr>
      </w:pPr>
    </w:p>
    <w:p w:rsidR="00000000" w:rsidRDefault="001E402D">
      <w:pPr>
        <w:pStyle w:val="Textoindependiente"/>
        <w:jc w:val="both"/>
        <w:rPr>
          <w:b w:val="0"/>
          <w:bCs w:val="0"/>
          <w:sz w:val="24"/>
        </w:rPr>
      </w:pPr>
    </w:p>
    <w:p w:rsidR="00000000" w:rsidRDefault="001E402D">
      <w:pPr>
        <w:pStyle w:val="DefinitionTerm"/>
        <w:spacing w:before="100" w:after="100"/>
        <w:jc w:val="both"/>
      </w:pPr>
    </w:p>
    <w:p w:rsidR="00000000" w:rsidRDefault="001E402D">
      <w:pPr>
        <w:pStyle w:val="Ttulo1"/>
        <w:rPr>
          <w:sz w:val="24"/>
        </w:rPr>
      </w:pPr>
    </w:p>
    <w:p w:rsidR="00000000" w:rsidRDefault="001E402D">
      <w:pPr>
        <w:pStyle w:val="Ttulo1"/>
        <w:rPr>
          <w:sz w:val="24"/>
        </w:rPr>
      </w:pPr>
    </w:p>
    <w:p w:rsidR="00000000" w:rsidRDefault="001E402D">
      <w:pPr>
        <w:pStyle w:val="Ttulo1"/>
        <w:rPr>
          <w:sz w:val="24"/>
        </w:rPr>
      </w:pPr>
      <w:r>
        <w:rPr>
          <w:sz w:val="24"/>
        </w:rPr>
        <w:t>CONTENIDO</w:t>
      </w:r>
    </w:p>
    <w:p w:rsidR="00000000" w:rsidRDefault="001E402D">
      <w:pPr>
        <w:pStyle w:val="Lista"/>
        <w:ind w:left="357" w:firstLine="0"/>
        <w:jc w:val="both"/>
        <w:rPr>
          <w:rFonts w:ascii="Arial" w:hAnsi="Arial" w:cs="Arial"/>
          <w:sz w:val="24"/>
        </w:rPr>
      </w:pPr>
    </w:p>
    <w:p w:rsidR="00000000" w:rsidRDefault="001E402D">
      <w:pPr>
        <w:pStyle w:val="Textoindependiente"/>
        <w:jc w:val="both"/>
        <w:rPr>
          <w:b w:val="0"/>
          <w:bCs w:val="0"/>
          <w:color w:val="000000"/>
          <w:sz w:val="22"/>
        </w:rPr>
      </w:pPr>
      <w:r>
        <w:rPr>
          <w:b w:val="0"/>
          <w:bCs w:val="0"/>
          <w:color w:val="000000"/>
          <w:sz w:val="22"/>
        </w:rPr>
        <w:t>A partir de la información contenida en la base de datos de</w:t>
      </w:r>
      <w:r>
        <w:rPr>
          <w:b w:val="0"/>
          <w:bCs w:val="0"/>
          <w:color w:val="000000"/>
          <w:sz w:val="22"/>
        </w:rPr>
        <w:t>l Censo del Magisterio Fiscal y de los Servidores Públicos del MEC se realizó un análisis de los tres grupos u objetos de investigación, siendo el tamaño de la población para cada uno el siguiente:</w:t>
      </w:r>
    </w:p>
    <w:p w:rsidR="00000000" w:rsidRDefault="001E402D">
      <w:pPr>
        <w:pStyle w:val="Textoindependiente"/>
        <w:jc w:val="both"/>
        <w:rPr>
          <w:b w:val="0"/>
          <w:bCs w:val="0"/>
          <w:color w:val="000000"/>
          <w:sz w:val="22"/>
        </w:rPr>
      </w:pPr>
    </w:p>
    <w:p w:rsidR="00000000" w:rsidRDefault="001E402D">
      <w:pPr>
        <w:pStyle w:val="Textoindependiente"/>
        <w:jc w:val="both"/>
        <w:rPr>
          <w:b w:val="0"/>
          <w:bCs w:val="0"/>
          <w:color w:val="000000"/>
          <w:sz w:val="22"/>
        </w:rPr>
      </w:pPr>
      <w:r>
        <w:rPr>
          <w:b w:val="0"/>
          <w:bCs w:val="0"/>
          <w:color w:val="000000"/>
          <w:sz w:val="22"/>
        </w:rPr>
        <w:t>Directores y Rectores:   738.</w:t>
      </w:r>
    </w:p>
    <w:p w:rsidR="00000000" w:rsidRDefault="001E402D">
      <w:pPr>
        <w:pStyle w:val="Textoindependiente"/>
        <w:jc w:val="both"/>
        <w:rPr>
          <w:b w:val="0"/>
          <w:bCs w:val="0"/>
          <w:color w:val="000000"/>
          <w:sz w:val="22"/>
        </w:rPr>
      </w:pPr>
      <w:r>
        <w:rPr>
          <w:b w:val="0"/>
          <w:bCs w:val="0"/>
          <w:color w:val="000000"/>
          <w:sz w:val="22"/>
        </w:rPr>
        <w:t xml:space="preserve">Profesores:                </w:t>
      </w:r>
      <w:r>
        <w:rPr>
          <w:b w:val="0"/>
          <w:bCs w:val="0"/>
          <w:color w:val="000000"/>
          <w:sz w:val="22"/>
        </w:rPr>
        <w:t xml:space="preserve">   5206.</w:t>
      </w:r>
    </w:p>
    <w:p w:rsidR="00000000" w:rsidRDefault="001E402D">
      <w:pPr>
        <w:pStyle w:val="Textoindependiente"/>
        <w:jc w:val="both"/>
        <w:rPr>
          <w:b w:val="0"/>
          <w:bCs w:val="0"/>
          <w:color w:val="000000"/>
          <w:sz w:val="22"/>
        </w:rPr>
      </w:pPr>
      <w:r>
        <w:rPr>
          <w:b w:val="0"/>
          <w:bCs w:val="0"/>
          <w:color w:val="000000"/>
          <w:sz w:val="22"/>
        </w:rPr>
        <w:t>Otros:                           1537.</w:t>
      </w:r>
    </w:p>
    <w:p w:rsidR="00000000" w:rsidRDefault="001E402D">
      <w:pPr>
        <w:pStyle w:val="Textoindependiente"/>
        <w:jc w:val="both"/>
        <w:rPr>
          <w:b w:val="0"/>
          <w:bCs w:val="0"/>
          <w:color w:val="000000"/>
          <w:sz w:val="24"/>
        </w:rPr>
      </w:pPr>
    </w:p>
    <w:p w:rsidR="00000000" w:rsidRDefault="001E402D">
      <w:pPr>
        <w:pStyle w:val="Textoindependiente"/>
        <w:jc w:val="both"/>
        <w:rPr>
          <w:i/>
          <w:iCs/>
          <w:sz w:val="24"/>
        </w:rPr>
      </w:pPr>
    </w:p>
    <w:p w:rsidR="00000000" w:rsidRDefault="001E402D">
      <w:pPr>
        <w:pStyle w:val="Textoindependiente"/>
        <w:jc w:val="both"/>
        <w:rPr>
          <w:bCs w:val="0"/>
          <w:iCs/>
          <w:sz w:val="24"/>
        </w:rPr>
      </w:pPr>
      <w:r>
        <w:rPr>
          <w:bCs w:val="0"/>
          <w:iCs/>
          <w:sz w:val="24"/>
        </w:rPr>
        <w:t>Análisis Univariado para Directores y  Rectores</w:t>
      </w:r>
    </w:p>
    <w:p w:rsidR="00000000" w:rsidRDefault="001E402D">
      <w:pPr>
        <w:pStyle w:val="Sangradetextonormal"/>
        <w:ind w:left="794"/>
        <w:rPr>
          <w:b/>
          <w:iCs/>
          <w:sz w:val="24"/>
        </w:rPr>
      </w:pPr>
    </w:p>
    <w:p w:rsidR="00000000" w:rsidRDefault="001E402D">
      <w:pPr>
        <w:pStyle w:val="Sangradetextonormal"/>
        <w:tabs>
          <w:tab w:val="clear" w:pos="720"/>
          <w:tab w:val="left" w:pos="0"/>
        </w:tabs>
        <w:ind w:left="0" w:firstLine="0"/>
        <w:rPr>
          <w:sz w:val="22"/>
        </w:rPr>
      </w:pPr>
      <w:r>
        <w:rPr>
          <w:sz w:val="22"/>
        </w:rPr>
        <w:t>El número de personas que declararon tener el cargo de director es 174, que representa el 23.6 por ciento del total del grupo de directores y rectores, 456 o</w:t>
      </w:r>
      <w:r>
        <w:rPr>
          <w:sz w:val="22"/>
        </w:rPr>
        <w:t>cuparon el cargo de director y profesor a la vez ( 61.8 por ciento del total del grupo de directores y rectores), de la misma manera existieron 12 directores encargados (1.6 por ciento del total del grupo de directores y rectores)¸ y respecto a establecimi</w:t>
      </w:r>
      <w:r>
        <w:rPr>
          <w:sz w:val="22"/>
        </w:rPr>
        <w:t>entos educativos de nivel secundaria se obtuvieron registros de 30 rectores (4.1 por ciento del total del grupo de directores y rectores), 53 que se desempeñaron como rectores y profesores simultáneamente, y 13 rectores encargados.</w:t>
      </w:r>
    </w:p>
    <w:p w:rsidR="00000000" w:rsidRDefault="001E402D">
      <w:pPr>
        <w:pStyle w:val="Sangradetextonormal"/>
        <w:tabs>
          <w:tab w:val="clear" w:pos="720"/>
          <w:tab w:val="left" w:pos="0"/>
        </w:tabs>
        <w:ind w:left="0" w:firstLine="0"/>
        <w:rPr>
          <w:sz w:val="24"/>
        </w:rPr>
      </w:pPr>
    </w:p>
    <w:p w:rsidR="00000000" w:rsidRDefault="001E402D">
      <w:pPr>
        <w:pStyle w:val="Sangradetextonormal"/>
        <w:tabs>
          <w:tab w:val="clear" w:pos="720"/>
          <w:tab w:val="left" w:pos="0"/>
        </w:tabs>
        <w:ind w:left="0" w:firstLine="0"/>
        <w:rPr>
          <w:sz w:val="24"/>
        </w:rPr>
      </w:pPr>
      <w:r>
        <w:rPr>
          <w:noProof/>
          <w:lang w:val="es-ES"/>
        </w:rPr>
        <w:pict>
          <v:shapetype id="_x0000_t202" coordsize="21600,21600" o:spt="202" path="m,l,21600r21600,l21600,xe">
            <v:stroke joinstyle="miter"/>
            <v:path gradientshapeok="t" o:connecttype="rect"/>
          </v:shapetype>
          <v:shape id="_x0000_s1046" type="#_x0000_t202" style="position:absolute;left:0;text-align:left;margin-left:81pt;margin-top:2.05pt;width:315pt;height:189pt;z-index:251651584;mso-wrap-edited:f" wrapcoords="-129 0 -129 21600 21729 21600 21729 0 -129 0" strokeweight="3pt">
            <v:stroke linestyle="thinThin"/>
            <v:textbox style="mso-next-textbox:#_x0000_s1046">
              <w:txbxContent>
                <w:p w:rsidR="00000000" w:rsidRDefault="001E402D">
                  <w:pPr>
                    <w:pStyle w:val="Ttulo5"/>
                    <w:tabs>
                      <w:tab w:val="left" w:pos="3240"/>
                    </w:tabs>
                  </w:pPr>
                  <w:r>
                    <w:t>Cuadro 1</w:t>
                  </w:r>
                </w:p>
                <w:p w:rsidR="00000000" w:rsidRDefault="001E402D">
                  <w:pPr>
                    <w:tabs>
                      <w:tab w:val="left" w:pos="3240"/>
                    </w:tabs>
                    <w:jc w:val="center"/>
                    <w:rPr>
                      <w:rFonts w:ascii="Arial" w:hAnsi="Arial" w:cs="Arial"/>
                      <w:b/>
                      <w:bCs/>
                      <w:sz w:val="20"/>
                    </w:rPr>
                  </w:pPr>
                  <w:r>
                    <w:rPr>
                      <w:rFonts w:ascii="Arial" w:hAnsi="Arial" w:cs="Arial"/>
                      <w:b/>
                      <w:bCs/>
                      <w:sz w:val="20"/>
                    </w:rPr>
                    <w:t>Provincia de Esmeraldas</w:t>
                  </w:r>
                </w:p>
                <w:p w:rsidR="00000000" w:rsidRDefault="001E402D">
                  <w:pPr>
                    <w:pStyle w:val="Ttulo5"/>
                    <w:tabs>
                      <w:tab w:val="left" w:pos="3240"/>
                    </w:tabs>
                    <w:rPr>
                      <w:sz w:val="18"/>
                    </w:rPr>
                  </w:pPr>
                  <w:r>
                    <w:t>Función que desempeña Personal del MEC</w:t>
                  </w:r>
                </w:p>
                <w:tbl>
                  <w:tblPr>
                    <w:tblW w:w="4392" w:type="dxa"/>
                    <w:jc w:val="center"/>
                    <w:tblLayout w:type="fixed"/>
                    <w:tblCellMar>
                      <w:left w:w="0" w:type="dxa"/>
                      <w:right w:w="0" w:type="dxa"/>
                    </w:tblCellMar>
                    <w:tblLook w:val="0000"/>
                  </w:tblPr>
                  <w:tblGrid>
                    <w:gridCol w:w="1957"/>
                    <w:gridCol w:w="1401"/>
                    <w:gridCol w:w="1034"/>
                  </w:tblGrid>
                  <w:tr w:rsidR="00000000">
                    <w:trPr>
                      <w:trHeight w:val="113"/>
                      <w:jc w:val="center"/>
                    </w:trPr>
                    <w:tc>
                      <w:tcPr>
                        <w:tcW w:w="1957"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b/>
                            <w:bCs/>
                            <w:sz w:val="20"/>
                            <w:szCs w:val="20"/>
                          </w:rPr>
                        </w:pPr>
                        <w:r>
                          <w:rPr>
                            <w:rFonts w:ascii="Arial" w:hAnsi="Arial" w:cs="Arial"/>
                            <w:b/>
                            <w:bCs/>
                            <w:sz w:val="20"/>
                            <w:szCs w:val="20"/>
                          </w:rPr>
                          <w:t xml:space="preserve">Función </w:t>
                        </w:r>
                      </w:p>
                    </w:tc>
                    <w:tc>
                      <w:tcPr>
                        <w:tcW w:w="1401"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b/>
                            <w:bCs/>
                            <w:sz w:val="20"/>
                            <w:szCs w:val="20"/>
                          </w:rPr>
                        </w:pPr>
                        <w:r>
                          <w:rPr>
                            <w:rFonts w:ascii="Arial" w:hAnsi="Arial" w:cs="Arial"/>
                            <w:b/>
                            <w:bCs/>
                            <w:sz w:val="20"/>
                            <w:szCs w:val="20"/>
                          </w:rPr>
                          <w:t>Propor</w:t>
                        </w:r>
                        <w:r>
                          <w:rPr>
                            <w:rFonts w:ascii="Arial" w:hAnsi="Arial" w:cs="Arial"/>
                            <w:b/>
                            <w:bCs/>
                            <w:sz w:val="20"/>
                            <w:szCs w:val="20"/>
                          </w:rPr>
                          <w:t>ciones</w:t>
                        </w:r>
                      </w:p>
                    </w:tc>
                    <w:tc>
                      <w:tcPr>
                        <w:tcW w:w="1034"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b/>
                            <w:bCs/>
                            <w:sz w:val="20"/>
                            <w:szCs w:val="20"/>
                          </w:rPr>
                        </w:pPr>
                        <w:r>
                          <w:rPr>
                            <w:rFonts w:ascii="Arial" w:hAnsi="Arial" w:cs="Arial"/>
                            <w:b/>
                            <w:bCs/>
                            <w:sz w:val="20"/>
                            <w:szCs w:val="20"/>
                          </w:rPr>
                          <w:t>No.Casos</w:t>
                        </w:r>
                      </w:p>
                    </w:tc>
                  </w:tr>
                  <w:tr w:rsidR="00000000">
                    <w:trPr>
                      <w:trHeight w:val="113"/>
                      <w:jc w:val="center"/>
                    </w:trPr>
                    <w:tc>
                      <w:tcPr>
                        <w:tcW w:w="1957" w:type="dxa"/>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Director</w:t>
                        </w:r>
                      </w:p>
                    </w:tc>
                    <w:tc>
                      <w:tcPr>
                        <w:tcW w:w="1401"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0,2360</w:t>
                        </w:r>
                      </w:p>
                    </w:tc>
                    <w:tc>
                      <w:tcPr>
                        <w:tcW w:w="1034"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174</w:t>
                        </w:r>
                      </w:p>
                    </w:tc>
                  </w:tr>
                  <w:tr w:rsidR="00000000">
                    <w:trPr>
                      <w:trHeight w:val="113"/>
                      <w:jc w:val="center"/>
                    </w:trPr>
                    <w:tc>
                      <w:tcPr>
                        <w:tcW w:w="1957" w:type="dxa"/>
                        <w:tcBorders>
                          <w:top w:val="nil"/>
                          <w:left w:val="single" w:sz="8" w:space="0" w:color="auto"/>
                          <w:bottom w:val="nil"/>
                          <w:right w:val="nil"/>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Director - Profesor</w:t>
                        </w:r>
                      </w:p>
                    </w:tc>
                    <w:tc>
                      <w:tcPr>
                        <w:tcW w:w="140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b/>
                            <w:bCs/>
                            <w:sz w:val="20"/>
                            <w:szCs w:val="20"/>
                          </w:rPr>
                        </w:pPr>
                        <w:r>
                          <w:rPr>
                            <w:rFonts w:ascii="Arial" w:hAnsi="Arial" w:cs="Arial"/>
                            <w:b/>
                            <w:bCs/>
                            <w:sz w:val="20"/>
                            <w:szCs w:val="20"/>
                          </w:rPr>
                          <w:t>0,6180</w:t>
                        </w:r>
                      </w:p>
                    </w:tc>
                    <w:tc>
                      <w:tcPr>
                        <w:tcW w:w="1034"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456</w:t>
                        </w:r>
                      </w:p>
                    </w:tc>
                  </w:tr>
                  <w:tr w:rsidR="00000000">
                    <w:trPr>
                      <w:trHeight w:val="113"/>
                      <w:jc w:val="center"/>
                    </w:trPr>
                    <w:tc>
                      <w:tcPr>
                        <w:tcW w:w="1957"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Director - Encargado</w:t>
                        </w:r>
                      </w:p>
                    </w:tc>
                    <w:tc>
                      <w:tcPr>
                        <w:tcW w:w="140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0,0160</w:t>
                        </w:r>
                      </w:p>
                    </w:tc>
                    <w:tc>
                      <w:tcPr>
                        <w:tcW w:w="1034"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12</w:t>
                        </w:r>
                      </w:p>
                    </w:tc>
                  </w:tr>
                  <w:tr w:rsidR="00000000">
                    <w:trPr>
                      <w:trHeight w:val="113"/>
                      <w:jc w:val="center"/>
                    </w:trPr>
                    <w:tc>
                      <w:tcPr>
                        <w:tcW w:w="1957"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Rector</w:t>
                        </w:r>
                      </w:p>
                    </w:tc>
                    <w:tc>
                      <w:tcPr>
                        <w:tcW w:w="140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0,0410</w:t>
                        </w:r>
                      </w:p>
                    </w:tc>
                    <w:tc>
                      <w:tcPr>
                        <w:tcW w:w="1034"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30</w:t>
                        </w:r>
                      </w:p>
                    </w:tc>
                  </w:tr>
                  <w:tr w:rsidR="00000000">
                    <w:trPr>
                      <w:trHeight w:val="113"/>
                      <w:jc w:val="center"/>
                    </w:trPr>
                    <w:tc>
                      <w:tcPr>
                        <w:tcW w:w="1957" w:type="dxa"/>
                        <w:tcBorders>
                          <w:top w:val="nil"/>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Rector - Profesor</w:t>
                        </w:r>
                      </w:p>
                    </w:tc>
                    <w:tc>
                      <w:tcPr>
                        <w:tcW w:w="140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0,0714</w:t>
                        </w:r>
                      </w:p>
                    </w:tc>
                    <w:tc>
                      <w:tcPr>
                        <w:tcW w:w="1034"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53</w:t>
                        </w:r>
                      </w:p>
                    </w:tc>
                  </w:tr>
                  <w:tr w:rsidR="00000000">
                    <w:trPr>
                      <w:trHeight w:val="113"/>
                      <w:jc w:val="center"/>
                    </w:trPr>
                    <w:tc>
                      <w:tcPr>
                        <w:tcW w:w="1957" w:type="dxa"/>
                        <w:tcBorders>
                          <w:top w:val="nil"/>
                          <w:left w:val="single" w:sz="8" w:space="0" w:color="auto"/>
                          <w:bottom w:val="single" w:sz="12" w:space="0" w:color="auto"/>
                          <w:right w:val="nil"/>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Rector - encargado</w:t>
                        </w:r>
                      </w:p>
                    </w:tc>
                    <w:tc>
                      <w:tcPr>
                        <w:tcW w:w="1401" w:type="dxa"/>
                        <w:tcBorders>
                          <w:top w:val="nil"/>
                          <w:left w:val="single" w:sz="8" w:space="0" w:color="auto"/>
                          <w:bottom w:val="single" w:sz="12"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0,0170</w:t>
                        </w:r>
                      </w:p>
                    </w:tc>
                    <w:tc>
                      <w:tcPr>
                        <w:tcW w:w="1034" w:type="dxa"/>
                        <w:tcBorders>
                          <w:top w:val="nil"/>
                          <w:left w:val="nil"/>
                          <w:bottom w:val="single" w:sz="12" w:space="0" w:color="auto"/>
                          <w:right w:val="single" w:sz="8"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13</w:t>
                        </w:r>
                      </w:p>
                    </w:tc>
                  </w:tr>
                  <w:tr w:rsidR="00000000">
                    <w:trPr>
                      <w:trHeight w:val="113"/>
                      <w:jc w:val="center"/>
                    </w:trPr>
                    <w:tc>
                      <w:tcPr>
                        <w:tcW w:w="1957"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Total</w:t>
                        </w:r>
                      </w:p>
                    </w:tc>
                    <w:tc>
                      <w:tcPr>
                        <w:tcW w:w="1401"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1,00</w:t>
                        </w:r>
                      </w:p>
                    </w:tc>
                    <w:tc>
                      <w:tcPr>
                        <w:tcW w:w="1034"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bottom"/>
                      </w:tcPr>
                      <w:p w:rsidR="00000000" w:rsidRDefault="001E402D">
                        <w:pPr>
                          <w:tabs>
                            <w:tab w:val="left" w:pos="3240"/>
                          </w:tabs>
                          <w:jc w:val="center"/>
                          <w:rPr>
                            <w:rFonts w:ascii="Arial" w:eastAsia="Arial Unicode MS" w:hAnsi="Arial" w:cs="Arial"/>
                            <w:sz w:val="20"/>
                            <w:szCs w:val="20"/>
                          </w:rPr>
                        </w:pPr>
                        <w:r>
                          <w:rPr>
                            <w:rFonts w:ascii="Arial" w:hAnsi="Arial" w:cs="Arial"/>
                            <w:sz w:val="20"/>
                            <w:szCs w:val="20"/>
                          </w:rPr>
                          <w:t>738</w:t>
                        </w:r>
                      </w:p>
                    </w:tc>
                  </w:tr>
                </w:tbl>
                <w:p w:rsidR="00000000" w:rsidRDefault="001E402D">
                  <w:pPr>
                    <w:tabs>
                      <w:tab w:val="left" w:pos="3240"/>
                    </w:tabs>
                    <w:rPr>
                      <w:rFonts w:ascii="Arial" w:hAnsi="Arial" w:cs="Arial"/>
                      <w:sz w:val="18"/>
                    </w:rPr>
                  </w:pPr>
                  <w:r>
                    <w:t xml:space="preserve">   </w:t>
                  </w:r>
                  <w:r>
                    <w:rPr>
                      <w:rFonts w:ascii="Arial" w:hAnsi="Arial" w:cs="Arial"/>
                      <w:b/>
                      <w:bCs/>
                      <w:sz w:val="18"/>
                    </w:rPr>
                    <w:t>Fuente:</w:t>
                  </w:r>
                  <w:r>
                    <w:t xml:space="preserve"> </w:t>
                  </w:r>
                  <w:r>
                    <w:rPr>
                      <w:rFonts w:ascii="Arial" w:hAnsi="Arial" w:cs="Arial"/>
                      <w:sz w:val="18"/>
                    </w:rPr>
                    <w:t xml:space="preserve">Base de datos del Censo del Magisterio, diciembre </w:t>
                  </w:r>
                  <w:r>
                    <w:rPr>
                      <w:rFonts w:ascii="Arial" w:hAnsi="Arial" w:cs="Arial"/>
                      <w:sz w:val="18"/>
                    </w:rPr>
                    <w:t>del 2000</w:t>
                  </w:r>
                </w:p>
                <w:p w:rsidR="00000000" w:rsidRDefault="001E402D">
                  <w:pPr>
                    <w:tabs>
                      <w:tab w:val="left" w:pos="3240"/>
                    </w:tabs>
                  </w:pPr>
                  <w:r>
                    <w:rPr>
                      <w:rFonts w:ascii="Arial" w:hAnsi="Arial" w:cs="Arial"/>
                      <w:sz w:val="18"/>
                    </w:rPr>
                    <w:t xml:space="preserve">    </w:t>
                  </w:r>
                  <w:r>
                    <w:rPr>
                      <w:rFonts w:ascii="Arial" w:hAnsi="Arial" w:cs="Arial"/>
                      <w:b/>
                      <w:bCs/>
                      <w:sz w:val="18"/>
                    </w:rPr>
                    <w:t>Elaboración</w:t>
                  </w:r>
                  <w:r>
                    <w:rPr>
                      <w:rFonts w:ascii="Arial" w:hAnsi="Arial" w:cs="Arial"/>
                      <w:sz w:val="18"/>
                    </w:rPr>
                    <w:t>:  Barragán Grace, 2002</w:t>
                  </w:r>
                </w:p>
                <w:p w:rsidR="00000000" w:rsidRDefault="001E402D">
                  <w:pPr>
                    <w:tabs>
                      <w:tab w:val="left" w:pos="3240"/>
                    </w:tabs>
                  </w:pPr>
                </w:p>
              </w:txbxContent>
            </v:textbox>
          </v:shape>
        </w:pict>
      </w:r>
    </w:p>
    <w:p w:rsidR="00000000" w:rsidRDefault="001E402D">
      <w:pPr>
        <w:pStyle w:val="Textoindependiente"/>
        <w:jc w:val="both"/>
        <w:rPr>
          <w:bCs w:val="0"/>
          <w:iCs/>
          <w:sz w:val="24"/>
        </w:rPr>
      </w:pPr>
    </w:p>
    <w:p w:rsidR="00000000" w:rsidRDefault="001E402D">
      <w:pPr>
        <w:pStyle w:val="Textoindependiente"/>
        <w:jc w:val="both"/>
        <w:rPr>
          <w:b w:val="0"/>
          <w:iCs/>
          <w:sz w:val="24"/>
        </w:rPr>
      </w:pPr>
    </w:p>
    <w:p w:rsidR="00000000" w:rsidRDefault="001E402D">
      <w:pPr>
        <w:pStyle w:val="Textoindependiente"/>
        <w:jc w:val="both"/>
        <w:rPr>
          <w:b w:val="0"/>
          <w:iCs/>
          <w:sz w:val="24"/>
        </w:rPr>
      </w:pPr>
    </w:p>
    <w:p w:rsidR="00000000" w:rsidRDefault="001E402D">
      <w:pPr>
        <w:pStyle w:val="Textoindependiente"/>
        <w:jc w:val="both"/>
        <w:rPr>
          <w:i/>
          <w:iCs/>
          <w:sz w:val="24"/>
        </w:rPr>
      </w:pPr>
    </w:p>
    <w:p w:rsidR="00000000" w:rsidRDefault="001E402D">
      <w:pPr>
        <w:pStyle w:val="Textoindependiente"/>
        <w:jc w:val="both"/>
        <w:rPr>
          <w:b w:val="0"/>
          <w:iCs/>
          <w:sz w:val="24"/>
        </w:rPr>
      </w:pPr>
    </w:p>
    <w:p w:rsidR="00000000" w:rsidRDefault="001E402D">
      <w:pPr>
        <w:pStyle w:val="Textoindependiente"/>
        <w:jc w:val="both"/>
        <w:rPr>
          <w:b w:val="0"/>
          <w:bCs w:val="0"/>
          <w:color w:val="000000"/>
          <w:sz w:val="24"/>
        </w:rPr>
      </w:pPr>
    </w:p>
    <w:p w:rsidR="00000000" w:rsidRDefault="001E402D">
      <w:pPr>
        <w:pStyle w:val="Textoindependiente"/>
        <w:jc w:val="both"/>
        <w:rPr>
          <w:b w:val="0"/>
          <w:bCs w:val="0"/>
          <w:color w:val="000000"/>
          <w:sz w:val="24"/>
        </w:rPr>
      </w:pPr>
    </w:p>
    <w:p w:rsidR="00000000" w:rsidRDefault="001E402D">
      <w:pPr>
        <w:tabs>
          <w:tab w:val="num" w:pos="1560"/>
        </w:tabs>
        <w:jc w:val="both"/>
        <w:rPr>
          <w:rFonts w:ascii="Arial" w:hAnsi="Arial" w:cs="Arial"/>
          <w:lang w:val="es-EC"/>
        </w:rPr>
      </w:pPr>
    </w:p>
    <w:p w:rsidR="00000000" w:rsidRDefault="001E402D">
      <w:pPr>
        <w:tabs>
          <w:tab w:val="num" w:pos="1560"/>
        </w:tabs>
        <w:jc w:val="both"/>
        <w:rPr>
          <w:rFonts w:ascii="Arial" w:hAnsi="Arial" w:cs="Arial"/>
          <w:b/>
          <w:bCs/>
          <w:sz w:val="20"/>
          <w:lang w:val="es-EC"/>
        </w:rPr>
      </w:pPr>
    </w:p>
    <w:p w:rsidR="00000000" w:rsidRDefault="001E402D">
      <w:pPr>
        <w:tabs>
          <w:tab w:val="num" w:pos="1560"/>
        </w:tabs>
        <w:jc w:val="both"/>
        <w:rPr>
          <w:rFonts w:ascii="Arial" w:hAnsi="Arial" w:cs="Arial"/>
          <w:b/>
          <w:bCs/>
          <w:sz w:val="20"/>
          <w:lang w:val="es-EC"/>
        </w:rPr>
      </w:pPr>
    </w:p>
    <w:p w:rsidR="00000000" w:rsidRDefault="001E402D">
      <w:pPr>
        <w:tabs>
          <w:tab w:val="num" w:pos="1560"/>
        </w:tabs>
        <w:jc w:val="both"/>
        <w:rPr>
          <w:rFonts w:ascii="Arial" w:hAnsi="Arial" w:cs="Arial"/>
          <w:b/>
          <w:bCs/>
          <w:sz w:val="20"/>
          <w:lang w:val="es-EC"/>
        </w:rPr>
      </w:pPr>
    </w:p>
    <w:p w:rsidR="00000000" w:rsidRDefault="001E402D">
      <w:pPr>
        <w:tabs>
          <w:tab w:val="num" w:pos="1560"/>
        </w:tabs>
        <w:jc w:val="both"/>
        <w:rPr>
          <w:rFonts w:ascii="Arial" w:hAnsi="Arial" w:cs="Arial"/>
          <w:b/>
          <w:bCs/>
          <w:sz w:val="20"/>
          <w:lang w:val="es-EC"/>
        </w:rPr>
      </w:pPr>
    </w:p>
    <w:p w:rsidR="00000000" w:rsidRDefault="001E402D">
      <w:pPr>
        <w:tabs>
          <w:tab w:val="num" w:pos="1560"/>
        </w:tabs>
        <w:jc w:val="both"/>
        <w:rPr>
          <w:rFonts w:ascii="Arial" w:hAnsi="Arial" w:cs="Arial"/>
          <w:b/>
          <w:bCs/>
          <w:sz w:val="20"/>
          <w:lang w:val="es-EC"/>
        </w:rPr>
      </w:pPr>
    </w:p>
    <w:p w:rsidR="00000000" w:rsidRDefault="001E402D">
      <w:pPr>
        <w:tabs>
          <w:tab w:val="num" w:pos="1560"/>
        </w:tabs>
        <w:jc w:val="both"/>
        <w:rPr>
          <w:rFonts w:ascii="Arial" w:hAnsi="Arial" w:cs="Arial"/>
          <w:b/>
          <w:bCs/>
          <w:sz w:val="20"/>
          <w:lang w:val="es-EC"/>
        </w:rPr>
      </w:pPr>
    </w:p>
    <w:p w:rsidR="00000000" w:rsidRDefault="001E402D">
      <w:pPr>
        <w:tabs>
          <w:tab w:val="num" w:pos="1560"/>
        </w:tabs>
        <w:jc w:val="both"/>
        <w:rPr>
          <w:rFonts w:ascii="Arial" w:hAnsi="Arial" w:cs="Arial"/>
          <w:b/>
          <w:bCs/>
          <w:sz w:val="20"/>
          <w:lang w:val="es-EC"/>
        </w:rPr>
      </w:pPr>
    </w:p>
    <w:p w:rsidR="00000000" w:rsidRDefault="001E402D">
      <w:pPr>
        <w:jc w:val="both"/>
        <w:rPr>
          <w:rFonts w:ascii="Arial" w:hAnsi="Arial" w:cs="Arial"/>
          <w:b/>
          <w:bCs/>
          <w:lang w:val="es-ES_tradnl"/>
        </w:rPr>
      </w:pPr>
    </w:p>
    <w:p w:rsidR="00000000" w:rsidRDefault="001E402D">
      <w:pPr>
        <w:jc w:val="both"/>
        <w:rPr>
          <w:rFonts w:ascii="Arial" w:hAnsi="Arial" w:cs="Arial"/>
          <w:b/>
          <w:bCs/>
          <w:sz w:val="22"/>
          <w:lang w:val="es-ES_tradnl"/>
        </w:rPr>
      </w:pPr>
      <w:r>
        <w:rPr>
          <w:rFonts w:ascii="Arial" w:hAnsi="Arial" w:cs="Arial"/>
          <w:b/>
          <w:bCs/>
          <w:sz w:val="22"/>
          <w:lang w:val="es-ES_tradnl"/>
        </w:rPr>
        <w:t>Varia</w:t>
      </w:r>
      <w:r>
        <w:rPr>
          <w:rFonts w:ascii="Arial" w:hAnsi="Arial" w:cs="Arial"/>
          <w:b/>
          <w:bCs/>
          <w:sz w:val="22"/>
          <w:lang w:val="es-ES_tradnl"/>
        </w:rPr>
        <w:t xml:space="preserve">ble Provincia de Nacimiento </w:t>
      </w:r>
    </w:p>
    <w:p w:rsidR="00000000" w:rsidRDefault="001E402D">
      <w:pPr>
        <w:pStyle w:val="Textoindependiente"/>
        <w:tabs>
          <w:tab w:val="left" w:pos="720"/>
        </w:tabs>
        <w:spacing w:line="480" w:lineRule="auto"/>
        <w:jc w:val="both"/>
        <w:rPr>
          <w:b w:val="0"/>
          <w:bCs w:val="0"/>
          <w:sz w:val="24"/>
          <w:lang w:val="es-ES_tradnl"/>
        </w:rPr>
      </w:pPr>
    </w:p>
    <w:p w:rsidR="00000000" w:rsidRDefault="001E402D">
      <w:pPr>
        <w:pStyle w:val="Textoindependiente"/>
        <w:tabs>
          <w:tab w:val="left" w:pos="720"/>
        </w:tabs>
        <w:jc w:val="both"/>
        <w:rPr>
          <w:b w:val="0"/>
          <w:bCs w:val="0"/>
          <w:sz w:val="22"/>
        </w:rPr>
      </w:pPr>
      <w:r>
        <w:rPr>
          <w:b w:val="0"/>
          <w:bCs w:val="0"/>
          <w:sz w:val="22"/>
          <w:lang w:val="es-ES_tradnl"/>
        </w:rPr>
        <w:t>D</w:t>
      </w:r>
      <w:r>
        <w:rPr>
          <w:b w:val="0"/>
          <w:bCs w:val="0"/>
          <w:sz w:val="22"/>
        </w:rPr>
        <w:t xml:space="preserve">e la población total (N = 738 personas entrevistadas) en  la Provincia de Esmeraldas, el 83.7 %  su provincia de origen es Esmeraldas, y 16.3% personas son procedentes de otras provincias del Ecuador. </w:t>
      </w:r>
    </w:p>
    <w:p w:rsidR="00000000" w:rsidRDefault="001E402D">
      <w:pPr>
        <w:tabs>
          <w:tab w:val="num" w:pos="1560"/>
        </w:tabs>
        <w:jc w:val="both"/>
        <w:rPr>
          <w:rFonts w:ascii="Arial" w:hAnsi="Arial" w:cs="Arial"/>
          <w:b/>
          <w:bCs/>
          <w:sz w:val="22"/>
          <w:lang w:val="es-EC"/>
        </w:rPr>
      </w:pPr>
    </w:p>
    <w:p w:rsidR="00000000" w:rsidRDefault="001E402D">
      <w:pPr>
        <w:jc w:val="both"/>
        <w:rPr>
          <w:rFonts w:ascii="Arial" w:hAnsi="Arial" w:cs="Arial"/>
          <w:b/>
          <w:bCs/>
          <w:sz w:val="20"/>
          <w:lang w:val="es-EC"/>
        </w:rPr>
      </w:pPr>
    </w:p>
    <w:p w:rsidR="00000000" w:rsidRDefault="001E402D">
      <w:pPr>
        <w:pStyle w:val="Ttulo3"/>
        <w:jc w:val="both"/>
        <w:rPr>
          <w:sz w:val="22"/>
        </w:rPr>
      </w:pPr>
    </w:p>
    <w:p w:rsidR="00000000" w:rsidRDefault="001E402D">
      <w:pPr>
        <w:pStyle w:val="Ttulo3"/>
        <w:jc w:val="both"/>
        <w:rPr>
          <w:sz w:val="22"/>
        </w:rPr>
      </w:pPr>
    </w:p>
    <w:p w:rsidR="00000000" w:rsidRDefault="001E402D">
      <w:pPr>
        <w:pStyle w:val="Ttulo3"/>
        <w:jc w:val="both"/>
        <w:rPr>
          <w:sz w:val="22"/>
        </w:rPr>
      </w:pPr>
    </w:p>
    <w:p w:rsidR="00000000" w:rsidRDefault="001E402D">
      <w:pPr>
        <w:pStyle w:val="Ttulo3"/>
        <w:jc w:val="both"/>
        <w:rPr>
          <w:sz w:val="22"/>
        </w:rPr>
      </w:pPr>
    </w:p>
    <w:p w:rsidR="00000000" w:rsidRDefault="001E402D">
      <w:pPr>
        <w:pStyle w:val="Ttulo3"/>
        <w:jc w:val="both"/>
        <w:rPr>
          <w:sz w:val="22"/>
        </w:rPr>
      </w:pPr>
      <w:r>
        <w:rPr>
          <w:sz w:val="22"/>
        </w:rPr>
        <w:t xml:space="preserve">Variable  Edad </w:t>
      </w:r>
    </w:p>
    <w:p w:rsidR="00000000" w:rsidRDefault="001E402D">
      <w:pPr>
        <w:jc w:val="both"/>
        <w:rPr>
          <w:lang w:val="es-EC"/>
        </w:rPr>
      </w:pPr>
    </w:p>
    <w:p w:rsidR="00000000" w:rsidRDefault="001E402D">
      <w:pPr>
        <w:pStyle w:val="Sangra3detindependiente"/>
        <w:ind w:left="0"/>
        <w:rPr>
          <w:sz w:val="22"/>
        </w:rPr>
      </w:pPr>
      <w:r>
        <w:rPr>
          <w:sz w:val="22"/>
        </w:rPr>
        <w:t xml:space="preserve">Esta variable indica la edad de la persona al momento de ser realizada la entrevista(14 diciembre del 2000). Los parámetros poblacionales encontrados son:  la media (42.9), la mediana (43), el valor de la moda es también 43 . La desviación estándar es 10, </w:t>
      </w:r>
      <w:r>
        <w:rPr>
          <w:sz w:val="22"/>
        </w:rPr>
        <w:t>y la varianza 100,6.   El rango del conjunto de  las observaciones es 62, el valor mínimo es 19 años y el máximo es 81 años.</w:t>
      </w:r>
    </w:p>
    <w:p w:rsidR="00000000" w:rsidRDefault="001E402D">
      <w:pPr>
        <w:spacing w:line="480" w:lineRule="auto"/>
        <w:jc w:val="both"/>
        <w:rPr>
          <w:rFonts w:ascii="Arial" w:hAnsi="Arial" w:cs="Arial"/>
          <w:sz w:val="22"/>
          <w:lang w:val="es-EC"/>
        </w:rPr>
      </w:pPr>
    </w:p>
    <w:p w:rsidR="00000000" w:rsidRDefault="001E402D">
      <w:pPr>
        <w:pStyle w:val="Ttulo3"/>
        <w:jc w:val="both"/>
        <w:rPr>
          <w:sz w:val="22"/>
        </w:rPr>
      </w:pPr>
      <w:r>
        <w:rPr>
          <w:b w:val="0"/>
          <w:bCs w:val="0"/>
          <w:noProof/>
        </w:rPr>
        <w:pict>
          <v:shape id="_x0000_s1049" type="#_x0000_t202" style="position:absolute;left:0;text-align:left;margin-left:2in;margin-top:21.4pt;width:207pt;height:117pt;z-index:251652608" strokeweight="3pt">
            <v:stroke linestyle="thinThin"/>
            <v:textbox style="mso-next-textbox:#_x0000_s1049">
              <w:txbxContent>
                <w:p w:rsidR="00000000" w:rsidRDefault="001E402D">
                  <w:pPr>
                    <w:pStyle w:val="Textoindependiente2"/>
                    <w:jc w:val="center"/>
                    <w:rPr>
                      <w:b/>
                      <w:bCs/>
                      <w:sz w:val="20"/>
                    </w:rPr>
                  </w:pPr>
                  <w:r>
                    <w:rPr>
                      <w:b/>
                      <w:bCs/>
                      <w:sz w:val="20"/>
                    </w:rPr>
                    <w:t>Cuadro 2</w:t>
                  </w:r>
                </w:p>
                <w:p w:rsidR="00000000" w:rsidRDefault="001E402D">
                  <w:pPr>
                    <w:pStyle w:val="Textoindependiente2"/>
                    <w:jc w:val="center"/>
                    <w:rPr>
                      <w:b/>
                      <w:bCs/>
                      <w:sz w:val="20"/>
                    </w:rPr>
                  </w:pPr>
                  <w:r>
                    <w:rPr>
                      <w:b/>
                      <w:bCs/>
                      <w:sz w:val="20"/>
                    </w:rPr>
                    <w:t>Proporciones de la variable Sexo para el grupo de directores y rectores</w:t>
                  </w:r>
                </w:p>
                <w:p w:rsidR="00000000" w:rsidRDefault="001E402D">
                  <w:pPr>
                    <w:pStyle w:val="Textoindependiente2"/>
                    <w:jc w:val="center"/>
                    <w:rPr>
                      <w:b/>
                      <w:bCs/>
                    </w:rPr>
                  </w:pPr>
                  <w:r>
                    <w:rPr>
                      <w:b/>
                      <w:bCs/>
                      <w:sz w:val="20"/>
                    </w:rPr>
                    <w:t>Población: Provincia de Esmeraldas</w:t>
                  </w:r>
                </w:p>
                <w:tbl>
                  <w:tblPr>
                    <w:tblW w:w="2895" w:type="dxa"/>
                    <w:tblInd w:w="441" w:type="dxa"/>
                    <w:tblLayout w:type="fixed"/>
                    <w:tblCellMar>
                      <w:left w:w="0" w:type="dxa"/>
                      <w:right w:w="0" w:type="dxa"/>
                    </w:tblCellMar>
                    <w:tblLook w:val="0000"/>
                  </w:tblPr>
                  <w:tblGrid>
                    <w:gridCol w:w="1275"/>
                    <w:gridCol w:w="1620"/>
                  </w:tblGrid>
                  <w:tr w:rsidR="00000000">
                    <w:trPr>
                      <w:trHeight w:val="270"/>
                    </w:trPr>
                    <w:tc>
                      <w:tcPr>
                        <w:tcW w:w="1275"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pStyle w:val="Ttulo5"/>
                          <w:rPr>
                            <w:rFonts w:eastAsia="Arial Unicode MS"/>
                            <w:szCs w:val="20"/>
                          </w:rPr>
                        </w:pPr>
                        <w:r>
                          <w:rPr>
                            <w:szCs w:val="20"/>
                          </w:rPr>
                          <w:t>Sexo</w:t>
                        </w:r>
                      </w:p>
                    </w:tc>
                    <w:tc>
                      <w:tcPr>
                        <w:tcW w:w="162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20"/>
                            <w:szCs w:val="20"/>
                          </w:rPr>
                        </w:pPr>
                        <w:r>
                          <w:rPr>
                            <w:rFonts w:ascii="Arial" w:hAnsi="Arial" w:cs="Arial"/>
                            <w:b/>
                            <w:bCs/>
                            <w:sz w:val="20"/>
                            <w:szCs w:val="20"/>
                          </w:rPr>
                          <w:t>Proporciones</w:t>
                        </w:r>
                      </w:p>
                    </w:tc>
                  </w:tr>
                  <w:tr w:rsidR="00000000">
                    <w:trPr>
                      <w:trHeight w:val="255"/>
                    </w:trPr>
                    <w:tc>
                      <w:tcPr>
                        <w:tcW w:w="1275"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Masculino</w:t>
                        </w:r>
                      </w:p>
                    </w:tc>
                    <w:tc>
                      <w:tcPr>
                        <w:tcW w:w="162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0,43</w:t>
                        </w:r>
                      </w:p>
                    </w:tc>
                  </w:tr>
                  <w:tr w:rsidR="00000000">
                    <w:trPr>
                      <w:trHeight w:val="255"/>
                    </w:trPr>
                    <w:tc>
                      <w:tcPr>
                        <w:tcW w:w="1275"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Femenino</w:t>
                        </w:r>
                      </w:p>
                    </w:tc>
                    <w:tc>
                      <w:tcPr>
                        <w:tcW w:w="16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0,57</w:t>
                        </w:r>
                      </w:p>
                    </w:tc>
                  </w:tr>
                  <w:tr w:rsidR="00000000">
                    <w:trPr>
                      <w:trHeight w:val="270"/>
                    </w:trPr>
                    <w:tc>
                      <w:tcPr>
                        <w:tcW w:w="1275"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Total</w:t>
                        </w:r>
                      </w:p>
                    </w:tc>
                    <w:tc>
                      <w:tcPr>
                        <w:tcW w:w="16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1,00</w:t>
                        </w:r>
                      </w:p>
                    </w:tc>
                  </w:tr>
                </w:tbl>
                <w:p w:rsidR="00000000" w:rsidRDefault="001E402D"/>
              </w:txbxContent>
            </v:textbox>
            <w10:wrap type="topAndBottom"/>
          </v:shape>
        </w:pict>
      </w:r>
      <w:r>
        <w:rPr>
          <w:sz w:val="22"/>
        </w:rPr>
        <w:t xml:space="preserve">Variable Sexo </w:t>
      </w:r>
    </w:p>
    <w:p w:rsidR="00000000" w:rsidRDefault="001E402D">
      <w:pPr>
        <w:jc w:val="both"/>
        <w:rPr>
          <w:lang w:val="es-EC"/>
        </w:rPr>
      </w:pPr>
    </w:p>
    <w:p w:rsidR="00000000" w:rsidRDefault="001E402D">
      <w:pPr>
        <w:jc w:val="both"/>
        <w:rPr>
          <w:b/>
          <w:bCs/>
          <w:lang w:val="es-EC"/>
        </w:rPr>
      </w:pPr>
      <w:r>
        <w:rPr>
          <w:rFonts w:ascii="Arial" w:hAnsi="Arial" w:cs="Arial"/>
          <w:sz w:val="22"/>
          <w:lang w:val="es-EC"/>
        </w:rPr>
        <w:t>Sexo es una variable aleatoria que presenta dos resultados posibles 0 que representa al masculino y 1 al femenino</w:t>
      </w:r>
      <w:r>
        <w:rPr>
          <w:rFonts w:ascii="Arial" w:hAnsi="Arial" w:cs="Arial"/>
          <w:sz w:val="22"/>
          <w:lang w:val="es-EC"/>
        </w:rPr>
        <w:t>.  Si se expresa esta variable como una bernoulli ; la probabilidad de obtener un éxito es 0.57 (de acuerdo al cuadro 2 y corresponde  al sexo femenino) y mientras que la probabilidad de obtener un fracaso es 0.43 (que corresponde al sexo masculino).</w:t>
      </w:r>
    </w:p>
    <w:p w:rsidR="00000000" w:rsidRDefault="001E402D">
      <w:pPr>
        <w:jc w:val="both"/>
        <w:rPr>
          <w:rFonts w:ascii="Arial" w:hAnsi="Arial"/>
          <w:sz w:val="20"/>
          <w:lang w:val="es-EC"/>
        </w:rPr>
      </w:pPr>
    </w:p>
    <w:p w:rsidR="00000000" w:rsidRDefault="001E402D">
      <w:pPr>
        <w:pStyle w:val="Textoindependiente"/>
        <w:jc w:val="both"/>
        <w:rPr>
          <w:sz w:val="22"/>
        </w:rPr>
      </w:pPr>
    </w:p>
    <w:p w:rsidR="00000000" w:rsidRDefault="001E402D">
      <w:pPr>
        <w:pStyle w:val="Textoindependiente"/>
        <w:jc w:val="both"/>
        <w:rPr>
          <w:sz w:val="22"/>
        </w:rPr>
      </w:pPr>
      <w:r>
        <w:rPr>
          <w:sz w:val="22"/>
        </w:rPr>
        <w:t>Var</w:t>
      </w:r>
      <w:r>
        <w:rPr>
          <w:sz w:val="22"/>
        </w:rPr>
        <w:t xml:space="preserve">iable Nivel de Instrucción Formal </w:t>
      </w:r>
    </w:p>
    <w:p w:rsidR="00000000" w:rsidRDefault="001E402D">
      <w:pPr>
        <w:jc w:val="both"/>
        <w:rPr>
          <w:sz w:val="22"/>
          <w:lang w:val="es-EC"/>
        </w:rPr>
      </w:pPr>
    </w:p>
    <w:p w:rsidR="00000000" w:rsidRDefault="001E402D">
      <w:pPr>
        <w:jc w:val="both"/>
        <w:rPr>
          <w:rFonts w:ascii="Arial" w:hAnsi="Arial"/>
          <w:sz w:val="20"/>
          <w:lang w:val="es-EC"/>
        </w:rPr>
      </w:pPr>
      <w:r>
        <w:rPr>
          <w:rFonts w:ascii="Arial" w:hAnsi="Arial" w:cs="Arial"/>
          <w:sz w:val="22"/>
          <w:lang w:val="es-ES_tradnl"/>
        </w:rPr>
        <w:t>Esta variable indica el nivel más alto de instrucción formal de la persona entrevistada.  El cuadro 3 se indica que la probabilidad de que un rector o director entrevistado no tenga instrucción es 0.026, y que tenga inst</w:t>
      </w:r>
      <w:r>
        <w:rPr>
          <w:rFonts w:ascii="Arial" w:hAnsi="Arial" w:cs="Arial"/>
          <w:sz w:val="22"/>
          <w:lang w:val="es-ES_tradnl"/>
        </w:rPr>
        <w:t>rucción primaria es 0.016, el 48.7% de los entrevistados declararon poseer instrucción superior, un 25.6% post bachillerato, y 21.4% bachillerato.</w:t>
      </w:r>
    </w:p>
    <w:p w:rsidR="00000000" w:rsidRDefault="001E402D">
      <w:pPr>
        <w:jc w:val="both"/>
        <w:rPr>
          <w:rFonts w:ascii="Arial" w:hAnsi="Arial"/>
          <w:sz w:val="20"/>
          <w:lang w:val="es-EC"/>
        </w:rPr>
      </w:pPr>
      <w:r>
        <w:rPr>
          <w:rFonts w:ascii="Arial" w:hAnsi="Arial" w:cs="Arial"/>
          <w:noProof/>
          <w:sz w:val="20"/>
        </w:rPr>
        <w:pict>
          <v:shape id="_x0000_s1051" type="#_x0000_t202" style="position:absolute;left:0;text-align:left;margin-left:108pt;margin-top:16.75pt;width:207pt;height:185.5pt;z-index:251653632" strokeweight="3pt">
            <v:stroke linestyle="thinThin"/>
            <v:textbox>
              <w:txbxContent>
                <w:p w:rsidR="00000000" w:rsidRDefault="001E402D">
                  <w:pPr>
                    <w:pStyle w:val="Textoindependiente2"/>
                    <w:jc w:val="center"/>
                    <w:rPr>
                      <w:b/>
                      <w:bCs/>
                      <w:sz w:val="20"/>
                    </w:rPr>
                  </w:pPr>
                  <w:r>
                    <w:rPr>
                      <w:b/>
                      <w:bCs/>
                      <w:sz w:val="20"/>
                    </w:rPr>
                    <w:t>Cuadro 3</w:t>
                  </w:r>
                </w:p>
                <w:p w:rsidR="00000000" w:rsidRDefault="001E402D">
                  <w:pPr>
                    <w:pStyle w:val="Textoindependiente2"/>
                    <w:jc w:val="center"/>
                    <w:rPr>
                      <w:b/>
                      <w:bCs/>
                    </w:rPr>
                  </w:pPr>
                  <w:r>
                    <w:rPr>
                      <w:b/>
                      <w:bCs/>
                      <w:sz w:val="20"/>
                    </w:rPr>
                    <w:t>Pr</w:t>
                  </w:r>
                  <w:r>
                    <w:rPr>
                      <w:b/>
                      <w:bCs/>
                      <w:sz w:val="20"/>
                    </w:rPr>
                    <w:t>oporciones de la variable Nivel de Instrucción Formal obtenido para el  grupo de directores y rectores Población: Provincia de Esmeraldas</w:t>
                  </w:r>
                </w:p>
                <w:tbl>
                  <w:tblPr>
                    <w:tblW w:w="3260" w:type="dxa"/>
                    <w:jc w:val="center"/>
                    <w:tblCellMar>
                      <w:left w:w="0" w:type="dxa"/>
                      <w:right w:w="0" w:type="dxa"/>
                    </w:tblCellMar>
                    <w:tblLook w:val="0000"/>
                  </w:tblPr>
                  <w:tblGrid>
                    <w:gridCol w:w="1900"/>
                    <w:gridCol w:w="1360"/>
                  </w:tblGrid>
                  <w:tr w:rsidR="00000000">
                    <w:trPr>
                      <w:cantSplit/>
                      <w:trHeight w:val="113"/>
                      <w:jc w:val="center"/>
                    </w:trPr>
                    <w:tc>
                      <w:tcPr>
                        <w:tcW w:w="1900" w:type="dxa"/>
                        <w:tcBorders>
                          <w:top w:val="single" w:sz="8" w:space="0" w:color="auto"/>
                          <w:left w:val="single" w:sz="8" w:space="0" w:color="auto"/>
                          <w:bottom w:val="nil"/>
                          <w:right w:val="single" w:sz="8" w:space="0" w:color="auto"/>
                        </w:tcBorders>
                        <w:noWrap/>
                        <w:tcMar>
                          <w:top w:w="0" w:type="dxa"/>
                          <w:left w:w="15" w:type="dxa"/>
                          <w:bottom w:w="0" w:type="dxa"/>
                          <w:right w:w="15" w:type="dxa"/>
                        </w:tcMar>
                        <w:vAlign w:val="bottom"/>
                      </w:tcPr>
                      <w:p w:rsidR="00000000" w:rsidRDefault="001E402D">
                        <w:pPr>
                          <w:rPr>
                            <w:rFonts w:ascii="Arial" w:eastAsia="Arial Unicode MS" w:hAnsi="Arial" w:cs="Arial"/>
                            <w:b/>
                            <w:bCs/>
                            <w:sz w:val="20"/>
                            <w:szCs w:val="20"/>
                          </w:rPr>
                        </w:pPr>
                      </w:p>
                    </w:tc>
                    <w:tc>
                      <w:tcPr>
                        <w:tcW w:w="1360" w:type="dxa"/>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20"/>
                            <w:szCs w:val="20"/>
                          </w:rPr>
                        </w:pPr>
                        <w:r>
                          <w:rPr>
                            <w:rFonts w:ascii="Arial" w:hAnsi="Arial" w:cs="Arial"/>
                            <w:b/>
                            <w:bCs/>
                            <w:sz w:val="20"/>
                            <w:szCs w:val="20"/>
                          </w:rPr>
                          <w:t>Proporciones</w:t>
                        </w:r>
                      </w:p>
                    </w:tc>
                  </w:tr>
                  <w:tr w:rsidR="00000000">
                    <w:trPr>
                      <w:cantSplit/>
                      <w:trHeight w:val="113"/>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rPr>
                            <w:rFonts w:ascii="Arial" w:eastAsia="Arial Unicode MS" w:hAnsi="Arial" w:cs="Arial"/>
                            <w:b/>
                            <w:bCs/>
                            <w:sz w:val="20"/>
                            <w:szCs w:val="20"/>
                          </w:rPr>
                        </w:pPr>
                        <w:r>
                          <w:rPr>
                            <w:rFonts w:ascii="Arial" w:hAnsi="Arial" w:cs="Arial"/>
                            <w:b/>
                            <w:bCs/>
                            <w:sz w:val="20"/>
                            <w:szCs w:val="20"/>
                          </w:rPr>
                          <w:t>Instrucción Formal</w:t>
                        </w:r>
                      </w:p>
                    </w:tc>
                    <w:tc>
                      <w:tcPr>
                        <w:tcW w:w="0" w:type="auto"/>
                        <w:vMerge/>
                        <w:tcBorders>
                          <w:top w:val="single" w:sz="8" w:space="0" w:color="auto"/>
                          <w:left w:val="single" w:sz="8" w:space="0" w:color="auto"/>
                          <w:bottom w:val="single" w:sz="8" w:space="0" w:color="000000"/>
                          <w:right w:val="single" w:sz="8" w:space="0" w:color="auto"/>
                        </w:tcBorders>
                        <w:vAlign w:val="center"/>
                      </w:tcPr>
                      <w:p w:rsidR="00000000" w:rsidRDefault="001E402D">
                        <w:pPr>
                          <w:rPr>
                            <w:rFonts w:ascii="Arial" w:eastAsia="Arial Unicode MS" w:hAnsi="Arial" w:cs="Arial"/>
                            <w:b/>
                            <w:bCs/>
                            <w:sz w:val="20"/>
                            <w:szCs w:val="20"/>
                          </w:rPr>
                        </w:pPr>
                      </w:p>
                    </w:tc>
                  </w:tr>
                  <w:tr w:rsidR="00000000">
                    <w:trPr>
                      <w:trHeight w:val="113"/>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Sin instrucción</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0,026</w:t>
                        </w:r>
                      </w:p>
                    </w:tc>
                  </w:tr>
                  <w:tr w:rsidR="00000000">
                    <w:trPr>
                      <w:trHeight w:val="113"/>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Instrucción primaria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0,016</w:t>
                        </w:r>
                      </w:p>
                    </w:tc>
                  </w:tr>
                  <w:tr w:rsidR="00000000">
                    <w:trPr>
                      <w:trHeight w:val="113"/>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Carrera corta</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0,001</w:t>
                        </w:r>
                      </w:p>
                    </w:tc>
                  </w:tr>
                  <w:tr w:rsidR="00000000">
                    <w:trPr>
                      <w:trHeight w:val="113"/>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Bachillera</w:t>
                        </w:r>
                        <w:r>
                          <w:rPr>
                            <w:rFonts w:ascii="Arial" w:hAnsi="Arial" w:cs="Arial"/>
                            <w:sz w:val="20"/>
                            <w:szCs w:val="20"/>
                          </w:rPr>
                          <w:t>to</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0,214</w:t>
                        </w:r>
                      </w:p>
                    </w:tc>
                  </w:tr>
                  <w:tr w:rsidR="00000000">
                    <w:trPr>
                      <w:trHeight w:val="113"/>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Postbachillerato</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0,256</w:t>
                        </w:r>
                      </w:p>
                    </w:tc>
                  </w:tr>
                  <w:tr w:rsidR="00000000">
                    <w:trPr>
                      <w:trHeight w:val="113"/>
                      <w:jc w:val="center"/>
                    </w:trPr>
                    <w:tc>
                      <w:tcPr>
                        <w:tcW w:w="0" w:type="auto"/>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Superior</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0,487</w:t>
                        </w:r>
                      </w:p>
                    </w:tc>
                  </w:tr>
                  <w:tr w:rsidR="00000000">
                    <w:trPr>
                      <w:trHeight w:val="113"/>
                      <w:jc w:val="center"/>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 xml:space="preserve">Total   </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1,00</w:t>
                        </w:r>
                      </w:p>
                    </w:tc>
                  </w:tr>
                </w:tbl>
                <w:p w:rsidR="00000000" w:rsidRDefault="001E402D">
                  <w:pPr>
                    <w:pStyle w:val="Textoindependiente2"/>
                    <w:rPr>
                      <w:b/>
                      <w:bCs/>
                    </w:rPr>
                  </w:pPr>
                </w:p>
              </w:txbxContent>
            </v:textbox>
            <w10:wrap type="topAndBottom"/>
          </v:shape>
        </w:pict>
      </w: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pStyle w:val="Textoindependiente"/>
        <w:spacing w:line="480" w:lineRule="auto"/>
        <w:jc w:val="both"/>
        <w:rPr>
          <w:sz w:val="22"/>
        </w:rPr>
      </w:pPr>
      <w:r>
        <w:rPr>
          <w:sz w:val="22"/>
        </w:rPr>
        <w:t xml:space="preserve">Variable Titulo docente más alto obtenido </w:t>
      </w:r>
    </w:p>
    <w:p w:rsidR="00000000" w:rsidRDefault="001E402D">
      <w:pPr>
        <w:jc w:val="both"/>
        <w:rPr>
          <w:rFonts w:ascii="Arial" w:hAnsi="Arial" w:cs="Arial"/>
          <w:sz w:val="22"/>
          <w:lang w:val="es-ES_tradnl"/>
        </w:rPr>
      </w:pPr>
      <w:r>
        <w:rPr>
          <w:rFonts w:ascii="Arial" w:hAnsi="Arial" w:cs="Arial"/>
          <w:sz w:val="22"/>
          <w:lang w:val="es-ES_tradnl"/>
        </w:rPr>
        <w:t>Esta variable indica el título docente más alto obtenido de la</w:t>
      </w:r>
      <w:r>
        <w:rPr>
          <w:rFonts w:ascii="Arial" w:hAnsi="Arial" w:cs="Arial"/>
          <w:sz w:val="22"/>
          <w:lang w:val="es-ES_tradnl"/>
        </w:rPr>
        <w:t xml:space="preserve"> persona entrevistada.  En el cuadro 4 se presenta las proporciones de los títulos docentes obtenidos por los directores y rectores de los planteles educativos, donde es importante recalcar que el 22.6% de los entrevistados declaró tener título docente de </w:t>
      </w:r>
      <w:r>
        <w:rPr>
          <w:rFonts w:ascii="Arial" w:hAnsi="Arial" w:cs="Arial"/>
          <w:sz w:val="22"/>
          <w:lang w:val="es-ES_tradnl"/>
        </w:rPr>
        <w:t>otros tipos diferentes a las categorías (del 11 al 42) indicadas en la tabla de equivalencias del cuadro 4, el 18% posee título de profesor de Educación Media, el 1% Profesor de Segunda Enseñanza  e igualmente Doctor en Ciencias de la Educación, el 30% pos</w:t>
      </w:r>
      <w:r>
        <w:rPr>
          <w:rFonts w:ascii="Arial" w:hAnsi="Arial" w:cs="Arial"/>
          <w:sz w:val="22"/>
          <w:lang w:val="es-ES_tradnl"/>
        </w:rPr>
        <w:t>ee título de Licenciado en Ciencias de la Educación.  Títulos de Phd y Master el 0.1% y 0.3%, el 12.9% ha</w:t>
      </w:r>
      <w:r>
        <w:rPr>
          <w:rFonts w:ascii="Arial" w:hAnsi="Arial" w:cs="Arial"/>
          <w:lang w:val="es-ES_tradnl"/>
        </w:rPr>
        <w:t xml:space="preserve"> </w:t>
      </w:r>
      <w:r>
        <w:rPr>
          <w:rFonts w:ascii="Arial" w:hAnsi="Arial" w:cs="Arial"/>
          <w:sz w:val="22"/>
          <w:lang w:val="es-ES_tradnl"/>
        </w:rPr>
        <w:t>obtenido el título de Bachiller en Ciencias de la Educación, el 3.3% de los</w:t>
      </w:r>
      <w:r>
        <w:rPr>
          <w:rFonts w:ascii="Arial" w:hAnsi="Arial" w:cs="Arial"/>
          <w:lang w:val="es-ES_tradnl"/>
        </w:rPr>
        <w:t xml:space="preserve"> </w:t>
      </w:r>
      <w:r>
        <w:rPr>
          <w:rFonts w:ascii="Arial" w:hAnsi="Arial" w:cs="Arial"/>
          <w:sz w:val="22"/>
          <w:lang w:val="es-ES_tradnl"/>
        </w:rPr>
        <w:t>directores y rectores posee título de profesor de educación preprimaria, e</w:t>
      </w:r>
      <w:r>
        <w:rPr>
          <w:rFonts w:ascii="Arial" w:hAnsi="Arial" w:cs="Arial"/>
          <w:sz w:val="22"/>
          <w:lang w:val="es-ES_tradnl"/>
        </w:rPr>
        <w:t>l 6.1% posee el título de profesor de educación media.</w:t>
      </w:r>
    </w:p>
    <w:p w:rsidR="00000000" w:rsidRDefault="001E402D">
      <w:pPr>
        <w:ind w:left="709"/>
        <w:jc w:val="both"/>
        <w:rPr>
          <w:rFonts w:ascii="Arial" w:hAnsi="Arial" w:cs="Arial"/>
          <w:lang w:val="es-ES_tradnl"/>
        </w:rPr>
      </w:pPr>
    </w:p>
    <w:p w:rsidR="00000000" w:rsidRDefault="001E402D">
      <w:pPr>
        <w:ind w:left="709"/>
        <w:jc w:val="both"/>
        <w:rPr>
          <w:rFonts w:ascii="Arial" w:hAnsi="Arial" w:cs="Arial"/>
          <w:lang w:val="es-ES_tradnl"/>
        </w:rPr>
      </w:pPr>
      <w:r>
        <w:rPr>
          <w:rFonts w:ascii="Arial" w:hAnsi="Arial"/>
          <w:noProof/>
          <w:sz w:val="20"/>
        </w:rPr>
        <w:pict>
          <v:shape id="_x0000_s1053" type="#_x0000_t202" style="position:absolute;left:0;text-align:left;margin-left:63pt;margin-top:7.6pt;width:324.15pt;height:234pt;z-index:251654656;mso-wrap-edited:f" wrapcoords="-100 0 -100 21600 21700 21600 21700 0 -100 0" strokeweight="3pt">
            <v:stroke linestyle="thinThin"/>
            <v:textbox style="mso-next-textbox:#_x0000_s1053">
              <w:txbxContent>
                <w:p w:rsidR="00000000" w:rsidRDefault="001E402D">
                  <w:pPr>
                    <w:pStyle w:val="Textoindependiente2"/>
                    <w:jc w:val="center"/>
                    <w:rPr>
                      <w:b/>
                      <w:bCs/>
                      <w:sz w:val="20"/>
                    </w:rPr>
                  </w:pPr>
                  <w:r>
                    <w:rPr>
                      <w:b/>
                      <w:bCs/>
                      <w:sz w:val="20"/>
                    </w:rPr>
                    <w:t>Cuadro 4</w:t>
                  </w:r>
                </w:p>
                <w:p w:rsidR="00000000" w:rsidRDefault="001E402D">
                  <w:pPr>
                    <w:pStyle w:val="Textoindependiente2"/>
                    <w:jc w:val="center"/>
                    <w:rPr>
                      <w:b/>
                      <w:bCs/>
                      <w:sz w:val="20"/>
                    </w:rPr>
                  </w:pPr>
                  <w:r>
                    <w:rPr>
                      <w:b/>
                      <w:bCs/>
                      <w:sz w:val="20"/>
                    </w:rPr>
                    <w:t>Proporciones de la variable Título docente obtenido para el  grupo de directores y rectores</w:t>
                  </w:r>
                </w:p>
                <w:p w:rsidR="00000000" w:rsidRDefault="001E402D">
                  <w:pPr>
                    <w:pStyle w:val="Textoindependiente2"/>
                    <w:jc w:val="center"/>
                    <w:rPr>
                      <w:b/>
                      <w:bCs/>
                    </w:rPr>
                  </w:pPr>
                  <w:r>
                    <w:rPr>
                      <w:b/>
                      <w:bCs/>
                      <w:sz w:val="20"/>
                    </w:rPr>
                    <w:t>Población: Provincia de Esmeraldas</w:t>
                  </w:r>
                </w:p>
                <w:tbl>
                  <w:tblPr>
                    <w:tblW w:w="5000" w:type="dxa"/>
                    <w:jc w:val="center"/>
                    <w:tblCellMar>
                      <w:left w:w="0" w:type="dxa"/>
                      <w:right w:w="0" w:type="dxa"/>
                    </w:tblCellMar>
                    <w:tblLook w:val="0000"/>
                  </w:tblPr>
                  <w:tblGrid>
                    <w:gridCol w:w="3640"/>
                    <w:gridCol w:w="1360"/>
                  </w:tblGrid>
                  <w:tr w:rsidR="00000000">
                    <w:trPr>
                      <w:trHeight w:val="113"/>
                      <w:jc w:val="center"/>
                    </w:trPr>
                    <w:tc>
                      <w:tcPr>
                        <w:tcW w:w="36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20"/>
                            <w:szCs w:val="20"/>
                          </w:rPr>
                        </w:pPr>
                        <w:r>
                          <w:rPr>
                            <w:rFonts w:ascii="Arial" w:hAnsi="Arial" w:cs="Arial"/>
                            <w:b/>
                            <w:bCs/>
                            <w:sz w:val="20"/>
                            <w:szCs w:val="20"/>
                          </w:rPr>
                          <w:t>Título docente</w:t>
                        </w:r>
                      </w:p>
                    </w:tc>
                    <w:tc>
                      <w:tcPr>
                        <w:tcW w:w="136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20"/>
                            <w:szCs w:val="20"/>
                          </w:rPr>
                        </w:pPr>
                        <w:r>
                          <w:rPr>
                            <w:rFonts w:ascii="Arial" w:hAnsi="Arial" w:cs="Arial"/>
                            <w:b/>
                            <w:bCs/>
                            <w:sz w:val="20"/>
                            <w:szCs w:val="20"/>
                          </w:rPr>
                          <w:t>Proporciones</w:t>
                        </w:r>
                      </w:p>
                    </w:tc>
                  </w:tr>
                  <w:tr w:rsidR="00000000">
                    <w:trPr>
                      <w:trHeight w:val="113"/>
                      <w:jc w:val="center"/>
                    </w:trPr>
                    <w:tc>
                      <w:tcPr>
                        <w:tcW w:w="0" w:type="auto"/>
                        <w:tcBorders>
                          <w:top w:val="single" w:sz="8" w:space="0" w:color="auto"/>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Bachille</w:t>
                        </w:r>
                        <w:r>
                          <w:rPr>
                            <w:rFonts w:ascii="Arial" w:hAnsi="Arial" w:cs="Arial"/>
                            <w:sz w:val="20"/>
                            <w:szCs w:val="20"/>
                          </w:rPr>
                          <w:t>r en Ciencias de la Educación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0,129</w:t>
                        </w:r>
                      </w:p>
                    </w:tc>
                  </w:tr>
                  <w:tr w:rsidR="00000000">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Normalista Rural</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0,004</w:t>
                        </w:r>
                      </w:p>
                    </w:tc>
                  </w:tr>
                  <w:tr w:rsidR="00000000">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Profesor de Segunda Enseñanza Media</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0,010</w:t>
                        </w:r>
                      </w:p>
                    </w:tc>
                  </w:tr>
                  <w:tr w:rsidR="00000000">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Profesor de Educación Preprimaria</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0,033</w:t>
                        </w:r>
                      </w:p>
                    </w:tc>
                  </w:tr>
                  <w:tr w:rsidR="00000000">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Doctor en Ciencias de la Educación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0,007</w:t>
                        </w:r>
                      </w:p>
                    </w:tc>
                  </w:tr>
                  <w:tr w:rsidR="00000000">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Licenciado en Ciencias de la Educación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0,300</w:t>
                        </w:r>
                      </w:p>
                    </w:tc>
                  </w:tr>
                  <w:tr w:rsidR="00000000">
                    <w:trPr>
                      <w:trHeight w:val="113"/>
                      <w:jc w:val="center"/>
                    </w:trPr>
                    <w:tc>
                      <w:tcPr>
                        <w:tcW w:w="0" w:type="auto"/>
                        <w:tcBorders>
                          <w:top w:val="nil"/>
                          <w:left w:val="single" w:sz="8" w:space="0" w:color="auto"/>
                          <w:bottom w:val="single" w:sz="4" w:space="0" w:color="auto"/>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Profesor de Educación M</w:t>
                        </w:r>
                        <w:r>
                          <w:rPr>
                            <w:rFonts w:ascii="Arial" w:hAnsi="Arial" w:cs="Arial"/>
                            <w:sz w:val="20"/>
                            <w:szCs w:val="20"/>
                          </w:rPr>
                          <w:t>edia</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0,061</w:t>
                        </w:r>
                      </w:p>
                    </w:tc>
                  </w:tr>
                  <w:tr w:rsidR="00000000">
                    <w:trPr>
                      <w:trHeight w:val="113"/>
                      <w:jc w:val="center"/>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Phd</w:t>
                        </w:r>
                      </w:p>
                    </w:tc>
                    <w:tc>
                      <w:tcPr>
                        <w:tcW w:w="0" w:type="auto"/>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0,001</w:t>
                        </w:r>
                      </w:p>
                    </w:tc>
                  </w:tr>
                  <w:tr w:rsidR="00000000">
                    <w:trPr>
                      <w:trHeight w:val="113"/>
                      <w:jc w:val="center"/>
                    </w:trPr>
                    <w:tc>
                      <w:tcPr>
                        <w:tcW w:w="0" w:type="auto"/>
                        <w:tcBorders>
                          <w:top w:val="single" w:sz="4" w:space="0" w:color="auto"/>
                          <w:left w:val="single" w:sz="8" w:space="0" w:color="auto"/>
                          <w:bottom w:val="nil"/>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Master</w:t>
                        </w:r>
                      </w:p>
                    </w:tc>
                    <w:tc>
                      <w:tcPr>
                        <w:tcW w:w="0" w:type="auto"/>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0,003</w:t>
                        </w:r>
                      </w:p>
                    </w:tc>
                  </w:tr>
                  <w:tr w:rsidR="00000000">
                    <w:trPr>
                      <w:trHeight w:val="113"/>
                      <w:jc w:val="center"/>
                    </w:trPr>
                    <w:tc>
                      <w:tcPr>
                        <w:tcW w:w="0" w:type="auto"/>
                        <w:tcBorders>
                          <w:top w:val="single" w:sz="4" w:space="0" w:color="auto"/>
                          <w:left w:val="single" w:sz="8" w:space="0" w:color="auto"/>
                          <w:bottom w:val="nil"/>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Otros</w:t>
                        </w:r>
                      </w:p>
                    </w:tc>
                    <w:tc>
                      <w:tcPr>
                        <w:tcW w:w="0" w:type="auto"/>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0,226</w:t>
                        </w:r>
                      </w:p>
                    </w:tc>
                  </w:tr>
                  <w:tr w:rsidR="00000000">
                    <w:trPr>
                      <w:trHeight w:val="113"/>
                      <w:jc w:val="center"/>
                    </w:trPr>
                    <w:tc>
                      <w:tcPr>
                        <w:tcW w:w="0" w:type="auto"/>
                        <w:tcBorders>
                          <w:top w:val="single" w:sz="4" w:space="0" w:color="auto"/>
                          <w:left w:val="single" w:sz="4" w:space="0" w:color="auto"/>
                          <w:bottom w:val="nil"/>
                          <w:right w:val="nil"/>
                        </w:tcBorders>
                        <w:noWrap/>
                        <w:tcMar>
                          <w:top w:w="15" w:type="dxa"/>
                          <w:left w:w="15" w:type="dxa"/>
                          <w:bottom w:w="0" w:type="dxa"/>
                          <w:right w:w="15" w:type="dxa"/>
                        </w:tcMar>
                        <w:vAlign w:val="bottom"/>
                      </w:tcPr>
                      <w:p w:rsidR="00000000" w:rsidRDefault="001E402D">
                        <w:pPr>
                          <w:rPr>
                            <w:rFonts w:ascii="Arial" w:eastAsia="Arial Unicode MS" w:hAnsi="Arial" w:cs="Arial"/>
                            <w:sz w:val="20"/>
                            <w:szCs w:val="20"/>
                          </w:rPr>
                        </w:pPr>
                        <w:r>
                          <w:rPr>
                            <w:rFonts w:ascii="Arial" w:hAnsi="Arial" w:cs="Arial"/>
                            <w:sz w:val="20"/>
                            <w:szCs w:val="20"/>
                          </w:rPr>
                          <w:t>No declarado/no posee</w:t>
                        </w:r>
                      </w:p>
                    </w:tc>
                    <w:tc>
                      <w:tcPr>
                        <w:tcW w:w="0" w:type="auto"/>
                        <w:tcBorders>
                          <w:top w:val="single" w:sz="4"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0,226</w:t>
                        </w:r>
                      </w:p>
                    </w:tc>
                  </w:tr>
                  <w:tr w:rsidR="00000000">
                    <w:trPr>
                      <w:trHeight w:val="113"/>
                      <w:jc w:val="center"/>
                    </w:trPr>
                    <w:tc>
                      <w:tcPr>
                        <w:tcW w:w="0" w:type="auto"/>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Total</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20"/>
                            <w:szCs w:val="20"/>
                          </w:rPr>
                        </w:pPr>
                        <w:r>
                          <w:rPr>
                            <w:rFonts w:ascii="Arial" w:hAnsi="Arial" w:cs="Arial"/>
                            <w:sz w:val="20"/>
                            <w:szCs w:val="20"/>
                          </w:rPr>
                          <w:t>1,00</w:t>
                        </w:r>
                      </w:p>
                    </w:tc>
                  </w:tr>
                </w:tbl>
                <w:p w:rsidR="00000000" w:rsidRDefault="001E402D">
                  <w:pPr>
                    <w:pStyle w:val="xl25"/>
                    <w:pBdr>
                      <w:left w:val="none" w:sz="0" w:space="0" w:color="auto"/>
                      <w:right w:val="none" w:sz="0" w:space="0" w:color="auto"/>
                    </w:pBdr>
                    <w:spacing w:before="0" w:beforeAutospacing="0" w:after="0" w:afterAutospacing="0"/>
                    <w:rPr>
                      <w:rFonts w:ascii="Times New Roman" w:eastAsia="Times New Roman" w:hAnsi="Times New Roman" w:cs="Times New Roman"/>
                    </w:rPr>
                  </w:pPr>
                </w:p>
              </w:txbxContent>
            </v:textbox>
          </v:shape>
        </w:pict>
      </w:r>
    </w:p>
    <w:p w:rsidR="00000000" w:rsidRDefault="001E402D">
      <w:pPr>
        <w:ind w:left="709"/>
        <w:jc w:val="both"/>
        <w:rPr>
          <w:rFonts w:ascii="Arial" w:hAnsi="Arial" w:cs="Arial"/>
          <w:lang w:val="es-ES_tradnl"/>
        </w:rPr>
      </w:pPr>
    </w:p>
    <w:p w:rsidR="00000000" w:rsidRDefault="001E402D">
      <w:pPr>
        <w:ind w:left="709"/>
        <w:jc w:val="both"/>
        <w:rPr>
          <w:rFonts w:ascii="Arial" w:hAnsi="Arial" w:cs="Arial"/>
          <w:lang w:val="es-ES_tradnl"/>
        </w:rPr>
      </w:pPr>
    </w:p>
    <w:p w:rsidR="00000000" w:rsidRDefault="001E402D">
      <w:pPr>
        <w:ind w:left="709"/>
        <w:jc w:val="both"/>
        <w:rPr>
          <w:rFonts w:ascii="Arial" w:hAnsi="Arial" w:cs="Arial"/>
          <w:lang w:val="es-ES_tradnl"/>
        </w:rPr>
      </w:pPr>
    </w:p>
    <w:p w:rsidR="00000000" w:rsidRDefault="001E402D">
      <w:pPr>
        <w:jc w:val="both"/>
        <w:rPr>
          <w:rFonts w:ascii="Arial" w:hAnsi="Arial" w:cs="Arial"/>
          <w:lang w:val="es-ES_tradnl"/>
        </w:rPr>
      </w:pPr>
    </w:p>
    <w:p w:rsidR="00000000" w:rsidRDefault="001E402D">
      <w:pPr>
        <w:ind w:left="709"/>
        <w:jc w:val="both"/>
        <w:rPr>
          <w:rFonts w:ascii="Arial" w:hAnsi="Arial" w:cs="Arial"/>
          <w:lang w:val="es-ES_tradnl"/>
        </w:rPr>
      </w:pPr>
    </w:p>
    <w:p w:rsidR="00000000" w:rsidRDefault="001E402D">
      <w:pPr>
        <w:ind w:left="709"/>
        <w:jc w:val="both"/>
        <w:rPr>
          <w:rFonts w:ascii="Arial" w:hAnsi="Arial" w:cs="Arial"/>
          <w:lang w:val="es-ES_tradnl"/>
        </w:rPr>
      </w:pPr>
    </w:p>
    <w:p w:rsidR="00000000" w:rsidRDefault="001E402D">
      <w:pPr>
        <w:ind w:left="709"/>
        <w:jc w:val="both"/>
        <w:rPr>
          <w:rFonts w:ascii="Arial" w:hAnsi="Arial" w:cs="Arial"/>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cs="Arial"/>
          <w:b/>
          <w:bCs/>
          <w:sz w:val="22"/>
        </w:rPr>
      </w:pPr>
      <w:r>
        <w:rPr>
          <w:rFonts w:ascii="Arial" w:hAnsi="Arial" w:cs="Arial"/>
          <w:b/>
          <w:bCs/>
          <w:sz w:val="22"/>
          <w:lang w:val="es-ES_tradnl"/>
        </w:rPr>
        <w:t>Variable Nivel del Plantel Educativo labora actualmente</w:t>
      </w:r>
    </w:p>
    <w:p w:rsidR="00000000" w:rsidRDefault="001E402D">
      <w:pPr>
        <w:jc w:val="both"/>
        <w:rPr>
          <w:rFonts w:ascii="Arial" w:hAnsi="Arial" w:cs="Arial"/>
          <w:b/>
          <w:bCs/>
          <w:sz w:val="22"/>
        </w:rPr>
      </w:pPr>
    </w:p>
    <w:p w:rsidR="00000000" w:rsidRDefault="001E402D">
      <w:pPr>
        <w:jc w:val="both"/>
        <w:rPr>
          <w:rFonts w:ascii="Arial" w:hAnsi="Arial" w:cs="Arial"/>
          <w:sz w:val="22"/>
          <w:lang w:val="es-ES_tradnl"/>
        </w:rPr>
      </w:pPr>
      <w:r>
        <w:rPr>
          <w:rFonts w:ascii="Arial" w:hAnsi="Arial" w:cs="Arial"/>
          <w:sz w:val="22"/>
          <w:lang w:val="es-ES_tradnl"/>
        </w:rPr>
        <w:t xml:space="preserve">Esta variable indica el nivel del plantel educativo donde labora la persona entrevistada.  </w:t>
      </w:r>
    </w:p>
    <w:p w:rsidR="00000000" w:rsidRDefault="001E402D">
      <w:pPr>
        <w:jc w:val="both"/>
        <w:rPr>
          <w:rFonts w:ascii="Arial" w:hAnsi="Arial" w:cs="Arial"/>
          <w:sz w:val="22"/>
          <w:lang w:val="es-ES_tradnl"/>
        </w:rPr>
      </w:pPr>
      <w:r>
        <w:rPr>
          <w:rFonts w:ascii="Arial" w:hAnsi="Arial" w:cs="Arial"/>
          <w:sz w:val="22"/>
          <w:lang w:val="es-ES_tradnl"/>
        </w:rPr>
        <w:t>Las categorías de los nivele</w:t>
      </w:r>
      <w:r>
        <w:rPr>
          <w:rFonts w:ascii="Arial" w:hAnsi="Arial" w:cs="Arial"/>
          <w:sz w:val="22"/>
          <w:lang w:val="es-ES_tradnl"/>
        </w:rPr>
        <w:t>s del plantel son: Preprimario (1), Primaria(2), Media(3), Educación Básica(4), Educación Especial(5), Educación Popular(6), Centro de Formación Artística(7) . En el gráfico 1 está indicado la mayor parte de los planteles educativos corresponde al nivel pr</w:t>
      </w:r>
      <w:r>
        <w:rPr>
          <w:rFonts w:ascii="Arial" w:hAnsi="Arial" w:cs="Arial"/>
          <w:sz w:val="22"/>
          <w:lang w:val="es-ES_tradnl"/>
        </w:rPr>
        <w:t>imario (74%), los planteles de educación básica el 0.4%, Centro de Formación Artística, así como de Educación especial 0.1%, y los planteles de Educación popular permanente el 1%.</w:t>
      </w: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r>
        <w:rPr>
          <w:rFonts w:ascii="Arial" w:hAnsi="Arial"/>
          <w:noProof/>
          <w:sz w:val="20"/>
        </w:rPr>
        <w:pict>
          <v:shape id="_x0000_s1055" type="#_x0000_t202" style="position:absolute;left:0;text-align:left;margin-left:54pt;margin-top:8.15pt;width:342pt;height:207pt;z-index:251655680" filled="f" strokeweight="3pt">
            <v:stroke linestyle="thinThin"/>
            <v:textbox style="mso-next-textbox:#_x0000_s1055">
              <w:txbxContent>
                <w:p w:rsidR="00000000" w:rsidRDefault="001E402D">
                  <w:pPr>
                    <w:pStyle w:val="Ttulo3"/>
                    <w:jc w:val="center"/>
                    <w:rPr>
                      <w:sz w:val="18"/>
                    </w:rPr>
                  </w:pPr>
                  <w:r>
                    <w:rPr>
                      <w:sz w:val="18"/>
                    </w:rPr>
                    <w:t>Gráfico 1</w:t>
                  </w:r>
                </w:p>
                <w:p w:rsidR="00000000" w:rsidRDefault="001E402D">
                  <w:pPr>
                    <w:jc w:val="center"/>
                    <w:rPr>
                      <w:rFonts w:ascii="Arial" w:hAnsi="Arial" w:cs="Arial"/>
                      <w:b/>
                      <w:bCs/>
                      <w:sz w:val="18"/>
                      <w:lang w:val="es-EC"/>
                    </w:rPr>
                  </w:pPr>
                  <w:r>
                    <w:rPr>
                      <w:rFonts w:ascii="Arial" w:hAnsi="Arial" w:cs="Arial"/>
                      <w:b/>
                      <w:bCs/>
                      <w:sz w:val="18"/>
                      <w:lang w:val="es-EC"/>
                    </w:rPr>
                    <w:t>Histograma de frecuencias de la Variable Nivel de la</w:t>
                  </w:r>
                </w:p>
                <w:p w:rsidR="00000000" w:rsidRDefault="001E402D">
                  <w:pPr>
                    <w:jc w:val="center"/>
                    <w:rPr>
                      <w:rFonts w:ascii="Arial" w:hAnsi="Arial" w:cs="Arial"/>
                      <w:b/>
                      <w:bCs/>
                      <w:sz w:val="18"/>
                      <w:lang w:val="es-EC"/>
                    </w:rPr>
                  </w:pPr>
                  <w:r>
                    <w:rPr>
                      <w:rFonts w:ascii="Arial" w:hAnsi="Arial" w:cs="Arial"/>
                      <w:b/>
                      <w:bCs/>
                      <w:sz w:val="18"/>
                      <w:lang w:val="es-EC"/>
                    </w:rPr>
                    <w:t>Institución actualmente labora del grupo de</w:t>
                  </w:r>
                  <w:r>
                    <w:rPr>
                      <w:rFonts w:ascii="Arial" w:hAnsi="Arial" w:cs="Arial"/>
                      <w:b/>
                      <w:bCs/>
                      <w:sz w:val="18"/>
                      <w:lang w:val="es-EC"/>
                    </w:rPr>
                    <w:t xml:space="preserve"> directores y rectores</w:t>
                  </w:r>
                </w:p>
                <w:p w:rsidR="00000000" w:rsidRDefault="001E402D">
                  <w:pPr>
                    <w:pStyle w:val="Ttulo3"/>
                    <w:jc w:val="center"/>
                    <w:rPr>
                      <w:sz w:val="18"/>
                    </w:rPr>
                  </w:pPr>
                  <w:r>
                    <w:rPr>
                      <w:sz w:val="18"/>
                    </w:rPr>
                    <w:t xml:space="preserve">Provincia de Esmeraldas </w:t>
                  </w:r>
                </w:p>
                <w:p w:rsidR="00000000" w:rsidRDefault="0039035C">
                  <w:pPr>
                    <w:jc w:val="center"/>
                    <w:rPr>
                      <w:rFonts w:ascii="Arial" w:hAnsi="Arial" w:cs="Arial"/>
                      <w:lang w:val="es-EC"/>
                    </w:rPr>
                  </w:pPr>
                  <w:r>
                    <w:rPr>
                      <w:noProof/>
                    </w:rPr>
                    <w:drawing>
                      <wp:inline distT="0" distB="0" distL="0" distR="0">
                        <wp:extent cx="3886200" cy="162560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00000" w:rsidRDefault="001E402D">
                  <w:pPr>
                    <w:rPr>
                      <w:rFonts w:ascii="Arial" w:hAnsi="Arial" w:cs="Arial"/>
                      <w:lang w:val="es-EC"/>
                    </w:rPr>
                  </w:pPr>
                  <w:r>
                    <w:rPr>
                      <w:rFonts w:ascii="Arial" w:hAnsi="Arial" w:cs="Arial"/>
                      <w:b/>
                      <w:bCs/>
                      <w:sz w:val="18"/>
                    </w:rPr>
                    <w:t>Fuente:</w:t>
                  </w:r>
                  <w:r>
                    <w:t xml:space="preserve"> </w:t>
                  </w:r>
                  <w:r>
                    <w:rPr>
                      <w:rFonts w:ascii="Arial" w:hAnsi="Arial" w:cs="Arial"/>
                      <w:sz w:val="18"/>
                    </w:rPr>
                    <w:t>Base de datos del Censo del Magisterio , diciembre del 2000</w:t>
                  </w:r>
                </w:p>
                <w:p w:rsidR="00000000" w:rsidRDefault="001E402D">
                  <w:pPr>
                    <w:rPr>
                      <w:rFonts w:ascii="Arial" w:hAnsi="Arial" w:cs="Arial"/>
                      <w:lang w:val="es-EC"/>
                    </w:rPr>
                  </w:pPr>
                  <w:r>
                    <w:rPr>
                      <w:rFonts w:ascii="Arial" w:hAnsi="Arial" w:cs="Arial"/>
                      <w:b/>
                      <w:bCs/>
                      <w:sz w:val="18"/>
                    </w:rPr>
                    <w:t xml:space="preserve">Elaboración: </w:t>
                  </w:r>
                  <w:r>
                    <w:rPr>
                      <w:rFonts w:ascii="Arial" w:hAnsi="Arial" w:cs="Arial"/>
                      <w:sz w:val="18"/>
                    </w:rPr>
                    <w:t>Barragán Grace, 2002</w:t>
                  </w: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lang w:val="es-EC"/>
                    </w:rPr>
                  </w:pPr>
                </w:p>
              </w:txbxContent>
            </v:textbox>
          </v:shape>
        </w:pict>
      </w: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spacing w:line="480" w:lineRule="auto"/>
        <w:ind w:left="709" w:hanging="709"/>
        <w:jc w:val="both"/>
        <w:rPr>
          <w:rFonts w:ascii="Arial" w:hAnsi="Arial" w:cs="Arial"/>
          <w:b/>
          <w:bCs/>
        </w:rPr>
      </w:pPr>
    </w:p>
    <w:p w:rsidR="00000000" w:rsidRDefault="001E402D">
      <w:pPr>
        <w:spacing w:line="480" w:lineRule="auto"/>
        <w:ind w:left="709" w:hanging="709"/>
        <w:jc w:val="both"/>
        <w:rPr>
          <w:rFonts w:ascii="Arial" w:hAnsi="Arial" w:cs="Arial"/>
          <w:b/>
          <w:bCs/>
        </w:rPr>
      </w:pPr>
      <w:r>
        <w:rPr>
          <w:rFonts w:ascii="Arial" w:hAnsi="Arial" w:cs="Arial"/>
          <w:b/>
          <w:bCs/>
        </w:rPr>
        <w:t xml:space="preserve">Análisis estadístico univariado del grupo:  </w:t>
      </w:r>
      <w:r>
        <w:rPr>
          <w:rFonts w:ascii="Arial" w:hAnsi="Arial" w:cs="Arial"/>
          <w:b/>
          <w:bCs/>
        </w:rPr>
        <w:t xml:space="preserve">  “</w:t>
      </w:r>
      <w:r>
        <w:rPr>
          <w:rFonts w:ascii="Arial" w:hAnsi="Arial" w:cs="Arial"/>
          <w:b/>
          <w:bCs/>
          <w:i/>
          <w:iCs/>
        </w:rPr>
        <w:t>Profesores”</w:t>
      </w:r>
      <w:r>
        <w:rPr>
          <w:rFonts w:ascii="Arial" w:hAnsi="Arial" w:cs="Arial"/>
          <w:b/>
          <w:bCs/>
        </w:rPr>
        <w:t>.</w:t>
      </w:r>
    </w:p>
    <w:p w:rsidR="00000000" w:rsidRDefault="001E402D">
      <w:pPr>
        <w:spacing w:line="480" w:lineRule="auto"/>
        <w:jc w:val="both"/>
        <w:rPr>
          <w:rFonts w:ascii="Arial" w:hAnsi="Arial" w:cs="Arial"/>
          <w:sz w:val="22"/>
          <w:lang w:val="es-ES_tradnl"/>
        </w:rPr>
      </w:pPr>
      <w:r>
        <w:rPr>
          <w:rFonts w:ascii="Arial" w:hAnsi="Arial" w:cs="Arial"/>
          <w:b/>
          <w:bCs/>
          <w:sz w:val="22"/>
          <w:lang w:val="es-ES_tradnl"/>
        </w:rPr>
        <w:t>Variable Provincia de Nacimiento.</w:t>
      </w:r>
    </w:p>
    <w:p w:rsidR="00000000" w:rsidRDefault="001E402D">
      <w:pPr>
        <w:jc w:val="both"/>
        <w:rPr>
          <w:rFonts w:ascii="Arial" w:hAnsi="Arial" w:cs="Arial"/>
          <w:b/>
          <w:bCs/>
        </w:rPr>
      </w:pPr>
      <w:r>
        <w:rPr>
          <w:rFonts w:ascii="Arial" w:hAnsi="Arial" w:cs="Arial"/>
          <w:sz w:val="22"/>
          <w:lang w:val="es-ES_tradnl"/>
        </w:rPr>
        <w:t>Esta variable indica la provincia de origen o de nacimiento del profesor, el mayor número de  personas son oriundas de la Provincia de Esmeraldas(82%) y el 18% de otras provincias y el 18% de otras provinci</w:t>
      </w:r>
      <w:r>
        <w:rPr>
          <w:rFonts w:ascii="Arial" w:hAnsi="Arial" w:cs="Arial"/>
          <w:sz w:val="22"/>
          <w:lang w:val="es-ES_tradnl"/>
        </w:rPr>
        <w:t>as.</w:t>
      </w:r>
    </w:p>
    <w:p w:rsidR="00000000" w:rsidRDefault="001E402D">
      <w:pPr>
        <w:jc w:val="both"/>
        <w:rPr>
          <w:rFonts w:ascii="Arial" w:hAnsi="Arial"/>
          <w:sz w:val="20"/>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r>
        <w:rPr>
          <w:rFonts w:ascii="Arial" w:hAnsi="Arial"/>
          <w:noProof/>
          <w:sz w:val="20"/>
        </w:rPr>
        <w:pict>
          <v:shape id="_x0000_s1056" type="#_x0000_t202" style="position:absolute;left:0;text-align:left;margin-left:90pt;margin-top:-.5pt;width:306pt;height:225pt;z-index:251656704" filled="f" strokeweight="3pt">
            <v:stroke linestyle="thinThin"/>
            <v:textbox style="mso-next-textbox:#_x0000_s1056">
              <w:txbxContent>
                <w:p w:rsidR="00000000" w:rsidRDefault="001E402D">
                  <w:pPr>
                    <w:pStyle w:val="Ttulo3"/>
                    <w:jc w:val="center"/>
                  </w:pPr>
                  <w:r>
                    <w:t>Gráfico 2</w:t>
                  </w:r>
                </w:p>
                <w:p w:rsidR="00000000" w:rsidRDefault="001E402D">
                  <w:pPr>
                    <w:jc w:val="center"/>
                    <w:rPr>
                      <w:rFonts w:ascii="Arial" w:hAnsi="Arial" w:cs="Arial"/>
                      <w:b/>
                      <w:bCs/>
                      <w:sz w:val="20"/>
                      <w:lang w:val="es-EC"/>
                    </w:rPr>
                  </w:pPr>
                  <w:r>
                    <w:rPr>
                      <w:rFonts w:ascii="Arial" w:hAnsi="Arial" w:cs="Arial"/>
                      <w:b/>
                      <w:bCs/>
                      <w:sz w:val="20"/>
                      <w:lang w:val="es-EC"/>
                    </w:rPr>
                    <w:t>Histograma de frecuencias de</w:t>
                  </w:r>
                </w:p>
                <w:p w:rsidR="00000000" w:rsidRDefault="001E402D">
                  <w:pPr>
                    <w:jc w:val="center"/>
                    <w:rPr>
                      <w:rFonts w:ascii="Arial" w:hAnsi="Arial" w:cs="Arial"/>
                      <w:b/>
                      <w:bCs/>
                      <w:sz w:val="20"/>
                      <w:lang w:val="es-EC"/>
                    </w:rPr>
                  </w:pPr>
                  <w:r>
                    <w:rPr>
                      <w:rFonts w:ascii="Arial" w:hAnsi="Arial" w:cs="Arial"/>
                      <w:b/>
                      <w:bCs/>
                      <w:sz w:val="20"/>
                      <w:lang w:val="es-EC"/>
                    </w:rPr>
                    <w:t>Variable Provincia de Nacimiento del grupo profesores fiscales</w:t>
                  </w:r>
                </w:p>
                <w:p w:rsidR="00000000" w:rsidRDefault="001E402D">
                  <w:pPr>
                    <w:jc w:val="center"/>
                    <w:rPr>
                      <w:rFonts w:ascii="Arial" w:hAnsi="Arial" w:cs="Arial"/>
                      <w:b/>
                      <w:bCs/>
                      <w:lang w:val="es-EC"/>
                    </w:rPr>
                  </w:pPr>
                  <w:r>
                    <w:rPr>
                      <w:rFonts w:ascii="Arial" w:hAnsi="Arial" w:cs="Arial"/>
                      <w:b/>
                      <w:bCs/>
                      <w:sz w:val="20"/>
                      <w:lang w:val="es-EC"/>
                    </w:rPr>
                    <w:t>Provincia de Esmeraldas</w:t>
                  </w:r>
                </w:p>
                <w:p w:rsidR="00000000" w:rsidRDefault="0039035C">
                  <w:pPr>
                    <w:jc w:val="center"/>
                    <w:rPr>
                      <w:rFonts w:ascii="Arial" w:hAnsi="Arial" w:cs="Arial"/>
                      <w:b/>
                      <w:bCs/>
                      <w:sz w:val="18"/>
                    </w:rPr>
                  </w:pPr>
                  <w:r>
                    <w:rPr>
                      <w:noProof/>
                    </w:rPr>
                    <w:drawing>
                      <wp:inline distT="0" distB="0" distL="0" distR="0">
                        <wp:extent cx="3314700" cy="17399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00000" w:rsidRDefault="001E402D">
                  <w:pPr>
                    <w:rPr>
                      <w:rFonts w:ascii="Arial" w:hAnsi="Arial" w:cs="Arial"/>
                      <w:lang w:val="es-EC"/>
                    </w:rPr>
                  </w:pPr>
                  <w:r>
                    <w:rPr>
                      <w:rFonts w:ascii="Arial" w:hAnsi="Arial" w:cs="Arial"/>
                      <w:b/>
                      <w:bCs/>
                      <w:sz w:val="18"/>
                    </w:rPr>
                    <w:t>Fuente:</w:t>
                  </w:r>
                  <w:r>
                    <w:t xml:space="preserve"> </w:t>
                  </w:r>
                  <w:r>
                    <w:rPr>
                      <w:rFonts w:ascii="Arial" w:hAnsi="Arial" w:cs="Arial"/>
                      <w:sz w:val="18"/>
                    </w:rPr>
                    <w:t>Base de datos del Censo de</w:t>
                  </w:r>
                  <w:r>
                    <w:rPr>
                      <w:rFonts w:ascii="Arial" w:hAnsi="Arial" w:cs="Arial"/>
                      <w:sz w:val="18"/>
                    </w:rPr>
                    <w:t>l Magisterio , diciembre del 2000</w:t>
                  </w:r>
                </w:p>
                <w:p w:rsidR="00000000" w:rsidRDefault="001E402D">
                  <w:pPr>
                    <w:rPr>
                      <w:sz w:val="18"/>
                      <w:lang w:val="es-EC"/>
                    </w:rPr>
                  </w:pPr>
                  <w:r>
                    <w:rPr>
                      <w:rFonts w:ascii="Arial" w:hAnsi="Arial" w:cs="Arial"/>
                      <w:b/>
                      <w:bCs/>
                      <w:sz w:val="18"/>
                    </w:rPr>
                    <w:t xml:space="preserve"> Elaboración: </w:t>
                  </w:r>
                  <w:r>
                    <w:rPr>
                      <w:rFonts w:ascii="Arial" w:hAnsi="Arial" w:cs="Arial"/>
                      <w:sz w:val="18"/>
                    </w:rPr>
                    <w:t>Barragán Grace, 2002</w:t>
                  </w:r>
                </w:p>
                <w:p w:rsidR="00000000" w:rsidRDefault="001E402D">
                  <w:pPr>
                    <w:rPr>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rFonts w:ascii="Arial" w:hAnsi="Arial" w:cs="Arial"/>
                      <w:lang w:val="es-EC"/>
                    </w:rPr>
                  </w:pPr>
                </w:p>
                <w:p w:rsidR="00000000" w:rsidRDefault="001E402D">
                  <w:pPr>
                    <w:rPr>
                      <w:lang w:val="es-EC"/>
                    </w:rPr>
                  </w:pPr>
                </w:p>
              </w:txbxContent>
            </v:textbox>
          </v:shape>
        </w:pict>
      </w: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pStyle w:val="Ttulo3"/>
        <w:jc w:val="both"/>
        <w:rPr>
          <w:sz w:val="22"/>
        </w:rPr>
      </w:pPr>
    </w:p>
    <w:p w:rsidR="00000000" w:rsidRDefault="001E402D">
      <w:pPr>
        <w:pStyle w:val="Ttulo3"/>
        <w:jc w:val="both"/>
        <w:rPr>
          <w:sz w:val="22"/>
        </w:rPr>
      </w:pPr>
    </w:p>
    <w:p w:rsidR="00000000" w:rsidRDefault="001E402D">
      <w:pPr>
        <w:pStyle w:val="Ttulo3"/>
        <w:jc w:val="both"/>
        <w:rPr>
          <w:sz w:val="22"/>
        </w:rPr>
      </w:pPr>
    </w:p>
    <w:p w:rsidR="00000000" w:rsidRDefault="001E402D">
      <w:pPr>
        <w:pStyle w:val="Ttulo3"/>
        <w:jc w:val="both"/>
        <w:rPr>
          <w:sz w:val="22"/>
        </w:rPr>
      </w:pPr>
    </w:p>
    <w:p w:rsidR="00000000" w:rsidRDefault="001E402D">
      <w:pPr>
        <w:pStyle w:val="Ttulo3"/>
        <w:jc w:val="both"/>
        <w:rPr>
          <w:sz w:val="22"/>
        </w:rPr>
      </w:pPr>
      <w:r>
        <w:rPr>
          <w:sz w:val="22"/>
        </w:rPr>
        <w:t>Variable  Edad.</w:t>
      </w:r>
    </w:p>
    <w:p w:rsidR="00000000" w:rsidRDefault="001E402D">
      <w:pPr>
        <w:jc w:val="both"/>
        <w:rPr>
          <w:lang w:val="es-EC"/>
        </w:rPr>
      </w:pPr>
    </w:p>
    <w:p w:rsidR="00000000" w:rsidRDefault="001E402D">
      <w:pPr>
        <w:pStyle w:val="Sangra3detindependiente"/>
        <w:ind w:left="0"/>
        <w:rPr>
          <w:sz w:val="22"/>
        </w:rPr>
      </w:pPr>
      <w:r>
        <w:rPr>
          <w:sz w:val="22"/>
        </w:rPr>
        <w:t>Esta variable indica la edad del profesor al momento de ser realizada la entrevista(14 diciembre del 2000). Los parámetros poblacionales encontrados son:  la media (41.0) coincide con la mediana (41),es dec</w:t>
      </w:r>
      <w:r>
        <w:rPr>
          <w:sz w:val="22"/>
        </w:rPr>
        <w:t>ir la distribución es simétrica, el valor de la moda es también 45 esto quiere decir que según la codificación de esta variable el mayor número de  personas entrevistadas se encuentran entre las edades de 40 a 50 años. La desviación estándar es 9,3, y la v</w:t>
      </w:r>
      <w:r>
        <w:rPr>
          <w:sz w:val="22"/>
        </w:rPr>
        <w:t>arianza 86,1. El rango del conjunto de  las observaciones es 83.</w:t>
      </w:r>
    </w:p>
    <w:p w:rsidR="00000000" w:rsidRDefault="001E402D">
      <w:pPr>
        <w:pStyle w:val="Sangra3detindependiente"/>
        <w:rPr>
          <w:sz w:val="22"/>
        </w:rPr>
      </w:pPr>
    </w:p>
    <w:p w:rsidR="00000000" w:rsidRDefault="001E402D">
      <w:pPr>
        <w:pStyle w:val="Ttulo3"/>
        <w:jc w:val="both"/>
        <w:rPr>
          <w:sz w:val="22"/>
          <w:lang w:val="es-ES_tradnl"/>
        </w:rPr>
      </w:pPr>
      <w:r>
        <w:rPr>
          <w:sz w:val="22"/>
        </w:rPr>
        <w:t>Variable Sexo.</w:t>
      </w:r>
    </w:p>
    <w:p w:rsidR="00000000" w:rsidRDefault="001E402D">
      <w:pPr>
        <w:jc w:val="both"/>
        <w:rPr>
          <w:rFonts w:ascii="Arial" w:hAnsi="Arial" w:cs="Arial"/>
          <w:sz w:val="22"/>
          <w:lang w:val="es-ES_tradnl"/>
        </w:rPr>
      </w:pPr>
    </w:p>
    <w:p w:rsidR="00000000" w:rsidRDefault="001E402D">
      <w:pPr>
        <w:pStyle w:val="Sangra3detindependiente"/>
        <w:ind w:left="0"/>
        <w:rPr>
          <w:sz w:val="22"/>
        </w:rPr>
      </w:pPr>
      <w:r>
        <w:rPr>
          <w:sz w:val="22"/>
        </w:rPr>
        <w:t>Esta variable indica el sexo del profesor.  La probabilidad de que una persona entrevistada  sea del sexo femenino es más alta (0.67) que la probabilidad de sexo masculino(0.</w:t>
      </w:r>
      <w:r>
        <w:rPr>
          <w:sz w:val="22"/>
        </w:rPr>
        <w:t>33); es decir existen más profesoras laborando en establecimientos educativos de la Provincia de Esmeraldas.</w:t>
      </w:r>
    </w:p>
    <w:p w:rsidR="00000000" w:rsidRDefault="001E402D">
      <w:pPr>
        <w:pStyle w:val="Sangra3detindependiente"/>
        <w:rPr>
          <w:sz w:val="22"/>
        </w:rPr>
      </w:pPr>
    </w:p>
    <w:p w:rsidR="00000000" w:rsidRDefault="001E402D">
      <w:pPr>
        <w:pStyle w:val="Textoindependiente"/>
        <w:jc w:val="both"/>
        <w:rPr>
          <w:sz w:val="22"/>
        </w:rPr>
      </w:pPr>
      <w:r>
        <w:rPr>
          <w:sz w:val="22"/>
          <w:lang w:val="es-ES_tradnl"/>
        </w:rPr>
        <w:t xml:space="preserve">Variable </w:t>
      </w:r>
      <w:r>
        <w:rPr>
          <w:sz w:val="22"/>
        </w:rPr>
        <w:t>Nivel de Instrucción Formal.</w:t>
      </w:r>
    </w:p>
    <w:p w:rsidR="00000000" w:rsidRDefault="001E402D">
      <w:pPr>
        <w:pStyle w:val="Sangra3detindependiente"/>
        <w:rPr>
          <w:sz w:val="22"/>
        </w:rPr>
      </w:pPr>
    </w:p>
    <w:p w:rsidR="00000000" w:rsidRDefault="001E402D">
      <w:pPr>
        <w:pStyle w:val="Sangra3detindependiente"/>
        <w:ind w:left="0"/>
        <w:rPr>
          <w:sz w:val="22"/>
        </w:rPr>
      </w:pPr>
      <w:r>
        <w:rPr>
          <w:sz w:val="22"/>
        </w:rPr>
        <w:t xml:space="preserve">Esta variable indica el nivel más alto de instrucción obtenido para cada profesor.  La probabilidad de que </w:t>
      </w:r>
      <w:r>
        <w:rPr>
          <w:sz w:val="22"/>
        </w:rPr>
        <w:t>una persona entrevistada  sea de instrucción superior es 0.516 mientras que la probabilidad de que haya obtenido nivel de bachillerato es 29.1 y post bachillerato es 17.1%.</w:t>
      </w:r>
    </w:p>
    <w:p w:rsidR="00000000" w:rsidRDefault="001E402D">
      <w:pPr>
        <w:pStyle w:val="Sangra3detindependiente"/>
        <w:ind w:left="0"/>
        <w:rPr>
          <w:sz w:val="22"/>
        </w:rPr>
      </w:pPr>
    </w:p>
    <w:p w:rsidR="00000000" w:rsidRDefault="001E402D">
      <w:pPr>
        <w:pStyle w:val="Sangra3detindependiente"/>
        <w:ind w:left="0"/>
        <w:rPr>
          <w:sz w:val="22"/>
        </w:rPr>
      </w:pPr>
    </w:p>
    <w:p w:rsidR="00000000" w:rsidRDefault="001E402D">
      <w:pPr>
        <w:pStyle w:val="Sangra3detindependiente"/>
        <w:ind w:left="0"/>
        <w:rPr>
          <w:sz w:val="22"/>
        </w:rPr>
      </w:pPr>
    </w:p>
    <w:p w:rsidR="00000000" w:rsidRDefault="001E402D">
      <w:pPr>
        <w:spacing w:line="480" w:lineRule="auto"/>
        <w:jc w:val="both"/>
        <w:rPr>
          <w:lang w:val="es-EC"/>
        </w:rPr>
      </w:pPr>
      <w:r>
        <w:rPr>
          <w:noProof/>
          <w:sz w:val="20"/>
        </w:rPr>
        <w:pict>
          <v:shape id="_x0000_s1057" type="#_x0000_t202" style="position:absolute;left:0;text-align:left;margin-left:108pt;margin-top:13.6pt;width:279pt;height:157.4pt;z-index:251657728" filled="f" strokeweight="3pt">
            <v:stroke linestyle="thinThin"/>
            <v:textbox>
              <w:txbxContent>
                <w:p w:rsidR="00000000" w:rsidRDefault="001E402D">
                  <w:pPr>
                    <w:pStyle w:val="Ttulo5"/>
                  </w:pPr>
                  <w:r>
                    <w:t>Cuadro 5</w:t>
                  </w:r>
                </w:p>
                <w:p w:rsidR="00000000" w:rsidRDefault="001E402D">
                  <w:pPr>
                    <w:jc w:val="center"/>
                  </w:pPr>
                  <w:r>
                    <w:rPr>
                      <w:rFonts w:ascii="Arial" w:hAnsi="Arial" w:cs="Arial"/>
                      <w:b/>
                      <w:bCs/>
                      <w:sz w:val="20"/>
                    </w:rPr>
                    <w:t>Proporciones de la Variable Instrucción Formal del grupo de profesores fiscales Población: Provincia de Esmeraldas</w:t>
                  </w:r>
                </w:p>
                <w:tbl>
                  <w:tblPr>
                    <w:tblW w:w="3416" w:type="dxa"/>
                    <w:tblInd w:w="923" w:type="dxa"/>
                    <w:tblLayout w:type="fixed"/>
                    <w:tblCellMar>
                      <w:left w:w="0" w:type="dxa"/>
                      <w:right w:w="0" w:type="dxa"/>
                    </w:tblCellMar>
                    <w:tblLook w:val="0000"/>
                  </w:tblPr>
                  <w:tblGrid>
                    <w:gridCol w:w="1777"/>
                    <w:gridCol w:w="1639"/>
                  </w:tblGrid>
                  <w:tr w:rsidR="00000000">
                    <w:trPr>
                      <w:trHeight w:val="270"/>
                    </w:trPr>
                    <w:tc>
                      <w:tcPr>
                        <w:tcW w:w="1777" w:type="dxa"/>
                        <w:tcBorders>
                          <w:top w:val="single" w:sz="8" w:space="0" w:color="auto"/>
                          <w:left w:val="single" w:sz="8" w:space="0" w:color="auto"/>
                          <w:bottom w:val="nil"/>
                          <w:right w:val="single" w:sz="8" w:space="0" w:color="auto"/>
                        </w:tcBorders>
                        <w:noWrap/>
                        <w:vAlign w:val="bottom"/>
                      </w:tcPr>
                      <w:p w:rsidR="00000000" w:rsidRDefault="001E402D">
                        <w:pPr>
                          <w:rPr>
                            <w:rFonts w:ascii="Arial" w:eastAsia="Arial Unicode MS" w:hAnsi="Arial" w:cs="Arial"/>
                            <w:b/>
                            <w:bCs/>
                            <w:sz w:val="18"/>
                            <w:szCs w:val="20"/>
                          </w:rPr>
                        </w:pPr>
                        <w:r>
                          <w:rPr>
                            <w:rFonts w:ascii="Arial" w:hAnsi="Arial" w:cs="Arial"/>
                            <w:b/>
                            <w:bCs/>
                            <w:sz w:val="18"/>
                            <w:szCs w:val="20"/>
                          </w:rPr>
                          <w:t>Instrucc.Formal</w:t>
                        </w:r>
                      </w:p>
                    </w:tc>
                    <w:tc>
                      <w:tcPr>
                        <w:tcW w:w="1639" w:type="dxa"/>
                        <w:tcBorders>
                          <w:top w:val="single" w:sz="8" w:space="0" w:color="auto"/>
                          <w:left w:val="nil"/>
                          <w:bottom w:val="nil"/>
                          <w:right w:val="single" w:sz="8" w:space="0" w:color="auto"/>
                        </w:tcBorders>
                        <w:noWrap/>
                        <w:vAlign w:val="bottom"/>
                      </w:tcPr>
                      <w:p w:rsidR="00000000" w:rsidRDefault="001E402D">
                        <w:pPr>
                          <w:rPr>
                            <w:rFonts w:ascii="Arial" w:eastAsia="Arial Unicode MS" w:hAnsi="Arial" w:cs="Arial"/>
                            <w:b/>
                            <w:bCs/>
                            <w:sz w:val="18"/>
                            <w:szCs w:val="20"/>
                          </w:rPr>
                        </w:pPr>
                        <w:r>
                          <w:rPr>
                            <w:rFonts w:ascii="Arial" w:hAnsi="Arial" w:cs="Arial"/>
                            <w:b/>
                            <w:bCs/>
                            <w:sz w:val="18"/>
                            <w:szCs w:val="20"/>
                          </w:rPr>
                          <w:t>Proporciones</w:t>
                        </w:r>
                      </w:p>
                    </w:tc>
                  </w:tr>
                  <w:tr w:rsidR="00000000">
                    <w:trPr>
                      <w:trHeight w:val="113"/>
                    </w:trPr>
                    <w:tc>
                      <w:tcPr>
                        <w:tcW w:w="1777" w:type="dxa"/>
                        <w:tcBorders>
                          <w:top w:val="single" w:sz="8" w:space="0" w:color="auto"/>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Ninguna</w:t>
                        </w:r>
                      </w:p>
                    </w:tc>
                    <w:tc>
                      <w:tcPr>
                        <w:tcW w:w="1639" w:type="dxa"/>
                        <w:tcBorders>
                          <w:top w:val="single" w:sz="8" w:space="0" w:color="auto"/>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0,002</w:t>
                        </w:r>
                      </w:p>
                    </w:tc>
                  </w:tr>
                  <w:tr w:rsidR="00000000">
                    <w:trPr>
                      <w:trHeight w:val="113"/>
                    </w:trPr>
                    <w:tc>
                      <w:tcPr>
                        <w:tcW w:w="1777"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Primaria</w:t>
                        </w:r>
                      </w:p>
                    </w:tc>
                    <w:tc>
                      <w:tcPr>
                        <w:tcW w:w="1639"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0,008</w:t>
                        </w:r>
                      </w:p>
                    </w:tc>
                  </w:tr>
                  <w:tr w:rsidR="00000000">
                    <w:trPr>
                      <w:trHeight w:val="113"/>
                    </w:trPr>
                    <w:tc>
                      <w:tcPr>
                        <w:tcW w:w="1777"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Carrera corta</w:t>
                        </w:r>
                      </w:p>
                    </w:tc>
                    <w:tc>
                      <w:tcPr>
                        <w:tcW w:w="1639"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0,009</w:t>
                        </w:r>
                      </w:p>
                    </w:tc>
                  </w:tr>
                  <w:tr w:rsidR="00000000">
                    <w:trPr>
                      <w:trHeight w:val="113"/>
                    </w:trPr>
                    <w:tc>
                      <w:tcPr>
                        <w:tcW w:w="1777"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Bachillerato</w:t>
                        </w:r>
                      </w:p>
                    </w:tc>
                    <w:tc>
                      <w:tcPr>
                        <w:tcW w:w="1639"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0,2</w:t>
                        </w:r>
                        <w:r>
                          <w:rPr>
                            <w:rFonts w:ascii="Arial" w:hAnsi="Arial" w:cs="Arial"/>
                            <w:sz w:val="18"/>
                            <w:szCs w:val="20"/>
                          </w:rPr>
                          <w:t>94</w:t>
                        </w:r>
                      </w:p>
                    </w:tc>
                  </w:tr>
                  <w:tr w:rsidR="00000000">
                    <w:trPr>
                      <w:trHeight w:val="113"/>
                    </w:trPr>
                    <w:tc>
                      <w:tcPr>
                        <w:tcW w:w="1777"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Postbachillerato</w:t>
                        </w:r>
                      </w:p>
                    </w:tc>
                    <w:tc>
                      <w:tcPr>
                        <w:tcW w:w="1639"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0,171</w:t>
                        </w:r>
                      </w:p>
                    </w:tc>
                  </w:tr>
                  <w:tr w:rsidR="00000000">
                    <w:trPr>
                      <w:trHeight w:val="113"/>
                    </w:trPr>
                    <w:tc>
                      <w:tcPr>
                        <w:tcW w:w="1777"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Superior</w:t>
                        </w:r>
                      </w:p>
                    </w:tc>
                    <w:tc>
                      <w:tcPr>
                        <w:tcW w:w="1639"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0,516</w:t>
                        </w:r>
                      </w:p>
                    </w:tc>
                  </w:tr>
                  <w:tr w:rsidR="00000000">
                    <w:trPr>
                      <w:trHeight w:val="113"/>
                    </w:trPr>
                    <w:tc>
                      <w:tcPr>
                        <w:tcW w:w="1777" w:type="dxa"/>
                        <w:tcBorders>
                          <w:top w:val="single" w:sz="8" w:space="0" w:color="auto"/>
                          <w:left w:val="single" w:sz="8" w:space="0" w:color="auto"/>
                          <w:bottom w:val="single" w:sz="8" w:space="0" w:color="auto"/>
                          <w:right w:val="single" w:sz="4"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Total</w:t>
                        </w:r>
                      </w:p>
                    </w:tc>
                    <w:tc>
                      <w:tcPr>
                        <w:tcW w:w="1639" w:type="dxa"/>
                        <w:tcBorders>
                          <w:top w:val="single" w:sz="8" w:space="0" w:color="auto"/>
                          <w:left w:val="nil"/>
                          <w:bottom w:val="single" w:sz="8"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1,00</w:t>
                        </w:r>
                      </w:p>
                    </w:tc>
                  </w:tr>
                </w:tbl>
                <w:p w:rsidR="00000000" w:rsidRDefault="001E402D"/>
              </w:txbxContent>
            </v:textbox>
          </v:shape>
        </w:pict>
      </w:r>
    </w:p>
    <w:p w:rsidR="00000000" w:rsidRDefault="001E402D">
      <w:pPr>
        <w:jc w:val="both"/>
        <w:rPr>
          <w:rFonts w:ascii="Arial" w:hAnsi="Arial"/>
          <w:sz w:val="20"/>
          <w:lang w:val="es-ES_tradnl"/>
        </w:rPr>
      </w:pPr>
    </w:p>
    <w:p w:rsidR="00000000" w:rsidRDefault="001E402D">
      <w:pPr>
        <w:jc w:val="both"/>
        <w:rPr>
          <w:rFonts w:ascii="Arial" w:hAnsi="Arial"/>
          <w:sz w:val="20"/>
          <w:lang w:val="es-ES_tradnl"/>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cs="Arial"/>
          <w:b/>
          <w:bCs/>
          <w:sz w:val="22"/>
        </w:rPr>
      </w:pPr>
      <w:r>
        <w:rPr>
          <w:rFonts w:ascii="Arial" w:hAnsi="Arial" w:cs="Arial"/>
          <w:b/>
          <w:bCs/>
          <w:sz w:val="22"/>
        </w:rPr>
        <w:t>Título docente más alto obtenido.</w:t>
      </w:r>
    </w:p>
    <w:p w:rsidR="00000000" w:rsidRDefault="001E402D">
      <w:pPr>
        <w:pStyle w:val="Sangra3detindependiente"/>
      </w:pPr>
    </w:p>
    <w:p w:rsidR="00000000" w:rsidRDefault="001E402D">
      <w:pPr>
        <w:pStyle w:val="Sangra3detindependiente"/>
        <w:ind w:left="0"/>
        <w:rPr>
          <w:sz w:val="22"/>
        </w:rPr>
      </w:pPr>
      <w:r>
        <w:rPr>
          <w:sz w:val="22"/>
        </w:rPr>
        <w:t>Esta variable indica el títul</w:t>
      </w:r>
      <w:r>
        <w:rPr>
          <w:sz w:val="22"/>
        </w:rPr>
        <w:t>o docente más alto obtenido para cada profesor.  En el cuadro 6 la probabilidad de que una persona entrevistada  sea Licenciado en Ciencias de la Educación 0.472, y la probabilidad de  0.168 para otros tipos de títulos docentes.</w:t>
      </w:r>
    </w:p>
    <w:p w:rsidR="00000000" w:rsidRDefault="001E402D">
      <w:pPr>
        <w:pStyle w:val="Sangra3detindependiente"/>
        <w:ind w:left="0"/>
        <w:rPr>
          <w:sz w:val="22"/>
        </w:rPr>
      </w:pPr>
    </w:p>
    <w:p w:rsidR="00000000" w:rsidRDefault="001E402D">
      <w:pPr>
        <w:pStyle w:val="Sangra3detindependiente"/>
        <w:ind w:left="0"/>
        <w:rPr>
          <w:sz w:val="22"/>
        </w:rPr>
      </w:pPr>
    </w:p>
    <w:p w:rsidR="00000000" w:rsidRDefault="001E402D">
      <w:pPr>
        <w:pStyle w:val="Sangra3detindependiente"/>
        <w:ind w:left="0"/>
        <w:rPr>
          <w:sz w:val="22"/>
        </w:rPr>
      </w:pPr>
    </w:p>
    <w:p w:rsidR="00000000" w:rsidRDefault="001E402D">
      <w:pPr>
        <w:pStyle w:val="Sangra3detindependiente"/>
        <w:ind w:left="0"/>
        <w:rPr>
          <w:sz w:val="22"/>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r>
        <w:rPr>
          <w:rFonts w:ascii="Arial" w:hAnsi="Arial"/>
          <w:noProof/>
          <w:sz w:val="20"/>
        </w:rPr>
        <w:lastRenderedPageBreak/>
        <w:pict>
          <v:shape id="_x0000_s1058" type="#_x0000_t202" style="position:absolute;left:0;text-align:left;margin-left:99pt;margin-top:5.5pt;width:4in;height:190.5pt;z-index:251658752" filled="f" strokeweight="3pt">
            <v:stroke linestyle="thinThin"/>
            <v:textbox>
              <w:txbxContent>
                <w:p w:rsidR="00000000" w:rsidRDefault="001E402D">
                  <w:pPr>
                    <w:pStyle w:val="Ttulo5"/>
                    <w:rPr>
                      <w:sz w:val="18"/>
                    </w:rPr>
                  </w:pPr>
                  <w:r>
                    <w:rPr>
                      <w:sz w:val="18"/>
                    </w:rPr>
                    <w:t>Cuadro 6</w:t>
                  </w:r>
                </w:p>
                <w:p w:rsidR="00000000" w:rsidRDefault="001E402D">
                  <w:pPr>
                    <w:jc w:val="center"/>
                    <w:rPr>
                      <w:rFonts w:ascii="Arial" w:hAnsi="Arial" w:cs="Arial"/>
                      <w:b/>
                      <w:bCs/>
                      <w:sz w:val="18"/>
                    </w:rPr>
                  </w:pPr>
                  <w:r>
                    <w:rPr>
                      <w:rFonts w:ascii="Arial" w:hAnsi="Arial" w:cs="Arial"/>
                      <w:b/>
                      <w:bCs/>
                      <w:sz w:val="18"/>
                    </w:rPr>
                    <w:t>Proporciones de la Variable Título Docente del grupo de profesores fiscales Población: Provincia de Esmeraldas</w:t>
                  </w:r>
                </w:p>
                <w:p w:rsidR="00000000" w:rsidRDefault="001E402D">
                  <w:pPr>
                    <w:jc w:val="center"/>
                    <w:rPr>
                      <w:rFonts w:ascii="Arial" w:hAnsi="Arial" w:cs="Arial"/>
                      <w:b/>
                      <w:bCs/>
                      <w:sz w:val="18"/>
                    </w:rPr>
                  </w:pPr>
                  <w:r>
                    <w:rPr>
                      <w:rFonts w:ascii="Arial" w:hAnsi="Arial" w:cs="Arial"/>
                      <w:b/>
                      <w:bCs/>
                      <w:sz w:val="18"/>
                    </w:rPr>
                    <w:t>Provincia de Esmeraldas</w:t>
                  </w:r>
                </w:p>
                <w:tbl>
                  <w:tblPr>
                    <w:tblW w:w="5060" w:type="dxa"/>
                    <w:jc w:val="center"/>
                    <w:tblCellMar>
                      <w:left w:w="0" w:type="dxa"/>
                      <w:right w:w="0" w:type="dxa"/>
                    </w:tblCellMar>
                    <w:tblLook w:val="0000"/>
                  </w:tblPr>
                  <w:tblGrid>
                    <w:gridCol w:w="3659"/>
                    <w:gridCol w:w="1401"/>
                  </w:tblGrid>
                  <w:tr w:rsidR="00000000">
                    <w:trPr>
                      <w:trHeight w:val="113"/>
                      <w:jc w:val="center"/>
                    </w:trPr>
                    <w:tc>
                      <w:tcPr>
                        <w:tcW w:w="3659" w:type="dxa"/>
                        <w:tcBorders>
                          <w:top w:val="single" w:sz="8" w:space="0" w:color="auto"/>
                          <w:left w:val="single" w:sz="8" w:space="0" w:color="auto"/>
                          <w:bottom w:val="single" w:sz="8" w:space="0" w:color="auto"/>
                          <w:right w:val="single" w:sz="8" w:space="0" w:color="auto"/>
                        </w:tcBorders>
                        <w:noWrap/>
                        <w:vAlign w:val="bottom"/>
                      </w:tcPr>
                      <w:p w:rsidR="00000000" w:rsidRDefault="001E402D">
                        <w:pPr>
                          <w:jc w:val="center"/>
                          <w:rPr>
                            <w:rFonts w:ascii="Arial" w:eastAsia="Arial Unicode MS" w:hAnsi="Arial" w:cs="Arial"/>
                            <w:b/>
                            <w:bCs/>
                            <w:sz w:val="18"/>
                            <w:szCs w:val="20"/>
                          </w:rPr>
                        </w:pPr>
                        <w:r>
                          <w:rPr>
                            <w:rFonts w:ascii="Arial" w:hAnsi="Arial" w:cs="Arial"/>
                            <w:b/>
                            <w:bCs/>
                            <w:sz w:val="18"/>
                            <w:szCs w:val="20"/>
                          </w:rPr>
                          <w:t>Título docente</w:t>
                        </w:r>
                      </w:p>
                    </w:tc>
                    <w:tc>
                      <w:tcPr>
                        <w:tcW w:w="1401" w:type="dxa"/>
                        <w:tcBorders>
                          <w:top w:val="single" w:sz="8" w:space="0" w:color="auto"/>
                          <w:left w:val="nil"/>
                          <w:bottom w:val="nil"/>
                          <w:right w:val="single" w:sz="8" w:space="0" w:color="auto"/>
                        </w:tcBorders>
                        <w:noWrap/>
                        <w:vAlign w:val="bottom"/>
                      </w:tcPr>
                      <w:p w:rsidR="00000000" w:rsidRDefault="001E402D">
                        <w:pPr>
                          <w:jc w:val="center"/>
                          <w:rPr>
                            <w:rFonts w:ascii="Arial" w:eastAsia="Arial Unicode MS" w:hAnsi="Arial" w:cs="Arial"/>
                            <w:b/>
                            <w:bCs/>
                            <w:sz w:val="18"/>
                            <w:szCs w:val="20"/>
                          </w:rPr>
                        </w:pPr>
                        <w:r>
                          <w:rPr>
                            <w:rFonts w:ascii="Arial" w:hAnsi="Arial" w:cs="Arial"/>
                            <w:b/>
                            <w:bCs/>
                            <w:sz w:val="18"/>
                            <w:szCs w:val="20"/>
                          </w:rPr>
                          <w:t>Proporciones</w:t>
                        </w:r>
                      </w:p>
                    </w:tc>
                  </w:tr>
                  <w:tr w:rsidR="00000000">
                    <w:trPr>
                      <w:trHeight w:val="113"/>
                      <w:jc w:val="center"/>
                    </w:trPr>
                    <w:tc>
                      <w:tcPr>
                        <w:tcW w:w="3659" w:type="dxa"/>
                        <w:tcBorders>
                          <w:top w:val="nil"/>
                          <w:left w:val="single" w:sz="8" w:space="0" w:color="auto"/>
                          <w:bottom w:val="single" w:sz="4" w:space="0" w:color="auto"/>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Bachiller en Ciencias de la Educa</w:t>
                        </w:r>
                        <w:r>
                          <w:rPr>
                            <w:rFonts w:ascii="Arial" w:hAnsi="Arial" w:cs="Arial"/>
                            <w:sz w:val="18"/>
                            <w:szCs w:val="20"/>
                          </w:rPr>
                          <w:t>ción</w:t>
                        </w:r>
                      </w:p>
                    </w:tc>
                    <w:tc>
                      <w:tcPr>
                        <w:tcW w:w="1401" w:type="dxa"/>
                        <w:tcBorders>
                          <w:top w:val="single" w:sz="8" w:space="0" w:color="auto"/>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0,188</w:t>
                        </w:r>
                      </w:p>
                    </w:tc>
                  </w:tr>
                  <w:tr w:rsidR="00000000">
                    <w:trPr>
                      <w:trHeight w:val="113"/>
                      <w:jc w:val="center"/>
                    </w:trPr>
                    <w:tc>
                      <w:tcPr>
                        <w:tcW w:w="3659" w:type="dxa"/>
                        <w:tcBorders>
                          <w:top w:val="nil"/>
                          <w:left w:val="single" w:sz="8" w:space="0" w:color="auto"/>
                          <w:bottom w:val="single" w:sz="4" w:space="0" w:color="auto"/>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Normalista Rural</w:t>
                        </w:r>
                      </w:p>
                    </w:tc>
                    <w:tc>
                      <w:tcPr>
                        <w:tcW w:w="1401"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0,008</w:t>
                        </w:r>
                      </w:p>
                    </w:tc>
                  </w:tr>
                  <w:tr w:rsidR="00000000">
                    <w:trPr>
                      <w:trHeight w:val="113"/>
                      <w:jc w:val="center"/>
                    </w:trPr>
                    <w:tc>
                      <w:tcPr>
                        <w:tcW w:w="3659" w:type="dxa"/>
                        <w:tcBorders>
                          <w:top w:val="nil"/>
                          <w:left w:val="single" w:sz="8" w:space="0" w:color="auto"/>
                          <w:bottom w:val="single" w:sz="4" w:space="0" w:color="auto"/>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Profesor de Segunda Enseñanza MEC</w:t>
                        </w:r>
                      </w:p>
                    </w:tc>
                    <w:tc>
                      <w:tcPr>
                        <w:tcW w:w="1401"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0,028</w:t>
                        </w:r>
                      </w:p>
                    </w:tc>
                  </w:tr>
                  <w:tr w:rsidR="00000000">
                    <w:trPr>
                      <w:trHeight w:val="113"/>
                      <w:jc w:val="center"/>
                    </w:trPr>
                    <w:tc>
                      <w:tcPr>
                        <w:tcW w:w="3659" w:type="dxa"/>
                        <w:tcBorders>
                          <w:top w:val="nil"/>
                          <w:left w:val="single" w:sz="8" w:space="0" w:color="auto"/>
                          <w:bottom w:val="single" w:sz="4" w:space="0" w:color="auto"/>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Profesor de Educación Preprimaria</w:t>
                        </w:r>
                      </w:p>
                    </w:tc>
                    <w:tc>
                      <w:tcPr>
                        <w:tcW w:w="1401"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0,041</w:t>
                        </w:r>
                      </w:p>
                    </w:tc>
                  </w:tr>
                  <w:tr w:rsidR="00000000">
                    <w:trPr>
                      <w:trHeight w:val="113"/>
                      <w:jc w:val="center"/>
                    </w:trPr>
                    <w:tc>
                      <w:tcPr>
                        <w:tcW w:w="3659" w:type="dxa"/>
                        <w:tcBorders>
                          <w:top w:val="nil"/>
                          <w:left w:val="single" w:sz="8" w:space="0" w:color="auto"/>
                          <w:bottom w:val="single" w:sz="4" w:space="0" w:color="auto"/>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Doctor en Ciencias de la Educación</w:t>
                        </w:r>
                      </w:p>
                    </w:tc>
                    <w:tc>
                      <w:tcPr>
                        <w:tcW w:w="1401"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0,015</w:t>
                        </w:r>
                      </w:p>
                    </w:tc>
                  </w:tr>
                  <w:tr w:rsidR="00000000">
                    <w:trPr>
                      <w:trHeight w:val="113"/>
                      <w:jc w:val="center"/>
                    </w:trPr>
                    <w:tc>
                      <w:tcPr>
                        <w:tcW w:w="3659" w:type="dxa"/>
                        <w:tcBorders>
                          <w:top w:val="nil"/>
                          <w:left w:val="single" w:sz="8" w:space="0" w:color="auto"/>
                          <w:bottom w:val="single" w:sz="4" w:space="0" w:color="auto"/>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Licenciado en Ciencias de la Educación</w:t>
                        </w:r>
                      </w:p>
                    </w:tc>
                    <w:tc>
                      <w:tcPr>
                        <w:tcW w:w="1401"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0,472</w:t>
                        </w:r>
                      </w:p>
                    </w:tc>
                  </w:tr>
                  <w:tr w:rsidR="00000000">
                    <w:trPr>
                      <w:trHeight w:val="113"/>
                      <w:jc w:val="center"/>
                    </w:trPr>
                    <w:tc>
                      <w:tcPr>
                        <w:tcW w:w="3659" w:type="dxa"/>
                        <w:tcBorders>
                          <w:top w:val="nil"/>
                          <w:left w:val="single" w:sz="8" w:space="0" w:color="auto"/>
                          <w:bottom w:val="single" w:sz="4" w:space="0" w:color="auto"/>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Profesor de Educación Media</w:t>
                        </w:r>
                      </w:p>
                    </w:tc>
                    <w:tc>
                      <w:tcPr>
                        <w:tcW w:w="1401" w:type="dxa"/>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0,073</w:t>
                        </w:r>
                      </w:p>
                    </w:tc>
                  </w:tr>
                  <w:tr w:rsidR="00000000">
                    <w:trPr>
                      <w:trHeight w:val="113"/>
                      <w:jc w:val="center"/>
                    </w:trPr>
                    <w:tc>
                      <w:tcPr>
                        <w:tcW w:w="3659" w:type="dxa"/>
                        <w:tcBorders>
                          <w:top w:val="nil"/>
                          <w:left w:val="single" w:sz="8" w:space="0" w:color="auto"/>
                          <w:bottom w:val="nil"/>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Phd</w:t>
                        </w:r>
                      </w:p>
                    </w:tc>
                    <w:tc>
                      <w:tcPr>
                        <w:tcW w:w="1401" w:type="dxa"/>
                        <w:tcBorders>
                          <w:top w:val="nil"/>
                          <w:left w:val="nil"/>
                          <w:bottom w:val="nil"/>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0,002</w:t>
                        </w:r>
                      </w:p>
                    </w:tc>
                  </w:tr>
                  <w:tr w:rsidR="00000000">
                    <w:trPr>
                      <w:trHeight w:val="113"/>
                      <w:jc w:val="center"/>
                    </w:trPr>
                    <w:tc>
                      <w:tcPr>
                        <w:tcW w:w="3659" w:type="dxa"/>
                        <w:tcBorders>
                          <w:top w:val="single" w:sz="4" w:space="0" w:color="auto"/>
                          <w:left w:val="single" w:sz="8" w:space="0" w:color="auto"/>
                          <w:bottom w:val="nil"/>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Mast</w:t>
                        </w:r>
                        <w:r>
                          <w:rPr>
                            <w:rFonts w:ascii="Arial" w:hAnsi="Arial" w:cs="Arial"/>
                            <w:sz w:val="18"/>
                            <w:szCs w:val="20"/>
                          </w:rPr>
                          <w:t>er</w:t>
                        </w:r>
                      </w:p>
                    </w:tc>
                    <w:tc>
                      <w:tcPr>
                        <w:tcW w:w="1401" w:type="dxa"/>
                        <w:tcBorders>
                          <w:top w:val="single" w:sz="4" w:space="0" w:color="auto"/>
                          <w:left w:val="nil"/>
                          <w:bottom w:val="nil"/>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0,006</w:t>
                        </w:r>
                      </w:p>
                    </w:tc>
                  </w:tr>
                  <w:tr w:rsidR="00000000">
                    <w:trPr>
                      <w:trHeight w:val="113"/>
                      <w:jc w:val="center"/>
                    </w:trPr>
                    <w:tc>
                      <w:tcPr>
                        <w:tcW w:w="3659" w:type="dxa"/>
                        <w:tcBorders>
                          <w:top w:val="single" w:sz="4" w:space="0" w:color="auto"/>
                          <w:left w:val="single" w:sz="8" w:space="0" w:color="auto"/>
                          <w:bottom w:val="nil"/>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Otros</w:t>
                        </w:r>
                      </w:p>
                    </w:tc>
                    <w:tc>
                      <w:tcPr>
                        <w:tcW w:w="1401" w:type="dxa"/>
                        <w:tcBorders>
                          <w:top w:val="single" w:sz="4" w:space="0" w:color="auto"/>
                          <w:left w:val="nil"/>
                          <w:bottom w:val="nil"/>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0,168</w:t>
                        </w:r>
                      </w:p>
                    </w:tc>
                  </w:tr>
                  <w:tr w:rsidR="00000000">
                    <w:trPr>
                      <w:trHeight w:val="113"/>
                      <w:jc w:val="center"/>
                    </w:trPr>
                    <w:tc>
                      <w:tcPr>
                        <w:tcW w:w="3659" w:type="dxa"/>
                        <w:tcBorders>
                          <w:top w:val="single" w:sz="4" w:space="0" w:color="auto"/>
                          <w:left w:val="single" w:sz="8" w:space="0" w:color="auto"/>
                          <w:bottom w:val="single" w:sz="8" w:space="0" w:color="auto"/>
                          <w:right w:val="single" w:sz="8" w:space="0" w:color="auto"/>
                        </w:tcBorders>
                        <w:noWrap/>
                        <w:vAlign w:val="bottom"/>
                      </w:tcPr>
                      <w:p w:rsidR="00000000" w:rsidRDefault="001E402D">
                        <w:pPr>
                          <w:rPr>
                            <w:rFonts w:ascii="Arial" w:eastAsia="Arial Unicode MS" w:hAnsi="Arial" w:cs="Arial"/>
                            <w:sz w:val="18"/>
                            <w:szCs w:val="20"/>
                          </w:rPr>
                        </w:pPr>
                        <w:r>
                          <w:rPr>
                            <w:rFonts w:ascii="Arial" w:hAnsi="Arial" w:cs="Arial"/>
                            <w:sz w:val="18"/>
                            <w:szCs w:val="20"/>
                          </w:rPr>
                          <w:t>Total</w:t>
                        </w:r>
                      </w:p>
                    </w:tc>
                    <w:tc>
                      <w:tcPr>
                        <w:tcW w:w="1401" w:type="dxa"/>
                        <w:tcBorders>
                          <w:top w:val="single" w:sz="4" w:space="0" w:color="auto"/>
                          <w:left w:val="nil"/>
                          <w:bottom w:val="single" w:sz="8" w:space="0" w:color="auto"/>
                          <w:right w:val="single" w:sz="8" w:space="0" w:color="auto"/>
                        </w:tcBorders>
                        <w:noWrap/>
                        <w:vAlign w:val="bottom"/>
                      </w:tcPr>
                      <w:p w:rsidR="00000000" w:rsidRDefault="001E402D">
                        <w:pPr>
                          <w:jc w:val="center"/>
                          <w:rPr>
                            <w:rFonts w:ascii="Arial" w:eastAsia="Arial Unicode MS" w:hAnsi="Arial" w:cs="Arial"/>
                            <w:sz w:val="18"/>
                            <w:szCs w:val="20"/>
                          </w:rPr>
                        </w:pPr>
                        <w:r>
                          <w:rPr>
                            <w:rFonts w:ascii="Arial" w:hAnsi="Arial" w:cs="Arial"/>
                            <w:sz w:val="18"/>
                            <w:szCs w:val="20"/>
                          </w:rPr>
                          <w:t>1</w:t>
                        </w:r>
                      </w:p>
                    </w:tc>
                  </w:tr>
                </w:tbl>
                <w:p w:rsidR="00000000" w:rsidRDefault="001E402D"/>
              </w:txbxContent>
            </v:textbox>
          </v:shape>
        </w:pict>
      </w: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jc w:val="both"/>
        <w:rPr>
          <w:rFonts w:ascii="Arial" w:hAnsi="Arial"/>
          <w:sz w:val="20"/>
          <w:lang w:val="es-EC"/>
        </w:rPr>
      </w:pPr>
    </w:p>
    <w:p w:rsidR="00000000" w:rsidRDefault="001E402D">
      <w:pPr>
        <w:pStyle w:val="Sangradetextonormal"/>
        <w:tabs>
          <w:tab w:val="left" w:pos="1980"/>
        </w:tabs>
        <w:ind w:hanging="900"/>
        <w:rPr>
          <w:b/>
          <w:bCs/>
          <w:sz w:val="24"/>
        </w:rPr>
      </w:pPr>
    </w:p>
    <w:p w:rsidR="00000000" w:rsidRDefault="001E402D">
      <w:pPr>
        <w:pStyle w:val="Sangradetextonormal"/>
        <w:tabs>
          <w:tab w:val="left" w:pos="1980"/>
        </w:tabs>
        <w:ind w:left="0" w:firstLine="0"/>
        <w:rPr>
          <w:b/>
          <w:bCs/>
          <w:sz w:val="24"/>
        </w:rPr>
      </w:pPr>
    </w:p>
    <w:p w:rsidR="00000000" w:rsidRDefault="001E402D">
      <w:pPr>
        <w:pStyle w:val="Sangradetextonormal"/>
        <w:tabs>
          <w:tab w:val="left" w:pos="1980"/>
        </w:tabs>
        <w:ind w:hanging="900"/>
        <w:rPr>
          <w:b/>
          <w:bCs/>
          <w:sz w:val="24"/>
        </w:rPr>
      </w:pPr>
    </w:p>
    <w:p w:rsidR="00000000" w:rsidRDefault="001E402D">
      <w:pPr>
        <w:pStyle w:val="Sangradetextonormal"/>
        <w:tabs>
          <w:tab w:val="left" w:pos="1980"/>
        </w:tabs>
        <w:ind w:hanging="900"/>
        <w:rPr>
          <w:b/>
          <w:bCs/>
          <w:sz w:val="22"/>
        </w:rPr>
      </w:pPr>
      <w:r>
        <w:rPr>
          <w:b/>
          <w:bCs/>
          <w:sz w:val="24"/>
        </w:rPr>
        <w:t>An</w:t>
      </w:r>
      <w:r>
        <w:rPr>
          <w:b/>
          <w:bCs/>
          <w:sz w:val="24"/>
        </w:rPr>
        <w:t>álisis univariado del grupo:  Otros funcionarios</w:t>
      </w:r>
      <w:r>
        <w:rPr>
          <w:b/>
          <w:bCs/>
          <w:sz w:val="22"/>
        </w:rPr>
        <w:t>.</w:t>
      </w:r>
    </w:p>
    <w:p w:rsidR="00000000" w:rsidRDefault="001E402D">
      <w:pPr>
        <w:jc w:val="both"/>
        <w:rPr>
          <w:rFonts w:ascii="Arial" w:hAnsi="Arial" w:cs="Arial"/>
          <w:b/>
          <w:bCs/>
          <w:sz w:val="20"/>
          <w:lang w:val="es-EC"/>
        </w:rPr>
      </w:pPr>
    </w:p>
    <w:p w:rsidR="00000000" w:rsidRDefault="001E402D">
      <w:pPr>
        <w:ind w:left="-180"/>
        <w:jc w:val="both"/>
        <w:rPr>
          <w:rFonts w:ascii="Arial" w:hAnsi="Arial" w:cs="Arial"/>
          <w:sz w:val="22"/>
          <w:lang w:val="es-ES_tradnl"/>
        </w:rPr>
      </w:pPr>
      <w:r>
        <w:rPr>
          <w:rFonts w:ascii="Arial" w:hAnsi="Arial" w:cs="Arial"/>
          <w:b/>
          <w:bCs/>
          <w:sz w:val="22"/>
          <w:lang w:val="es-ES_tradnl"/>
        </w:rPr>
        <w:t>Variable Provincia de Nacimiento.</w:t>
      </w:r>
    </w:p>
    <w:p w:rsidR="00000000" w:rsidRDefault="001E402D">
      <w:pPr>
        <w:jc w:val="both"/>
        <w:rPr>
          <w:rFonts w:ascii="Arial" w:hAnsi="Arial" w:cs="Arial"/>
          <w:sz w:val="22"/>
          <w:lang w:val="es-ES_tradnl"/>
        </w:rPr>
      </w:pPr>
    </w:p>
    <w:p w:rsidR="00000000" w:rsidRDefault="001E402D">
      <w:pPr>
        <w:ind w:left="-180"/>
        <w:jc w:val="both"/>
        <w:rPr>
          <w:rFonts w:ascii="Arial" w:hAnsi="Arial" w:cs="Arial"/>
          <w:sz w:val="22"/>
          <w:lang w:val="es-ES_tradnl"/>
        </w:rPr>
      </w:pPr>
      <w:r>
        <w:rPr>
          <w:rFonts w:ascii="Arial" w:hAnsi="Arial" w:cs="Arial"/>
          <w:sz w:val="22"/>
          <w:lang w:val="es-ES_tradnl"/>
        </w:rPr>
        <w:t>Esta variable indica la provincia de origen o de nacimiento de la persona entrevistada, la probabilidad de que la provincia de nacimiento de una persona sea Esmeraldas es</w:t>
      </w:r>
      <w:r>
        <w:rPr>
          <w:rFonts w:ascii="Arial" w:hAnsi="Arial" w:cs="Arial"/>
          <w:sz w:val="22"/>
          <w:lang w:val="es-ES_tradnl"/>
        </w:rPr>
        <w:t xml:space="preserve"> 0.803; mientras que la probabilidad de que provenga de cualquier otra de las 22 provincias del Ecuador es 0.197.</w:t>
      </w:r>
    </w:p>
    <w:p w:rsidR="00000000" w:rsidRDefault="001E402D">
      <w:pPr>
        <w:ind w:left="-180"/>
        <w:jc w:val="both"/>
        <w:rPr>
          <w:rFonts w:ascii="Arial" w:hAnsi="Arial" w:cs="Arial"/>
          <w:sz w:val="22"/>
          <w:lang w:val="es-ES_tradnl"/>
        </w:rPr>
      </w:pPr>
    </w:p>
    <w:p w:rsidR="00000000" w:rsidRDefault="001E402D">
      <w:pPr>
        <w:pStyle w:val="Ttulo3"/>
        <w:spacing w:line="480" w:lineRule="auto"/>
        <w:ind w:hanging="180"/>
        <w:jc w:val="both"/>
        <w:rPr>
          <w:sz w:val="22"/>
        </w:rPr>
      </w:pPr>
      <w:r>
        <w:rPr>
          <w:sz w:val="22"/>
        </w:rPr>
        <w:t>Variable  Edad.</w:t>
      </w:r>
    </w:p>
    <w:p w:rsidR="00000000" w:rsidRDefault="001E402D">
      <w:pPr>
        <w:pStyle w:val="Sangra3detindependiente"/>
        <w:ind w:left="-180"/>
        <w:rPr>
          <w:sz w:val="22"/>
        </w:rPr>
      </w:pPr>
      <w:r>
        <w:rPr>
          <w:sz w:val="22"/>
        </w:rPr>
        <w:t>Esta variable indica la edad de la   persona al momento de ser realizada la entrevista(14 diciembre del 2000). Los parámetros</w:t>
      </w:r>
      <w:r>
        <w:rPr>
          <w:sz w:val="22"/>
        </w:rPr>
        <w:t xml:space="preserve"> poblacionales encontrados son: la media (44.39), la mediana (44), el valor de la moda es también 44, la desviación estándar es 11.66, y la varianza 136,08.   El rango del conjunto de  las observaciones es 85, el valor mínimo es 15 años y el máximo es 100 </w:t>
      </w:r>
      <w:r>
        <w:rPr>
          <w:sz w:val="22"/>
        </w:rPr>
        <w:t>años.</w:t>
      </w:r>
    </w:p>
    <w:p w:rsidR="00000000" w:rsidRDefault="001E402D">
      <w:pPr>
        <w:pStyle w:val="Textoindependiente"/>
        <w:jc w:val="both"/>
        <w:rPr>
          <w:b w:val="0"/>
          <w:bCs w:val="0"/>
          <w:sz w:val="22"/>
        </w:rPr>
      </w:pPr>
    </w:p>
    <w:p w:rsidR="00000000" w:rsidRDefault="001E402D">
      <w:pPr>
        <w:pStyle w:val="Textoindependiente"/>
        <w:ind w:left="-180"/>
        <w:jc w:val="both"/>
        <w:rPr>
          <w:sz w:val="22"/>
        </w:rPr>
      </w:pPr>
      <w:r>
        <w:rPr>
          <w:sz w:val="22"/>
        </w:rPr>
        <w:t>Variable IE</w:t>
      </w:r>
      <w:r>
        <w:rPr>
          <w:sz w:val="22"/>
          <w:vertAlign w:val="subscript"/>
        </w:rPr>
        <w:t>1</w:t>
      </w:r>
      <w:r>
        <w:rPr>
          <w:sz w:val="22"/>
        </w:rPr>
        <w:t>: Nivel de Instrucción Formal.</w:t>
      </w:r>
    </w:p>
    <w:p w:rsidR="00000000" w:rsidRDefault="001E402D">
      <w:pPr>
        <w:pStyle w:val="Textoindependiente"/>
        <w:ind w:left="-180"/>
        <w:jc w:val="both"/>
        <w:rPr>
          <w:sz w:val="22"/>
        </w:rPr>
      </w:pPr>
    </w:p>
    <w:p w:rsidR="00000000" w:rsidRDefault="001E402D">
      <w:pPr>
        <w:ind w:left="-180"/>
        <w:jc w:val="both"/>
        <w:rPr>
          <w:rFonts w:ascii="Arial" w:hAnsi="Arial" w:cs="Arial"/>
          <w:sz w:val="22"/>
          <w:lang w:val="es-ES_tradnl"/>
        </w:rPr>
      </w:pPr>
      <w:r>
        <w:rPr>
          <w:rFonts w:ascii="Arial" w:hAnsi="Arial" w:cs="Arial"/>
          <w:sz w:val="22"/>
          <w:lang w:val="es-ES_tradnl"/>
        </w:rPr>
        <w:t>Esta variable indica el nivel más alto de instrucción formal de la persona entrevistada.  El cuadro 7 indica que la probabilidad de que un integrante del Mec diferente de un director, rector, profesor teng</w:t>
      </w:r>
      <w:r>
        <w:rPr>
          <w:rFonts w:ascii="Arial" w:hAnsi="Arial" w:cs="Arial"/>
          <w:sz w:val="22"/>
          <w:lang w:val="es-ES_tradnl"/>
        </w:rPr>
        <w:t>a instrucción superior es 0.325, tenga instrucción bachillerato es 0.315, instrucción primaria:0,254  y carrera corta  es 0.039 y sin instrucción 0.027. En el gráfico 3.64 se observan estas proporciones en el histograma de frecuencias.</w:t>
      </w: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p>
    <w:p w:rsidR="00000000" w:rsidRDefault="001E402D">
      <w:pPr>
        <w:pStyle w:val="Sangra3detindependiente"/>
        <w:ind w:left="-180"/>
        <w:rPr>
          <w:sz w:val="22"/>
          <w:lang w:val="es-ES_tradnl"/>
        </w:rPr>
      </w:pPr>
      <w:r>
        <w:rPr>
          <w:noProof/>
          <w:sz w:val="20"/>
          <w:lang w:val="es-ES"/>
        </w:rPr>
        <w:pict>
          <v:shape id="_x0000_s1059" type="#_x0000_t202" style="position:absolute;left:0;text-align:left;margin-left:63pt;margin-top:10.2pt;width:315pt;height:162pt;z-index:251659776" strokeweight="3pt">
            <v:stroke linestyle="thinThin"/>
            <v:textbox>
              <w:txbxContent>
                <w:p w:rsidR="00000000" w:rsidRDefault="001E402D">
                  <w:pPr>
                    <w:pStyle w:val="Textoindependiente2"/>
                    <w:jc w:val="center"/>
                    <w:rPr>
                      <w:rFonts w:ascii="Arial" w:hAnsi="Arial"/>
                      <w:b/>
                      <w:bCs/>
                      <w:sz w:val="20"/>
                    </w:rPr>
                  </w:pPr>
                  <w:r>
                    <w:rPr>
                      <w:rFonts w:ascii="Arial" w:hAnsi="Arial"/>
                      <w:b/>
                      <w:bCs/>
                      <w:sz w:val="20"/>
                    </w:rPr>
                    <w:t>Cuadro 7</w:t>
                  </w:r>
                </w:p>
                <w:p w:rsidR="00000000" w:rsidRDefault="001E402D">
                  <w:pPr>
                    <w:jc w:val="center"/>
                    <w:rPr>
                      <w:rFonts w:ascii="Arial" w:hAnsi="Arial" w:cs="Arial"/>
                      <w:b/>
                      <w:bCs/>
                      <w:sz w:val="20"/>
                    </w:rPr>
                  </w:pPr>
                  <w:r>
                    <w:rPr>
                      <w:rFonts w:ascii="Arial" w:hAnsi="Arial" w:cs="Arial"/>
                      <w:b/>
                      <w:bCs/>
                      <w:sz w:val="20"/>
                    </w:rPr>
                    <w:t>Proporciones de la variable Nivel de Instrucción Formal obtenido para el  grupo Otros</w:t>
                  </w:r>
                </w:p>
                <w:p w:rsidR="00000000" w:rsidRDefault="001E402D">
                  <w:pPr>
                    <w:jc w:val="center"/>
                    <w:rPr>
                      <w:rFonts w:ascii="Arial" w:hAnsi="Arial" w:cs="Arial"/>
                      <w:sz w:val="22"/>
                      <w:lang w:val="es-EC"/>
                    </w:rPr>
                  </w:pPr>
                  <w:r>
                    <w:rPr>
                      <w:rFonts w:ascii="Arial" w:hAnsi="Arial" w:cs="Arial"/>
                      <w:b/>
                      <w:bCs/>
                      <w:sz w:val="20"/>
                    </w:rPr>
                    <w:t>Población: Provincia de Esmeraldas</w:t>
                  </w:r>
                </w:p>
                <w:tbl>
                  <w:tblPr>
                    <w:tblW w:w="3416" w:type="dxa"/>
                    <w:tblInd w:w="1285" w:type="dxa"/>
                    <w:tblCellMar>
                      <w:left w:w="0" w:type="dxa"/>
                      <w:right w:w="0" w:type="dxa"/>
                    </w:tblCellMar>
                    <w:tblLook w:val="0000"/>
                  </w:tblPr>
                  <w:tblGrid>
                    <w:gridCol w:w="2056"/>
                    <w:gridCol w:w="1360"/>
                  </w:tblGrid>
                  <w:tr w:rsidR="00000000">
                    <w:trPr>
                      <w:trHeight w:val="113"/>
                    </w:trPr>
                    <w:tc>
                      <w:tcPr>
                        <w:tcW w:w="2056" w:type="dxa"/>
                        <w:tcBorders>
                          <w:top w:val="single" w:sz="8" w:space="0" w:color="auto"/>
                          <w:left w:val="single" w:sz="8" w:space="0" w:color="auto"/>
                          <w:bottom w:val="single" w:sz="8" w:space="0" w:color="auto"/>
                          <w:right w:val="single" w:sz="8" w:space="0" w:color="auto"/>
                        </w:tcBorders>
                        <w:noWrap/>
                        <w:vAlign w:val="bottom"/>
                      </w:tcPr>
                      <w:p w:rsidR="00000000" w:rsidRDefault="001E402D">
                        <w:pPr>
                          <w:rPr>
                            <w:rFonts w:ascii="Arial" w:eastAsia="Arial Unicode MS" w:hAnsi="Arial" w:cs="Arial"/>
                            <w:b/>
                            <w:bCs/>
                            <w:sz w:val="20"/>
                            <w:szCs w:val="20"/>
                          </w:rPr>
                        </w:pPr>
                        <w:r>
                          <w:rPr>
                            <w:rFonts w:ascii="Arial" w:hAnsi="Arial" w:cs="Arial"/>
                            <w:b/>
                            <w:bCs/>
                            <w:sz w:val="20"/>
                            <w:szCs w:val="20"/>
                          </w:rPr>
                          <w:t>Cod.Instrucc.Formal</w:t>
                        </w:r>
                      </w:p>
                    </w:tc>
                    <w:tc>
                      <w:tcPr>
                        <w:tcW w:w="1360" w:type="dxa"/>
                        <w:tcBorders>
                          <w:top w:val="single" w:sz="8" w:space="0" w:color="auto"/>
                          <w:left w:val="nil"/>
                          <w:bottom w:val="single" w:sz="8" w:space="0" w:color="auto"/>
                          <w:right w:val="single" w:sz="8" w:space="0" w:color="auto"/>
                        </w:tcBorders>
                        <w:noWrap/>
                        <w:vAlign w:val="bottom"/>
                      </w:tcPr>
                      <w:p w:rsidR="00000000" w:rsidRDefault="001E402D">
                        <w:pPr>
                          <w:jc w:val="center"/>
                          <w:rPr>
                            <w:rFonts w:ascii="Arial" w:eastAsia="Arial Unicode MS" w:hAnsi="Arial" w:cs="Arial"/>
                            <w:b/>
                            <w:bCs/>
                            <w:sz w:val="20"/>
                            <w:szCs w:val="20"/>
                          </w:rPr>
                        </w:pPr>
                        <w:r>
                          <w:rPr>
                            <w:rFonts w:ascii="Arial" w:hAnsi="Arial" w:cs="Arial"/>
                            <w:b/>
                            <w:bCs/>
                            <w:sz w:val="20"/>
                            <w:szCs w:val="20"/>
                          </w:rPr>
                          <w:t>Proporciones</w:t>
                        </w:r>
                      </w:p>
                    </w:tc>
                  </w:tr>
                  <w:tr w:rsidR="00000000">
                    <w:trPr>
                      <w:trHeight w:val="113"/>
                    </w:trPr>
                    <w:tc>
                      <w:tcPr>
                        <w:tcW w:w="2056"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Sin instrucción</w:t>
                        </w:r>
                      </w:p>
                    </w:tc>
                    <w:tc>
                      <w:tcPr>
                        <w:tcW w:w="0" w:type="auto"/>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0,027</w:t>
                        </w:r>
                      </w:p>
                    </w:tc>
                  </w:tr>
                  <w:tr w:rsidR="00000000">
                    <w:trPr>
                      <w:trHeight w:val="113"/>
                    </w:trPr>
                    <w:tc>
                      <w:tcPr>
                        <w:tcW w:w="2056"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Instrucción primaria</w:t>
                        </w:r>
                      </w:p>
                    </w:tc>
                    <w:tc>
                      <w:tcPr>
                        <w:tcW w:w="0" w:type="auto"/>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0,254</w:t>
                        </w:r>
                      </w:p>
                    </w:tc>
                  </w:tr>
                  <w:tr w:rsidR="00000000">
                    <w:trPr>
                      <w:trHeight w:val="113"/>
                    </w:trPr>
                    <w:tc>
                      <w:tcPr>
                        <w:tcW w:w="2056"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Carrera corta</w:t>
                        </w:r>
                      </w:p>
                    </w:tc>
                    <w:tc>
                      <w:tcPr>
                        <w:tcW w:w="0" w:type="auto"/>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0,039</w:t>
                        </w:r>
                      </w:p>
                    </w:tc>
                  </w:tr>
                  <w:tr w:rsidR="00000000">
                    <w:trPr>
                      <w:trHeight w:val="113"/>
                    </w:trPr>
                    <w:tc>
                      <w:tcPr>
                        <w:tcW w:w="2056"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Bachillerato</w:t>
                        </w:r>
                      </w:p>
                    </w:tc>
                    <w:tc>
                      <w:tcPr>
                        <w:tcW w:w="0" w:type="auto"/>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0,315</w:t>
                        </w:r>
                      </w:p>
                    </w:tc>
                  </w:tr>
                  <w:tr w:rsidR="00000000">
                    <w:trPr>
                      <w:trHeight w:val="113"/>
                    </w:trPr>
                    <w:tc>
                      <w:tcPr>
                        <w:tcW w:w="2056" w:type="dxa"/>
                        <w:tcBorders>
                          <w:top w:val="nil"/>
                          <w:left w:val="single" w:sz="8" w:space="0" w:color="auto"/>
                          <w:bottom w:val="single" w:sz="4" w:space="0" w:color="auto"/>
                          <w:right w:val="single" w:sz="4"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Postbachillerato</w:t>
                        </w:r>
                      </w:p>
                    </w:tc>
                    <w:tc>
                      <w:tcPr>
                        <w:tcW w:w="0" w:type="auto"/>
                        <w:tcBorders>
                          <w:top w:val="nil"/>
                          <w:left w:val="nil"/>
                          <w:bottom w:val="single" w:sz="4" w:space="0" w:color="auto"/>
                          <w:right w:val="single" w:sz="8"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0,041</w:t>
                        </w:r>
                      </w:p>
                    </w:tc>
                  </w:tr>
                  <w:tr w:rsidR="00000000">
                    <w:trPr>
                      <w:trHeight w:val="113"/>
                    </w:trPr>
                    <w:tc>
                      <w:tcPr>
                        <w:tcW w:w="2056" w:type="dxa"/>
                        <w:tcBorders>
                          <w:top w:val="nil"/>
                          <w:left w:val="single" w:sz="8" w:space="0" w:color="auto"/>
                          <w:bottom w:val="nil"/>
                          <w:right w:val="single" w:sz="4"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Superior</w:t>
                        </w:r>
                      </w:p>
                    </w:tc>
                    <w:tc>
                      <w:tcPr>
                        <w:tcW w:w="0" w:type="auto"/>
                        <w:tcBorders>
                          <w:top w:val="nil"/>
                          <w:left w:val="nil"/>
                          <w:bottom w:val="nil"/>
                          <w:right w:val="single" w:sz="8"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0,325</w:t>
                        </w:r>
                      </w:p>
                    </w:tc>
                  </w:tr>
                  <w:tr w:rsidR="00000000">
                    <w:trPr>
                      <w:trHeight w:val="113"/>
                    </w:trPr>
                    <w:tc>
                      <w:tcPr>
                        <w:tcW w:w="2056" w:type="dxa"/>
                        <w:tcBorders>
                          <w:top w:val="single" w:sz="8" w:space="0" w:color="auto"/>
                          <w:left w:val="single" w:sz="8" w:space="0" w:color="auto"/>
                          <w:bottom w:val="single" w:sz="8" w:space="0" w:color="auto"/>
                          <w:right w:val="single" w:sz="4"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 xml:space="preserve">Total   </w:t>
                        </w:r>
                      </w:p>
                    </w:tc>
                    <w:tc>
                      <w:tcPr>
                        <w:tcW w:w="0" w:type="auto"/>
                        <w:tcBorders>
                          <w:top w:val="single" w:sz="8" w:space="0" w:color="auto"/>
                          <w:left w:val="nil"/>
                          <w:bottom w:val="single" w:sz="8" w:space="0" w:color="auto"/>
                          <w:right w:val="single" w:sz="8" w:space="0" w:color="auto"/>
                        </w:tcBorders>
                        <w:noWrap/>
                        <w:vAlign w:val="bottom"/>
                      </w:tcPr>
                      <w:p w:rsidR="00000000" w:rsidRDefault="001E402D">
                        <w:pPr>
                          <w:jc w:val="center"/>
                          <w:rPr>
                            <w:rFonts w:ascii="Arial" w:eastAsia="Arial Unicode MS" w:hAnsi="Arial" w:cs="Arial"/>
                            <w:sz w:val="20"/>
                            <w:szCs w:val="20"/>
                          </w:rPr>
                        </w:pPr>
                        <w:r>
                          <w:rPr>
                            <w:rFonts w:ascii="Arial" w:hAnsi="Arial" w:cs="Arial"/>
                            <w:sz w:val="20"/>
                            <w:szCs w:val="20"/>
                          </w:rPr>
                          <w:t>1,00</w:t>
                        </w:r>
                      </w:p>
                    </w:tc>
                  </w:tr>
                </w:tbl>
                <w:p w:rsidR="00000000" w:rsidRDefault="001E402D">
                  <w:pPr>
                    <w:rPr>
                      <w:lang w:val="es-EC"/>
                    </w:rPr>
                  </w:pPr>
                </w:p>
              </w:txbxContent>
            </v:textbox>
          </v:shape>
        </w:pict>
      </w:r>
    </w:p>
    <w:p w:rsidR="00000000" w:rsidRDefault="001E402D">
      <w:pPr>
        <w:pStyle w:val="Sangra3detindependiente"/>
        <w:ind w:left="0"/>
      </w:pPr>
    </w:p>
    <w:p w:rsidR="00000000" w:rsidRDefault="001E402D">
      <w:pPr>
        <w:ind w:left="-180"/>
        <w:jc w:val="both"/>
        <w:rPr>
          <w:rFonts w:ascii="Arial" w:hAnsi="Arial" w:cs="Arial"/>
          <w:sz w:val="22"/>
          <w:lang w:val="es-EC"/>
        </w:rPr>
      </w:pPr>
    </w:p>
    <w:p w:rsidR="00000000" w:rsidRDefault="001E402D">
      <w:pPr>
        <w:pStyle w:val="Ttulo1"/>
        <w:rPr>
          <w:lang w:val="es-ES_tradnl"/>
        </w:rPr>
      </w:pPr>
    </w:p>
    <w:p w:rsidR="00000000" w:rsidRDefault="001E402D">
      <w:pPr>
        <w:pStyle w:val="Ttulo1"/>
      </w:pPr>
    </w:p>
    <w:p w:rsidR="00000000" w:rsidRDefault="001E402D">
      <w:pPr>
        <w:jc w:val="both"/>
        <w:rPr>
          <w:lang w:val="es-EC"/>
        </w:rPr>
      </w:pPr>
    </w:p>
    <w:p w:rsidR="00000000" w:rsidRDefault="001E402D">
      <w:pPr>
        <w:pStyle w:val="DefinitionTerm"/>
        <w:autoSpaceDE/>
        <w:autoSpaceDN/>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pStyle w:val="Textoindependiente"/>
        <w:jc w:val="both"/>
        <w:rPr>
          <w:sz w:val="22"/>
        </w:rPr>
      </w:pPr>
    </w:p>
    <w:p w:rsidR="00000000" w:rsidRDefault="001E402D">
      <w:pPr>
        <w:pStyle w:val="Textoindependiente"/>
        <w:jc w:val="both"/>
        <w:rPr>
          <w:sz w:val="22"/>
        </w:rPr>
      </w:pPr>
    </w:p>
    <w:p w:rsidR="00000000" w:rsidRDefault="001E402D">
      <w:pPr>
        <w:pStyle w:val="Textoindependiente"/>
        <w:jc w:val="both"/>
        <w:rPr>
          <w:sz w:val="22"/>
        </w:rPr>
      </w:pPr>
      <w:r>
        <w:rPr>
          <w:sz w:val="22"/>
        </w:rPr>
        <w:t>Variable Titulo docente más alto obtenido.</w:t>
      </w:r>
    </w:p>
    <w:p w:rsidR="00000000" w:rsidRDefault="001E402D">
      <w:pPr>
        <w:ind w:left="708"/>
        <w:jc w:val="both"/>
        <w:rPr>
          <w:rFonts w:ascii="Arial" w:hAnsi="Arial" w:cs="Arial"/>
          <w:sz w:val="22"/>
          <w:lang w:val="es-EC"/>
        </w:rPr>
      </w:pPr>
    </w:p>
    <w:p w:rsidR="00000000" w:rsidRDefault="001E402D">
      <w:pPr>
        <w:jc w:val="both"/>
        <w:rPr>
          <w:lang w:val="es-EC"/>
        </w:rPr>
      </w:pPr>
      <w:r>
        <w:rPr>
          <w:rFonts w:ascii="Arial" w:hAnsi="Arial" w:cs="Arial"/>
          <w:sz w:val="22"/>
          <w:lang w:val="es-ES_tradnl"/>
        </w:rPr>
        <w:t>Esta variable indica el título docente más alto obtenido de la persona entrevistada. La codificación de esta variable fue hecha convenientemente de la siguiente manera: Bachiller en Ciencias de la Educac</w:t>
      </w:r>
      <w:r>
        <w:rPr>
          <w:rFonts w:ascii="Arial" w:hAnsi="Arial" w:cs="Arial"/>
          <w:sz w:val="22"/>
          <w:lang w:val="es-ES_tradnl"/>
        </w:rPr>
        <w:t>ión (11); Normalista Rural(12); Profesor de segunda enseñanza media, Mec (21); Profesor de educación Preprimaria(22); Doctor en Ciencias de la Educación (31); Licenciado en Ciencias de la Educación(32); Profesor de Educación Media(33); Phd(41); Master(42);</w:t>
      </w:r>
      <w:r>
        <w:rPr>
          <w:rFonts w:ascii="Arial" w:hAnsi="Arial" w:cs="Arial"/>
          <w:sz w:val="22"/>
          <w:lang w:val="es-ES_tradnl"/>
        </w:rPr>
        <w:t xml:space="preserve"> Otros (55). En el gráfico 3 se presenta las proporciones de los títulos docentes obtenidos por los otros funcionarios del Mec que no son directores o rectores ni tampoco profesores donde es importante recalcar que la probabilidad de que uno de estos entre</w:t>
      </w:r>
      <w:r>
        <w:rPr>
          <w:rFonts w:ascii="Arial" w:hAnsi="Arial" w:cs="Arial"/>
          <w:sz w:val="22"/>
          <w:lang w:val="es-ES_tradnl"/>
        </w:rPr>
        <w:t xml:space="preserve">vistados sea Licenciado en Ciencias de la Educación es el el 0.577. </w:t>
      </w:r>
    </w:p>
    <w:p w:rsidR="00000000" w:rsidRDefault="001E402D">
      <w:pPr>
        <w:jc w:val="both"/>
        <w:rPr>
          <w:lang w:val="es-EC"/>
        </w:rPr>
      </w:pPr>
    </w:p>
    <w:p w:rsidR="00000000" w:rsidRDefault="001E402D">
      <w:pPr>
        <w:jc w:val="both"/>
        <w:rPr>
          <w:lang w:val="es-EC"/>
        </w:rPr>
      </w:pPr>
      <w:r>
        <w:rPr>
          <w:noProof/>
          <w:sz w:val="20"/>
        </w:rPr>
        <w:pict>
          <v:shape id="_x0000_s1060" type="#_x0000_t202" style="position:absolute;left:0;text-align:left;margin-left:63pt;margin-top:3.45pt;width:342pt;height:227.55pt;z-index:251660800" strokeweight="3pt">
            <v:stroke linestyle="thinThin"/>
            <v:textbox>
              <w:txbxContent>
                <w:p w:rsidR="00000000" w:rsidRDefault="001E402D">
                  <w:pPr>
                    <w:pStyle w:val="Ttulo3"/>
                    <w:tabs>
                      <w:tab w:val="left" w:pos="2700"/>
                    </w:tabs>
                    <w:jc w:val="center"/>
                  </w:pPr>
                  <w:r>
                    <w:t>Gráfico 3</w:t>
                  </w:r>
                </w:p>
                <w:p w:rsidR="00000000" w:rsidRDefault="001E402D">
                  <w:pPr>
                    <w:tabs>
                      <w:tab w:val="left" w:pos="2700"/>
                    </w:tabs>
                    <w:jc w:val="center"/>
                    <w:rPr>
                      <w:rFonts w:ascii="Arial" w:hAnsi="Arial" w:cs="Arial"/>
                      <w:b/>
                      <w:bCs/>
                      <w:sz w:val="20"/>
                      <w:lang w:val="es-EC"/>
                    </w:rPr>
                  </w:pPr>
                  <w:r>
                    <w:rPr>
                      <w:rFonts w:ascii="Arial" w:hAnsi="Arial" w:cs="Arial"/>
                      <w:b/>
                      <w:bCs/>
                      <w:sz w:val="20"/>
                      <w:lang w:val="es-EC"/>
                    </w:rPr>
                    <w:t>Histogra</w:t>
                  </w:r>
                  <w:r>
                    <w:rPr>
                      <w:rFonts w:ascii="Arial" w:hAnsi="Arial" w:cs="Arial"/>
                      <w:b/>
                      <w:bCs/>
                      <w:sz w:val="20"/>
                      <w:lang w:val="es-EC"/>
                    </w:rPr>
                    <w:t>ma de frecuencias de</w:t>
                  </w:r>
                </w:p>
                <w:p w:rsidR="00000000" w:rsidRDefault="001E402D">
                  <w:pPr>
                    <w:tabs>
                      <w:tab w:val="left" w:pos="2700"/>
                    </w:tabs>
                    <w:jc w:val="center"/>
                    <w:rPr>
                      <w:rFonts w:ascii="Arial" w:hAnsi="Arial" w:cs="Arial"/>
                      <w:b/>
                      <w:bCs/>
                      <w:sz w:val="20"/>
                      <w:lang w:val="es-EC"/>
                    </w:rPr>
                  </w:pPr>
                  <w:r>
                    <w:rPr>
                      <w:rFonts w:ascii="Arial" w:hAnsi="Arial" w:cs="Arial"/>
                      <w:b/>
                      <w:bCs/>
                      <w:sz w:val="20"/>
                      <w:lang w:val="es-EC"/>
                    </w:rPr>
                    <w:t>Variable Título docente más alto obtenido del grupo Otros</w:t>
                  </w:r>
                </w:p>
                <w:p w:rsidR="00000000" w:rsidRDefault="001E402D">
                  <w:pPr>
                    <w:pStyle w:val="Ttulo3"/>
                    <w:tabs>
                      <w:tab w:val="left" w:pos="2700"/>
                    </w:tabs>
                    <w:jc w:val="center"/>
                  </w:pPr>
                  <w:r>
                    <w:t>Provincia de Esmeraldas</w:t>
                  </w:r>
                </w:p>
                <w:p w:rsidR="00000000" w:rsidRDefault="0039035C">
                  <w:pPr>
                    <w:tabs>
                      <w:tab w:val="left" w:pos="2700"/>
                    </w:tabs>
                    <w:jc w:val="center"/>
                    <w:rPr>
                      <w:lang w:val="es-EC"/>
                    </w:rPr>
                  </w:pPr>
                  <w:r>
                    <w:rPr>
                      <w:noProof/>
                    </w:rPr>
                    <w:drawing>
                      <wp:inline distT="0" distB="0" distL="0" distR="0">
                        <wp:extent cx="3822700" cy="18923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0000" w:rsidRDefault="001E402D">
                  <w:pPr>
                    <w:rPr>
                      <w:rFonts w:ascii="Arial" w:hAnsi="Arial" w:cs="Arial"/>
                      <w:sz w:val="18"/>
                      <w:lang w:val="es-EC"/>
                    </w:rPr>
                  </w:pPr>
                  <w:r>
                    <w:t xml:space="preserve">     </w:t>
                  </w:r>
                  <w:r>
                    <w:rPr>
                      <w:rFonts w:ascii="Arial" w:hAnsi="Arial" w:cs="Arial"/>
                      <w:b/>
                      <w:bCs/>
                      <w:sz w:val="18"/>
                      <w:lang w:val="es-EC"/>
                    </w:rPr>
                    <w:t>Fuente:</w:t>
                  </w:r>
                  <w:r>
                    <w:rPr>
                      <w:rFonts w:ascii="Arial" w:hAnsi="Arial" w:cs="Arial"/>
                      <w:sz w:val="18"/>
                      <w:lang w:val="es-EC"/>
                    </w:rPr>
                    <w:t xml:space="preserve"> Base de Datos del Censo del Magisterio, diciembre del 2000</w:t>
                  </w:r>
                </w:p>
                <w:p w:rsidR="00000000" w:rsidRDefault="001E402D">
                  <w:pPr>
                    <w:rPr>
                      <w:rFonts w:ascii="Arial" w:hAnsi="Arial" w:cs="Arial"/>
                      <w:sz w:val="18"/>
                    </w:rPr>
                  </w:pPr>
                  <w:r>
                    <w:rPr>
                      <w:rFonts w:ascii="Arial" w:hAnsi="Arial" w:cs="Arial"/>
                      <w:b/>
                      <w:bCs/>
                      <w:sz w:val="18"/>
                    </w:rPr>
                    <w:t xml:space="preserve">      Elaboración:</w:t>
                  </w:r>
                  <w:r>
                    <w:rPr>
                      <w:rFonts w:ascii="Arial" w:hAnsi="Arial" w:cs="Arial"/>
                      <w:sz w:val="18"/>
                    </w:rPr>
                    <w:t xml:space="preserve"> G. Barragán B, 2002</w:t>
                  </w:r>
                </w:p>
                <w:p w:rsidR="00000000" w:rsidRDefault="001E402D">
                  <w:pPr>
                    <w:tabs>
                      <w:tab w:val="left" w:pos="2700"/>
                    </w:tabs>
                  </w:pPr>
                </w:p>
              </w:txbxContent>
            </v:textbox>
          </v:shape>
        </w:pict>
      </w: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rFonts w:ascii="Arial" w:hAnsi="Arial"/>
          <w:b/>
          <w:bCs/>
        </w:rPr>
      </w:pPr>
    </w:p>
    <w:p w:rsidR="00000000" w:rsidRDefault="001E402D">
      <w:pPr>
        <w:jc w:val="both"/>
        <w:rPr>
          <w:rFonts w:ascii="Arial" w:hAnsi="Arial"/>
          <w:b/>
          <w:bCs/>
        </w:rPr>
      </w:pPr>
    </w:p>
    <w:p w:rsidR="00000000" w:rsidRDefault="001E402D">
      <w:pPr>
        <w:jc w:val="both"/>
        <w:rPr>
          <w:rFonts w:ascii="Arial" w:hAnsi="Arial"/>
          <w:b/>
          <w:bCs/>
        </w:rPr>
      </w:pPr>
    </w:p>
    <w:p w:rsidR="00000000" w:rsidRDefault="001E402D">
      <w:pPr>
        <w:jc w:val="both"/>
        <w:rPr>
          <w:rFonts w:ascii="Arial" w:hAnsi="Arial"/>
          <w:b/>
          <w:bCs/>
        </w:rPr>
      </w:pPr>
    </w:p>
    <w:p w:rsidR="00000000" w:rsidRDefault="001E402D">
      <w:pPr>
        <w:jc w:val="both"/>
        <w:rPr>
          <w:rFonts w:ascii="Arial" w:hAnsi="Arial"/>
          <w:b/>
          <w:bCs/>
        </w:rPr>
      </w:pPr>
    </w:p>
    <w:p w:rsidR="00000000" w:rsidRDefault="001E402D">
      <w:pPr>
        <w:jc w:val="both"/>
        <w:rPr>
          <w:rFonts w:ascii="Arial" w:hAnsi="Arial"/>
          <w:b/>
          <w:bCs/>
        </w:rPr>
      </w:pPr>
    </w:p>
    <w:p w:rsidR="00000000" w:rsidRDefault="001E402D">
      <w:pPr>
        <w:jc w:val="both"/>
        <w:rPr>
          <w:rFonts w:ascii="Arial" w:hAnsi="Arial"/>
          <w:b/>
          <w:bCs/>
        </w:rPr>
      </w:pPr>
    </w:p>
    <w:p w:rsidR="00000000" w:rsidRDefault="001E402D">
      <w:pPr>
        <w:jc w:val="both"/>
        <w:rPr>
          <w:rFonts w:ascii="Arial" w:hAnsi="Arial"/>
          <w:b/>
          <w:bCs/>
        </w:rPr>
      </w:pPr>
      <w:r>
        <w:rPr>
          <w:rFonts w:ascii="Arial" w:hAnsi="Arial"/>
          <w:b/>
          <w:bCs/>
        </w:rPr>
        <w:lastRenderedPageBreak/>
        <w:t>Distribución conjunta  entre Nivel de la Institución y Sostenimiento de la Institución</w:t>
      </w:r>
    </w:p>
    <w:p w:rsidR="00000000" w:rsidRDefault="001E402D">
      <w:pPr>
        <w:jc w:val="both"/>
        <w:rPr>
          <w:b/>
          <w:bCs/>
        </w:rPr>
      </w:pPr>
    </w:p>
    <w:p w:rsidR="00000000" w:rsidRDefault="001E402D">
      <w:pPr>
        <w:jc w:val="both"/>
      </w:pPr>
    </w:p>
    <w:p w:rsidR="00000000" w:rsidRDefault="001E402D">
      <w:pPr>
        <w:jc w:val="both"/>
        <w:rPr>
          <w:lang w:val="es-EC"/>
        </w:rPr>
      </w:pPr>
      <w:r>
        <w:rPr>
          <w:noProof/>
          <w:sz w:val="20"/>
        </w:rPr>
        <w:pict>
          <v:shape id="_x0000_s1061" type="#_x0000_t202" style="position:absolute;left:0;text-align:left;margin-left:45pt;margin-top:8.35pt;width:369pt;height:198pt;z-index:251661824" filled="f" fillcolor="gray" strokeweight="3pt">
            <v:stroke linestyle="thinThin"/>
            <v:textbox>
              <w:txbxContent>
                <w:p w:rsidR="00000000" w:rsidRDefault="001E402D">
                  <w:pPr>
                    <w:jc w:val="center"/>
                    <w:rPr>
                      <w:rFonts w:ascii="Arial" w:hAnsi="Arial" w:cs="Arial"/>
                      <w:b/>
                      <w:bCs/>
                      <w:sz w:val="18"/>
                    </w:rPr>
                  </w:pPr>
                  <w:r>
                    <w:rPr>
                      <w:rFonts w:ascii="Arial" w:hAnsi="Arial" w:cs="Arial"/>
                      <w:b/>
                      <w:bCs/>
                      <w:sz w:val="18"/>
                    </w:rPr>
                    <w:t>Cuadro 8</w:t>
                  </w:r>
                </w:p>
                <w:p w:rsidR="00000000" w:rsidRDefault="001E402D">
                  <w:pPr>
                    <w:jc w:val="center"/>
                    <w:rPr>
                      <w:rFonts w:ascii="Arial" w:hAnsi="Arial" w:cs="Arial"/>
                      <w:b/>
                      <w:bCs/>
                      <w:sz w:val="18"/>
                    </w:rPr>
                  </w:pPr>
                  <w:r>
                    <w:rPr>
                      <w:rFonts w:ascii="Arial" w:hAnsi="Arial" w:cs="Arial"/>
                      <w:b/>
                      <w:bCs/>
                      <w:sz w:val="18"/>
                    </w:rPr>
                    <w:t>Variables Nivel Institución actualmente labora vs. Sostenim</w:t>
                  </w:r>
                  <w:r>
                    <w:rPr>
                      <w:rFonts w:ascii="Arial" w:hAnsi="Arial" w:cs="Arial"/>
                      <w:b/>
                      <w:bCs/>
                      <w:sz w:val="18"/>
                    </w:rPr>
                    <w:t>iento de la Institución</w:t>
                  </w:r>
                </w:p>
                <w:p w:rsidR="00000000" w:rsidRDefault="001E402D">
                  <w:pPr>
                    <w:pStyle w:val="Ttulo2"/>
                    <w:jc w:val="center"/>
                    <w:rPr>
                      <w:rFonts w:ascii="Arial" w:hAnsi="Arial"/>
                      <w:sz w:val="18"/>
                    </w:rPr>
                  </w:pPr>
                  <w:r>
                    <w:rPr>
                      <w:rFonts w:ascii="Arial" w:hAnsi="Arial"/>
                      <w:sz w:val="18"/>
                    </w:rPr>
                    <w:t>Provincia de Esmeraldas</w:t>
                  </w:r>
                </w:p>
                <w:tbl>
                  <w:tblPr>
                    <w:tblW w:w="6714" w:type="dxa"/>
                    <w:jc w:val="center"/>
                    <w:tblLayout w:type="fixed"/>
                    <w:tblCellMar>
                      <w:left w:w="0" w:type="dxa"/>
                      <w:right w:w="0" w:type="dxa"/>
                    </w:tblCellMar>
                    <w:tblLook w:val="0000"/>
                  </w:tblPr>
                  <w:tblGrid>
                    <w:gridCol w:w="1307"/>
                    <w:gridCol w:w="979"/>
                    <w:gridCol w:w="730"/>
                    <w:gridCol w:w="543"/>
                    <w:gridCol w:w="854"/>
                    <w:gridCol w:w="1761"/>
                    <w:gridCol w:w="540"/>
                  </w:tblGrid>
                  <w:tr w:rsidR="00000000">
                    <w:trPr>
                      <w:trHeight w:val="270"/>
                      <w:jc w:val="center"/>
                    </w:trPr>
                    <w:tc>
                      <w:tcPr>
                        <w:tcW w:w="1307"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i/>
                            <w:iCs/>
                            <w:sz w:val="16"/>
                            <w:szCs w:val="16"/>
                          </w:rPr>
                        </w:pPr>
                        <w:r>
                          <w:rPr>
                            <w:rFonts w:ascii="Arial" w:hAnsi="Arial" w:cs="Arial"/>
                            <w:b/>
                            <w:bCs/>
                            <w:i/>
                            <w:iCs/>
                            <w:sz w:val="16"/>
                            <w:szCs w:val="16"/>
                          </w:rPr>
                          <w:t>Sostenimiento</w:t>
                        </w:r>
                      </w:p>
                    </w:tc>
                    <w:tc>
                      <w:tcPr>
                        <w:tcW w:w="4867" w:type="dxa"/>
                        <w:gridSpan w:val="5"/>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i/>
                            <w:iCs/>
                            <w:sz w:val="16"/>
                            <w:szCs w:val="16"/>
                          </w:rPr>
                        </w:pPr>
                        <w:r>
                          <w:rPr>
                            <w:rFonts w:ascii="Arial" w:hAnsi="Arial" w:cs="Arial"/>
                            <w:b/>
                            <w:bCs/>
                            <w:i/>
                            <w:iCs/>
                            <w:sz w:val="16"/>
                            <w:szCs w:val="16"/>
                          </w:rPr>
                          <w:t>Nivel Institución actual labora</w:t>
                        </w:r>
                      </w:p>
                    </w:tc>
                    <w:tc>
                      <w:tcPr>
                        <w:tcW w:w="5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1E402D">
                        <w:pPr>
                          <w:rPr>
                            <w:rFonts w:ascii="Arial" w:eastAsia="Arial Unicode MS" w:hAnsi="Arial" w:cs="Arial"/>
                            <w:sz w:val="16"/>
                            <w:szCs w:val="16"/>
                          </w:rPr>
                        </w:pPr>
                        <w:r>
                          <w:rPr>
                            <w:rFonts w:ascii="Arial" w:hAnsi="Arial" w:cs="Arial"/>
                            <w:sz w:val="16"/>
                            <w:szCs w:val="16"/>
                          </w:rPr>
                          <w:t> </w:t>
                        </w:r>
                      </w:p>
                    </w:tc>
                  </w:tr>
                  <w:tr w:rsidR="00000000">
                    <w:trPr>
                      <w:trHeight w:val="255"/>
                      <w:jc w:val="center"/>
                    </w:trPr>
                    <w:tc>
                      <w:tcPr>
                        <w:tcW w:w="130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rPr>
                            <w:rFonts w:ascii="Arial" w:eastAsia="Arial Unicode MS" w:hAnsi="Arial" w:cs="Arial"/>
                            <w:b/>
                            <w:bCs/>
                            <w:i/>
                            <w:iCs/>
                            <w:sz w:val="16"/>
                            <w:szCs w:val="16"/>
                          </w:rPr>
                        </w:pPr>
                        <w:r>
                          <w:rPr>
                            <w:rFonts w:ascii="Arial" w:hAnsi="Arial" w:cs="Arial"/>
                            <w:b/>
                            <w:bCs/>
                            <w:i/>
                            <w:iCs/>
                            <w:sz w:val="16"/>
                            <w:szCs w:val="16"/>
                          </w:rPr>
                          <w:t>de la Institución</w:t>
                        </w:r>
                      </w:p>
                    </w:tc>
                    <w:tc>
                      <w:tcPr>
                        <w:tcW w:w="979" w:type="dxa"/>
                        <w:tcBorders>
                          <w:top w:val="nil"/>
                          <w:left w:val="nil"/>
                          <w:bottom w:val="nil"/>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6"/>
                          </w:rPr>
                        </w:pPr>
                        <w:r>
                          <w:rPr>
                            <w:rFonts w:ascii="Arial" w:hAnsi="Arial" w:cs="Arial"/>
                            <w:b/>
                            <w:bCs/>
                            <w:sz w:val="16"/>
                            <w:szCs w:val="16"/>
                          </w:rPr>
                          <w:t>Preprimaria</w:t>
                        </w:r>
                      </w:p>
                    </w:tc>
                    <w:tc>
                      <w:tcPr>
                        <w:tcW w:w="73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6"/>
                          </w:rPr>
                        </w:pPr>
                        <w:r>
                          <w:rPr>
                            <w:rFonts w:ascii="Arial" w:hAnsi="Arial" w:cs="Arial"/>
                            <w:b/>
                            <w:bCs/>
                            <w:sz w:val="16"/>
                            <w:szCs w:val="16"/>
                          </w:rPr>
                          <w:t>Primaria</w:t>
                        </w:r>
                      </w:p>
                    </w:tc>
                    <w:tc>
                      <w:tcPr>
                        <w:tcW w:w="543" w:type="dxa"/>
                        <w:tcBorders>
                          <w:top w:val="nil"/>
                          <w:left w:val="nil"/>
                          <w:bottom w:val="nil"/>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6"/>
                          </w:rPr>
                        </w:pPr>
                        <w:r>
                          <w:rPr>
                            <w:rFonts w:ascii="Arial" w:hAnsi="Arial" w:cs="Arial"/>
                            <w:b/>
                            <w:bCs/>
                            <w:sz w:val="16"/>
                            <w:szCs w:val="16"/>
                          </w:rPr>
                          <w:t>Media</w:t>
                        </w:r>
                      </w:p>
                    </w:tc>
                    <w:tc>
                      <w:tcPr>
                        <w:tcW w:w="854"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6"/>
                          </w:rPr>
                        </w:pPr>
                        <w:r>
                          <w:rPr>
                            <w:rFonts w:ascii="Arial" w:hAnsi="Arial" w:cs="Arial"/>
                            <w:b/>
                            <w:bCs/>
                            <w:sz w:val="16"/>
                            <w:szCs w:val="16"/>
                          </w:rPr>
                          <w:t>Ed.Básica</w:t>
                        </w:r>
                      </w:p>
                    </w:tc>
                    <w:tc>
                      <w:tcPr>
                        <w:tcW w:w="1761" w:type="dxa"/>
                        <w:tcBorders>
                          <w:top w:val="nil"/>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6"/>
                          </w:rPr>
                        </w:pPr>
                        <w:r>
                          <w:rPr>
                            <w:rFonts w:ascii="Arial" w:hAnsi="Arial" w:cs="Arial"/>
                            <w:b/>
                            <w:bCs/>
                            <w:sz w:val="16"/>
                            <w:szCs w:val="16"/>
                          </w:rPr>
                          <w:t xml:space="preserve">Ed.Especial, Popular, </w:t>
                        </w:r>
                      </w:p>
                    </w:tc>
                    <w:tc>
                      <w:tcPr>
                        <w:tcW w:w="540" w:type="dxa"/>
                        <w:tcBorders>
                          <w:top w:val="nil"/>
                          <w:left w:val="nil"/>
                          <w:bottom w:val="nil"/>
                          <w:right w:val="single" w:sz="8" w:space="0" w:color="auto"/>
                        </w:tcBorders>
                        <w:noWrap/>
                        <w:tcMar>
                          <w:top w:w="15" w:type="dxa"/>
                          <w:left w:w="15" w:type="dxa"/>
                          <w:bottom w:w="0" w:type="dxa"/>
                          <w:right w:w="15" w:type="dxa"/>
                        </w:tcMar>
                        <w:vAlign w:val="bottom"/>
                      </w:tcPr>
                      <w:p w:rsidR="00000000" w:rsidRDefault="001E402D">
                        <w:pPr>
                          <w:rPr>
                            <w:rFonts w:ascii="Arial" w:eastAsia="Arial Unicode MS" w:hAnsi="Arial" w:cs="Arial"/>
                            <w:sz w:val="16"/>
                            <w:szCs w:val="16"/>
                          </w:rPr>
                        </w:pPr>
                        <w:r>
                          <w:rPr>
                            <w:rFonts w:ascii="Arial" w:hAnsi="Arial" w:cs="Arial"/>
                            <w:sz w:val="16"/>
                            <w:szCs w:val="16"/>
                          </w:rPr>
                          <w:t> </w:t>
                        </w:r>
                      </w:p>
                    </w:tc>
                  </w:tr>
                  <w:tr w:rsidR="00000000">
                    <w:trPr>
                      <w:trHeight w:val="270"/>
                      <w:jc w:val="center"/>
                    </w:trPr>
                    <w:tc>
                      <w:tcPr>
                        <w:tcW w:w="130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i/>
                            <w:iCs/>
                            <w:sz w:val="16"/>
                            <w:szCs w:val="16"/>
                          </w:rPr>
                        </w:pPr>
                        <w:r>
                          <w:rPr>
                            <w:rFonts w:ascii="Arial" w:hAnsi="Arial" w:cs="Arial"/>
                            <w:b/>
                            <w:bCs/>
                            <w:i/>
                            <w:iCs/>
                            <w:sz w:val="16"/>
                            <w:szCs w:val="16"/>
                          </w:rPr>
                          <w:t>actual labora</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rPr>
                            <w:rFonts w:ascii="Arial" w:eastAsia="Arial Unicode MS" w:hAnsi="Arial" w:cs="Arial"/>
                            <w:b/>
                            <w:bCs/>
                            <w:sz w:val="16"/>
                            <w:szCs w:val="16"/>
                          </w:rPr>
                        </w:pPr>
                        <w:r>
                          <w:rPr>
                            <w:rFonts w:ascii="Arial" w:hAnsi="Arial" w:cs="Arial"/>
                            <w:b/>
                            <w:bCs/>
                            <w:sz w:val="16"/>
                            <w:szCs w:val="16"/>
                          </w:rPr>
                          <w:t> </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rPr>
                            <w:rFonts w:ascii="Arial" w:eastAsia="Arial Unicode MS" w:hAnsi="Arial" w:cs="Arial"/>
                            <w:b/>
                            <w:bCs/>
                            <w:sz w:val="16"/>
                            <w:szCs w:val="16"/>
                          </w:rPr>
                        </w:pPr>
                        <w:r>
                          <w:rPr>
                            <w:rFonts w:ascii="Arial" w:hAnsi="Arial" w:cs="Arial"/>
                            <w:b/>
                            <w:bCs/>
                            <w:sz w:val="16"/>
                            <w:szCs w:val="16"/>
                          </w:rPr>
                          <w:t> </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rPr>
                            <w:rFonts w:ascii="Arial" w:eastAsia="Arial Unicode MS" w:hAnsi="Arial" w:cs="Arial"/>
                            <w:b/>
                            <w:bCs/>
                            <w:sz w:val="16"/>
                            <w:szCs w:val="16"/>
                          </w:rPr>
                        </w:pPr>
                        <w:r>
                          <w:rPr>
                            <w:rFonts w:ascii="Arial" w:hAnsi="Arial" w:cs="Arial"/>
                            <w:b/>
                            <w:bCs/>
                            <w:sz w:val="16"/>
                            <w:szCs w:val="16"/>
                          </w:rPr>
                          <w:t> </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rPr>
                            <w:rFonts w:ascii="Arial" w:eastAsia="Arial Unicode MS" w:hAnsi="Arial" w:cs="Arial"/>
                            <w:b/>
                            <w:bCs/>
                            <w:sz w:val="16"/>
                            <w:szCs w:val="16"/>
                          </w:rPr>
                        </w:pPr>
                        <w:r>
                          <w:rPr>
                            <w:rFonts w:ascii="Arial" w:hAnsi="Arial" w:cs="Arial"/>
                            <w:b/>
                            <w:bCs/>
                            <w:sz w:val="16"/>
                            <w:szCs w:val="16"/>
                          </w:rPr>
                          <w:t> </w:t>
                        </w:r>
                      </w:p>
                    </w:tc>
                    <w:tc>
                      <w:tcPr>
                        <w:tcW w:w="176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1E402D">
                        <w:pPr>
                          <w:rPr>
                            <w:rFonts w:ascii="Arial" w:eastAsia="Arial Unicode MS" w:hAnsi="Arial" w:cs="Arial"/>
                            <w:b/>
                            <w:bCs/>
                            <w:sz w:val="16"/>
                            <w:szCs w:val="16"/>
                          </w:rPr>
                        </w:pPr>
                        <w:r>
                          <w:rPr>
                            <w:rFonts w:ascii="Arial" w:hAnsi="Arial" w:cs="Arial"/>
                            <w:b/>
                            <w:bCs/>
                            <w:sz w:val="16"/>
                            <w:szCs w:val="16"/>
                          </w:rPr>
                          <w:t>C.Formación Art.</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Total</w:t>
                        </w:r>
                      </w:p>
                    </w:tc>
                  </w:tr>
                  <w:tr w:rsidR="00000000">
                    <w:trPr>
                      <w:trHeight w:val="270"/>
                      <w:jc w:val="center"/>
                    </w:trPr>
                    <w:tc>
                      <w:tcPr>
                        <w:tcW w:w="130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Fiscal</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0,076</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0,67</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0,13</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0,003</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w:t>
                        </w:r>
                        <w:r>
                          <w:rPr>
                            <w:rFonts w:ascii="Arial" w:hAnsi="Arial" w:cs="Arial"/>
                            <w:sz w:val="16"/>
                            <w:szCs w:val="16"/>
                          </w:rPr>
                          <w:t>07</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0,886</w:t>
                        </w:r>
                      </w:p>
                    </w:tc>
                  </w:tr>
                  <w:tr w:rsidR="00000000">
                    <w:trPr>
                      <w:trHeight w:val="270"/>
                      <w:jc w:val="center"/>
                    </w:trPr>
                    <w:tc>
                      <w:tcPr>
                        <w:tcW w:w="1307"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Fisco Misional</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0,01</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0,031</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0,026</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0,067</w:t>
                        </w:r>
                      </w:p>
                    </w:tc>
                  </w:tr>
                  <w:tr w:rsidR="00000000">
                    <w:trPr>
                      <w:trHeight w:val="270"/>
                      <w:jc w:val="center"/>
                    </w:trPr>
                    <w:tc>
                      <w:tcPr>
                        <w:tcW w:w="1307"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Municipal</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0,009</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0,009</w:t>
                        </w:r>
                      </w:p>
                    </w:tc>
                  </w:tr>
                  <w:tr w:rsidR="00000000">
                    <w:trPr>
                      <w:trHeight w:val="270"/>
                      <w:jc w:val="center"/>
                    </w:trPr>
                    <w:tc>
                      <w:tcPr>
                        <w:tcW w:w="130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Particular</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0,004</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0,03</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0,003</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0,001</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0,038</w:t>
                        </w:r>
                      </w:p>
                    </w:tc>
                  </w:tr>
                  <w:tr w:rsidR="00000000">
                    <w:trPr>
                      <w:trHeight w:val="270"/>
                      <w:jc w:val="center"/>
                    </w:trPr>
                    <w:tc>
                      <w:tcPr>
                        <w:tcW w:w="130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Total</w:t>
                        </w:r>
                      </w:p>
                    </w:tc>
                    <w:tc>
                      <w:tcPr>
                        <w:tcW w:w="979"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0,09</w:t>
                        </w:r>
                      </w:p>
                    </w:tc>
                    <w:tc>
                      <w:tcPr>
                        <w:tcW w:w="73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0,74</w:t>
                        </w:r>
                      </w:p>
                    </w:tc>
                    <w:tc>
                      <w:tcPr>
                        <w:tcW w:w="543"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0,159</w:t>
                        </w:r>
                      </w:p>
                    </w:tc>
                    <w:tc>
                      <w:tcPr>
                        <w:tcW w:w="854"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0,004</w:t>
                        </w:r>
                      </w:p>
                    </w:tc>
                    <w:tc>
                      <w:tcPr>
                        <w:tcW w:w="1761" w:type="dxa"/>
                        <w:tcBorders>
                          <w:top w:val="nil"/>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0,007</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6"/>
                          </w:rPr>
                        </w:pPr>
                        <w:r>
                          <w:rPr>
                            <w:rFonts w:ascii="Arial" w:hAnsi="Arial" w:cs="Arial"/>
                            <w:sz w:val="16"/>
                            <w:szCs w:val="16"/>
                          </w:rPr>
                          <w:t>1,00</w:t>
                        </w:r>
                      </w:p>
                    </w:tc>
                  </w:tr>
                </w:tbl>
                <w:p w:rsidR="00000000" w:rsidRDefault="001E402D">
                  <w:pPr>
                    <w:rPr>
                      <w:rFonts w:ascii="Arial" w:hAnsi="Arial" w:cs="Arial"/>
                      <w:b/>
                      <w:bCs/>
                      <w:sz w:val="14"/>
                      <w:lang w:val="es-EC"/>
                    </w:rPr>
                  </w:pPr>
                </w:p>
                <w:p w:rsidR="00000000" w:rsidRDefault="001E402D">
                  <w:pPr>
                    <w:rPr>
                      <w:rFonts w:ascii="Arial" w:hAnsi="Arial" w:cs="Arial"/>
                      <w:sz w:val="18"/>
                      <w:lang w:val="es-EC"/>
                    </w:rPr>
                  </w:pPr>
                  <w:r>
                    <w:rPr>
                      <w:rFonts w:ascii="Arial" w:hAnsi="Arial" w:cs="Arial"/>
                      <w:b/>
                      <w:bCs/>
                      <w:sz w:val="18"/>
                      <w:lang w:val="es-EC"/>
                    </w:rPr>
                    <w:t>Fuente:</w:t>
                  </w:r>
                  <w:r>
                    <w:rPr>
                      <w:sz w:val="18"/>
                      <w:lang w:val="es-EC"/>
                    </w:rPr>
                    <w:t xml:space="preserve"> </w:t>
                  </w:r>
                  <w:r>
                    <w:rPr>
                      <w:rFonts w:ascii="Arial" w:hAnsi="Arial" w:cs="Arial"/>
                      <w:sz w:val="18"/>
                      <w:lang w:val="es-EC"/>
                    </w:rPr>
                    <w:t>Base de datos del Censo del Magisterio, diciembre del  2000</w:t>
                  </w:r>
                </w:p>
                <w:p w:rsidR="00000000" w:rsidRDefault="001E402D">
                  <w:pPr>
                    <w:rPr>
                      <w:rFonts w:ascii="Arial" w:hAnsi="Arial" w:cs="Arial"/>
                      <w:sz w:val="18"/>
                      <w:lang w:val="es-EC"/>
                    </w:rPr>
                  </w:pPr>
                  <w:r>
                    <w:rPr>
                      <w:rFonts w:ascii="Arial" w:hAnsi="Arial" w:cs="Arial"/>
                      <w:b/>
                      <w:bCs/>
                      <w:sz w:val="18"/>
                      <w:lang w:val="es-EC"/>
                    </w:rPr>
                    <w:t>Elaboración:</w:t>
                  </w:r>
                  <w:r>
                    <w:rPr>
                      <w:rFonts w:ascii="Arial" w:hAnsi="Arial" w:cs="Arial"/>
                      <w:sz w:val="18"/>
                      <w:lang w:val="es-EC"/>
                    </w:rPr>
                    <w:t xml:space="preserve"> Barragá</w:t>
                  </w:r>
                  <w:r>
                    <w:rPr>
                      <w:rFonts w:ascii="Arial" w:hAnsi="Arial" w:cs="Arial"/>
                      <w:sz w:val="18"/>
                      <w:lang w:val="es-EC"/>
                    </w:rPr>
                    <w:t>n Grace, 2002</w:t>
                  </w:r>
                </w:p>
                <w:p w:rsidR="00000000" w:rsidRDefault="001E402D">
                  <w:pPr>
                    <w:jc w:val="center"/>
                    <w:rPr>
                      <w:lang w:val="es-EC"/>
                    </w:rPr>
                  </w:pPr>
                </w:p>
              </w:txbxContent>
            </v:textbox>
          </v:shape>
        </w:pict>
      </w: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pStyle w:val="Sangra2detindependiente"/>
        <w:ind w:left="0"/>
        <w:rPr>
          <w:lang w:val="es-ES"/>
        </w:rPr>
      </w:pPr>
      <w:r>
        <w:rPr>
          <w:lang w:val="es-ES"/>
        </w:rPr>
        <w:t xml:space="preserve">En el cuadro 8 podemos observar que el 67% de planteles </w:t>
      </w:r>
      <w:r>
        <w:rPr>
          <w:lang w:val="es-ES"/>
        </w:rPr>
        <w:t xml:space="preserve">son de nivel Primario y de sostenimiento Fiscal, el 7.6% son planteles de preprimaria y fiscales , el 13% de los planteles de Educación Media son fiscales. Por otro lado se observa que la proporción de los planteles fiscales de Educación Básica, Educación </w:t>
      </w:r>
      <w:r>
        <w:rPr>
          <w:lang w:val="es-ES"/>
        </w:rPr>
        <w:t>Popular Permanente y Centros de Formación Artística es apenas el 0.007.</w:t>
      </w:r>
    </w:p>
    <w:p w:rsidR="00000000" w:rsidRDefault="001E402D">
      <w:pPr>
        <w:jc w:val="both"/>
      </w:pPr>
    </w:p>
    <w:p w:rsidR="00000000" w:rsidRDefault="001E402D">
      <w:pPr>
        <w:jc w:val="both"/>
        <w:rPr>
          <w:rFonts w:ascii="Arial" w:hAnsi="Arial"/>
          <w:b/>
          <w:bCs/>
        </w:rPr>
      </w:pPr>
    </w:p>
    <w:p w:rsidR="00000000" w:rsidRDefault="001E402D">
      <w:pPr>
        <w:jc w:val="both"/>
        <w:rPr>
          <w:rFonts w:ascii="Arial" w:hAnsi="Arial"/>
          <w:b/>
          <w:bCs/>
        </w:rPr>
      </w:pPr>
      <w:r>
        <w:rPr>
          <w:rFonts w:ascii="Arial" w:hAnsi="Arial"/>
          <w:b/>
          <w:bCs/>
        </w:rPr>
        <w:t>Distribución conjunta  entre Instrucción Formal y Tipo de Nombramiento, grupo de profesores.</w:t>
      </w:r>
    </w:p>
    <w:p w:rsidR="00000000" w:rsidRDefault="001E402D">
      <w:pPr>
        <w:jc w:val="both"/>
        <w:rPr>
          <w:rFonts w:ascii="Arial" w:hAnsi="Arial"/>
          <w:b/>
          <w:bCs/>
        </w:rPr>
      </w:pPr>
    </w:p>
    <w:p w:rsidR="00000000" w:rsidRDefault="001E402D">
      <w:pPr>
        <w:jc w:val="both"/>
      </w:pPr>
    </w:p>
    <w:p w:rsidR="00000000" w:rsidRDefault="001E402D">
      <w:pPr>
        <w:jc w:val="both"/>
        <w:rPr>
          <w:lang w:val="es-EC"/>
        </w:rPr>
      </w:pPr>
    </w:p>
    <w:p w:rsidR="00000000" w:rsidRDefault="001E402D">
      <w:pPr>
        <w:pStyle w:val="DefinitionTerm"/>
        <w:autoSpaceDE/>
        <w:autoSpaceDN/>
        <w:jc w:val="both"/>
        <w:rPr>
          <w:lang w:val="es-EC"/>
        </w:rPr>
      </w:pPr>
      <w:r>
        <w:rPr>
          <w:noProof/>
          <w:sz w:val="20"/>
        </w:rPr>
        <w:pict>
          <v:shape id="_x0000_s1062" type="#_x0000_t202" style="position:absolute;left:0;text-align:left;margin-left:27pt;margin-top:-.6pt;width:405pt;height:205.2pt;z-index:251662848">
            <v:textbox style="mso-next-textbox:#_x0000_s1062">
              <w:txbxContent>
                <w:p w:rsidR="00000000" w:rsidRDefault="001E402D">
                  <w:pPr>
                    <w:jc w:val="center"/>
                    <w:rPr>
                      <w:rFonts w:ascii="Arial" w:hAnsi="Arial" w:cs="Arial"/>
                      <w:b/>
                      <w:bCs/>
                      <w:sz w:val="18"/>
                    </w:rPr>
                  </w:pPr>
                  <w:r>
                    <w:rPr>
                      <w:rFonts w:ascii="Arial" w:hAnsi="Arial" w:cs="Arial"/>
                      <w:b/>
                      <w:bCs/>
                      <w:sz w:val="18"/>
                    </w:rPr>
                    <w:t>Cuadro 9</w:t>
                  </w:r>
                </w:p>
                <w:p w:rsidR="00000000" w:rsidRDefault="001E402D">
                  <w:pPr>
                    <w:jc w:val="center"/>
                    <w:rPr>
                      <w:rFonts w:ascii="Arial" w:hAnsi="Arial" w:cs="Arial"/>
                      <w:b/>
                      <w:bCs/>
                      <w:sz w:val="18"/>
                    </w:rPr>
                  </w:pPr>
                  <w:r>
                    <w:rPr>
                      <w:rFonts w:ascii="Arial" w:hAnsi="Arial" w:cs="Arial"/>
                      <w:b/>
                      <w:bCs/>
                      <w:sz w:val="18"/>
                    </w:rPr>
                    <w:t>Variables Instrucción formal vs. Tipo de nombramiento</w:t>
                  </w:r>
                </w:p>
                <w:p w:rsidR="00000000" w:rsidRDefault="001E402D">
                  <w:pPr>
                    <w:jc w:val="center"/>
                    <w:rPr>
                      <w:rFonts w:ascii="Arial" w:hAnsi="Arial" w:cs="Arial"/>
                      <w:b/>
                      <w:bCs/>
                      <w:sz w:val="18"/>
                    </w:rPr>
                  </w:pPr>
                  <w:r>
                    <w:rPr>
                      <w:rFonts w:ascii="Arial" w:hAnsi="Arial" w:cs="Arial"/>
                      <w:b/>
                      <w:bCs/>
                      <w:sz w:val="18"/>
                      <w:lang w:val="es-EC"/>
                    </w:rPr>
                    <w:t>Grupo de profesores</w:t>
                  </w:r>
                </w:p>
                <w:p w:rsidR="00000000" w:rsidRDefault="001E402D">
                  <w:pPr>
                    <w:pStyle w:val="Ttulo5"/>
                    <w:rPr>
                      <w:sz w:val="18"/>
                      <w:lang w:val="es-EC"/>
                    </w:rPr>
                  </w:pPr>
                  <w:r>
                    <w:t>Provincia de Esmeraldas</w:t>
                  </w:r>
                </w:p>
                <w:tbl>
                  <w:tblPr>
                    <w:tblW w:w="7648" w:type="dxa"/>
                    <w:tblLayout w:type="fixed"/>
                    <w:tblCellMar>
                      <w:left w:w="0" w:type="dxa"/>
                      <w:right w:w="0" w:type="dxa"/>
                    </w:tblCellMar>
                    <w:tblLook w:val="0000"/>
                  </w:tblPr>
                  <w:tblGrid>
                    <w:gridCol w:w="1218"/>
                    <w:gridCol w:w="952"/>
                    <w:gridCol w:w="952"/>
                    <w:gridCol w:w="720"/>
                    <w:gridCol w:w="1005"/>
                    <w:gridCol w:w="1334"/>
                    <w:gridCol w:w="747"/>
                    <w:gridCol w:w="720"/>
                  </w:tblGrid>
                  <w:tr w:rsidR="00000000">
                    <w:trPr>
                      <w:trHeight w:val="270"/>
                    </w:trPr>
                    <w:tc>
                      <w:tcPr>
                        <w:tcW w:w="1218"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p>
                    </w:tc>
                    <w:tc>
                      <w:tcPr>
                        <w:tcW w:w="5710"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i/>
                            <w:iCs/>
                            <w:sz w:val="16"/>
                            <w:szCs w:val="18"/>
                          </w:rPr>
                        </w:pPr>
                        <w:r>
                          <w:rPr>
                            <w:rFonts w:ascii="Arial" w:hAnsi="Arial" w:cs="Arial"/>
                            <w:b/>
                            <w:bCs/>
                            <w:i/>
                            <w:iCs/>
                            <w:sz w:val="16"/>
                            <w:szCs w:val="18"/>
                          </w:rPr>
                          <w:t>Instrucción Formal</w:t>
                        </w:r>
                      </w:p>
                    </w:tc>
                    <w:tc>
                      <w:tcPr>
                        <w:tcW w:w="72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p>
                    </w:tc>
                  </w:tr>
                  <w:tr w:rsidR="00000000">
                    <w:trPr>
                      <w:trHeight w:val="255"/>
                    </w:trPr>
                    <w:tc>
                      <w:tcPr>
                        <w:tcW w:w="1218"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i/>
                            <w:iCs/>
                            <w:sz w:val="16"/>
                            <w:szCs w:val="18"/>
                          </w:rPr>
                        </w:pPr>
                        <w:r>
                          <w:rPr>
                            <w:rFonts w:ascii="Arial" w:hAnsi="Arial" w:cs="Arial"/>
                            <w:b/>
                            <w:bCs/>
                            <w:i/>
                            <w:iCs/>
                            <w:sz w:val="16"/>
                            <w:szCs w:val="18"/>
                          </w:rPr>
                          <w:t>Tipo</w:t>
                        </w:r>
                      </w:p>
                    </w:tc>
                    <w:tc>
                      <w:tcPr>
                        <w:tcW w:w="952" w:type="dxa"/>
                        <w:tcBorders>
                          <w:top w:val="nil"/>
                          <w:left w:val="nil"/>
                          <w:bottom w:val="nil"/>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Sin</w:t>
                        </w:r>
                      </w:p>
                    </w:tc>
                    <w:tc>
                      <w:tcPr>
                        <w:tcW w:w="95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Instrucción</w:t>
                        </w:r>
                      </w:p>
                    </w:tc>
                    <w:tc>
                      <w:tcPr>
                        <w:tcW w:w="720" w:type="dxa"/>
                        <w:tcBorders>
                          <w:top w:val="nil"/>
                          <w:left w:val="nil"/>
                          <w:bottom w:val="nil"/>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Carrera</w:t>
                        </w:r>
                      </w:p>
                    </w:tc>
                    <w:tc>
                      <w:tcPr>
                        <w:tcW w:w="100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Bachillerato</w:t>
                        </w:r>
                      </w:p>
                    </w:tc>
                    <w:tc>
                      <w:tcPr>
                        <w:tcW w:w="1334" w:type="dxa"/>
                        <w:tcBorders>
                          <w:top w:val="nil"/>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Postbachillerato</w:t>
                        </w:r>
                      </w:p>
                    </w:tc>
                    <w:tc>
                      <w:tcPr>
                        <w:tcW w:w="747" w:type="dxa"/>
                        <w:tcBorders>
                          <w:top w:val="nil"/>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Superior</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p>
                    </w:tc>
                  </w:tr>
                  <w:tr w:rsidR="00000000">
                    <w:trPr>
                      <w:trHeight w:val="270"/>
                    </w:trPr>
                    <w:tc>
                      <w:tcPr>
                        <w:tcW w:w="121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i/>
                            <w:iCs/>
                            <w:sz w:val="16"/>
                            <w:szCs w:val="18"/>
                          </w:rPr>
                        </w:pPr>
                        <w:r>
                          <w:rPr>
                            <w:rFonts w:ascii="Arial" w:hAnsi="Arial" w:cs="Arial"/>
                            <w:b/>
                            <w:bCs/>
                            <w:i/>
                            <w:iCs/>
                            <w:sz w:val="16"/>
                            <w:szCs w:val="18"/>
                          </w:rPr>
                          <w:t>Nombramiento</w:t>
                        </w:r>
                      </w:p>
                    </w:tc>
                    <w:tc>
                      <w:tcPr>
                        <w:tcW w:w="952" w:type="dxa"/>
                        <w:tcBorders>
                          <w:top w:val="nil"/>
                          <w:left w:val="nil"/>
                          <w:bottom w:val="nil"/>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instrucción</w:t>
                        </w:r>
                      </w:p>
                    </w:tc>
                    <w:tc>
                      <w:tcPr>
                        <w:tcW w:w="95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primaria</w:t>
                        </w:r>
                      </w:p>
                    </w:tc>
                    <w:tc>
                      <w:tcPr>
                        <w:tcW w:w="720" w:type="dxa"/>
                        <w:tcBorders>
                          <w:top w:val="nil"/>
                          <w:left w:val="nil"/>
                          <w:bottom w:val="nil"/>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corta</w:t>
                        </w:r>
                      </w:p>
                    </w:tc>
                    <w:tc>
                      <w:tcPr>
                        <w:tcW w:w="100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p>
                    </w:tc>
                    <w:tc>
                      <w:tcPr>
                        <w:tcW w:w="133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p>
                    </w:tc>
                    <w:tc>
                      <w:tcPr>
                        <w:tcW w:w="747" w:type="dxa"/>
                        <w:tcBorders>
                          <w:top w:val="nil"/>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Total</w:t>
                        </w:r>
                      </w:p>
                    </w:tc>
                  </w:tr>
                  <w:tr w:rsidR="00000000">
                    <w:trPr>
                      <w:trHeight w:val="255"/>
                    </w:trPr>
                    <w:tc>
                      <w:tcPr>
                        <w:tcW w:w="1218"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Docente</w:t>
                        </w:r>
                      </w:p>
                    </w:tc>
                    <w:tc>
                      <w:tcPr>
                        <w:tcW w:w="952"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0,001</w:t>
                        </w:r>
                      </w:p>
                    </w:tc>
                    <w:tc>
                      <w:tcPr>
                        <w:tcW w:w="95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0,006</w:t>
                        </w:r>
                      </w:p>
                    </w:tc>
                    <w:tc>
                      <w:tcPr>
                        <w:tcW w:w="720"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0,006</w:t>
                        </w:r>
                      </w:p>
                    </w:tc>
                    <w:tc>
                      <w:tcPr>
                        <w:tcW w:w="100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0,226</w:t>
                        </w:r>
                      </w:p>
                    </w:tc>
                    <w:tc>
                      <w:tcPr>
                        <w:tcW w:w="1334" w:type="dxa"/>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0,159</w:t>
                        </w:r>
                      </w:p>
                    </w:tc>
                    <w:tc>
                      <w:tcPr>
                        <w:tcW w:w="74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0,475</w:t>
                        </w:r>
                      </w:p>
                    </w:tc>
                    <w:tc>
                      <w:tcPr>
                        <w:tcW w:w="72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0,873</w:t>
                        </w:r>
                      </w:p>
                    </w:tc>
                  </w:tr>
                  <w:tr w:rsidR="00000000">
                    <w:trPr>
                      <w:trHeight w:val="255"/>
                    </w:trPr>
                    <w:tc>
                      <w:tcPr>
                        <w:tcW w:w="1218"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Administrativo</w:t>
                        </w:r>
                      </w:p>
                    </w:tc>
                    <w:tc>
                      <w:tcPr>
                        <w:tcW w:w="952" w:type="dxa"/>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w:t>
                        </w:r>
                      </w:p>
                    </w:tc>
                    <w:tc>
                      <w:tcPr>
                        <w:tcW w:w="95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w:t>
                        </w:r>
                      </w:p>
                    </w:tc>
                    <w:tc>
                      <w:tcPr>
                        <w:tcW w:w="720" w:type="dxa"/>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w:t>
                        </w:r>
                      </w:p>
                    </w:tc>
                    <w:tc>
                      <w:tcPr>
                        <w:tcW w:w="100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0,002</w:t>
                        </w:r>
                      </w:p>
                    </w:tc>
                    <w:tc>
                      <w:tcPr>
                        <w:tcW w:w="1334" w:type="dxa"/>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w:t>
                        </w:r>
                      </w:p>
                    </w:tc>
                    <w:tc>
                      <w:tcPr>
                        <w:tcW w:w="74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0,002</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0,004</w:t>
                        </w:r>
                      </w:p>
                    </w:tc>
                  </w:tr>
                  <w:tr w:rsidR="00000000">
                    <w:trPr>
                      <w:trHeight w:val="255"/>
                    </w:trPr>
                    <w:tc>
                      <w:tcPr>
                        <w:tcW w:w="1218"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Servicio</w:t>
                        </w:r>
                      </w:p>
                    </w:tc>
                    <w:tc>
                      <w:tcPr>
                        <w:tcW w:w="952" w:type="dxa"/>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w:t>
                        </w:r>
                      </w:p>
                    </w:tc>
                    <w:tc>
                      <w:tcPr>
                        <w:tcW w:w="95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w:t>
                        </w:r>
                      </w:p>
                    </w:tc>
                    <w:tc>
                      <w:tcPr>
                        <w:tcW w:w="720" w:type="dxa"/>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w:t>
                        </w:r>
                      </w:p>
                    </w:tc>
                    <w:tc>
                      <w:tcPr>
                        <w:tcW w:w="1005"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0,002</w:t>
                        </w:r>
                      </w:p>
                    </w:tc>
                    <w:tc>
                      <w:tcPr>
                        <w:tcW w:w="1334" w:type="dxa"/>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w:t>
                        </w:r>
                      </w:p>
                    </w:tc>
                    <w:tc>
                      <w:tcPr>
                        <w:tcW w:w="747"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0,001</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0,003</w:t>
                        </w:r>
                      </w:p>
                    </w:tc>
                  </w:tr>
                  <w:tr w:rsidR="00000000">
                    <w:trPr>
                      <w:trHeight w:val="270"/>
                    </w:trPr>
                    <w:tc>
                      <w:tcPr>
                        <w:tcW w:w="1218"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Otros</w:t>
                        </w:r>
                      </w:p>
                    </w:tc>
                    <w:tc>
                      <w:tcPr>
                        <w:tcW w:w="952" w:type="dxa"/>
                        <w:tcBorders>
                          <w:top w:val="nil"/>
                          <w:left w:val="nil"/>
                          <w:bottom w:val="nil"/>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0,001</w:t>
                        </w:r>
                      </w:p>
                    </w:tc>
                    <w:tc>
                      <w:tcPr>
                        <w:tcW w:w="95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0,001</w:t>
                        </w:r>
                      </w:p>
                    </w:tc>
                    <w:tc>
                      <w:tcPr>
                        <w:tcW w:w="720" w:type="dxa"/>
                        <w:tcBorders>
                          <w:top w:val="nil"/>
                          <w:left w:val="nil"/>
                          <w:bottom w:val="nil"/>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0,003</w:t>
                        </w:r>
                      </w:p>
                    </w:tc>
                    <w:tc>
                      <w:tcPr>
                        <w:tcW w:w="1005"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0,065</w:t>
                        </w:r>
                      </w:p>
                    </w:tc>
                    <w:tc>
                      <w:tcPr>
                        <w:tcW w:w="1334" w:type="dxa"/>
                        <w:tcBorders>
                          <w:top w:val="nil"/>
                          <w:left w:val="nil"/>
                          <w:bottom w:val="nil"/>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0,011</w:t>
                        </w:r>
                      </w:p>
                    </w:tc>
                    <w:tc>
                      <w:tcPr>
                        <w:tcW w:w="74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0,039</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0,12</w:t>
                        </w:r>
                      </w:p>
                    </w:tc>
                  </w:tr>
                  <w:tr w:rsidR="00000000">
                    <w:trPr>
                      <w:trHeight w:val="270"/>
                    </w:trPr>
                    <w:tc>
                      <w:tcPr>
                        <w:tcW w:w="1218"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b/>
                            <w:bCs/>
                            <w:sz w:val="16"/>
                            <w:szCs w:val="18"/>
                          </w:rPr>
                        </w:pPr>
                        <w:r>
                          <w:rPr>
                            <w:rFonts w:ascii="Arial" w:hAnsi="Arial" w:cs="Arial"/>
                            <w:b/>
                            <w:bCs/>
                            <w:sz w:val="16"/>
                            <w:szCs w:val="18"/>
                          </w:rPr>
                          <w:t>Total</w:t>
                        </w:r>
                      </w:p>
                    </w:tc>
                    <w:tc>
                      <w:tcPr>
                        <w:tcW w:w="952"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0,002</w:t>
                        </w:r>
                      </w:p>
                    </w:tc>
                    <w:tc>
                      <w:tcPr>
                        <w:tcW w:w="95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0,008</w:t>
                        </w:r>
                      </w:p>
                    </w:tc>
                    <w:tc>
                      <w:tcPr>
                        <w:tcW w:w="72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0,009</w:t>
                        </w:r>
                      </w:p>
                    </w:tc>
                    <w:tc>
                      <w:tcPr>
                        <w:tcW w:w="100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0,294</w:t>
                        </w:r>
                      </w:p>
                    </w:tc>
                    <w:tc>
                      <w:tcPr>
                        <w:tcW w:w="1334"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0,171</w:t>
                        </w:r>
                      </w:p>
                    </w:tc>
                    <w:tc>
                      <w:tcPr>
                        <w:tcW w:w="74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0,516</w:t>
                        </w:r>
                      </w:p>
                    </w:tc>
                    <w:tc>
                      <w:tcPr>
                        <w:tcW w:w="72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6"/>
                            <w:szCs w:val="18"/>
                          </w:rPr>
                        </w:pPr>
                        <w:r>
                          <w:rPr>
                            <w:rFonts w:ascii="Arial" w:hAnsi="Arial" w:cs="Arial"/>
                            <w:sz w:val="16"/>
                            <w:szCs w:val="18"/>
                          </w:rPr>
                          <w:t>1,00</w:t>
                        </w:r>
                      </w:p>
                    </w:tc>
                  </w:tr>
                </w:tbl>
                <w:p w:rsidR="00000000" w:rsidRDefault="001E402D">
                  <w:pPr>
                    <w:pStyle w:val="TDC1"/>
                    <w:jc w:val="center"/>
                    <w:rPr>
                      <w:lang w:val="es-EC"/>
                    </w:rPr>
                  </w:pPr>
                </w:p>
                <w:p w:rsidR="00000000" w:rsidRDefault="001E402D">
                  <w:pPr>
                    <w:pStyle w:val="TDC1"/>
                    <w:rPr>
                      <w:rFonts w:ascii="Arial" w:hAnsi="Arial" w:cs="Arial"/>
                      <w:sz w:val="16"/>
                      <w:lang w:val="es-EC"/>
                    </w:rPr>
                  </w:pPr>
                  <w:r>
                    <w:rPr>
                      <w:rFonts w:ascii="Arial" w:hAnsi="Arial" w:cs="Arial"/>
                      <w:b/>
                      <w:bCs/>
                      <w:sz w:val="16"/>
                      <w:lang w:val="es-EC"/>
                    </w:rPr>
                    <w:t>Fuente:</w:t>
                  </w:r>
                  <w:r>
                    <w:rPr>
                      <w:rFonts w:ascii="Arial" w:hAnsi="Arial" w:cs="Arial"/>
                      <w:sz w:val="16"/>
                      <w:lang w:val="es-EC"/>
                    </w:rPr>
                    <w:t xml:space="preserve"> Base de datos del Censo del Magisterio, diciembre del 2000</w:t>
                  </w:r>
                </w:p>
                <w:p w:rsidR="00000000" w:rsidRDefault="001E402D">
                  <w:pPr>
                    <w:rPr>
                      <w:rFonts w:ascii="Arial" w:hAnsi="Arial" w:cs="Arial"/>
                      <w:sz w:val="16"/>
                      <w:lang w:val="es-EC"/>
                    </w:rPr>
                  </w:pPr>
                  <w:r>
                    <w:rPr>
                      <w:rFonts w:ascii="Arial" w:hAnsi="Arial" w:cs="Arial"/>
                      <w:b/>
                      <w:bCs/>
                      <w:sz w:val="16"/>
                      <w:lang w:val="es-EC"/>
                    </w:rPr>
                    <w:t xml:space="preserve"> Elaboración:</w:t>
                  </w:r>
                  <w:r>
                    <w:rPr>
                      <w:rFonts w:ascii="Arial" w:hAnsi="Arial" w:cs="Arial"/>
                      <w:sz w:val="16"/>
                      <w:lang w:val="es-EC"/>
                    </w:rPr>
                    <w:t xml:space="preserve"> Barragán Grace,2002</w:t>
                  </w:r>
                </w:p>
              </w:txbxContent>
            </v:textbox>
          </v:shape>
        </w:pict>
      </w: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rFonts w:ascii="Arial" w:hAnsi="Arial"/>
          <w:sz w:val="22"/>
          <w:lang w:val="es-EC"/>
        </w:rPr>
      </w:pPr>
      <w:r>
        <w:rPr>
          <w:rFonts w:ascii="Arial" w:hAnsi="Arial"/>
          <w:sz w:val="22"/>
        </w:rPr>
        <w:lastRenderedPageBreak/>
        <w:t>En el cuadro 9 podemos observar que el 47.5% de profesores con instru</w:t>
      </w:r>
      <w:r>
        <w:rPr>
          <w:rFonts w:ascii="Arial" w:hAnsi="Arial"/>
          <w:sz w:val="22"/>
        </w:rPr>
        <w:t xml:space="preserve">cción superior tienen nombramiento docente y el 15.9% con postbachillerato también lo tienen; y también el 22.6% con instrucción de bachillerato poseen nombramiento docente.  </w:t>
      </w:r>
    </w:p>
    <w:p w:rsidR="00000000" w:rsidRDefault="001E402D">
      <w:pPr>
        <w:jc w:val="both"/>
        <w:rPr>
          <w:lang w:val="es-EC"/>
        </w:rPr>
      </w:pPr>
    </w:p>
    <w:p w:rsidR="00000000" w:rsidRDefault="001E402D">
      <w:pPr>
        <w:jc w:val="both"/>
        <w:rPr>
          <w:lang w:val="es-EC"/>
        </w:rPr>
      </w:pPr>
    </w:p>
    <w:p w:rsidR="00000000" w:rsidRDefault="001E402D">
      <w:pPr>
        <w:jc w:val="both"/>
        <w:rPr>
          <w:rFonts w:ascii="Arial" w:hAnsi="Arial"/>
          <w:b/>
          <w:bCs/>
        </w:rPr>
      </w:pPr>
      <w:r>
        <w:rPr>
          <w:rFonts w:ascii="Arial" w:hAnsi="Arial"/>
          <w:b/>
          <w:bCs/>
        </w:rPr>
        <w:t xml:space="preserve">Distribución conjunta  entre Instrucción Formal y Tipo de Nombramiento, grupo </w:t>
      </w:r>
      <w:r>
        <w:rPr>
          <w:rFonts w:ascii="Arial" w:hAnsi="Arial"/>
          <w:b/>
          <w:bCs/>
        </w:rPr>
        <w:t>de otros funcionarios.</w:t>
      </w:r>
    </w:p>
    <w:p w:rsidR="00000000" w:rsidRDefault="001E402D">
      <w:pPr>
        <w:jc w:val="both"/>
      </w:pPr>
    </w:p>
    <w:p w:rsidR="00000000" w:rsidRDefault="001E402D">
      <w:pPr>
        <w:jc w:val="both"/>
        <w:rPr>
          <w:lang w:val="es-EC"/>
        </w:rPr>
      </w:pPr>
    </w:p>
    <w:p w:rsidR="00000000" w:rsidRDefault="001E402D">
      <w:pPr>
        <w:pStyle w:val="Sangra2detindependiente"/>
        <w:ind w:left="0"/>
        <w:rPr>
          <w:lang w:val="es-ES"/>
        </w:rPr>
      </w:pPr>
      <w:r>
        <w:rPr>
          <w:lang w:val="es-ES"/>
        </w:rPr>
        <w:t>En el cuadro 10 se observa que el 21.1% del personal otros con instrucción superior poseen título docente y no docente y el 2% con postbachillerato también lo tienen; y también el 18.8% con instrucción de bachillerato poseen título</w:t>
      </w:r>
      <w:r>
        <w:rPr>
          <w:lang w:val="es-ES"/>
        </w:rPr>
        <w:t xml:space="preserve"> docente.  </w:t>
      </w:r>
    </w:p>
    <w:p w:rsidR="00000000" w:rsidRDefault="001E402D">
      <w:pPr>
        <w:jc w:val="both"/>
      </w:pPr>
    </w:p>
    <w:p w:rsidR="00000000" w:rsidRDefault="001E402D">
      <w:pPr>
        <w:jc w:val="both"/>
      </w:pPr>
      <w:r>
        <w:rPr>
          <w:noProof/>
          <w:sz w:val="20"/>
        </w:rPr>
        <w:pict>
          <v:shape id="_x0000_s1063" type="#_x0000_t202" style="position:absolute;left:0;text-align:left;margin-left:1in;margin-top:9.5pt;width:306pt;height:141pt;z-index:251663872">
            <v:textbox>
              <w:txbxContent>
                <w:p w:rsidR="00000000" w:rsidRDefault="001E402D">
                  <w:pPr>
                    <w:jc w:val="center"/>
                    <w:rPr>
                      <w:rFonts w:ascii="Arial" w:hAnsi="Arial" w:cs="Arial"/>
                      <w:b/>
                      <w:bCs/>
                      <w:sz w:val="18"/>
                    </w:rPr>
                  </w:pPr>
                  <w:r>
                    <w:rPr>
                      <w:rFonts w:ascii="Arial" w:hAnsi="Arial" w:cs="Arial"/>
                      <w:b/>
                      <w:bCs/>
                      <w:sz w:val="18"/>
                    </w:rPr>
                    <w:t>Cuadro 10</w:t>
                  </w:r>
                </w:p>
                <w:p w:rsidR="00000000" w:rsidRDefault="001E402D">
                  <w:pPr>
                    <w:jc w:val="center"/>
                    <w:rPr>
                      <w:rFonts w:ascii="Arial" w:hAnsi="Arial" w:cs="Arial"/>
                      <w:b/>
                      <w:bCs/>
                      <w:sz w:val="18"/>
                    </w:rPr>
                  </w:pPr>
                  <w:r>
                    <w:rPr>
                      <w:rFonts w:ascii="Arial" w:hAnsi="Arial" w:cs="Arial"/>
                      <w:b/>
                      <w:bCs/>
                      <w:sz w:val="18"/>
                    </w:rPr>
                    <w:t>Variables Instrucción formal labora vs. Tipo de nombramiento</w:t>
                  </w:r>
                </w:p>
                <w:p w:rsidR="00000000" w:rsidRDefault="001E402D">
                  <w:pPr>
                    <w:jc w:val="center"/>
                    <w:rPr>
                      <w:rFonts w:ascii="Arial" w:hAnsi="Arial" w:cs="Arial"/>
                      <w:b/>
                      <w:bCs/>
                      <w:sz w:val="18"/>
                    </w:rPr>
                  </w:pPr>
                  <w:r>
                    <w:rPr>
                      <w:rFonts w:ascii="Arial" w:hAnsi="Arial" w:cs="Arial"/>
                      <w:b/>
                      <w:bCs/>
                      <w:sz w:val="18"/>
                      <w:lang w:val="es-EC"/>
                    </w:rPr>
                    <w:t>Grupo otros</w:t>
                  </w:r>
                </w:p>
                <w:p w:rsidR="00000000" w:rsidRDefault="001E402D">
                  <w:pPr>
                    <w:jc w:val="center"/>
                    <w:rPr>
                      <w:sz w:val="18"/>
                      <w:lang w:val="es-EC"/>
                    </w:rPr>
                  </w:pPr>
                  <w:r>
                    <w:rPr>
                      <w:rFonts w:ascii="Arial" w:hAnsi="Arial" w:cs="Arial"/>
                      <w:b/>
                      <w:bCs/>
                      <w:sz w:val="18"/>
                    </w:rPr>
                    <w:t>Provincia de Esmeraldas</w:t>
                  </w:r>
                </w:p>
                <w:tbl>
                  <w:tblPr>
                    <w:tblW w:w="5420" w:type="dxa"/>
                    <w:jc w:val="center"/>
                    <w:tblCellMar>
                      <w:left w:w="0" w:type="dxa"/>
                      <w:right w:w="0" w:type="dxa"/>
                    </w:tblCellMar>
                    <w:tblLook w:val="0000"/>
                  </w:tblPr>
                  <w:tblGrid>
                    <w:gridCol w:w="1360"/>
                    <w:gridCol w:w="580"/>
                    <w:gridCol w:w="580"/>
                    <w:gridCol w:w="580"/>
                    <w:gridCol w:w="580"/>
                    <w:gridCol w:w="580"/>
                    <w:gridCol w:w="580"/>
                    <w:gridCol w:w="580"/>
                  </w:tblGrid>
                  <w:tr w:rsidR="00000000">
                    <w:trPr>
                      <w:trHeight w:val="113"/>
                      <w:jc w:val="center"/>
                    </w:trPr>
                    <w:tc>
                      <w:tcPr>
                        <w:tcW w:w="136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Tipo</w:t>
                        </w:r>
                      </w:p>
                    </w:tc>
                    <w:tc>
                      <w:tcPr>
                        <w:tcW w:w="3480"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Instrucción Formal</w:t>
                        </w:r>
                      </w:p>
                    </w:tc>
                    <w:tc>
                      <w:tcPr>
                        <w:tcW w:w="58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 </w:t>
                        </w:r>
                      </w:p>
                    </w:tc>
                  </w:tr>
                  <w:tr w:rsidR="00000000">
                    <w:trPr>
                      <w:trHeight w:val="113"/>
                      <w:jc w:val="center"/>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Nombramiento</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1</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2</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3</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4</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5</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Total</w:t>
                        </w:r>
                      </w:p>
                    </w:tc>
                  </w:tr>
                  <w:tr w:rsidR="00000000">
                    <w:trPr>
                      <w:trHeight w:val="11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0,002</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0,042</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0,020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0,211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0,276</w:t>
                        </w:r>
                      </w:p>
                    </w:tc>
                  </w:tr>
                  <w:tr w:rsidR="00000000">
                    <w:trPr>
                      <w:trHeight w:val="11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2</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0,028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0,006</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0,188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0,014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0,091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0,328</w:t>
                        </w:r>
                      </w:p>
                    </w:tc>
                  </w:tr>
                  <w:tr w:rsidR="00000000">
                    <w:trPr>
                      <w:trHeight w:val="11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3</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0,017</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0,204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0,027</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0,058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0,315</w:t>
                        </w:r>
                      </w:p>
                    </w:tc>
                  </w:tr>
                  <w:tr w:rsidR="00000000">
                    <w:trPr>
                      <w:trHeight w:val="11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0,020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0,027</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0,003</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0,018</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0,081</w:t>
                        </w:r>
                      </w:p>
                    </w:tc>
                  </w:tr>
                  <w:tr w:rsidR="00000000">
                    <w:trPr>
                      <w:trHeight w:val="113"/>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Total</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0,027</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0,254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0,039</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0,315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0,041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0,325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1E402D">
                        <w:pPr>
                          <w:jc w:val="center"/>
                          <w:rPr>
                            <w:rFonts w:ascii="Arial" w:eastAsia="Arial Unicode MS" w:hAnsi="Arial" w:cs="Arial"/>
                            <w:sz w:val="18"/>
                            <w:szCs w:val="20"/>
                          </w:rPr>
                        </w:pPr>
                        <w:r>
                          <w:rPr>
                            <w:rFonts w:ascii="Arial" w:hAnsi="Arial" w:cs="Arial"/>
                            <w:sz w:val="18"/>
                            <w:szCs w:val="20"/>
                          </w:rPr>
                          <w:t>1,00</w:t>
                        </w:r>
                      </w:p>
                    </w:tc>
                  </w:tr>
                </w:tbl>
                <w:p w:rsidR="00000000" w:rsidRDefault="001E402D">
                  <w:pPr>
                    <w:rPr>
                      <w:lang w:val="es-EC"/>
                    </w:rPr>
                  </w:pPr>
                </w:p>
              </w:txbxContent>
            </v:textbox>
          </v:shape>
        </w:pict>
      </w: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jc w:val="both"/>
        <w:rPr>
          <w:lang w:val="es-EC"/>
        </w:rPr>
      </w:pPr>
    </w:p>
    <w:p w:rsidR="00000000" w:rsidRDefault="001E402D">
      <w:pPr>
        <w:pStyle w:val="DefinitionTerm"/>
        <w:autoSpaceDE/>
        <w:autoSpaceDN/>
        <w:jc w:val="both"/>
        <w:rPr>
          <w:lang w:val="es-EC"/>
        </w:rPr>
      </w:pPr>
    </w:p>
    <w:p w:rsidR="00000000" w:rsidRDefault="001E402D">
      <w:pPr>
        <w:jc w:val="both"/>
        <w:rPr>
          <w:lang w:val="es-EC"/>
        </w:rPr>
      </w:pPr>
    </w:p>
    <w:p w:rsidR="00000000" w:rsidRDefault="001E402D">
      <w:pPr>
        <w:jc w:val="both"/>
        <w:rPr>
          <w:lang w:val="es-EC"/>
        </w:rPr>
      </w:pPr>
    </w:p>
    <w:p w:rsidR="00000000" w:rsidRDefault="001E402D">
      <w:pPr>
        <w:pStyle w:val="Textoindependiente"/>
        <w:jc w:val="both"/>
        <w:rPr>
          <w:sz w:val="24"/>
        </w:rPr>
      </w:pPr>
    </w:p>
    <w:p w:rsidR="00000000" w:rsidRDefault="001E402D">
      <w:pPr>
        <w:pStyle w:val="Textoindependiente"/>
        <w:jc w:val="both"/>
        <w:rPr>
          <w:sz w:val="24"/>
        </w:rPr>
      </w:pPr>
    </w:p>
    <w:p w:rsidR="00000000" w:rsidRDefault="001E402D">
      <w:pPr>
        <w:pStyle w:val="Textoindependiente"/>
        <w:jc w:val="both"/>
        <w:rPr>
          <w:sz w:val="24"/>
        </w:rPr>
      </w:pPr>
      <w:r>
        <w:rPr>
          <w:sz w:val="24"/>
        </w:rPr>
        <w:t>Conclusiones:</w:t>
      </w:r>
    </w:p>
    <w:p w:rsidR="00000000" w:rsidRDefault="001E402D">
      <w:pPr>
        <w:pStyle w:val="Textoindependiente"/>
        <w:jc w:val="both"/>
        <w:rPr>
          <w:sz w:val="24"/>
        </w:rPr>
      </w:pPr>
    </w:p>
    <w:p w:rsidR="00000000" w:rsidRDefault="001E402D">
      <w:pPr>
        <w:pStyle w:val="Sangradetextonormal"/>
        <w:ind w:left="0"/>
      </w:pPr>
    </w:p>
    <w:p w:rsidR="00000000" w:rsidRDefault="001E402D" w:rsidP="001E402D">
      <w:pPr>
        <w:pStyle w:val="Sangradetextonormal"/>
        <w:numPr>
          <w:ilvl w:val="0"/>
          <w:numId w:val="1"/>
        </w:numPr>
        <w:ind w:left="714" w:hanging="357"/>
        <w:rPr>
          <w:sz w:val="22"/>
        </w:rPr>
      </w:pPr>
      <w:r>
        <w:rPr>
          <w:sz w:val="22"/>
        </w:rPr>
        <w:t>Del total del grupo de directores y rectores (N=738), el 24.8 por ciento declararon haber obtenido el cargo de director de un determinado plantel educativo, mientras que el 57.5 % de la población total del grupo d</w:t>
      </w:r>
      <w:r>
        <w:rPr>
          <w:sz w:val="22"/>
        </w:rPr>
        <w:t xml:space="preserve">e directores y rectores se ha desempeñado en la función de director y profesor dentro de un plantel educativo; el 1.8% han sido directores encargados; y 4.8% rectores de establecimientos educativos de nivel secundaria, el 8.9% fueron rectores y profesores </w:t>
      </w:r>
      <w:r>
        <w:rPr>
          <w:sz w:val="22"/>
        </w:rPr>
        <w:t>y 2.2%  rectores encargados.</w:t>
      </w:r>
    </w:p>
    <w:p w:rsidR="00000000" w:rsidRDefault="001E402D">
      <w:pPr>
        <w:pStyle w:val="Sangradetextonormal"/>
        <w:tabs>
          <w:tab w:val="clear" w:pos="720"/>
        </w:tabs>
        <w:ind w:left="714" w:hanging="357"/>
        <w:rPr>
          <w:sz w:val="22"/>
        </w:rPr>
      </w:pPr>
    </w:p>
    <w:p w:rsidR="00000000" w:rsidRDefault="001E402D" w:rsidP="001E402D">
      <w:pPr>
        <w:numPr>
          <w:ilvl w:val="0"/>
          <w:numId w:val="1"/>
        </w:numPr>
        <w:ind w:left="714" w:hanging="357"/>
        <w:jc w:val="both"/>
        <w:rPr>
          <w:rFonts w:ascii="Arial" w:hAnsi="Arial" w:cs="Arial"/>
          <w:sz w:val="22"/>
          <w:lang w:val="es-EC"/>
        </w:rPr>
      </w:pPr>
      <w:r>
        <w:rPr>
          <w:rFonts w:ascii="Arial" w:hAnsi="Arial" w:cs="Arial"/>
          <w:sz w:val="22"/>
          <w:lang w:val="es-EC"/>
        </w:rPr>
        <w:t>La edad promedio del grupo de “directores y rectores” es 42.91 años, la edad promedio de los profesores de los planteles educativos es 41.02;  en el grupo de “otros” (personal que se dedica a actividades diferentes a la enseña</w:t>
      </w:r>
      <w:r>
        <w:rPr>
          <w:rFonts w:ascii="Arial" w:hAnsi="Arial" w:cs="Arial"/>
          <w:sz w:val="22"/>
          <w:lang w:val="es-EC"/>
        </w:rPr>
        <w:t>nza y que son complementarias para el rendimiento del sector educativo) tales como en las actividades de administración, de servicio y otros tipos la edad promedio es 44.39 .</w:t>
      </w:r>
    </w:p>
    <w:p w:rsidR="00000000" w:rsidRDefault="001E402D">
      <w:pPr>
        <w:spacing w:line="360" w:lineRule="auto"/>
        <w:jc w:val="both"/>
        <w:rPr>
          <w:rFonts w:ascii="Arial" w:hAnsi="Arial" w:cs="Arial"/>
          <w:lang w:val="es-EC"/>
        </w:rPr>
      </w:pPr>
    </w:p>
    <w:p w:rsidR="00000000" w:rsidRDefault="001E402D" w:rsidP="001E402D">
      <w:pPr>
        <w:numPr>
          <w:ilvl w:val="0"/>
          <w:numId w:val="1"/>
        </w:numPr>
        <w:jc w:val="both"/>
        <w:rPr>
          <w:rFonts w:ascii="Arial" w:hAnsi="Arial" w:cs="Arial"/>
          <w:sz w:val="22"/>
          <w:lang w:val="es-EC"/>
        </w:rPr>
      </w:pPr>
      <w:r>
        <w:rPr>
          <w:rFonts w:ascii="Arial" w:hAnsi="Arial" w:cs="Arial"/>
          <w:sz w:val="22"/>
          <w:lang w:val="es-EC"/>
        </w:rPr>
        <w:t>En el área educativa el mayor número de cargos se encuentran ocupados por person</w:t>
      </w:r>
      <w:r>
        <w:rPr>
          <w:rFonts w:ascii="Arial" w:hAnsi="Arial" w:cs="Arial"/>
          <w:sz w:val="22"/>
          <w:lang w:val="es-EC"/>
        </w:rPr>
        <w:t>as del sexo femenino así el 57% de personas entrevistadas que han declarado ser “directores ó  rectores”  son mujeres y el 43%  hombres; del grupo de “profesores” se han registrado 67% de sexo femenino y 33% masculino, y del grupo de “otros” el 59% son muj</w:t>
      </w:r>
      <w:r>
        <w:rPr>
          <w:rFonts w:ascii="Arial" w:hAnsi="Arial" w:cs="Arial"/>
          <w:sz w:val="22"/>
          <w:lang w:val="es-EC"/>
        </w:rPr>
        <w:t>eres que laboran en instituciones educativas y el 41% hombres.</w:t>
      </w:r>
    </w:p>
    <w:p w:rsidR="00000000" w:rsidRDefault="001E402D">
      <w:pPr>
        <w:spacing w:line="360" w:lineRule="auto"/>
        <w:jc w:val="both"/>
        <w:rPr>
          <w:rFonts w:ascii="Arial" w:hAnsi="Arial" w:cs="Arial"/>
          <w:lang w:val="es-EC"/>
        </w:rPr>
      </w:pPr>
    </w:p>
    <w:p w:rsidR="00000000" w:rsidRDefault="001E402D" w:rsidP="001E402D">
      <w:pPr>
        <w:pStyle w:val="Sangra3detindependiente"/>
        <w:numPr>
          <w:ilvl w:val="0"/>
          <w:numId w:val="1"/>
        </w:numPr>
        <w:rPr>
          <w:sz w:val="22"/>
        </w:rPr>
      </w:pPr>
      <w:r>
        <w:rPr>
          <w:sz w:val="22"/>
        </w:rPr>
        <w:t>El 48.7% de los entrevistados del grupo de directores y rectores declararon que el nivel más alto de instrucción formal adquirido es el superior, un 25.6% de post bachillerato,  21% a nivel de</w:t>
      </w:r>
      <w:r>
        <w:rPr>
          <w:sz w:val="22"/>
        </w:rPr>
        <w:t xml:space="preserve"> bachillerato, y  el 1% con carrera corta,  mientras que se obtuvieron registros del 2.6% (de directores ó rectores) sin instrucción y el 1.6% con instrucción primaria; del grupo de “profesores” el 51.6% posee instrucción superior , nivel de bachillerato e</w:t>
      </w:r>
      <w:r>
        <w:rPr>
          <w:sz w:val="22"/>
        </w:rPr>
        <w:t>s 29.4%, post bachillerato es 17.1%, con instrucción de carrera corta el 0.9%, sin instrucción el 0.2% e instrucción primaria 0.8%; mientras que en el grupo de “otros” apenas el 32.5% poseen instrucción superior, el 31.5 % nivel de bachillerato, 3.9% de ca</w:t>
      </w:r>
      <w:r>
        <w:rPr>
          <w:sz w:val="22"/>
        </w:rPr>
        <w:t>rrera corta, 4.1% con nivel de instrucción postbachillerato,  aquellos que sólo han alcanzado el nivel de instrucción primaria el 25.4%, y sin instrucción el 2.7% .</w:t>
      </w:r>
    </w:p>
    <w:p w:rsidR="00000000" w:rsidRDefault="001E402D">
      <w:pPr>
        <w:pStyle w:val="Sangra3detindependiente"/>
        <w:rPr>
          <w:sz w:val="22"/>
        </w:rPr>
      </w:pPr>
    </w:p>
    <w:p w:rsidR="00000000" w:rsidRDefault="001E402D">
      <w:pPr>
        <w:pStyle w:val="Sangra3detindependiente"/>
        <w:ind w:left="0"/>
      </w:pPr>
    </w:p>
    <w:p w:rsidR="00000000" w:rsidRDefault="001E402D" w:rsidP="001E402D">
      <w:pPr>
        <w:numPr>
          <w:ilvl w:val="0"/>
          <w:numId w:val="1"/>
        </w:numPr>
        <w:ind w:left="714" w:hanging="357"/>
        <w:jc w:val="both"/>
        <w:rPr>
          <w:rFonts w:ascii="Arial" w:hAnsi="Arial" w:cs="Arial"/>
          <w:sz w:val="22"/>
          <w:lang w:val="es-ES_tradnl"/>
        </w:rPr>
      </w:pPr>
      <w:r>
        <w:rPr>
          <w:rFonts w:ascii="Arial" w:hAnsi="Arial" w:cs="Arial"/>
          <w:sz w:val="22"/>
          <w:lang w:val="es-ES_tradnl"/>
        </w:rPr>
        <w:t xml:space="preserve">El 30% de las personas entrevistados del grupo de </w:t>
      </w:r>
      <w:r>
        <w:rPr>
          <w:sz w:val="22"/>
        </w:rPr>
        <w:t>“</w:t>
      </w:r>
      <w:r>
        <w:rPr>
          <w:rFonts w:ascii="Arial" w:hAnsi="Arial" w:cs="Arial"/>
          <w:sz w:val="22"/>
          <w:lang w:val="es-ES_tradnl"/>
        </w:rPr>
        <w:t>directores y rectores” declararon tene</w:t>
      </w:r>
      <w:r>
        <w:rPr>
          <w:rFonts w:ascii="Arial" w:hAnsi="Arial" w:cs="Arial"/>
          <w:sz w:val="22"/>
          <w:lang w:val="es-ES_tradnl"/>
        </w:rPr>
        <w:t>r título docente de Licenciado en Ciencias de la Educación, el 12.9% posee título de Bachiller en Ciencias de la Educación y el 22.6% otras clases de título docente, del grupo de “profesores” el 47.2% y el 22.6% de otras clases de título docente;  en el gr</w:t>
      </w:r>
      <w:r>
        <w:rPr>
          <w:rFonts w:ascii="Arial" w:hAnsi="Arial" w:cs="Arial"/>
          <w:sz w:val="22"/>
          <w:lang w:val="es-ES_tradnl"/>
        </w:rPr>
        <w:t>upo de “otros” el 57.7% de Licenciados en Ciencias de la Educación.</w:t>
      </w:r>
    </w:p>
    <w:p w:rsidR="00000000" w:rsidRDefault="001E402D">
      <w:pPr>
        <w:jc w:val="both"/>
        <w:rPr>
          <w:rFonts w:ascii="Arial" w:hAnsi="Arial" w:cs="Arial"/>
          <w:sz w:val="22"/>
          <w:lang w:val="es-ES_tradnl"/>
        </w:rPr>
      </w:pPr>
    </w:p>
    <w:p w:rsidR="00000000" w:rsidRDefault="001E402D">
      <w:pPr>
        <w:pStyle w:val="Textoindependiente"/>
        <w:jc w:val="both"/>
        <w:rPr>
          <w:sz w:val="24"/>
        </w:rPr>
      </w:pPr>
    </w:p>
    <w:p w:rsidR="00000000" w:rsidRDefault="001E402D">
      <w:pPr>
        <w:pStyle w:val="Textoindependiente"/>
        <w:jc w:val="both"/>
        <w:rPr>
          <w:sz w:val="24"/>
        </w:rPr>
      </w:pPr>
      <w:r>
        <w:rPr>
          <w:sz w:val="24"/>
        </w:rPr>
        <w:t>Recomendaciones:</w:t>
      </w: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r>
        <w:rPr>
          <w:rFonts w:ascii="Arial" w:hAnsi="Arial" w:cs="Arial"/>
          <w:sz w:val="22"/>
          <w:lang w:val="es-ES_tradnl"/>
        </w:rPr>
        <w:tab/>
      </w:r>
    </w:p>
    <w:p w:rsidR="00000000" w:rsidRDefault="001E402D" w:rsidP="001E402D">
      <w:pPr>
        <w:numPr>
          <w:ilvl w:val="0"/>
          <w:numId w:val="3"/>
        </w:numPr>
        <w:jc w:val="both"/>
        <w:rPr>
          <w:rFonts w:ascii="Arial" w:hAnsi="Arial" w:cs="Arial"/>
          <w:sz w:val="22"/>
          <w:lang w:val="es-ES_tradnl"/>
        </w:rPr>
      </w:pPr>
      <w:r>
        <w:rPr>
          <w:rFonts w:ascii="Arial" w:hAnsi="Arial" w:cs="Arial"/>
          <w:sz w:val="22"/>
          <w:lang w:val="es-ES_tradnl"/>
        </w:rPr>
        <w:t xml:space="preserve"> Se recomienda a los funcionarios directivos del Ministerio de Educación y Cultura (MEC) que la base de datos obtenida para </w:t>
      </w:r>
    </w:p>
    <w:p w:rsidR="00000000" w:rsidRDefault="001E402D">
      <w:pPr>
        <w:ind w:left="1065"/>
        <w:jc w:val="both"/>
        <w:rPr>
          <w:rFonts w:ascii="Arial" w:hAnsi="Arial" w:cs="Arial"/>
          <w:sz w:val="22"/>
          <w:lang w:val="es-ES_tradnl"/>
        </w:rPr>
      </w:pPr>
      <w:r>
        <w:rPr>
          <w:rFonts w:ascii="Arial" w:hAnsi="Arial" w:cs="Arial"/>
          <w:sz w:val="22"/>
          <w:lang w:val="es-ES_tradnl"/>
        </w:rPr>
        <w:t>el Censo del Magisterio Fiscal en diciemb</w:t>
      </w:r>
      <w:r>
        <w:rPr>
          <w:rFonts w:ascii="Arial" w:hAnsi="Arial" w:cs="Arial"/>
          <w:sz w:val="22"/>
          <w:lang w:val="es-ES_tradnl"/>
        </w:rPr>
        <w:t>re del 2000 sea actualizada con los registros del personal directivo, docente y de servicio  de los planteles fiscales de la provincia de Esmeraldas que no fueron entrevistados en la fecha de realización del censo, y realizar un posterior estudio estadísti</w:t>
      </w:r>
      <w:r>
        <w:rPr>
          <w:rFonts w:ascii="Arial" w:hAnsi="Arial" w:cs="Arial"/>
          <w:sz w:val="22"/>
          <w:lang w:val="es-ES_tradnl"/>
        </w:rPr>
        <w:t>co con la nueva información para proporcionar el adecuado conocimiento de las características educacionales al país.</w:t>
      </w:r>
    </w:p>
    <w:p w:rsidR="00000000" w:rsidRDefault="001E402D">
      <w:pPr>
        <w:jc w:val="both"/>
        <w:rPr>
          <w:rFonts w:ascii="Arial" w:hAnsi="Arial" w:cs="Arial"/>
          <w:sz w:val="22"/>
          <w:lang w:val="es-ES_tradnl"/>
        </w:rPr>
      </w:pPr>
    </w:p>
    <w:p w:rsidR="00000000" w:rsidRDefault="001E402D">
      <w:pPr>
        <w:jc w:val="both"/>
        <w:rPr>
          <w:rFonts w:ascii="Arial" w:hAnsi="Arial" w:cs="Arial"/>
          <w:lang w:val="es-ES_tradnl"/>
        </w:rPr>
      </w:pPr>
    </w:p>
    <w:p w:rsidR="00000000" w:rsidRDefault="001E402D" w:rsidP="001E402D">
      <w:pPr>
        <w:pStyle w:val="Textoindependiente"/>
        <w:numPr>
          <w:ilvl w:val="0"/>
          <w:numId w:val="3"/>
        </w:numPr>
        <w:jc w:val="both"/>
        <w:rPr>
          <w:b w:val="0"/>
          <w:bCs w:val="0"/>
          <w:sz w:val="22"/>
        </w:rPr>
      </w:pPr>
      <w:r>
        <w:rPr>
          <w:b w:val="0"/>
          <w:bCs w:val="0"/>
        </w:rPr>
        <w:t xml:space="preserve"> </w:t>
      </w:r>
      <w:r>
        <w:rPr>
          <w:b w:val="0"/>
          <w:bCs w:val="0"/>
          <w:sz w:val="22"/>
        </w:rPr>
        <w:t xml:space="preserve">Se recomienda el mejoramiento por parte del gobierno de los servicios básicos de agua, luz, alcantarillado en la zona rural que afectan </w:t>
      </w:r>
      <w:r>
        <w:rPr>
          <w:b w:val="0"/>
          <w:bCs w:val="0"/>
          <w:sz w:val="22"/>
        </w:rPr>
        <w:t xml:space="preserve"> a la infraestructura física de los planteles educativos de la provincia de Esmeraldas, y las adecuaciones de vivienda para los profesores, directores y rectores que habitan en  comunidades dentro de la zona rural.</w:t>
      </w:r>
    </w:p>
    <w:p w:rsidR="00000000" w:rsidRDefault="001E402D">
      <w:pPr>
        <w:pStyle w:val="Textoindependiente"/>
        <w:jc w:val="both"/>
        <w:rPr>
          <w:b w:val="0"/>
          <w:bCs w:val="0"/>
          <w:sz w:val="22"/>
        </w:rPr>
      </w:pPr>
    </w:p>
    <w:p w:rsidR="00000000" w:rsidRDefault="001E402D" w:rsidP="001E402D">
      <w:pPr>
        <w:pStyle w:val="Textoindependiente"/>
        <w:numPr>
          <w:ilvl w:val="0"/>
          <w:numId w:val="3"/>
        </w:numPr>
        <w:jc w:val="both"/>
        <w:rPr>
          <w:b w:val="0"/>
          <w:bCs w:val="0"/>
          <w:sz w:val="22"/>
        </w:rPr>
      </w:pPr>
      <w:r>
        <w:rPr>
          <w:b w:val="0"/>
          <w:bCs w:val="0"/>
          <w:sz w:val="22"/>
        </w:rPr>
        <w:t>Es de  gran importancia fomentar a la ca</w:t>
      </w:r>
      <w:r>
        <w:rPr>
          <w:b w:val="0"/>
          <w:bCs w:val="0"/>
          <w:sz w:val="22"/>
        </w:rPr>
        <w:t xml:space="preserve">pacitación del personal docente en los planteles educativos, proveer becas a nivel de pregrado y postgrado a los profesores de la provincia para un mejor desempeño respecto a la enseñanza del docente en el área educacional. </w:t>
      </w:r>
    </w:p>
    <w:p w:rsidR="00000000" w:rsidRDefault="001E402D">
      <w:pPr>
        <w:jc w:val="both"/>
        <w:rPr>
          <w:rFonts w:ascii="Arial" w:hAnsi="Arial" w:cs="Arial"/>
          <w:sz w:val="22"/>
          <w:lang w:val="es-EC"/>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jc w:val="both"/>
        <w:rPr>
          <w:rFonts w:ascii="Arial" w:hAnsi="Arial" w:cs="Arial"/>
          <w:sz w:val="22"/>
          <w:lang w:val="es-ES_tradnl"/>
        </w:rPr>
      </w:pPr>
    </w:p>
    <w:p w:rsidR="00000000" w:rsidRDefault="001E402D">
      <w:pPr>
        <w:pStyle w:val="Textoindependiente"/>
        <w:jc w:val="both"/>
        <w:rPr>
          <w:sz w:val="24"/>
        </w:rPr>
      </w:pPr>
    </w:p>
    <w:p w:rsidR="00000000" w:rsidRDefault="001E402D">
      <w:pPr>
        <w:pStyle w:val="Textoindependiente"/>
        <w:jc w:val="both"/>
        <w:rPr>
          <w:sz w:val="24"/>
        </w:rPr>
      </w:pPr>
      <w:r>
        <w:rPr>
          <w:sz w:val="24"/>
        </w:rPr>
        <w:t>Bibliografía:</w:t>
      </w:r>
    </w:p>
    <w:p w:rsidR="00000000" w:rsidRDefault="001E402D">
      <w:pPr>
        <w:pStyle w:val="Textoindependiente"/>
        <w:jc w:val="both"/>
        <w:rPr>
          <w:sz w:val="24"/>
        </w:rPr>
      </w:pPr>
    </w:p>
    <w:p w:rsidR="00000000" w:rsidRDefault="001E402D">
      <w:pPr>
        <w:pStyle w:val="Textoindependiente"/>
        <w:jc w:val="both"/>
        <w:rPr>
          <w:sz w:val="24"/>
        </w:rPr>
      </w:pPr>
    </w:p>
    <w:p w:rsidR="00000000" w:rsidRDefault="001E402D">
      <w:pPr>
        <w:pStyle w:val="NormalWeb"/>
        <w:spacing w:before="0" w:beforeAutospacing="0" w:after="0" w:afterAutospacing="0"/>
        <w:ind w:left="3541" w:right="141" w:hanging="2690"/>
        <w:jc w:val="both"/>
        <w:rPr>
          <w:rFonts w:ascii="Arial" w:hAnsi="Arial" w:cs="Arial"/>
          <w:b/>
          <w:bCs/>
          <w:color w:val="auto"/>
          <w:sz w:val="22"/>
          <w:szCs w:val="22"/>
        </w:rPr>
      </w:pPr>
    </w:p>
    <w:p w:rsidR="00000000" w:rsidRDefault="001E402D" w:rsidP="001E402D">
      <w:pPr>
        <w:pStyle w:val="NormalWeb"/>
        <w:numPr>
          <w:ilvl w:val="0"/>
          <w:numId w:val="2"/>
        </w:numPr>
        <w:spacing w:before="0" w:beforeAutospacing="0" w:after="0" w:afterAutospacing="0"/>
        <w:ind w:right="141"/>
        <w:jc w:val="both"/>
        <w:rPr>
          <w:rFonts w:ascii="Arial" w:hAnsi="Arial" w:cs="Arial"/>
          <w:b/>
          <w:bCs/>
          <w:color w:val="auto"/>
          <w:sz w:val="22"/>
          <w:szCs w:val="22"/>
        </w:rPr>
      </w:pPr>
      <w:r>
        <w:rPr>
          <w:rFonts w:ascii="Arial" w:hAnsi="Arial" w:cs="Arial"/>
          <w:color w:val="auto"/>
          <w:sz w:val="22"/>
          <w:szCs w:val="22"/>
        </w:rPr>
        <w:t>INEC(</w:t>
      </w:r>
      <w:r>
        <w:rPr>
          <w:rFonts w:ascii="Arial" w:hAnsi="Arial" w:cs="Arial"/>
          <w:color w:val="auto"/>
          <w:sz w:val="22"/>
          <w:szCs w:val="22"/>
        </w:rPr>
        <w:t>1982), IV Censo de Población 1982.Resultados Definitivos. Provincia de Esmeraldas (Tomos I,II), Publicaciones del INEC, Quito - Ecuador.</w:t>
      </w:r>
    </w:p>
    <w:p w:rsidR="00000000" w:rsidRDefault="001E402D" w:rsidP="001E402D">
      <w:pPr>
        <w:pStyle w:val="NormalWeb"/>
        <w:numPr>
          <w:ilvl w:val="0"/>
          <w:numId w:val="2"/>
        </w:numPr>
        <w:spacing w:before="0" w:beforeAutospacing="0" w:after="0" w:afterAutospacing="0"/>
        <w:ind w:right="141"/>
        <w:jc w:val="both"/>
        <w:rPr>
          <w:rFonts w:ascii="Arial" w:hAnsi="Arial" w:cs="Arial"/>
          <w:color w:val="auto"/>
          <w:sz w:val="22"/>
          <w:szCs w:val="22"/>
        </w:rPr>
      </w:pPr>
      <w:r>
        <w:rPr>
          <w:rFonts w:ascii="Arial" w:hAnsi="Arial" w:cs="Arial"/>
          <w:color w:val="auto"/>
          <w:sz w:val="22"/>
          <w:szCs w:val="22"/>
        </w:rPr>
        <w:t>INEC(1991), V Censo de Población y IV de Vivienda 1990.Resultados Definitivos. Provincia de Esmeraldas (Tomos I,II), Ta</w:t>
      </w:r>
      <w:r>
        <w:rPr>
          <w:rFonts w:ascii="Arial" w:hAnsi="Arial" w:cs="Arial"/>
          <w:color w:val="auto"/>
          <w:sz w:val="22"/>
          <w:szCs w:val="22"/>
        </w:rPr>
        <w:t>lleres Gráficos del INEC, Quito - Ecuador.</w:t>
      </w:r>
      <w:r>
        <w:rPr>
          <w:rFonts w:ascii="Arial" w:hAnsi="Arial" w:cs="Arial"/>
          <w:color w:val="auto"/>
          <w:sz w:val="22"/>
          <w:szCs w:val="22"/>
        </w:rPr>
        <w:tab/>
      </w:r>
      <w:r>
        <w:rPr>
          <w:rFonts w:ascii="Arial" w:hAnsi="Arial" w:cs="Arial"/>
          <w:color w:val="auto"/>
          <w:sz w:val="22"/>
          <w:szCs w:val="22"/>
        </w:rPr>
        <w:tab/>
      </w:r>
    </w:p>
    <w:p w:rsidR="00000000" w:rsidRDefault="001E402D" w:rsidP="001E402D">
      <w:pPr>
        <w:pStyle w:val="NormalWeb"/>
        <w:numPr>
          <w:ilvl w:val="0"/>
          <w:numId w:val="2"/>
        </w:numPr>
        <w:tabs>
          <w:tab w:val="num" w:leader="none" w:pos="1276"/>
        </w:tabs>
        <w:spacing w:before="0" w:beforeAutospacing="0" w:after="0" w:afterAutospacing="0"/>
        <w:ind w:right="141"/>
        <w:jc w:val="both"/>
        <w:rPr>
          <w:rFonts w:ascii="Arial" w:hAnsi="Arial" w:cs="Arial"/>
          <w:color w:val="auto"/>
          <w:sz w:val="22"/>
          <w:szCs w:val="22"/>
        </w:rPr>
      </w:pPr>
      <w:r>
        <w:rPr>
          <w:rFonts w:ascii="Arial" w:hAnsi="Arial" w:cs="Arial"/>
          <w:color w:val="auto"/>
          <w:sz w:val="22"/>
          <w:szCs w:val="22"/>
        </w:rPr>
        <w:t xml:space="preserve"> INEC(1995), Cifrando y Descifrando Esmeraldas, Dirección Regional del Norte, Quito - Ecuador.</w:t>
      </w:r>
    </w:p>
    <w:p w:rsidR="00000000" w:rsidRDefault="001E402D" w:rsidP="001E402D">
      <w:pPr>
        <w:pStyle w:val="NormalWeb"/>
        <w:numPr>
          <w:ilvl w:val="0"/>
          <w:numId w:val="2"/>
        </w:numPr>
        <w:tabs>
          <w:tab w:val="left" w:pos="1080"/>
        </w:tabs>
        <w:spacing w:before="0" w:beforeAutospacing="0" w:after="0" w:afterAutospacing="0"/>
        <w:ind w:right="141"/>
        <w:jc w:val="both"/>
        <w:rPr>
          <w:rFonts w:ascii="Arial" w:hAnsi="Arial" w:cs="Arial"/>
          <w:color w:val="auto"/>
          <w:sz w:val="22"/>
          <w:szCs w:val="22"/>
        </w:rPr>
      </w:pPr>
      <w:r>
        <w:rPr>
          <w:rFonts w:ascii="Arial" w:hAnsi="Arial" w:cs="Arial"/>
          <w:color w:val="auto"/>
          <w:sz w:val="22"/>
          <w:szCs w:val="22"/>
        </w:rPr>
        <w:t xml:space="preserve">  CEPAR(1992), Perfil Socio - Demográfico Provincial. Esmeraldas, Efecto  Gráfico, Quito- Ecuador.</w:t>
      </w:r>
    </w:p>
    <w:p w:rsidR="00000000" w:rsidRDefault="001E402D" w:rsidP="001E402D">
      <w:pPr>
        <w:pStyle w:val="Sangradetextonormal"/>
        <w:numPr>
          <w:ilvl w:val="0"/>
          <w:numId w:val="2"/>
        </w:numPr>
        <w:rPr>
          <w:sz w:val="22"/>
        </w:rPr>
      </w:pPr>
      <w:r>
        <w:rPr>
          <w:sz w:val="22"/>
        </w:rPr>
        <w:t xml:space="preserve">Sistema Nacional </w:t>
      </w:r>
      <w:r>
        <w:rPr>
          <w:sz w:val="22"/>
        </w:rPr>
        <w:t>de Estadísticas Educativas del Ecuador.   (1998,1999), Boletines estadísticos: La  educación en cifras, Quito-</w:t>
      </w:r>
    </w:p>
    <w:p w:rsidR="00000000" w:rsidRDefault="001E402D" w:rsidP="001E402D">
      <w:pPr>
        <w:pStyle w:val="Sangradetextonormal"/>
        <w:numPr>
          <w:ilvl w:val="2"/>
          <w:numId w:val="2"/>
        </w:numPr>
        <w:rPr>
          <w:sz w:val="22"/>
          <w:szCs w:val="22"/>
        </w:rPr>
      </w:pPr>
      <w:r>
        <w:rPr>
          <w:sz w:val="22"/>
        </w:rPr>
        <w:t xml:space="preserve">Ecuador. </w:t>
      </w:r>
    </w:p>
    <w:p w:rsidR="00000000" w:rsidRDefault="001E402D" w:rsidP="001E402D">
      <w:pPr>
        <w:pStyle w:val="NormalWeb"/>
        <w:numPr>
          <w:ilvl w:val="0"/>
          <w:numId w:val="2"/>
        </w:numPr>
        <w:tabs>
          <w:tab w:val="left" w:pos="1080"/>
        </w:tabs>
        <w:spacing w:before="0" w:beforeAutospacing="0" w:after="0" w:afterAutospacing="0"/>
        <w:ind w:right="141"/>
        <w:jc w:val="both"/>
        <w:rPr>
          <w:color w:val="auto"/>
          <w:sz w:val="22"/>
        </w:rPr>
      </w:pPr>
      <w:r>
        <w:rPr>
          <w:color w:val="auto"/>
          <w:sz w:val="22"/>
          <w:szCs w:val="22"/>
        </w:rPr>
        <w:t xml:space="preserve">  </w:t>
      </w:r>
      <w:r>
        <w:rPr>
          <w:color w:val="auto"/>
          <w:sz w:val="22"/>
          <w:lang w:val="es-EC"/>
        </w:rPr>
        <w:fldChar w:fldCharType="begin"/>
      </w:r>
      <w:r>
        <w:rPr>
          <w:color w:val="auto"/>
          <w:sz w:val="22"/>
          <w:lang w:val="es-EC"/>
        </w:rPr>
        <w:instrText xml:space="preserve"> HYPERLINK "http://www.cabosanfrancisco.ch/mapas.htm" </w:instrText>
      </w:r>
      <w:r>
        <w:rPr>
          <w:color w:val="auto"/>
          <w:sz w:val="22"/>
          <w:lang w:val="es-EC"/>
        </w:rPr>
      </w:r>
      <w:r>
        <w:rPr>
          <w:color w:val="auto"/>
          <w:sz w:val="22"/>
          <w:lang w:val="es-EC"/>
        </w:rPr>
        <w:fldChar w:fldCharType="separate"/>
      </w:r>
      <w:r>
        <w:rPr>
          <w:rStyle w:val="Hipervnculo"/>
          <w:rFonts w:ascii="Arial" w:hAnsi="Arial" w:cs="Arial"/>
          <w:color w:val="auto"/>
          <w:sz w:val="22"/>
          <w:lang w:val="es-EC"/>
        </w:rPr>
        <w:t>http://www.cabosanfrancisco.ch</w:t>
      </w:r>
      <w:r>
        <w:rPr>
          <w:rStyle w:val="Hipervnculo"/>
          <w:rFonts w:ascii="Arial" w:hAnsi="Arial" w:cs="Arial"/>
          <w:color w:val="auto"/>
          <w:sz w:val="22"/>
          <w:lang w:val="es-EC"/>
        </w:rPr>
        <w:t>/</w:t>
      </w:r>
      <w:r>
        <w:rPr>
          <w:rStyle w:val="Hipervnculo"/>
          <w:rFonts w:ascii="Arial" w:hAnsi="Arial" w:cs="Arial"/>
          <w:color w:val="auto"/>
          <w:sz w:val="22"/>
          <w:lang w:val="es-EC"/>
        </w:rPr>
        <w:t>mapas.htm</w:t>
      </w:r>
      <w:r>
        <w:rPr>
          <w:color w:val="auto"/>
          <w:sz w:val="22"/>
          <w:lang w:val="es-EC"/>
        </w:rPr>
        <w:fldChar w:fldCharType="end"/>
      </w:r>
    </w:p>
    <w:p w:rsidR="00000000" w:rsidRDefault="001E402D" w:rsidP="001E402D">
      <w:pPr>
        <w:pStyle w:val="NormalWeb"/>
        <w:numPr>
          <w:ilvl w:val="0"/>
          <w:numId w:val="2"/>
        </w:numPr>
        <w:tabs>
          <w:tab w:val="left" w:pos="1260"/>
          <w:tab w:val="num" w:pos="1440"/>
        </w:tabs>
        <w:spacing w:before="0" w:beforeAutospacing="0" w:after="0" w:afterAutospacing="0"/>
        <w:ind w:right="141"/>
        <w:jc w:val="both"/>
        <w:rPr>
          <w:color w:val="auto"/>
          <w:sz w:val="22"/>
        </w:rPr>
      </w:pPr>
      <w:r>
        <w:rPr>
          <w:color w:val="auto"/>
          <w:sz w:val="22"/>
        </w:rPr>
        <w:fldChar w:fldCharType="begin"/>
      </w:r>
      <w:r>
        <w:rPr>
          <w:color w:val="auto"/>
          <w:sz w:val="22"/>
        </w:rPr>
        <w:instrText xml:space="preserve"> HYPERLINK "http://www.vozandes.c</w:instrText>
      </w:r>
      <w:r>
        <w:rPr>
          <w:color w:val="auto"/>
          <w:sz w:val="22"/>
        </w:rPr>
        <w:instrText xml:space="preserve">om/ecuador/detalles.asp?ID_ECU=66&amp;COD_ECU=actualidad" </w:instrText>
      </w:r>
      <w:r>
        <w:rPr>
          <w:color w:val="auto"/>
          <w:sz w:val="22"/>
        </w:rPr>
      </w:r>
      <w:r>
        <w:rPr>
          <w:color w:val="auto"/>
          <w:sz w:val="22"/>
        </w:rPr>
        <w:fldChar w:fldCharType="separate"/>
      </w:r>
      <w:r>
        <w:rPr>
          <w:rStyle w:val="Hipervnculo"/>
          <w:rFonts w:ascii="Arial" w:hAnsi="Arial" w:cs="Arial"/>
          <w:color w:val="auto"/>
          <w:sz w:val="22"/>
        </w:rPr>
        <w:t>http://www.vozandes.com/ecuador/detalles.asp?ID_ECU=66&amp;COD_ECU=actualidad</w:t>
      </w:r>
      <w:r>
        <w:rPr>
          <w:color w:val="auto"/>
          <w:sz w:val="22"/>
        </w:rPr>
        <w:fldChar w:fldCharType="end"/>
      </w:r>
    </w:p>
    <w:p w:rsidR="00000000" w:rsidRDefault="001E402D" w:rsidP="001E402D">
      <w:pPr>
        <w:pStyle w:val="NormalWeb"/>
        <w:numPr>
          <w:ilvl w:val="0"/>
          <w:numId w:val="2"/>
        </w:numPr>
        <w:tabs>
          <w:tab w:val="left" w:pos="1260"/>
          <w:tab w:val="num" w:pos="1440"/>
        </w:tabs>
        <w:spacing w:before="0" w:beforeAutospacing="0" w:after="0" w:afterAutospacing="0"/>
        <w:ind w:right="141"/>
        <w:jc w:val="both"/>
        <w:rPr>
          <w:color w:val="auto"/>
          <w:sz w:val="22"/>
        </w:rPr>
      </w:pPr>
      <w:hyperlink r:id="rId8" w:history="1">
        <w:r>
          <w:rPr>
            <w:rStyle w:val="Hipervnculo"/>
            <w:rFonts w:ascii="Arial" w:hAnsi="Arial" w:cs="Arial"/>
            <w:color w:val="auto"/>
            <w:sz w:val="22"/>
          </w:rPr>
          <w:t>http://www.explored.com.ec/ecuador/continue/esme5.htm</w:t>
        </w:r>
      </w:hyperlink>
    </w:p>
    <w:p w:rsidR="00000000" w:rsidRDefault="001E402D" w:rsidP="001E402D">
      <w:pPr>
        <w:pStyle w:val="NormalWeb"/>
        <w:numPr>
          <w:ilvl w:val="0"/>
          <w:numId w:val="2"/>
        </w:numPr>
        <w:tabs>
          <w:tab w:val="left" w:pos="1260"/>
          <w:tab w:val="num" w:pos="1440"/>
        </w:tabs>
        <w:spacing w:before="0" w:beforeAutospacing="0" w:after="0" w:afterAutospacing="0"/>
        <w:ind w:right="141"/>
        <w:jc w:val="both"/>
        <w:rPr>
          <w:rFonts w:ascii="Arial" w:hAnsi="Arial" w:cs="Arial"/>
          <w:color w:val="auto"/>
          <w:sz w:val="22"/>
        </w:rPr>
      </w:pPr>
      <w:r>
        <w:rPr>
          <w:rFonts w:ascii="Arial" w:hAnsi="Arial" w:cs="Arial"/>
          <w:color w:val="auto"/>
          <w:sz w:val="22"/>
        </w:rPr>
        <w:t xml:space="preserve">MEC(2000), Censo del Magisterio Fiscal y Servidores Públicos del Mec. </w:t>
      </w:r>
      <w:r>
        <w:rPr>
          <w:rFonts w:ascii="Arial" w:hAnsi="Arial" w:cs="Arial"/>
          <w:sz w:val="22"/>
        </w:rPr>
        <w:t xml:space="preserve">Instructivo para el encuestador, </w:t>
      </w:r>
      <w:r>
        <w:rPr>
          <w:rFonts w:ascii="Arial" w:hAnsi="Arial" w:cs="Arial"/>
          <w:color w:val="auto"/>
          <w:sz w:val="22"/>
        </w:rPr>
        <w:t>Quito-Ecuador.</w:t>
      </w:r>
    </w:p>
    <w:p w:rsidR="00000000" w:rsidRDefault="001E402D" w:rsidP="001E402D">
      <w:pPr>
        <w:pStyle w:val="NormalWeb"/>
        <w:numPr>
          <w:ilvl w:val="0"/>
          <w:numId w:val="2"/>
        </w:numPr>
        <w:tabs>
          <w:tab w:val="left" w:pos="1260"/>
          <w:tab w:val="num" w:pos="1440"/>
        </w:tabs>
        <w:spacing w:before="0" w:beforeAutospacing="0" w:after="0" w:afterAutospacing="0"/>
        <w:ind w:right="141"/>
        <w:jc w:val="both"/>
        <w:rPr>
          <w:rFonts w:ascii="Arial" w:hAnsi="Arial" w:cs="Arial"/>
          <w:color w:val="auto"/>
          <w:sz w:val="22"/>
          <w:lang w:val="en-US"/>
        </w:rPr>
      </w:pPr>
      <w:r>
        <w:rPr>
          <w:rFonts w:ascii="Arial" w:hAnsi="Arial" w:cs="Arial"/>
          <w:color w:val="auto"/>
          <w:sz w:val="22"/>
          <w:lang w:val="en-US"/>
        </w:rPr>
        <w:t>JOHNSON; R. WICHERN, D.(1998), Applied Multivariate Statistical Analysis, Prentice Hall, New Yersey.Estados Unidos.</w:t>
      </w:r>
    </w:p>
    <w:p w:rsidR="00000000" w:rsidRDefault="001E402D" w:rsidP="001E402D">
      <w:pPr>
        <w:pStyle w:val="NormalWeb"/>
        <w:numPr>
          <w:ilvl w:val="0"/>
          <w:numId w:val="2"/>
        </w:numPr>
        <w:tabs>
          <w:tab w:val="left" w:pos="1260"/>
          <w:tab w:val="num" w:pos="1440"/>
        </w:tabs>
        <w:spacing w:before="0" w:beforeAutospacing="0" w:after="0" w:afterAutospacing="0"/>
        <w:ind w:right="142"/>
        <w:jc w:val="both"/>
        <w:rPr>
          <w:rFonts w:ascii="Arial" w:hAnsi="Arial" w:cs="Arial"/>
          <w:color w:val="auto"/>
          <w:sz w:val="22"/>
          <w:lang w:val="es-EC"/>
        </w:rPr>
      </w:pPr>
      <w:r>
        <w:rPr>
          <w:rFonts w:ascii="Arial" w:hAnsi="Arial" w:cs="Arial"/>
          <w:color w:val="auto"/>
          <w:sz w:val="22"/>
        </w:rPr>
        <w:t>WALPOLE, R.-MYERS, R(1</w:t>
      </w:r>
      <w:r>
        <w:rPr>
          <w:rFonts w:ascii="Arial" w:hAnsi="Arial" w:cs="Arial"/>
          <w:color w:val="auto"/>
          <w:sz w:val="22"/>
        </w:rPr>
        <w:t xml:space="preserve">992), Probabilidad y Estadítica. </w:t>
      </w:r>
      <w:r>
        <w:rPr>
          <w:rFonts w:ascii="Arial" w:hAnsi="Arial" w:cs="Arial"/>
          <w:color w:val="auto"/>
          <w:sz w:val="22"/>
          <w:lang w:val="en-US"/>
        </w:rPr>
        <w:t xml:space="preserve">3ª ed. McGraw-Hill. </w:t>
      </w:r>
      <w:r>
        <w:rPr>
          <w:rFonts w:ascii="Arial" w:hAnsi="Arial" w:cs="Arial"/>
          <w:color w:val="auto"/>
          <w:sz w:val="22"/>
          <w:lang w:val="es-EC"/>
        </w:rPr>
        <w:t>México.</w:t>
      </w:r>
    </w:p>
    <w:p w:rsidR="001E402D" w:rsidRDefault="001E402D" w:rsidP="001E402D">
      <w:pPr>
        <w:pStyle w:val="NormalWeb"/>
        <w:numPr>
          <w:ilvl w:val="0"/>
          <w:numId w:val="2"/>
        </w:numPr>
        <w:tabs>
          <w:tab w:val="left" w:pos="1260"/>
          <w:tab w:val="num" w:pos="1440"/>
        </w:tabs>
        <w:spacing w:before="0" w:beforeAutospacing="0" w:after="0" w:afterAutospacing="0"/>
        <w:ind w:right="142"/>
        <w:jc w:val="both"/>
        <w:rPr>
          <w:rFonts w:ascii="Arial" w:hAnsi="Arial" w:cs="Arial"/>
          <w:color w:val="auto"/>
          <w:sz w:val="22"/>
          <w:lang w:val="es-EC"/>
        </w:rPr>
      </w:pPr>
      <w:r>
        <w:rPr>
          <w:rFonts w:ascii="Arial" w:hAnsi="Arial" w:cs="Arial"/>
          <w:color w:val="auto"/>
          <w:sz w:val="22"/>
          <w:lang w:val="es-EC"/>
        </w:rPr>
        <w:t>Freund J. Walpole  R (1990), Estadística Matemática con Aplicaciones, Prentice may, cuarta edición, México.</w:t>
      </w:r>
    </w:p>
    <w:sectPr w:rsidR="001E40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Lucida Sans">
    <w:panose1 w:val="020B0602030504020204"/>
    <w:charset w:val="00"/>
    <w:family w:val="swiss"/>
    <w:pitch w:val="variable"/>
    <w:sig w:usb0="01002A87" w:usb1="00000000" w:usb2="00000000" w:usb3="00000000" w:csb0="0001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B427E7"/>
    <w:multiLevelType w:val="hybridMultilevel"/>
    <w:tmpl w:val="1DD24D54"/>
    <w:lvl w:ilvl="0" w:tplc="E6E47D20">
      <w:start w:val="1"/>
      <w:numFmt w:val="lowerLetter"/>
      <w:lvlText w:val="%1)"/>
      <w:lvlJc w:val="left"/>
      <w:pPr>
        <w:tabs>
          <w:tab w:val="num" w:pos="720"/>
        </w:tabs>
        <w:ind w:left="720" w:hanging="360"/>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77A4F4E"/>
    <w:multiLevelType w:val="hybridMultilevel"/>
    <w:tmpl w:val="759C62B6"/>
    <w:lvl w:ilvl="0" w:tplc="B456D498">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B985AEA"/>
    <w:multiLevelType w:val="hybridMultilevel"/>
    <w:tmpl w:val="543E563E"/>
    <w:lvl w:ilvl="0" w:tplc="2D3A6D80">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compat/>
  <w:rsids>
    <w:rsidRoot w:val="0039035C"/>
    <w:rsid w:val="001E402D"/>
    <w:rsid w:val="003903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cs="Arial"/>
      <w:b/>
      <w:bCs/>
      <w:sz w:val="20"/>
      <w:lang w:val="es-EC"/>
    </w:rPr>
  </w:style>
  <w:style w:type="paragraph" w:styleId="Ttulo2">
    <w:name w:val="heading 2"/>
    <w:basedOn w:val="Normal"/>
    <w:next w:val="Normal"/>
    <w:qFormat/>
    <w:pPr>
      <w:keepNext/>
      <w:jc w:val="both"/>
      <w:outlineLvl w:val="1"/>
    </w:pPr>
    <w:rPr>
      <w:b/>
      <w:szCs w:val="20"/>
    </w:rPr>
  </w:style>
  <w:style w:type="paragraph" w:styleId="Ttulo3">
    <w:name w:val="heading 3"/>
    <w:basedOn w:val="Normal"/>
    <w:next w:val="Normal"/>
    <w:qFormat/>
    <w:pPr>
      <w:keepNext/>
      <w:outlineLvl w:val="2"/>
    </w:pPr>
    <w:rPr>
      <w:rFonts w:ascii="Arial" w:hAnsi="Arial" w:cs="Arial"/>
      <w:b/>
      <w:bCs/>
      <w:sz w:val="20"/>
      <w:lang w:val="es-EC"/>
    </w:rPr>
  </w:style>
  <w:style w:type="paragraph" w:styleId="Ttulo5">
    <w:name w:val="heading 5"/>
    <w:basedOn w:val="Normal"/>
    <w:next w:val="Normal"/>
    <w:qFormat/>
    <w:pPr>
      <w:keepNext/>
      <w:jc w:val="center"/>
      <w:outlineLvl w:val="4"/>
    </w:pPr>
    <w:rPr>
      <w:rFonts w:ascii="Arial" w:hAnsi="Arial" w:cs="Arial"/>
      <w:b/>
      <w:bCs/>
      <w:sz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cs="Arial"/>
      <w:b/>
      <w:bCs/>
      <w:sz w:val="20"/>
      <w:lang w:val="es-EC"/>
    </w:rPr>
  </w:style>
  <w:style w:type="paragraph" w:styleId="Sangradetextonormal">
    <w:name w:val="Body Text Indent"/>
    <w:basedOn w:val="Normal"/>
    <w:semiHidden/>
    <w:pPr>
      <w:tabs>
        <w:tab w:val="left" w:pos="720"/>
      </w:tabs>
      <w:ind w:left="720" w:hanging="360"/>
      <w:jc w:val="both"/>
    </w:pPr>
    <w:rPr>
      <w:rFonts w:ascii="Arial" w:hAnsi="Arial" w:cs="Arial"/>
      <w:sz w:val="20"/>
      <w:lang w:val="es-EC"/>
    </w:rPr>
  </w:style>
  <w:style w:type="paragraph" w:styleId="Textoindependiente2">
    <w:name w:val="Body Text 2"/>
    <w:basedOn w:val="Normal"/>
    <w:semiHidden/>
    <w:pPr>
      <w:jc w:val="both"/>
    </w:pPr>
    <w:rPr>
      <w:szCs w:val="20"/>
    </w:rPr>
  </w:style>
  <w:style w:type="paragraph" w:styleId="Lista">
    <w:name w:val="List"/>
    <w:basedOn w:val="Normal"/>
    <w:semiHidden/>
    <w:pPr>
      <w:ind w:left="283" w:hanging="283"/>
    </w:pPr>
    <w:rPr>
      <w:sz w:val="20"/>
      <w:szCs w:val="20"/>
    </w:rPr>
  </w:style>
  <w:style w:type="paragraph" w:styleId="Sangra2detindependiente">
    <w:name w:val="Body Text Indent 2"/>
    <w:basedOn w:val="Normal"/>
    <w:semiHidden/>
    <w:pPr>
      <w:ind w:left="720"/>
      <w:jc w:val="both"/>
    </w:pPr>
    <w:rPr>
      <w:rFonts w:ascii="Arial" w:hAnsi="Arial" w:cs="Arial"/>
      <w:lang w:val="es-EC"/>
    </w:rPr>
  </w:style>
  <w:style w:type="paragraph" w:styleId="Textoindependiente3">
    <w:name w:val="Body Text 3"/>
    <w:basedOn w:val="Normal"/>
    <w:semiHidden/>
    <w:pPr>
      <w:jc w:val="both"/>
    </w:pPr>
    <w:rPr>
      <w:rFonts w:ascii="Arial" w:hAnsi="Arial" w:cs="Arial"/>
      <w:sz w:val="20"/>
      <w:lang w:val="es-EC"/>
    </w:rPr>
  </w:style>
  <w:style w:type="paragraph" w:styleId="Sangra3detindependiente">
    <w:name w:val="Body Text Indent 3"/>
    <w:basedOn w:val="Normal"/>
    <w:semiHidden/>
    <w:pPr>
      <w:ind w:left="584"/>
      <w:jc w:val="both"/>
    </w:pPr>
    <w:rPr>
      <w:rFonts w:ascii="Arial" w:hAnsi="Arial" w:cs="Arial"/>
      <w:lang w:val="es-EC"/>
    </w:rPr>
  </w:style>
  <w:style w:type="paragraph" w:styleId="Ttulo">
    <w:name w:val="Title"/>
    <w:basedOn w:val="Normal"/>
    <w:qFormat/>
    <w:pPr>
      <w:jc w:val="center"/>
    </w:pPr>
    <w:rPr>
      <w:rFonts w:ascii="Lucida Sans" w:hAnsi="Lucida Sans" w:cs="Arial"/>
      <w:b/>
      <w:bCs/>
      <w:i/>
      <w:sz w:val="28"/>
      <w:lang w:val="es-EC"/>
    </w:rPr>
  </w:style>
  <w:style w:type="paragraph" w:customStyle="1" w:styleId="DefinitionTerm">
    <w:name w:val="Definition Term"/>
    <w:basedOn w:val="Normal"/>
    <w:next w:val="Normal"/>
    <w:pPr>
      <w:autoSpaceDE w:val="0"/>
      <w:autoSpaceDN w:val="0"/>
    </w:pPr>
  </w:style>
  <w:style w:type="paragraph" w:customStyle="1" w:styleId="xl25">
    <w:name w:val="xl25"/>
    <w:basedOn w:val="Normal"/>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character" w:styleId="Hipervnculo">
    <w:name w:val="Hyperlink"/>
    <w:basedOn w:val="Fuentedeprrafopredeter"/>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TDC1">
    <w:name w:val="toc 1"/>
    <w:basedOn w:val="Normal"/>
    <w:next w:val="Normal"/>
    <w:autoRedefine/>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lored.com.ec/ecuador/continue/esme5.htm" TargetMode="Externa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5671641791044788"/>
          <c:y val="0.12738853503184713"/>
          <c:w val="0.81840796019900497"/>
          <c:h val="0.49681528662420393"/>
        </c:manualLayout>
      </c:layout>
      <c:barChart>
        <c:barDir val="col"/>
        <c:grouping val="clustered"/>
        <c:ser>
          <c:idx val="0"/>
          <c:order val="0"/>
          <c:spPr>
            <a:solidFill>
              <a:srgbClr val="FFFFFF"/>
            </a:solidFill>
            <a:ln w="12676">
              <a:solidFill>
                <a:srgbClr val="000000"/>
              </a:solidFill>
              <a:prstDash val="solid"/>
            </a:ln>
          </c:spPr>
          <c:dLbls>
            <c:dLbl>
              <c:idx val="6"/>
              <c:tx>
                <c:rich>
                  <a:bodyPr/>
                  <a:lstStyle/>
                  <a:p>
                    <a:r>
                      <a:t>0,00</a:t>
                    </a:r>
                  </a:p>
                </c:rich>
              </c:tx>
            </c:dLbl>
            <c:spPr>
              <a:noFill/>
              <a:ln w="25353">
                <a:noFill/>
              </a:ln>
            </c:spPr>
            <c:txPr>
              <a:bodyPr/>
              <a:lstStyle/>
              <a:p>
                <a:pPr>
                  <a:defRPr sz="848" b="0" i="0" u="none" strike="noStrike" baseline="0">
                    <a:solidFill>
                      <a:srgbClr val="000000"/>
                    </a:solidFill>
                    <a:latin typeface="Arial"/>
                    <a:ea typeface="Arial"/>
                    <a:cs typeface="Arial"/>
                  </a:defRPr>
                </a:pPr>
                <a:endParaRPr lang="es-ES"/>
              </a:p>
            </c:txPr>
            <c:showVal val="1"/>
          </c:dLbls>
          <c:val>
            <c:numRef>
              <c:f>Hoja2!$D$6:$D$12</c:f>
              <c:numCache>
                <c:formatCode>0.00</c:formatCode>
                <c:ptCount val="7"/>
                <c:pt idx="0">
                  <c:v>9.0000000000000024E-2</c:v>
                </c:pt>
                <c:pt idx="1">
                  <c:v>0.74000000000000021</c:v>
                </c:pt>
                <c:pt idx="2">
                  <c:v>0.16000000000000003</c:v>
                </c:pt>
                <c:pt idx="3">
                  <c:v>0</c:v>
                </c:pt>
                <c:pt idx="4">
                  <c:v>0</c:v>
                </c:pt>
                <c:pt idx="5">
                  <c:v>1.0000000000000004E-2</c:v>
                </c:pt>
                <c:pt idx="6">
                  <c:v>0</c:v>
                </c:pt>
              </c:numCache>
            </c:numRef>
          </c:val>
        </c:ser>
        <c:dLbls>
          <c:showVal val="1"/>
        </c:dLbls>
        <c:axId val="136696576"/>
        <c:axId val="136698496"/>
      </c:barChart>
      <c:catAx>
        <c:axId val="136696576"/>
        <c:scaling>
          <c:orientation val="minMax"/>
        </c:scaling>
        <c:axPos val="b"/>
        <c:title>
          <c:tx>
            <c:rich>
              <a:bodyPr/>
              <a:lstStyle/>
              <a:p>
                <a:pPr>
                  <a:defRPr sz="848" b="1" i="0" u="none" strike="noStrike" baseline="0">
                    <a:solidFill>
                      <a:srgbClr val="000000"/>
                    </a:solidFill>
                    <a:latin typeface="Arial"/>
                    <a:ea typeface="Arial"/>
                    <a:cs typeface="Arial"/>
                  </a:defRPr>
                </a:pPr>
                <a:r>
                  <a:t>Nivel Institución actual (labora)</a:t>
                </a:r>
              </a:p>
            </c:rich>
          </c:tx>
          <c:layout>
            <c:manualLayout>
              <c:xMode val="edge"/>
              <c:yMode val="edge"/>
              <c:x val="0.35323383084577115"/>
              <c:y val="0.79617834394904452"/>
            </c:manualLayout>
          </c:layout>
          <c:spPr>
            <a:noFill/>
            <a:ln w="25353">
              <a:noFill/>
            </a:ln>
          </c:spPr>
        </c:title>
        <c:numFmt formatCode="General" sourceLinked="1"/>
        <c:tickLblPos val="nextTo"/>
        <c:spPr>
          <a:ln w="3169">
            <a:solidFill>
              <a:srgbClr val="000000"/>
            </a:solidFill>
            <a:prstDash val="solid"/>
          </a:ln>
        </c:spPr>
        <c:txPr>
          <a:bodyPr rot="0" vert="horz"/>
          <a:lstStyle/>
          <a:p>
            <a:pPr>
              <a:defRPr sz="848" b="0" i="0" u="none" strike="noStrike" baseline="0">
                <a:solidFill>
                  <a:srgbClr val="000000"/>
                </a:solidFill>
                <a:latin typeface="Arial"/>
                <a:ea typeface="Arial"/>
                <a:cs typeface="Arial"/>
              </a:defRPr>
            </a:pPr>
            <a:endParaRPr lang="es-ES"/>
          </a:p>
        </c:txPr>
        <c:crossAx val="136698496"/>
        <c:crosses val="autoZero"/>
        <c:auto val="1"/>
        <c:lblAlgn val="ctr"/>
        <c:lblOffset val="100"/>
        <c:tickLblSkip val="1"/>
        <c:tickMarkSkip val="1"/>
      </c:catAx>
      <c:valAx>
        <c:axId val="136698496"/>
        <c:scaling>
          <c:orientation val="minMax"/>
          <c:max val="1"/>
        </c:scaling>
        <c:axPos val="l"/>
        <c:majorGridlines>
          <c:spPr>
            <a:ln w="3169">
              <a:solidFill>
                <a:srgbClr val="000000"/>
              </a:solidFill>
              <a:prstDash val="solid"/>
            </a:ln>
          </c:spPr>
        </c:majorGridlines>
        <c:title>
          <c:tx>
            <c:rich>
              <a:bodyPr/>
              <a:lstStyle/>
              <a:p>
                <a:pPr>
                  <a:defRPr sz="848" b="1" i="0" u="none" strike="noStrike" baseline="0">
                    <a:solidFill>
                      <a:srgbClr val="000000"/>
                    </a:solidFill>
                    <a:latin typeface="Arial"/>
                    <a:ea typeface="Arial"/>
                    <a:cs typeface="Arial"/>
                  </a:defRPr>
                </a:pPr>
                <a:r>
                  <a:t>Frecuencia Relativa</a:t>
                </a:r>
              </a:p>
            </c:rich>
          </c:tx>
          <c:layout>
            <c:manualLayout>
              <c:xMode val="edge"/>
              <c:yMode val="edge"/>
              <c:x val="2.7363184079601994E-2"/>
              <c:y val="3.1847133757961804E-2"/>
            </c:manualLayout>
          </c:layout>
          <c:spPr>
            <a:noFill/>
            <a:ln w="25353">
              <a:noFill/>
            </a:ln>
          </c:spPr>
        </c:title>
        <c:numFmt formatCode="0.00" sourceLinked="1"/>
        <c:tickLblPos val="nextTo"/>
        <c:spPr>
          <a:ln w="3169">
            <a:solidFill>
              <a:srgbClr val="000000"/>
            </a:solidFill>
            <a:prstDash val="solid"/>
          </a:ln>
        </c:spPr>
        <c:txPr>
          <a:bodyPr rot="0" vert="horz"/>
          <a:lstStyle/>
          <a:p>
            <a:pPr>
              <a:defRPr sz="848" b="0" i="0" u="none" strike="noStrike" baseline="0">
                <a:solidFill>
                  <a:srgbClr val="000000"/>
                </a:solidFill>
                <a:latin typeface="Arial"/>
                <a:ea typeface="Arial"/>
                <a:cs typeface="Arial"/>
              </a:defRPr>
            </a:pPr>
            <a:endParaRPr lang="es-ES"/>
          </a:p>
        </c:txPr>
        <c:crossAx val="136696576"/>
        <c:crosses val="autoZero"/>
        <c:crossBetween val="between"/>
      </c:valAx>
      <c:spPr>
        <a:solidFill>
          <a:srgbClr val="C0C0C0"/>
        </a:solidFill>
        <a:ln w="12676">
          <a:solidFill>
            <a:srgbClr val="808080"/>
          </a:solidFill>
          <a:prstDash val="solid"/>
        </a:ln>
      </c:spPr>
    </c:plotArea>
    <c:plotVisOnly val="1"/>
    <c:dispBlanksAs val="gap"/>
  </c:chart>
  <c:spPr>
    <a:solidFill>
      <a:srgbClr val="FFFFFF"/>
    </a:solidFill>
    <a:ln w="3169">
      <a:solidFill>
        <a:srgbClr val="000000"/>
      </a:solidFill>
      <a:prstDash val="solid"/>
    </a:ln>
  </c:spPr>
  <c:txPr>
    <a:bodyPr/>
    <a:lstStyle/>
    <a:p>
      <a:pPr>
        <a:defRPr sz="848"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8128654970760238"/>
          <c:y val="0.12426035502958584"/>
          <c:w val="0.78947368421052633"/>
          <c:h val="0.50295857988165638"/>
        </c:manualLayout>
      </c:layout>
      <c:barChart>
        <c:barDir val="col"/>
        <c:grouping val="clustered"/>
        <c:ser>
          <c:idx val="0"/>
          <c:order val="0"/>
          <c:spPr>
            <a:solidFill>
              <a:srgbClr val="FFFFFF"/>
            </a:solidFill>
            <a:ln w="12677">
              <a:solidFill>
                <a:srgbClr val="000000"/>
              </a:solidFill>
              <a:prstDash val="solid"/>
            </a:ln>
          </c:spPr>
          <c:dLbls>
            <c:spPr>
              <a:noFill/>
              <a:ln w="25353">
                <a:noFill/>
              </a:ln>
            </c:spPr>
            <c:txPr>
              <a:bodyPr/>
              <a:lstStyle/>
              <a:p>
                <a:pPr>
                  <a:defRPr sz="898" b="0" i="0" u="none" strike="noStrike" baseline="0">
                    <a:solidFill>
                      <a:srgbClr val="000000"/>
                    </a:solidFill>
                    <a:latin typeface="Arial"/>
                    <a:ea typeface="Arial"/>
                    <a:cs typeface="Arial"/>
                  </a:defRPr>
                </a:pPr>
                <a:endParaRPr lang="es-ES"/>
              </a:p>
            </c:txPr>
            <c:showVal val="1"/>
          </c:dLbls>
          <c:cat>
            <c:numRef>
              <c:f>porcent_prof!$B$3:$B$4</c:f>
              <c:numCache>
                <c:formatCode>General</c:formatCode>
                <c:ptCount val="2"/>
                <c:pt idx="0">
                  <c:v>1</c:v>
                </c:pt>
                <c:pt idx="1">
                  <c:v>2</c:v>
                </c:pt>
              </c:numCache>
            </c:numRef>
          </c:cat>
          <c:val>
            <c:numRef>
              <c:f>porcent_prof!$C$3:$C$4</c:f>
              <c:numCache>
                <c:formatCode>General</c:formatCode>
                <c:ptCount val="2"/>
                <c:pt idx="0">
                  <c:v>0.82000000000000017</c:v>
                </c:pt>
                <c:pt idx="1">
                  <c:v>0.18000000000000005</c:v>
                </c:pt>
              </c:numCache>
            </c:numRef>
          </c:val>
        </c:ser>
        <c:dLbls>
          <c:showVal val="1"/>
        </c:dLbls>
        <c:axId val="102665216"/>
        <c:axId val="136479872"/>
      </c:barChart>
      <c:catAx>
        <c:axId val="102665216"/>
        <c:scaling>
          <c:orientation val="minMax"/>
        </c:scaling>
        <c:axPos val="b"/>
        <c:title>
          <c:tx>
            <c:rich>
              <a:bodyPr/>
              <a:lstStyle/>
              <a:p>
                <a:pPr>
                  <a:defRPr sz="898" b="1" i="0" u="none" strike="noStrike" baseline="0">
                    <a:solidFill>
                      <a:srgbClr val="000000"/>
                    </a:solidFill>
                    <a:latin typeface="Arial"/>
                    <a:ea typeface="Arial"/>
                    <a:cs typeface="Arial"/>
                  </a:defRPr>
                </a:pPr>
                <a:r>
                  <a:t>Provincia Nacimiento</a:t>
                </a:r>
              </a:p>
            </c:rich>
          </c:tx>
          <c:layout>
            <c:manualLayout>
              <c:xMode val="edge"/>
              <c:yMode val="edge"/>
              <c:x val="0.39473684210526327"/>
              <c:y val="0.80473372781065067"/>
            </c:manualLayout>
          </c:layout>
          <c:spPr>
            <a:noFill/>
            <a:ln w="25353">
              <a:noFill/>
            </a:ln>
          </c:spPr>
        </c:title>
        <c:numFmt formatCode="General" sourceLinked="1"/>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s-ES"/>
          </a:p>
        </c:txPr>
        <c:crossAx val="136479872"/>
        <c:crosses val="autoZero"/>
        <c:auto val="1"/>
        <c:lblAlgn val="ctr"/>
        <c:lblOffset val="100"/>
        <c:tickLblSkip val="1"/>
        <c:tickMarkSkip val="1"/>
      </c:catAx>
      <c:valAx>
        <c:axId val="136479872"/>
        <c:scaling>
          <c:orientation val="minMax"/>
        </c:scaling>
        <c:axPos val="l"/>
        <c:majorGridlines>
          <c:spPr>
            <a:ln w="3169">
              <a:solidFill>
                <a:srgbClr val="000000"/>
              </a:solidFill>
              <a:prstDash val="solid"/>
            </a:ln>
          </c:spPr>
        </c:majorGridlines>
        <c:title>
          <c:tx>
            <c:rich>
              <a:bodyPr/>
              <a:lstStyle/>
              <a:p>
                <a:pPr>
                  <a:defRPr sz="898" b="1" i="0" u="none" strike="noStrike" baseline="0">
                    <a:solidFill>
                      <a:srgbClr val="000000"/>
                    </a:solidFill>
                    <a:latin typeface="Arial"/>
                    <a:ea typeface="Arial"/>
                    <a:cs typeface="Arial"/>
                  </a:defRPr>
                </a:pPr>
                <a:r>
                  <a:t>Frecuencia Relativa</a:t>
                </a:r>
              </a:p>
            </c:rich>
          </c:tx>
          <c:layout>
            <c:manualLayout>
              <c:xMode val="edge"/>
              <c:yMode val="edge"/>
              <c:x val="3.2163742690058485E-2"/>
              <c:y val="3.5502958579881658E-2"/>
            </c:manualLayout>
          </c:layout>
          <c:spPr>
            <a:noFill/>
            <a:ln w="25353">
              <a:noFill/>
            </a:ln>
          </c:spPr>
        </c:title>
        <c:numFmt formatCode="General" sourceLinked="1"/>
        <c:tickLblPos val="nextTo"/>
        <c:spPr>
          <a:ln w="3169">
            <a:solidFill>
              <a:srgbClr val="000000"/>
            </a:solidFill>
            <a:prstDash val="solid"/>
          </a:ln>
        </c:spPr>
        <c:txPr>
          <a:bodyPr rot="0" vert="horz"/>
          <a:lstStyle/>
          <a:p>
            <a:pPr>
              <a:defRPr sz="898" b="0" i="0" u="none" strike="noStrike" baseline="0">
                <a:solidFill>
                  <a:srgbClr val="000000"/>
                </a:solidFill>
                <a:latin typeface="Arial"/>
                <a:ea typeface="Arial"/>
                <a:cs typeface="Arial"/>
              </a:defRPr>
            </a:pPr>
            <a:endParaRPr lang="es-ES"/>
          </a:p>
        </c:txPr>
        <c:crossAx val="102665216"/>
        <c:crosses val="autoZero"/>
        <c:crossBetween val="between"/>
      </c:valAx>
      <c:spPr>
        <a:solidFill>
          <a:srgbClr val="C0C0C0"/>
        </a:solidFill>
        <a:ln w="12677">
          <a:solidFill>
            <a:srgbClr val="808080"/>
          </a:solidFill>
          <a:prstDash val="solid"/>
        </a:ln>
      </c:spPr>
    </c:plotArea>
    <c:plotVisOnly val="1"/>
    <c:dispBlanksAs val="gap"/>
  </c:chart>
  <c:spPr>
    <a:solidFill>
      <a:srgbClr val="FFFFFF"/>
    </a:solidFill>
    <a:ln w="3169">
      <a:solidFill>
        <a:srgbClr val="000000"/>
      </a:solidFill>
      <a:prstDash val="solid"/>
    </a:ln>
  </c:spPr>
  <c:txPr>
    <a:bodyPr/>
    <a:lstStyle/>
    <a:p>
      <a:pPr>
        <a:defRPr sz="898"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6202531645569621"/>
          <c:y val="0.11413043478260869"/>
          <c:w val="0.81265822784810171"/>
          <c:h val="0.53260869565217428"/>
        </c:manualLayout>
      </c:layout>
      <c:barChart>
        <c:barDir val="col"/>
        <c:grouping val="clustered"/>
        <c:ser>
          <c:idx val="0"/>
          <c:order val="0"/>
          <c:spPr>
            <a:solidFill>
              <a:srgbClr val="FFFFFF"/>
            </a:solidFill>
            <a:ln w="12710">
              <a:solidFill>
                <a:srgbClr val="000000"/>
              </a:solidFill>
              <a:prstDash val="solid"/>
            </a:ln>
          </c:spPr>
          <c:dLbls>
            <c:dLbl>
              <c:idx val="0"/>
              <c:layout>
                <c:manualLayout>
                  <c:xMode val="edge"/>
                  <c:yMode val="edge"/>
                  <c:x val="0.16708860759493671"/>
                  <c:y val="0.31521739130434806"/>
                </c:manualLayout>
              </c:layout>
              <c:tx>
                <c:rich>
                  <a:bodyPr/>
                  <a:lstStyle/>
                  <a:p>
                    <a:pPr>
                      <a:defRPr sz="1001" b="0" i="0" u="none" strike="noStrike" baseline="0">
                        <a:solidFill>
                          <a:srgbClr val="000000"/>
                        </a:solidFill>
                        <a:latin typeface="Arial"/>
                        <a:ea typeface="Arial"/>
                        <a:cs typeface="Arial"/>
                      </a:defRPr>
                    </a:pPr>
                    <a:r>
                      <a:t>0,164</a:t>
                    </a:r>
                  </a:p>
                </c:rich>
              </c:tx>
              <c:spPr>
                <a:noFill/>
                <a:ln w="25421">
                  <a:noFill/>
                </a:ln>
              </c:spPr>
              <c:dLblPos val="outEnd"/>
            </c:dLbl>
            <c:dLbl>
              <c:idx val="1"/>
              <c:layout>
                <c:manualLayout>
                  <c:xMode val="edge"/>
                  <c:yMode val="edge"/>
                  <c:x val="0.21772151898734179"/>
                  <c:y val="0.46739130434782622"/>
                </c:manualLayout>
              </c:layout>
              <c:tx>
                <c:rich>
                  <a:bodyPr/>
                  <a:lstStyle/>
                  <a:p>
                    <a:pPr>
                      <a:defRPr sz="1001" b="0" i="0" u="none" strike="noStrike" baseline="0">
                        <a:solidFill>
                          <a:srgbClr val="000000"/>
                        </a:solidFill>
                        <a:latin typeface="Arial"/>
                        <a:ea typeface="Arial"/>
                        <a:cs typeface="Arial"/>
                      </a:defRPr>
                    </a:pPr>
                    <a:r>
                      <a:t>0,014</a:t>
                    </a:r>
                  </a:p>
                </c:rich>
              </c:tx>
              <c:spPr>
                <a:noFill/>
                <a:ln w="25421">
                  <a:noFill/>
                </a:ln>
              </c:spPr>
              <c:dLblPos val="outEnd"/>
            </c:dLbl>
            <c:dLbl>
              <c:idx val="2"/>
              <c:tx>
                <c:rich>
                  <a:bodyPr/>
                  <a:lstStyle/>
                  <a:p>
                    <a:pPr>
                      <a:defRPr sz="1001" b="0" i="0" u="none" strike="noStrike" baseline="0">
                        <a:solidFill>
                          <a:srgbClr val="000000"/>
                        </a:solidFill>
                        <a:latin typeface="Arial"/>
                        <a:ea typeface="Arial"/>
                        <a:cs typeface="Arial"/>
                      </a:defRPr>
                    </a:pPr>
                    <a:r>
                      <a:t>0,02</a:t>
                    </a:r>
                  </a:p>
                </c:rich>
              </c:tx>
              <c:spPr>
                <a:noFill/>
                <a:ln w="25421">
                  <a:noFill/>
                </a:ln>
              </c:spPr>
            </c:dLbl>
            <c:dLbl>
              <c:idx val="3"/>
              <c:tx>
                <c:rich>
                  <a:bodyPr/>
                  <a:lstStyle/>
                  <a:p>
                    <a:pPr>
                      <a:defRPr sz="1001" b="0" i="0" u="none" strike="noStrike" baseline="0">
                        <a:solidFill>
                          <a:srgbClr val="000000"/>
                        </a:solidFill>
                        <a:latin typeface="Arial"/>
                        <a:ea typeface="Arial"/>
                        <a:cs typeface="Arial"/>
                      </a:defRPr>
                    </a:pPr>
                    <a:r>
                      <a:t>0</a:t>
                    </a:r>
                  </a:p>
                </c:rich>
              </c:tx>
              <c:spPr>
                <a:noFill/>
                <a:ln w="25421">
                  <a:noFill/>
                </a:ln>
              </c:spPr>
            </c:dLbl>
            <c:dLbl>
              <c:idx val="4"/>
              <c:tx>
                <c:rich>
                  <a:bodyPr/>
                  <a:lstStyle/>
                  <a:p>
                    <a:pPr>
                      <a:defRPr sz="1001" b="0" i="0" u="none" strike="noStrike" baseline="0">
                        <a:solidFill>
                          <a:srgbClr val="000000"/>
                        </a:solidFill>
                        <a:latin typeface="Arial"/>
                        <a:ea typeface="Arial"/>
                        <a:cs typeface="Arial"/>
                      </a:defRPr>
                    </a:pPr>
                    <a:r>
                      <a:t>0,014</a:t>
                    </a:r>
                  </a:p>
                </c:rich>
              </c:tx>
              <c:spPr>
                <a:noFill/>
                <a:ln w="25421">
                  <a:noFill/>
                </a:ln>
              </c:spPr>
            </c:dLbl>
            <c:dLbl>
              <c:idx val="5"/>
              <c:tx>
                <c:rich>
                  <a:bodyPr/>
                  <a:lstStyle/>
                  <a:p>
                    <a:pPr>
                      <a:defRPr sz="1001" b="0" i="0" u="none" strike="noStrike" baseline="0">
                        <a:solidFill>
                          <a:srgbClr val="000000"/>
                        </a:solidFill>
                        <a:latin typeface="Arial"/>
                        <a:ea typeface="Arial"/>
                        <a:cs typeface="Arial"/>
                      </a:defRPr>
                    </a:pPr>
                    <a:r>
                      <a:t>0,577</a:t>
                    </a:r>
                  </a:p>
                </c:rich>
              </c:tx>
              <c:spPr>
                <a:noFill/>
                <a:ln w="25421">
                  <a:noFill/>
                </a:ln>
              </c:spPr>
            </c:dLbl>
            <c:dLbl>
              <c:idx val="6"/>
              <c:layout>
                <c:manualLayout>
                  <c:xMode val="edge"/>
                  <c:yMode val="edge"/>
                  <c:x val="0.63037974683544329"/>
                  <c:y val="0.41304347826086968"/>
                </c:manualLayout>
              </c:layout>
              <c:tx>
                <c:rich>
                  <a:bodyPr/>
                  <a:lstStyle/>
                  <a:p>
                    <a:pPr>
                      <a:defRPr sz="1001" b="0" i="0" u="none" strike="noStrike" baseline="0">
                        <a:solidFill>
                          <a:srgbClr val="000000"/>
                        </a:solidFill>
                        <a:latin typeface="Arial"/>
                        <a:ea typeface="Arial"/>
                        <a:cs typeface="Arial"/>
                      </a:defRPr>
                    </a:pPr>
                    <a:r>
                      <a:t>0,075</a:t>
                    </a:r>
                  </a:p>
                </c:rich>
              </c:tx>
              <c:spPr>
                <a:noFill/>
                <a:ln w="25421">
                  <a:noFill/>
                </a:ln>
              </c:spPr>
              <c:dLblPos val="outEnd"/>
            </c:dLbl>
            <c:dLbl>
              <c:idx val="7"/>
              <c:layout>
                <c:manualLayout>
                  <c:xMode val="edge"/>
                  <c:yMode val="edge"/>
                  <c:x val="0.72405063291139271"/>
                  <c:y val="0.49456521739130432"/>
                </c:manualLayout>
              </c:layout>
              <c:dLblPos val="outEnd"/>
              <c:showVal val="1"/>
            </c:dLbl>
            <c:dLbl>
              <c:idx val="9"/>
              <c:tx>
                <c:rich>
                  <a:bodyPr/>
                  <a:lstStyle/>
                  <a:p>
                    <a:pPr>
                      <a:defRPr sz="1001" b="0" i="0" u="none" strike="noStrike" baseline="0">
                        <a:solidFill>
                          <a:srgbClr val="000000"/>
                        </a:solidFill>
                        <a:latin typeface="Arial"/>
                        <a:ea typeface="Arial"/>
                        <a:cs typeface="Arial"/>
                      </a:defRPr>
                    </a:pPr>
                    <a:r>
                      <a:t>0,116</a:t>
                    </a:r>
                  </a:p>
                </c:rich>
              </c:tx>
              <c:spPr>
                <a:noFill/>
                <a:ln w="25421">
                  <a:noFill/>
                </a:ln>
              </c:spPr>
            </c:dLbl>
            <c:numFmt formatCode="0.00" sourceLinked="0"/>
            <c:spPr>
              <a:noFill/>
              <a:ln w="25421">
                <a:noFill/>
              </a:ln>
            </c:spPr>
            <c:txPr>
              <a:bodyPr/>
              <a:lstStyle/>
              <a:p>
                <a:pPr>
                  <a:defRPr sz="1001" b="0" i="0" u="none" strike="noStrike" baseline="0">
                    <a:solidFill>
                      <a:srgbClr val="000000"/>
                    </a:solidFill>
                    <a:latin typeface="Arial"/>
                    <a:ea typeface="Arial"/>
                    <a:cs typeface="Arial"/>
                  </a:defRPr>
                </a:pPr>
                <a:endParaRPr lang="es-ES"/>
              </a:p>
            </c:txPr>
            <c:showVal val="1"/>
          </c:dLbls>
          <c:cat>
            <c:numRef>
              <c:f>'porc otros'!$A$56:$A$65</c:f>
              <c:numCache>
                <c:formatCode>General</c:formatCode>
                <c:ptCount val="10"/>
                <c:pt idx="0">
                  <c:v>11</c:v>
                </c:pt>
                <c:pt idx="1">
                  <c:v>12</c:v>
                </c:pt>
                <c:pt idx="2">
                  <c:v>21</c:v>
                </c:pt>
                <c:pt idx="3">
                  <c:v>22</c:v>
                </c:pt>
                <c:pt idx="4">
                  <c:v>31</c:v>
                </c:pt>
                <c:pt idx="5">
                  <c:v>32</c:v>
                </c:pt>
                <c:pt idx="6">
                  <c:v>33</c:v>
                </c:pt>
                <c:pt idx="7">
                  <c:v>41</c:v>
                </c:pt>
                <c:pt idx="8">
                  <c:v>42</c:v>
                </c:pt>
                <c:pt idx="9">
                  <c:v>55</c:v>
                </c:pt>
              </c:numCache>
            </c:numRef>
          </c:cat>
          <c:val>
            <c:numRef>
              <c:f>'porc otros'!$B$56:$B$65</c:f>
              <c:numCache>
                <c:formatCode>#,##0.000</c:formatCode>
                <c:ptCount val="10"/>
                <c:pt idx="0" formatCode="General">
                  <c:v>0.16400000000000001</c:v>
                </c:pt>
                <c:pt idx="1">
                  <c:v>1.4E-2</c:v>
                </c:pt>
                <c:pt idx="2" formatCode="0.000">
                  <c:v>0</c:v>
                </c:pt>
                <c:pt idx="3">
                  <c:v>0</c:v>
                </c:pt>
                <c:pt idx="4">
                  <c:v>1.4E-2</c:v>
                </c:pt>
                <c:pt idx="5">
                  <c:v>0.58899999999999997</c:v>
                </c:pt>
                <c:pt idx="6">
                  <c:v>7.5999999999999998E-2</c:v>
                </c:pt>
                <c:pt idx="7" formatCode="#,##0.00">
                  <c:v>1.2E-2</c:v>
                </c:pt>
                <c:pt idx="8">
                  <c:v>1.0000000000000004E-2</c:v>
                </c:pt>
                <c:pt idx="9">
                  <c:v>0.11899999999999998</c:v>
                </c:pt>
              </c:numCache>
            </c:numRef>
          </c:val>
        </c:ser>
        <c:dLbls>
          <c:showVal val="1"/>
        </c:dLbls>
        <c:axId val="136586752"/>
        <c:axId val="136588672"/>
      </c:barChart>
      <c:catAx>
        <c:axId val="136586752"/>
        <c:scaling>
          <c:orientation val="minMax"/>
        </c:scaling>
        <c:axPos val="b"/>
        <c:title>
          <c:tx>
            <c:rich>
              <a:bodyPr/>
              <a:lstStyle/>
              <a:p>
                <a:pPr>
                  <a:defRPr sz="1001" b="1" i="0" u="none" strike="noStrike" baseline="0">
                    <a:solidFill>
                      <a:srgbClr val="000000"/>
                    </a:solidFill>
                    <a:latin typeface="Arial"/>
                    <a:ea typeface="Arial"/>
                    <a:cs typeface="Arial"/>
                  </a:defRPr>
                </a:pPr>
                <a:r>
                  <a:t>Título docente</a:t>
                </a:r>
              </a:p>
            </c:rich>
          </c:tx>
          <c:layout>
            <c:manualLayout>
              <c:xMode val="edge"/>
              <c:yMode val="edge"/>
              <c:x val="0.44810126582278481"/>
              <c:y val="0.81521739130434756"/>
            </c:manualLayout>
          </c:layout>
          <c:spPr>
            <a:noFill/>
            <a:ln w="25421">
              <a:noFill/>
            </a:ln>
          </c:spPr>
        </c:title>
        <c:numFmt formatCode="General" sourceLinked="1"/>
        <c:tickLblPos val="nextTo"/>
        <c:spPr>
          <a:ln w="3178">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es-ES"/>
          </a:p>
        </c:txPr>
        <c:crossAx val="136588672"/>
        <c:crosses val="autoZero"/>
        <c:auto val="1"/>
        <c:lblAlgn val="ctr"/>
        <c:lblOffset val="100"/>
        <c:tickLblSkip val="1"/>
        <c:tickMarkSkip val="1"/>
      </c:catAx>
      <c:valAx>
        <c:axId val="136588672"/>
        <c:scaling>
          <c:orientation val="minMax"/>
          <c:max val="1"/>
        </c:scaling>
        <c:axPos val="l"/>
        <c:majorGridlines>
          <c:spPr>
            <a:ln w="3178">
              <a:solidFill>
                <a:srgbClr val="000000"/>
              </a:solidFill>
              <a:prstDash val="solid"/>
            </a:ln>
          </c:spPr>
        </c:majorGridlines>
        <c:title>
          <c:tx>
            <c:rich>
              <a:bodyPr/>
              <a:lstStyle/>
              <a:p>
                <a:pPr>
                  <a:defRPr sz="1001" b="1" i="0" u="none" strike="noStrike" baseline="0">
                    <a:solidFill>
                      <a:srgbClr val="000000"/>
                    </a:solidFill>
                    <a:latin typeface="Arial"/>
                    <a:ea typeface="Arial"/>
                    <a:cs typeface="Arial"/>
                  </a:defRPr>
                </a:pPr>
                <a:r>
                  <a:t>Frecuencia relativa</a:t>
                </a:r>
              </a:p>
            </c:rich>
          </c:tx>
          <c:layout>
            <c:manualLayout>
              <c:xMode val="edge"/>
              <c:yMode val="edge"/>
              <c:x val="2.7848101265822794E-2"/>
              <c:y val="3.8043478260869588E-2"/>
            </c:manualLayout>
          </c:layout>
          <c:spPr>
            <a:noFill/>
            <a:ln w="25421">
              <a:noFill/>
            </a:ln>
          </c:spPr>
        </c:title>
        <c:numFmt formatCode="General" sourceLinked="1"/>
        <c:tickLblPos val="nextTo"/>
        <c:spPr>
          <a:ln w="3178">
            <a:solidFill>
              <a:srgbClr val="000000"/>
            </a:solidFill>
            <a:prstDash val="solid"/>
          </a:ln>
        </c:spPr>
        <c:txPr>
          <a:bodyPr rot="0" vert="horz"/>
          <a:lstStyle/>
          <a:p>
            <a:pPr>
              <a:defRPr sz="1001" b="0" i="0" u="none" strike="noStrike" baseline="0">
                <a:solidFill>
                  <a:srgbClr val="000000"/>
                </a:solidFill>
                <a:latin typeface="Arial"/>
                <a:ea typeface="Arial"/>
                <a:cs typeface="Arial"/>
              </a:defRPr>
            </a:pPr>
            <a:endParaRPr lang="es-ES"/>
          </a:p>
        </c:txPr>
        <c:crossAx val="136586752"/>
        <c:crosses val="autoZero"/>
        <c:crossBetween val="between"/>
      </c:valAx>
      <c:spPr>
        <a:solidFill>
          <a:srgbClr val="C0C0C0"/>
        </a:solidFill>
        <a:ln w="12710">
          <a:solidFill>
            <a:srgbClr val="808080"/>
          </a:solidFill>
          <a:prstDash val="solid"/>
        </a:ln>
      </c:spPr>
    </c:plotArea>
    <c:plotVisOnly val="1"/>
    <c:dispBlanksAs val="gap"/>
  </c:chart>
  <c:spPr>
    <a:solidFill>
      <a:srgbClr val="FFFFFF"/>
    </a:solidFill>
    <a:ln w="3178">
      <a:solidFill>
        <a:srgbClr val="000000"/>
      </a:solidFill>
      <a:prstDash val="solid"/>
    </a:ln>
  </c:spPr>
  <c:txPr>
    <a:bodyPr/>
    <a:lstStyle/>
    <a:p>
      <a:pPr>
        <a:defRPr sz="1001"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2586</Words>
  <Characters>14223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ELABORACIÓN DE UN PLAN DE SEGURIDAD INDUSTRIAL PARA LAS OPERACIONES DE RAMPA EN EL AEROPUERTO SIMÓN BOLÍVAR</vt:lpstr>
    </vt:vector>
  </TitlesOfParts>
  <Company>HOME</Company>
  <LinksUpToDate>false</LinksUpToDate>
  <CharactersWithSpaces>16776</CharactersWithSpaces>
  <SharedDoc>false</SharedDoc>
  <HLinks>
    <vt:vector size="18" baseType="variant">
      <vt:variant>
        <vt:i4>4980753</vt:i4>
      </vt:variant>
      <vt:variant>
        <vt:i4>6</vt:i4>
      </vt:variant>
      <vt:variant>
        <vt:i4>0</vt:i4>
      </vt:variant>
      <vt:variant>
        <vt:i4>5</vt:i4>
      </vt:variant>
      <vt:variant>
        <vt:lpwstr>http://www.explored.com.ec/ecuador/continue/esme5.htm</vt:lpwstr>
      </vt:variant>
      <vt:variant>
        <vt:lpwstr/>
      </vt:variant>
      <vt:variant>
        <vt:i4>4128814</vt:i4>
      </vt:variant>
      <vt:variant>
        <vt:i4>3</vt:i4>
      </vt:variant>
      <vt:variant>
        <vt:i4>0</vt:i4>
      </vt:variant>
      <vt:variant>
        <vt:i4>5</vt:i4>
      </vt:variant>
      <vt:variant>
        <vt:lpwstr>http://www.vozandes.com/ecuador/detalles.asp?ID_ECU=66&amp;COD_ECU=actualidad</vt:lpwstr>
      </vt:variant>
      <vt:variant>
        <vt:lpwstr/>
      </vt:variant>
      <vt:variant>
        <vt:i4>786513</vt:i4>
      </vt:variant>
      <vt:variant>
        <vt:i4>0</vt:i4>
      </vt:variant>
      <vt:variant>
        <vt:i4>0</vt:i4>
      </vt:variant>
      <vt:variant>
        <vt:i4>5</vt:i4>
      </vt:variant>
      <vt:variant>
        <vt:lpwstr>http://www.cabosanfrancisco.ch/mapas.htm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ELABORACIÓN DE UN PLAN DE SEGURIDAD INDUSTRIAL PARA LAS OPERACIONES DE RAMPA EN EL AEROPUERTO SIMÓN BOLÍVAR</dc:title>
  <dc:subject/>
  <dc:creator>DEBORAH</dc:creator>
  <cp:keywords/>
  <dc:description/>
  <cp:lastModifiedBy>Ayudante</cp:lastModifiedBy>
  <cp:revision>2</cp:revision>
  <cp:lastPrinted>2002-05-21T01:14:00Z</cp:lastPrinted>
  <dcterms:created xsi:type="dcterms:W3CDTF">2009-07-01T14:59:00Z</dcterms:created>
  <dcterms:modified xsi:type="dcterms:W3CDTF">2009-07-01T14:59:00Z</dcterms:modified>
</cp:coreProperties>
</file>