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header4.xml" ContentType="application/vnd.openxmlformats-officedocument.wordprocessingml.head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BA0B9A">
      <w:pPr>
        <w:jc w:val="both"/>
        <w:rPr>
          <w:sz w:val="24"/>
        </w:rPr>
      </w:pPr>
    </w:p>
    <w:p w:rsidR="00000000" w:rsidRDefault="00BA0B9A">
      <w:pPr>
        <w:jc w:val="both"/>
        <w:rPr>
          <w:sz w:val="24"/>
        </w:rPr>
      </w:pPr>
    </w:p>
    <w:p w:rsidR="00000000" w:rsidRDefault="00BA0B9A">
      <w:pPr>
        <w:jc w:val="both"/>
        <w:rPr>
          <w:sz w:val="24"/>
        </w:rPr>
      </w:pPr>
    </w:p>
    <w:p w:rsidR="00000000" w:rsidRDefault="00BA0B9A">
      <w:pPr>
        <w:jc w:val="both"/>
        <w:rPr>
          <w:sz w:val="24"/>
        </w:rPr>
      </w:pPr>
    </w:p>
    <w:p w:rsidR="00000000" w:rsidRDefault="00BA0B9A">
      <w:pPr>
        <w:jc w:val="both"/>
        <w:rPr>
          <w:sz w:val="24"/>
        </w:rPr>
      </w:pPr>
    </w:p>
    <w:p w:rsidR="00000000" w:rsidRDefault="00BA0B9A">
      <w:pPr>
        <w:jc w:val="both"/>
        <w:rPr>
          <w:sz w:val="24"/>
        </w:rPr>
      </w:pPr>
    </w:p>
    <w:p w:rsidR="00000000" w:rsidRDefault="00BA0B9A">
      <w:pPr>
        <w:jc w:val="both"/>
        <w:rPr>
          <w:b/>
          <w:sz w:val="24"/>
        </w:rPr>
      </w:pPr>
    </w:p>
    <w:p w:rsidR="00000000" w:rsidRDefault="00BA0B9A">
      <w:pPr>
        <w:jc w:val="both"/>
        <w:rPr>
          <w:b/>
          <w:sz w:val="24"/>
        </w:rPr>
      </w:pPr>
    </w:p>
    <w:p w:rsidR="00000000" w:rsidRDefault="00BA0B9A">
      <w:pPr>
        <w:jc w:val="both"/>
        <w:rPr>
          <w:b/>
          <w:sz w:val="24"/>
        </w:rPr>
      </w:pPr>
    </w:p>
    <w:p w:rsidR="00000000" w:rsidRDefault="00BA0B9A">
      <w:pPr>
        <w:jc w:val="both"/>
        <w:rPr>
          <w:b/>
          <w:sz w:val="24"/>
        </w:rPr>
      </w:pPr>
    </w:p>
    <w:p w:rsidR="00000000" w:rsidRDefault="00BA0B9A">
      <w:pPr>
        <w:jc w:val="both"/>
        <w:rPr>
          <w:b/>
          <w:sz w:val="24"/>
        </w:rPr>
      </w:pPr>
    </w:p>
    <w:p w:rsidR="00000000" w:rsidRDefault="00BA0B9A">
      <w:pPr>
        <w:jc w:val="both"/>
        <w:rPr>
          <w:b/>
          <w:sz w:val="24"/>
        </w:rPr>
      </w:pPr>
    </w:p>
    <w:p w:rsidR="00000000" w:rsidRDefault="00BA0B9A">
      <w:pPr>
        <w:jc w:val="both"/>
        <w:rPr>
          <w:b/>
          <w:sz w:val="24"/>
        </w:rPr>
      </w:pPr>
    </w:p>
    <w:p w:rsidR="00000000" w:rsidRDefault="00BA0B9A">
      <w:pPr>
        <w:jc w:val="center"/>
        <w:rPr>
          <w:b/>
          <w:sz w:val="24"/>
        </w:rPr>
      </w:pPr>
      <w:r>
        <w:rPr>
          <w:b/>
          <w:sz w:val="48"/>
        </w:rPr>
        <w:t>Capítulo 3</w:t>
      </w:r>
    </w:p>
    <w:p w:rsidR="00000000" w:rsidRDefault="00BA0B9A">
      <w:pPr>
        <w:jc w:val="center"/>
        <w:rPr>
          <w:sz w:val="24"/>
        </w:rPr>
      </w:pPr>
    </w:p>
    <w:p w:rsidR="00000000" w:rsidRDefault="00BA0B9A">
      <w:pPr>
        <w:jc w:val="center"/>
        <w:rPr>
          <w:sz w:val="24"/>
        </w:rPr>
      </w:pPr>
    </w:p>
    <w:p w:rsidR="00000000" w:rsidRDefault="00BA0B9A">
      <w:pPr>
        <w:jc w:val="center"/>
        <w:rPr>
          <w:sz w:val="24"/>
        </w:rPr>
      </w:pPr>
    </w:p>
    <w:p w:rsidR="00000000" w:rsidRDefault="00BA0B9A">
      <w:pPr>
        <w:pStyle w:val="Ttulo1"/>
        <w:numPr>
          <w:ilvl w:val="0"/>
          <w:numId w:val="0"/>
        </w:numPr>
        <w:tabs>
          <w:tab w:val="left" w:pos="567"/>
        </w:tabs>
        <w:spacing w:before="0" w:after="0"/>
        <w:rPr>
          <w:rFonts w:ascii="Arial" w:hAnsi="Arial"/>
        </w:rPr>
      </w:pPr>
      <w:bookmarkStart w:id="0" w:name="_Toc514073517"/>
      <w:bookmarkStart w:id="1" w:name="_Toc515154173"/>
      <w:r>
        <w:rPr>
          <w:rFonts w:ascii="Arial" w:hAnsi="Arial"/>
        </w:rPr>
        <w:t>3.</w:t>
      </w:r>
      <w:r>
        <w:rPr>
          <w:rFonts w:ascii="Arial" w:hAnsi="Arial"/>
        </w:rPr>
        <w:tab/>
        <w:t>ANÁLISIS ESTADÍSTICO UNIVARIADO DE LAS POBLACIONES INVESTIGADAS</w:t>
      </w:r>
      <w:bookmarkEnd w:id="0"/>
      <w:bookmarkEnd w:id="1"/>
    </w:p>
    <w:p w:rsidR="00000000" w:rsidRDefault="00BA0B9A">
      <w:pPr>
        <w:rPr>
          <w:sz w:val="24"/>
        </w:rPr>
      </w:pPr>
    </w:p>
    <w:p w:rsidR="00000000" w:rsidRDefault="00BA0B9A">
      <w:pPr>
        <w:jc w:val="both"/>
        <w:rPr>
          <w:sz w:val="24"/>
        </w:rPr>
      </w:pPr>
    </w:p>
    <w:p w:rsidR="00000000" w:rsidRDefault="00BA0B9A">
      <w:pPr>
        <w:jc w:val="both"/>
        <w:rPr>
          <w:sz w:val="24"/>
        </w:rPr>
      </w:pPr>
    </w:p>
    <w:p w:rsidR="00000000" w:rsidRDefault="00BA0B9A">
      <w:pPr>
        <w:tabs>
          <w:tab w:val="left" w:pos="1134"/>
        </w:tabs>
        <w:jc w:val="both"/>
        <w:rPr>
          <w:sz w:val="24"/>
        </w:rPr>
      </w:pPr>
    </w:p>
    <w:p w:rsidR="00000000" w:rsidRDefault="00BA0B9A">
      <w:pPr>
        <w:pStyle w:val="Ttulo2"/>
        <w:tabs>
          <w:tab w:val="left" w:pos="567"/>
        </w:tabs>
        <w:spacing w:before="0" w:after="0"/>
        <w:ind w:hanging="567"/>
        <w:rPr>
          <w:rFonts w:ascii="Arial" w:hAnsi="Arial"/>
          <w:sz w:val="28"/>
        </w:rPr>
      </w:pPr>
      <w:bookmarkStart w:id="2" w:name="_Toc514073518"/>
      <w:bookmarkStart w:id="3" w:name="_Toc515154174"/>
      <w:r>
        <w:rPr>
          <w:rFonts w:ascii="Arial" w:hAnsi="Arial"/>
        </w:rPr>
        <w:t>Introducción</w:t>
      </w:r>
      <w:bookmarkEnd w:id="2"/>
      <w:bookmarkEnd w:id="3"/>
    </w:p>
    <w:p w:rsidR="00000000" w:rsidRDefault="00BA0B9A">
      <w:pPr>
        <w:ind w:left="1418"/>
        <w:rPr>
          <w:sz w:val="24"/>
        </w:rPr>
      </w:pPr>
    </w:p>
    <w:p w:rsidR="00000000" w:rsidRDefault="00BA0B9A">
      <w:pPr>
        <w:ind w:left="1418"/>
        <w:jc w:val="both"/>
        <w:rPr>
          <w:sz w:val="24"/>
        </w:rPr>
      </w:pPr>
    </w:p>
    <w:p w:rsidR="00000000" w:rsidRDefault="00BA0B9A">
      <w:pPr>
        <w:ind w:left="1418"/>
        <w:jc w:val="both"/>
        <w:rPr>
          <w:sz w:val="24"/>
        </w:rPr>
      </w:pPr>
    </w:p>
    <w:p w:rsidR="00000000" w:rsidRDefault="00BA0B9A">
      <w:pPr>
        <w:spacing w:line="480" w:lineRule="auto"/>
        <w:ind w:left="1134"/>
        <w:jc w:val="both"/>
        <w:rPr>
          <w:sz w:val="24"/>
        </w:rPr>
      </w:pPr>
      <w:r>
        <w:rPr>
          <w:snapToGrid w:val="0"/>
          <w:sz w:val="24"/>
        </w:rPr>
        <w:t>En el presente capítulo se desarrolla el análisis estadístico de las variables descritas en el capítulo anterior, para lo cual se utiliza, his</w:t>
      </w:r>
      <w:r>
        <w:rPr>
          <w:snapToGrid w:val="0"/>
          <w:sz w:val="24"/>
        </w:rPr>
        <w:t>togramas, ojivas, diagramas de cajas, intervalos de confianza, pruebas de bondad de ajuste utilizando el método de Kolmogorov – Smirnov.</w:t>
      </w:r>
      <w:r>
        <w:rPr>
          <w:sz w:val="24"/>
        </w:rPr>
        <w:t xml:space="preserve"> </w:t>
      </w:r>
    </w:p>
    <w:p w:rsidR="00000000" w:rsidRDefault="00BA0B9A">
      <w:pPr>
        <w:ind w:left="1418"/>
        <w:jc w:val="both"/>
        <w:rPr>
          <w:sz w:val="24"/>
        </w:rPr>
      </w:pPr>
    </w:p>
    <w:p w:rsidR="00000000" w:rsidRDefault="00BA0B9A">
      <w:pPr>
        <w:ind w:left="1418"/>
        <w:jc w:val="both"/>
        <w:rPr>
          <w:sz w:val="24"/>
        </w:rPr>
        <w:sectPr w:rsidR="00000000">
          <w:headerReference w:type="even" r:id="rId7"/>
          <w:headerReference w:type="default" r:id="rId8"/>
          <w:headerReference w:type="first" r:id="rId9"/>
          <w:pgSz w:w="11907" w:h="16840" w:code="9"/>
          <w:pgMar w:top="2268" w:right="1361" w:bottom="2268" w:left="2268" w:header="720" w:footer="720" w:gutter="0"/>
          <w:pgNumType w:start="70"/>
          <w:cols w:space="720"/>
          <w:titlePg/>
        </w:sectPr>
      </w:pPr>
    </w:p>
    <w:p w:rsidR="00000000" w:rsidRDefault="00BA0B9A">
      <w:pPr>
        <w:pStyle w:val="Ttulo2"/>
        <w:jc w:val="both"/>
        <w:rPr>
          <w:rFonts w:ascii="Arial" w:hAnsi="Arial"/>
        </w:rPr>
      </w:pPr>
      <w:bookmarkStart w:id="4" w:name="_Toc514073519"/>
      <w:bookmarkStart w:id="5" w:name="_Toc515154175"/>
      <w:r>
        <w:rPr>
          <w:rFonts w:ascii="Arial" w:hAnsi="Arial"/>
        </w:rPr>
        <w:lastRenderedPageBreak/>
        <w:t>Análisis univariado de las variables generales</w:t>
      </w:r>
      <w:bookmarkEnd w:id="4"/>
      <w:bookmarkEnd w:id="5"/>
    </w:p>
    <w:p w:rsidR="00000000" w:rsidRDefault="00BA0B9A">
      <w:pPr>
        <w:pStyle w:val="Encabezado"/>
        <w:tabs>
          <w:tab w:val="clear" w:pos="4419"/>
          <w:tab w:val="clear" w:pos="8838"/>
        </w:tabs>
        <w:ind w:left="1134"/>
        <w:rPr>
          <w:sz w:val="24"/>
        </w:rPr>
      </w:pPr>
    </w:p>
    <w:p w:rsidR="00000000" w:rsidRDefault="00BA0B9A">
      <w:pPr>
        <w:pStyle w:val="Encabezado"/>
        <w:tabs>
          <w:tab w:val="clear" w:pos="4419"/>
          <w:tab w:val="clear" w:pos="8838"/>
        </w:tabs>
        <w:ind w:left="1134"/>
        <w:rPr>
          <w:sz w:val="24"/>
        </w:rPr>
      </w:pPr>
    </w:p>
    <w:p w:rsidR="00000000" w:rsidRDefault="00BA0B9A">
      <w:pPr>
        <w:pStyle w:val="Encabezado"/>
        <w:tabs>
          <w:tab w:val="clear" w:pos="4419"/>
          <w:tab w:val="clear" w:pos="8838"/>
        </w:tabs>
        <w:ind w:left="1134"/>
        <w:rPr>
          <w:sz w:val="24"/>
        </w:rPr>
      </w:pPr>
    </w:p>
    <w:p w:rsidR="00000000" w:rsidRDefault="00BA0B9A">
      <w:pPr>
        <w:spacing w:line="480" w:lineRule="auto"/>
        <w:ind w:left="1134"/>
        <w:jc w:val="both"/>
        <w:rPr>
          <w:b/>
          <w:sz w:val="24"/>
        </w:rPr>
      </w:pPr>
      <w:r>
        <w:rPr>
          <w:b/>
          <w:sz w:val="24"/>
        </w:rPr>
        <w:t>Análisis de la variable X</w:t>
      </w:r>
      <w:r>
        <w:rPr>
          <w:b/>
          <w:sz w:val="26"/>
          <w:vertAlign w:val="subscript"/>
        </w:rPr>
        <w:t>1</w:t>
      </w:r>
      <w:r>
        <w:rPr>
          <w:b/>
          <w:sz w:val="24"/>
        </w:rPr>
        <w:t>: Sexo</w:t>
      </w:r>
    </w:p>
    <w:p w:rsidR="00000000" w:rsidRDefault="00BA0B9A">
      <w:pPr>
        <w:pStyle w:val="Sangra3detindependiente"/>
        <w:spacing w:line="480" w:lineRule="auto"/>
      </w:pPr>
      <w:r>
        <w:t>Para la variable Sexo se tiene qu</w:t>
      </w:r>
      <w:r>
        <w:t xml:space="preserve">e el 50.4% de los estudiantes seleccionados en la muestra son hombres y el 49.6% restante corresponde a las mujeres, así se detalla en el Gráfico 3.1. </w:t>
      </w:r>
    </w:p>
    <w:p w:rsidR="00000000" w:rsidRDefault="00BA0B9A">
      <w:pPr>
        <w:pStyle w:val="Sangra3detindependiente"/>
        <w:spacing w:line="480" w:lineRule="auto"/>
      </w:pPr>
    </w:p>
    <w:p w:rsidR="00000000" w:rsidRDefault="00BA0B9A">
      <w:pPr>
        <w:pStyle w:val="Sangra3detindependiente"/>
        <w:spacing w:line="480" w:lineRule="auto"/>
        <w:jc w:val="center"/>
        <w:rPr>
          <w:b/>
        </w:rPr>
      </w:pPr>
      <w:r>
        <w:rPr>
          <w:b/>
        </w:rPr>
        <w:t>GRÁFICO 3.1</w:t>
      </w:r>
    </w:p>
    <w:p w:rsidR="00000000" w:rsidRDefault="00207138">
      <w:pPr>
        <w:ind w:left="1134"/>
        <w:jc w:val="center"/>
        <w:rPr>
          <w:sz w:val="24"/>
        </w:rPr>
      </w:pPr>
      <w:r>
        <w:rPr>
          <w:noProof/>
          <w:sz w:val="24"/>
          <w:lang w:val="es-ES"/>
        </w:rPr>
        <w:drawing>
          <wp:inline distT="0" distB="0" distL="0" distR="0">
            <wp:extent cx="3871595" cy="4013835"/>
            <wp:effectExtent l="19050" t="19050" r="14605" b="2476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3871595" cy="4013835"/>
                    </a:xfrm>
                    <a:prstGeom prst="rect">
                      <a:avLst/>
                    </a:prstGeom>
                    <a:noFill/>
                    <a:ln w="6350" cmpd="sng">
                      <a:solidFill>
                        <a:srgbClr val="000000"/>
                      </a:solidFill>
                      <a:miter lim="800000"/>
                      <a:headEnd/>
                      <a:tailEnd/>
                    </a:ln>
                    <a:effectLst/>
                  </pic:spPr>
                </pic:pic>
              </a:graphicData>
            </a:graphic>
          </wp:inline>
        </w:drawing>
      </w:r>
    </w:p>
    <w:p w:rsidR="00000000" w:rsidRDefault="00BA0B9A">
      <w:pPr>
        <w:tabs>
          <w:tab w:val="left" w:pos="2127"/>
          <w:tab w:val="left" w:pos="6096"/>
        </w:tabs>
        <w:ind w:left="1134"/>
        <w:jc w:val="both"/>
        <w:rPr>
          <w:sz w:val="24"/>
        </w:rPr>
      </w:pPr>
    </w:p>
    <w:p w:rsidR="00000000" w:rsidRDefault="00BA0B9A">
      <w:pPr>
        <w:tabs>
          <w:tab w:val="left" w:pos="8222"/>
        </w:tabs>
        <w:spacing w:line="480" w:lineRule="auto"/>
        <w:ind w:left="1134"/>
        <w:jc w:val="both"/>
        <w:rPr>
          <w:b/>
          <w:sz w:val="24"/>
        </w:rPr>
      </w:pPr>
    </w:p>
    <w:p w:rsidR="00000000" w:rsidRDefault="00BA0B9A">
      <w:pPr>
        <w:tabs>
          <w:tab w:val="left" w:pos="8222"/>
        </w:tabs>
        <w:spacing w:line="480" w:lineRule="auto"/>
        <w:ind w:left="1134"/>
        <w:jc w:val="both"/>
        <w:rPr>
          <w:b/>
          <w:sz w:val="24"/>
        </w:rPr>
      </w:pPr>
      <w:r>
        <w:rPr>
          <w:b/>
          <w:sz w:val="24"/>
        </w:rPr>
        <w:lastRenderedPageBreak/>
        <w:t>Análisis de la variable X</w:t>
      </w:r>
      <w:r>
        <w:rPr>
          <w:b/>
          <w:sz w:val="26"/>
          <w:vertAlign w:val="subscript"/>
        </w:rPr>
        <w:t>2</w:t>
      </w:r>
      <w:r>
        <w:rPr>
          <w:b/>
          <w:sz w:val="24"/>
        </w:rPr>
        <w:t>: Edad</w:t>
      </w:r>
    </w:p>
    <w:p w:rsidR="00000000" w:rsidRDefault="00BA0B9A">
      <w:pPr>
        <w:spacing w:line="480" w:lineRule="auto"/>
        <w:ind w:left="1134"/>
        <w:jc w:val="both"/>
        <w:rPr>
          <w:sz w:val="24"/>
        </w:rPr>
      </w:pPr>
      <w:r>
        <w:rPr>
          <w:sz w:val="24"/>
        </w:rPr>
        <w:t>En la tabla XIII se presenta un resumen descriptivo de</w:t>
      </w:r>
      <w:r>
        <w:rPr>
          <w:sz w:val="24"/>
        </w:rPr>
        <w:t xml:space="preserve"> la variable Edad, en la que encontramos que 18,08 años representa la edad media de los estudiantes que actualmente cursan el último año de bachillerato en los colegios fiscales urbanos del cantón Guayaquil, los valores que toma X</w:t>
      </w:r>
      <w:r>
        <w:rPr>
          <w:sz w:val="24"/>
          <w:vertAlign w:val="subscript"/>
        </w:rPr>
        <w:t>2</w:t>
      </w:r>
      <w:r>
        <w:rPr>
          <w:b/>
          <w:sz w:val="24"/>
          <w:vertAlign w:val="subscript"/>
        </w:rPr>
        <w:t xml:space="preserve"> </w:t>
      </w:r>
      <w:r>
        <w:rPr>
          <w:sz w:val="24"/>
        </w:rPr>
        <w:t>varían con respecto a la</w:t>
      </w:r>
      <w:r>
        <w:rPr>
          <w:sz w:val="24"/>
        </w:rPr>
        <w:t xml:space="preserve"> media a un valor de 1,3 años, la moda igual a 18,4 años representa la edad registrada con mayor frecuencia. También se observa en la tabla XIII que el valor de primer cuartil </w:t>
      </w:r>
      <w:r>
        <w:rPr>
          <w:b/>
          <w:sz w:val="24"/>
        </w:rPr>
        <w:t>Q</w:t>
      </w:r>
      <w:r>
        <w:rPr>
          <w:sz w:val="24"/>
          <w:vertAlign w:val="subscript"/>
        </w:rPr>
        <w:t xml:space="preserve">1  </w:t>
      </w:r>
      <w:r>
        <w:rPr>
          <w:sz w:val="24"/>
        </w:rPr>
        <w:t xml:space="preserve">y del el tercer cuartil </w:t>
      </w:r>
      <w:r>
        <w:rPr>
          <w:b/>
          <w:sz w:val="24"/>
        </w:rPr>
        <w:t>Q</w:t>
      </w:r>
      <w:r>
        <w:rPr>
          <w:sz w:val="24"/>
          <w:vertAlign w:val="subscript"/>
        </w:rPr>
        <w:t xml:space="preserve">3 </w:t>
      </w:r>
      <w:r>
        <w:rPr>
          <w:sz w:val="24"/>
        </w:rPr>
        <w:t>es de 17,1 y 18,6 años respectivamente, esto indi</w:t>
      </w:r>
      <w:r>
        <w:rPr>
          <w:sz w:val="24"/>
        </w:rPr>
        <w:t>ca que la probabilidad de que un estudiante tenga menos de 17,1 años es de 0,25 así como la probabilidad de que un estudiante tenga más de 18,6 años. La distribución de esta variable es leptocúrtica y está sesgada hacia la derecha pues el signo positivo de</w:t>
      </w:r>
      <w:r>
        <w:rPr>
          <w:sz w:val="24"/>
        </w:rPr>
        <w:t>scribe la asimetría de los datos con respecto a su media</w:t>
      </w:r>
      <w:r>
        <w:rPr>
          <w:color w:val="800000"/>
          <w:sz w:val="24"/>
        </w:rPr>
        <w:t xml:space="preserve">. </w:t>
      </w:r>
      <w:r>
        <w:rPr>
          <w:sz w:val="24"/>
        </w:rPr>
        <w:t>La edad mínima registrada es de 16 años y la edad máxima es 25.  En el gráfico 3.2 se puede observar que la mayor concentración de los datos se registran en los intervalos [17,18) y [18,19).</w:t>
      </w:r>
    </w:p>
    <w:p w:rsidR="00000000" w:rsidRDefault="00BA0B9A">
      <w:pPr>
        <w:spacing w:line="480" w:lineRule="auto"/>
        <w:ind w:left="1134"/>
        <w:jc w:val="both"/>
        <w:rPr>
          <w:sz w:val="24"/>
        </w:rPr>
        <w:sectPr w:rsidR="00000000">
          <w:headerReference w:type="default" r:id="rId11"/>
          <w:pgSz w:w="11907" w:h="16840" w:code="9"/>
          <w:pgMar w:top="2268" w:right="1361" w:bottom="2268" w:left="2268" w:header="720" w:footer="720" w:gutter="0"/>
          <w:cols w:space="720"/>
        </w:sectPr>
      </w:pPr>
    </w:p>
    <w:p w:rsidR="00000000" w:rsidRDefault="00BA0B9A">
      <w:pPr>
        <w:spacing w:line="480" w:lineRule="auto"/>
        <w:ind w:left="1134"/>
        <w:jc w:val="center"/>
        <w:rPr>
          <w:b/>
          <w:sz w:val="24"/>
        </w:rPr>
      </w:pPr>
      <w:r>
        <w:rPr>
          <w:b/>
          <w:sz w:val="24"/>
        </w:rPr>
        <w:lastRenderedPageBreak/>
        <w:t xml:space="preserve">Tabla </w:t>
      </w:r>
      <w:r>
        <w:rPr>
          <w:b/>
          <w:sz w:val="24"/>
        </w:rPr>
        <w:t>XIII</w:t>
      </w:r>
    </w:p>
    <w:p w:rsidR="00000000" w:rsidRDefault="00207138">
      <w:pPr>
        <w:tabs>
          <w:tab w:val="left" w:pos="2127"/>
          <w:tab w:val="left" w:pos="6096"/>
        </w:tabs>
        <w:ind w:left="1134"/>
        <w:jc w:val="center"/>
        <w:rPr>
          <w:sz w:val="24"/>
        </w:rPr>
      </w:pPr>
      <w:bookmarkStart w:id="6" w:name="OLE_LINK1"/>
      <w:r>
        <w:rPr>
          <w:noProof/>
          <w:sz w:val="24"/>
          <w:lang w:val="es-ES"/>
        </w:rPr>
        <w:drawing>
          <wp:inline distT="0" distB="0" distL="0" distR="0">
            <wp:extent cx="3978275" cy="3966210"/>
            <wp:effectExtent l="19050" t="19050" r="22225" b="1524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t="897" b="897"/>
                    <a:stretch>
                      <a:fillRect/>
                    </a:stretch>
                  </pic:blipFill>
                  <pic:spPr bwMode="auto">
                    <a:xfrm>
                      <a:off x="0" y="0"/>
                      <a:ext cx="3978275" cy="3966210"/>
                    </a:xfrm>
                    <a:prstGeom prst="rect">
                      <a:avLst/>
                    </a:prstGeom>
                    <a:noFill/>
                    <a:ln w="6350" cmpd="sng">
                      <a:solidFill>
                        <a:srgbClr val="000000"/>
                      </a:solidFill>
                      <a:miter lim="800000"/>
                      <a:headEnd/>
                      <a:tailEnd/>
                    </a:ln>
                    <a:effectLst/>
                  </pic:spPr>
                </pic:pic>
              </a:graphicData>
            </a:graphic>
          </wp:inline>
        </w:drawing>
      </w:r>
      <w:bookmarkEnd w:id="6"/>
    </w:p>
    <w:p w:rsidR="00000000" w:rsidRDefault="00BA0B9A">
      <w:pPr>
        <w:pStyle w:val="Sangra3detindependiente"/>
        <w:spacing w:line="480" w:lineRule="auto"/>
        <w:jc w:val="center"/>
        <w:rPr>
          <w:b/>
        </w:rPr>
      </w:pPr>
    </w:p>
    <w:p w:rsidR="00000000" w:rsidRDefault="00BA0B9A">
      <w:pPr>
        <w:pStyle w:val="Sangra3detindependiente"/>
        <w:jc w:val="center"/>
        <w:rPr>
          <w:b/>
        </w:rPr>
      </w:pPr>
      <w:r>
        <w:rPr>
          <w:b/>
        </w:rPr>
        <w:t>GRÁFICO 3.2</w:t>
      </w:r>
    </w:p>
    <w:p w:rsidR="00000000" w:rsidRDefault="00207138">
      <w:pPr>
        <w:pStyle w:val="Sangra3detindependiente"/>
        <w:spacing w:line="480" w:lineRule="auto"/>
        <w:jc w:val="center"/>
        <w:rPr>
          <w:b/>
        </w:rPr>
      </w:pPr>
      <w:r>
        <w:rPr>
          <w:b/>
          <w:noProof/>
          <w:lang w:val="es-ES"/>
        </w:rPr>
        <w:drawing>
          <wp:inline distT="0" distB="0" distL="0" distR="0">
            <wp:extent cx="4132580" cy="2766695"/>
            <wp:effectExtent l="0" t="0" r="0" b="0"/>
            <wp:docPr id="3" name="Objeto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000000" w:rsidRDefault="00BA0B9A">
      <w:pPr>
        <w:pStyle w:val="Sangra3detindependiente"/>
        <w:spacing w:line="480" w:lineRule="auto"/>
        <w:jc w:val="center"/>
        <w:rPr>
          <w:b/>
        </w:rPr>
      </w:pPr>
      <w:r>
        <w:rPr>
          <w:b/>
        </w:rPr>
        <w:lastRenderedPageBreak/>
        <w:t>GRÁFICO 3.3</w:t>
      </w:r>
    </w:p>
    <w:p w:rsidR="00000000" w:rsidRDefault="00207138">
      <w:pPr>
        <w:pStyle w:val="Sangra3detindependiente"/>
        <w:spacing w:line="480" w:lineRule="auto"/>
      </w:pPr>
      <w:r>
        <w:rPr>
          <w:b/>
          <w:noProof/>
          <w:lang w:val="es-ES"/>
        </w:rPr>
        <w:drawing>
          <wp:inline distT="0" distB="0" distL="0" distR="0">
            <wp:extent cx="4120515" cy="2897505"/>
            <wp:effectExtent l="0" t="0" r="0" b="0"/>
            <wp:docPr id="4" name="Objeto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00BA0B9A">
        <w:object w:dxaOrig="6540" w:dyaOrig="19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4.45pt;height:100.05pt" o:ole="" fillcolor="window">
            <v:imagedata r:id="rId15" o:title="" cropleft="1704f" grayscale="t"/>
            <w10:borderleft type="single" width="4"/>
            <w10:borderbottom type="single" width="4"/>
            <w10:borderright type="single" width="4"/>
          </v:shape>
          <o:OLEObject Type="Embed" ProgID="PBrush" ShapeID="_x0000_i1025" DrawAspect="Content" ObjectID="_1307949037" r:id="rId16"/>
        </w:object>
      </w:r>
    </w:p>
    <w:p w:rsidR="00000000" w:rsidRDefault="00BA0B9A">
      <w:pPr>
        <w:pStyle w:val="Sangra3detindependiente"/>
      </w:pPr>
    </w:p>
    <w:p w:rsidR="00000000" w:rsidRDefault="00BA0B9A">
      <w:pPr>
        <w:pStyle w:val="Sangra3detindependiente"/>
        <w:spacing w:line="480" w:lineRule="auto"/>
      </w:pPr>
      <w:r>
        <w:rPr>
          <w:b/>
        </w:rPr>
        <w:t>Bondad de ajuste:</w:t>
      </w:r>
      <w:r>
        <w:t xml:space="preserve"> A continuación se probará la siguiente hipótesis, para lo cual se utilizará la prueba de Kolmogorov-Smirnov:</w:t>
      </w:r>
    </w:p>
    <w:p w:rsidR="00000000" w:rsidRDefault="00BA0B9A">
      <w:pPr>
        <w:ind w:left="1134"/>
        <w:jc w:val="both"/>
        <w:rPr>
          <w:sz w:val="24"/>
        </w:rPr>
      </w:pPr>
    </w:p>
    <w:p w:rsidR="00000000" w:rsidRDefault="00BA0B9A">
      <w:pPr>
        <w:spacing w:line="480" w:lineRule="auto"/>
        <w:ind w:left="1134"/>
        <w:jc w:val="both"/>
        <w:rPr>
          <w:sz w:val="24"/>
        </w:rPr>
      </w:pPr>
      <w:r>
        <w:rPr>
          <w:sz w:val="24"/>
        </w:rPr>
        <w:t>H</w:t>
      </w:r>
      <w:r>
        <w:rPr>
          <w:sz w:val="24"/>
          <w:vertAlign w:val="subscript"/>
        </w:rPr>
        <w:t>0</w:t>
      </w:r>
      <w:r>
        <w:rPr>
          <w:sz w:val="24"/>
        </w:rPr>
        <w:t>:  La ed</w:t>
      </w:r>
      <w:r>
        <w:rPr>
          <w:sz w:val="24"/>
        </w:rPr>
        <w:t xml:space="preserve">ad es una variable aleatoria normal con </w:t>
      </w:r>
      <w:r>
        <w:rPr>
          <w:rFonts w:ascii="Lucida Sans Unicode" w:hAnsi="Lucida Sans Unicode"/>
          <w:b/>
          <w:sz w:val="24"/>
        </w:rPr>
        <w:t>μ</w:t>
      </w:r>
      <w:r>
        <w:rPr>
          <w:sz w:val="24"/>
        </w:rPr>
        <w:t xml:space="preserve"> = 18.08  y </w:t>
      </w:r>
      <w:r>
        <w:rPr>
          <w:rFonts w:ascii="Lucida Sans Unicode" w:hAnsi="Lucida Sans Unicode"/>
          <w:b/>
          <w:sz w:val="24"/>
        </w:rPr>
        <w:t>σ</w:t>
      </w:r>
      <w:r>
        <w:rPr>
          <w:rFonts w:ascii="Lucida Sans Unicode" w:hAnsi="Lucida Sans Unicode"/>
          <w:b/>
          <w:sz w:val="24"/>
          <w:vertAlign w:val="superscript"/>
        </w:rPr>
        <w:t>2</w:t>
      </w:r>
      <w:r>
        <w:rPr>
          <w:sz w:val="24"/>
        </w:rPr>
        <w:t xml:space="preserve"> = 1,6.</w:t>
      </w:r>
      <w:r>
        <w:rPr>
          <w:sz w:val="24"/>
        </w:rPr>
        <w:tab/>
      </w:r>
      <w:r>
        <w:rPr>
          <w:sz w:val="24"/>
        </w:rPr>
        <w:tab/>
      </w:r>
      <w:r>
        <w:rPr>
          <w:sz w:val="24"/>
        </w:rPr>
        <w:tab/>
      </w:r>
    </w:p>
    <w:p w:rsidR="00000000" w:rsidRDefault="00BA0B9A">
      <w:pPr>
        <w:spacing w:line="480" w:lineRule="auto"/>
        <w:ind w:left="1134"/>
        <w:jc w:val="center"/>
        <w:rPr>
          <w:sz w:val="24"/>
        </w:rPr>
      </w:pPr>
      <w:r>
        <w:rPr>
          <w:sz w:val="24"/>
        </w:rPr>
        <w:t>vs.</w:t>
      </w:r>
    </w:p>
    <w:p w:rsidR="00000000" w:rsidRDefault="00BA0B9A">
      <w:pPr>
        <w:ind w:left="1134"/>
        <w:jc w:val="center"/>
        <w:rPr>
          <w:sz w:val="24"/>
        </w:rPr>
      </w:pPr>
    </w:p>
    <w:p w:rsidR="00000000" w:rsidRDefault="00BA0B9A">
      <w:pPr>
        <w:spacing w:line="480" w:lineRule="auto"/>
        <w:ind w:left="1134"/>
        <w:jc w:val="center"/>
        <w:rPr>
          <w:sz w:val="24"/>
        </w:rPr>
      </w:pPr>
      <w:r>
        <w:rPr>
          <w:sz w:val="24"/>
        </w:rPr>
        <w:t>H</w:t>
      </w:r>
      <w:r>
        <w:rPr>
          <w:sz w:val="24"/>
          <w:vertAlign w:val="subscript"/>
        </w:rPr>
        <w:t>1</w:t>
      </w:r>
      <w:r>
        <w:rPr>
          <w:sz w:val="24"/>
        </w:rPr>
        <w:t>: ⌐H</w:t>
      </w:r>
      <w:r>
        <w:rPr>
          <w:sz w:val="24"/>
          <w:vertAlign w:val="subscript"/>
        </w:rPr>
        <w:t>0</w:t>
      </w:r>
    </w:p>
    <w:p w:rsidR="00000000" w:rsidRDefault="00BA0B9A">
      <w:pPr>
        <w:spacing w:line="480" w:lineRule="auto"/>
        <w:ind w:left="1134"/>
        <w:jc w:val="both"/>
        <w:rPr>
          <w:sz w:val="24"/>
        </w:rPr>
      </w:pPr>
      <w:r>
        <w:rPr>
          <w:sz w:val="24"/>
        </w:rPr>
        <w:t>Número de casos</w:t>
      </w:r>
      <w:r>
        <w:rPr>
          <w:sz w:val="24"/>
        </w:rPr>
        <w:tab/>
      </w:r>
      <w:r>
        <w:rPr>
          <w:sz w:val="24"/>
        </w:rPr>
        <w:tab/>
        <w:t>Máxima diferencia</w:t>
      </w:r>
      <w:r>
        <w:rPr>
          <w:sz w:val="24"/>
        </w:rPr>
        <w:tab/>
        <w:t xml:space="preserve">          </w:t>
      </w:r>
      <w:r>
        <w:rPr>
          <w:sz w:val="24"/>
        </w:rPr>
        <w:tab/>
        <w:t xml:space="preserve"> Valor p</w:t>
      </w:r>
    </w:p>
    <w:p w:rsidR="00000000" w:rsidRDefault="00BA0B9A">
      <w:pPr>
        <w:ind w:left="1134"/>
        <w:jc w:val="both"/>
        <w:rPr>
          <w:b/>
          <w:sz w:val="22"/>
        </w:rPr>
      </w:pPr>
      <w:r>
        <w:rPr>
          <w:sz w:val="24"/>
        </w:rPr>
        <w:t xml:space="preserve">       423</w:t>
      </w:r>
      <w:r>
        <w:rPr>
          <w:sz w:val="24"/>
        </w:rPr>
        <w:tab/>
      </w:r>
      <w:r>
        <w:rPr>
          <w:sz w:val="24"/>
        </w:rPr>
        <w:tab/>
        <w:t xml:space="preserve">       </w:t>
      </w:r>
      <w:r>
        <w:rPr>
          <w:sz w:val="24"/>
        </w:rPr>
        <w:tab/>
      </w:r>
      <w:r>
        <w:rPr>
          <w:sz w:val="24"/>
        </w:rPr>
        <w:tab/>
      </w:r>
      <w:r>
        <w:rPr>
          <w:sz w:val="24"/>
        </w:rPr>
        <w:tab/>
        <w:t xml:space="preserve">0.2           </w:t>
      </w:r>
      <w:r>
        <w:rPr>
          <w:sz w:val="24"/>
        </w:rPr>
        <w:tab/>
      </w:r>
      <w:r>
        <w:rPr>
          <w:sz w:val="24"/>
        </w:rPr>
        <w:tab/>
        <w:t xml:space="preserve">    0.00</w:t>
      </w:r>
    </w:p>
    <w:p w:rsidR="00000000" w:rsidRDefault="00BA0B9A">
      <w:pPr>
        <w:ind w:left="1134"/>
        <w:jc w:val="both"/>
        <w:rPr>
          <w:b/>
          <w:color w:val="800000"/>
          <w:sz w:val="22"/>
        </w:rPr>
      </w:pPr>
    </w:p>
    <w:p w:rsidR="00000000" w:rsidRDefault="00BA0B9A">
      <w:pPr>
        <w:ind w:left="1134"/>
        <w:jc w:val="both"/>
        <w:rPr>
          <w:sz w:val="24"/>
        </w:rPr>
      </w:pPr>
    </w:p>
    <w:p w:rsidR="00000000" w:rsidRDefault="00BA0B9A">
      <w:pPr>
        <w:spacing w:line="480" w:lineRule="auto"/>
        <w:ind w:left="1134"/>
        <w:jc w:val="both"/>
        <w:rPr>
          <w:sz w:val="24"/>
        </w:rPr>
      </w:pPr>
      <w:r>
        <w:rPr>
          <w:sz w:val="24"/>
        </w:rPr>
        <w:t>Siendo el valor p igual a 0.00, se concluye que existe evidencia estadíst</w:t>
      </w:r>
      <w:r>
        <w:rPr>
          <w:sz w:val="24"/>
        </w:rPr>
        <w:t>ica para rechazar la hipótesis nula H</w:t>
      </w:r>
      <w:r>
        <w:rPr>
          <w:sz w:val="24"/>
          <w:vertAlign w:val="subscript"/>
        </w:rPr>
        <w:t>0</w:t>
      </w:r>
      <w:r>
        <w:rPr>
          <w:sz w:val="24"/>
        </w:rPr>
        <w:t xml:space="preserve">, lo que significa que la edad no sigue una distribución normal con </w:t>
      </w:r>
      <w:r>
        <w:rPr>
          <w:rFonts w:ascii="Lucida Sans Unicode" w:hAnsi="Lucida Sans Unicode"/>
          <w:b/>
          <w:sz w:val="24"/>
        </w:rPr>
        <w:t>μ</w:t>
      </w:r>
      <w:r>
        <w:rPr>
          <w:sz w:val="24"/>
        </w:rPr>
        <w:t xml:space="preserve"> = 18.08  y </w:t>
      </w:r>
      <w:r>
        <w:rPr>
          <w:rFonts w:ascii="Lucida Sans Unicode" w:hAnsi="Lucida Sans Unicode"/>
          <w:b/>
          <w:sz w:val="24"/>
        </w:rPr>
        <w:t>σ</w:t>
      </w:r>
      <w:r>
        <w:rPr>
          <w:rFonts w:ascii="Lucida Sans Unicode" w:hAnsi="Lucida Sans Unicode"/>
          <w:b/>
          <w:sz w:val="24"/>
          <w:vertAlign w:val="superscript"/>
        </w:rPr>
        <w:t>2</w:t>
      </w:r>
      <w:r>
        <w:rPr>
          <w:sz w:val="24"/>
        </w:rPr>
        <w:t xml:space="preserve"> = 1,6.</w:t>
      </w:r>
    </w:p>
    <w:p w:rsidR="00000000" w:rsidRDefault="00BA0B9A">
      <w:pPr>
        <w:ind w:left="1134"/>
        <w:jc w:val="both"/>
        <w:rPr>
          <w:sz w:val="24"/>
        </w:rPr>
      </w:pPr>
    </w:p>
    <w:p w:rsidR="00000000" w:rsidRDefault="00BA0B9A">
      <w:pPr>
        <w:ind w:left="1134"/>
        <w:jc w:val="both"/>
        <w:rPr>
          <w:sz w:val="24"/>
        </w:rPr>
      </w:pPr>
    </w:p>
    <w:p w:rsidR="00000000" w:rsidRDefault="00BA0B9A">
      <w:pPr>
        <w:ind w:left="1134"/>
        <w:jc w:val="both"/>
        <w:rPr>
          <w:b/>
          <w:sz w:val="24"/>
        </w:rPr>
      </w:pPr>
    </w:p>
    <w:p w:rsidR="00000000" w:rsidRDefault="00BA0B9A">
      <w:pPr>
        <w:spacing w:line="480" w:lineRule="auto"/>
        <w:ind w:left="1134"/>
        <w:jc w:val="both"/>
        <w:rPr>
          <w:b/>
          <w:sz w:val="24"/>
        </w:rPr>
      </w:pPr>
      <w:r>
        <w:rPr>
          <w:b/>
          <w:sz w:val="24"/>
        </w:rPr>
        <w:t>Análisis de la variable X</w:t>
      </w:r>
      <w:r>
        <w:rPr>
          <w:b/>
          <w:sz w:val="26"/>
          <w:vertAlign w:val="subscript"/>
        </w:rPr>
        <w:t>3</w:t>
      </w:r>
      <w:r>
        <w:rPr>
          <w:b/>
          <w:sz w:val="24"/>
        </w:rPr>
        <w:t>: Actividad extra educativa</w:t>
      </w:r>
    </w:p>
    <w:p w:rsidR="00000000" w:rsidRDefault="00BA0B9A">
      <w:pPr>
        <w:pStyle w:val="Sangra3detindependiente"/>
        <w:tabs>
          <w:tab w:val="left" w:pos="2127"/>
          <w:tab w:val="left" w:pos="6096"/>
        </w:tabs>
        <w:spacing w:line="480" w:lineRule="auto"/>
      </w:pPr>
      <w:r>
        <w:t xml:space="preserve">De acuerdo con los resultados obtenidos de la muestra se tiene que de </w:t>
      </w:r>
      <w:r>
        <w:t>cada 100 estudiantes pertenecientes a los colegios fiscales urbanos del cantón Guayaquil aproximadamente 23 de ellos realizan alguna actividad extra educativa.</w:t>
      </w:r>
    </w:p>
    <w:p w:rsidR="00000000" w:rsidRDefault="00BA0B9A">
      <w:pPr>
        <w:tabs>
          <w:tab w:val="left" w:pos="2127"/>
          <w:tab w:val="left" w:pos="6096"/>
        </w:tabs>
        <w:spacing w:line="480" w:lineRule="auto"/>
        <w:ind w:left="1134"/>
        <w:jc w:val="center"/>
        <w:rPr>
          <w:b/>
          <w:sz w:val="24"/>
        </w:rPr>
      </w:pPr>
      <w:r>
        <w:rPr>
          <w:b/>
          <w:sz w:val="24"/>
        </w:rPr>
        <w:br w:type="page"/>
        <w:t>GRÁFICO 3.4</w:t>
      </w:r>
    </w:p>
    <w:p w:rsidR="00000000" w:rsidRDefault="00207138">
      <w:pPr>
        <w:tabs>
          <w:tab w:val="left" w:pos="2127"/>
          <w:tab w:val="left" w:pos="6096"/>
        </w:tabs>
        <w:spacing w:line="480" w:lineRule="auto"/>
        <w:ind w:left="1134"/>
        <w:jc w:val="center"/>
        <w:rPr>
          <w:b/>
          <w:sz w:val="24"/>
        </w:rPr>
      </w:pPr>
      <w:r>
        <w:rPr>
          <w:b/>
          <w:noProof/>
          <w:sz w:val="24"/>
          <w:lang w:val="es-ES"/>
        </w:rPr>
        <w:drawing>
          <wp:inline distT="0" distB="0" distL="0" distR="0">
            <wp:extent cx="3918585" cy="4120515"/>
            <wp:effectExtent l="38100" t="19050" r="24765" b="1333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srcRect/>
                    <a:stretch>
                      <a:fillRect/>
                    </a:stretch>
                  </pic:blipFill>
                  <pic:spPr bwMode="auto">
                    <a:xfrm>
                      <a:off x="0" y="0"/>
                      <a:ext cx="3918585" cy="4120515"/>
                    </a:xfrm>
                    <a:prstGeom prst="rect">
                      <a:avLst/>
                    </a:prstGeom>
                    <a:noFill/>
                    <a:ln w="6350" cmpd="sng">
                      <a:solidFill>
                        <a:srgbClr val="000000"/>
                      </a:solidFill>
                      <a:miter lim="800000"/>
                      <a:headEnd/>
                      <a:tailEnd/>
                    </a:ln>
                    <a:effectLst/>
                  </pic:spPr>
                </pic:pic>
              </a:graphicData>
            </a:graphic>
          </wp:inline>
        </w:drawing>
      </w:r>
    </w:p>
    <w:p w:rsidR="00000000" w:rsidRDefault="00BA0B9A">
      <w:pPr>
        <w:tabs>
          <w:tab w:val="left" w:pos="2127"/>
          <w:tab w:val="left" w:pos="6096"/>
        </w:tabs>
        <w:ind w:left="1134"/>
        <w:jc w:val="center"/>
        <w:rPr>
          <w:b/>
          <w:sz w:val="24"/>
        </w:rPr>
      </w:pPr>
    </w:p>
    <w:p w:rsidR="00000000" w:rsidRDefault="00BA0B9A">
      <w:pPr>
        <w:tabs>
          <w:tab w:val="left" w:pos="2127"/>
          <w:tab w:val="left" w:pos="6096"/>
        </w:tabs>
        <w:ind w:left="1134"/>
        <w:jc w:val="both"/>
        <w:rPr>
          <w:sz w:val="24"/>
        </w:rPr>
      </w:pPr>
    </w:p>
    <w:p w:rsidR="00000000" w:rsidRDefault="00BA0B9A">
      <w:pPr>
        <w:pStyle w:val="Ttulo2"/>
        <w:jc w:val="both"/>
        <w:rPr>
          <w:rFonts w:ascii="Arial" w:hAnsi="Arial"/>
        </w:rPr>
      </w:pPr>
      <w:bookmarkStart w:id="7" w:name="_Toc514073520"/>
      <w:bookmarkStart w:id="8" w:name="_Toc515154176"/>
      <w:r>
        <w:rPr>
          <w:rFonts w:ascii="Arial" w:hAnsi="Arial"/>
        </w:rPr>
        <w:t>Análisis univariado de las variables de la prueba de matemáticas</w:t>
      </w:r>
      <w:bookmarkEnd w:id="7"/>
      <w:bookmarkEnd w:id="8"/>
    </w:p>
    <w:p w:rsidR="00000000" w:rsidRDefault="00BA0B9A">
      <w:pPr>
        <w:ind w:left="1134"/>
        <w:jc w:val="both"/>
        <w:rPr>
          <w:sz w:val="24"/>
        </w:rPr>
      </w:pPr>
    </w:p>
    <w:p w:rsidR="00000000" w:rsidRDefault="00BA0B9A">
      <w:pPr>
        <w:ind w:left="1134"/>
        <w:jc w:val="both"/>
        <w:rPr>
          <w:sz w:val="24"/>
        </w:rPr>
      </w:pPr>
    </w:p>
    <w:p w:rsidR="00000000" w:rsidRDefault="00BA0B9A">
      <w:pPr>
        <w:ind w:left="1134"/>
        <w:jc w:val="both"/>
        <w:rPr>
          <w:sz w:val="24"/>
        </w:rPr>
      </w:pPr>
    </w:p>
    <w:p w:rsidR="00000000" w:rsidRDefault="00BA0B9A">
      <w:pPr>
        <w:spacing w:line="480" w:lineRule="auto"/>
        <w:ind w:left="1843" w:hanging="709"/>
        <w:jc w:val="both"/>
        <w:rPr>
          <w:b/>
          <w:sz w:val="24"/>
        </w:rPr>
      </w:pPr>
      <w:r>
        <w:rPr>
          <w:b/>
          <w:sz w:val="24"/>
        </w:rPr>
        <w:t>Análisis de</w:t>
      </w:r>
      <w:r>
        <w:rPr>
          <w:b/>
          <w:sz w:val="24"/>
        </w:rPr>
        <w:t xml:space="preserve"> la variable X</w:t>
      </w:r>
      <w:r>
        <w:rPr>
          <w:b/>
          <w:sz w:val="26"/>
          <w:vertAlign w:val="subscript"/>
        </w:rPr>
        <w:t>6</w:t>
      </w:r>
      <w:r>
        <w:rPr>
          <w:b/>
          <w:sz w:val="24"/>
        </w:rPr>
        <w:t>: Notación Científica</w:t>
      </w:r>
    </w:p>
    <w:p w:rsidR="00000000" w:rsidRDefault="00BA0B9A">
      <w:pPr>
        <w:spacing w:line="480" w:lineRule="auto"/>
        <w:ind w:left="1134"/>
        <w:jc w:val="both"/>
        <w:rPr>
          <w:sz w:val="24"/>
        </w:rPr>
      </w:pPr>
      <w:r>
        <w:rPr>
          <w:sz w:val="24"/>
        </w:rPr>
        <w:t>A través de la variable X</w:t>
      </w:r>
      <w:r>
        <w:rPr>
          <w:sz w:val="26"/>
          <w:vertAlign w:val="subscript"/>
        </w:rPr>
        <w:t>6</w:t>
      </w:r>
      <w:r>
        <w:rPr>
          <w:sz w:val="24"/>
        </w:rPr>
        <w:t xml:space="preserve"> se pretende determinar si el estudiante está en capacidad de trabajar con notación científica. En la tabla XIV se puede observar el valor del coeficiente de asimetría, el mismo indica que la d</w:t>
      </w:r>
      <w:r>
        <w:rPr>
          <w:sz w:val="24"/>
        </w:rPr>
        <w:t>istribución de X</w:t>
      </w:r>
      <w:r>
        <w:rPr>
          <w:sz w:val="26"/>
          <w:vertAlign w:val="subscript"/>
        </w:rPr>
        <w:t>6</w:t>
      </w:r>
      <w:r>
        <w:rPr>
          <w:sz w:val="24"/>
        </w:rPr>
        <w:t xml:space="preserve"> es asimétrica positiva, es decir; un gran porcentaje de los estudiantes seleccionados en la muestra alcanzan los niveles más bajos de esta variable, además la mencionada distribución es platicúrtica, pues el coeficiente de Kurtosis que mi</w:t>
      </w:r>
      <w:r>
        <w:rPr>
          <w:sz w:val="24"/>
        </w:rPr>
        <w:t>de la picudez con respecto a la media es menor a 3. Es importante mencionar que las bases teóricas en relación a esta variable son adquiridas a partir del séptimo año de educación básica, esto conduce a pensar que obtener la respuesta correcta no represent</w:t>
      </w:r>
      <w:r>
        <w:rPr>
          <w:sz w:val="24"/>
        </w:rPr>
        <w:t>aría para el alumno de último año de bachillerato mayor problema, en contraste con esto, se tiene que de cada 100 estudiantes de colegios fiscales urbanos, el 11% están en capacidad de plantear el problema correctamente y de obtener la respuesta (ver gráfi</w:t>
      </w:r>
      <w:r>
        <w:rPr>
          <w:sz w:val="24"/>
        </w:rPr>
        <w:t xml:space="preserve">co 3.5), es decir; la pregunta con la cual se mide los conocimientos en lo referente a </w:t>
      </w:r>
      <w:r>
        <w:rPr>
          <w:i/>
          <w:sz w:val="24"/>
        </w:rPr>
        <w:t>notación científica</w:t>
      </w:r>
      <w:r>
        <w:rPr>
          <w:sz w:val="24"/>
        </w:rPr>
        <w:t xml:space="preserve"> tiene para los estudiantes un alto grado de dificultad. </w:t>
      </w:r>
    </w:p>
    <w:p w:rsidR="00000000" w:rsidRDefault="00BA0B9A">
      <w:pPr>
        <w:ind w:left="1843" w:hanging="709"/>
        <w:jc w:val="center"/>
        <w:rPr>
          <w:b/>
          <w:sz w:val="24"/>
        </w:rPr>
      </w:pPr>
    </w:p>
    <w:p w:rsidR="00000000" w:rsidRDefault="00BA0B9A">
      <w:pPr>
        <w:spacing w:line="480" w:lineRule="auto"/>
        <w:ind w:left="1843" w:hanging="709"/>
        <w:jc w:val="center"/>
        <w:rPr>
          <w:b/>
          <w:sz w:val="24"/>
        </w:rPr>
      </w:pPr>
      <w:r>
        <w:rPr>
          <w:b/>
          <w:sz w:val="24"/>
        </w:rPr>
        <w:br w:type="page"/>
      </w:r>
    </w:p>
    <w:p w:rsidR="00000000" w:rsidRDefault="00BA0B9A">
      <w:pPr>
        <w:spacing w:line="480" w:lineRule="auto"/>
        <w:ind w:left="1843" w:hanging="709"/>
        <w:jc w:val="center"/>
        <w:rPr>
          <w:b/>
          <w:sz w:val="24"/>
        </w:rPr>
      </w:pPr>
    </w:p>
    <w:p w:rsidR="00000000" w:rsidRDefault="00BA0B9A">
      <w:pPr>
        <w:spacing w:line="480" w:lineRule="auto"/>
        <w:ind w:left="1843" w:hanging="709"/>
        <w:jc w:val="center"/>
        <w:rPr>
          <w:b/>
          <w:sz w:val="24"/>
        </w:rPr>
      </w:pPr>
    </w:p>
    <w:p w:rsidR="00000000" w:rsidRDefault="00BA0B9A">
      <w:pPr>
        <w:spacing w:line="480" w:lineRule="auto"/>
        <w:ind w:left="1843" w:hanging="709"/>
        <w:jc w:val="center"/>
        <w:rPr>
          <w:b/>
          <w:sz w:val="24"/>
        </w:rPr>
      </w:pPr>
    </w:p>
    <w:p w:rsidR="00000000" w:rsidRDefault="00BA0B9A">
      <w:pPr>
        <w:spacing w:line="480" w:lineRule="auto"/>
        <w:ind w:left="1843" w:hanging="709"/>
        <w:jc w:val="center"/>
        <w:rPr>
          <w:b/>
          <w:sz w:val="24"/>
        </w:rPr>
      </w:pPr>
    </w:p>
    <w:p w:rsidR="00000000" w:rsidRDefault="00BA0B9A">
      <w:pPr>
        <w:spacing w:line="480" w:lineRule="auto"/>
        <w:ind w:left="1843" w:hanging="709"/>
        <w:jc w:val="center"/>
        <w:rPr>
          <w:b/>
          <w:sz w:val="24"/>
        </w:rPr>
      </w:pPr>
      <w:r>
        <w:rPr>
          <w:b/>
          <w:sz w:val="24"/>
        </w:rPr>
        <w:t>TABLA XIV</w:t>
      </w:r>
    </w:p>
    <w:p w:rsidR="00000000" w:rsidRDefault="00207138">
      <w:pPr>
        <w:ind w:left="1843" w:hanging="709"/>
        <w:jc w:val="center"/>
        <w:rPr>
          <w:b/>
          <w:sz w:val="24"/>
        </w:rPr>
      </w:pPr>
      <w:r>
        <w:rPr>
          <w:b/>
          <w:noProof/>
          <w:sz w:val="24"/>
          <w:lang w:val="es-ES"/>
        </w:rPr>
        <w:drawing>
          <wp:inline distT="0" distB="0" distL="0" distR="0">
            <wp:extent cx="3954780" cy="3372485"/>
            <wp:effectExtent l="19050" t="19050" r="26670" b="1841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srcRect/>
                    <a:stretch>
                      <a:fillRect/>
                    </a:stretch>
                  </pic:blipFill>
                  <pic:spPr bwMode="auto">
                    <a:xfrm>
                      <a:off x="0" y="0"/>
                      <a:ext cx="3954780" cy="3372485"/>
                    </a:xfrm>
                    <a:prstGeom prst="rect">
                      <a:avLst/>
                    </a:prstGeom>
                    <a:noFill/>
                    <a:ln w="6350" cmpd="sng">
                      <a:solidFill>
                        <a:srgbClr val="000000"/>
                      </a:solidFill>
                      <a:miter lim="800000"/>
                      <a:headEnd/>
                      <a:tailEnd/>
                    </a:ln>
                    <a:effectLst/>
                  </pic:spPr>
                </pic:pic>
              </a:graphicData>
            </a:graphic>
          </wp:inline>
        </w:drawing>
      </w:r>
    </w:p>
    <w:p w:rsidR="00000000" w:rsidRDefault="00BA0B9A">
      <w:pPr>
        <w:ind w:left="1843" w:hanging="709"/>
        <w:jc w:val="both"/>
        <w:rPr>
          <w:b/>
          <w:sz w:val="24"/>
        </w:rPr>
      </w:pPr>
    </w:p>
    <w:p w:rsidR="00000000" w:rsidRDefault="00BA0B9A">
      <w:pPr>
        <w:pStyle w:val="Epgrafe"/>
        <w:rPr>
          <w:b w:val="0"/>
          <w:sz w:val="22"/>
        </w:rPr>
      </w:pPr>
    </w:p>
    <w:p w:rsidR="00000000" w:rsidRDefault="00BA0B9A">
      <w:pPr>
        <w:pStyle w:val="Epgrafe"/>
      </w:pPr>
    </w:p>
    <w:p w:rsidR="00000000" w:rsidRDefault="00BA0B9A">
      <w:pPr>
        <w:pStyle w:val="Epgrafe"/>
      </w:pPr>
    </w:p>
    <w:p w:rsidR="00000000" w:rsidRDefault="00BA0B9A">
      <w:pPr>
        <w:pStyle w:val="Epgrafe"/>
        <w:sectPr w:rsidR="00000000">
          <w:pgSz w:w="11907" w:h="16840" w:code="9"/>
          <w:pgMar w:top="2268" w:right="1361" w:bottom="2268" w:left="2268" w:header="720" w:footer="720" w:gutter="0"/>
          <w:cols w:space="720"/>
        </w:sectPr>
      </w:pPr>
    </w:p>
    <w:p w:rsidR="00000000" w:rsidRDefault="00BA0B9A">
      <w:pPr>
        <w:pStyle w:val="Epgrafe"/>
        <w:spacing w:line="480" w:lineRule="auto"/>
      </w:pPr>
      <w:r>
        <w:t>GRÁFICO 3.5</w:t>
      </w:r>
    </w:p>
    <w:p w:rsidR="00000000" w:rsidRDefault="00207138">
      <w:pPr>
        <w:ind w:left="1843" w:hanging="709"/>
        <w:jc w:val="center"/>
        <w:rPr>
          <w:b/>
          <w:sz w:val="24"/>
        </w:rPr>
      </w:pPr>
      <w:r>
        <w:rPr>
          <w:b/>
          <w:noProof/>
          <w:sz w:val="24"/>
          <w:lang w:val="es-ES"/>
        </w:rPr>
        <w:drawing>
          <wp:inline distT="0" distB="0" distL="0" distR="0">
            <wp:extent cx="3918585" cy="4488815"/>
            <wp:effectExtent l="38100" t="19050" r="24765" b="2603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srcRect/>
                    <a:stretch>
                      <a:fillRect/>
                    </a:stretch>
                  </pic:blipFill>
                  <pic:spPr bwMode="auto">
                    <a:xfrm>
                      <a:off x="0" y="0"/>
                      <a:ext cx="3918585" cy="4488815"/>
                    </a:xfrm>
                    <a:prstGeom prst="rect">
                      <a:avLst/>
                    </a:prstGeom>
                    <a:noFill/>
                    <a:ln w="6350" cmpd="sng">
                      <a:solidFill>
                        <a:srgbClr val="000000"/>
                      </a:solidFill>
                      <a:miter lim="800000"/>
                      <a:headEnd/>
                      <a:tailEnd/>
                    </a:ln>
                    <a:effectLst/>
                  </pic:spPr>
                </pic:pic>
              </a:graphicData>
            </a:graphic>
          </wp:inline>
        </w:drawing>
      </w:r>
    </w:p>
    <w:p w:rsidR="00000000" w:rsidRDefault="00BA0B9A">
      <w:pPr>
        <w:ind w:left="1843" w:hanging="709"/>
        <w:jc w:val="both"/>
        <w:rPr>
          <w:b/>
          <w:sz w:val="24"/>
        </w:rPr>
      </w:pPr>
    </w:p>
    <w:p w:rsidR="00000000" w:rsidRDefault="00BA0B9A">
      <w:pPr>
        <w:ind w:left="1843" w:hanging="709"/>
        <w:jc w:val="both"/>
        <w:rPr>
          <w:b/>
          <w:sz w:val="24"/>
        </w:rPr>
      </w:pPr>
    </w:p>
    <w:p w:rsidR="00000000" w:rsidRDefault="00BA0B9A">
      <w:pPr>
        <w:ind w:left="1843" w:hanging="709"/>
        <w:jc w:val="both"/>
        <w:rPr>
          <w:b/>
          <w:sz w:val="24"/>
        </w:rPr>
      </w:pPr>
    </w:p>
    <w:p w:rsidR="00000000" w:rsidRDefault="00BA0B9A">
      <w:pPr>
        <w:spacing w:line="480" w:lineRule="auto"/>
        <w:ind w:left="1843" w:hanging="709"/>
        <w:jc w:val="both"/>
        <w:rPr>
          <w:b/>
          <w:sz w:val="24"/>
        </w:rPr>
      </w:pPr>
      <w:r>
        <w:rPr>
          <w:b/>
          <w:sz w:val="24"/>
        </w:rPr>
        <w:t>Análisis de la variable X</w:t>
      </w:r>
      <w:r>
        <w:rPr>
          <w:b/>
          <w:sz w:val="26"/>
          <w:vertAlign w:val="subscript"/>
        </w:rPr>
        <w:t>7</w:t>
      </w:r>
      <w:r>
        <w:rPr>
          <w:b/>
          <w:sz w:val="24"/>
        </w:rPr>
        <w:t>: Problemas con ecuacione</w:t>
      </w:r>
      <w:r>
        <w:rPr>
          <w:b/>
          <w:sz w:val="24"/>
        </w:rPr>
        <w:t>s lineales</w:t>
      </w:r>
    </w:p>
    <w:p w:rsidR="00000000" w:rsidRDefault="00BA0B9A">
      <w:pPr>
        <w:spacing w:line="480" w:lineRule="auto"/>
        <w:ind w:left="1134"/>
        <w:jc w:val="both"/>
        <w:rPr>
          <w:color w:val="800000"/>
          <w:sz w:val="24"/>
        </w:rPr>
      </w:pPr>
      <w:r>
        <w:rPr>
          <w:sz w:val="24"/>
        </w:rPr>
        <w:t>De acuerdo a las medidas descriptivas para la variable</w:t>
      </w:r>
      <w:r>
        <w:rPr>
          <w:i/>
          <w:sz w:val="24"/>
        </w:rPr>
        <w:t xml:space="preserve"> Problemas con ecuaciones lineales,</w:t>
      </w:r>
      <w:r>
        <w:rPr>
          <w:sz w:val="24"/>
        </w:rPr>
        <w:t xml:space="preserve"> se tiene que su distribución es leptocúrtica, el valor positivo del coeficiente de asimetría indica que la mayor concentración de los datos captados por X</w:t>
      </w:r>
      <w:r>
        <w:rPr>
          <w:sz w:val="24"/>
          <w:vertAlign w:val="subscript"/>
        </w:rPr>
        <w:t>7</w:t>
      </w:r>
      <w:r>
        <w:rPr>
          <w:b/>
          <w:sz w:val="24"/>
          <w:vertAlign w:val="subscript"/>
        </w:rPr>
        <w:t xml:space="preserve"> </w:t>
      </w:r>
      <w:r>
        <w:rPr>
          <w:sz w:val="24"/>
        </w:rPr>
        <w:t>se encuentran a la izquierda de la distribución, es decir; en las categorías más bajas de acuerdo a la codificación utilizada. Además el coeficiente de asimetría de X</w:t>
      </w:r>
      <w:r>
        <w:rPr>
          <w:sz w:val="24"/>
          <w:vertAlign w:val="subscript"/>
        </w:rPr>
        <w:t xml:space="preserve">7 </w:t>
      </w:r>
      <w:r>
        <w:rPr>
          <w:sz w:val="24"/>
        </w:rPr>
        <w:t>es mayor que el de la variable anterior, este resultado conduce a pensar que la pregunt</w:t>
      </w:r>
      <w:r>
        <w:rPr>
          <w:sz w:val="24"/>
        </w:rPr>
        <w:t xml:space="preserve">a con la cual se mide los conocimientos en lo referente a </w:t>
      </w:r>
      <w:r>
        <w:rPr>
          <w:i/>
          <w:sz w:val="24"/>
        </w:rPr>
        <w:t>planteamiento de problemas utilizando sistemas de ecuaciones lineales,</w:t>
      </w:r>
      <w:r>
        <w:rPr>
          <w:sz w:val="24"/>
        </w:rPr>
        <w:t xml:space="preserve"> tiene su resolución un mayor grado de complejidad para los estudiantes de último año de bachillerato de los colegios fiscales u</w:t>
      </w:r>
      <w:r>
        <w:rPr>
          <w:sz w:val="24"/>
        </w:rPr>
        <w:t>rbanos del cantón Guayaquil.</w:t>
      </w:r>
      <w:r>
        <w:rPr>
          <w:color w:val="800000"/>
          <w:sz w:val="24"/>
        </w:rPr>
        <w:t xml:space="preserve">   </w:t>
      </w:r>
      <w:r>
        <w:rPr>
          <w:sz w:val="24"/>
        </w:rPr>
        <w:t>El valor de la moda indica que con mayor frecuencia los estudiantes no plantean el problema, se puede concluir además que aproximadamente sólo un estudiante de cada 100 está en capacidad de plantear y resolver problemas utili</w:t>
      </w:r>
      <w:r>
        <w:rPr>
          <w:sz w:val="24"/>
        </w:rPr>
        <w:t xml:space="preserve">zando sistemas de ecuaciones lineales (ver gráfico 3.6). </w:t>
      </w:r>
    </w:p>
    <w:p w:rsidR="00000000" w:rsidRDefault="00BA0B9A">
      <w:pPr>
        <w:ind w:left="1134"/>
        <w:jc w:val="both"/>
        <w:rPr>
          <w:sz w:val="24"/>
        </w:rPr>
      </w:pPr>
    </w:p>
    <w:p w:rsidR="00000000" w:rsidRDefault="00BA0B9A">
      <w:pPr>
        <w:spacing w:line="480" w:lineRule="auto"/>
        <w:ind w:left="1843" w:hanging="709"/>
        <w:jc w:val="center"/>
        <w:rPr>
          <w:b/>
          <w:sz w:val="24"/>
        </w:rPr>
      </w:pPr>
      <w:r>
        <w:rPr>
          <w:b/>
          <w:sz w:val="24"/>
        </w:rPr>
        <w:t>TABLA XV</w:t>
      </w:r>
    </w:p>
    <w:p w:rsidR="00000000" w:rsidRDefault="00207138">
      <w:pPr>
        <w:ind w:left="1843" w:hanging="709"/>
        <w:jc w:val="center"/>
        <w:rPr>
          <w:sz w:val="24"/>
        </w:rPr>
      </w:pPr>
      <w:r>
        <w:rPr>
          <w:noProof/>
          <w:sz w:val="24"/>
          <w:lang w:val="es-ES"/>
        </w:rPr>
        <w:drawing>
          <wp:inline distT="0" distB="0" distL="0" distR="0">
            <wp:extent cx="3954780" cy="3384550"/>
            <wp:effectExtent l="19050" t="19050" r="26670" b="2540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srcRect/>
                    <a:stretch>
                      <a:fillRect/>
                    </a:stretch>
                  </pic:blipFill>
                  <pic:spPr bwMode="auto">
                    <a:xfrm>
                      <a:off x="0" y="0"/>
                      <a:ext cx="3954780" cy="3384550"/>
                    </a:xfrm>
                    <a:prstGeom prst="rect">
                      <a:avLst/>
                    </a:prstGeom>
                    <a:noFill/>
                    <a:ln w="6350" cmpd="sng">
                      <a:solidFill>
                        <a:srgbClr val="000000"/>
                      </a:solidFill>
                      <a:miter lim="800000"/>
                      <a:headEnd/>
                      <a:tailEnd/>
                    </a:ln>
                    <a:effectLst/>
                  </pic:spPr>
                </pic:pic>
              </a:graphicData>
            </a:graphic>
          </wp:inline>
        </w:drawing>
      </w:r>
    </w:p>
    <w:p w:rsidR="00000000" w:rsidRDefault="00BA0B9A">
      <w:pPr>
        <w:pStyle w:val="Sangra3detindependiente"/>
        <w:spacing w:line="480" w:lineRule="auto"/>
        <w:jc w:val="center"/>
        <w:rPr>
          <w:b/>
        </w:rPr>
      </w:pPr>
      <w:r>
        <w:br w:type="page"/>
      </w:r>
      <w:r>
        <w:rPr>
          <w:b/>
        </w:rPr>
        <w:t>GRÁFICO 3.6</w:t>
      </w:r>
    </w:p>
    <w:p w:rsidR="00000000" w:rsidRDefault="00207138">
      <w:pPr>
        <w:ind w:left="1843" w:hanging="425"/>
        <w:jc w:val="both"/>
        <w:rPr>
          <w:b/>
          <w:sz w:val="24"/>
        </w:rPr>
      </w:pPr>
      <w:r>
        <w:rPr>
          <w:b/>
          <w:noProof/>
          <w:sz w:val="24"/>
          <w:lang w:val="es-ES"/>
        </w:rPr>
        <w:drawing>
          <wp:inline distT="0" distB="0" distL="0" distR="0">
            <wp:extent cx="4061460" cy="4286885"/>
            <wp:effectExtent l="19050" t="19050" r="15240" b="1841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a:srcRect/>
                    <a:stretch>
                      <a:fillRect/>
                    </a:stretch>
                  </pic:blipFill>
                  <pic:spPr bwMode="auto">
                    <a:xfrm>
                      <a:off x="0" y="0"/>
                      <a:ext cx="4061460" cy="4286885"/>
                    </a:xfrm>
                    <a:prstGeom prst="rect">
                      <a:avLst/>
                    </a:prstGeom>
                    <a:noFill/>
                    <a:ln w="6350" cmpd="sng">
                      <a:solidFill>
                        <a:srgbClr val="000000"/>
                      </a:solidFill>
                      <a:miter lim="800000"/>
                      <a:headEnd/>
                      <a:tailEnd/>
                    </a:ln>
                    <a:effectLst/>
                  </pic:spPr>
                </pic:pic>
              </a:graphicData>
            </a:graphic>
          </wp:inline>
        </w:drawing>
      </w:r>
    </w:p>
    <w:p w:rsidR="00000000" w:rsidRDefault="00BA0B9A">
      <w:pPr>
        <w:ind w:left="1843" w:hanging="425"/>
        <w:jc w:val="both"/>
        <w:rPr>
          <w:b/>
          <w:sz w:val="24"/>
        </w:rPr>
      </w:pPr>
    </w:p>
    <w:p w:rsidR="00000000" w:rsidRDefault="00BA0B9A">
      <w:pPr>
        <w:ind w:left="1843" w:hanging="425"/>
        <w:jc w:val="both"/>
        <w:rPr>
          <w:b/>
          <w:sz w:val="24"/>
        </w:rPr>
      </w:pPr>
    </w:p>
    <w:p w:rsidR="00000000" w:rsidRDefault="00BA0B9A">
      <w:pPr>
        <w:ind w:left="1843" w:hanging="425"/>
        <w:jc w:val="both"/>
        <w:rPr>
          <w:b/>
          <w:sz w:val="24"/>
        </w:rPr>
      </w:pPr>
    </w:p>
    <w:p w:rsidR="00000000" w:rsidRDefault="00BA0B9A">
      <w:pPr>
        <w:spacing w:line="480" w:lineRule="auto"/>
        <w:ind w:left="1843" w:hanging="709"/>
        <w:jc w:val="both"/>
        <w:rPr>
          <w:b/>
          <w:sz w:val="24"/>
        </w:rPr>
      </w:pPr>
      <w:r>
        <w:rPr>
          <w:b/>
          <w:sz w:val="24"/>
        </w:rPr>
        <w:t>Análisis de la variable X</w:t>
      </w:r>
      <w:r>
        <w:rPr>
          <w:b/>
          <w:sz w:val="26"/>
          <w:vertAlign w:val="subscript"/>
        </w:rPr>
        <w:t>8</w:t>
      </w:r>
      <w:r>
        <w:rPr>
          <w:b/>
          <w:sz w:val="24"/>
        </w:rPr>
        <w:t>: Regla de tres</w:t>
      </w:r>
    </w:p>
    <w:p w:rsidR="00000000" w:rsidRDefault="00BA0B9A">
      <w:pPr>
        <w:pStyle w:val="Sangra3detindependiente"/>
        <w:spacing w:line="480" w:lineRule="auto"/>
      </w:pPr>
      <w:r>
        <w:t>A través de la variable X</w:t>
      </w:r>
      <w:r>
        <w:rPr>
          <w:vertAlign w:val="subscript"/>
        </w:rPr>
        <w:t xml:space="preserve">8 </w:t>
      </w:r>
      <w:r>
        <w:t>se pretende determinar si el estudiante está en capacidad de trabajar con problemas en los que se u</w:t>
      </w:r>
      <w:r>
        <w:t xml:space="preserve">tilice regla de tres compuesta. En la tabla XVI se puede observar las medidas descriptivas para esta variable, en que el valor de la moda indica que con mayor frecuencia los estudiantes no resuelven el problema propuesto, en lo referente a la distribución </w:t>
      </w:r>
      <w:r>
        <w:t>de X</w:t>
      </w:r>
      <w:r>
        <w:rPr>
          <w:vertAlign w:val="subscript"/>
        </w:rPr>
        <w:t>8</w:t>
      </w:r>
      <w:r>
        <w:t>, ésta es leptocúrtica, pues el coeficiente de kurtosis que mide la picudez con respecto a la media es mayor a 3, además X</w:t>
      </w:r>
      <w:r>
        <w:rPr>
          <w:vertAlign w:val="subscript"/>
        </w:rPr>
        <w:t>8</w:t>
      </w:r>
      <w:r>
        <w:t xml:space="preserve"> tiene una distribución asimetría positiva, es decir que la mayor concentración de los datos captados por X</w:t>
      </w:r>
      <w:r>
        <w:rPr>
          <w:vertAlign w:val="subscript"/>
        </w:rPr>
        <w:t>8</w:t>
      </w:r>
      <w:r>
        <w:rPr>
          <w:b/>
          <w:vertAlign w:val="subscript"/>
        </w:rPr>
        <w:t xml:space="preserve"> </w:t>
      </w:r>
      <w:r>
        <w:t xml:space="preserve">se encuentran a la </w:t>
      </w:r>
      <w:r>
        <w:t>izquierda de la distribución. Es importante mencionar que las bases teóricas en relación a esta variable son adquiridas a partir del séptimo año de educación básica, lo que conduce a pensar que obtener la respuesta correcta al problema planteado por esta v</w:t>
      </w:r>
      <w:r>
        <w:t>ariable, no representaría para el estudiante mayor inconveniente, sin embargo; de acuerdo a los resultados obtenidos en la muestra que de cada 100 estudiantes, sólo uno está en capacidad de plantear correctamente el problema; pero no obtiene la respuesta c</w:t>
      </w:r>
      <w:r>
        <w:t xml:space="preserve">orrecta, así mismo se tiene que sólo un  estudiante está en capacidad de plantear y resolver problemas utilizando regla de tres compuesta (ver gráfico 3.7).  </w:t>
      </w:r>
    </w:p>
    <w:p w:rsidR="00000000" w:rsidRDefault="00BA0B9A">
      <w:pPr>
        <w:ind w:left="1134"/>
        <w:jc w:val="both"/>
        <w:rPr>
          <w:b/>
          <w:sz w:val="24"/>
        </w:rPr>
      </w:pPr>
    </w:p>
    <w:p w:rsidR="00000000" w:rsidRDefault="00BA0B9A">
      <w:pPr>
        <w:ind w:left="1134"/>
        <w:jc w:val="both"/>
        <w:rPr>
          <w:b/>
          <w:sz w:val="24"/>
        </w:rPr>
      </w:pPr>
    </w:p>
    <w:p w:rsidR="00000000" w:rsidRDefault="00BA0B9A">
      <w:pPr>
        <w:ind w:left="1134"/>
        <w:jc w:val="center"/>
        <w:rPr>
          <w:b/>
          <w:sz w:val="24"/>
        </w:rPr>
      </w:pPr>
      <w:r>
        <w:rPr>
          <w:b/>
          <w:sz w:val="24"/>
        </w:rPr>
        <w:br w:type="page"/>
        <w:t>TABLA XVI</w:t>
      </w:r>
    </w:p>
    <w:p w:rsidR="00000000" w:rsidRDefault="00207138">
      <w:pPr>
        <w:ind w:left="1843" w:hanging="709"/>
        <w:jc w:val="center"/>
        <w:rPr>
          <w:b/>
          <w:sz w:val="24"/>
        </w:rPr>
      </w:pPr>
      <w:r>
        <w:rPr>
          <w:b/>
          <w:noProof/>
          <w:sz w:val="24"/>
          <w:lang w:val="es-ES"/>
        </w:rPr>
        <w:drawing>
          <wp:inline distT="0" distB="0" distL="0" distR="0">
            <wp:extent cx="3954780" cy="3313430"/>
            <wp:effectExtent l="19050" t="19050" r="26670" b="2032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a:srcRect t="2135"/>
                    <a:stretch>
                      <a:fillRect/>
                    </a:stretch>
                  </pic:blipFill>
                  <pic:spPr bwMode="auto">
                    <a:xfrm>
                      <a:off x="0" y="0"/>
                      <a:ext cx="3954780" cy="3313430"/>
                    </a:xfrm>
                    <a:prstGeom prst="rect">
                      <a:avLst/>
                    </a:prstGeom>
                    <a:noFill/>
                    <a:ln w="6350" cmpd="sng">
                      <a:solidFill>
                        <a:srgbClr val="000000"/>
                      </a:solidFill>
                      <a:miter lim="800000"/>
                      <a:headEnd/>
                      <a:tailEnd/>
                    </a:ln>
                    <a:effectLst/>
                  </pic:spPr>
                </pic:pic>
              </a:graphicData>
            </a:graphic>
          </wp:inline>
        </w:drawing>
      </w:r>
    </w:p>
    <w:p w:rsidR="00000000" w:rsidRDefault="00BA0B9A">
      <w:pPr>
        <w:ind w:left="1843" w:hanging="709"/>
        <w:jc w:val="center"/>
        <w:rPr>
          <w:b/>
          <w:sz w:val="24"/>
        </w:rPr>
      </w:pPr>
    </w:p>
    <w:p w:rsidR="00000000" w:rsidRDefault="00BA0B9A">
      <w:pPr>
        <w:ind w:left="1843" w:hanging="709"/>
        <w:jc w:val="center"/>
        <w:rPr>
          <w:b/>
          <w:sz w:val="24"/>
        </w:rPr>
      </w:pPr>
      <w:r>
        <w:rPr>
          <w:b/>
          <w:sz w:val="24"/>
        </w:rPr>
        <w:t>GRÁFICO 3.7</w:t>
      </w:r>
    </w:p>
    <w:p w:rsidR="00000000" w:rsidRDefault="00207138">
      <w:pPr>
        <w:ind w:left="1843" w:hanging="709"/>
        <w:jc w:val="center"/>
        <w:rPr>
          <w:b/>
          <w:sz w:val="24"/>
        </w:rPr>
      </w:pPr>
      <w:r>
        <w:rPr>
          <w:b/>
          <w:noProof/>
          <w:sz w:val="24"/>
          <w:lang w:val="es-ES"/>
        </w:rPr>
        <w:drawing>
          <wp:inline distT="0" distB="0" distL="0" distR="0">
            <wp:extent cx="3788410" cy="3895090"/>
            <wp:effectExtent l="19050" t="19050" r="21590" b="1016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
                    <a:srcRect t="2536" b="2536"/>
                    <a:stretch>
                      <a:fillRect/>
                    </a:stretch>
                  </pic:blipFill>
                  <pic:spPr bwMode="auto">
                    <a:xfrm>
                      <a:off x="0" y="0"/>
                      <a:ext cx="3788410" cy="3895090"/>
                    </a:xfrm>
                    <a:prstGeom prst="rect">
                      <a:avLst/>
                    </a:prstGeom>
                    <a:noFill/>
                    <a:ln w="6350" cmpd="sng">
                      <a:solidFill>
                        <a:srgbClr val="000000"/>
                      </a:solidFill>
                      <a:miter lim="800000"/>
                      <a:headEnd/>
                      <a:tailEnd/>
                    </a:ln>
                    <a:effectLst/>
                  </pic:spPr>
                </pic:pic>
              </a:graphicData>
            </a:graphic>
          </wp:inline>
        </w:drawing>
      </w:r>
    </w:p>
    <w:p w:rsidR="00000000" w:rsidRDefault="00BA0B9A">
      <w:pPr>
        <w:spacing w:line="480" w:lineRule="auto"/>
        <w:ind w:left="1843" w:hanging="709"/>
        <w:jc w:val="both"/>
        <w:rPr>
          <w:b/>
          <w:sz w:val="24"/>
        </w:rPr>
      </w:pPr>
      <w:r>
        <w:rPr>
          <w:b/>
          <w:sz w:val="24"/>
        </w:rPr>
        <w:t>Análisis de la variable X</w:t>
      </w:r>
      <w:r>
        <w:rPr>
          <w:b/>
          <w:sz w:val="26"/>
          <w:vertAlign w:val="subscript"/>
        </w:rPr>
        <w:t>9</w:t>
      </w:r>
      <w:r>
        <w:rPr>
          <w:b/>
          <w:sz w:val="24"/>
        </w:rPr>
        <w:t>: Sucesiones</w:t>
      </w:r>
    </w:p>
    <w:p w:rsidR="00000000" w:rsidRDefault="00BA0B9A">
      <w:pPr>
        <w:spacing w:line="480" w:lineRule="auto"/>
        <w:ind w:left="1134"/>
        <w:jc w:val="both"/>
        <w:rPr>
          <w:color w:val="800000"/>
          <w:sz w:val="24"/>
        </w:rPr>
      </w:pPr>
      <w:r>
        <w:rPr>
          <w:sz w:val="24"/>
        </w:rPr>
        <w:t>La tabla XVII contiene un re</w:t>
      </w:r>
      <w:r>
        <w:rPr>
          <w:sz w:val="24"/>
        </w:rPr>
        <w:t>sumen descriptivo para la variable X</w:t>
      </w:r>
      <w:r>
        <w:rPr>
          <w:sz w:val="24"/>
          <w:vertAlign w:val="subscript"/>
        </w:rPr>
        <w:t>9</w:t>
      </w:r>
      <w:r>
        <w:rPr>
          <w:sz w:val="24"/>
        </w:rPr>
        <w:t>, en que el valor de la moda indica que con mayor frecuencia los estudiantes no resuelven problemas de planteamiento en los que se aplica sucesiones, en lo referente a la distribución de X</w:t>
      </w:r>
      <w:r>
        <w:rPr>
          <w:sz w:val="24"/>
          <w:vertAlign w:val="subscript"/>
        </w:rPr>
        <w:t>9</w:t>
      </w:r>
      <w:r>
        <w:rPr>
          <w:sz w:val="24"/>
        </w:rPr>
        <w:t>, esta es leptocúrtica, y tien</w:t>
      </w:r>
      <w:r>
        <w:rPr>
          <w:sz w:val="24"/>
        </w:rPr>
        <w:t>e asimetría positiva. Se concluye además que sólo un estudiante de cada 100 en capacidad de plantear y resolver problemas utilizando sucesiones.</w:t>
      </w:r>
      <w:r>
        <w:t xml:space="preserve"> </w:t>
      </w:r>
    </w:p>
    <w:p w:rsidR="00000000" w:rsidRDefault="00BA0B9A">
      <w:pPr>
        <w:spacing w:line="480" w:lineRule="auto"/>
        <w:ind w:left="1134"/>
        <w:jc w:val="center"/>
        <w:rPr>
          <w:b/>
          <w:sz w:val="24"/>
        </w:rPr>
      </w:pPr>
    </w:p>
    <w:p w:rsidR="00000000" w:rsidRDefault="00BA0B9A">
      <w:pPr>
        <w:spacing w:line="480" w:lineRule="auto"/>
        <w:ind w:left="1134"/>
        <w:jc w:val="center"/>
        <w:rPr>
          <w:b/>
          <w:sz w:val="24"/>
        </w:rPr>
      </w:pPr>
      <w:r>
        <w:rPr>
          <w:b/>
          <w:sz w:val="24"/>
        </w:rPr>
        <w:t>TABLA XVII</w:t>
      </w:r>
    </w:p>
    <w:p w:rsidR="00000000" w:rsidRDefault="00207138">
      <w:pPr>
        <w:ind w:left="1843" w:hanging="709"/>
        <w:jc w:val="center"/>
        <w:rPr>
          <w:b/>
          <w:sz w:val="24"/>
        </w:rPr>
      </w:pPr>
      <w:r>
        <w:rPr>
          <w:b/>
          <w:noProof/>
          <w:sz w:val="24"/>
          <w:lang w:val="es-ES"/>
        </w:rPr>
        <w:drawing>
          <wp:inline distT="0" distB="0" distL="0" distR="0">
            <wp:extent cx="3954780" cy="3384550"/>
            <wp:effectExtent l="19050" t="19050" r="26670" b="2540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4"/>
                    <a:srcRect/>
                    <a:stretch>
                      <a:fillRect/>
                    </a:stretch>
                  </pic:blipFill>
                  <pic:spPr bwMode="auto">
                    <a:xfrm>
                      <a:off x="0" y="0"/>
                      <a:ext cx="3954780" cy="3384550"/>
                    </a:xfrm>
                    <a:prstGeom prst="rect">
                      <a:avLst/>
                    </a:prstGeom>
                    <a:noFill/>
                    <a:ln w="6350" cmpd="sng">
                      <a:solidFill>
                        <a:srgbClr val="000000"/>
                      </a:solidFill>
                      <a:miter lim="800000"/>
                      <a:headEnd/>
                      <a:tailEnd/>
                    </a:ln>
                    <a:effectLst/>
                  </pic:spPr>
                </pic:pic>
              </a:graphicData>
            </a:graphic>
          </wp:inline>
        </w:drawing>
      </w:r>
    </w:p>
    <w:p w:rsidR="00000000" w:rsidRDefault="00BA0B9A">
      <w:pPr>
        <w:ind w:left="1843" w:hanging="709"/>
        <w:jc w:val="center"/>
        <w:rPr>
          <w:sz w:val="24"/>
        </w:rPr>
      </w:pPr>
    </w:p>
    <w:p w:rsidR="00000000" w:rsidRDefault="00BA0B9A">
      <w:pPr>
        <w:ind w:left="1843" w:hanging="709"/>
        <w:jc w:val="center"/>
        <w:rPr>
          <w:sz w:val="24"/>
        </w:rPr>
      </w:pPr>
    </w:p>
    <w:p w:rsidR="00000000" w:rsidRDefault="00BA0B9A">
      <w:pPr>
        <w:ind w:left="1843" w:hanging="709"/>
        <w:jc w:val="center"/>
        <w:rPr>
          <w:sz w:val="24"/>
        </w:rPr>
      </w:pPr>
    </w:p>
    <w:p w:rsidR="00000000" w:rsidRDefault="00BA0B9A">
      <w:pPr>
        <w:spacing w:line="480" w:lineRule="auto"/>
        <w:ind w:left="1843" w:hanging="709"/>
        <w:jc w:val="center"/>
        <w:rPr>
          <w:b/>
          <w:sz w:val="24"/>
        </w:rPr>
      </w:pPr>
      <w:r>
        <w:rPr>
          <w:sz w:val="24"/>
        </w:rPr>
        <w:br w:type="page"/>
      </w:r>
      <w:r>
        <w:rPr>
          <w:b/>
          <w:sz w:val="24"/>
        </w:rPr>
        <w:t>GRÁFICO 3.8</w:t>
      </w:r>
    </w:p>
    <w:p w:rsidR="00000000" w:rsidRDefault="00207138">
      <w:pPr>
        <w:ind w:left="1843" w:hanging="709"/>
        <w:jc w:val="center"/>
        <w:rPr>
          <w:b/>
          <w:sz w:val="24"/>
        </w:rPr>
      </w:pPr>
      <w:r>
        <w:rPr>
          <w:b/>
          <w:noProof/>
          <w:sz w:val="24"/>
          <w:lang w:val="es-ES"/>
        </w:rPr>
        <w:drawing>
          <wp:inline distT="0" distB="0" distL="0" distR="0">
            <wp:extent cx="3954780" cy="4417695"/>
            <wp:effectExtent l="38100" t="19050" r="26670" b="2095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5"/>
                    <a:srcRect/>
                    <a:stretch>
                      <a:fillRect/>
                    </a:stretch>
                  </pic:blipFill>
                  <pic:spPr bwMode="auto">
                    <a:xfrm>
                      <a:off x="0" y="0"/>
                      <a:ext cx="3954780" cy="4417695"/>
                    </a:xfrm>
                    <a:prstGeom prst="rect">
                      <a:avLst/>
                    </a:prstGeom>
                    <a:noFill/>
                    <a:ln w="6350" cmpd="sng">
                      <a:solidFill>
                        <a:srgbClr val="000000"/>
                      </a:solidFill>
                      <a:miter lim="800000"/>
                      <a:headEnd/>
                      <a:tailEnd/>
                    </a:ln>
                    <a:effectLst/>
                  </pic:spPr>
                </pic:pic>
              </a:graphicData>
            </a:graphic>
          </wp:inline>
        </w:drawing>
      </w:r>
    </w:p>
    <w:p w:rsidR="00000000" w:rsidRDefault="00BA0B9A">
      <w:pPr>
        <w:ind w:left="1843" w:hanging="709"/>
        <w:jc w:val="both"/>
        <w:rPr>
          <w:sz w:val="24"/>
        </w:rPr>
      </w:pPr>
    </w:p>
    <w:p w:rsidR="00000000" w:rsidRDefault="00BA0B9A">
      <w:pPr>
        <w:ind w:left="1843" w:hanging="709"/>
        <w:jc w:val="both"/>
        <w:rPr>
          <w:sz w:val="24"/>
        </w:rPr>
      </w:pPr>
    </w:p>
    <w:p w:rsidR="00000000" w:rsidRDefault="00BA0B9A">
      <w:pPr>
        <w:ind w:left="1843" w:hanging="709"/>
        <w:jc w:val="both"/>
        <w:rPr>
          <w:b/>
          <w:sz w:val="24"/>
        </w:rPr>
      </w:pPr>
    </w:p>
    <w:p w:rsidR="00000000" w:rsidRDefault="00BA0B9A">
      <w:pPr>
        <w:spacing w:line="480" w:lineRule="auto"/>
        <w:ind w:left="1843" w:hanging="709"/>
        <w:jc w:val="both"/>
        <w:rPr>
          <w:b/>
          <w:sz w:val="24"/>
        </w:rPr>
      </w:pPr>
      <w:r>
        <w:rPr>
          <w:b/>
          <w:sz w:val="24"/>
        </w:rPr>
        <w:t>Análisis de la variable X</w:t>
      </w:r>
      <w:r>
        <w:rPr>
          <w:b/>
          <w:sz w:val="26"/>
          <w:vertAlign w:val="subscript"/>
        </w:rPr>
        <w:t>10</w:t>
      </w:r>
      <w:r>
        <w:rPr>
          <w:b/>
          <w:sz w:val="24"/>
        </w:rPr>
        <w:t>: Conjuntos</w:t>
      </w:r>
    </w:p>
    <w:p w:rsidR="00000000" w:rsidRDefault="00BA0B9A">
      <w:pPr>
        <w:pStyle w:val="Sangra3detindependiente"/>
        <w:spacing w:line="480" w:lineRule="auto"/>
      </w:pPr>
      <w:r>
        <w:t>Las medidas descriptivas para la var</w:t>
      </w:r>
      <w:r>
        <w:t>iable X</w:t>
      </w:r>
      <w:r>
        <w:rPr>
          <w:vertAlign w:val="subscript"/>
        </w:rPr>
        <w:t xml:space="preserve">10 </w:t>
      </w:r>
      <w:r>
        <w:t>se presentan en la tabla XVIII en la se destaca el valor del coeficiente de asimetría, ya que representan el valor más alto con respecto a las variables anteriores, a partir de este resultado se puede concluir que plantear y resolver problemas en</w:t>
      </w:r>
      <w:r>
        <w:t xml:space="preserve"> los cuales se utiliza conjuntos, representa mayor dificultad para los estudiantes del último año de bachillerato de los colegios fiscales urbanos, que los problemas planteados en las variables anteriores. El valor de la indica que con mayor frecuencia los</w:t>
      </w:r>
      <w:r>
        <w:t xml:space="preserve"> estudiantes no resuelven problemas de planteamiento en los que se aplica conjuntos. A partir de los resultados obtenidos en la muestra, se tiene que de cada 100 estudiantes sólo uno está en capacidad de plantear correctamente el problema. </w:t>
      </w:r>
    </w:p>
    <w:p w:rsidR="00000000" w:rsidRDefault="00BA0B9A">
      <w:pPr>
        <w:pStyle w:val="Sangra3detindependiente"/>
        <w:spacing w:line="480" w:lineRule="auto"/>
      </w:pPr>
    </w:p>
    <w:p w:rsidR="00000000" w:rsidRDefault="00BA0B9A">
      <w:pPr>
        <w:spacing w:line="480" w:lineRule="auto"/>
        <w:ind w:left="1843" w:hanging="709"/>
        <w:jc w:val="center"/>
        <w:rPr>
          <w:b/>
          <w:sz w:val="24"/>
        </w:rPr>
      </w:pPr>
      <w:r>
        <w:rPr>
          <w:b/>
          <w:sz w:val="24"/>
        </w:rPr>
        <w:t>TABLA XVIII</w:t>
      </w:r>
    </w:p>
    <w:p w:rsidR="00000000" w:rsidRDefault="00207138">
      <w:pPr>
        <w:ind w:left="1843" w:hanging="709"/>
        <w:jc w:val="center"/>
        <w:rPr>
          <w:b/>
          <w:sz w:val="24"/>
        </w:rPr>
      </w:pPr>
      <w:r>
        <w:rPr>
          <w:b/>
          <w:noProof/>
          <w:sz w:val="24"/>
          <w:lang w:val="es-ES"/>
        </w:rPr>
        <w:drawing>
          <wp:inline distT="0" distB="0" distL="0" distR="0">
            <wp:extent cx="3954780" cy="3384550"/>
            <wp:effectExtent l="19050" t="19050" r="26670" b="2540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6"/>
                    <a:srcRect/>
                    <a:stretch>
                      <a:fillRect/>
                    </a:stretch>
                  </pic:blipFill>
                  <pic:spPr bwMode="auto">
                    <a:xfrm>
                      <a:off x="0" y="0"/>
                      <a:ext cx="3954780" cy="3384550"/>
                    </a:xfrm>
                    <a:prstGeom prst="rect">
                      <a:avLst/>
                    </a:prstGeom>
                    <a:noFill/>
                    <a:ln w="6350" cmpd="sng">
                      <a:solidFill>
                        <a:srgbClr val="000000"/>
                      </a:solidFill>
                      <a:miter lim="800000"/>
                      <a:headEnd/>
                      <a:tailEnd/>
                    </a:ln>
                    <a:effectLst/>
                  </pic:spPr>
                </pic:pic>
              </a:graphicData>
            </a:graphic>
          </wp:inline>
        </w:drawing>
      </w:r>
    </w:p>
    <w:p w:rsidR="00000000" w:rsidRDefault="00BA0B9A">
      <w:pPr>
        <w:ind w:left="1843" w:hanging="709"/>
        <w:jc w:val="center"/>
        <w:rPr>
          <w:b/>
          <w:sz w:val="24"/>
        </w:rPr>
      </w:pPr>
    </w:p>
    <w:p w:rsidR="00000000" w:rsidRDefault="00BA0B9A">
      <w:pPr>
        <w:spacing w:line="480" w:lineRule="auto"/>
        <w:ind w:left="1843" w:hanging="709"/>
        <w:jc w:val="center"/>
        <w:rPr>
          <w:b/>
          <w:sz w:val="24"/>
        </w:rPr>
        <w:sectPr w:rsidR="00000000">
          <w:pgSz w:w="11907" w:h="16840" w:code="9"/>
          <w:pgMar w:top="2268" w:right="1361" w:bottom="2268" w:left="2268" w:header="720" w:footer="720" w:gutter="0"/>
          <w:cols w:space="720"/>
        </w:sectPr>
      </w:pPr>
    </w:p>
    <w:p w:rsidR="00000000" w:rsidRDefault="00BA0B9A">
      <w:pPr>
        <w:spacing w:line="480" w:lineRule="auto"/>
        <w:ind w:left="1843" w:hanging="709"/>
        <w:jc w:val="center"/>
        <w:rPr>
          <w:b/>
          <w:sz w:val="24"/>
        </w:rPr>
      </w:pPr>
      <w:r>
        <w:rPr>
          <w:b/>
          <w:sz w:val="24"/>
        </w:rPr>
        <w:t>GRÁFICO 3.9</w:t>
      </w:r>
    </w:p>
    <w:p w:rsidR="00000000" w:rsidRDefault="00207138">
      <w:pPr>
        <w:ind w:left="1843" w:hanging="709"/>
        <w:jc w:val="center"/>
        <w:rPr>
          <w:b/>
          <w:sz w:val="24"/>
        </w:rPr>
      </w:pPr>
      <w:r>
        <w:rPr>
          <w:b/>
          <w:noProof/>
          <w:sz w:val="24"/>
          <w:lang w:val="es-ES"/>
        </w:rPr>
        <w:drawing>
          <wp:inline distT="0" distB="0" distL="0" distR="0">
            <wp:extent cx="3954780" cy="4393565"/>
            <wp:effectExtent l="19050" t="19050" r="26670" b="2603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7"/>
                    <a:srcRect/>
                    <a:stretch>
                      <a:fillRect/>
                    </a:stretch>
                  </pic:blipFill>
                  <pic:spPr bwMode="auto">
                    <a:xfrm>
                      <a:off x="0" y="0"/>
                      <a:ext cx="3954780" cy="4393565"/>
                    </a:xfrm>
                    <a:prstGeom prst="rect">
                      <a:avLst/>
                    </a:prstGeom>
                    <a:noFill/>
                    <a:ln w="6350" cmpd="sng">
                      <a:solidFill>
                        <a:srgbClr val="000000"/>
                      </a:solidFill>
                      <a:miter lim="800000"/>
                      <a:headEnd/>
                      <a:tailEnd/>
                    </a:ln>
                    <a:effectLst/>
                  </pic:spPr>
                </pic:pic>
              </a:graphicData>
            </a:graphic>
          </wp:inline>
        </w:drawing>
      </w:r>
    </w:p>
    <w:p w:rsidR="00000000" w:rsidRDefault="00BA0B9A">
      <w:pPr>
        <w:ind w:left="1843" w:hanging="709"/>
        <w:jc w:val="both"/>
        <w:rPr>
          <w:b/>
          <w:sz w:val="24"/>
        </w:rPr>
      </w:pPr>
    </w:p>
    <w:p w:rsidR="00000000" w:rsidRDefault="00BA0B9A">
      <w:pPr>
        <w:ind w:left="1843" w:hanging="709"/>
        <w:jc w:val="both"/>
        <w:rPr>
          <w:b/>
          <w:sz w:val="24"/>
        </w:rPr>
      </w:pPr>
    </w:p>
    <w:p w:rsidR="00000000" w:rsidRDefault="00BA0B9A">
      <w:pPr>
        <w:spacing w:line="480" w:lineRule="auto"/>
        <w:ind w:left="1843" w:hanging="709"/>
        <w:jc w:val="both"/>
        <w:rPr>
          <w:b/>
          <w:sz w:val="24"/>
        </w:rPr>
      </w:pPr>
      <w:r>
        <w:rPr>
          <w:b/>
          <w:sz w:val="24"/>
        </w:rPr>
        <w:t>Análisis de la variable X</w:t>
      </w:r>
      <w:r>
        <w:rPr>
          <w:b/>
          <w:sz w:val="26"/>
          <w:vertAlign w:val="subscript"/>
        </w:rPr>
        <w:t>11</w:t>
      </w:r>
      <w:r>
        <w:rPr>
          <w:b/>
          <w:sz w:val="24"/>
        </w:rPr>
        <w:t xml:space="preserve">: Desigualdades y conjunto solución </w:t>
      </w:r>
    </w:p>
    <w:p w:rsidR="00000000" w:rsidRDefault="00BA0B9A">
      <w:pPr>
        <w:pStyle w:val="Sangra3detindependiente"/>
        <w:spacing w:line="480" w:lineRule="auto"/>
      </w:pPr>
      <w:r>
        <w:t>La tabla XIX contiene un resumen descriptivo para la variable X</w:t>
      </w:r>
      <w:r>
        <w:rPr>
          <w:vertAlign w:val="subscript"/>
        </w:rPr>
        <w:t>11</w:t>
      </w:r>
      <w:r>
        <w:t>, en que el valor de la moda indica que con mayor frecuencia los estudiantes no están en capacidad de identif</w:t>
      </w:r>
      <w:r>
        <w:t>icar las relaciones de orden, en lo referente a la distribución de X</w:t>
      </w:r>
      <w:r>
        <w:rPr>
          <w:vertAlign w:val="subscript"/>
        </w:rPr>
        <w:t>11</w:t>
      </w:r>
      <w:r>
        <w:t>, esta es leptocúrtica pues el coeficiente de Kurtosis es mayor a 3, además tiene asimetría positiva, lo que significa que la mayor concentración de los datos están hacia la izquierda, d</w:t>
      </w:r>
      <w:r>
        <w:t>e acuerdo a la codificación utilizada para esta variable esto correspondería a los niveles más bajos que toma la variable. De los resultados obtenidos se tiene que cada 100 estudiantes 99 de ellos no plantean el problema propuesto (ver gráfico 3.10). De es</w:t>
      </w:r>
      <w:r>
        <w:t>te resultado puede concluirse que saber trabajar con desigualdades y determinar el conjunto solución, representa un alto grado de dificultad para los estudiantes del último año de bachillerato de los colegios fiscales urbanos.</w:t>
      </w:r>
    </w:p>
    <w:p w:rsidR="00000000" w:rsidRDefault="00BA0B9A">
      <w:pPr>
        <w:pStyle w:val="Sangra3detindependiente"/>
        <w:spacing w:line="480" w:lineRule="auto"/>
      </w:pPr>
    </w:p>
    <w:p w:rsidR="00000000" w:rsidRDefault="00BA0B9A">
      <w:pPr>
        <w:spacing w:line="480" w:lineRule="auto"/>
        <w:ind w:left="1843" w:hanging="709"/>
        <w:jc w:val="center"/>
        <w:rPr>
          <w:b/>
          <w:sz w:val="24"/>
        </w:rPr>
      </w:pPr>
      <w:r>
        <w:rPr>
          <w:b/>
          <w:sz w:val="24"/>
        </w:rPr>
        <w:t>TABLA XIX</w:t>
      </w:r>
    </w:p>
    <w:p w:rsidR="00000000" w:rsidRDefault="00207138">
      <w:pPr>
        <w:ind w:left="1843" w:hanging="709"/>
        <w:jc w:val="center"/>
        <w:rPr>
          <w:b/>
          <w:sz w:val="24"/>
        </w:rPr>
      </w:pPr>
      <w:r>
        <w:rPr>
          <w:b/>
          <w:noProof/>
          <w:sz w:val="24"/>
          <w:lang w:val="es-ES"/>
        </w:rPr>
        <w:drawing>
          <wp:inline distT="0" distB="0" distL="0" distR="0">
            <wp:extent cx="3954780" cy="3384550"/>
            <wp:effectExtent l="19050" t="19050" r="26670" b="2540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8"/>
                    <a:srcRect/>
                    <a:stretch>
                      <a:fillRect/>
                    </a:stretch>
                  </pic:blipFill>
                  <pic:spPr bwMode="auto">
                    <a:xfrm>
                      <a:off x="0" y="0"/>
                      <a:ext cx="3954780" cy="3384550"/>
                    </a:xfrm>
                    <a:prstGeom prst="rect">
                      <a:avLst/>
                    </a:prstGeom>
                    <a:noFill/>
                    <a:ln w="6350" cmpd="sng">
                      <a:solidFill>
                        <a:srgbClr val="000000"/>
                      </a:solidFill>
                      <a:miter lim="800000"/>
                      <a:headEnd/>
                      <a:tailEnd/>
                    </a:ln>
                    <a:effectLst/>
                  </pic:spPr>
                </pic:pic>
              </a:graphicData>
            </a:graphic>
          </wp:inline>
        </w:drawing>
      </w:r>
    </w:p>
    <w:p w:rsidR="00000000" w:rsidRDefault="00BA0B9A">
      <w:pPr>
        <w:ind w:left="1843" w:hanging="709"/>
        <w:jc w:val="center"/>
        <w:rPr>
          <w:b/>
          <w:sz w:val="24"/>
        </w:rPr>
      </w:pPr>
    </w:p>
    <w:p w:rsidR="00000000" w:rsidRDefault="00BA0B9A">
      <w:pPr>
        <w:ind w:left="1843" w:hanging="709"/>
        <w:jc w:val="both"/>
        <w:rPr>
          <w:b/>
          <w:sz w:val="24"/>
        </w:rPr>
      </w:pPr>
    </w:p>
    <w:p w:rsidR="00000000" w:rsidRDefault="00BA0B9A">
      <w:pPr>
        <w:ind w:left="1843" w:hanging="709"/>
        <w:jc w:val="both"/>
        <w:rPr>
          <w:b/>
          <w:sz w:val="24"/>
        </w:rPr>
      </w:pPr>
    </w:p>
    <w:p w:rsidR="00000000" w:rsidRDefault="00BA0B9A">
      <w:pPr>
        <w:ind w:left="1843" w:hanging="709"/>
        <w:jc w:val="center"/>
        <w:rPr>
          <w:b/>
          <w:sz w:val="24"/>
        </w:rPr>
      </w:pPr>
    </w:p>
    <w:p w:rsidR="00000000" w:rsidRDefault="00BA0B9A">
      <w:pPr>
        <w:spacing w:line="480" w:lineRule="auto"/>
        <w:ind w:left="1843" w:hanging="709"/>
        <w:jc w:val="center"/>
        <w:rPr>
          <w:b/>
          <w:sz w:val="24"/>
        </w:rPr>
        <w:sectPr w:rsidR="00000000">
          <w:pgSz w:w="11907" w:h="16840" w:code="9"/>
          <w:pgMar w:top="2268" w:right="1361" w:bottom="2268" w:left="2268" w:header="720" w:footer="720" w:gutter="0"/>
          <w:cols w:space="720"/>
        </w:sectPr>
      </w:pPr>
    </w:p>
    <w:p w:rsidR="00000000" w:rsidRDefault="00BA0B9A">
      <w:pPr>
        <w:spacing w:line="480" w:lineRule="auto"/>
        <w:ind w:left="1843" w:hanging="709"/>
        <w:jc w:val="center"/>
        <w:rPr>
          <w:b/>
          <w:sz w:val="24"/>
        </w:rPr>
      </w:pPr>
      <w:r>
        <w:rPr>
          <w:b/>
          <w:sz w:val="24"/>
        </w:rPr>
        <w:t>GRÁFICO 3.1</w:t>
      </w:r>
      <w:r>
        <w:rPr>
          <w:b/>
          <w:sz w:val="24"/>
        </w:rPr>
        <w:t>0</w:t>
      </w:r>
    </w:p>
    <w:p w:rsidR="00000000" w:rsidRDefault="00207138">
      <w:pPr>
        <w:ind w:left="1843" w:hanging="709"/>
        <w:jc w:val="center"/>
        <w:rPr>
          <w:sz w:val="24"/>
        </w:rPr>
      </w:pPr>
      <w:r>
        <w:rPr>
          <w:noProof/>
          <w:sz w:val="24"/>
          <w:lang w:val="es-ES"/>
        </w:rPr>
        <w:drawing>
          <wp:inline distT="0" distB="0" distL="0" distR="0">
            <wp:extent cx="3966210" cy="4488815"/>
            <wp:effectExtent l="38100" t="19050" r="15240" b="26035"/>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9"/>
                    <a:srcRect/>
                    <a:stretch>
                      <a:fillRect/>
                    </a:stretch>
                  </pic:blipFill>
                  <pic:spPr bwMode="auto">
                    <a:xfrm>
                      <a:off x="0" y="0"/>
                      <a:ext cx="3966210" cy="4488815"/>
                    </a:xfrm>
                    <a:prstGeom prst="rect">
                      <a:avLst/>
                    </a:prstGeom>
                    <a:noFill/>
                    <a:ln w="6350" cmpd="sng">
                      <a:solidFill>
                        <a:srgbClr val="000000"/>
                      </a:solidFill>
                      <a:miter lim="800000"/>
                      <a:headEnd/>
                      <a:tailEnd/>
                    </a:ln>
                    <a:effectLst/>
                  </pic:spPr>
                </pic:pic>
              </a:graphicData>
            </a:graphic>
          </wp:inline>
        </w:drawing>
      </w:r>
    </w:p>
    <w:p w:rsidR="00000000" w:rsidRDefault="00BA0B9A">
      <w:pPr>
        <w:ind w:left="1843" w:hanging="709"/>
        <w:jc w:val="both"/>
        <w:rPr>
          <w:b/>
          <w:sz w:val="24"/>
        </w:rPr>
      </w:pPr>
    </w:p>
    <w:p w:rsidR="00000000" w:rsidRDefault="00BA0B9A">
      <w:pPr>
        <w:ind w:left="1843" w:hanging="709"/>
        <w:jc w:val="both"/>
        <w:rPr>
          <w:b/>
          <w:sz w:val="24"/>
        </w:rPr>
      </w:pPr>
    </w:p>
    <w:p w:rsidR="00000000" w:rsidRDefault="00BA0B9A">
      <w:pPr>
        <w:ind w:left="1843" w:hanging="709"/>
        <w:jc w:val="both"/>
        <w:rPr>
          <w:b/>
          <w:sz w:val="24"/>
        </w:rPr>
      </w:pPr>
    </w:p>
    <w:p w:rsidR="00000000" w:rsidRDefault="00BA0B9A">
      <w:pPr>
        <w:spacing w:line="480" w:lineRule="auto"/>
        <w:ind w:left="1843" w:hanging="709"/>
        <w:jc w:val="both"/>
        <w:rPr>
          <w:b/>
          <w:sz w:val="24"/>
        </w:rPr>
      </w:pPr>
      <w:r>
        <w:rPr>
          <w:b/>
          <w:sz w:val="24"/>
        </w:rPr>
        <w:t>Análisis de la variable X</w:t>
      </w:r>
      <w:r>
        <w:rPr>
          <w:b/>
          <w:sz w:val="26"/>
          <w:vertAlign w:val="subscript"/>
        </w:rPr>
        <w:t>12</w:t>
      </w:r>
      <w:r>
        <w:rPr>
          <w:b/>
          <w:sz w:val="24"/>
        </w:rPr>
        <w:t>: División</w:t>
      </w:r>
    </w:p>
    <w:p w:rsidR="00000000" w:rsidRDefault="00BA0B9A">
      <w:pPr>
        <w:pStyle w:val="Sangra3detindependiente"/>
        <w:spacing w:line="480" w:lineRule="auto"/>
      </w:pPr>
      <w:r>
        <w:t xml:space="preserve">La distribución de la variable </w:t>
      </w:r>
      <w:r>
        <w:rPr>
          <w:i/>
        </w:rPr>
        <w:t>División</w:t>
      </w:r>
      <w:r>
        <w:t xml:space="preserve"> tiene asimetría positiva y es platicúrtica, es decir; es más plana que la distribución normal, se tiene además de acuerdo a los resultados obtenidos en la muestra que de c</w:t>
      </w:r>
      <w:r>
        <w:t>ada 100 estudiantes, 69 de ellos no resuelven problemas con división de polinomios, mientras que sólo dos estudiantes realizan correctamente algunas operaciones, y aproximadamente 29 estudiantes resuelven correctamente el problema propuesto (ver gráfico 3.</w:t>
      </w:r>
      <w:r>
        <w:t>11). Comparando el coeficiente de asimetría de esta variable con las anteriormente analizadas, ésta presenta un mayor porcentaje de respuestas correctas, con lo que puede afirmarse que esta variable tiene menor grado de dificultad para los estudiantes pert</w:t>
      </w:r>
      <w:r>
        <w:t>enecientes a los colegios fiscales urbanos.</w:t>
      </w:r>
    </w:p>
    <w:p w:rsidR="00000000" w:rsidRDefault="00BA0B9A">
      <w:pPr>
        <w:spacing w:line="480" w:lineRule="auto"/>
        <w:ind w:left="1134"/>
        <w:jc w:val="center"/>
        <w:rPr>
          <w:sz w:val="24"/>
        </w:rPr>
      </w:pPr>
    </w:p>
    <w:p w:rsidR="00000000" w:rsidRDefault="00BA0B9A">
      <w:pPr>
        <w:spacing w:line="480" w:lineRule="auto"/>
        <w:ind w:left="1134"/>
        <w:jc w:val="center"/>
        <w:rPr>
          <w:b/>
          <w:sz w:val="24"/>
        </w:rPr>
      </w:pPr>
      <w:r>
        <w:rPr>
          <w:b/>
          <w:sz w:val="24"/>
        </w:rPr>
        <w:t>TABLA XX</w:t>
      </w:r>
    </w:p>
    <w:p w:rsidR="00000000" w:rsidRDefault="00207138">
      <w:pPr>
        <w:ind w:left="1134"/>
        <w:jc w:val="center"/>
        <w:rPr>
          <w:b/>
          <w:sz w:val="24"/>
        </w:rPr>
      </w:pPr>
      <w:r>
        <w:rPr>
          <w:b/>
          <w:noProof/>
          <w:sz w:val="24"/>
          <w:lang w:val="es-ES"/>
        </w:rPr>
        <w:drawing>
          <wp:inline distT="0" distB="0" distL="0" distR="0">
            <wp:extent cx="3954780" cy="3384550"/>
            <wp:effectExtent l="19050" t="19050" r="26670" b="2540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0"/>
                    <a:srcRect/>
                    <a:stretch>
                      <a:fillRect/>
                    </a:stretch>
                  </pic:blipFill>
                  <pic:spPr bwMode="auto">
                    <a:xfrm>
                      <a:off x="0" y="0"/>
                      <a:ext cx="3954780" cy="3384550"/>
                    </a:xfrm>
                    <a:prstGeom prst="rect">
                      <a:avLst/>
                    </a:prstGeom>
                    <a:noFill/>
                    <a:ln w="6350" cmpd="sng">
                      <a:solidFill>
                        <a:srgbClr val="000000"/>
                      </a:solidFill>
                      <a:miter lim="800000"/>
                      <a:headEnd/>
                      <a:tailEnd/>
                    </a:ln>
                    <a:effectLst/>
                  </pic:spPr>
                </pic:pic>
              </a:graphicData>
            </a:graphic>
          </wp:inline>
        </w:drawing>
      </w:r>
    </w:p>
    <w:p w:rsidR="00000000" w:rsidRDefault="00BA0B9A">
      <w:pPr>
        <w:ind w:left="1843" w:hanging="709"/>
        <w:jc w:val="center"/>
        <w:rPr>
          <w:b/>
          <w:sz w:val="24"/>
        </w:rPr>
      </w:pPr>
    </w:p>
    <w:p w:rsidR="00000000" w:rsidRDefault="00BA0B9A">
      <w:pPr>
        <w:ind w:left="1843" w:hanging="709"/>
        <w:jc w:val="center"/>
        <w:rPr>
          <w:b/>
          <w:sz w:val="24"/>
        </w:rPr>
      </w:pPr>
    </w:p>
    <w:p w:rsidR="00000000" w:rsidRDefault="00BA0B9A">
      <w:pPr>
        <w:ind w:left="1843" w:hanging="709"/>
        <w:jc w:val="center"/>
        <w:rPr>
          <w:b/>
          <w:sz w:val="24"/>
        </w:rPr>
      </w:pPr>
    </w:p>
    <w:p w:rsidR="00000000" w:rsidRDefault="00BA0B9A">
      <w:pPr>
        <w:ind w:left="1843" w:hanging="709"/>
        <w:jc w:val="center"/>
        <w:rPr>
          <w:b/>
          <w:sz w:val="24"/>
        </w:rPr>
        <w:sectPr w:rsidR="00000000">
          <w:pgSz w:w="11907" w:h="16840" w:code="9"/>
          <w:pgMar w:top="2268" w:right="1361" w:bottom="2268" w:left="2268" w:header="720" w:footer="720" w:gutter="0"/>
          <w:cols w:space="720"/>
        </w:sectPr>
      </w:pPr>
    </w:p>
    <w:p w:rsidR="00000000" w:rsidRDefault="00BA0B9A">
      <w:pPr>
        <w:spacing w:line="480" w:lineRule="auto"/>
        <w:ind w:left="1843" w:hanging="709"/>
        <w:jc w:val="center"/>
        <w:rPr>
          <w:b/>
          <w:sz w:val="24"/>
        </w:rPr>
      </w:pPr>
      <w:r>
        <w:rPr>
          <w:b/>
          <w:sz w:val="24"/>
        </w:rPr>
        <w:t>GRÁFICO 3.11</w:t>
      </w:r>
    </w:p>
    <w:p w:rsidR="00000000" w:rsidRDefault="00207138">
      <w:pPr>
        <w:ind w:left="1843" w:hanging="709"/>
        <w:jc w:val="center"/>
        <w:rPr>
          <w:b/>
          <w:sz w:val="24"/>
        </w:rPr>
      </w:pPr>
      <w:r>
        <w:rPr>
          <w:b/>
          <w:noProof/>
          <w:sz w:val="24"/>
          <w:lang w:val="es-ES"/>
        </w:rPr>
        <w:drawing>
          <wp:inline distT="0" distB="0" distL="0" distR="0">
            <wp:extent cx="3918585" cy="4132580"/>
            <wp:effectExtent l="19050" t="19050" r="24765" b="2032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1"/>
                    <a:srcRect/>
                    <a:stretch>
                      <a:fillRect/>
                    </a:stretch>
                  </pic:blipFill>
                  <pic:spPr bwMode="auto">
                    <a:xfrm>
                      <a:off x="0" y="0"/>
                      <a:ext cx="3918585" cy="4132580"/>
                    </a:xfrm>
                    <a:prstGeom prst="rect">
                      <a:avLst/>
                    </a:prstGeom>
                    <a:noFill/>
                    <a:ln w="6350" cmpd="sng">
                      <a:solidFill>
                        <a:srgbClr val="000000"/>
                      </a:solidFill>
                      <a:miter lim="800000"/>
                      <a:headEnd/>
                      <a:tailEnd/>
                    </a:ln>
                    <a:effectLst/>
                  </pic:spPr>
                </pic:pic>
              </a:graphicData>
            </a:graphic>
          </wp:inline>
        </w:drawing>
      </w:r>
    </w:p>
    <w:p w:rsidR="00000000" w:rsidRDefault="00BA0B9A">
      <w:pPr>
        <w:ind w:left="1843" w:hanging="709"/>
        <w:jc w:val="both"/>
        <w:rPr>
          <w:b/>
          <w:sz w:val="24"/>
        </w:rPr>
      </w:pPr>
    </w:p>
    <w:p w:rsidR="00000000" w:rsidRDefault="00BA0B9A">
      <w:pPr>
        <w:ind w:left="1843" w:hanging="709"/>
        <w:jc w:val="both"/>
        <w:rPr>
          <w:b/>
          <w:sz w:val="24"/>
        </w:rPr>
      </w:pPr>
    </w:p>
    <w:p w:rsidR="00000000" w:rsidRDefault="00BA0B9A">
      <w:pPr>
        <w:ind w:left="1843" w:hanging="709"/>
        <w:jc w:val="both"/>
        <w:rPr>
          <w:b/>
          <w:sz w:val="24"/>
        </w:rPr>
      </w:pPr>
    </w:p>
    <w:p w:rsidR="00000000" w:rsidRDefault="00BA0B9A">
      <w:pPr>
        <w:spacing w:line="480" w:lineRule="auto"/>
        <w:ind w:left="1843" w:hanging="709"/>
        <w:jc w:val="both"/>
        <w:rPr>
          <w:b/>
          <w:sz w:val="24"/>
        </w:rPr>
      </w:pPr>
      <w:r>
        <w:rPr>
          <w:b/>
          <w:sz w:val="24"/>
        </w:rPr>
        <w:t>Análisis de la variable X</w:t>
      </w:r>
      <w:r>
        <w:rPr>
          <w:b/>
          <w:sz w:val="26"/>
          <w:vertAlign w:val="subscript"/>
        </w:rPr>
        <w:t>13</w:t>
      </w:r>
      <w:r>
        <w:rPr>
          <w:b/>
          <w:sz w:val="24"/>
        </w:rPr>
        <w:t>: Potenciación</w:t>
      </w:r>
    </w:p>
    <w:p w:rsidR="00000000" w:rsidRDefault="00BA0B9A">
      <w:pPr>
        <w:pStyle w:val="Sangra3detindependiente"/>
        <w:spacing w:line="480" w:lineRule="auto"/>
      </w:pPr>
      <w:r>
        <w:t xml:space="preserve">De las medidas descriptivas presentadas en la tabla XXI se puede observar que la distribución para la variable </w:t>
      </w:r>
      <w:r>
        <w:rPr>
          <w:i/>
        </w:rPr>
        <w:t>Potenciación</w:t>
      </w:r>
      <w:r>
        <w:t xml:space="preserve"> tiene asimet</w:t>
      </w:r>
      <w:r>
        <w:t>ría positiva y es platicúrtica.  Así mismo, el valor de la moda indica  que con mayor frecuencia los estudiantes no resuelven el problema propuesto. Finalmente, de los resultados de la muestra se tiene que de cada 100 estudiantes, 73 no resuelven problemas</w:t>
      </w:r>
      <w:r>
        <w:t xml:space="preserve"> con polinomios en los que se incluye potenciación, mientras que 9 estudiantes realizan correctamente algunas operaciones, y 18 estudiantes resuelven correctamente el problema.  El coeficiente de asimetría es más alto que el de la variable </w:t>
      </w:r>
      <w:r>
        <w:rPr>
          <w:i/>
        </w:rPr>
        <w:t>División</w:t>
      </w:r>
      <w:r>
        <w:t>, lo que</w:t>
      </w:r>
      <w:r>
        <w:t xml:space="preserve"> indica que la pregunta con la que se quiere evaluar la capacidad de los estudiantes para trabajar con polinomios donde se incluya potenciación tiene mayor dificultad que la pregunta anterior.</w:t>
      </w:r>
    </w:p>
    <w:p w:rsidR="00000000" w:rsidRDefault="00BA0B9A">
      <w:pPr>
        <w:pStyle w:val="Sangra3detindependiente"/>
        <w:spacing w:line="480" w:lineRule="auto"/>
      </w:pPr>
    </w:p>
    <w:p w:rsidR="00000000" w:rsidRDefault="00BA0B9A">
      <w:pPr>
        <w:pStyle w:val="Sangra3detindependiente"/>
      </w:pPr>
    </w:p>
    <w:p w:rsidR="00000000" w:rsidRDefault="00BA0B9A">
      <w:pPr>
        <w:spacing w:line="480" w:lineRule="auto"/>
        <w:ind w:left="1843" w:hanging="709"/>
        <w:jc w:val="center"/>
        <w:rPr>
          <w:b/>
          <w:sz w:val="24"/>
        </w:rPr>
      </w:pPr>
      <w:r>
        <w:rPr>
          <w:b/>
          <w:sz w:val="24"/>
        </w:rPr>
        <w:t>TABLA XXI</w:t>
      </w:r>
    </w:p>
    <w:p w:rsidR="00000000" w:rsidRDefault="00207138">
      <w:pPr>
        <w:ind w:left="1843" w:hanging="709"/>
        <w:jc w:val="center"/>
        <w:rPr>
          <w:b/>
          <w:sz w:val="24"/>
        </w:rPr>
      </w:pPr>
      <w:r>
        <w:rPr>
          <w:b/>
          <w:noProof/>
          <w:sz w:val="24"/>
          <w:lang w:val="es-ES"/>
        </w:rPr>
        <w:drawing>
          <wp:inline distT="0" distB="0" distL="0" distR="0">
            <wp:extent cx="3954780" cy="3384550"/>
            <wp:effectExtent l="19050" t="19050" r="26670" b="2540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2"/>
                    <a:srcRect/>
                    <a:stretch>
                      <a:fillRect/>
                    </a:stretch>
                  </pic:blipFill>
                  <pic:spPr bwMode="auto">
                    <a:xfrm>
                      <a:off x="0" y="0"/>
                      <a:ext cx="3954780" cy="3384550"/>
                    </a:xfrm>
                    <a:prstGeom prst="rect">
                      <a:avLst/>
                    </a:prstGeom>
                    <a:noFill/>
                    <a:ln w="6350" cmpd="sng">
                      <a:solidFill>
                        <a:srgbClr val="000000"/>
                      </a:solidFill>
                      <a:miter lim="800000"/>
                      <a:headEnd/>
                      <a:tailEnd/>
                    </a:ln>
                    <a:effectLst/>
                  </pic:spPr>
                </pic:pic>
              </a:graphicData>
            </a:graphic>
          </wp:inline>
        </w:drawing>
      </w:r>
    </w:p>
    <w:p w:rsidR="00000000" w:rsidRDefault="00BA0B9A">
      <w:pPr>
        <w:ind w:left="1843" w:hanging="709"/>
        <w:jc w:val="both"/>
        <w:rPr>
          <w:b/>
          <w:sz w:val="24"/>
        </w:rPr>
      </w:pPr>
    </w:p>
    <w:p w:rsidR="00000000" w:rsidRDefault="00BA0B9A">
      <w:pPr>
        <w:ind w:left="1843" w:hanging="709"/>
        <w:jc w:val="both"/>
        <w:rPr>
          <w:b/>
          <w:sz w:val="24"/>
        </w:rPr>
      </w:pPr>
    </w:p>
    <w:p w:rsidR="00000000" w:rsidRDefault="00BA0B9A">
      <w:pPr>
        <w:ind w:left="1843" w:hanging="709"/>
        <w:jc w:val="both"/>
        <w:rPr>
          <w:b/>
          <w:sz w:val="24"/>
        </w:rPr>
      </w:pPr>
    </w:p>
    <w:p w:rsidR="00000000" w:rsidRDefault="00BA0B9A">
      <w:pPr>
        <w:spacing w:line="480" w:lineRule="auto"/>
        <w:ind w:left="1843" w:hanging="709"/>
        <w:jc w:val="center"/>
        <w:rPr>
          <w:b/>
          <w:sz w:val="24"/>
        </w:rPr>
      </w:pPr>
    </w:p>
    <w:p w:rsidR="00000000" w:rsidRDefault="00BA0B9A">
      <w:pPr>
        <w:spacing w:line="480" w:lineRule="auto"/>
        <w:ind w:left="1843" w:hanging="709"/>
        <w:jc w:val="center"/>
        <w:rPr>
          <w:b/>
          <w:sz w:val="24"/>
        </w:rPr>
      </w:pPr>
    </w:p>
    <w:p w:rsidR="00000000" w:rsidRDefault="00BA0B9A">
      <w:pPr>
        <w:spacing w:line="480" w:lineRule="auto"/>
        <w:ind w:left="1843" w:hanging="709"/>
        <w:jc w:val="center"/>
        <w:rPr>
          <w:b/>
          <w:sz w:val="24"/>
        </w:rPr>
      </w:pPr>
      <w:r>
        <w:rPr>
          <w:b/>
          <w:sz w:val="24"/>
        </w:rPr>
        <w:t>GRÁFICO 3.12</w:t>
      </w:r>
    </w:p>
    <w:p w:rsidR="00000000" w:rsidRDefault="00207138">
      <w:pPr>
        <w:ind w:left="1843" w:hanging="709"/>
        <w:jc w:val="center"/>
        <w:rPr>
          <w:b/>
          <w:sz w:val="24"/>
        </w:rPr>
      </w:pPr>
      <w:r>
        <w:rPr>
          <w:b/>
          <w:noProof/>
          <w:sz w:val="24"/>
          <w:lang w:val="es-ES"/>
        </w:rPr>
        <w:drawing>
          <wp:inline distT="0" distB="0" distL="0" distR="0">
            <wp:extent cx="3930650" cy="4156075"/>
            <wp:effectExtent l="38100" t="19050" r="12700" b="15875"/>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3"/>
                    <a:srcRect/>
                    <a:stretch>
                      <a:fillRect/>
                    </a:stretch>
                  </pic:blipFill>
                  <pic:spPr bwMode="auto">
                    <a:xfrm>
                      <a:off x="0" y="0"/>
                      <a:ext cx="3930650" cy="4156075"/>
                    </a:xfrm>
                    <a:prstGeom prst="rect">
                      <a:avLst/>
                    </a:prstGeom>
                    <a:noFill/>
                    <a:ln w="6350" cmpd="sng">
                      <a:solidFill>
                        <a:srgbClr val="000000"/>
                      </a:solidFill>
                      <a:miter lim="800000"/>
                      <a:headEnd/>
                      <a:tailEnd/>
                    </a:ln>
                    <a:effectLst/>
                  </pic:spPr>
                </pic:pic>
              </a:graphicData>
            </a:graphic>
          </wp:inline>
        </w:drawing>
      </w:r>
    </w:p>
    <w:p w:rsidR="00000000" w:rsidRDefault="00BA0B9A">
      <w:pPr>
        <w:ind w:left="1134"/>
        <w:jc w:val="both"/>
        <w:rPr>
          <w:b/>
          <w:sz w:val="24"/>
        </w:rPr>
      </w:pPr>
    </w:p>
    <w:p w:rsidR="00000000" w:rsidRDefault="00BA0B9A">
      <w:pPr>
        <w:ind w:left="1134"/>
        <w:jc w:val="both"/>
        <w:rPr>
          <w:b/>
          <w:sz w:val="24"/>
        </w:rPr>
      </w:pPr>
    </w:p>
    <w:p w:rsidR="00000000" w:rsidRDefault="00BA0B9A">
      <w:pPr>
        <w:ind w:left="1134"/>
        <w:jc w:val="both"/>
        <w:rPr>
          <w:b/>
          <w:sz w:val="24"/>
        </w:rPr>
      </w:pPr>
    </w:p>
    <w:p w:rsidR="00000000" w:rsidRDefault="00BA0B9A">
      <w:pPr>
        <w:spacing w:line="480" w:lineRule="auto"/>
        <w:ind w:left="1134"/>
        <w:jc w:val="both"/>
        <w:rPr>
          <w:b/>
          <w:sz w:val="24"/>
        </w:rPr>
      </w:pPr>
      <w:r>
        <w:rPr>
          <w:b/>
          <w:sz w:val="24"/>
        </w:rPr>
        <w:t>Análisis de la variable X</w:t>
      </w:r>
      <w:r>
        <w:rPr>
          <w:b/>
          <w:sz w:val="26"/>
          <w:vertAlign w:val="subscript"/>
        </w:rPr>
        <w:t>1</w:t>
      </w:r>
      <w:r>
        <w:rPr>
          <w:b/>
          <w:sz w:val="26"/>
          <w:vertAlign w:val="subscript"/>
        </w:rPr>
        <w:t>4</w:t>
      </w:r>
      <w:r>
        <w:rPr>
          <w:b/>
          <w:sz w:val="24"/>
        </w:rPr>
        <w:t>: Identificar función</w:t>
      </w:r>
    </w:p>
    <w:p w:rsidR="00000000" w:rsidRDefault="00BA0B9A">
      <w:pPr>
        <w:spacing w:line="480" w:lineRule="auto"/>
        <w:ind w:left="1134"/>
        <w:jc w:val="both"/>
        <w:rPr>
          <w:sz w:val="24"/>
        </w:rPr>
      </w:pPr>
      <w:r>
        <w:rPr>
          <w:sz w:val="24"/>
        </w:rPr>
        <w:t>En el tabla XXII se observa que el valor de la moda es cero, lo que indica que con mayor frecuencia los estudiantes no establecen diferencias entre la función y las relaciones planteadas en la pregunta. La distribución de X</w:t>
      </w:r>
      <w:r>
        <w:rPr>
          <w:sz w:val="24"/>
          <w:vertAlign w:val="subscript"/>
        </w:rPr>
        <w:t>14</w:t>
      </w:r>
      <w:r>
        <w:rPr>
          <w:sz w:val="24"/>
        </w:rPr>
        <w:t xml:space="preserve"> es asim</w:t>
      </w:r>
      <w:r>
        <w:rPr>
          <w:sz w:val="24"/>
        </w:rPr>
        <w:t>étrica positiva y platicúrtica.</w:t>
      </w:r>
      <w:r>
        <w:t xml:space="preserve"> D</w:t>
      </w:r>
      <w:r>
        <w:rPr>
          <w:sz w:val="24"/>
        </w:rPr>
        <w:t>e los resultados obtenidos para esta variable se tiene que de cada 100 estudiantes, el 40% identifican la función</w:t>
      </w:r>
      <w:r>
        <w:t xml:space="preserve"> </w:t>
      </w:r>
      <w:r>
        <w:rPr>
          <w:sz w:val="24"/>
        </w:rPr>
        <w:t>propuesta, es decir que los resultados de la variable X</w:t>
      </w:r>
      <w:r>
        <w:rPr>
          <w:sz w:val="24"/>
          <w:vertAlign w:val="subscript"/>
        </w:rPr>
        <w:t>14</w:t>
      </w:r>
      <w:r>
        <w:rPr>
          <w:sz w:val="24"/>
        </w:rPr>
        <w:t xml:space="preserve"> denotan carencia de los conocimientos necesarios en</w:t>
      </w:r>
      <w:r>
        <w:rPr>
          <w:sz w:val="24"/>
        </w:rPr>
        <w:t xml:space="preserve"> lo referente a funciones.</w:t>
      </w:r>
    </w:p>
    <w:p w:rsidR="00000000" w:rsidRDefault="00BA0B9A">
      <w:pPr>
        <w:spacing w:line="480" w:lineRule="auto"/>
        <w:ind w:left="1134"/>
        <w:jc w:val="both"/>
        <w:rPr>
          <w:sz w:val="24"/>
        </w:rPr>
      </w:pPr>
    </w:p>
    <w:p w:rsidR="00000000" w:rsidRDefault="00BA0B9A">
      <w:pPr>
        <w:pStyle w:val="Sangra3detindependiente"/>
        <w:spacing w:line="480" w:lineRule="auto"/>
        <w:jc w:val="center"/>
        <w:rPr>
          <w:b/>
        </w:rPr>
      </w:pPr>
    </w:p>
    <w:p w:rsidR="00000000" w:rsidRDefault="00BA0B9A">
      <w:pPr>
        <w:pStyle w:val="Sangra3detindependiente"/>
        <w:spacing w:line="480" w:lineRule="auto"/>
        <w:jc w:val="center"/>
        <w:rPr>
          <w:b/>
        </w:rPr>
      </w:pPr>
      <w:r>
        <w:rPr>
          <w:b/>
        </w:rPr>
        <w:t>TABLA XXII</w:t>
      </w:r>
    </w:p>
    <w:p w:rsidR="00000000" w:rsidRDefault="00207138">
      <w:pPr>
        <w:ind w:left="1843" w:hanging="709"/>
        <w:jc w:val="center"/>
        <w:rPr>
          <w:b/>
          <w:sz w:val="24"/>
        </w:rPr>
      </w:pPr>
      <w:r>
        <w:rPr>
          <w:b/>
          <w:noProof/>
          <w:sz w:val="24"/>
          <w:lang w:val="es-ES"/>
        </w:rPr>
        <w:drawing>
          <wp:inline distT="0" distB="0" distL="0" distR="0">
            <wp:extent cx="4001770" cy="3384550"/>
            <wp:effectExtent l="19050" t="19050" r="17780" b="2540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4"/>
                    <a:srcRect/>
                    <a:stretch>
                      <a:fillRect/>
                    </a:stretch>
                  </pic:blipFill>
                  <pic:spPr bwMode="auto">
                    <a:xfrm>
                      <a:off x="0" y="0"/>
                      <a:ext cx="4001770" cy="3384550"/>
                    </a:xfrm>
                    <a:prstGeom prst="rect">
                      <a:avLst/>
                    </a:prstGeom>
                    <a:noFill/>
                    <a:ln w="6350" cmpd="sng">
                      <a:solidFill>
                        <a:srgbClr val="000000"/>
                      </a:solidFill>
                      <a:miter lim="800000"/>
                      <a:headEnd/>
                      <a:tailEnd/>
                    </a:ln>
                    <a:effectLst/>
                  </pic:spPr>
                </pic:pic>
              </a:graphicData>
            </a:graphic>
          </wp:inline>
        </w:drawing>
      </w:r>
    </w:p>
    <w:p w:rsidR="00000000" w:rsidRDefault="00BA0B9A">
      <w:pPr>
        <w:ind w:left="1843" w:hanging="709"/>
        <w:jc w:val="center"/>
        <w:rPr>
          <w:b/>
          <w:sz w:val="24"/>
        </w:rPr>
      </w:pPr>
    </w:p>
    <w:p w:rsidR="00000000" w:rsidRDefault="00BA0B9A">
      <w:pPr>
        <w:ind w:left="1843" w:hanging="709"/>
        <w:jc w:val="center"/>
        <w:rPr>
          <w:b/>
          <w:sz w:val="24"/>
        </w:rPr>
      </w:pPr>
    </w:p>
    <w:p w:rsidR="00000000" w:rsidRDefault="00BA0B9A">
      <w:pPr>
        <w:pStyle w:val="Sangra3detindependiente"/>
        <w:spacing w:line="480" w:lineRule="auto"/>
      </w:pPr>
    </w:p>
    <w:p w:rsidR="00000000" w:rsidRDefault="00BA0B9A">
      <w:pPr>
        <w:ind w:left="1843" w:hanging="709"/>
        <w:jc w:val="center"/>
        <w:rPr>
          <w:b/>
          <w:sz w:val="24"/>
        </w:rPr>
      </w:pPr>
    </w:p>
    <w:p w:rsidR="00000000" w:rsidRDefault="00BA0B9A">
      <w:pPr>
        <w:ind w:left="1843" w:hanging="709"/>
        <w:jc w:val="center"/>
        <w:rPr>
          <w:b/>
          <w:sz w:val="24"/>
        </w:rPr>
      </w:pPr>
    </w:p>
    <w:p w:rsidR="00000000" w:rsidRDefault="00BA0B9A">
      <w:pPr>
        <w:ind w:left="1843" w:hanging="709"/>
        <w:jc w:val="center"/>
        <w:rPr>
          <w:b/>
          <w:sz w:val="24"/>
        </w:rPr>
      </w:pPr>
    </w:p>
    <w:p w:rsidR="00000000" w:rsidRDefault="00BA0B9A">
      <w:pPr>
        <w:ind w:left="1843" w:hanging="709"/>
        <w:jc w:val="center"/>
        <w:rPr>
          <w:b/>
          <w:sz w:val="24"/>
        </w:rPr>
      </w:pPr>
    </w:p>
    <w:p w:rsidR="00000000" w:rsidRDefault="00BA0B9A">
      <w:pPr>
        <w:ind w:left="1843" w:hanging="709"/>
        <w:jc w:val="center"/>
        <w:rPr>
          <w:b/>
          <w:sz w:val="24"/>
        </w:rPr>
      </w:pPr>
    </w:p>
    <w:p w:rsidR="00000000" w:rsidRDefault="00BA0B9A">
      <w:pPr>
        <w:ind w:left="1843" w:hanging="709"/>
        <w:jc w:val="center"/>
        <w:rPr>
          <w:b/>
          <w:sz w:val="24"/>
        </w:rPr>
      </w:pPr>
    </w:p>
    <w:p w:rsidR="00000000" w:rsidRDefault="00BA0B9A">
      <w:pPr>
        <w:ind w:left="1843" w:hanging="709"/>
        <w:jc w:val="center"/>
        <w:rPr>
          <w:b/>
          <w:sz w:val="24"/>
        </w:rPr>
      </w:pPr>
    </w:p>
    <w:p w:rsidR="00000000" w:rsidRDefault="00BA0B9A">
      <w:pPr>
        <w:spacing w:line="480" w:lineRule="auto"/>
        <w:ind w:left="1843" w:hanging="709"/>
        <w:jc w:val="center"/>
        <w:rPr>
          <w:b/>
          <w:sz w:val="24"/>
        </w:rPr>
        <w:sectPr w:rsidR="00000000">
          <w:pgSz w:w="11907" w:h="16840" w:code="9"/>
          <w:pgMar w:top="2268" w:right="1361" w:bottom="2268" w:left="2268" w:header="720" w:footer="720" w:gutter="0"/>
          <w:cols w:space="720"/>
        </w:sectPr>
      </w:pPr>
    </w:p>
    <w:p w:rsidR="00000000" w:rsidRDefault="00BA0B9A">
      <w:pPr>
        <w:spacing w:line="480" w:lineRule="auto"/>
        <w:ind w:left="1843" w:hanging="709"/>
        <w:jc w:val="center"/>
        <w:rPr>
          <w:b/>
          <w:sz w:val="24"/>
        </w:rPr>
      </w:pPr>
      <w:r>
        <w:rPr>
          <w:b/>
          <w:sz w:val="24"/>
        </w:rPr>
        <w:t>GRÁFICO 3.13</w:t>
      </w:r>
    </w:p>
    <w:p w:rsidR="00000000" w:rsidRDefault="00207138">
      <w:pPr>
        <w:ind w:left="1843" w:hanging="709"/>
        <w:jc w:val="center"/>
        <w:rPr>
          <w:b/>
          <w:sz w:val="24"/>
        </w:rPr>
      </w:pPr>
      <w:r>
        <w:rPr>
          <w:b/>
          <w:noProof/>
          <w:sz w:val="24"/>
          <w:lang w:val="es-ES"/>
        </w:rPr>
        <w:drawing>
          <wp:inline distT="0" distB="0" distL="0" distR="0">
            <wp:extent cx="3883025" cy="4120515"/>
            <wp:effectExtent l="19050" t="19050" r="22225" b="13335"/>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5"/>
                    <a:srcRect/>
                    <a:stretch>
                      <a:fillRect/>
                    </a:stretch>
                  </pic:blipFill>
                  <pic:spPr bwMode="auto">
                    <a:xfrm>
                      <a:off x="0" y="0"/>
                      <a:ext cx="3883025" cy="4120515"/>
                    </a:xfrm>
                    <a:prstGeom prst="rect">
                      <a:avLst/>
                    </a:prstGeom>
                    <a:noFill/>
                    <a:ln w="6350" cmpd="sng">
                      <a:solidFill>
                        <a:srgbClr val="000000"/>
                      </a:solidFill>
                      <a:miter lim="800000"/>
                      <a:headEnd/>
                      <a:tailEnd/>
                    </a:ln>
                    <a:effectLst/>
                  </pic:spPr>
                </pic:pic>
              </a:graphicData>
            </a:graphic>
          </wp:inline>
        </w:drawing>
      </w:r>
    </w:p>
    <w:p w:rsidR="00000000" w:rsidRDefault="00BA0B9A">
      <w:pPr>
        <w:ind w:left="1843" w:hanging="709"/>
        <w:jc w:val="both"/>
        <w:rPr>
          <w:b/>
          <w:sz w:val="24"/>
        </w:rPr>
      </w:pPr>
    </w:p>
    <w:p w:rsidR="00000000" w:rsidRDefault="00BA0B9A">
      <w:pPr>
        <w:ind w:left="1843" w:hanging="709"/>
        <w:jc w:val="both"/>
        <w:rPr>
          <w:b/>
          <w:sz w:val="24"/>
        </w:rPr>
      </w:pPr>
    </w:p>
    <w:p w:rsidR="00000000" w:rsidRDefault="00BA0B9A">
      <w:pPr>
        <w:ind w:left="1843" w:hanging="709"/>
        <w:jc w:val="both"/>
        <w:rPr>
          <w:b/>
          <w:sz w:val="24"/>
        </w:rPr>
      </w:pPr>
    </w:p>
    <w:p w:rsidR="00000000" w:rsidRDefault="00BA0B9A">
      <w:pPr>
        <w:spacing w:line="480" w:lineRule="auto"/>
        <w:ind w:left="1843" w:hanging="709"/>
        <w:jc w:val="both"/>
        <w:rPr>
          <w:b/>
          <w:sz w:val="24"/>
        </w:rPr>
      </w:pPr>
      <w:r>
        <w:rPr>
          <w:b/>
          <w:sz w:val="24"/>
        </w:rPr>
        <w:t>Análisis de la variable X</w:t>
      </w:r>
      <w:r>
        <w:rPr>
          <w:b/>
          <w:sz w:val="26"/>
          <w:vertAlign w:val="subscript"/>
        </w:rPr>
        <w:t>15</w:t>
      </w:r>
      <w:r>
        <w:rPr>
          <w:b/>
          <w:sz w:val="24"/>
        </w:rPr>
        <w:t>: Gráfico de funciones</w:t>
      </w:r>
    </w:p>
    <w:p w:rsidR="00000000" w:rsidRDefault="00BA0B9A">
      <w:pPr>
        <w:pStyle w:val="Sangra3detindependiente"/>
        <w:spacing w:line="480" w:lineRule="auto"/>
      </w:pPr>
      <w:r>
        <w:t xml:space="preserve">De las medidas descriptivas presentadas en la tabla XXIII se concluye que la distribución de la variable </w:t>
      </w:r>
      <w:r>
        <w:rPr>
          <w:i/>
        </w:rPr>
        <w:t>Gráfico</w:t>
      </w:r>
      <w:r>
        <w:t xml:space="preserve"> </w:t>
      </w:r>
      <w:r>
        <w:rPr>
          <w:i/>
        </w:rPr>
        <w:t>de funciones</w:t>
      </w:r>
      <w:r>
        <w:t>, tiene as</w:t>
      </w:r>
      <w:r>
        <w:t xml:space="preserve">imetría positiva y es leptocúrtica. En el gráfico 3.14 se puede observar que el 0.7% grafica correctamente la función lineal, el 1.2% grafica correctamente la función cuadrática, y 1.9% grafican correctamente ambas funciones. </w:t>
      </w:r>
    </w:p>
    <w:p w:rsidR="00000000" w:rsidRDefault="00BA0B9A">
      <w:pPr>
        <w:pStyle w:val="Sangra3detindependiente"/>
        <w:spacing w:line="480" w:lineRule="auto"/>
      </w:pPr>
      <w:r>
        <w:t xml:space="preserve">A partir de estos resultados </w:t>
      </w:r>
      <w:r>
        <w:t>se puede concluir que saber graficar una función lineal y una función cuadrática, representa un alto grado de dificultad para los estudiantes del último año de bachillerato de los colegios fiscales urbanos.</w:t>
      </w:r>
    </w:p>
    <w:p w:rsidR="00000000" w:rsidRDefault="00BA0B9A">
      <w:pPr>
        <w:pStyle w:val="Sangra3detindependiente"/>
        <w:spacing w:line="480" w:lineRule="auto"/>
      </w:pPr>
    </w:p>
    <w:p w:rsidR="00000000" w:rsidRDefault="00BA0B9A">
      <w:pPr>
        <w:spacing w:line="480" w:lineRule="auto"/>
        <w:ind w:left="1843" w:hanging="709"/>
        <w:jc w:val="center"/>
        <w:rPr>
          <w:b/>
          <w:sz w:val="24"/>
        </w:rPr>
      </w:pPr>
      <w:r>
        <w:rPr>
          <w:b/>
          <w:sz w:val="24"/>
        </w:rPr>
        <w:t>TABLA XXIII</w:t>
      </w:r>
    </w:p>
    <w:p w:rsidR="00000000" w:rsidRDefault="00207138">
      <w:pPr>
        <w:spacing w:line="480" w:lineRule="auto"/>
        <w:ind w:left="1843" w:hanging="709"/>
        <w:jc w:val="center"/>
        <w:rPr>
          <w:b/>
          <w:sz w:val="24"/>
        </w:rPr>
      </w:pPr>
      <w:r>
        <w:rPr>
          <w:b/>
          <w:noProof/>
          <w:sz w:val="24"/>
          <w:lang w:val="es-ES"/>
        </w:rPr>
        <w:drawing>
          <wp:inline distT="0" distB="0" distL="0" distR="0">
            <wp:extent cx="4001770" cy="3384550"/>
            <wp:effectExtent l="19050" t="19050" r="17780" b="2540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6"/>
                    <a:srcRect/>
                    <a:stretch>
                      <a:fillRect/>
                    </a:stretch>
                  </pic:blipFill>
                  <pic:spPr bwMode="auto">
                    <a:xfrm>
                      <a:off x="0" y="0"/>
                      <a:ext cx="4001770" cy="3384550"/>
                    </a:xfrm>
                    <a:prstGeom prst="rect">
                      <a:avLst/>
                    </a:prstGeom>
                    <a:noFill/>
                    <a:ln w="6350" cmpd="sng">
                      <a:solidFill>
                        <a:srgbClr val="000000"/>
                      </a:solidFill>
                      <a:miter lim="800000"/>
                      <a:headEnd/>
                      <a:tailEnd/>
                    </a:ln>
                    <a:effectLst/>
                  </pic:spPr>
                </pic:pic>
              </a:graphicData>
            </a:graphic>
          </wp:inline>
        </w:drawing>
      </w:r>
    </w:p>
    <w:p w:rsidR="00000000" w:rsidRDefault="00BA0B9A">
      <w:pPr>
        <w:ind w:left="1843" w:hanging="709"/>
        <w:jc w:val="center"/>
        <w:rPr>
          <w:b/>
          <w:sz w:val="24"/>
        </w:rPr>
      </w:pPr>
    </w:p>
    <w:p w:rsidR="00000000" w:rsidRDefault="00BA0B9A">
      <w:pPr>
        <w:ind w:left="1843" w:hanging="709"/>
        <w:jc w:val="center"/>
        <w:rPr>
          <w:b/>
          <w:sz w:val="24"/>
        </w:rPr>
      </w:pPr>
    </w:p>
    <w:p w:rsidR="00000000" w:rsidRDefault="00BA0B9A">
      <w:pPr>
        <w:ind w:left="1134"/>
        <w:jc w:val="both"/>
        <w:rPr>
          <w:b/>
          <w:sz w:val="24"/>
        </w:rPr>
      </w:pPr>
    </w:p>
    <w:p w:rsidR="00000000" w:rsidRDefault="00BA0B9A">
      <w:pPr>
        <w:ind w:left="1134"/>
        <w:jc w:val="both"/>
        <w:rPr>
          <w:b/>
          <w:sz w:val="24"/>
        </w:rPr>
      </w:pPr>
    </w:p>
    <w:p w:rsidR="00000000" w:rsidRDefault="00BA0B9A">
      <w:pPr>
        <w:spacing w:line="480" w:lineRule="auto"/>
        <w:ind w:left="1843" w:hanging="709"/>
        <w:jc w:val="center"/>
        <w:rPr>
          <w:b/>
          <w:sz w:val="24"/>
        </w:rPr>
      </w:pPr>
      <w:r>
        <w:br w:type="page"/>
      </w:r>
      <w:r>
        <w:rPr>
          <w:b/>
          <w:sz w:val="24"/>
        </w:rPr>
        <w:t>GRÁFICO 3.14</w:t>
      </w:r>
    </w:p>
    <w:p w:rsidR="00000000" w:rsidRDefault="00207138">
      <w:pPr>
        <w:ind w:left="1843" w:hanging="709"/>
        <w:jc w:val="center"/>
        <w:rPr>
          <w:b/>
          <w:sz w:val="24"/>
        </w:rPr>
      </w:pPr>
      <w:r>
        <w:rPr>
          <w:b/>
          <w:noProof/>
          <w:sz w:val="24"/>
          <w:lang w:val="es-ES"/>
        </w:rPr>
        <w:drawing>
          <wp:inline distT="0" distB="0" distL="0" distR="0">
            <wp:extent cx="3942715" cy="4358005"/>
            <wp:effectExtent l="19050" t="19050" r="19685" b="23495"/>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7"/>
                    <a:srcRect/>
                    <a:stretch>
                      <a:fillRect/>
                    </a:stretch>
                  </pic:blipFill>
                  <pic:spPr bwMode="auto">
                    <a:xfrm>
                      <a:off x="0" y="0"/>
                      <a:ext cx="3942715" cy="4358005"/>
                    </a:xfrm>
                    <a:prstGeom prst="rect">
                      <a:avLst/>
                    </a:prstGeom>
                    <a:noFill/>
                    <a:ln w="6350" cmpd="sng">
                      <a:solidFill>
                        <a:srgbClr val="000000"/>
                      </a:solidFill>
                      <a:miter lim="800000"/>
                      <a:headEnd/>
                      <a:tailEnd/>
                    </a:ln>
                    <a:effectLst/>
                  </pic:spPr>
                </pic:pic>
              </a:graphicData>
            </a:graphic>
          </wp:inline>
        </w:drawing>
      </w:r>
    </w:p>
    <w:p w:rsidR="00000000" w:rsidRDefault="00BA0B9A">
      <w:pPr>
        <w:ind w:left="1843" w:hanging="709"/>
        <w:jc w:val="both"/>
        <w:rPr>
          <w:b/>
          <w:sz w:val="24"/>
        </w:rPr>
      </w:pPr>
    </w:p>
    <w:p w:rsidR="00000000" w:rsidRDefault="00BA0B9A">
      <w:pPr>
        <w:ind w:left="1843" w:hanging="709"/>
        <w:jc w:val="both"/>
        <w:rPr>
          <w:b/>
          <w:sz w:val="24"/>
        </w:rPr>
      </w:pPr>
    </w:p>
    <w:p w:rsidR="00000000" w:rsidRDefault="00BA0B9A">
      <w:pPr>
        <w:spacing w:line="480" w:lineRule="auto"/>
        <w:ind w:left="1843" w:hanging="709"/>
        <w:jc w:val="both"/>
        <w:rPr>
          <w:b/>
          <w:sz w:val="24"/>
        </w:rPr>
      </w:pPr>
      <w:r>
        <w:rPr>
          <w:b/>
          <w:sz w:val="24"/>
        </w:rPr>
        <w:t xml:space="preserve">Análisis de </w:t>
      </w:r>
      <w:r>
        <w:rPr>
          <w:b/>
          <w:sz w:val="24"/>
        </w:rPr>
        <w:t>la variable X</w:t>
      </w:r>
      <w:r>
        <w:rPr>
          <w:b/>
          <w:sz w:val="26"/>
          <w:vertAlign w:val="subscript"/>
        </w:rPr>
        <w:t>16</w:t>
      </w:r>
      <w:r>
        <w:rPr>
          <w:b/>
          <w:sz w:val="24"/>
        </w:rPr>
        <w:t>: Ecuación de la recta</w:t>
      </w:r>
    </w:p>
    <w:p w:rsidR="00000000" w:rsidRDefault="00BA0B9A">
      <w:pPr>
        <w:pStyle w:val="Sangra3detindependiente"/>
        <w:spacing w:line="480" w:lineRule="auto"/>
      </w:pPr>
      <w:r>
        <w:t>Las medidas descriptivas presentadas en la tabla XXIV presentan que la distribución de la variable X</w:t>
      </w:r>
      <w:r>
        <w:rPr>
          <w:sz w:val="26"/>
          <w:vertAlign w:val="subscript"/>
        </w:rPr>
        <w:t>16</w:t>
      </w:r>
      <w:r>
        <w:t>: Ecuación de la recta, tiene asimetría positiva y además es leptocúrtica. De los resultados obtenidos de la muestra</w:t>
      </w:r>
      <w:r>
        <w:t xml:space="preserve"> se tiene que de cada 100 estudiantes, sólo 3 determinan el valor correcto de la pendiente de la recta, y 4 determinan la ecuación de la misma,  la cantidad restante, es decir 93 estudiantes no resuelve el problema propuesto. El valor del coeficiente de as</w:t>
      </w:r>
      <w:r>
        <w:t xml:space="preserve">imetría para esta variable es menor que el de la variable anterior, este resultado indica que la resolución de la variable </w:t>
      </w:r>
      <w:r>
        <w:rPr>
          <w:i/>
        </w:rPr>
        <w:t>Ecuación de la recta</w:t>
      </w:r>
      <w:r>
        <w:t xml:space="preserve"> presenta menor dificultad para los estudiantes del último año de bachillerato de los colegios fiscales urbanos. </w:t>
      </w:r>
    </w:p>
    <w:p w:rsidR="00000000" w:rsidRDefault="00BA0B9A">
      <w:pPr>
        <w:pStyle w:val="Sangra3detindependiente"/>
        <w:spacing w:line="480" w:lineRule="auto"/>
      </w:pPr>
      <w:r>
        <w:t xml:space="preserve"> </w:t>
      </w:r>
    </w:p>
    <w:p w:rsidR="00000000" w:rsidRDefault="00BA0B9A">
      <w:pPr>
        <w:spacing w:line="480" w:lineRule="auto"/>
        <w:ind w:left="1843" w:hanging="709"/>
        <w:jc w:val="center"/>
        <w:rPr>
          <w:b/>
          <w:sz w:val="24"/>
        </w:rPr>
      </w:pPr>
      <w:r>
        <w:rPr>
          <w:b/>
          <w:sz w:val="24"/>
        </w:rPr>
        <w:t>TABLA XXIV</w:t>
      </w:r>
    </w:p>
    <w:p w:rsidR="00000000" w:rsidRDefault="00207138">
      <w:pPr>
        <w:ind w:left="1843" w:hanging="709"/>
        <w:jc w:val="center"/>
        <w:rPr>
          <w:b/>
          <w:sz w:val="24"/>
        </w:rPr>
      </w:pPr>
      <w:r>
        <w:rPr>
          <w:b/>
          <w:noProof/>
          <w:sz w:val="24"/>
          <w:lang w:val="es-ES"/>
        </w:rPr>
        <w:drawing>
          <wp:inline distT="0" distB="0" distL="0" distR="0">
            <wp:extent cx="3954780" cy="3384550"/>
            <wp:effectExtent l="19050" t="19050" r="26670" b="2540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8"/>
                    <a:srcRect/>
                    <a:stretch>
                      <a:fillRect/>
                    </a:stretch>
                  </pic:blipFill>
                  <pic:spPr bwMode="auto">
                    <a:xfrm>
                      <a:off x="0" y="0"/>
                      <a:ext cx="3954780" cy="3384550"/>
                    </a:xfrm>
                    <a:prstGeom prst="rect">
                      <a:avLst/>
                    </a:prstGeom>
                    <a:noFill/>
                    <a:ln w="6350" cmpd="sng">
                      <a:solidFill>
                        <a:srgbClr val="000000"/>
                      </a:solidFill>
                      <a:miter lim="800000"/>
                      <a:headEnd/>
                      <a:tailEnd/>
                    </a:ln>
                    <a:effectLst/>
                  </pic:spPr>
                </pic:pic>
              </a:graphicData>
            </a:graphic>
          </wp:inline>
        </w:drawing>
      </w:r>
    </w:p>
    <w:p w:rsidR="00000000" w:rsidRDefault="00BA0B9A">
      <w:pPr>
        <w:ind w:left="1843" w:hanging="709"/>
        <w:jc w:val="center"/>
        <w:rPr>
          <w:b/>
          <w:sz w:val="24"/>
        </w:rPr>
      </w:pPr>
    </w:p>
    <w:p w:rsidR="00000000" w:rsidRDefault="00BA0B9A">
      <w:pPr>
        <w:ind w:left="1843" w:hanging="709"/>
        <w:jc w:val="both"/>
        <w:rPr>
          <w:sz w:val="24"/>
        </w:rPr>
      </w:pPr>
    </w:p>
    <w:p w:rsidR="00000000" w:rsidRDefault="00BA0B9A">
      <w:pPr>
        <w:ind w:left="1843" w:hanging="709"/>
        <w:jc w:val="center"/>
        <w:rPr>
          <w:b/>
          <w:sz w:val="24"/>
        </w:rPr>
      </w:pPr>
    </w:p>
    <w:p w:rsidR="00000000" w:rsidRDefault="00BA0B9A">
      <w:pPr>
        <w:ind w:left="1843" w:hanging="709"/>
        <w:jc w:val="center"/>
        <w:rPr>
          <w:b/>
          <w:sz w:val="24"/>
        </w:rPr>
        <w:sectPr w:rsidR="00000000">
          <w:pgSz w:w="11907" w:h="16840" w:code="9"/>
          <w:pgMar w:top="2268" w:right="1361" w:bottom="2268" w:left="2268" w:header="720" w:footer="720" w:gutter="0"/>
          <w:cols w:space="720"/>
        </w:sectPr>
      </w:pPr>
    </w:p>
    <w:p w:rsidR="00000000" w:rsidRDefault="00BA0B9A">
      <w:pPr>
        <w:spacing w:line="480" w:lineRule="auto"/>
        <w:ind w:left="1843" w:hanging="709"/>
        <w:jc w:val="center"/>
        <w:rPr>
          <w:b/>
          <w:sz w:val="24"/>
        </w:rPr>
      </w:pPr>
      <w:r>
        <w:rPr>
          <w:b/>
          <w:sz w:val="24"/>
        </w:rPr>
        <w:t>GRÁFICO 3.15</w:t>
      </w:r>
    </w:p>
    <w:p w:rsidR="00000000" w:rsidRDefault="00207138">
      <w:pPr>
        <w:ind w:left="1843" w:hanging="709"/>
        <w:jc w:val="center"/>
        <w:rPr>
          <w:b/>
          <w:sz w:val="24"/>
        </w:rPr>
      </w:pPr>
      <w:r>
        <w:rPr>
          <w:b/>
          <w:noProof/>
          <w:sz w:val="24"/>
          <w:lang w:val="es-ES"/>
        </w:rPr>
        <w:drawing>
          <wp:inline distT="0" distB="0" distL="0" distR="0">
            <wp:extent cx="3954780" cy="4382135"/>
            <wp:effectExtent l="19050" t="19050" r="26670" b="18415"/>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9"/>
                    <a:srcRect/>
                    <a:stretch>
                      <a:fillRect/>
                    </a:stretch>
                  </pic:blipFill>
                  <pic:spPr bwMode="auto">
                    <a:xfrm>
                      <a:off x="0" y="0"/>
                      <a:ext cx="3954780" cy="4382135"/>
                    </a:xfrm>
                    <a:prstGeom prst="rect">
                      <a:avLst/>
                    </a:prstGeom>
                    <a:noFill/>
                    <a:ln w="6350" cmpd="sng">
                      <a:solidFill>
                        <a:srgbClr val="000000"/>
                      </a:solidFill>
                      <a:miter lim="800000"/>
                      <a:headEnd/>
                      <a:tailEnd/>
                    </a:ln>
                    <a:effectLst/>
                  </pic:spPr>
                </pic:pic>
              </a:graphicData>
            </a:graphic>
          </wp:inline>
        </w:drawing>
      </w:r>
    </w:p>
    <w:p w:rsidR="00000000" w:rsidRDefault="00BA0B9A">
      <w:pPr>
        <w:ind w:left="1843" w:hanging="709"/>
        <w:jc w:val="both"/>
        <w:rPr>
          <w:b/>
          <w:sz w:val="24"/>
        </w:rPr>
      </w:pPr>
    </w:p>
    <w:p w:rsidR="00000000" w:rsidRDefault="00BA0B9A">
      <w:pPr>
        <w:ind w:left="1843" w:hanging="709"/>
        <w:jc w:val="both"/>
        <w:rPr>
          <w:b/>
          <w:sz w:val="24"/>
        </w:rPr>
      </w:pPr>
    </w:p>
    <w:p w:rsidR="00000000" w:rsidRDefault="00BA0B9A">
      <w:pPr>
        <w:ind w:left="1843" w:hanging="709"/>
        <w:jc w:val="both"/>
        <w:rPr>
          <w:b/>
          <w:sz w:val="24"/>
        </w:rPr>
      </w:pPr>
    </w:p>
    <w:p w:rsidR="00000000" w:rsidRDefault="00BA0B9A">
      <w:pPr>
        <w:spacing w:line="480" w:lineRule="auto"/>
        <w:ind w:left="1843" w:hanging="709"/>
        <w:jc w:val="both"/>
        <w:rPr>
          <w:b/>
          <w:sz w:val="24"/>
        </w:rPr>
      </w:pPr>
      <w:r>
        <w:rPr>
          <w:b/>
          <w:sz w:val="24"/>
        </w:rPr>
        <w:t>Análisis de la variable X</w:t>
      </w:r>
      <w:r>
        <w:rPr>
          <w:b/>
          <w:sz w:val="26"/>
          <w:vertAlign w:val="subscript"/>
        </w:rPr>
        <w:t>17</w:t>
      </w:r>
      <w:r>
        <w:rPr>
          <w:b/>
          <w:sz w:val="24"/>
        </w:rPr>
        <w:t>: Sistemas de ecuaciones lineales</w:t>
      </w:r>
    </w:p>
    <w:p w:rsidR="00000000" w:rsidRDefault="00BA0B9A">
      <w:pPr>
        <w:spacing w:line="480" w:lineRule="auto"/>
        <w:ind w:left="1134"/>
        <w:jc w:val="both"/>
        <w:rPr>
          <w:sz w:val="24"/>
        </w:rPr>
      </w:pPr>
      <w:r>
        <w:rPr>
          <w:sz w:val="24"/>
        </w:rPr>
        <w:t>Con la variable X</w:t>
      </w:r>
      <w:r>
        <w:rPr>
          <w:sz w:val="24"/>
          <w:vertAlign w:val="subscript"/>
        </w:rPr>
        <w:t>17</w:t>
      </w:r>
      <w:r>
        <w:rPr>
          <w:sz w:val="24"/>
        </w:rPr>
        <w:t xml:space="preserve"> se pretende determinar si los estudiantes del último año de bachillerato de los colegios fiscales urbanos están en capacidad de resolver </w:t>
      </w:r>
      <w:r>
        <w:rPr>
          <w:sz w:val="24"/>
        </w:rPr>
        <w:t>sistemas de ecuaciones lineales.  De la tabla XXV se puede concluir que la distribución que sigue esta  variable es asimétrica positiva, es decir que la mayor concentración de los datos se encuentran en los niveles más bajos de la misma, además el coeficie</w:t>
      </w:r>
      <w:r>
        <w:rPr>
          <w:sz w:val="24"/>
        </w:rPr>
        <w:t>nte de Kurtosis igual a 3 indica que la mencionada distribución es mesocúrtica.  Se tiene además que de cada 100 estudiantes, once entienden o tienen noción sobre sistemas de ecuaciones lineales, ocho entienden y resuelven el sistema de ecuaciones, y 91 es</w:t>
      </w:r>
      <w:r>
        <w:rPr>
          <w:sz w:val="24"/>
        </w:rPr>
        <w:t xml:space="preserve">tudiantes no entienden ni resuelven el problema planteado (ver gráfico 3.16). </w:t>
      </w:r>
    </w:p>
    <w:p w:rsidR="00000000" w:rsidRDefault="00BA0B9A">
      <w:pPr>
        <w:pStyle w:val="Sangra3detindependiente"/>
        <w:spacing w:line="480" w:lineRule="auto"/>
      </w:pPr>
    </w:p>
    <w:p w:rsidR="00000000" w:rsidRDefault="00BA0B9A">
      <w:pPr>
        <w:spacing w:line="480" w:lineRule="auto"/>
        <w:ind w:left="1843" w:hanging="709"/>
        <w:jc w:val="center"/>
        <w:rPr>
          <w:b/>
          <w:sz w:val="24"/>
        </w:rPr>
      </w:pPr>
      <w:r>
        <w:rPr>
          <w:b/>
          <w:sz w:val="24"/>
        </w:rPr>
        <w:t>TABLA XXV</w:t>
      </w:r>
    </w:p>
    <w:p w:rsidR="00000000" w:rsidRDefault="00207138">
      <w:pPr>
        <w:ind w:left="1843" w:hanging="709"/>
        <w:jc w:val="center"/>
        <w:rPr>
          <w:b/>
          <w:sz w:val="24"/>
        </w:rPr>
      </w:pPr>
      <w:r>
        <w:rPr>
          <w:b/>
          <w:noProof/>
          <w:sz w:val="24"/>
          <w:lang w:val="es-ES"/>
        </w:rPr>
        <w:drawing>
          <wp:inline distT="0" distB="0" distL="0" distR="0">
            <wp:extent cx="3954780" cy="3384550"/>
            <wp:effectExtent l="19050" t="19050" r="26670" b="2540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0"/>
                    <a:srcRect/>
                    <a:stretch>
                      <a:fillRect/>
                    </a:stretch>
                  </pic:blipFill>
                  <pic:spPr bwMode="auto">
                    <a:xfrm>
                      <a:off x="0" y="0"/>
                      <a:ext cx="3954780" cy="3384550"/>
                    </a:xfrm>
                    <a:prstGeom prst="rect">
                      <a:avLst/>
                    </a:prstGeom>
                    <a:noFill/>
                    <a:ln w="6350" cmpd="sng">
                      <a:solidFill>
                        <a:srgbClr val="000000"/>
                      </a:solidFill>
                      <a:miter lim="800000"/>
                      <a:headEnd/>
                      <a:tailEnd/>
                    </a:ln>
                    <a:effectLst/>
                  </pic:spPr>
                </pic:pic>
              </a:graphicData>
            </a:graphic>
          </wp:inline>
        </w:drawing>
      </w:r>
    </w:p>
    <w:p w:rsidR="00000000" w:rsidRDefault="00BA0B9A">
      <w:pPr>
        <w:ind w:left="1843" w:hanging="709"/>
        <w:jc w:val="center"/>
        <w:rPr>
          <w:b/>
          <w:sz w:val="24"/>
        </w:rPr>
      </w:pPr>
    </w:p>
    <w:p w:rsidR="00000000" w:rsidRDefault="00BA0B9A">
      <w:pPr>
        <w:spacing w:line="480" w:lineRule="auto"/>
        <w:ind w:left="1843" w:hanging="709"/>
        <w:jc w:val="center"/>
        <w:rPr>
          <w:b/>
          <w:sz w:val="24"/>
        </w:rPr>
      </w:pPr>
      <w:r>
        <w:rPr>
          <w:b/>
          <w:sz w:val="24"/>
        </w:rPr>
        <w:br w:type="page"/>
        <w:t>GRÁFICO 3.16</w:t>
      </w:r>
    </w:p>
    <w:p w:rsidR="00000000" w:rsidRDefault="00207138">
      <w:pPr>
        <w:ind w:left="1843" w:hanging="709"/>
        <w:jc w:val="center"/>
        <w:rPr>
          <w:b/>
          <w:sz w:val="24"/>
        </w:rPr>
      </w:pPr>
      <w:r>
        <w:rPr>
          <w:b/>
          <w:noProof/>
          <w:sz w:val="24"/>
          <w:lang w:val="es-ES"/>
        </w:rPr>
        <w:drawing>
          <wp:inline distT="0" distB="0" distL="0" distR="0">
            <wp:extent cx="3966210" cy="4465320"/>
            <wp:effectExtent l="19050" t="19050" r="15240" b="1143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1"/>
                    <a:srcRect/>
                    <a:stretch>
                      <a:fillRect/>
                    </a:stretch>
                  </pic:blipFill>
                  <pic:spPr bwMode="auto">
                    <a:xfrm>
                      <a:off x="0" y="0"/>
                      <a:ext cx="3966210" cy="4465320"/>
                    </a:xfrm>
                    <a:prstGeom prst="rect">
                      <a:avLst/>
                    </a:prstGeom>
                    <a:noFill/>
                    <a:ln w="6350" cmpd="sng">
                      <a:solidFill>
                        <a:srgbClr val="000000"/>
                      </a:solidFill>
                      <a:miter lim="800000"/>
                      <a:headEnd/>
                      <a:tailEnd/>
                    </a:ln>
                    <a:effectLst/>
                  </pic:spPr>
                </pic:pic>
              </a:graphicData>
            </a:graphic>
          </wp:inline>
        </w:drawing>
      </w:r>
    </w:p>
    <w:p w:rsidR="00000000" w:rsidRDefault="00BA0B9A">
      <w:pPr>
        <w:ind w:left="1843" w:hanging="709"/>
        <w:jc w:val="both"/>
        <w:rPr>
          <w:b/>
          <w:sz w:val="24"/>
        </w:rPr>
      </w:pPr>
    </w:p>
    <w:p w:rsidR="00000000" w:rsidRDefault="00BA0B9A">
      <w:pPr>
        <w:ind w:left="1843" w:hanging="709"/>
        <w:jc w:val="both"/>
        <w:rPr>
          <w:b/>
          <w:sz w:val="24"/>
        </w:rPr>
      </w:pPr>
    </w:p>
    <w:p w:rsidR="00000000" w:rsidRDefault="00BA0B9A">
      <w:pPr>
        <w:ind w:left="1843" w:hanging="709"/>
        <w:jc w:val="both"/>
        <w:rPr>
          <w:b/>
          <w:sz w:val="24"/>
        </w:rPr>
      </w:pPr>
    </w:p>
    <w:p w:rsidR="00000000" w:rsidRDefault="00BA0B9A">
      <w:pPr>
        <w:spacing w:line="480" w:lineRule="auto"/>
        <w:ind w:left="1843" w:hanging="709"/>
        <w:jc w:val="both"/>
        <w:rPr>
          <w:b/>
          <w:sz w:val="24"/>
        </w:rPr>
      </w:pPr>
      <w:r>
        <w:rPr>
          <w:b/>
          <w:sz w:val="24"/>
        </w:rPr>
        <w:t>Análisis de la variable X</w:t>
      </w:r>
      <w:r>
        <w:rPr>
          <w:b/>
          <w:sz w:val="26"/>
          <w:vertAlign w:val="subscript"/>
        </w:rPr>
        <w:t>18</w:t>
      </w:r>
      <w:r>
        <w:rPr>
          <w:b/>
          <w:sz w:val="24"/>
        </w:rPr>
        <w:t>: Ecuación de la circunferencia</w:t>
      </w:r>
    </w:p>
    <w:p w:rsidR="00000000" w:rsidRDefault="00BA0B9A">
      <w:pPr>
        <w:spacing w:line="480" w:lineRule="auto"/>
        <w:ind w:left="1134"/>
        <w:jc w:val="both"/>
        <w:rPr>
          <w:sz w:val="24"/>
        </w:rPr>
      </w:pPr>
      <w:r>
        <w:rPr>
          <w:sz w:val="24"/>
        </w:rPr>
        <w:t xml:space="preserve">La tabla XXVI contiene un resumen descriptivo para la variable </w:t>
      </w:r>
      <w:r>
        <w:rPr>
          <w:i/>
          <w:sz w:val="24"/>
        </w:rPr>
        <w:t>Ecuación de la circunf</w:t>
      </w:r>
      <w:r>
        <w:rPr>
          <w:i/>
          <w:sz w:val="24"/>
        </w:rPr>
        <w:t>erencia</w:t>
      </w:r>
      <w:r>
        <w:rPr>
          <w:sz w:val="24"/>
        </w:rPr>
        <w:t>, en que el valor de la moda indica que con mayor frecuencia los estudiantes no determinan la ecuación de la circunferencia.  En lo referente a la distribución de X</w:t>
      </w:r>
      <w:r>
        <w:rPr>
          <w:sz w:val="24"/>
          <w:vertAlign w:val="subscript"/>
        </w:rPr>
        <w:t>18</w:t>
      </w:r>
      <w:r>
        <w:rPr>
          <w:sz w:val="24"/>
        </w:rPr>
        <w:t>, esta es leptocúrtica pues su coeficiente de Kurtosis es mayor a 3, además tiene a</w:t>
      </w:r>
      <w:r>
        <w:rPr>
          <w:sz w:val="24"/>
        </w:rPr>
        <w:t>simetría positiva lo que significa que la mayor concentración de los datos están en los niveles más bajos de la distribución. Se tiene para esta variable que de cada 100 estudiantes, 98 alcanzan el nivel más bajo, es decir; no resuelven el problema, ningún</w:t>
      </w:r>
      <w:r>
        <w:rPr>
          <w:sz w:val="24"/>
        </w:rPr>
        <w:t xml:space="preserve"> estudiante está en capacidad de calcular el radio de la circunferencia necesario para determinar la ecuación de la misma, y la cantidad restante, es decir 2 estudiantes, calculan el valor del radio de la circunferencia y determinan la ecuación (ver gráfic</w:t>
      </w:r>
      <w:r>
        <w:rPr>
          <w:sz w:val="24"/>
        </w:rPr>
        <w:t xml:space="preserve">o 3.17). </w:t>
      </w:r>
    </w:p>
    <w:p w:rsidR="00000000" w:rsidRDefault="00BA0B9A">
      <w:pPr>
        <w:ind w:left="1843" w:hanging="709"/>
        <w:jc w:val="center"/>
        <w:rPr>
          <w:sz w:val="24"/>
        </w:rPr>
      </w:pPr>
    </w:p>
    <w:p w:rsidR="00000000" w:rsidRDefault="00BA0B9A">
      <w:pPr>
        <w:ind w:left="1843" w:hanging="709"/>
        <w:jc w:val="center"/>
        <w:rPr>
          <w:sz w:val="24"/>
        </w:rPr>
      </w:pPr>
    </w:p>
    <w:p w:rsidR="00000000" w:rsidRDefault="00BA0B9A">
      <w:pPr>
        <w:spacing w:line="480" w:lineRule="auto"/>
        <w:ind w:left="1843" w:hanging="709"/>
        <w:jc w:val="center"/>
        <w:rPr>
          <w:b/>
          <w:sz w:val="24"/>
        </w:rPr>
      </w:pPr>
      <w:r>
        <w:rPr>
          <w:b/>
          <w:sz w:val="24"/>
        </w:rPr>
        <w:t>TABLA XXVI</w:t>
      </w:r>
    </w:p>
    <w:p w:rsidR="00000000" w:rsidRDefault="00207138">
      <w:pPr>
        <w:ind w:left="1843" w:hanging="709"/>
        <w:jc w:val="center"/>
        <w:rPr>
          <w:b/>
          <w:sz w:val="24"/>
        </w:rPr>
      </w:pPr>
      <w:r>
        <w:rPr>
          <w:b/>
          <w:noProof/>
          <w:sz w:val="24"/>
          <w:lang w:val="es-ES"/>
        </w:rPr>
        <w:drawing>
          <wp:inline distT="0" distB="0" distL="0" distR="0">
            <wp:extent cx="4001770" cy="3372485"/>
            <wp:effectExtent l="19050" t="19050" r="17780" b="18415"/>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2"/>
                    <a:srcRect/>
                    <a:stretch>
                      <a:fillRect/>
                    </a:stretch>
                  </pic:blipFill>
                  <pic:spPr bwMode="auto">
                    <a:xfrm>
                      <a:off x="0" y="0"/>
                      <a:ext cx="4001770" cy="3372485"/>
                    </a:xfrm>
                    <a:prstGeom prst="rect">
                      <a:avLst/>
                    </a:prstGeom>
                    <a:noFill/>
                    <a:ln w="6350" cmpd="sng">
                      <a:solidFill>
                        <a:srgbClr val="000000"/>
                      </a:solidFill>
                      <a:miter lim="800000"/>
                      <a:headEnd/>
                      <a:tailEnd/>
                    </a:ln>
                    <a:effectLst/>
                  </pic:spPr>
                </pic:pic>
              </a:graphicData>
            </a:graphic>
          </wp:inline>
        </w:drawing>
      </w:r>
    </w:p>
    <w:p w:rsidR="00000000" w:rsidRDefault="00BA0B9A">
      <w:pPr>
        <w:ind w:left="1843" w:hanging="709"/>
        <w:jc w:val="both"/>
        <w:rPr>
          <w:b/>
          <w:sz w:val="24"/>
        </w:rPr>
      </w:pPr>
    </w:p>
    <w:p w:rsidR="00000000" w:rsidRDefault="00BA0B9A">
      <w:pPr>
        <w:ind w:left="1843" w:hanging="709"/>
        <w:jc w:val="both"/>
        <w:rPr>
          <w:sz w:val="24"/>
        </w:rPr>
      </w:pPr>
    </w:p>
    <w:p w:rsidR="00000000" w:rsidRDefault="00BA0B9A">
      <w:pPr>
        <w:ind w:left="1843" w:hanging="709"/>
        <w:jc w:val="both"/>
        <w:rPr>
          <w:sz w:val="24"/>
        </w:rPr>
      </w:pPr>
    </w:p>
    <w:p w:rsidR="00000000" w:rsidRDefault="00BA0B9A">
      <w:pPr>
        <w:ind w:left="1843" w:hanging="709"/>
        <w:jc w:val="both"/>
        <w:rPr>
          <w:sz w:val="24"/>
        </w:rPr>
      </w:pPr>
    </w:p>
    <w:p w:rsidR="00000000" w:rsidRDefault="00BA0B9A">
      <w:pPr>
        <w:ind w:left="1843" w:hanging="709"/>
        <w:jc w:val="both"/>
        <w:rPr>
          <w:sz w:val="24"/>
        </w:rPr>
      </w:pPr>
    </w:p>
    <w:p w:rsidR="00000000" w:rsidRDefault="00BA0B9A">
      <w:pPr>
        <w:spacing w:line="480" w:lineRule="auto"/>
        <w:ind w:left="1134"/>
        <w:jc w:val="center"/>
        <w:rPr>
          <w:b/>
          <w:sz w:val="24"/>
        </w:rPr>
      </w:pPr>
      <w:r>
        <w:rPr>
          <w:b/>
          <w:sz w:val="24"/>
        </w:rPr>
        <w:t>GRÁFICO 3.17</w:t>
      </w:r>
    </w:p>
    <w:p w:rsidR="00000000" w:rsidRDefault="00207138">
      <w:pPr>
        <w:spacing w:line="480" w:lineRule="auto"/>
        <w:ind w:left="1134"/>
        <w:jc w:val="center"/>
        <w:rPr>
          <w:b/>
          <w:sz w:val="24"/>
        </w:rPr>
      </w:pPr>
      <w:r>
        <w:rPr>
          <w:b/>
          <w:noProof/>
          <w:sz w:val="24"/>
          <w:lang w:val="es-ES"/>
        </w:rPr>
        <w:drawing>
          <wp:inline distT="0" distB="0" distL="0" distR="0">
            <wp:extent cx="3918585" cy="4453255"/>
            <wp:effectExtent l="19050" t="19050" r="24765" b="23495"/>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3"/>
                    <a:srcRect/>
                    <a:stretch>
                      <a:fillRect/>
                    </a:stretch>
                  </pic:blipFill>
                  <pic:spPr bwMode="auto">
                    <a:xfrm>
                      <a:off x="0" y="0"/>
                      <a:ext cx="3918585" cy="4453255"/>
                    </a:xfrm>
                    <a:prstGeom prst="rect">
                      <a:avLst/>
                    </a:prstGeom>
                    <a:noFill/>
                    <a:ln w="6350" cmpd="sng">
                      <a:solidFill>
                        <a:srgbClr val="000000"/>
                      </a:solidFill>
                      <a:miter lim="800000"/>
                      <a:headEnd/>
                      <a:tailEnd/>
                    </a:ln>
                    <a:effectLst/>
                  </pic:spPr>
                </pic:pic>
              </a:graphicData>
            </a:graphic>
          </wp:inline>
        </w:drawing>
      </w:r>
    </w:p>
    <w:p w:rsidR="00000000" w:rsidRDefault="00BA0B9A">
      <w:pPr>
        <w:ind w:left="1843" w:hanging="709"/>
        <w:jc w:val="center"/>
        <w:rPr>
          <w:b/>
          <w:sz w:val="24"/>
        </w:rPr>
      </w:pPr>
    </w:p>
    <w:p w:rsidR="00000000" w:rsidRDefault="00BA0B9A">
      <w:pPr>
        <w:ind w:left="1843" w:hanging="709"/>
        <w:jc w:val="center"/>
        <w:rPr>
          <w:b/>
          <w:sz w:val="24"/>
        </w:rPr>
      </w:pPr>
    </w:p>
    <w:p w:rsidR="00000000" w:rsidRDefault="00BA0B9A">
      <w:pPr>
        <w:spacing w:line="480" w:lineRule="auto"/>
        <w:ind w:left="1134"/>
        <w:jc w:val="both"/>
        <w:rPr>
          <w:b/>
          <w:sz w:val="24"/>
        </w:rPr>
      </w:pPr>
      <w:r>
        <w:rPr>
          <w:b/>
          <w:sz w:val="24"/>
        </w:rPr>
        <w:t>Análisis de la variable X</w:t>
      </w:r>
      <w:r>
        <w:rPr>
          <w:b/>
          <w:sz w:val="26"/>
          <w:vertAlign w:val="subscript"/>
        </w:rPr>
        <w:t>19</w:t>
      </w:r>
      <w:r>
        <w:rPr>
          <w:b/>
          <w:sz w:val="24"/>
        </w:rPr>
        <w:t>: Teorema de Pitágoras y trigonometría</w:t>
      </w:r>
    </w:p>
    <w:p w:rsidR="00000000" w:rsidRDefault="00BA0B9A">
      <w:pPr>
        <w:pStyle w:val="Sangra3detindependiente"/>
        <w:spacing w:line="480" w:lineRule="auto"/>
      </w:pPr>
      <w:r>
        <w:t xml:space="preserve">En el tabla XXVII se observa que el valor de la moda es cero, lo que indica que los estudiantes con mayor frecuencia alcanzan la categoría más </w:t>
      </w:r>
      <w:r>
        <w:t>baja de esta variable. La distribución de X</w:t>
      </w:r>
      <w:r>
        <w:rPr>
          <w:sz w:val="26"/>
          <w:vertAlign w:val="subscript"/>
        </w:rPr>
        <w:t>19</w:t>
      </w:r>
      <w:r>
        <w:t xml:space="preserve"> es asimétrica positiva y leptocúrtica. Las bases teóricas en relación a esta variable son adquiridas a partir del décimo año de educación básica. De acuerdo con los resultados obtenidos en la muestra se puede c</w:t>
      </w:r>
      <w:r>
        <w:t xml:space="preserve">oncluir que de cada 100 estudiantes pertenecientes a colegios fiscales urbanos del cantón Guayaquil, aproximadamente sólo un estudiante resuelve el problema parcialmente, 7 resuelven correctamente el problema propuesto de forma completa, mientras un total </w:t>
      </w:r>
      <w:r>
        <w:t xml:space="preserve">de 92 estudiantes no resuelven el problema. </w:t>
      </w:r>
    </w:p>
    <w:p w:rsidR="00000000" w:rsidRDefault="00BA0B9A">
      <w:pPr>
        <w:ind w:left="1843" w:hanging="709"/>
        <w:jc w:val="center"/>
        <w:rPr>
          <w:b/>
          <w:sz w:val="24"/>
        </w:rPr>
      </w:pPr>
    </w:p>
    <w:p w:rsidR="00000000" w:rsidRDefault="00BA0B9A">
      <w:pPr>
        <w:ind w:left="1843" w:hanging="709"/>
        <w:jc w:val="center"/>
        <w:rPr>
          <w:b/>
          <w:sz w:val="24"/>
        </w:rPr>
      </w:pPr>
    </w:p>
    <w:p w:rsidR="00000000" w:rsidRDefault="00BA0B9A">
      <w:pPr>
        <w:ind w:left="1843" w:hanging="709"/>
        <w:jc w:val="center"/>
        <w:rPr>
          <w:b/>
          <w:sz w:val="24"/>
        </w:rPr>
      </w:pPr>
    </w:p>
    <w:p w:rsidR="00000000" w:rsidRDefault="00BA0B9A">
      <w:pPr>
        <w:ind w:left="1843" w:hanging="709"/>
        <w:jc w:val="center"/>
        <w:rPr>
          <w:b/>
          <w:sz w:val="24"/>
        </w:rPr>
      </w:pPr>
    </w:p>
    <w:p w:rsidR="00000000" w:rsidRDefault="00BA0B9A">
      <w:pPr>
        <w:spacing w:line="480" w:lineRule="auto"/>
        <w:ind w:left="1843" w:hanging="709"/>
        <w:jc w:val="center"/>
        <w:rPr>
          <w:b/>
          <w:sz w:val="24"/>
        </w:rPr>
      </w:pPr>
      <w:r>
        <w:rPr>
          <w:b/>
          <w:sz w:val="24"/>
        </w:rPr>
        <w:t>TABLA XXVII</w:t>
      </w:r>
    </w:p>
    <w:p w:rsidR="00000000" w:rsidRDefault="00207138">
      <w:pPr>
        <w:ind w:left="1843" w:hanging="709"/>
        <w:jc w:val="center"/>
        <w:rPr>
          <w:b/>
          <w:sz w:val="24"/>
        </w:rPr>
      </w:pPr>
      <w:r>
        <w:rPr>
          <w:b/>
          <w:noProof/>
          <w:color w:val="800000"/>
          <w:sz w:val="24"/>
          <w:lang w:val="es-ES"/>
        </w:rPr>
        <w:drawing>
          <wp:inline distT="0" distB="0" distL="0" distR="0">
            <wp:extent cx="4001770" cy="3372485"/>
            <wp:effectExtent l="19050" t="19050" r="17780" b="18415"/>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4"/>
                    <a:srcRect/>
                    <a:stretch>
                      <a:fillRect/>
                    </a:stretch>
                  </pic:blipFill>
                  <pic:spPr bwMode="auto">
                    <a:xfrm>
                      <a:off x="0" y="0"/>
                      <a:ext cx="4001770" cy="3372485"/>
                    </a:xfrm>
                    <a:prstGeom prst="rect">
                      <a:avLst/>
                    </a:prstGeom>
                    <a:noFill/>
                    <a:ln w="6350" cmpd="sng">
                      <a:solidFill>
                        <a:srgbClr val="000000"/>
                      </a:solidFill>
                      <a:miter lim="800000"/>
                      <a:headEnd/>
                      <a:tailEnd/>
                    </a:ln>
                    <a:effectLst/>
                  </pic:spPr>
                </pic:pic>
              </a:graphicData>
            </a:graphic>
          </wp:inline>
        </w:drawing>
      </w:r>
    </w:p>
    <w:p w:rsidR="00000000" w:rsidRDefault="00BA0B9A">
      <w:pPr>
        <w:spacing w:line="480" w:lineRule="auto"/>
        <w:ind w:left="1843" w:hanging="709"/>
        <w:jc w:val="center"/>
        <w:rPr>
          <w:b/>
          <w:sz w:val="24"/>
        </w:rPr>
      </w:pPr>
    </w:p>
    <w:p w:rsidR="00000000" w:rsidRDefault="00BA0B9A">
      <w:pPr>
        <w:spacing w:line="480" w:lineRule="auto"/>
        <w:ind w:left="1843" w:hanging="709"/>
        <w:jc w:val="center"/>
        <w:rPr>
          <w:b/>
          <w:sz w:val="24"/>
        </w:rPr>
      </w:pPr>
    </w:p>
    <w:p w:rsidR="00000000" w:rsidRDefault="00BA0B9A">
      <w:pPr>
        <w:spacing w:line="480" w:lineRule="auto"/>
        <w:ind w:left="1843" w:hanging="709"/>
        <w:jc w:val="center"/>
        <w:rPr>
          <w:b/>
          <w:sz w:val="24"/>
        </w:rPr>
      </w:pPr>
    </w:p>
    <w:p w:rsidR="00000000" w:rsidRDefault="00BA0B9A">
      <w:pPr>
        <w:spacing w:line="480" w:lineRule="auto"/>
        <w:ind w:left="1843" w:hanging="709"/>
        <w:jc w:val="center"/>
        <w:rPr>
          <w:b/>
          <w:sz w:val="24"/>
        </w:rPr>
      </w:pPr>
      <w:r>
        <w:rPr>
          <w:b/>
          <w:sz w:val="24"/>
        </w:rPr>
        <w:t>GRÁFICO 3.18</w:t>
      </w:r>
    </w:p>
    <w:p w:rsidR="00000000" w:rsidRDefault="00207138">
      <w:pPr>
        <w:ind w:left="1843" w:hanging="709"/>
        <w:jc w:val="center"/>
        <w:rPr>
          <w:b/>
          <w:sz w:val="24"/>
        </w:rPr>
      </w:pPr>
      <w:r>
        <w:rPr>
          <w:b/>
          <w:noProof/>
          <w:sz w:val="24"/>
          <w:lang w:val="es-ES"/>
        </w:rPr>
        <w:drawing>
          <wp:inline distT="0" distB="0" distL="0" distR="0">
            <wp:extent cx="4073525" cy="4298950"/>
            <wp:effectExtent l="19050" t="19050" r="22225" b="2540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5"/>
                    <a:srcRect/>
                    <a:stretch>
                      <a:fillRect/>
                    </a:stretch>
                  </pic:blipFill>
                  <pic:spPr bwMode="auto">
                    <a:xfrm>
                      <a:off x="0" y="0"/>
                      <a:ext cx="4073525" cy="4298950"/>
                    </a:xfrm>
                    <a:prstGeom prst="rect">
                      <a:avLst/>
                    </a:prstGeom>
                    <a:noFill/>
                    <a:ln w="6350" cmpd="sng">
                      <a:solidFill>
                        <a:srgbClr val="000000"/>
                      </a:solidFill>
                      <a:miter lim="800000"/>
                      <a:headEnd/>
                      <a:tailEnd/>
                    </a:ln>
                    <a:effectLst/>
                  </pic:spPr>
                </pic:pic>
              </a:graphicData>
            </a:graphic>
          </wp:inline>
        </w:drawing>
      </w:r>
    </w:p>
    <w:p w:rsidR="00000000" w:rsidRDefault="00BA0B9A">
      <w:pPr>
        <w:ind w:left="1843" w:hanging="709"/>
        <w:jc w:val="both"/>
        <w:rPr>
          <w:b/>
          <w:sz w:val="24"/>
        </w:rPr>
      </w:pPr>
    </w:p>
    <w:p w:rsidR="00000000" w:rsidRDefault="00BA0B9A">
      <w:pPr>
        <w:spacing w:line="480" w:lineRule="auto"/>
        <w:ind w:left="1843" w:hanging="709"/>
        <w:jc w:val="both"/>
        <w:rPr>
          <w:b/>
          <w:sz w:val="24"/>
        </w:rPr>
      </w:pPr>
    </w:p>
    <w:p w:rsidR="00000000" w:rsidRDefault="00BA0B9A">
      <w:pPr>
        <w:spacing w:line="480" w:lineRule="auto"/>
        <w:ind w:left="1843" w:hanging="709"/>
        <w:jc w:val="both"/>
        <w:rPr>
          <w:b/>
          <w:sz w:val="24"/>
        </w:rPr>
      </w:pPr>
      <w:r>
        <w:rPr>
          <w:b/>
          <w:sz w:val="24"/>
        </w:rPr>
        <w:t>Análisis de la variable X</w:t>
      </w:r>
      <w:r>
        <w:rPr>
          <w:b/>
          <w:sz w:val="26"/>
          <w:vertAlign w:val="subscript"/>
        </w:rPr>
        <w:t>20</w:t>
      </w:r>
      <w:r>
        <w:rPr>
          <w:b/>
          <w:sz w:val="24"/>
        </w:rPr>
        <w:t>: Trigonometría</w:t>
      </w:r>
    </w:p>
    <w:p w:rsidR="00000000" w:rsidRDefault="00BA0B9A">
      <w:pPr>
        <w:spacing w:line="480" w:lineRule="auto"/>
        <w:ind w:left="1134"/>
        <w:jc w:val="both"/>
        <w:rPr>
          <w:sz w:val="24"/>
        </w:rPr>
      </w:pPr>
      <w:r>
        <w:rPr>
          <w:sz w:val="24"/>
        </w:rPr>
        <w:t>Las medidas descriptivas para la variable X</w:t>
      </w:r>
      <w:r>
        <w:rPr>
          <w:sz w:val="26"/>
          <w:vertAlign w:val="subscript"/>
        </w:rPr>
        <w:t>20</w:t>
      </w:r>
      <w:r>
        <w:rPr>
          <w:sz w:val="26"/>
        </w:rPr>
        <w:t xml:space="preserve">: </w:t>
      </w:r>
      <w:r>
        <w:rPr>
          <w:sz w:val="24"/>
        </w:rPr>
        <w:t>Trigonometría dadas en la tabla XXVIII indican que la distribución que sigue esta v</w:t>
      </w:r>
      <w:r>
        <w:rPr>
          <w:sz w:val="24"/>
        </w:rPr>
        <w:t>ariable es asimétrica positiva, lo que significa que la mayor concentración de los datos están hacia la izquierda, es decir; un mayor porcentaje de alumnos alcanzan la categoría más baja de esta variable. El coeficiente de Kurtosis indica que la distribuci</w:t>
      </w:r>
      <w:r>
        <w:rPr>
          <w:sz w:val="24"/>
        </w:rPr>
        <w:t>ón de X</w:t>
      </w:r>
      <w:r>
        <w:rPr>
          <w:sz w:val="26"/>
          <w:vertAlign w:val="subscript"/>
        </w:rPr>
        <w:t>20</w:t>
      </w:r>
      <w:r>
        <w:rPr>
          <w:sz w:val="24"/>
        </w:rPr>
        <w:t xml:space="preserve"> es leptocúrtica. </w:t>
      </w:r>
    </w:p>
    <w:p w:rsidR="00000000" w:rsidRDefault="00BA0B9A">
      <w:pPr>
        <w:ind w:left="1843" w:hanging="709"/>
        <w:jc w:val="both"/>
        <w:rPr>
          <w:b/>
          <w:sz w:val="24"/>
        </w:rPr>
      </w:pPr>
    </w:p>
    <w:p w:rsidR="00000000" w:rsidRDefault="00BA0B9A">
      <w:pPr>
        <w:ind w:left="1843" w:hanging="709"/>
        <w:jc w:val="both"/>
        <w:rPr>
          <w:b/>
          <w:sz w:val="24"/>
        </w:rPr>
      </w:pPr>
    </w:p>
    <w:p w:rsidR="00000000" w:rsidRDefault="00BA0B9A">
      <w:pPr>
        <w:spacing w:line="480" w:lineRule="auto"/>
        <w:ind w:left="1843" w:hanging="709"/>
        <w:jc w:val="center"/>
        <w:rPr>
          <w:b/>
          <w:sz w:val="24"/>
        </w:rPr>
      </w:pPr>
      <w:r>
        <w:rPr>
          <w:b/>
          <w:sz w:val="24"/>
        </w:rPr>
        <w:t>TABLA XXVIII</w:t>
      </w:r>
    </w:p>
    <w:p w:rsidR="00000000" w:rsidRDefault="00207138">
      <w:pPr>
        <w:ind w:left="1843" w:hanging="709"/>
        <w:jc w:val="center"/>
        <w:rPr>
          <w:b/>
          <w:sz w:val="24"/>
        </w:rPr>
      </w:pPr>
      <w:r>
        <w:rPr>
          <w:b/>
          <w:noProof/>
          <w:sz w:val="24"/>
          <w:lang w:val="es-ES"/>
        </w:rPr>
        <w:drawing>
          <wp:inline distT="0" distB="0" distL="0" distR="0">
            <wp:extent cx="4001770" cy="3384550"/>
            <wp:effectExtent l="19050" t="19050" r="17780" b="25400"/>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6"/>
                    <a:srcRect/>
                    <a:stretch>
                      <a:fillRect/>
                    </a:stretch>
                  </pic:blipFill>
                  <pic:spPr bwMode="auto">
                    <a:xfrm>
                      <a:off x="0" y="0"/>
                      <a:ext cx="4001770" cy="3384550"/>
                    </a:xfrm>
                    <a:prstGeom prst="rect">
                      <a:avLst/>
                    </a:prstGeom>
                    <a:noFill/>
                    <a:ln w="6350" cmpd="sng">
                      <a:solidFill>
                        <a:srgbClr val="000000"/>
                      </a:solidFill>
                      <a:miter lim="800000"/>
                      <a:headEnd/>
                      <a:tailEnd/>
                    </a:ln>
                    <a:effectLst/>
                  </pic:spPr>
                </pic:pic>
              </a:graphicData>
            </a:graphic>
          </wp:inline>
        </w:drawing>
      </w:r>
    </w:p>
    <w:p w:rsidR="00000000" w:rsidRDefault="00BA0B9A">
      <w:pPr>
        <w:ind w:left="1843" w:hanging="709"/>
        <w:jc w:val="both"/>
        <w:rPr>
          <w:b/>
          <w:sz w:val="24"/>
        </w:rPr>
      </w:pPr>
    </w:p>
    <w:p w:rsidR="00000000" w:rsidRDefault="00BA0B9A">
      <w:pPr>
        <w:ind w:left="1843" w:hanging="709"/>
        <w:jc w:val="both"/>
        <w:rPr>
          <w:b/>
          <w:sz w:val="24"/>
        </w:rPr>
      </w:pPr>
    </w:p>
    <w:p w:rsidR="00000000" w:rsidRDefault="00BA0B9A">
      <w:pPr>
        <w:ind w:left="1843" w:hanging="709"/>
        <w:jc w:val="center"/>
        <w:rPr>
          <w:b/>
          <w:sz w:val="24"/>
        </w:rPr>
      </w:pPr>
    </w:p>
    <w:p w:rsidR="00000000" w:rsidRDefault="00BA0B9A">
      <w:pPr>
        <w:ind w:left="1843" w:hanging="709"/>
        <w:jc w:val="center"/>
        <w:rPr>
          <w:b/>
          <w:sz w:val="24"/>
        </w:rPr>
        <w:sectPr w:rsidR="00000000">
          <w:pgSz w:w="11907" w:h="16840" w:code="9"/>
          <w:pgMar w:top="2268" w:right="1361" w:bottom="2268" w:left="2268" w:header="720" w:footer="720" w:gutter="0"/>
          <w:cols w:space="720"/>
        </w:sectPr>
      </w:pPr>
    </w:p>
    <w:p w:rsidR="00000000" w:rsidRDefault="00BA0B9A">
      <w:pPr>
        <w:spacing w:line="480" w:lineRule="auto"/>
        <w:ind w:left="1843" w:hanging="709"/>
        <w:jc w:val="center"/>
        <w:rPr>
          <w:b/>
          <w:sz w:val="24"/>
        </w:rPr>
      </w:pPr>
      <w:r>
        <w:rPr>
          <w:b/>
          <w:sz w:val="24"/>
        </w:rPr>
        <w:t>GRÁFICO 3.19</w:t>
      </w:r>
    </w:p>
    <w:p w:rsidR="00000000" w:rsidRDefault="00207138">
      <w:pPr>
        <w:ind w:left="1843" w:hanging="709"/>
        <w:jc w:val="center"/>
        <w:rPr>
          <w:b/>
          <w:sz w:val="24"/>
        </w:rPr>
      </w:pPr>
      <w:r>
        <w:rPr>
          <w:b/>
          <w:noProof/>
          <w:sz w:val="24"/>
          <w:lang w:val="es-ES"/>
        </w:rPr>
        <w:drawing>
          <wp:inline distT="0" distB="0" distL="0" distR="0">
            <wp:extent cx="3930650" cy="4227830"/>
            <wp:effectExtent l="38100" t="19050" r="12700" b="20320"/>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7"/>
                    <a:srcRect/>
                    <a:stretch>
                      <a:fillRect/>
                    </a:stretch>
                  </pic:blipFill>
                  <pic:spPr bwMode="auto">
                    <a:xfrm>
                      <a:off x="0" y="0"/>
                      <a:ext cx="3930650" cy="4227830"/>
                    </a:xfrm>
                    <a:prstGeom prst="rect">
                      <a:avLst/>
                    </a:prstGeom>
                    <a:noFill/>
                    <a:ln w="6350" cmpd="sng">
                      <a:solidFill>
                        <a:srgbClr val="000000"/>
                      </a:solidFill>
                      <a:miter lim="800000"/>
                      <a:headEnd/>
                      <a:tailEnd/>
                    </a:ln>
                    <a:effectLst/>
                  </pic:spPr>
                </pic:pic>
              </a:graphicData>
            </a:graphic>
          </wp:inline>
        </w:drawing>
      </w:r>
    </w:p>
    <w:p w:rsidR="00000000" w:rsidRDefault="00BA0B9A">
      <w:pPr>
        <w:ind w:left="1843" w:hanging="709"/>
        <w:jc w:val="both"/>
        <w:rPr>
          <w:b/>
          <w:sz w:val="24"/>
        </w:rPr>
      </w:pPr>
    </w:p>
    <w:p w:rsidR="00000000" w:rsidRDefault="00BA0B9A">
      <w:pPr>
        <w:ind w:left="1843" w:hanging="709"/>
        <w:jc w:val="both"/>
        <w:rPr>
          <w:b/>
          <w:sz w:val="24"/>
        </w:rPr>
      </w:pPr>
    </w:p>
    <w:p w:rsidR="00000000" w:rsidRDefault="00BA0B9A">
      <w:pPr>
        <w:ind w:left="1843" w:hanging="709"/>
        <w:jc w:val="both"/>
        <w:rPr>
          <w:b/>
          <w:sz w:val="24"/>
        </w:rPr>
      </w:pPr>
    </w:p>
    <w:p w:rsidR="00000000" w:rsidRDefault="00BA0B9A">
      <w:pPr>
        <w:spacing w:line="480" w:lineRule="auto"/>
        <w:ind w:left="1843" w:hanging="709"/>
        <w:jc w:val="both"/>
        <w:rPr>
          <w:b/>
          <w:sz w:val="24"/>
        </w:rPr>
      </w:pPr>
      <w:r>
        <w:rPr>
          <w:b/>
          <w:sz w:val="24"/>
        </w:rPr>
        <w:t>Análisis de la variable X</w:t>
      </w:r>
      <w:r>
        <w:rPr>
          <w:b/>
          <w:sz w:val="26"/>
          <w:vertAlign w:val="subscript"/>
        </w:rPr>
        <w:t>21</w:t>
      </w:r>
      <w:r>
        <w:rPr>
          <w:b/>
          <w:sz w:val="24"/>
        </w:rPr>
        <w:t>: Área del trapecio</w:t>
      </w:r>
    </w:p>
    <w:p w:rsidR="00000000" w:rsidRDefault="00BA0B9A">
      <w:pPr>
        <w:spacing w:line="480" w:lineRule="auto"/>
        <w:ind w:left="1134"/>
        <w:jc w:val="both"/>
        <w:rPr>
          <w:sz w:val="24"/>
        </w:rPr>
      </w:pPr>
      <w:r>
        <w:rPr>
          <w:sz w:val="24"/>
        </w:rPr>
        <w:t>En la tabla XXIX se puede observar el valor de la moda, el mismo que indica que con mayor frecuencia los estudiantes alcanzan la categoría más</w:t>
      </w:r>
      <w:r>
        <w:rPr>
          <w:sz w:val="24"/>
        </w:rPr>
        <w:t xml:space="preserve"> baja, se tiene además para X</w:t>
      </w:r>
      <w:r>
        <w:rPr>
          <w:sz w:val="24"/>
          <w:vertAlign w:val="subscript"/>
        </w:rPr>
        <w:t>21</w:t>
      </w:r>
      <w:r>
        <w:rPr>
          <w:sz w:val="24"/>
        </w:rPr>
        <w:t>, de acuerdo con los resultados obtenidos para esta variable que de cada 100 estudiantes, sólo uno está en capacidad de graficar correctamente un trapecio y determinar el área del mismo (ver gráfico 3.20), con respecto a la d</w:t>
      </w:r>
      <w:r>
        <w:rPr>
          <w:sz w:val="24"/>
        </w:rPr>
        <w:t>istribución de X</w:t>
      </w:r>
      <w:r>
        <w:rPr>
          <w:sz w:val="26"/>
          <w:vertAlign w:val="subscript"/>
        </w:rPr>
        <w:t>21</w:t>
      </w:r>
      <w:r>
        <w:rPr>
          <w:sz w:val="24"/>
        </w:rPr>
        <w:t xml:space="preserve">, ésta es leptocúrtica y tiene asimetría positiva. </w:t>
      </w:r>
    </w:p>
    <w:p w:rsidR="00000000" w:rsidRDefault="00BA0B9A">
      <w:pPr>
        <w:ind w:left="1843" w:hanging="709"/>
        <w:jc w:val="center"/>
        <w:rPr>
          <w:b/>
          <w:sz w:val="24"/>
        </w:rPr>
      </w:pPr>
    </w:p>
    <w:p w:rsidR="00000000" w:rsidRDefault="00BA0B9A">
      <w:pPr>
        <w:ind w:left="1843" w:hanging="709"/>
        <w:jc w:val="center"/>
        <w:rPr>
          <w:b/>
          <w:sz w:val="24"/>
        </w:rPr>
      </w:pPr>
    </w:p>
    <w:p w:rsidR="00000000" w:rsidRDefault="00BA0B9A">
      <w:pPr>
        <w:ind w:left="1843" w:hanging="709"/>
        <w:jc w:val="center"/>
        <w:rPr>
          <w:b/>
          <w:sz w:val="24"/>
        </w:rPr>
      </w:pPr>
    </w:p>
    <w:p w:rsidR="00000000" w:rsidRDefault="00BA0B9A">
      <w:pPr>
        <w:ind w:left="1843" w:hanging="709"/>
        <w:jc w:val="center"/>
        <w:rPr>
          <w:b/>
          <w:sz w:val="24"/>
        </w:rPr>
      </w:pPr>
    </w:p>
    <w:p w:rsidR="00000000" w:rsidRDefault="00BA0B9A">
      <w:pPr>
        <w:spacing w:line="480" w:lineRule="auto"/>
        <w:ind w:left="1843" w:hanging="709"/>
        <w:jc w:val="center"/>
        <w:rPr>
          <w:b/>
          <w:sz w:val="24"/>
        </w:rPr>
      </w:pPr>
      <w:r>
        <w:rPr>
          <w:b/>
          <w:sz w:val="24"/>
        </w:rPr>
        <w:t>TABLA XXIX</w:t>
      </w:r>
    </w:p>
    <w:p w:rsidR="00000000" w:rsidRDefault="00207138">
      <w:pPr>
        <w:ind w:left="1843" w:hanging="709"/>
        <w:jc w:val="center"/>
        <w:rPr>
          <w:b/>
          <w:sz w:val="24"/>
        </w:rPr>
      </w:pPr>
      <w:r>
        <w:rPr>
          <w:b/>
          <w:noProof/>
          <w:sz w:val="24"/>
          <w:lang w:val="es-ES"/>
        </w:rPr>
        <w:drawing>
          <wp:inline distT="0" distB="0" distL="0" distR="0">
            <wp:extent cx="4001770" cy="3384550"/>
            <wp:effectExtent l="19050" t="19050" r="17780" b="25400"/>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8"/>
                    <a:srcRect/>
                    <a:stretch>
                      <a:fillRect/>
                    </a:stretch>
                  </pic:blipFill>
                  <pic:spPr bwMode="auto">
                    <a:xfrm>
                      <a:off x="0" y="0"/>
                      <a:ext cx="4001770" cy="3384550"/>
                    </a:xfrm>
                    <a:prstGeom prst="rect">
                      <a:avLst/>
                    </a:prstGeom>
                    <a:noFill/>
                    <a:ln w="6350" cmpd="sng">
                      <a:solidFill>
                        <a:srgbClr val="000000"/>
                      </a:solidFill>
                      <a:miter lim="800000"/>
                      <a:headEnd/>
                      <a:tailEnd/>
                    </a:ln>
                    <a:effectLst/>
                  </pic:spPr>
                </pic:pic>
              </a:graphicData>
            </a:graphic>
          </wp:inline>
        </w:drawing>
      </w:r>
    </w:p>
    <w:p w:rsidR="00000000" w:rsidRDefault="00BA0B9A">
      <w:pPr>
        <w:ind w:left="1843" w:hanging="709"/>
        <w:jc w:val="center"/>
        <w:rPr>
          <w:b/>
          <w:sz w:val="24"/>
        </w:rPr>
      </w:pPr>
    </w:p>
    <w:p w:rsidR="00000000" w:rsidRDefault="00BA0B9A">
      <w:pPr>
        <w:ind w:left="1843" w:hanging="709"/>
        <w:jc w:val="center"/>
        <w:rPr>
          <w:b/>
          <w:sz w:val="24"/>
        </w:rPr>
      </w:pPr>
    </w:p>
    <w:p w:rsidR="00000000" w:rsidRDefault="00BA0B9A">
      <w:pPr>
        <w:ind w:left="1843" w:hanging="709"/>
        <w:jc w:val="center"/>
        <w:rPr>
          <w:b/>
          <w:sz w:val="24"/>
        </w:rPr>
      </w:pPr>
    </w:p>
    <w:p w:rsidR="00000000" w:rsidRDefault="00BA0B9A">
      <w:pPr>
        <w:ind w:left="1843" w:hanging="709"/>
        <w:jc w:val="center"/>
        <w:rPr>
          <w:b/>
          <w:sz w:val="24"/>
        </w:rPr>
        <w:sectPr w:rsidR="00000000">
          <w:pgSz w:w="11907" w:h="16840" w:code="9"/>
          <w:pgMar w:top="2268" w:right="1361" w:bottom="2268" w:left="2268" w:header="720" w:footer="720" w:gutter="0"/>
          <w:cols w:space="720"/>
        </w:sectPr>
      </w:pPr>
    </w:p>
    <w:p w:rsidR="00000000" w:rsidRDefault="00BA0B9A">
      <w:pPr>
        <w:spacing w:line="480" w:lineRule="auto"/>
        <w:ind w:left="1843" w:hanging="709"/>
        <w:jc w:val="center"/>
        <w:rPr>
          <w:b/>
          <w:sz w:val="24"/>
        </w:rPr>
      </w:pPr>
      <w:r>
        <w:rPr>
          <w:b/>
          <w:sz w:val="24"/>
        </w:rPr>
        <w:t>GRÁFICO 3.20</w:t>
      </w:r>
    </w:p>
    <w:p w:rsidR="00000000" w:rsidRDefault="00207138">
      <w:pPr>
        <w:ind w:left="1843" w:hanging="709"/>
        <w:jc w:val="center"/>
        <w:rPr>
          <w:b/>
          <w:sz w:val="24"/>
        </w:rPr>
      </w:pPr>
      <w:r>
        <w:rPr>
          <w:b/>
          <w:noProof/>
          <w:sz w:val="24"/>
          <w:lang w:val="es-ES"/>
        </w:rPr>
        <w:drawing>
          <wp:inline distT="0" distB="0" distL="0" distR="0">
            <wp:extent cx="3954780" cy="4417695"/>
            <wp:effectExtent l="38100" t="19050" r="26670" b="20955"/>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9"/>
                    <a:srcRect/>
                    <a:stretch>
                      <a:fillRect/>
                    </a:stretch>
                  </pic:blipFill>
                  <pic:spPr bwMode="auto">
                    <a:xfrm>
                      <a:off x="0" y="0"/>
                      <a:ext cx="3954780" cy="4417695"/>
                    </a:xfrm>
                    <a:prstGeom prst="rect">
                      <a:avLst/>
                    </a:prstGeom>
                    <a:noFill/>
                    <a:ln w="6350" cmpd="sng">
                      <a:solidFill>
                        <a:srgbClr val="000000"/>
                      </a:solidFill>
                      <a:miter lim="800000"/>
                      <a:headEnd/>
                      <a:tailEnd/>
                    </a:ln>
                    <a:effectLst/>
                  </pic:spPr>
                </pic:pic>
              </a:graphicData>
            </a:graphic>
          </wp:inline>
        </w:drawing>
      </w:r>
    </w:p>
    <w:p w:rsidR="00000000" w:rsidRDefault="00BA0B9A">
      <w:pPr>
        <w:ind w:left="1843" w:hanging="709"/>
        <w:jc w:val="both"/>
        <w:rPr>
          <w:b/>
          <w:sz w:val="24"/>
        </w:rPr>
      </w:pPr>
    </w:p>
    <w:p w:rsidR="00000000" w:rsidRDefault="00BA0B9A">
      <w:pPr>
        <w:ind w:left="1843" w:hanging="709"/>
        <w:jc w:val="both"/>
        <w:rPr>
          <w:b/>
          <w:sz w:val="24"/>
        </w:rPr>
      </w:pPr>
    </w:p>
    <w:p w:rsidR="00000000" w:rsidRDefault="00BA0B9A">
      <w:pPr>
        <w:ind w:left="1843" w:hanging="709"/>
        <w:jc w:val="both"/>
        <w:rPr>
          <w:b/>
          <w:sz w:val="24"/>
        </w:rPr>
      </w:pPr>
    </w:p>
    <w:p w:rsidR="00000000" w:rsidRDefault="00BA0B9A">
      <w:pPr>
        <w:spacing w:line="480" w:lineRule="auto"/>
        <w:ind w:left="1843" w:hanging="709"/>
        <w:jc w:val="both"/>
        <w:rPr>
          <w:b/>
          <w:sz w:val="24"/>
        </w:rPr>
      </w:pPr>
      <w:r>
        <w:rPr>
          <w:b/>
          <w:sz w:val="24"/>
        </w:rPr>
        <w:t>Análisis de la variable X</w:t>
      </w:r>
      <w:r>
        <w:rPr>
          <w:b/>
          <w:sz w:val="26"/>
          <w:vertAlign w:val="subscript"/>
        </w:rPr>
        <w:t>22</w:t>
      </w:r>
      <w:r>
        <w:rPr>
          <w:b/>
          <w:sz w:val="24"/>
        </w:rPr>
        <w:t>: Volumen</w:t>
      </w:r>
    </w:p>
    <w:p w:rsidR="00000000" w:rsidRDefault="00BA0B9A">
      <w:pPr>
        <w:spacing w:line="480" w:lineRule="auto"/>
        <w:ind w:left="1134"/>
        <w:jc w:val="both"/>
        <w:rPr>
          <w:sz w:val="24"/>
        </w:rPr>
      </w:pPr>
      <w:r>
        <w:rPr>
          <w:sz w:val="24"/>
        </w:rPr>
        <w:t>La distribución de X</w:t>
      </w:r>
      <w:r>
        <w:rPr>
          <w:sz w:val="26"/>
          <w:vertAlign w:val="subscript"/>
        </w:rPr>
        <w:t>22</w:t>
      </w:r>
      <w:r>
        <w:rPr>
          <w:sz w:val="24"/>
        </w:rPr>
        <w:t xml:space="preserve"> es leptocúrtica y tiene asimetría positiva. El valor de la moda para esta variable es c</w:t>
      </w:r>
      <w:r>
        <w:rPr>
          <w:sz w:val="24"/>
        </w:rPr>
        <w:t xml:space="preserve">ero (ver tabla XXX), lo que indica que con mayor frecuencia los estudiantes no resuelven el problema propuesto. En el gráfico 3.21 se observa que sólo 1.7% de los estudiantes están en capacidad de resolver el problema planteado. </w:t>
      </w:r>
    </w:p>
    <w:p w:rsidR="00000000" w:rsidRDefault="00BA0B9A">
      <w:pPr>
        <w:ind w:left="1843" w:hanging="709"/>
        <w:jc w:val="center"/>
        <w:rPr>
          <w:b/>
          <w:sz w:val="24"/>
        </w:rPr>
      </w:pPr>
    </w:p>
    <w:p w:rsidR="00000000" w:rsidRDefault="00BA0B9A">
      <w:pPr>
        <w:ind w:left="1843" w:hanging="709"/>
        <w:jc w:val="center"/>
        <w:rPr>
          <w:b/>
          <w:sz w:val="24"/>
        </w:rPr>
      </w:pPr>
    </w:p>
    <w:p w:rsidR="00000000" w:rsidRDefault="00BA0B9A">
      <w:pPr>
        <w:ind w:left="1843" w:hanging="709"/>
        <w:jc w:val="center"/>
        <w:rPr>
          <w:b/>
          <w:sz w:val="24"/>
        </w:rPr>
      </w:pPr>
    </w:p>
    <w:p w:rsidR="00000000" w:rsidRDefault="00BA0B9A">
      <w:pPr>
        <w:ind w:left="1843" w:hanging="709"/>
        <w:jc w:val="center"/>
        <w:rPr>
          <w:b/>
          <w:sz w:val="24"/>
        </w:rPr>
      </w:pPr>
    </w:p>
    <w:p w:rsidR="00000000" w:rsidRDefault="00BA0B9A">
      <w:pPr>
        <w:ind w:left="1843" w:hanging="709"/>
        <w:jc w:val="center"/>
        <w:rPr>
          <w:b/>
          <w:sz w:val="24"/>
        </w:rPr>
      </w:pPr>
    </w:p>
    <w:p w:rsidR="00000000" w:rsidRDefault="00BA0B9A">
      <w:pPr>
        <w:ind w:left="1843" w:hanging="709"/>
        <w:jc w:val="center"/>
        <w:rPr>
          <w:b/>
          <w:sz w:val="24"/>
        </w:rPr>
      </w:pPr>
    </w:p>
    <w:p w:rsidR="00000000" w:rsidRDefault="00BA0B9A">
      <w:pPr>
        <w:ind w:left="1843" w:hanging="709"/>
        <w:jc w:val="center"/>
        <w:rPr>
          <w:b/>
          <w:sz w:val="24"/>
        </w:rPr>
      </w:pPr>
    </w:p>
    <w:p w:rsidR="00000000" w:rsidRDefault="00BA0B9A">
      <w:pPr>
        <w:ind w:left="1843" w:hanging="709"/>
        <w:jc w:val="center"/>
        <w:rPr>
          <w:b/>
          <w:sz w:val="24"/>
        </w:rPr>
      </w:pPr>
    </w:p>
    <w:p w:rsidR="00000000" w:rsidRDefault="00BA0B9A">
      <w:pPr>
        <w:ind w:left="1843" w:hanging="709"/>
        <w:jc w:val="center"/>
        <w:rPr>
          <w:b/>
          <w:sz w:val="24"/>
        </w:rPr>
      </w:pPr>
      <w:r>
        <w:rPr>
          <w:b/>
          <w:sz w:val="24"/>
        </w:rPr>
        <w:t>TABLA XXX</w:t>
      </w:r>
    </w:p>
    <w:p w:rsidR="00000000" w:rsidRDefault="00BA0B9A">
      <w:pPr>
        <w:ind w:left="1843" w:hanging="709"/>
        <w:jc w:val="center"/>
        <w:rPr>
          <w:b/>
          <w:sz w:val="24"/>
        </w:rPr>
      </w:pPr>
    </w:p>
    <w:p w:rsidR="00000000" w:rsidRDefault="00BA0B9A">
      <w:pPr>
        <w:ind w:left="1843" w:hanging="709"/>
        <w:jc w:val="center"/>
        <w:rPr>
          <w:b/>
          <w:sz w:val="24"/>
        </w:rPr>
      </w:pPr>
    </w:p>
    <w:p w:rsidR="00000000" w:rsidRDefault="00207138">
      <w:pPr>
        <w:ind w:left="1843" w:hanging="709"/>
        <w:jc w:val="center"/>
        <w:rPr>
          <w:b/>
          <w:sz w:val="24"/>
        </w:rPr>
      </w:pPr>
      <w:r>
        <w:rPr>
          <w:b/>
          <w:noProof/>
          <w:sz w:val="24"/>
          <w:lang w:val="es-ES"/>
        </w:rPr>
        <w:drawing>
          <wp:inline distT="0" distB="0" distL="0" distR="0">
            <wp:extent cx="4001770" cy="3396615"/>
            <wp:effectExtent l="19050" t="19050" r="17780" b="13335"/>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50"/>
                    <a:srcRect/>
                    <a:stretch>
                      <a:fillRect/>
                    </a:stretch>
                  </pic:blipFill>
                  <pic:spPr bwMode="auto">
                    <a:xfrm>
                      <a:off x="0" y="0"/>
                      <a:ext cx="4001770" cy="3396615"/>
                    </a:xfrm>
                    <a:prstGeom prst="rect">
                      <a:avLst/>
                    </a:prstGeom>
                    <a:noFill/>
                    <a:ln w="6350" cmpd="sng">
                      <a:solidFill>
                        <a:srgbClr val="000000"/>
                      </a:solidFill>
                      <a:miter lim="800000"/>
                      <a:headEnd/>
                      <a:tailEnd/>
                    </a:ln>
                    <a:effectLst/>
                  </pic:spPr>
                </pic:pic>
              </a:graphicData>
            </a:graphic>
          </wp:inline>
        </w:drawing>
      </w:r>
    </w:p>
    <w:p w:rsidR="00000000" w:rsidRDefault="00BA0B9A">
      <w:pPr>
        <w:ind w:left="1843" w:hanging="709"/>
        <w:jc w:val="center"/>
        <w:rPr>
          <w:b/>
          <w:sz w:val="24"/>
        </w:rPr>
      </w:pPr>
    </w:p>
    <w:p w:rsidR="00000000" w:rsidRDefault="00BA0B9A">
      <w:pPr>
        <w:ind w:left="1843" w:hanging="709"/>
        <w:jc w:val="center"/>
        <w:rPr>
          <w:b/>
          <w:sz w:val="24"/>
        </w:rPr>
      </w:pPr>
      <w:r>
        <w:rPr>
          <w:b/>
          <w:sz w:val="24"/>
        </w:rPr>
        <w:br w:type="page"/>
        <w:t>GR</w:t>
      </w:r>
      <w:r>
        <w:rPr>
          <w:b/>
          <w:sz w:val="24"/>
        </w:rPr>
        <w:t>ÁFICO 3.21</w:t>
      </w:r>
    </w:p>
    <w:p w:rsidR="00000000" w:rsidRDefault="00BA0B9A">
      <w:pPr>
        <w:ind w:left="1843" w:hanging="709"/>
        <w:jc w:val="center"/>
        <w:rPr>
          <w:b/>
          <w:sz w:val="24"/>
        </w:rPr>
      </w:pPr>
    </w:p>
    <w:p w:rsidR="00000000" w:rsidRDefault="00207138">
      <w:pPr>
        <w:ind w:left="1843" w:hanging="709"/>
        <w:jc w:val="center"/>
        <w:rPr>
          <w:b/>
          <w:sz w:val="24"/>
        </w:rPr>
      </w:pPr>
      <w:r>
        <w:rPr>
          <w:b/>
          <w:noProof/>
          <w:sz w:val="24"/>
          <w:lang w:val="es-ES"/>
        </w:rPr>
        <w:drawing>
          <wp:inline distT="0" distB="0" distL="0" distR="0">
            <wp:extent cx="3799840" cy="4132580"/>
            <wp:effectExtent l="19050" t="19050" r="10160" b="20320"/>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51"/>
                    <a:srcRect/>
                    <a:stretch>
                      <a:fillRect/>
                    </a:stretch>
                  </pic:blipFill>
                  <pic:spPr bwMode="auto">
                    <a:xfrm>
                      <a:off x="0" y="0"/>
                      <a:ext cx="3799840" cy="4132580"/>
                    </a:xfrm>
                    <a:prstGeom prst="rect">
                      <a:avLst/>
                    </a:prstGeom>
                    <a:noFill/>
                    <a:ln w="6350" cmpd="sng">
                      <a:solidFill>
                        <a:srgbClr val="000000"/>
                      </a:solidFill>
                      <a:miter lim="800000"/>
                      <a:headEnd/>
                      <a:tailEnd/>
                    </a:ln>
                    <a:effectLst/>
                  </pic:spPr>
                </pic:pic>
              </a:graphicData>
            </a:graphic>
          </wp:inline>
        </w:drawing>
      </w:r>
    </w:p>
    <w:p w:rsidR="00000000" w:rsidRDefault="00BA0B9A">
      <w:pPr>
        <w:ind w:left="1843" w:hanging="709"/>
        <w:jc w:val="both"/>
        <w:rPr>
          <w:b/>
          <w:sz w:val="24"/>
        </w:rPr>
      </w:pPr>
    </w:p>
    <w:p w:rsidR="00000000" w:rsidRDefault="00BA0B9A">
      <w:pPr>
        <w:ind w:left="1843" w:hanging="709"/>
        <w:jc w:val="both"/>
        <w:rPr>
          <w:b/>
          <w:sz w:val="24"/>
        </w:rPr>
      </w:pPr>
    </w:p>
    <w:p w:rsidR="00000000" w:rsidRDefault="00BA0B9A">
      <w:pPr>
        <w:ind w:left="1843" w:hanging="709"/>
        <w:jc w:val="both"/>
        <w:rPr>
          <w:b/>
          <w:sz w:val="24"/>
        </w:rPr>
      </w:pPr>
    </w:p>
    <w:p w:rsidR="00000000" w:rsidRDefault="00BA0B9A">
      <w:pPr>
        <w:spacing w:line="480" w:lineRule="auto"/>
        <w:ind w:left="1843" w:hanging="709"/>
        <w:jc w:val="both"/>
        <w:rPr>
          <w:b/>
          <w:sz w:val="24"/>
        </w:rPr>
      </w:pPr>
      <w:r>
        <w:rPr>
          <w:b/>
          <w:sz w:val="24"/>
        </w:rPr>
        <w:t>Análisis de la variable X</w:t>
      </w:r>
      <w:r>
        <w:rPr>
          <w:b/>
          <w:sz w:val="26"/>
          <w:vertAlign w:val="subscript"/>
        </w:rPr>
        <w:t>23</w:t>
      </w:r>
      <w:r>
        <w:rPr>
          <w:b/>
          <w:sz w:val="24"/>
        </w:rPr>
        <w:t>: Media aritmética</w:t>
      </w:r>
    </w:p>
    <w:p w:rsidR="00000000" w:rsidRDefault="00BA0B9A">
      <w:pPr>
        <w:spacing w:line="480" w:lineRule="auto"/>
        <w:ind w:left="1134"/>
        <w:jc w:val="both"/>
        <w:rPr>
          <w:sz w:val="24"/>
        </w:rPr>
      </w:pPr>
      <w:r>
        <w:rPr>
          <w:sz w:val="24"/>
        </w:rPr>
        <w:t>La distribución de X</w:t>
      </w:r>
      <w:r>
        <w:rPr>
          <w:sz w:val="26"/>
          <w:vertAlign w:val="subscript"/>
        </w:rPr>
        <w:t>23</w:t>
      </w:r>
      <w:r>
        <w:rPr>
          <w:sz w:val="24"/>
        </w:rPr>
        <w:t xml:space="preserve"> es leptocúrtica, es decir;  es más elevada con respecto a la variable aleatoria normal, y además tiene asimetría positiva. También se puede concluir a partir de los resul</w:t>
      </w:r>
      <w:r>
        <w:rPr>
          <w:sz w:val="24"/>
        </w:rPr>
        <w:t xml:space="preserve">tados obtenidos de la muestra que de cada 100 alumnos, aproximadamente sólo 5 de ellos conocen la media aritmética y calculan su valor correctamente. </w:t>
      </w:r>
    </w:p>
    <w:p w:rsidR="00000000" w:rsidRDefault="00BA0B9A">
      <w:pPr>
        <w:spacing w:line="480" w:lineRule="auto"/>
        <w:ind w:left="1843" w:hanging="709"/>
        <w:jc w:val="center"/>
        <w:rPr>
          <w:b/>
          <w:sz w:val="24"/>
        </w:rPr>
      </w:pPr>
    </w:p>
    <w:p w:rsidR="00000000" w:rsidRDefault="00BA0B9A">
      <w:pPr>
        <w:spacing w:line="480" w:lineRule="auto"/>
        <w:ind w:left="1843" w:hanging="709"/>
        <w:jc w:val="center"/>
        <w:rPr>
          <w:b/>
          <w:sz w:val="24"/>
        </w:rPr>
      </w:pPr>
    </w:p>
    <w:p w:rsidR="00000000" w:rsidRDefault="00BA0B9A">
      <w:pPr>
        <w:spacing w:line="480" w:lineRule="auto"/>
        <w:ind w:left="1843" w:hanging="709"/>
        <w:jc w:val="center"/>
        <w:rPr>
          <w:b/>
          <w:sz w:val="24"/>
        </w:rPr>
      </w:pPr>
    </w:p>
    <w:p w:rsidR="00000000" w:rsidRDefault="00BA0B9A">
      <w:pPr>
        <w:spacing w:line="480" w:lineRule="auto"/>
        <w:ind w:left="1843" w:hanging="709"/>
        <w:jc w:val="center"/>
        <w:rPr>
          <w:b/>
          <w:sz w:val="24"/>
        </w:rPr>
      </w:pPr>
    </w:p>
    <w:p w:rsidR="00000000" w:rsidRDefault="00BA0B9A">
      <w:pPr>
        <w:spacing w:line="480" w:lineRule="auto"/>
        <w:ind w:left="1843" w:hanging="709"/>
        <w:jc w:val="center"/>
        <w:rPr>
          <w:b/>
          <w:sz w:val="24"/>
        </w:rPr>
      </w:pPr>
    </w:p>
    <w:p w:rsidR="00000000" w:rsidRDefault="00BA0B9A">
      <w:pPr>
        <w:spacing w:line="480" w:lineRule="auto"/>
        <w:ind w:left="1843" w:hanging="709"/>
        <w:jc w:val="center"/>
        <w:rPr>
          <w:b/>
          <w:sz w:val="24"/>
        </w:rPr>
      </w:pPr>
      <w:r>
        <w:rPr>
          <w:b/>
          <w:sz w:val="24"/>
        </w:rPr>
        <w:t>TABLA XXXI</w:t>
      </w:r>
    </w:p>
    <w:p w:rsidR="00000000" w:rsidRDefault="00207138">
      <w:pPr>
        <w:ind w:left="1843" w:hanging="709"/>
        <w:jc w:val="center"/>
        <w:rPr>
          <w:b/>
          <w:sz w:val="24"/>
        </w:rPr>
      </w:pPr>
      <w:r>
        <w:rPr>
          <w:b/>
          <w:noProof/>
          <w:sz w:val="24"/>
          <w:lang w:val="es-ES"/>
        </w:rPr>
        <w:drawing>
          <wp:inline distT="0" distB="0" distL="0" distR="0">
            <wp:extent cx="4001770" cy="3384550"/>
            <wp:effectExtent l="19050" t="19050" r="17780" b="25400"/>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52"/>
                    <a:srcRect/>
                    <a:stretch>
                      <a:fillRect/>
                    </a:stretch>
                  </pic:blipFill>
                  <pic:spPr bwMode="auto">
                    <a:xfrm>
                      <a:off x="0" y="0"/>
                      <a:ext cx="4001770" cy="3384550"/>
                    </a:xfrm>
                    <a:prstGeom prst="rect">
                      <a:avLst/>
                    </a:prstGeom>
                    <a:noFill/>
                    <a:ln w="6350" cmpd="sng">
                      <a:solidFill>
                        <a:srgbClr val="000000"/>
                      </a:solidFill>
                      <a:miter lim="800000"/>
                      <a:headEnd/>
                      <a:tailEnd/>
                    </a:ln>
                    <a:effectLst/>
                  </pic:spPr>
                </pic:pic>
              </a:graphicData>
            </a:graphic>
          </wp:inline>
        </w:drawing>
      </w:r>
    </w:p>
    <w:p w:rsidR="00000000" w:rsidRDefault="00BA0B9A">
      <w:pPr>
        <w:ind w:left="1843" w:hanging="709"/>
        <w:jc w:val="center"/>
        <w:rPr>
          <w:b/>
          <w:sz w:val="24"/>
        </w:rPr>
      </w:pPr>
    </w:p>
    <w:p w:rsidR="00000000" w:rsidRDefault="00BA0B9A">
      <w:pPr>
        <w:ind w:left="1843" w:hanging="709"/>
        <w:jc w:val="center"/>
        <w:rPr>
          <w:b/>
          <w:sz w:val="24"/>
        </w:rPr>
      </w:pPr>
    </w:p>
    <w:p w:rsidR="00000000" w:rsidRDefault="00BA0B9A">
      <w:pPr>
        <w:ind w:left="1843" w:hanging="709"/>
        <w:jc w:val="center"/>
        <w:rPr>
          <w:b/>
          <w:sz w:val="24"/>
        </w:rPr>
      </w:pPr>
    </w:p>
    <w:p w:rsidR="00000000" w:rsidRDefault="00BA0B9A">
      <w:pPr>
        <w:ind w:left="1843" w:hanging="709"/>
        <w:jc w:val="center"/>
        <w:rPr>
          <w:b/>
          <w:sz w:val="24"/>
        </w:rPr>
        <w:sectPr w:rsidR="00000000">
          <w:pgSz w:w="11907" w:h="16840" w:code="9"/>
          <w:pgMar w:top="2268" w:right="1361" w:bottom="2268" w:left="2268" w:header="720" w:footer="720" w:gutter="0"/>
          <w:cols w:space="720"/>
        </w:sectPr>
      </w:pPr>
    </w:p>
    <w:p w:rsidR="00000000" w:rsidRDefault="00BA0B9A">
      <w:pPr>
        <w:spacing w:line="480" w:lineRule="auto"/>
        <w:ind w:left="1843" w:hanging="709"/>
        <w:jc w:val="center"/>
        <w:rPr>
          <w:b/>
          <w:sz w:val="24"/>
        </w:rPr>
      </w:pPr>
      <w:r>
        <w:rPr>
          <w:b/>
          <w:sz w:val="24"/>
        </w:rPr>
        <w:t>GRÁFICO 3.22</w:t>
      </w:r>
    </w:p>
    <w:p w:rsidR="00000000" w:rsidRDefault="00207138">
      <w:pPr>
        <w:ind w:left="1843" w:hanging="709"/>
        <w:jc w:val="center"/>
        <w:rPr>
          <w:b/>
          <w:sz w:val="24"/>
        </w:rPr>
      </w:pPr>
      <w:r>
        <w:rPr>
          <w:b/>
          <w:noProof/>
          <w:sz w:val="24"/>
          <w:lang w:val="es-ES"/>
        </w:rPr>
        <w:drawing>
          <wp:inline distT="0" distB="0" distL="0" distR="0">
            <wp:extent cx="3930650" cy="4156075"/>
            <wp:effectExtent l="38100" t="19050" r="12700" b="15875"/>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53"/>
                    <a:srcRect/>
                    <a:stretch>
                      <a:fillRect/>
                    </a:stretch>
                  </pic:blipFill>
                  <pic:spPr bwMode="auto">
                    <a:xfrm>
                      <a:off x="0" y="0"/>
                      <a:ext cx="3930650" cy="4156075"/>
                    </a:xfrm>
                    <a:prstGeom prst="rect">
                      <a:avLst/>
                    </a:prstGeom>
                    <a:noFill/>
                    <a:ln w="6350" cmpd="sng">
                      <a:solidFill>
                        <a:srgbClr val="000000"/>
                      </a:solidFill>
                      <a:miter lim="800000"/>
                      <a:headEnd/>
                      <a:tailEnd/>
                    </a:ln>
                    <a:effectLst/>
                  </pic:spPr>
                </pic:pic>
              </a:graphicData>
            </a:graphic>
          </wp:inline>
        </w:drawing>
      </w:r>
    </w:p>
    <w:p w:rsidR="00000000" w:rsidRDefault="00BA0B9A">
      <w:pPr>
        <w:ind w:left="1843" w:hanging="709"/>
        <w:jc w:val="center"/>
        <w:rPr>
          <w:b/>
          <w:sz w:val="24"/>
        </w:rPr>
      </w:pPr>
    </w:p>
    <w:p w:rsidR="00000000" w:rsidRDefault="00BA0B9A">
      <w:pPr>
        <w:ind w:left="1843" w:hanging="709"/>
        <w:jc w:val="both"/>
        <w:rPr>
          <w:b/>
          <w:sz w:val="24"/>
        </w:rPr>
      </w:pPr>
    </w:p>
    <w:p w:rsidR="00000000" w:rsidRDefault="00BA0B9A">
      <w:pPr>
        <w:ind w:left="1843" w:hanging="709"/>
        <w:jc w:val="both"/>
        <w:rPr>
          <w:b/>
          <w:sz w:val="24"/>
        </w:rPr>
      </w:pPr>
    </w:p>
    <w:p w:rsidR="00000000" w:rsidRDefault="00BA0B9A">
      <w:pPr>
        <w:spacing w:line="480" w:lineRule="auto"/>
        <w:ind w:left="1843" w:hanging="709"/>
        <w:jc w:val="both"/>
        <w:rPr>
          <w:b/>
          <w:sz w:val="24"/>
        </w:rPr>
      </w:pPr>
      <w:r>
        <w:rPr>
          <w:b/>
          <w:sz w:val="24"/>
        </w:rPr>
        <w:t>Análisis de la variable X</w:t>
      </w:r>
      <w:r>
        <w:rPr>
          <w:b/>
          <w:sz w:val="26"/>
          <w:vertAlign w:val="subscript"/>
        </w:rPr>
        <w:t>24</w:t>
      </w:r>
      <w:r>
        <w:rPr>
          <w:b/>
          <w:sz w:val="24"/>
        </w:rPr>
        <w:t>: Probabilidad</w:t>
      </w:r>
    </w:p>
    <w:p w:rsidR="00000000" w:rsidRDefault="00BA0B9A">
      <w:pPr>
        <w:spacing w:line="480" w:lineRule="auto"/>
        <w:ind w:left="1134"/>
        <w:jc w:val="both"/>
        <w:rPr>
          <w:sz w:val="24"/>
        </w:rPr>
      </w:pPr>
      <w:r>
        <w:rPr>
          <w:sz w:val="24"/>
        </w:rPr>
        <w:t>Las medidas descriptiva</w:t>
      </w:r>
      <w:r>
        <w:rPr>
          <w:sz w:val="24"/>
        </w:rPr>
        <w:t>s detalladas en la tabla XXXII indican que la distribución de X</w:t>
      </w:r>
      <w:r>
        <w:rPr>
          <w:sz w:val="26"/>
          <w:vertAlign w:val="subscript"/>
        </w:rPr>
        <w:t xml:space="preserve">24 </w:t>
      </w:r>
      <w:r>
        <w:rPr>
          <w:sz w:val="24"/>
        </w:rPr>
        <w:t xml:space="preserve">es leptocúrtica y asimétrica positiva, además el valor de la moda igual a cero de acuerdo con la codificación utilizada indica que con mayor frecuencia los estudiantes no están en capacidad </w:t>
      </w:r>
      <w:r>
        <w:rPr>
          <w:sz w:val="24"/>
        </w:rPr>
        <w:t>de calcular la probabilidad propuesta en la prueba.</w:t>
      </w:r>
    </w:p>
    <w:p w:rsidR="00000000" w:rsidRDefault="00BA0B9A">
      <w:pPr>
        <w:spacing w:line="480" w:lineRule="auto"/>
        <w:ind w:left="1134"/>
        <w:jc w:val="both"/>
        <w:rPr>
          <w:sz w:val="24"/>
        </w:rPr>
      </w:pPr>
    </w:p>
    <w:p w:rsidR="00000000" w:rsidRDefault="00BA0B9A">
      <w:pPr>
        <w:spacing w:line="480" w:lineRule="auto"/>
        <w:ind w:left="1134"/>
        <w:jc w:val="both"/>
        <w:rPr>
          <w:sz w:val="24"/>
        </w:rPr>
      </w:pPr>
    </w:p>
    <w:p w:rsidR="00000000" w:rsidRDefault="00BA0B9A">
      <w:pPr>
        <w:pStyle w:val="Sangra3detindependiente"/>
        <w:spacing w:line="480" w:lineRule="auto"/>
      </w:pPr>
      <w:r>
        <w:t>Se tiene además que en promedio un estudiante de cada 100 seleccionados, está en capacidad de calcular correctamente la</w:t>
      </w:r>
      <w:r>
        <w:rPr>
          <w:b/>
        </w:rPr>
        <w:t xml:space="preserve"> </w:t>
      </w:r>
      <w:r>
        <w:t>probabilidad planteada (ver gráfico 3.23). El valor del coeficiente de asimetría p</w:t>
      </w:r>
      <w:r>
        <w:t xml:space="preserve">ara la variable </w:t>
      </w:r>
      <w:r>
        <w:rPr>
          <w:i/>
        </w:rPr>
        <w:t xml:space="preserve">Probabilidad </w:t>
      </w:r>
      <w:r>
        <w:t>es uno de los más altos entre las variables en estudio, a partir de este resultado se puede decir que la variable</w:t>
      </w:r>
      <w:r>
        <w:rPr>
          <w:i/>
        </w:rPr>
        <w:t xml:space="preserve"> </w:t>
      </w:r>
      <w:r>
        <w:t>es para los estudiantes de último año de bachillerato de colegios fiscales urbanos difícil de responder.</w:t>
      </w:r>
    </w:p>
    <w:p w:rsidR="00000000" w:rsidRDefault="00BA0B9A">
      <w:pPr>
        <w:spacing w:line="480" w:lineRule="auto"/>
        <w:ind w:left="1843" w:hanging="709"/>
        <w:jc w:val="center"/>
        <w:rPr>
          <w:b/>
          <w:sz w:val="24"/>
        </w:rPr>
      </w:pPr>
    </w:p>
    <w:p w:rsidR="00000000" w:rsidRDefault="00BA0B9A">
      <w:pPr>
        <w:spacing w:line="480" w:lineRule="auto"/>
        <w:ind w:left="1843" w:hanging="709"/>
        <w:jc w:val="center"/>
        <w:rPr>
          <w:b/>
          <w:sz w:val="24"/>
        </w:rPr>
      </w:pPr>
      <w:r>
        <w:rPr>
          <w:b/>
          <w:sz w:val="24"/>
        </w:rPr>
        <w:t>TABLA X</w:t>
      </w:r>
      <w:r>
        <w:rPr>
          <w:b/>
          <w:sz w:val="24"/>
        </w:rPr>
        <w:t>XXII</w:t>
      </w:r>
    </w:p>
    <w:p w:rsidR="00000000" w:rsidRDefault="00207138">
      <w:pPr>
        <w:ind w:left="1843" w:hanging="709"/>
        <w:jc w:val="center"/>
        <w:rPr>
          <w:b/>
          <w:sz w:val="24"/>
        </w:rPr>
      </w:pPr>
      <w:r>
        <w:rPr>
          <w:b/>
          <w:noProof/>
          <w:sz w:val="24"/>
          <w:lang w:val="es-ES"/>
        </w:rPr>
        <w:drawing>
          <wp:inline distT="0" distB="0" distL="0" distR="0">
            <wp:extent cx="4001770" cy="3384550"/>
            <wp:effectExtent l="19050" t="19050" r="17780" b="25400"/>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4"/>
                    <a:srcRect/>
                    <a:stretch>
                      <a:fillRect/>
                    </a:stretch>
                  </pic:blipFill>
                  <pic:spPr bwMode="auto">
                    <a:xfrm>
                      <a:off x="0" y="0"/>
                      <a:ext cx="4001770" cy="3384550"/>
                    </a:xfrm>
                    <a:prstGeom prst="rect">
                      <a:avLst/>
                    </a:prstGeom>
                    <a:noFill/>
                    <a:ln w="6350" cmpd="sng">
                      <a:solidFill>
                        <a:srgbClr val="000000"/>
                      </a:solidFill>
                      <a:miter lim="800000"/>
                      <a:headEnd/>
                      <a:tailEnd/>
                    </a:ln>
                    <a:effectLst/>
                  </pic:spPr>
                </pic:pic>
              </a:graphicData>
            </a:graphic>
          </wp:inline>
        </w:drawing>
      </w:r>
    </w:p>
    <w:p w:rsidR="00000000" w:rsidRDefault="00BA0B9A">
      <w:pPr>
        <w:ind w:left="1843" w:hanging="709"/>
        <w:jc w:val="center"/>
        <w:rPr>
          <w:b/>
          <w:sz w:val="24"/>
        </w:rPr>
      </w:pPr>
    </w:p>
    <w:p w:rsidR="00000000" w:rsidRDefault="00BA0B9A">
      <w:pPr>
        <w:ind w:left="1843" w:hanging="709"/>
        <w:jc w:val="both"/>
        <w:rPr>
          <w:b/>
          <w:sz w:val="24"/>
        </w:rPr>
      </w:pPr>
    </w:p>
    <w:p w:rsidR="00000000" w:rsidRDefault="00BA0B9A">
      <w:pPr>
        <w:ind w:left="1843" w:hanging="709"/>
        <w:jc w:val="center"/>
        <w:rPr>
          <w:b/>
          <w:sz w:val="24"/>
        </w:rPr>
      </w:pPr>
    </w:p>
    <w:p w:rsidR="00000000" w:rsidRDefault="00BA0B9A">
      <w:pPr>
        <w:spacing w:line="480" w:lineRule="auto"/>
        <w:ind w:left="1134"/>
        <w:jc w:val="both"/>
        <w:rPr>
          <w:b/>
          <w:sz w:val="24"/>
        </w:rPr>
      </w:pPr>
    </w:p>
    <w:p w:rsidR="00000000" w:rsidRDefault="00BA0B9A">
      <w:pPr>
        <w:spacing w:line="480" w:lineRule="auto"/>
        <w:ind w:left="1134"/>
        <w:jc w:val="center"/>
        <w:rPr>
          <w:b/>
          <w:sz w:val="24"/>
        </w:rPr>
        <w:sectPr w:rsidR="00000000">
          <w:pgSz w:w="11907" w:h="16840" w:code="9"/>
          <w:pgMar w:top="2268" w:right="1361" w:bottom="2268" w:left="2268" w:header="720" w:footer="720" w:gutter="0"/>
          <w:cols w:space="720"/>
        </w:sectPr>
      </w:pPr>
    </w:p>
    <w:p w:rsidR="00000000" w:rsidRDefault="00BA0B9A">
      <w:pPr>
        <w:spacing w:line="480" w:lineRule="auto"/>
        <w:ind w:left="1134"/>
        <w:jc w:val="center"/>
        <w:rPr>
          <w:b/>
          <w:sz w:val="24"/>
        </w:rPr>
      </w:pPr>
      <w:r>
        <w:rPr>
          <w:b/>
          <w:sz w:val="24"/>
        </w:rPr>
        <w:t>GRÁFICO 3.23</w:t>
      </w:r>
    </w:p>
    <w:p w:rsidR="00000000" w:rsidRDefault="00207138">
      <w:pPr>
        <w:spacing w:line="480" w:lineRule="auto"/>
        <w:ind w:left="1134"/>
        <w:jc w:val="center"/>
        <w:rPr>
          <w:sz w:val="24"/>
        </w:rPr>
      </w:pPr>
      <w:r>
        <w:rPr>
          <w:noProof/>
          <w:sz w:val="24"/>
          <w:lang w:val="es-ES"/>
        </w:rPr>
        <w:drawing>
          <wp:inline distT="0" distB="0" distL="0" distR="0">
            <wp:extent cx="3918585" cy="4073525"/>
            <wp:effectExtent l="38100" t="19050" r="24765" b="22225"/>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5"/>
                    <a:srcRect/>
                    <a:stretch>
                      <a:fillRect/>
                    </a:stretch>
                  </pic:blipFill>
                  <pic:spPr bwMode="auto">
                    <a:xfrm>
                      <a:off x="0" y="0"/>
                      <a:ext cx="3918585" cy="4073525"/>
                    </a:xfrm>
                    <a:prstGeom prst="rect">
                      <a:avLst/>
                    </a:prstGeom>
                    <a:noFill/>
                    <a:ln w="6350" cmpd="sng">
                      <a:solidFill>
                        <a:srgbClr val="000000"/>
                      </a:solidFill>
                      <a:miter lim="800000"/>
                      <a:headEnd/>
                      <a:tailEnd/>
                    </a:ln>
                    <a:effectLst/>
                  </pic:spPr>
                </pic:pic>
              </a:graphicData>
            </a:graphic>
          </wp:inline>
        </w:drawing>
      </w:r>
    </w:p>
    <w:p w:rsidR="00000000" w:rsidRDefault="00BA0B9A">
      <w:pPr>
        <w:ind w:left="1134"/>
        <w:jc w:val="center"/>
        <w:rPr>
          <w:sz w:val="24"/>
        </w:rPr>
      </w:pPr>
    </w:p>
    <w:p w:rsidR="00000000" w:rsidRDefault="00BA0B9A">
      <w:pPr>
        <w:ind w:left="1134"/>
        <w:jc w:val="center"/>
        <w:rPr>
          <w:sz w:val="24"/>
        </w:rPr>
      </w:pPr>
    </w:p>
    <w:p w:rsidR="00000000" w:rsidRDefault="00BA0B9A">
      <w:pPr>
        <w:spacing w:line="480" w:lineRule="auto"/>
        <w:ind w:left="1843" w:hanging="709"/>
        <w:jc w:val="both"/>
        <w:rPr>
          <w:b/>
          <w:sz w:val="24"/>
        </w:rPr>
      </w:pPr>
      <w:r>
        <w:rPr>
          <w:b/>
          <w:sz w:val="24"/>
        </w:rPr>
        <w:t>Análisis de la variable X</w:t>
      </w:r>
      <w:r>
        <w:rPr>
          <w:b/>
          <w:sz w:val="26"/>
          <w:vertAlign w:val="subscript"/>
        </w:rPr>
        <w:t>25</w:t>
      </w:r>
      <w:r>
        <w:rPr>
          <w:b/>
          <w:sz w:val="24"/>
        </w:rPr>
        <w:t>: Nota de matemáticas</w:t>
      </w:r>
    </w:p>
    <w:p w:rsidR="00000000" w:rsidRDefault="00BA0B9A">
      <w:pPr>
        <w:spacing w:line="480" w:lineRule="auto"/>
        <w:ind w:left="1134"/>
        <w:jc w:val="both"/>
        <w:rPr>
          <w:b/>
          <w:sz w:val="24"/>
        </w:rPr>
      </w:pPr>
      <w:r>
        <w:rPr>
          <w:sz w:val="24"/>
        </w:rPr>
        <w:t>La nota de matemáticas es el resultado del rendimiento del estudiante, en la tabla XXXIII se presenta un resumen descriptivo de la variable X</w:t>
      </w:r>
      <w:r>
        <w:rPr>
          <w:sz w:val="26"/>
          <w:vertAlign w:val="subscript"/>
        </w:rPr>
        <w:t>25</w:t>
      </w:r>
      <w:r>
        <w:rPr>
          <w:sz w:val="24"/>
        </w:rPr>
        <w:t>, en la que encontramos que 7,92 so</w:t>
      </w:r>
      <w:r>
        <w:rPr>
          <w:sz w:val="24"/>
        </w:rPr>
        <w:t>bre 100 es la nota promedio de conocimientos obtenida de la muestra, el valor de la moda es cero, esto indica que los estudiantes alcanzan la calificación más baja en la prueba con mayor frecuencia. Se tiene también que la probabilidad de que un estudiante</w:t>
      </w:r>
      <w:r>
        <w:rPr>
          <w:sz w:val="24"/>
        </w:rPr>
        <w:t xml:space="preserve"> obtenga una nota mayor a 12 puntos es 0.25 como lo indica el tercer cuartil </w:t>
      </w:r>
      <w:r>
        <w:rPr>
          <w:b/>
          <w:sz w:val="24"/>
        </w:rPr>
        <w:t>Q</w:t>
      </w:r>
      <w:r>
        <w:rPr>
          <w:sz w:val="24"/>
          <w:vertAlign w:val="subscript"/>
        </w:rPr>
        <w:t>3</w:t>
      </w:r>
      <w:r>
        <w:rPr>
          <w:sz w:val="24"/>
        </w:rPr>
        <w:t>, el 50% de los estudiantes tienen notas inferiores a 5 puntos como lo indica la mediana, la calificación más alta obtenida es de 56 puntos sobre 100. La distribución de esta va</w:t>
      </w:r>
      <w:r>
        <w:rPr>
          <w:sz w:val="24"/>
        </w:rPr>
        <w:t xml:space="preserve">riable es leptocúrtica y tiene asimetría positiva, es decir que es más elevada con respecto a la curva normal y la mayor concentración de los datos se ubica en los valores más bajos que toma la variable. En el gráfico 3.24 se puede observar </w:t>
      </w:r>
      <w:r>
        <w:rPr>
          <w:b/>
          <w:sz w:val="24"/>
        </w:rPr>
        <w:t xml:space="preserve"> </w:t>
      </w:r>
      <w:r>
        <w:rPr>
          <w:sz w:val="24"/>
        </w:rPr>
        <w:t>que la mayor c</w:t>
      </w:r>
      <w:r>
        <w:rPr>
          <w:sz w:val="24"/>
        </w:rPr>
        <w:t xml:space="preserve">oncentración de las calificaciones de los estudiantes se registran en el intervalo [0,10), cabe recalcar que las notas alcanzadas por los estudiantes de los colegios fiscales urbanos del cantón Guayaquil, están calificadas sobre 100 puntos. </w:t>
      </w:r>
    </w:p>
    <w:p w:rsidR="00000000" w:rsidRDefault="00BA0B9A">
      <w:pPr>
        <w:ind w:left="1134"/>
        <w:jc w:val="center"/>
        <w:rPr>
          <w:b/>
          <w:sz w:val="24"/>
        </w:rPr>
        <w:sectPr w:rsidR="00000000">
          <w:pgSz w:w="11907" w:h="16840" w:code="9"/>
          <w:pgMar w:top="2268" w:right="1361" w:bottom="2268" w:left="2268" w:header="720" w:footer="720" w:gutter="0"/>
          <w:cols w:space="720"/>
        </w:sectPr>
      </w:pPr>
    </w:p>
    <w:p w:rsidR="00000000" w:rsidRDefault="00BA0B9A">
      <w:pPr>
        <w:spacing w:line="480" w:lineRule="auto"/>
        <w:ind w:left="1134"/>
        <w:jc w:val="center"/>
        <w:rPr>
          <w:b/>
          <w:sz w:val="24"/>
        </w:rPr>
      </w:pPr>
    </w:p>
    <w:p w:rsidR="00000000" w:rsidRDefault="00BA0B9A">
      <w:pPr>
        <w:spacing w:line="480" w:lineRule="auto"/>
        <w:ind w:left="1134"/>
        <w:jc w:val="center"/>
        <w:rPr>
          <w:b/>
          <w:sz w:val="24"/>
        </w:rPr>
      </w:pPr>
    </w:p>
    <w:p w:rsidR="00000000" w:rsidRDefault="00BA0B9A">
      <w:pPr>
        <w:spacing w:line="480" w:lineRule="auto"/>
        <w:ind w:left="1134"/>
        <w:jc w:val="center"/>
        <w:rPr>
          <w:b/>
          <w:sz w:val="24"/>
        </w:rPr>
      </w:pPr>
    </w:p>
    <w:p w:rsidR="00000000" w:rsidRDefault="00BA0B9A">
      <w:pPr>
        <w:spacing w:line="480" w:lineRule="auto"/>
        <w:ind w:left="1134"/>
        <w:jc w:val="center"/>
        <w:rPr>
          <w:b/>
          <w:sz w:val="24"/>
        </w:rPr>
      </w:pPr>
      <w:r>
        <w:rPr>
          <w:b/>
          <w:sz w:val="24"/>
        </w:rPr>
        <w:t>TABLA XXXI</w:t>
      </w:r>
      <w:r>
        <w:rPr>
          <w:b/>
          <w:sz w:val="24"/>
        </w:rPr>
        <w:t>II</w:t>
      </w:r>
    </w:p>
    <w:p w:rsidR="00000000" w:rsidRDefault="00207138">
      <w:pPr>
        <w:ind w:left="1134"/>
        <w:jc w:val="center"/>
        <w:rPr>
          <w:b/>
          <w:color w:val="800000"/>
          <w:sz w:val="24"/>
        </w:rPr>
      </w:pPr>
      <w:r>
        <w:rPr>
          <w:b/>
          <w:noProof/>
          <w:color w:val="800000"/>
          <w:sz w:val="24"/>
          <w:lang w:val="es-ES"/>
        </w:rPr>
        <w:drawing>
          <wp:inline distT="0" distB="0" distL="0" distR="0">
            <wp:extent cx="4013835" cy="4073525"/>
            <wp:effectExtent l="38100" t="19050" r="24765" b="22225"/>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6"/>
                    <a:srcRect/>
                    <a:stretch>
                      <a:fillRect/>
                    </a:stretch>
                  </pic:blipFill>
                  <pic:spPr bwMode="auto">
                    <a:xfrm>
                      <a:off x="0" y="0"/>
                      <a:ext cx="4013835" cy="4073525"/>
                    </a:xfrm>
                    <a:prstGeom prst="rect">
                      <a:avLst/>
                    </a:prstGeom>
                    <a:noFill/>
                    <a:ln w="6350" cmpd="sng">
                      <a:solidFill>
                        <a:srgbClr val="000000"/>
                      </a:solidFill>
                      <a:miter lim="800000"/>
                      <a:headEnd/>
                      <a:tailEnd/>
                    </a:ln>
                    <a:effectLst/>
                  </pic:spPr>
                </pic:pic>
              </a:graphicData>
            </a:graphic>
          </wp:inline>
        </w:drawing>
      </w:r>
    </w:p>
    <w:p w:rsidR="00000000" w:rsidRDefault="00BA0B9A">
      <w:pPr>
        <w:ind w:left="1134"/>
        <w:jc w:val="center"/>
        <w:rPr>
          <w:b/>
          <w:color w:val="800000"/>
          <w:sz w:val="24"/>
        </w:rPr>
      </w:pPr>
    </w:p>
    <w:p w:rsidR="00000000" w:rsidRDefault="00BA0B9A">
      <w:pPr>
        <w:spacing w:line="480" w:lineRule="auto"/>
        <w:ind w:left="1134"/>
        <w:jc w:val="center"/>
        <w:rPr>
          <w:b/>
          <w:sz w:val="24"/>
        </w:rPr>
        <w:sectPr w:rsidR="00000000">
          <w:pgSz w:w="11907" w:h="16840" w:code="9"/>
          <w:pgMar w:top="2268" w:right="1361" w:bottom="2268" w:left="2268" w:header="720" w:footer="720" w:gutter="0"/>
          <w:cols w:space="720"/>
        </w:sectPr>
      </w:pPr>
    </w:p>
    <w:p w:rsidR="00000000" w:rsidRDefault="00BA0B9A">
      <w:pPr>
        <w:spacing w:line="480" w:lineRule="auto"/>
        <w:ind w:left="1134"/>
        <w:jc w:val="center"/>
        <w:rPr>
          <w:b/>
          <w:sz w:val="24"/>
        </w:rPr>
      </w:pPr>
    </w:p>
    <w:p w:rsidR="00000000" w:rsidRDefault="00BA0B9A">
      <w:pPr>
        <w:spacing w:line="480" w:lineRule="auto"/>
        <w:ind w:left="1134"/>
        <w:jc w:val="center"/>
        <w:rPr>
          <w:b/>
          <w:sz w:val="24"/>
        </w:rPr>
      </w:pPr>
    </w:p>
    <w:p w:rsidR="00000000" w:rsidRDefault="00BA0B9A">
      <w:pPr>
        <w:spacing w:line="480" w:lineRule="auto"/>
        <w:ind w:left="1134"/>
        <w:jc w:val="center"/>
        <w:rPr>
          <w:b/>
          <w:sz w:val="24"/>
        </w:rPr>
      </w:pPr>
    </w:p>
    <w:p w:rsidR="00000000" w:rsidRDefault="00BA0B9A">
      <w:pPr>
        <w:spacing w:line="480" w:lineRule="auto"/>
        <w:ind w:left="1134"/>
        <w:jc w:val="center"/>
        <w:rPr>
          <w:b/>
          <w:sz w:val="24"/>
        </w:rPr>
      </w:pPr>
    </w:p>
    <w:p w:rsidR="00000000" w:rsidRDefault="00BA0B9A">
      <w:pPr>
        <w:spacing w:line="480" w:lineRule="auto"/>
        <w:ind w:left="1134"/>
        <w:jc w:val="center"/>
        <w:rPr>
          <w:b/>
          <w:sz w:val="24"/>
        </w:rPr>
      </w:pPr>
      <w:r>
        <w:rPr>
          <w:b/>
          <w:sz w:val="24"/>
        </w:rPr>
        <w:t>GRÁFICO 3.24</w:t>
      </w:r>
    </w:p>
    <w:p w:rsidR="00000000" w:rsidRDefault="00207138">
      <w:pPr>
        <w:ind w:left="1134"/>
        <w:jc w:val="center"/>
        <w:rPr>
          <w:b/>
          <w:sz w:val="24"/>
        </w:rPr>
      </w:pPr>
      <w:r>
        <w:rPr>
          <w:b/>
          <w:noProof/>
          <w:sz w:val="24"/>
          <w:lang w:val="es-ES"/>
        </w:rPr>
        <w:drawing>
          <wp:inline distT="0" distB="0" distL="0" distR="0">
            <wp:extent cx="4584065" cy="3348990"/>
            <wp:effectExtent l="0" t="0" r="0" b="0"/>
            <wp:docPr id="46" name="Objeto 4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000000" w:rsidRDefault="00BA0B9A">
      <w:pPr>
        <w:ind w:left="1134"/>
        <w:jc w:val="center"/>
        <w:rPr>
          <w:b/>
          <w:sz w:val="24"/>
        </w:rPr>
      </w:pPr>
    </w:p>
    <w:p w:rsidR="00000000" w:rsidRDefault="00BA0B9A">
      <w:pPr>
        <w:ind w:left="1134"/>
        <w:jc w:val="center"/>
        <w:rPr>
          <w:b/>
          <w:sz w:val="24"/>
        </w:rPr>
      </w:pPr>
    </w:p>
    <w:p w:rsidR="00000000" w:rsidRDefault="00BA0B9A">
      <w:pPr>
        <w:spacing w:line="480" w:lineRule="auto"/>
        <w:ind w:left="1134"/>
        <w:jc w:val="center"/>
        <w:rPr>
          <w:b/>
          <w:sz w:val="24"/>
        </w:rPr>
        <w:sectPr w:rsidR="00000000">
          <w:pgSz w:w="11907" w:h="16840" w:code="9"/>
          <w:pgMar w:top="2268" w:right="1361" w:bottom="2268" w:left="2268" w:header="720" w:footer="720" w:gutter="0"/>
          <w:cols w:space="720"/>
        </w:sectPr>
      </w:pPr>
    </w:p>
    <w:p w:rsidR="00000000" w:rsidRDefault="00BA0B9A">
      <w:pPr>
        <w:spacing w:line="480" w:lineRule="auto"/>
        <w:ind w:left="1134"/>
        <w:jc w:val="center"/>
        <w:rPr>
          <w:b/>
          <w:sz w:val="24"/>
        </w:rPr>
      </w:pPr>
    </w:p>
    <w:p w:rsidR="00000000" w:rsidRDefault="00BA0B9A">
      <w:pPr>
        <w:spacing w:line="480" w:lineRule="auto"/>
        <w:ind w:left="1134"/>
        <w:jc w:val="center"/>
        <w:rPr>
          <w:b/>
          <w:sz w:val="24"/>
        </w:rPr>
      </w:pPr>
    </w:p>
    <w:p w:rsidR="00000000" w:rsidRDefault="00BA0B9A">
      <w:pPr>
        <w:spacing w:line="480" w:lineRule="auto"/>
        <w:ind w:left="1134"/>
        <w:jc w:val="center"/>
        <w:rPr>
          <w:b/>
          <w:sz w:val="24"/>
        </w:rPr>
      </w:pPr>
      <w:r>
        <w:rPr>
          <w:b/>
          <w:sz w:val="24"/>
        </w:rPr>
        <w:t>GRÁFICO 3.25</w:t>
      </w:r>
    </w:p>
    <w:p w:rsidR="00000000" w:rsidRDefault="00207138">
      <w:pPr>
        <w:spacing w:line="480" w:lineRule="auto"/>
        <w:ind w:left="1134"/>
        <w:jc w:val="both"/>
      </w:pPr>
      <w:r>
        <w:rPr>
          <w:noProof/>
          <w:lang w:val="es-ES"/>
        </w:rPr>
        <w:drawing>
          <wp:inline distT="0" distB="0" distL="0" distR="0">
            <wp:extent cx="4476750" cy="3372485"/>
            <wp:effectExtent l="0" t="0" r="0" b="0"/>
            <wp:docPr id="47" name="Objeto 4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r w:rsidR="00BA0B9A">
        <w:object w:dxaOrig="7185" w:dyaOrig="1305">
          <v:shape id="_x0000_i1026" type="#_x0000_t75" style="width:352.5pt;height:69.2pt" o:ole="" fillcolor="window">
            <v:imagedata r:id="rId59" o:title="" cropleft="2585f" grayscale="t"/>
            <w10:borderleft type="single" width="4"/>
            <w10:borderbottom type="single" width="4"/>
            <w10:borderright type="single" width="4"/>
          </v:shape>
          <o:OLEObject Type="Embed" ProgID="PBrush" ShapeID="_x0000_i1026" DrawAspect="Content" ObjectID="_1307949038" r:id="rId60"/>
        </w:object>
      </w:r>
    </w:p>
    <w:p w:rsidR="00000000" w:rsidRDefault="00BA0B9A">
      <w:pPr>
        <w:spacing w:line="480" w:lineRule="auto"/>
        <w:ind w:left="1134"/>
        <w:jc w:val="both"/>
      </w:pPr>
    </w:p>
    <w:p w:rsidR="00000000" w:rsidRDefault="00BA0B9A">
      <w:pPr>
        <w:pStyle w:val="Sangra3detindependiente"/>
        <w:spacing w:line="480" w:lineRule="auto"/>
        <w:rPr>
          <w:b/>
        </w:rPr>
      </w:pPr>
    </w:p>
    <w:p w:rsidR="00000000" w:rsidRDefault="00BA0B9A">
      <w:pPr>
        <w:pStyle w:val="Sangra3detindependiente"/>
        <w:spacing w:line="480" w:lineRule="auto"/>
        <w:rPr>
          <w:b/>
        </w:rPr>
      </w:pPr>
    </w:p>
    <w:p w:rsidR="00000000" w:rsidRDefault="00BA0B9A">
      <w:pPr>
        <w:pStyle w:val="Sangra3detindependiente"/>
        <w:spacing w:line="480" w:lineRule="auto"/>
        <w:rPr>
          <w:b/>
        </w:rPr>
      </w:pPr>
    </w:p>
    <w:p w:rsidR="00000000" w:rsidRDefault="00BA0B9A">
      <w:pPr>
        <w:pStyle w:val="Sangra3detindependiente"/>
        <w:spacing w:line="480" w:lineRule="auto"/>
        <w:rPr>
          <w:b/>
        </w:rPr>
      </w:pPr>
    </w:p>
    <w:p w:rsidR="00000000" w:rsidRDefault="00BA0B9A">
      <w:pPr>
        <w:pStyle w:val="Sangra3detindependiente"/>
        <w:spacing w:line="480" w:lineRule="auto"/>
        <w:rPr>
          <w:b/>
        </w:rPr>
      </w:pPr>
    </w:p>
    <w:p w:rsidR="00000000" w:rsidRDefault="00BA0B9A">
      <w:pPr>
        <w:pStyle w:val="Sangra3detindependiente"/>
        <w:spacing w:line="480" w:lineRule="auto"/>
      </w:pPr>
      <w:r>
        <w:rPr>
          <w:b/>
        </w:rPr>
        <w:t>Bondad de ajuste:</w:t>
      </w:r>
      <w:r>
        <w:t xml:space="preserve"> A continuación se probará la siguiente hipótesis, para lo cual se utilizará la prueba de Kolmogorov-Smirn</w:t>
      </w:r>
      <w:r>
        <w:t>ov:</w:t>
      </w:r>
    </w:p>
    <w:p w:rsidR="00000000" w:rsidRDefault="00BA0B9A">
      <w:pPr>
        <w:ind w:left="1134"/>
        <w:jc w:val="both"/>
        <w:rPr>
          <w:sz w:val="24"/>
        </w:rPr>
      </w:pPr>
    </w:p>
    <w:p w:rsidR="00000000" w:rsidRDefault="00BA0B9A">
      <w:pPr>
        <w:spacing w:line="480" w:lineRule="auto"/>
        <w:ind w:left="1134"/>
        <w:jc w:val="both"/>
        <w:rPr>
          <w:sz w:val="24"/>
        </w:rPr>
      </w:pPr>
      <w:r>
        <w:rPr>
          <w:sz w:val="24"/>
        </w:rPr>
        <w:t>H</w:t>
      </w:r>
      <w:r>
        <w:rPr>
          <w:sz w:val="24"/>
          <w:vertAlign w:val="subscript"/>
        </w:rPr>
        <w:t>0</w:t>
      </w:r>
      <w:r>
        <w:rPr>
          <w:sz w:val="24"/>
        </w:rPr>
        <w:t xml:space="preserve">:  La nota de matemáticas es una variable aleatoria normal con </w:t>
      </w:r>
      <w:r>
        <w:rPr>
          <w:rFonts w:ascii="Lucida Sans Unicode" w:hAnsi="Lucida Sans Unicode"/>
          <w:b/>
          <w:sz w:val="24"/>
        </w:rPr>
        <w:t>μ</w:t>
      </w:r>
      <w:r>
        <w:rPr>
          <w:sz w:val="24"/>
        </w:rPr>
        <w:t xml:space="preserve"> = 7.92  y </w:t>
      </w:r>
      <w:r>
        <w:rPr>
          <w:rFonts w:ascii="Lucida Sans Unicode" w:hAnsi="Lucida Sans Unicode"/>
          <w:b/>
          <w:sz w:val="24"/>
        </w:rPr>
        <w:t>σ</w:t>
      </w:r>
      <w:r>
        <w:rPr>
          <w:rFonts w:ascii="Lucida Sans Unicode" w:hAnsi="Lucida Sans Unicode"/>
          <w:b/>
          <w:sz w:val="24"/>
          <w:vertAlign w:val="superscript"/>
        </w:rPr>
        <w:t>2</w:t>
      </w:r>
      <w:r>
        <w:rPr>
          <w:sz w:val="24"/>
        </w:rPr>
        <w:t xml:space="preserve"> = 108,5</w:t>
      </w:r>
      <w:r>
        <w:rPr>
          <w:sz w:val="24"/>
        </w:rPr>
        <w:tab/>
      </w:r>
      <w:r>
        <w:rPr>
          <w:sz w:val="24"/>
        </w:rPr>
        <w:tab/>
      </w:r>
      <w:r>
        <w:rPr>
          <w:sz w:val="24"/>
        </w:rPr>
        <w:tab/>
      </w:r>
    </w:p>
    <w:p w:rsidR="00000000" w:rsidRDefault="00BA0B9A">
      <w:pPr>
        <w:ind w:left="1134"/>
        <w:jc w:val="both"/>
        <w:rPr>
          <w:sz w:val="24"/>
        </w:rPr>
      </w:pPr>
    </w:p>
    <w:p w:rsidR="00000000" w:rsidRDefault="00BA0B9A">
      <w:pPr>
        <w:spacing w:line="480" w:lineRule="auto"/>
        <w:ind w:left="1134"/>
        <w:jc w:val="center"/>
        <w:rPr>
          <w:sz w:val="24"/>
        </w:rPr>
      </w:pPr>
      <w:r>
        <w:rPr>
          <w:sz w:val="24"/>
        </w:rPr>
        <w:t>vs.</w:t>
      </w:r>
    </w:p>
    <w:p w:rsidR="00000000" w:rsidRDefault="00BA0B9A">
      <w:pPr>
        <w:ind w:left="1134"/>
        <w:jc w:val="center"/>
        <w:rPr>
          <w:sz w:val="24"/>
        </w:rPr>
      </w:pPr>
    </w:p>
    <w:p w:rsidR="00000000" w:rsidRDefault="00BA0B9A">
      <w:pPr>
        <w:spacing w:line="480" w:lineRule="auto"/>
        <w:ind w:left="1134"/>
        <w:jc w:val="center"/>
        <w:rPr>
          <w:sz w:val="24"/>
          <w:vertAlign w:val="subscript"/>
        </w:rPr>
      </w:pPr>
      <w:r>
        <w:rPr>
          <w:sz w:val="24"/>
        </w:rPr>
        <w:t>H</w:t>
      </w:r>
      <w:r>
        <w:rPr>
          <w:sz w:val="24"/>
          <w:vertAlign w:val="subscript"/>
        </w:rPr>
        <w:t>1</w:t>
      </w:r>
      <w:r>
        <w:rPr>
          <w:sz w:val="24"/>
        </w:rPr>
        <w:t>: ⌐H</w:t>
      </w:r>
      <w:r>
        <w:rPr>
          <w:sz w:val="24"/>
          <w:vertAlign w:val="subscript"/>
        </w:rPr>
        <w:t>0</w:t>
      </w:r>
    </w:p>
    <w:p w:rsidR="00000000" w:rsidRDefault="00BA0B9A">
      <w:pPr>
        <w:spacing w:line="480" w:lineRule="auto"/>
        <w:ind w:left="1134"/>
        <w:jc w:val="center"/>
        <w:rPr>
          <w:sz w:val="24"/>
        </w:rPr>
      </w:pPr>
    </w:p>
    <w:p w:rsidR="00000000" w:rsidRDefault="00BA0B9A">
      <w:pPr>
        <w:spacing w:line="480" w:lineRule="auto"/>
        <w:ind w:left="1134"/>
        <w:jc w:val="both"/>
        <w:rPr>
          <w:sz w:val="24"/>
        </w:rPr>
      </w:pPr>
      <w:r>
        <w:rPr>
          <w:sz w:val="24"/>
        </w:rPr>
        <w:t>Número de casos</w:t>
      </w:r>
      <w:r>
        <w:rPr>
          <w:sz w:val="24"/>
        </w:rPr>
        <w:tab/>
      </w:r>
      <w:r>
        <w:rPr>
          <w:sz w:val="24"/>
        </w:rPr>
        <w:tab/>
        <w:t>Máxima diferencia</w:t>
      </w:r>
      <w:r>
        <w:rPr>
          <w:sz w:val="24"/>
        </w:rPr>
        <w:tab/>
        <w:t xml:space="preserve">          </w:t>
      </w:r>
      <w:r>
        <w:rPr>
          <w:sz w:val="24"/>
        </w:rPr>
        <w:tab/>
        <w:t xml:space="preserve"> Valor p</w:t>
      </w:r>
    </w:p>
    <w:p w:rsidR="00000000" w:rsidRDefault="00BA0B9A">
      <w:pPr>
        <w:ind w:left="1134"/>
        <w:jc w:val="both"/>
        <w:rPr>
          <w:b/>
          <w:sz w:val="22"/>
        </w:rPr>
      </w:pPr>
      <w:r>
        <w:rPr>
          <w:sz w:val="24"/>
        </w:rPr>
        <w:t xml:space="preserve">       423</w:t>
      </w:r>
      <w:r>
        <w:rPr>
          <w:sz w:val="24"/>
        </w:rPr>
        <w:tab/>
      </w:r>
      <w:r>
        <w:rPr>
          <w:sz w:val="24"/>
        </w:rPr>
        <w:tab/>
        <w:t xml:space="preserve">       </w:t>
      </w:r>
      <w:r>
        <w:rPr>
          <w:sz w:val="24"/>
        </w:rPr>
        <w:tab/>
      </w:r>
      <w:r>
        <w:rPr>
          <w:sz w:val="24"/>
        </w:rPr>
        <w:tab/>
      </w:r>
      <w:r>
        <w:rPr>
          <w:sz w:val="24"/>
        </w:rPr>
        <w:tab/>
        <w:t xml:space="preserve">0.47           </w:t>
      </w:r>
      <w:r>
        <w:rPr>
          <w:sz w:val="24"/>
        </w:rPr>
        <w:tab/>
      </w:r>
      <w:r>
        <w:rPr>
          <w:sz w:val="24"/>
        </w:rPr>
        <w:tab/>
        <w:t xml:space="preserve">    0.00</w:t>
      </w:r>
    </w:p>
    <w:p w:rsidR="00000000" w:rsidRDefault="00BA0B9A">
      <w:pPr>
        <w:ind w:left="1134"/>
        <w:jc w:val="both"/>
        <w:rPr>
          <w:b/>
          <w:color w:val="800000"/>
          <w:sz w:val="22"/>
        </w:rPr>
      </w:pPr>
    </w:p>
    <w:p w:rsidR="00000000" w:rsidRDefault="00BA0B9A">
      <w:pPr>
        <w:spacing w:line="480" w:lineRule="auto"/>
        <w:ind w:left="1134"/>
        <w:jc w:val="both"/>
        <w:rPr>
          <w:sz w:val="24"/>
        </w:rPr>
      </w:pPr>
    </w:p>
    <w:p w:rsidR="00000000" w:rsidRDefault="00BA0B9A">
      <w:pPr>
        <w:spacing w:line="480" w:lineRule="auto"/>
        <w:ind w:left="1134"/>
        <w:jc w:val="both"/>
        <w:rPr>
          <w:sz w:val="24"/>
        </w:rPr>
      </w:pPr>
      <w:r>
        <w:rPr>
          <w:sz w:val="24"/>
        </w:rPr>
        <w:t>Siendo el valor p igual a 0.00, se concluye que existe evidencia estadística para rechazar la hipótesis nula H</w:t>
      </w:r>
      <w:r>
        <w:rPr>
          <w:sz w:val="24"/>
          <w:vertAlign w:val="subscript"/>
        </w:rPr>
        <w:t>0</w:t>
      </w:r>
      <w:r>
        <w:rPr>
          <w:sz w:val="24"/>
        </w:rPr>
        <w:t xml:space="preserve">, lo que significa que la nota de matemáticas no sigue una distribución normal con </w:t>
      </w:r>
      <w:r>
        <w:rPr>
          <w:rFonts w:ascii="Lucida Sans Unicode" w:hAnsi="Lucida Sans Unicode"/>
          <w:b/>
          <w:sz w:val="24"/>
        </w:rPr>
        <w:t>μ</w:t>
      </w:r>
      <w:r>
        <w:rPr>
          <w:sz w:val="24"/>
        </w:rPr>
        <w:t xml:space="preserve"> = 7.92  y </w:t>
      </w:r>
      <w:r>
        <w:rPr>
          <w:rFonts w:ascii="Lucida Sans Unicode" w:hAnsi="Lucida Sans Unicode"/>
          <w:b/>
          <w:sz w:val="24"/>
        </w:rPr>
        <w:t>σ</w:t>
      </w:r>
      <w:r>
        <w:rPr>
          <w:rFonts w:ascii="Lucida Sans Unicode" w:hAnsi="Lucida Sans Unicode"/>
          <w:b/>
          <w:sz w:val="24"/>
          <w:vertAlign w:val="superscript"/>
        </w:rPr>
        <w:t>2</w:t>
      </w:r>
      <w:r>
        <w:rPr>
          <w:sz w:val="24"/>
        </w:rPr>
        <w:t xml:space="preserve"> = 108,5.</w:t>
      </w:r>
    </w:p>
    <w:p w:rsidR="00000000" w:rsidRDefault="00BA0B9A">
      <w:pPr>
        <w:spacing w:line="480" w:lineRule="auto"/>
        <w:ind w:left="1134"/>
        <w:jc w:val="both"/>
      </w:pPr>
    </w:p>
    <w:p w:rsidR="00000000" w:rsidRDefault="00BA0B9A">
      <w:pPr>
        <w:spacing w:line="480" w:lineRule="auto"/>
        <w:ind w:left="1134"/>
        <w:jc w:val="center"/>
      </w:pPr>
    </w:p>
    <w:p w:rsidR="00000000" w:rsidRDefault="00BA0B9A">
      <w:pPr>
        <w:pStyle w:val="Ttulo2"/>
        <w:jc w:val="both"/>
        <w:rPr>
          <w:rFonts w:ascii="Arial" w:hAnsi="Arial"/>
        </w:rPr>
        <w:sectPr w:rsidR="00000000">
          <w:pgSz w:w="11907" w:h="16840" w:code="9"/>
          <w:pgMar w:top="2268" w:right="1361" w:bottom="2268" w:left="2268" w:header="720" w:footer="720" w:gutter="0"/>
          <w:cols w:space="720"/>
        </w:sectPr>
      </w:pPr>
    </w:p>
    <w:p w:rsidR="00000000" w:rsidRDefault="00BA0B9A">
      <w:pPr>
        <w:pStyle w:val="Ttulo2"/>
        <w:jc w:val="both"/>
        <w:rPr>
          <w:rFonts w:ascii="Arial" w:hAnsi="Arial"/>
        </w:rPr>
      </w:pPr>
      <w:bookmarkStart w:id="9" w:name="_Toc514073521"/>
      <w:bookmarkStart w:id="10" w:name="_Toc515154177"/>
      <w:r>
        <w:rPr>
          <w:rFonts w:ascii="Arial" w:hAnsi="Arial"/>
        </w:rPr>
        <w:t>Análisis univariado de las variables de la prueba de lenguaje</w:t>
      </w:r>
      <w:bookmarkEnd w:id="9"/>
      <w:bookmarkEnd w:id="10"/>
    </w:p>
    <w:p w:rsidR="00000000" w:rsidRDefault="00BA0B9A">
      <w:pPr>
        <w:ind w:left="1134"/>
        <w:jc w:val="both"/>
        <w:rPr>
          <w:sz w:val="24"/>
        </w:rPr>
      </w:pPr>
    </w:p>
    <w:p w:rsidR="00000000" w:rsidRDefault="00BA0B9A">
      <w:pPr>
        <w:ind w:left="1134"/>
        <w:jc w:val="both"/>
        <w:rPr>
          <w:sz w:val="24"/>
        </w:rPr>
      </w:pPr>
    </w:p>
    <w:p w:rsidR="00000000" w:rsidRDefault="00BA0B9A">
      <w:pPr>
        <w:ind w:left="1134"/>
        <w:jc w:val="both"/>
        <w:rPr>
          <w:sz w:val="24"/>
        </w:rPr>
      </w:pPr>
    </w:p>
    <w:p w:rsidR="00000000" w:rsidRDefault="00BA0B9A">
      <w:pPr>
        <w:spacing w:line="480" w:lineRule="auto"/>
        <w:ind w:left="1134"/>
        <w:jc w:val="both"/>
        <w:rPr>
          <w:b/>
          <w:sz w:val="24"/>
        </w:rPr>
      </w:pPr>
      <w:r>
        <w:rPr>
          <w:b/>
          <w:sz w:val="24"/>
        </w:rPr>
        <w:t>Análisis de la variable X</w:t>
      </w:r>
      <w:r>
        <w:rPr>
          <w:b/>
          <w:sz w:val="26"/>
          <w:vertAlign w:val="subscript"/>
        </w:rPr>
        <w:t xml:space="preserve">26 </w:t>
      </w:r>
      <w:r>
        <w:rPr>
          <w:b/>
          <w:sz w:val="24"/>
        </w:rPr>
        <w:t>: Reconocimiento de información de manera explícita</w:t>
      </w:r>
    </w:p>
    <w:p w:rsidR="00000000" w:rsidRDefault="00BA0B9A">
      <w:pPr>
        <w:spacing w:line="480" w:lineRule="auto"/>
        <w:ind w:left="1134"/>
        <w:jc w:val="both"/>
        <w:rPr>
          <w:sz w:val="24"/>
        </w:rPr>
      </w:pPr>
      <w:r>
        <w:rPr>
          <w:sz w:val="24"/>
        </w:rPr>
        <w:t>A través de la variable X</w:t>
      </w:r>
      <w:r>
        <w:rPr>
          <w:sz w:val="24"/>
          <w:vertAlign w:val="subscript"/>
        </w:rPr>
        <w:t>26</w:t>
      </w:r>
      <w:r>
        <w:rPr>
          <w:sz w:val="24"/>
        </w:rPr>
        <w:t xml:space="preserve"> se medirá la capacidad del estudiante para retener e identificar partes de la información contenida en el texto utilizado en la prueba de lenguaje. De las medidas descriptivas expuestas en la tabla XXXIV se puede concluir que la</w:t>
      </w:r>
      <w:r>
        <w:rPr>
          <w:sz w:val="24"/>
        </w:rPr>
        <w:t xml:space="preserve"> distribución que sigue esta  variable es asimétrica negativa, es decir un gran porcentaje de los estudiantes seleccionados en la muestra alcanzan los niveles más altos de esta variable, además la mencionada distribución es platicúrtica. El valor de la mod</w:t>
      </w:r>
      <w:r>
        <w:rPr>
          <w:sz w:val="24"/>
        </w:rPr>
        <w:t>a para esta variable es 3, esto significa que con mayor frecuencia los estudiantes contestan 3 literales correctamente. De acuerdo a los resultados proporcionados por la muestra se concluye que de cada 100 estudiantes 23 de ellos responden correctamente to</w:t>
      </w:r>
      <w:r>
        <w:rPr>
          <w:sz w:val="24"/>
        </w:rPr>
        <w:t>da la pregunta, es decir; en este nivel se agrupan los estudiantes que al entrar en comunicación con el texto, realizan un proceso de comprensión fragmentaria del mismo, es decir el estudiante retiene e identifica todas las partes de la información conteni</w:t>
      </w:r>
      <w:r>
        <w:rPr>
          <w:sz w:val="24"/>
        </w:rPr>
        <w:t xml:space="preserve">da en el texto de manera local, por lo tanto esta variable no representa mayor dificultad para los estudiantes de último año de bachillerato de los colegios fiscales urbanos del cantón Guayaquil. </w:t>
      </w:r>
    </w:p>
    <w:p w:rsidR="00000000" w:rsidRDefault="00BA0B9A">
      <w:pPr>
        <w:spacing w:line="480" w:lineRule="auto"/>
        <w:ind w:left="1843" w:hanging="709"/>
        <w:jc w:val="center"/>
        <w:rPr>
          <w:b/>
          <w:sz w:val="24"/>
        </w:rPr>
      </w:pPr>
    </w:p>
    <w:p w:rsidR="00000000" w:rsidRDefault="00BA0B9A">
      <w:pPr>
        <w:spacing w:line="480" w:lineRule="auto"/>
        <w:ind w:left="1843" w:hanging="709"/>
        <w:jc w:val="center"/>
        <w:rPr>
          <w:b/>
          <w:sz w:val="24"/>
        </w:rPr>
      </w:pPr>
      <w:r>
        <w:rPr>
          <w:b/>
          <w:sz w:val="24"/>
        </w:rPr>
        <w:t>TABLA XXXIV</w:t>
      </w:r>
    </w:p>
    <w:p w:rsidR="00000000" w:rsidRDefault="00207138">
      <w:pPr>
        <w:ind w:left="1843" w:hanging="709"/>
        <w:jc w:val="center"/>
        <w:rPr>
          <w:b/>
          <w:sz w:val="24"/>
        </w:rPr>
      </w:pPr>
      <w:r>
        <w:rPr>
          <w:b/>
          <w:noProof/>
          <w:sz w:val="24"/>
          <w:lang w:val="es-ES"/>
        </w:rPr>
        <w:drawing>
          <wp:inline distT="0" distB="0" distL="0" distR="0">
            <wp:extent cx="4001770" cy="3384550"/>
            <wp:effectExtent l="19050" t="19050" r="17780" b="25400"/>
            <wp:docPr id="49" name="Imagen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61"/>
                    <a:srcRect/>
                    <a:stretch>
                      <a:fillRect/>
                    </a:stretch>
                  </pic:blipFill>
                  <pic:spPr bwMode="auto">
                    <a:xfrm>
                      <a:off x="0" y="0"/>
                      <a:ext cx="4001770" cy="3384550"/>
                    </a:xfrm>
                    <a:prstGeom prst="rect">
                      <a:avLst/>
                    </a:prstGeom>
                    <a:noFill/>
                    <a:ln w="6350" cmpd="sng">
                      <a:solidFill>
                        <a:srgbClr val="000000"/>
                      </a:solidFill>
                      <a:miter lim="800000"/>
                      <a:headEnd/>
                      <a:tailEnd/>
                    </a:ln>
                    <a:effectLst/>
                  </pic:spPr>
                </pic:pic>
              </a:graphicData>
            </a:graphic>
          </wp:inline>
        </w:drawing>
      </w:r>
    </w:p>
    <w:p w:rsidR="00000000" w:rsidRDefault="00BA0B9A">
      <w:pPr>
        <w:ind w:left="1843" w:hanging="709"/>
        <w:jc w:val="center"/>
        <w:rPr>
          <w:sz w:val="24"/>
        </w:rPr>
      </w:pPr>
    </w:p>
    <w:p w:rsidR="00000000" w:rsidRDefault="00BA0B9A">
      <w:pPr>
        <w:ind w:left="1843" w:hanging="709"/>
        <w:jc w:val="both"/>
        <w:rPr>
          <w:sz w:val="24"/>
        </w:rPr>
      </w:pPr>
    </w:p>
    <w:p w:rsidR="00000000" w:rsidRDefault="00BA0B9A">
      <w:pPr>
        <w:ind w:left="1843" w:hanging="709"/>
        <w:jc w:val="center"/>
        <w:rPr>
          <w:b/>
          <w:sz w:val="24"/>
        </w:rPr>
        <w:sectPr w:rsidR="00000000">
          <w:pgSz w:w="11907" w:h="16840" w:code="9"/>
          <w:pgMar w:top="2268" w:right="1361" w:bottom="2268" w:left="2268" w:header="720" w:footer="720" w:gutter="0"/>
          <w:cols w:space="720"/>
        </w:sectPr>
      </w:pPr>
    </w:p>
    <w:p w:rsidR="00000000" w:rsidRDefault="00BA0B9A">
      <w:pPr>
        <w:spacing w:line="480" w:lineRule="auto"/>
        <w:ind w:left="1843" w:hanging="709"/>
        <w:jc w:val="center"/>
        <w:rPr>
          <w:b/>
          <w:sz w:val="24"/>
        </w:rPr>
      </w:pPr>
      <w:r>
        <w:rPr>
          <w:b/>
          <w:sz w:val="24"/>
        </w:rPr>
        <w:t>GRÁFICO 3.26</w:t>
      </w:r>
    </w:p>
    <w:p w:rsidR="00000000" w:rsidRDefault="00207138">
      <w:pPr>
        <w:ind w:left="1843" w:hanging="709"/>
        <w:jc w:val="center"/>
        <w:rPr>
          <w:b/>
          <w:sz w:val="24"/>
        </w:rPr>
      </w:pPr>
      <w:r>
        <w:rPr>
          <w:b/>
          <w:noProof/>
          <w:sz w:val="24"/>
          <w:lang w:val="es-ES"/>
        </w:rPr>
        <w:drawing>
          <wp:inline distT="0" distB="0" distL="0" distR="0">
            <wp:extent cx="3978275" cy="4607560"/>
            <wp:effectExtent l="19050" t="19050" r="22225" b="21590"/>
            <wp:docPr id="50" name="Imagen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62"/>
                    <a:srcRect/>
                    <a:stretch>
                      <a:fillRect/>
                    </a:stretch>
                  </pic:blipFill>
                  <pic:spPr bwMode="auto">
                    <a:xfrm>
                      <a:off x="0" y="0"/>
                      <a:ext cx="3978275" cy="4607560"/>
                    </a:xfrm>
                    <a:prstGeom prst="rect">
                      <a:avLst/>
                    </a:prstGeom>
                    <a:noFill/>
                    <a:ln w="6350" cmpd="sng">
                      <a:solidFill>
                        <a:srgbClr val="000000"/>
                      </a:solidFill>
                      <a:miter lim="800000"/>
                      <a:headEnd/>
                      <a:tailEnd/>
                    </a:ln>
                    <a:effectLst/>
                  </pic:spPr>
                </pic:pic>
              </a:graphicData>
            </a:graphic>
          </wp:inline>
        </w:drawing>
      </w:r>
    </w:p>
    <w:p w:rsidR="00000000" w:rsidRDefault="00BA0B9A">
      <w:pPr>
        <w:ind w:left="1843" w:hanging="709"/>
        <w:jc w:val="both"/>
        <w:rPr>
          <w:b/>
          <w:sz w:val="24"/>
        </w:rPr>
      </w:pPr>
    </w:p>
    <w:p w:rsidR="00000000" w:rsidRDefault="00BA0B9A">
      <w:pPr>
        <w:ind w:left="1843" w:hanging="709"/>
        <w:jc w:val="both"/>
        <w:rPr>
          <w:b/>
          <w:sz w:val="24"/>
        </w:rPr>
      </w:pPr>
    </w:p>
    <w:p w:rsidR="00000000" w:rsidRDefault="00BA0B9A">
      <w:pPr>
        <w:ind w:left="1843" w:hanging="709"/>
        <w:jc w:val="both"/>
        <w:rPr>
          <w:b/>
          <w:sz w:val="24"/>
        </w:rPr>
      </w:pPr>
    </w:p>
    <w:p w:rsidR="00000000" w:rsidRDefault="00BA0B9A">
      <w:pPr>
        <w:spacing w:line="480" w:lineRule="auto"/>
        <w:ind w:left="1843" w:hanging="709"/>
        <w:jc w:val="both"/>
        <w:rPr>
          <w:b/>
          <w:sz w:val="24"/>
        </w:rPr>
      </w:pPr>
      <w:r>
        <w:rPr>
          <w:b/>
          <w:sz w:val="24"/>
        </w:rPr>
        <w:t>Análisis de la variable</w:t>
      </w:r>
      <w:r>
        <w:rPr>
          <w:b/>
          <w:sz w:val="24"/>
        </w:rPr>
        <w:t xml:space="preserve"> X</w:t>
      </w:r>
      <w:r>
        <w:rPr>
          <w:b/>
          <w:sz w:val="26"/>
          <w:vertAlign w:val="subscript"/>
        </w:rPr>
        <w:t>27</w:t>
      </w:r>
      <w:r>
        <w:rPr>
          <w:rFonts w:ascii="Arial Narrow" w:hAnsi="Arial Narrow"/>
          <w:b/>
          <w:sz w:val="24"/>
          <w:vertAlign w:val="subscript"/>
        </w:rPr>
        <w:t xml:space="preserve"> </w:t>
      </w:r>
      <w:r>
        <w:rPr>
          <w:b/>
          <w:sz w:val="24"/>
        </w:rPr>
        <w:t xml:space="preserve"> : Sustantivos, artículos y verbos</w:t>
      </w:r>
    </w:p>
    <w:p w:rsidR="00000000" w:rsidRDefault="00BA0B9A">
      <w:pPr>
        <w:spacing w:line="480" w:lineRule="auto"/>
        <w:ind w:left="1134"/>
        <w:jc w:val="both"/>
        <w:rPr>
          <w:sz w:val="24"/>
        </w:rPr>
      </w:pPr>
      <w:r>
        <w:rPr>
          <w:sz w:val="24"/>
        </w:rPr>
        <w:t>Con esta variable se pretende determinar si el estudiante puede reconocer sustantivos, artículos y verbos. En la tabla  XXXV se presenta un resumen descriptivo, en que la moda igual a 2 indica que con mayor frecuenci</w:t>
      </w:r>
      <w:r>
        <w:rPr>
          <w:sz w:val="24"/>
        </w:rPr>
        <w:t>a los estudiantes alcanzan la calificación más alta de esta variable. La distribución X</w:t>
      </w:r>
      <w:r>
        <w:rPr>
          <w:rFonts w:ascii="Arial Narrow" w:hAnsi="Arial Narrow"/>
          <w:sz w:val="26"/>
          <w:vertAlign w:val="subscript"/>
        </w:rPr>
        <w:t>27</w:t>
      </w:r>
      <w:r>
        <w:rPr>
          <w:sz w:val="24"/>
        </w:rPr>
        <w:t xml:space="preserve"> es asimétrica negativa y platicúrtica. Comparando el coeficiente de asimetría de esta variable con el coeficiente anterior, se tiene que X</w:t>
      </w:r>
      <w:r>
        <w:rPr>
          <w:sz w:val="24"/>
          <w:vertAlign w:val="subscript"/>
        </w:rPr>
        <w:t>27</w:t>
      </w:r>
      <w:r>
        <w:rPr>
          <w:sz w:val="24"/>
        </w:rPr>
        <w:t xml:space="preserve"> es una variable con menor</w:t>
      </w:r>
      <w:r>
        <w:rPr>
          <w:sz w:val="24"/>
        </w:rPr>
        <w:t xml:space="preserve"> grado de dificultad. Los resultados obtenidos para X</w:t>
      </w:r>
      <w:r>
        <w:rPr>
          <w:sz w:val="24"/>
          <w:vertAlign w:val="subscript"/>
        </w:rPr>
        <w:t xml:space="preserve">27 </w:t>
      </w:r>
      <w:r>
        <w:rPr>
          <w:sz w:val="24"/>
        </w:rPr>
        <w:t xml:space="preserve">indican que de cada 100 alumnos 81 de ellos identifican correctamente al menos dos de tres tipos de palabras planteadas en la prueba. </w:t>
      </w:r>
    </w:p>
    <w:p w:rsidR="00000000" w:rsidRDefault="00BA0B9A">
      <w:pPr>
        <w:spacing w:line="480" w:lineRule="auto"/>
        <w:ind w:left="1134"/>
        <w:jc w:val="both"/>
        <w:rPr>
          <w:sz w:val="24"/>
        </w:rPr>
      </w:pPr>
    </w:p>
    <w:p w:rsidR="00000000" w:rsidRDefault="00BA0B9A">
      <w:pPr>
        <w:ind w:left="1134"/>
        <w:jc w:val="both"/>
        <w:rPr>
          <w:sz w:val="24"/>
        </w:rPr>
      </w:pPr>
    </w:p>
    <w:p w:rsidR="00000000" w:rsidRDefault="00BA0B9A">
      <w:pPr>
        <w:ind w:left="1134"/>
        <w:jc w:val="both"/>
        <w:rPr>
          <w:sz w:val="24"/>
        </w:rPr>
      </w:pPr>
    </w:p>
    <w:p w:rsidR="00000000" w:rsidRDefault="00BA0B9A">
      <w:pPr>
        <w:tabs>
          <w:tab w:val="left" w:pos="567"/>
          <w:tab w:val="left" w:pos="1134"/>
          <w:tab w:val="left" w:pos="1418"/>
          <w:tab w:val="left" w:pos="1701"/>
          <w:tab w:val="left" w:pos="1797"/>
          <w:tab w:val="left" w:pos="1843"/>
          <w:tab w:val="left" w:pos="1985"/>
          <w:tab w:val="left" w:pos="2268"/>
        </w:tabs>
        <w:spacing w:line="480" w:lineRule="auto"/>
        <w:ind w:left="1843" w:hanging="709"/>
        <w:jc w:val="center"/>
        <w:rPr>
          <w:b/>
          <w:sz w:val="24"/>
        </w:rPr>
      </w:pPr>
      <w:r>
        <w:rPr>
          <w:b/>
          <w:sz w:val="24"/>
        </w:rPr>
        <w:t>TABLA XXXV</w:t>
      </w:r>
    </w:p>
    <w:p w:rsidR="00000000" w:rsidRDefault="00207138">
      <w:pPr>
        <w:tabs>
          <w:tab w:val="left" w:pos="567"/>
          <w:tab w:val="left" w:pos="1134"/>
          <w:tab w:val="left" w:pos="1418"/>
          <w:tab w:val="left" w:pos="1701"/>
          <w:tab w:val="left" w:pos="1797"/>
          <w:tab w:val="left" w:pos="1843"/>
          <w:tab w:val="left" w:pos="1985"/>
          <w:tab w:val="left" w:pos="2268"/>
        </w:tabs>
        <w:ind w:left="1843" w:hanging="709"/>
        <w:jc w:val="center"/>
        <w:rPr>
          <w:b/>
          <w:sz w:val="24"/>
        </w:rPr>
      </w:pPr>
      <w:r>
        <w:rPr>
          <w:b/>
          <w:noProof/>
          <w:sz w:val="24"/>
          <w:lang w:val="es-ES"/>
        </w:rPr>
        <w:drawing>
          <wp:inline distT="0" distB="0" distL="0" distR="0">
            <wp:extent cx="4001770" cy="3384550"/>
            <wp:effectExtent l="19050" t="19050" r="17780" b="25400"/>
            <wp:docPr id="51" name="Imagen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63"/>
                    <a:srcRect/>
                    <a:stretch>
                      <a:fillRect/>
                    </a:stretch>
                  </pic:blipFill>
                  <pic:spPr bwMode="auto">
                    <a:xfrm>
                      <a:off x="0" y="0"/>
                      <a:ext cx="4001770" cy="3384550"/>
                    </a:xfrm>
                    <a:prstGeom prst="rect">
                      <a:avLst/>
                    </a:prstGeom>
                    <a:noFill/>
                    <a:ln w="6350" cmpd="sng">
                      <a:solidFill>
                        <a:srgbClr val="000000"/>
                      </a:solidFill>
                      <a:miter lim="800000"/>
                      <a:headEnd/>
                      <a:tailEnd/>
                    </a:ln>
                    <a:effectLst/>
                  </pic:spPr>
                </pic:pic>
              </a:graphicData>
            </a:graphic>
          </wp:inline>
        </w:drawing>
      </w:r>
    </w:p>
    <w:p w:rsidR="00000000" w:rsidRDefault="00BA0B9A">
      <w:pPr>
        <w:tabs>
          <w:tab w:val="left" w:pos="567"/>
          <w:tab w:val="left" w:pos="1134"/>
          <w:tab w:val="left" w:pos="1418"/>
          <w:tab w:val="left" w:pos="1701"/>
          <w:tab w:val="left" w:pos="1797"/>
          <w:tab w:val="left" w:pos="1843"/>
          <w:tab w:val="left" w:pos="1985"/>
          <w:tab w:val="left" w:pos="2268"/>
        </w:tabs>
        <w:ind w:left="1843" w:hanging="709"/>
        <w:jc w:val="center"/>
        <w:rPr>
          <w:b/>
          <w:sz w:val="24"/>
        </w:rPr>
      </w:pPr>
    </w:p>
    <w:p w:rsidR="00000000" w:rsidRDefault="00BA0B9A">
      <w:pPr>
        <w:tabs>
          <w:tab w:val="left" w:pos="567"/>
          <w:tab w:val="left" w:pos="1134"/>
          <w:tab w:val="left" w:pos="1418"/>
          <w:tab w:val="left" w:pos="1701"/>
          <w:tab w:val="left" w:pos="1797"/>
          <w:tab w:val="left" w:pos="1843"/>
          <w:tab w:val="left" w:pos="1985"/>
          <w:tab w:val="left" w:pos="2268"/>
        </w:tabs>
        <w:ind w:left="1843" w:hanging="709"/>
        <w:jc w:val="center"/>
        <w:rPr>
          <w:b/>
          <w:sz w:val="24"/>
        </w:rPr>
      </w:pPr>
    </w:p>
    <w:p w:rsidR="00000000" w:rsidRDefault="00BA0B9A">
      <w:pPr>
        <w:tabs>
          <w:tab w:val="left" w:pos="567"/>
          <w:tab w:val="left" w:pos="1134"/>
          <w:tab w:val="left" w:pos="1418"/>
          <w:tab w:val="left" w:pos="1701"/>
          <w:tab w:val="left" w:pos="1797"/>
          <w:tab w:val="left" w:pos="1843"/>
          <w:tab w:val="left" w:pos="1985"/>
          <w:tab w:val="left" w:pos="2268"/>
        </w:tabs>
        <w:ind w:left="1843" w:hanging="709"/>
        <w:jc w:val="center"/>
        <w:rPr>
          <w:b/>
          <w:sz w:val="24"/>
        </w:rPr>
      </w:pPr>
    </w:p>
    <w:p w:rsidR="00000000" w:rsidRDefault="00BA0B9A">
      <w:pPr>
        <w:tabs>
          <w:tab w:val="left" w:pos="567"/>
          <w:tab w:val="left" w:pos="1134"/>
          <w:tab w:val="left" w:pos="1418"/>
          <w:tab w:val="left" w:pos="1701"/>
          <w:tab w:val="left" w:pos="1797"/>
          <w:tab w:val="left" w:pos="1843"/>
          <w:tab w:val="left" w:pos="1985"/>
          <w:tab w:val="left" w:pos="2268"/>
        </w:tabs>
        <w:ind w:left="1843" w:hanging="709"/>
        <w:jc w:val="center"/>
        <w:rPr>
          <w:b/>
          <w:sz w:val="24"/>
        </w:rPr>
      </w:pPr>
    </w:p>
    <w:p w:rsidR="00000000" w:rsidRDefault="00BA0B9A">
      <w:pPr>
        <w:tabs>
          <w:tab w:val="left" w:pos="567"/>
          <w:tab w:val="left" w:pos="1134"/>
          <w:tab w:val="left" w:pos="1418"/>
          <w:tab w:val="left" w:pos="1701"/>
          <w:tab w:val="left" w:pos="1797"/>
          <w:tab w:val="left" w:pos="1843"/>
          <w:tab w:val="left" w:pos="1985"/>
          <w:tab w:val="left" w:pos="2268"/>
        </w:tabs>
        <w:ind w:left="1843" w:hanging="709"/>
        <w:jc w:val="center"/>
        <w:rPr>
          <w:b/>
          <w:sz w:val="24"/>
        </w:rPr>
      </w:pPr>
    </w:p>
    <w:p w:rsidR="00000000" w:rsidRDefault="00BA0B9A">
      <w:pPr>
        <w:tabs>
          <w:tab w:val="left" w:pos="567"/>
          <w:tab w:val="left" w:pos="1134"/>
          <w:tab w:val="left" w:pos="1418"/>
          <w:tab w:val="left" w:pos="1701"/>
          <w:tab w:val="left" w:pos="1797"/>
          <w:tab w:val="left" w:pos="1843"/>
          <w:tab w:val="left" w:pos="1985"/>
          <w:tab w:val="left" w:pos="2268"/>
        </w:tabs>
        <w:ind w:left="1843" w:hanging="709"/>
        <w:jc w:val="center"/>
        <w:rPr>
          <w:b/>
          <w:sz w:val="24"/>
        </w:rPr>
      </w:pPr>
    </w:p>
    <w:p w:rsidR="00000000" w:rsidRDefault="00BA0B9A">
      <w:pPr>
        <w:tabs>
          <w:tab w:val="left" w:pos="567"/>
          <w:tab w:val="left" w:pos="1134"/>
          <w:tab w:val="left" w:pos="1418"/>
          <w:tab w:val="left" w:pos="1701"/>
          <w:tab w:val="left" w:pos="1797"/>
          <w:tab w:val="left" w:pos="1843"/>
          <w:tab w:val="left" w:pos="1985"/>
          <w:tab w:val="left" w:pos="2268"/>
        </w:tabs>
        <w:spacing w:line="480" w:lineRule="auto"/>
        <w:ind w:left="1843" w:hanging="709"/>
        <w:jc w:val="center"/>
        <w:rPr>
          <w:b/>
          <w:sz w:val="24"/>
        </w:rPr>
      </w:pPr>
      <w:r>
        <w:rPr>
          <w:b/>
          <w:sz w:val="24"/>
        </w:rPr>
        <w:t>GRÁFICO 3.27</w:t>
      </w:r>
    </w:p>
    <w:p w:rsidR="00000000" w:rsidRDefault="00207138">
      <w:pPr>
        <w:tabs>
          <w:tab w:val="left" w:pos="567"/>
          <w:tab w:val="left" w:pos="1134"/>
          <w:tab w:val="left" w:pos="1418"/>
          <w:tab w:val="left" w:pos="1701"/>
          <w:tab w:val="left" w:pos="1797"/>
          <w:tab w:val="left" w:pos="1843"/>
          <w:tab w:val="left" w:pos="1985"/>
          <w:tab w:val="left" w:pos="2268"/>
        </w:tabs>
        <w:ind w:left="1843" w:hanging="709"/>
        <w:jc w:val="center"/>
        <w:rPr>
          <w:b/>
          <w:sz w:val="24"/>
        </w:rPr>
      </w:pPr>
      <w:r>
        <w:rPr>
          <w:b/>
          <w:noProof/>
          <w:sz w:val="24"/>
          <w:lang w:val="es-ES"/>
        </w:rPr>
        <w:drawing>
          <wp:inline distT="0" distB="0" distL="0" distR="0">
            <wp:extent cx="4013835" cy="4203700"/>
            <wp:effectExtent l="38100" t="19050" r="24765" b="25400"/>
            <wp:docPr id="52" name="Imagen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64"/>
                    <a:srcRect/>
                    <a:stretch>
                      <a:fillRect/>
                    </a:stretch>
                  </pic:blipFill>
                  <pic:spPr bwMode="auto">
                    <a:xfrm>
                      <a:off x="0" y="0"/>
                      <a:ext cx="4013835" cy="4203700"/>
                    </a:xfrm>
                    <a:prstGeom prst="rect">
                      <a:avLst/>
                    </a:prstGeom>
                    <a:noFill/>
                    <a:ln w="6350" cmpd="sng">
                      <a:solidFill>
                        <a:srgbClr val="000000"/>
                      </a:solidFill>
                      <a:miter lim="800000"/>
                      <a:headEnd/>
                      <a:tailEnd/>
                    </a:ln>
                    <a:effectLst/>
                  </pic:spPr>
                </pic:pic>
              </a:graphicData>
            </a:graphic>
          </wp:inline>
        </w:drawing>
      </w:r>
    </w:p>
    <w:p w:rsidR="00000000" w:rsidRDefault="00BA0B9A">
      <w:pPr>
        <w:tabs>
          <w:tab w:val="left" w:pos="567"/>
          <w:tab w:val="left" w:pos="1134"/>
          <w:tab w:val="left" w:pos="1418"/>
          <w:tab w:val="left" w:pos="1701"/>
          <w:tab w:val="left" w:pos="1797"/>
          <w:tab w:val="left" w:pos="1843"/>
          <w:tab w:val="left" w:pos="1985"/>
          <w:tab w:val="left" w:pos="2268"/>
        </w:tabs>
        <w:ind w:left="1843" w:hanging="709"/>
        <w:jc w:val="center"/>
        <w:rPr>
          <w:b/>
          <w:sz w:val="24"/>
        </w:rPr>
      </w:pPr>
    </w:p>
    <w:p w:rsidR="00000000" w:rsidRDefault="00BA0B9A">
      <w:pPr>
        <w:tabs>
          <w:tab w:val="left" w:pos="567"/>
          <w:tab w:val="left" w:pos="1134"/>
          <w:tab w:val="left" w:pos="1418"/>
          <w:tab w:val="left" w:pos="1701"/>
          <w:tab w:val="left" w:pos="1797"/>
          <w:tab w:val="left" w:pos="1843"/>
          <w:tab w:val="left" w:pos="1985"/>
          <w:tab w:val="left" w:pos="2268"/>
        </w:tabs>
        <w:ind w:left="1843" w:hanging="709"/>
        <w:jc w:val="center"/>
        <w:rPr>
          <w:b/>
          <w:sz w:val="24"/>
        </w:rPr>
      </w:pPr>
    </w:p>
    <w:p w:rsidR="00000000" w:rsidRDefault="00BA0B9A">
      <w:pPr>
        <w:tabs>
          <w:tab w:val="left" w:pos="567"/>
          <w:tab w:val="left" w:pos="1134"/>
          <w:tab w:val="left" w:pos="1418"/>
          <w:tab w:val="left" w:pos="1701"/>
          <w:tab w:val="left" w:pos="1797"/>
          <w:tab w:val="left" w:pos="1843"/>
          <w:tab w:val="left" w:pos="1985"/>
          <w:tab w:val="left" w:pos="2268"/>
        </w:tabs>
        <w:ind w:left="1843" w:hanging="709"/>
        <w:jc w:val="center"/>
        <w:rPr>
          <w:b/>
          <w:sz w:val="24"/>
        </w:rPr>
      </w:pPr>
    </w:p>
    <w:p w:rsidR="00000000" w:rsidRDefault="00BA0B9A">
      <w:pPr>
        <w:tabs>
          <w:tab w:val="left" w:pos="567"/>
          <w:tab w:val="left" w:pos="1134"/>
          <w:tab w:val="left" w:pos="1418"/>
          <w:tab w:val="left" w:pos="1701"/>
          <w:tab w:val="left" w:pos="1797"/>
          <w:tab w:val="left" w:pos="1843"/>
          <w:tab w:val="left" w:pos="1985"/>
          <w:tab w:val="left" w:pos="2268"/>
        </w:tabs>
        <w:spacing w:line="480" w:lineRule="auto"/>
        <w:ind w:left="1843" w:hanging="709"/>
        <w:rPr>
          <w:b/>
          <w:sz w:val="24"/>
        </w:rPr>
      </w:pPr>
      <w:r>
        <w:rPr>
          <w:b/>
          <w:sz w:val="24"/>
        </w:rPr>
        <w:t>Análisis de la variable X</w:t>
      </w:r>
      <w:r>
        <w:rPr>
          <w:rFonts w:ascii="Arial Narrow" w:hAnsi="Arial Narrow"/>
          <w:b/>
          <w:sz w:val="26"/>
          <w:vertAlign w:val="subscript"/>
        </w:rPr>
        <w:t>27</w:t>
      </w:r>
      <w:r>
        <w:rPr>
          <w:rFonts w:ascii="Arial Narrow" w:hAnsi="Arial Narrow"/>
          <w:b/>
          <w:sz w:val="24"/>
          <w:vertAlign w:val="subscript"/>
        </w:rPr>
        <w:t xml:space="preserve"> </w:t>
      </w:r>
      <w:r>
        <w:rPr>
          <w:b/>
          <w:sz w:val="24"/>
        </w:rPr>
        <w:t xml:space="preserve"> : Sujeto</w:t>
      </w:r>
    </w:p>
    <w:p w:rsidR="00000000" w:rsidRDefault="00BA0B9A">
      <w:pPr>
        <w:pStyle w:val="Sangra3detindependiente"/>
        <w:tabs>
          <w:tab w:val="left" w:pos="567"/>
          <w:tab w:val="left" w:pos="1134"/>
          <w:tab w:val="left" w:pos="1418"/>
          <w:tab w:val="left" w:pos="1701"/>
          <w:tab w:val="left" w:pos="1797"/>
          <w:tab w:val="left" w:pos="1843"/>
          <w:tab w:val="left" w:pos="1985"/>
          <w:tab w:val="left" w:pos="2268"/>
        </w:tabs>
        <w:spacing w:line="480" w:lineRule="auto"/>
      </w:pPr>
      <w:r>
        <w:t>La tabla XXVI  expone que el valor de la moda es 1, acorde con la codificación presentada en el capítulo 2, esto significa que con mayor frecuencia los estudiantes están en capacidad de reconocer al sujeto en una oración. La distribución de X</w:t>
      </w:r>
      <w:r>
        <w:rPr>
          <w:vertAlign w:val="subscript"/>
        </w:rPr>
        <w:t>2</w:t>
      </w:r>
      <w:r>
        <w:rPr>
          <w:vertAlign w:val="subscript"/>
        </w:rPr>
        <w:t>7</w:t>
      </w:r>
      <w:r>
        <w:t xml:space="preserve"> es asimétrica positiva y platicúrtica. Se tiene para esta variable que de cada 100 estudiantes,  38 de ellos no identifican el sujeto ni su núcleo en la oración, 42 reconocen el sujeto y la cantidad restante, es decir; 20 identifica el sujeto y su núcleo</w:t>
      </w:r>
      <w:r>
        <w:t xml:space="preserve">. </w:t>
      </w:r>
    </w:p>
    <w:p w:rsidR="00000000" w:rsidRDefault="00BA0B9A">
      <w:pPr>
        <w:ind w:left="1843" w:hanging="709"/>
        <w:jc w:val="center"/>
        <w:rPr>
          <w:b/>
          <w:sz w:val="24"/>
        </w:rPr>
      </w:pPr>
    </w:p>
    <w:p w:rsidR="00000000" w:rsidRDefault="00BA0B9A">
      <w:pPr>
        <w:ind w:left="1843" w:hanging="709"/>
        <w:jc w:val="center"/>
        <w:rPr>
          <w:b/>
          <w:sz w:val="24"/>
        </w:rPr>
      </w:pPr>
    </w:p>
    <w:p w:rsidR="00000000" w:rsidRDefault="00BA0B9A">
      <w:pPr>
        <w:ind w:left="1843" w:hanging="709"/>
        <w:jc w:val="center"/>
        <w:rPr>
          <w:b/>
          <w:sz w:val="24"/>
        </w:rPr>
      </w:pPr>
    </w:p>
    <w:p w:rsidR="00000000" w:rsidRDefault="00BA0B9A">
      <w:pPr>
        <w:spacing w:line="480" w:lineRule="auto"/>
        <w:ind w:left="1843" w:hanging="709"/>
        <w:jc w:val="center"/>
        <w:rPr>
          <w:b/>
          <w:sz w:val="24"/>
        </w:rPr>
      </w:pPr>
      <w:r>
        <w:rPr>
          <w:b/>
          <w:sz w:val="24"/>
        </w:rPr>
        <w:t>TABLA XXXVI</w:t>
      </w:r>
    </w:p>
    <w:p w:rsidR="00000000" w:rsidRDefault="00207138">
      <w:pPr>
        <w:ind w:left="1843" w:hanging="709"/>
        <w:jc w:val="center"/>
        <w:rPr>
          <w:b/>
          <w:sz w:val="24"/>
        </w:rPr>
      </w:pPr>
      <w:r>
        <w:rPr>
          <w:b/>
          <w:noProof/>
          <w:sz w:val="24"/>
          <w:lang w:val="es-ES"/>
        </w:rPr>
        <w:drawing>
          <wp:inline distT="0" distB="0" distL="0" distR="0">
            <wp:extent cx="4001770" cy="3384550"/>
            <wp:effectExtent l="19050" t="19050" r="17780" b="25400"/>
            <wp:docPr id="53" name="Imagen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5"/>
                    <a:srcRect/>
                    <a:stretch>
                      <a:fillRect/>
                    </a:stretch>
                  </pic:blipFill>
                  <pic:spPr bwMode="auto">
                    <a:xfrm>
                      <a:off x="0" y="0"/>
                      <a:ext cx="4001770" cy="3384550"/>
                    </a:xfrm>
                    <a:prstGeom prst="rect">
                      <a:avLst/>
                    </a:prstGeom>
                    <a:noFill/>
                    <a:ln w="6350" cmpd="sng">
                      <a:solidFill>
                        <a:srgbClr val="000000"/>
                      </a:solidFill>
                      <a:miter lim="800000"/>
                      <a:headEnd/>
                      <a:tailEnd/>
                    </a:ln>
                    <a:effectLst/>
                  </pic:spPr>
                </pic:pic>
              </a:graphicData>
            </a:graphic>
          </wp:inline>
        </w:drawing>
      </w:r>
    </w:p>
    <w:p w:rsidR="00000000" w:rsidRDefault="00BA0B9A">
      <w:pPr>
        <w:ind w:left="1843" w:hanging="709"/>
        <w:jc w:val="center"/>
        <w:rPr>
          <w:b/>
          <w:sz w:val="24"/>
        </w:rPr>
      </w:pPr>
    </w:p>
    <w:p w:rsidR="00000000" w:rsidRDefault="00BA0B9A">
      <w:pPr>
        <w:ind w:left="1843" w:hanging="709"/>
        <w:jc w:val="center"/>
        <w:rPr>
          <w:b/>
          <w:sz w:val="24"/>
        </w:rPr>
      </w:pPr>
    </w:p>
    <w:p w:rsidR="00000000" w:rsidRDefault="00BA0B9A">
      <w:pPr>
        <w:ind w:left="1843" w:hanging="709"/>
        <w:jc w:val="center"/>
        <w:rPr>
          <w:b/>
          <w:sz w:val="24"/>
        </w:rPr>
        <w:sectPr w:rsidR="00000000">
          <w:pgSz w:w="11907" w:h="16840" w:code="9"/>
          <w:pgMar w:top="2268" w:right="1361" w:bottom="2268" w:left="2268" w:header="720" w:footer="720" w:gutter="0"/>
          <w:cols w:space="720"/>
        </w:sectPr>
      </w:pPr>
    </w:p>
    <w:p w:rsidR="00000000" w:rsidRDefault="00BA0B9A">
      <w:pPr>
        <w:spacing w:line="480" w:lineRule="auto"/>
        <w:ind w:left="1843" w:hanging="709"/>
        <w:jc w:val="center"/>
        <w:rPr>
          <w:b/>
          <w:sz w:val="24"/>
        </w:rPr>
      </w:pPr>
      <w:r>
        <w:rPr>
          <w:b/>
          <w:sz w:val="24"/>
        </w:rPr>
        <w:t>GRÁFICO 3.28</w:t>
      </w:r>
    </w:p>
    <w:p w:rsidR="00000000" w:rsidRDefault="00207138">
      <w:pPr>
        <w:ind w:left="1843" w:hanging="709"/>
        <w:jc w:val="center"/>
        <w:rPr>
          <w:b/>
          <w:sz w:val="24"/>
        </w:rPr>
      </w:pPr>
      <w:r>
        <w:rPr>
          <w:b/>
          <w:noProof/>
          <w:sz w:val="24"/>
          <w:lang w:val="es-ES"/>
        </w:rPr>
        <w:drawing>
          <wp:inline distT="0" distB="0" distL="0" distR="0">
            <wp:extent cx="3942715" cy="4286885"/>
            <wp:effectExtent l="38100" t="19050" r="19685" b="18415"/>
            <wp:docPr id="54" name="Imagen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6"/>
                    <a:srcRect/>
                    <a:stretch>
                      <a:fillRect/>
                    </a:stretch>
                  </pic:blipFill>
                  <pic:spPr bwMode="auto">
                    <a:xfrm>
                      <a:off x="0" y="0"/>
                      <a:ext cx="3942715" cy="4286885"/>
                    </a:xfrm>
                    <a:prstGeom prst="rect">
                      <a:avLst/>
                    </a:prstGeom>
                    <a:noFill/>
                    <a:ln w="6350" cmpd="sng">
                      <a:solidFill>
                        <a:srgbClr val="000000"/>
                      </a:solidFill>
                      <a:miter lim="800000"/>
                      <a:headEnd/>
                      <a:tailEnd/>
                    </a:ln>
                    <a:effectLst/>
                  </pic:spPr>
                </pic:pic>
              </a:graphicData>
            </a:graphic>
          </wp:inline>
        </w:drawing>
      </w:r>
    </w:p>
    <w:p w:rsidR="00000000" w:rsidRDefault="00BA0B9A">
      <w:pPr>
        <w:ind w:left="1843" w:hanging="709"/>
        <w:jc w:val="center"/>
        <w:rPr>
          <w:b/>
          <w:sz w:val="24"/>
        </w:rPr>
      </w:pPr>
    </w:p>
    <w:p w:rsidR="00000000" w:rsidRDefault="00BA0B9A">
      <w:pPr>
        <w:ind w:left="1843" w:hanging="709"/>
        <w:jc w:val="center"/>
        <w:rPr>
          <w:b/>
          <w:sz w:val="24"/>
        </w:rPr>
      </w:pPr>
    </w:p>
    <w:p w:rsidR="00000000" w:rsidRDefault="00BA0B9A">
      <w:pPr>
        <w:ind w:left="1843" w:hanging="709"/>
        <w:jc w:val="center"/>
        <w:rPr>
          <w:b/>
          <w:sz w:val="24"/>
        </w:rPr>
      </w:pPr>
    </w:p>
    <w:p w:rsidR="00000000" w:rsidRDefault="00BA0B9A">
      <w:pPr>
        <w:spacing w:line="480" w:lineRule="auto"/>
        <w:ind w:left="1843" w:hanging="709"/>
        <w:jc w:val="both"/>
        <w:rPr>
          <w:b/>
          <w:sz w:val="24"/>
        </w:rPr>
      </w:pPr>
      <w:r>
        <w:rPr>
          <w:b/>
          <w:sz w:val="24"/>
        </w:rPr>
        <w:t>Análisis de la variable X</w:t>
      </w:r>
      <w:r>
        <w:rPr>
          <w:b/>
          <w:sz w:val="26"/>
          <w:vertAlign w:val="subscript"/>
        </w:rPr>
        <w:t>29</w:t>
      </w:r>
      <w:r>
        <w:rPr>
          <w:rFonts w:ascii="Arial Narrow" w:hAnsi="Arial Narrow"/>
          <w:b/>
          <w:sz w:val="24"/>
          <w:vertAlign w:val="subscript"/>
        </w:rPr>
        <w:t xml:space="preserve"> </w:t>
      </w:r>
      <w:r>
        <w:rPr>
          <w:b/>
          <w:sz w:val="24"/>
        </w:rPr>
        <w:t xml:space="preserve"> : Predicado</w:t>
      </w:r>
    </w:p>
    <w:p w:rsidR="00000000" w:rsidRDefault="00BA0B9A">
      <w:pPr>
        <w:pStyle w:val="Sangra3detindependiente"/>
        <w:tabs>
          <w:tab w:val="left" w:pos="567"/>
          <w:tab w:val="left" w:pos="1134"/>
          <w:tab w:val="left" w:pos="1418"/>
          <w:tab w:val="left" w:pos="1701"/>
          <w:tab w:val="left" w:pos="1797"/>
          <w:tab w:val="left" w:pos="1843"/>
          <w:tab w:val="left" w:pos="1985"/>
          <w:tab w:val="left" w:pos="2268"/>
        </w:tabs>
        <w:spacing w:line="480" w:lineRule="auto"/>
      </w:pPr>
      <w:r>
        <w:t>La distribución de la variable X</w:t>
      </w:r>
      <w:r>
        <w:rPr>
          <w:rFonts w:ascii="Arial Narrow" w:hAnsi="Arial Narrow"/>
          <w:sz w:val="26"/>
          <w:vertAlign w:val="subscript"/>
        </w:rPr>
        <w:t>29</w:t>
      </w:r>
      <w:r>
        <w:t>: Predicado es asimétrica positiva y platicúrtica. De los resultados obtenidos en la muestra se tiene que de cada 100 estudiantes de los col</w:t>
      </w:r>
      <w:r>
        <w:t>egios fiscales urbanos del cantón Guayaquil, aproximadamente 38 de ellos no identifican el predicado ni su núcleo en la oración, mientras que 37 alumnos reconoce únicamente el predicado y la cantidad restante, es decir;  26 alumnos identifica tanto el pred</w:t>
      </w:r>
      <w:r>
        <w:t xml:space="preserve">icado como su núcleo. </w:t>
      </w:r>
    </w:p>
    <w:p w:rsidR="00000000" w:rsidRDefault="00BA0B9A">
      <w:pPr>
        <w:spacing w:line="480" w:lineRule="auto"/>
        <w:ind w:left="1843" w:hanging="709"/>
        <w:jc w:val="center"/>
        <w:rPr>
          <w:b/>
          <w:sz w:val="24"/>
        </w:rPr>
      </w:pPr>
    </w:p>
    <w:p w:rsidR="00000000" w:rsidRDefault="00BA0B9A">
      <w:pPr>
        <w:spacing w:line="480" w:lineRule="auto"/>
        <w:ind w:left="1843" w:hanging="709"/>
        <w:jc w:val="center"/>
        <w:rPr>
          <w:b/>
          <w:sz w:val="24"/>
        </w:rPr>
      </w:pPr>
    </w:p>
    <w:p w:rsidR="00000000" w:rsidRDefault="00BA0B9A">
      <w:pPr>
        <w:spacing w:line="480" w:lineRule="auto"/>
        <w:ind w:left="1843" w:hanging="709"/>
        <w:jc w:val="center"/>
        <w:rPr>
          <w:b/>
          <w:sz w:val="24"/>
        </w:rPr>
      </w:pPr>
      <w:r>
        <w:rPr>
          <w:b/>
          <w:sz w:val="24"/>
        </w:rPr>
        <w:t>TABLA XXXVII</w:t>
      </w:r>
    </w:p>
    <w:p w:rsidR="00000000" w:rsidRDefault="00207138">
      <w:pPr>
        <w:ind w:left="1843" w:hanging="709"/>
        <w:jc w:val="center"/>
        <w:rPr>
          <w:b/>
          <w:sz w:val="24"/>
        </w:rPr>
      </w:pPr>
      <w:r>
        <w:rPr>
          <w:b/>
          <w:noProof/>
          <w:sz w:val="24"/>
          <w:lang w:val="es-ES"/>
        </w:rPr>
        <w:drawing>
          <wp:inline distT="0" distB="0" distL="0" distR="0">
            <wp:extent cx="4001770" cy="3384550"/>
            <wp:effectExtent l="19050" t="19050" r="17780" b="25400"/>
            <wp:docPr id="55" name="Imagen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7"/>
                    <a:srcRect/>
                    <a:stretch>
                      <a:fillRect/>
                    </a:stretch>
                  </pic:blipFill>
                  <pic:spPr bwMode="auto">
                    <a:xfrm>
                      <a:off x="0" y="0"/>
                      <a:ext cx="4001770" cy="3384550"/>
                    </a:xfrm>
                    <a:prstGeom prst="rect">
                      <a:avLst/>
                    </a:prstGeom>
                    <a:noFill/>
                    <a:ln w="6350" cmpd="sng">
                      <a:solidFill>
                        <a:srgbClr val="000000"/>
                      </a:solidFill>
                      <a:miter lim="800000"/>
                      <a:headEnd/>
                      <a:tailEnd/>
                    </a:ln>
                    <a:effectLst/>
                  </pic:spPr>
                </pic:pic>
              </a:graphicData>
            </a:graphic>
          </wp:inline>
        </w:drawing>
      </w:r>
    </w:p>
    <w:p w:rsidR="00000000" w:rsidRDefault="00BA0B9A">
      <w:pPr>
        <w:ind w:left="1843" w:hanging="709"/>
        <w:jc w:val="both"/>
        <w:rPr>
          <w:b/>
          <w:sz w:val="24"/>
        </w:rPr>
      </w:pPr>
    </w:p>
    <w:p w:rsidR="00000000" w:rsidRDefault="00BA0B9A">
      <w:pPr>
        <w:ind w:left="1843" w:hanging="709"/>
        <w:jc w:val="both"/>
        <w:rPr>
          <w:b/>
          <w:sz w:val="24"/>
        </w:rPr>
      </w:pPr>
    </w:p>
    <w:p w:rsidR="00000000" w:rsidRDefault="00BA0B9A">
      <w:pPr>
        <w:ind w:left="1843" w:hanging="709"/>
        <w:jc w:val="center"/>
        <w:rPr>
          <w:b/>
          <w:sz w:val="24"/>
        </w:rPr>
        <w:sectPr w:rsidR="00000000">
          <w:pgSz w:w="11907" w:h="16840" w:code="9"/>
          <w:pgMar w:top="2268" w:right="1361" w:bottom="2268" w:left="2268" w:header="720" w:footer="720" w:gutter="0"/>
          <w:cols w:space="720"/>
        </w:sectPr>
      </w:pPr>
    </w:p>
    <w:p w:rsidR="00000000" w:rsidRDefault="00BA0B9A">
      <w:pPr>
        <w:spacing w:line="480" w:lineRule="auto"/>
        <w:ind w:left="1843" w:hanging="709"/>
        <w:jc w:val="center"/>
        <w:rPr>
          <w:b/>
          <w:sz w:val="24"/>
        </w:rPr>
      </w:pPr>
      <w:r>
        <w:rPr>
          <w:b/>
          <w:sz w:val="24"/>
        </w:rPr>
        <w:t>GRÁFICO 3.29</w:t>
      </w:r>
    </w:p>
    <w:p w:rsidR="00000000" w:rsidRDefault="00207138">
      <w:pPr>
        <w:ind w:left="1843" w:hanging="709"/>
        <w:jc w:val="center"/>
        <w:rPr>
          <w:b/>
          <w:sz w:val="24"/>
        </w:rPr>
      </w:pPr>
      <w:r>
        <w:rPr>
          <w:b/>
          <w:noProof/>
          <w:sz w:val="24"/>
          <w:lang w:val="es-ES"/>
        </w:rPr>
        <w:drawing>
          <wp:inline distT="0" distB="0" distL="0" distR="0">
            <wp:extent cx="3942715" cy="4286885"/>
            <wp:effectExtent l="38100" t="19050" r="19685" b="18415"/>
            <wp:docPr id="56" name="Imagen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8"/>
                    <a:srcRect/>
                    <a:stretch>
                      <a:fillRect/>
                    </a:stretch>
                  </pic:blipFill>
                  <pic:spPr bwMode="auto">
                    <a:xfrm>
                      <a:off x="0" y="0"/>
                      <a:ext cx="3942715" cy="4286885"/>
                    </a:xfrm>
                    <a:prstGeom prst="rect">
                      <a:avLst/>
                    </a:prstGeom>
                    <a:noFill/>
                    <a:ln w="6350" cmpd="sng">
                      <a:solidFill>
                        <a:srgbClr val="000000"/>
                      </a:solidFill>
                      <a:miter lim="800000"/>
                      <a:headEnd/>
                      <a:tailEnd/>
                    </a:ln>
                    <a:effectLst/>
                  </pic:spPr>
                </pic:pic>
              </a:graphicData>
            </a:graphic>
          </wp:inline>
        </w:drawing>
      </w:r>
    </w:p>
    <w:p w:rsidR="00000000" w:rsidRDefault="00BA0B9A">
      <w:pPr>
        <w:ind w:left="1843" w:hanging="709"/>
        <w:jc w:val="both"/>
        <w:rPr>
          <w:b/>
          <w:sz w:val="24"/>
        </w:rPr>
      </w:pPr>
    </w:p>
    <w:p w:rsidR="00000000" w:rsidRDefault="00BA0B9A">
      <w:pPr>
        <w:ind w:left="1843" w:hanging="709"/>
        <w:jc w:val="both"/>
        <w:rPr>
          <w:b/>
          <w:sz w:val="24"/>
        </w:rPr>
      </w:pPr>
    </w:p>
    <w:p w:rsidR="00000000" w:rsidRDefault="00BA0B9A">
      <w:pPr>
        <w:ind w:left="1843" w:hanging="709"/>
        <w:jc w:val="both"/>
        <w:rPr>
          <w:b/>
          <w:sz w:val="24"/>
        </w:rPr>
      </w:pPr>
    </w:p>
    <w:p w:rsidR="00000000" w:rsidRDefault="00BA0B9A">
      <w:pPr>
        <w:spacing w:line="480" w:lineRule="auto"/>
        <w:ind w:left="1843" w:hanging="709"/>
        <w:jc w:val="both"/>
        <w:rPr>
          <w:b/>
          <w:sz w:val="24"/>
        </w:rPr>
      </w:pPr>
      <w:r>
        <w:rPr>
          <w:b/>
          <w:sz w:val="24"/>
        </w:rPr>
        <w:t>Análisis de la variable X</w:t>
      </w:r>
      <w:r>
        <w:rPr>
          <w:b/>
          <w:sz w:val="24"/>
          <w:vertAlign w:val="subscript"/>
        </w:rPr>
        <w:t>30</w:t>
      </w:r>
      <w:r>
        <w:rPr>
          <w:rFonts w:ascii="Arial Narrow" w:hAnsi="Arial Narrow"/>
          <w:b/>
          <w:sz w:val="24"/>
          <w:vertAlign w:val="subscript"/>
        </w:rPr>
        <w:t xml:space="preserve"> </w:t>
      </w:r>
      <w:r>
        <w:rPr>
          <w:b/>
          <w:sz w:val="24"/>
        </w:rPr>
        <w:t xml:space="preserve"> : Oraciones simples y compuestas</w:t>
      </w:r>
    </w:p>
    <w:p w:rsidR="00000000" w:rsidRDefault="00BA0B9A">
      <w:pPr>
        <w:pStyle w:val="Sangra3detindependiente"/>
        <w:spacing w:line="480" w:lineRule="auto"/>
      </w:pPr>
      <w:r>
        <w:t>La distribución de probabilidad de la variable X</w:t>
      </w:r>
      <w:r>
        <w:rPr>
          <w:vertAlign w:val="subscript"/>
        </w:rPr>
        <w:t>30</w:t>
      </w:r>
      <w:r>
        <w:t xml:space="preserve"> es platicúrtica y tiene asimetría positiva, lo que significa que la mayor concentr</w:t>
      </w:r>
      <w:r>
        <w:t>ación de los datos captados por esta variable se encuentran a la izquierda de la distribución. De acuerdo a los resultados obtenidos en la muestra se puede observar en el gráfico 3.30 que de cada 100 estudiantes, 78 no diferencian la oración simple de la c</w:t>
      </w:r>
      <w:r>
        <w:t>ompuesta, 2 identifica la oración simple, mientras que un sólo estudiante identifica la oración compuesta, la cantidad restante, es decir; 19 estudiantes identifican toda la pregunta. El valor del coeficiente de asimetría de esta variable es más alto que l</w:t>
      </w:r>
      <w:r>
        <w:t>os anteriores coeficientes de las variables de lenguaje, de acuerdo a este resultado se puede concluir que la esta pregunta tiene mayor grado de dificultad para los estudiantes del último año de bachillerato de los colegios fiscales que las anteriores.</w:t>
      </w:r>
    </w:p>
    <w:p w:rsidR="00000000" w:rsidRDefault="00BA0B9A">
      <w:pPr>
        <w:ind w:left="1843" w:hanging="709"/>
        <w:jc w:val="center"/>
        <w:rPr>
          <w:b/>
          <w:sz w:val="24"/>
        </w:rPr>
      </w:pPr>
    </w:p>
    <w:p w:rsidR="00000000" w:rsidRDefault="00BA0B9A">
      <w:pPr>
        <w:ind w:left="1843" w:hanging="709"/>
        <w:jc w:val="center"/>
        <w:rPr>
          <w:b/>
          <w:sz w:val="24"/>
        </w:rPr>
      </w:pPr>
    </w:p>
    <w:p w:rsidR="00000000" w:rsidRDefault="00BA0B9A">
      <w:pPr>
        <w:spacing w:line="480" w:lineRule="auto"/>
        <w:ind w:left="1843" w:hanging="709"/>
        <w:jc w:val="center"/>
        <w:rPr>
          <w:b/>
          <w:sz w:val="24"/>
        </w:rPr>
      </w:pPr>
      <w:r>
        <w:rPr>
          <w:b/>
          <w:sz w:val="24"/>
        </w:rPr>
        <w:t>T</w:t>
      </w:r>
      <w:r>
        <w:rPr>
          <w:b/>
          <w:sz w:val="24"/>
        </w:rPr>
        <w:t>ABLA XXXVIII</w:t>
      </w:r>
    </w:p>
    <w:p w:rsidR="00000000" w:rsidRDefault="00207138">
      <w:pPr>
        <w:ind w:left="1843" w:hanging="709"/>
        <w:jc w:val="center"/>
        <w:rPr>
          <w:b/>
          <w:sz w:val="24"/>
        </w:rPr>
      </w:pPr>
      <w:r>
        <w:rPr>
          <w:b/>
          <w:noProof/>
          <w:sz w:val="24"/>
          <w:lang w:val="es-ES"/>
        </w:rPr>
        <w:drawing>
          <wp:inline distT="0" distB="0" distL="0" distR="0">
            <wp:extent cx="3978275" cy="3384550"/>
            <wp:effectExtent l="19050" t="19050" r="22225" b="25400"/>
            <wp:docPr id="57" name="Imagen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9"/>
                    <a:srcRect/>
                    <a:stretch>
                      <a:fillRect/>
                    </a:stretch>
                  </pic:blipFill>
                  <pic:spPr bwMode="auto">
                    <a:xfrm>
                      <a:off x="0" y="0"/>
                      <a:ext cx="3978275" cy="3384550"/>
                    </a:xfrm>
                    <a:prstGeom prst="rect">
                      <a:avLst/>
                    </a:prstGeom>
                    <a:noFill/>
                    <a:ln w="6350" cmpd="sng">
                      <a:solidFill>
                        <a:srgbClr val="000000"/>
                      </a:solidFill>
                      <a:miter lim="800000"/>
                      <a:headEnd/>
                      <a:tailEnd/>
                    </a:ln>
                    <a:effectLst/>
                  </pic:spPr>
                </pic:pic>
              </a:graphicData>
            </a:graphic>
          </wp:inline>
        </w:drawing>
      </w:r>
    </w:p>
    <w:p w:rsidR="00000000" w:rsidRDefault="00BA0B9A">
      <w:pPr>
        <w:ind w:left="1843" w:hanging="709"/>
        <w:jc w:val="center"/>
        <w:rPr>
          <w:b/>
          <w:sz w:val="24"/>
        </w:rPr>
      </w:pPr>
    </w:p>
    <w:p w:rsidR="00000000" w:rsidRDefault="00BA0B9A">
      <w:pPr>
        <w:ind w:left="1843" w:hanging="709"/>
        <w:jc w:val="center"/>
        <w:rPr>
          <w:b/>
          <w:sz w:val="24"/>
        </w:rPr>
      </w:pPr>
    </w:p>
    <w:p w:rsidR="00000000" w:rsidRDefault="00BA0B9A">
      <w:pPr>
        <w:ind w:left="1843" w:hanging="709"/>
        <w:jc w:val="center"/>
        <w:rPr>
          <w:b/>
          <w:sz w:val="24"/>
        </w:rPr>
      </w:pPr>
    </w:p>
    <w:p w:rsidR="00000000" w:rsidRDefault="00BA0B9A">
      <w:pPr>
        <w:spacing w:line="480" w:lineRule="auto"/>
        <w:ind w:left="1843" w:hanging="709"/>
        <w:jc w:val="center"/>
        <w:rPr>
          <w:b/>
          <w:sz w:val="24"/>
        </w:rPr>
      </w:pPr>
      <w:r>
        <w:rPr>
          <w:b/>
          <w:sz w:val="24"/>
        </w:rPr>
        <w:br w:type="page"/>
        <w:t>GRÁFICO 3.30</w:t>
      </w:r>
    </w:p>
    <w:p w:rsidR="00000000" w:rsidRDefault="00207138">
      <w:pPr>
        <w:ind w:left="1843" w:hanging="709"/>
        <w:jc w:val="center"/>
        <w:rPr>
          <w:b/>
          <w:sz w:val="24"/>
        </w:rPr>
      </w:pPr>
      <w:r>
        <w:rPr>
          <w:b/>
          <w:noProof/>
          <w:sz w:val="24"/>
          <w:lang w:val="es-ES"/>
        </w:rPr>
        <w:drawing>
          <wp:inline distT="0" distB="0" distL="0" distR="0">
            <wp:extent cx="3954780" cy="4417695"/>
            <wp:effectExtent l="38100" t="19050" r="26670" b="20955"/>
            <wp:docPr id="58" name="Imagen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70"/>
                    <a:srcRect/>
                    <a:stretch>
                      <a:fillRect/>
                    </a:stretch>
                  </pic:blipFill>
                  <pic:spPr bwMode="auto">
                    <a:xfrm>
                      <a:off x="0" y="0"/>
                      <a:ext cx="3954780" cy="4417695"/>
                    </a:xfrm>
                    <a:prstGeom prst="rect">
                      <a:avLst/>
                    </a:prstGeom>
                    <a:noFill/>
                    <a:ln w="6350" cmpd="sng">
                      <a:solidFill>
                        <a:srgbClr val="000000"/>
                      </a:solidFill>
                      <a:miter lim="800000"/>
                      <a:headEnd/>
                      <a:tailEnd/>
                    </a:ln>
                    <a:effectLst/>
                  </pic:spPr>
                </pic:pic>
              </a:graphicData>
            </a:graphic>
          </wp:inline>
        </w:drawing>
      </w:r>
    </w:p>
    <w:p w:rsidR="00000000" w:rsidRDefault="00BA0B9A">
      <w:pPr>
        <w:ind w:left="1843" w:hanging="709"/>
        <w:jc w:val="center"/>
        <w:rPr>
          <w:b/>
          <w:sz w:val="24"/>
        </w:rPr>
      </w:pPr>
    </w:p>
    <w:p w:rsidR="00000000" w:rsidRDefault="00BA0B9A">
      <w:pPr>
        <w:ind w:left="1843" w:hanging="709"/>
        <w:jc w:val="both"/>
        <w:rPr>
          <w:b/>
          <w:sz w:val="24"/>
        </w:rPr>
      </w:pPr>
    </w:p>
    <w:p w:rsidR="00000000" w:rsidRDefault="00BA0B9A">
      <w:pPr>
        <w:ind w:left="1843" w:hanging="709"/>
        <w:jc w:val="both"/>
        <w:rPr>
          <w:b/>
          <w:sz w:val="24"/>
        </w:rPr>
      </w:pPr>
    </w:p>
    <w:p w:rsidR="00000000" w:rsidRDefault="00BA0B9A">
      <w:pPr>
        <w:spacing w:line="480" w:lineRule="auto"/>
        <w:ind w:left="1843" w:hanging="709"/>
        <w:jc w:val="both"/>
        <w:rPr>
          <w:b/>
          <w:sz w:val="24"/>
        </w:rPr>
      </w:pPr>
      <w:r>
        <w:rPr>
          <w:b/>
          <w:sz w:val="24"/>
        </w:rPr>
        <w:t>Análisis de la variable X</w:t>
      </w:r>
      <w:r>
        <w:rPr>
          <w:b/>
          <w:sz w:val="24"/>
          <w:vertAlign w:val="subscript"/>
        </w:rPr>
        <w:t xml:space="preserve">31 </w:t>
      </w:r>
      <w:r>
        <w:rPr>
          <w:b/>
          <w:sz w:val="24"/>
        </w:rPr>
        <w:t xml:space="preserve"> : Corrección de errores </w:t>
      </w:r>
    </w:p>
    <w:p w:rsidR="00000000" w:rsidRDefault="00BA0B9A">
      <w:pPr>
        <w:pStyle w:val="Sangra3detindependiente"/>
        <w:spacing w:line="480" w:lineRule="auto"/>
      </w:pPr>
      <w:r>
        <w:t>La distribución de probabilidad de la variable X</w:t>
      </w:r>
      <w:r>
        <w:rPr>
          <w:sz w:val="26"/>
          <w:vertAlign w:val="subscript"/>
        </w:rPr>
        <w:t>31</w:t>
      </w:r>
      <w:r>
        <w:t xml:space="preserve"> es platicúrtica, es decir; es más plana que la distribución normal y tiene asimetría positiva, lo que significa qu</w:t>
      </w:r>
      <w:r>
        <w:t xml:space="preserve">e la mayor concentración de los datos captados por esta variable se encuentran a la izquierda de la distribución. </w:t>
      </w:r>
    </w:p>
    <w:p w:rsidR="00000000" w:rsidRDefault="00BA0B9A">
      <w:pPr>
        <w:pStyle w:val="Sangra3detindependiente"/>
        <w:spacing w:line="480" w:lineRule="auto"/>
      </w:pPr>
    </w:p>
    <w:p w:rsidR="00000000" w:rsidRDefault="00BA0B9A">
      <w:pPr>
        <w:pStyle w:val="Sangra3detindependiente"/>
        <w:spacing w:line="480" w:lineRule="auto"/>
      </w:pPr>
      <w:r>
        <w:t>De los resultados obtenidos de la muestra se tiene que de cada 100 estudiantes, aproximadamente 38 de ellos no proponen corrección alguna, 3</w:t>
      </w:r>
      <w:r>
        <w:t>3 estudiantes plantean de 1 a 4 correcciones, mientras que 23 estudiantes proponen de 5 a 7 correcciones, la cantidad restante, es decir; 7 alumnos propone 8 o más correcciones válidas para esta variable (ver gráfico 3.31).</w:t>
      </w:r>
    </w:p>
    <w:p w:rsidR="00000000" w:rsidRDefault="00BA0B9A">
      <w:pPr>
        <w:pStyle w:val="Sangra3detindependiente"/>
        <w:spacing w:line="480" w:lineRule="auto"/>
      </w:pPr>
      <w:r>
        <w:t xml:space="preserve">  </w:t>
      </w:r>
    </w:p>
    <w:p w:rsidR="00000000" w:rsidRDefault="00BA0B9A">
      <w:pPr>
        <w:ind w:left="1843" w:hanging="709"/>
        <w:jc w:val="center"/>
        <w:rPr>
          <w:b/>
          <w:sz w:val="24"/>
        </w:rPr>
      </w:pPr>
    </w:p>
    <w:p w:rsidR="00000000" w:rsidRDefault="00BA0B9A">
      <w:pPr>
        <w:spacing w:line="480" w:lineRule="auto"/>
        <w:ind w:left="1843" w:hanging="709"/>
        <w:jc w:val="center"/>
        <w:rPr>
          <w:b/>
          <w:sz w:val="24"/>
        </w:rPr>
      </w:pPr>
      <w:r>
        <w:rPr>
          <w:b/>
          <w:sz w:val="24"/>
        </w:rPr>
        <w:t>TABLA XXXIX</w:t>
      </w:r>
    </w:p>
    <w:p w:rsidR="00000000" w:rsidRDefault="00207138">
      <w:pPr>
        <w:ind w:left="1843" w:hanging="709"/>
        <w:jc w:val="center"/>
        <w:rPr>
          <w:b/>
          <w:sz w:val="24"/>
        </w:rPr>
      </w:pPr>
      <w:r>
        <w:rPr>
          <w:b/>
          <w:noProof/>
          <w:sz w:val="24"/>
          <w:lang w:val="es-ES"/>
        </w:rPr>
        <w:drawing>
          <wp:inline distT="0" distB="0" distL="0" distR="0">
            <wp:extent cx="3978275" cy="3384550"/>
            <wp:effectExtent l="19050" t="19050" r="22225" b="25400"/>
            <wp:docPr id="59" name="Imagen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71"/>
                    <a:srcRect/>
                    <a:stretch>
                      <a:fillRect/>
                    </a:stretch>
                  </pic:blipFill>
                  <pic:spPr bwMode="auto">
                    <a:xfrm>
                      <a:off x="0" y="0"/>
                      <a:ext cx="3978275" cy="3384550"/>
                    </a:xfrm>
                    <a:prstGeom prst="rect">
                      <a:avLst/>
                    </a:prstGeom>
                    <a:noFill/>
                    <a:ln w="6350" cmpd="sng">
                      <a:solidFill>
                        <a:srgbClr val="000000"/>
                      </a:solidFill>
                      <a:miter lim="800000"/>
                      <a:headEnd/>
                      <a:tailEnd/>
                    </a:ln>
                    <a:effectLst/>
                  </pic:spPr>
                </pic:pic>
              </a:graphicData>
            </a:graphic>
          </wp:inline>
        </w:drawing>
      </w:r>
    </w:p>
    <w:p w:rsidR="00000000" w:rsidRDefault="00BA0B9A">
      <w:pPr>
        <w:ind w:left="1843" w:hanging="709"/>
        <w:jc w:val="center"/>
        <w:rPr>
          <w:b/>
          <w:sz w:val="24"/>
        </w:rPr>
      </w:pPr>
    </w:p>
    <w:p w:rsidR="00000000" w:rsidRDefault="00BA0B9A">
      <w:pPr>
        <w:ind w:left="1843" w:hanging="709"/>
        <w:jc w:val="center"/>
        <w:rPr>
          <w:b/>
          <w:sz w:val="24"/>
        </w:rPr>
      </w:pPr>
    </w:p>
    <w:p w:rsidR="00000000" w:rsidRDefault="00BA0B9A">
      <w:pPr>
        <w:ind w:left="1843" w:hanging="709"/>
        <w:jc w:val="center"/>
        <w:rPr>
          <w:b/>
          <w:sz w:val="24"/>
        </w:rPr>
      </w:pPr>
    </w:p>
    <w:p w:rsidR="00000000" w:rsidRDefault="00BA0B9A">
      <w:pPr>
        <w:pStyle w:val="Epgrafe"/>
        <w:tabs>
          <w:tab w:val="left" w:pos="567"/>
          <w:tab w:val="left" w:pos="1134"/>
          <w:tab w:val="left" w:pos="1418"/>
          <w:tab w:val="left" w:pos="1701"/>
          <w:tab w:val="left" w:pos="1797"/>
          <w:tab w:val="left" w:pos="1843"/>
          <w:tab w:val="left" w:pos="1985"/>
          <w:tab w:val="left" w:pos="2268"/>
        </w:tabs>
        <w:spacing w:line="480" w:lineRule="auto"/>
      </w:pPr>
      <w:r>
        <w:br w:type="page"/>
        <w:t>GRÁFICO 3.</w:t>
      </w:r>
      <w:r>
        <w:t>31</w:t>
      </w:r>
    </w:p>
    <w:p w:rsidR="00000000" w:rsidRDefault="00207138">
      <w:pPr>
        <w:tabs>
          <w:tab w:val="left" w:pos="567"/>
          <w:tab w:val="left" w:pos="1134"/>
          <w:tab w:val="left" w:pos="1418"/>
          <w:tab w:val="left" w:pos="1701"/>
          <w:tab w:val="left" w:pos="1797"/>
          <w:tab w:val="left" w:pos="1843"/>
          <w:tab w:val="left" w:pos="1985"/>
          <w:tab w:val="left" w:pos="2268"/>
        </w:tabs>
        <w:ind w:left="1843" w:hanging="709"/>
        <w:jc w:val="center"/>
        <w:rPr>
          <w:b/>
          <w:sz w:val="24"/>
        </w:rPr>
      </w:pPr>
      <w:r>
        <w:rPr>
          <w:b/>
          <w:noProof/>
          <w:sz w:val="24"/>
          <w:lang w:val="es-ES"/>
        </w:rPr>
        <w:drawing>
          <wp:inline distT="0" distB="0" distL="0" distR="0">
            <wp:extent cx="3954780" cy="4358005"/>
            <wp:effectExtent l="38100" t="19050" r="26670" b="23495"/>
            <wp:docPr id="60" name="Imagen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72"/>
                    <a:srcRect/>
                    <a:stretch>
                      <a:fillRect/>
                    </a:stretch>
                  </pic:blipFill>
                  <pic:spPr bwMode="auto">
                    <a:xfrm>
                      <a:off x="0" y="0"/>
                      <a:ext cx="3954780" cy="4358005"/>
                    </a:xfrm>
                    <a:prstGeom prst="rect">
                      <a:avLst/>
                    </a:prstGeom>
                    <a:noFill/>
                    <a:ln w="6350" cmpd="sng">
                      <a:solidFill>
                        <a:srgbClr val="000000"/>
                      </a:solidFill>
                      <a:miter lim="800000"/>
                      <a:headEnd/>
                      <a:tailEnd/>
                    </a:ln>
                    <a:effectLst/>
                  </pic:spPr>
                </pic:pic>
              </a:graphicData>
            </a:graphic>
          </wp:inline>
        </w:drawing>
      </w:r>
    </w:p>
    <w:p w:rsidR="00000000" w:rsidRDefault="00BA0B9A">
      <w:pPr>
        <w:tabs>
          <w:tab w:val="left" w:pos="567"/>
          <w:tab w:val="left" w:pos="1134"/>
          <w:tab w:val="left" w:pos="1418"/>
          <w:tab w:val="left" w:pos="1701"/>
          <w:tab w:val="left" w:pos="1797"/>
          <w:tab w:val="left" w:pos="1843"/>
          <w:tab w:val="left" w:pos="1985"/>
          <w:tab w:val="left" w:pos="2268"/>
        </w:tabs>
        <w:ind w:left="1843" w:hanging="709"/>
        <w:jc w:val="both"/>
        <w:rPr>
          <w:b/>
          <w:sz w:val="24"/>
        </w:rPr>
      </w:pPr>
    </w:p>
    <w:p w:rsidR="00000000" w:rsidRDefault="00BA0B9A">
      <w:pPr>
        <w:tabs>
          <w:tab w:val="left" w:pos="567"/>
          <w:tab w:val="left" w:pos="1134"/>
          <w:tab w:val="left" w:pos="1418"/>
          <w:tab w:val="left" w:pos="1701"/>
          <w:tab w:val="left" w:pos="1797"/>
          <w:tab w:val="left" w:pos="1843"/>
          <w:tab w:val="left" w:pos="1985"/>
          <w:tab w:val="left" w:pos="2268"/>
        </w:tabs>
        <w:ind w:left="1843" w:hanging="709"/>
        <w:jc w:val="both"/>
        <w:rPr>
          <w:b/>
          <w:sz w:val="24"/>
        </w:rPr>
      </w:pPr>
    </w:p>
    <w:p w:rsidR="00000000" w:rsidRDefault="00BA0B9A">
      <w:pPr>
        <w:tabs>
          <w:tab w:val="left" w:pos="567"/>
          <w:tab w:val="left" w:pos="1134"/>
          <w:tab w:val="left" w:pos="1418"/>
          <w:tab w:val="left" w:pos="1701"/>
          <w:tab w:val="left" w:pos="1797"/>
          <w:tab w:val="left" w:pos="1843"/>
          <w:tab w:val="left" w:pos="1985"/>
          <w:tab w:val="left" w:pos="2268"/>
        </w:tabs>
        <w:ind w:left="1843" w:hanging="709"/>
        <w:jc w:val="both"/>
        <w:rPr>
          <w:b/>
          <w:sz w:val="24"/>
        </w:rPr>
      </w:pPr>
    </w:p>
    <w:p w:rsidR="00000000" w:rsidRDefault="00BA0B9A">
      <w:pPr>
        <w:tabs>
          <w:tab w:val="left" w:pos="567"/>
          <w:tab w:val="left" w:pos="1134"/>
          <w:tab w:val="left" w:pos="1418"/>
          <w:tab w:val="left" w:pos="1701"/>
          <w:tab w:val="left" w:pos="1797"/>
          <w:tab w:val="left" w:pos="1843"/>
          <w:tab w:val="left" w:pos="1985"/>
          <w:tab w:val="left" w:pos="2268"/>
        </w:tabs>
        <w:spacing w:line="480" w:lineRule="auto"/>
        <w:ind w:left="1843" w:hanging="709"/>
        <w:jc w:val="both"/>
        <w:rPr>
          <w:b/>
          <w:sz w:val="24"/>
        </w:rPr>
      </w:pPr>
      <w:r>
        <w:rPr>
          <w:b/>
          <w:sz w:val="24"/>
        </w:rPr>
        <w:t>Análisis de la variable X</w:t>
      </w:r>
      <w:r>
        <w:rPr>
          <w:rFonts w:ascii="Arial Narrow" w:hAnsi="Arial Narrow"/>
          <w:b/>
          <w:sz w:val="26"/>
          <w:vertAlign w:val="subscript"/>
        </w:rPr>
        <w:t>32</w:t>
      </w:r>
      <w:r>
        <w:rPr>
          <w:rFonts w:ascii="Arial Narrow" w:hAnsi="Arial Narrow"/>
          <w:b/>
          <w:sz w:val="24"/>
          <w:vertAlign w:val="subscript"/>
        </w:rPr>
        <w:t xml:space="preserve"> </w:t>
      </w:r>
      <w:r>
        <w:rPr>
          <w:b/>
          <w:sz w:val="24"/>
        </w:rPr>
        <w:t xml:space="preserve"> : Homónimos con dos palabras</w:t>
      </w:r>
    </w:p>
    <w:p w:rsidR="00000000" w:rsidRDefault="00BA0B9A">
      <w:pPr>
        <w:spacing w:line="480" w:lineRule="auto"/>
        <w:ind w:left="1134"/>
        <w:jc w:val="both"/>
        <w:rPr>
          <w:sz w:val="24"/>
        </w:rPr>
      </w:pPr>
      <w:r>
        <w:rPr>
          <w:sz w:val="24"/>
        </w:rPr>
        <w:t>Las medidas descriptivas para la variable están dadas en la tabla XL, las mismas que indican que la distribución X</w:t>
      </w:r>
      <w:r>
        <w:rPr>
          <w:sz w:val="26"/>
          <w:vertAlign w:val="subscript"/>
        </w:rPr>
        <w:t xml:space="preserve">32 </w:t>
      </w:r>
      <w:r>
        <w:rPr>
          <w:sz w:val="24"/>
        </w:rPr>
        <w:t>asimétrica negativa y platicúrtica. El valor de la moda indica que con ma</w:t>
      </w:r>
      <w:r>
        <w:rPr>
          <w:sz w:val="24"/>
        </w:rPr>
        <w:t>yor frecuencia los alumnos identifican correctamente tres homónimos. Para esta variable se tiene que de cada 100 estudiantes de colegios fiscales urbanos del cantón Guayaquil, 6 no identifican homónimo alguno, 16 identifica tan sólo un homónimo, 31 estudia</w:t>
      </w:r>
      <w:r>
        <w:rPr>
          <w:sz w:val="24"/>
        </w:rPr>
        <w:t>ntes identifica dos homónimos, 32 identifican tres homónimos y la cantidad restante, es decir; 15 estudiantes están en capacidad de identificar todos los homónimos presentados.</w:t>
      </w:r>
    </w:p>
    <w:p w:rsidR="00000000" w:rsidRDefault="00BA0B9A">
      <w:pPr>
        <w:ind w:left="1134"/>
        <w:jc w:val="both"/>
        <w:rPr>
          <w:sz w:val="24"/>
        </w:rPr>
      </w:pPr>
    </w:p>
    <w:p w:rsidR="00000000" w:rsidRDefault="00BA0B9A">
      <w:pPr>
        <w:ind w:left="1134"/>
        <w:jc w:val="both"/>
        <w:rPr>
          <w:sz w:val="24"/>
        </w:rPr>
      </w:pPr>
    </w:p>
    <w:p w:rsidR="00000000" w:rsidRDefault="00BA0B9A">
      <w:pPr>
        <w:tabs>
          <w:tab w:val="left" w:pos="567"/>
          <w:tab w:val="left" w:pos="1134"/>
          <w:tab w:val="left" w:pos="1418"/>
          <w:tab w:val="left" w:pos="1701"/>
          <w:tab w:val="left" w:pos="1797"/>
          <w:tab w:val="left" w:pos="1843"/>
          <w:tab w:val="left" w:pos="1985"/>
          <w:tab w:val="left" w:pos="2268"/>
        </w:tabs>
        <w:spacing w:line="480" w:lineRule="auto"/>
        <w:ind w:left="1843" w:hanging="709"/>
        <w:jc w:val="center"/>
        <w:rPr>
          <w:b/>
          <w:sz w:val="24"/>
        </w:rPr>
      </w:pPr>
      <w:r>
        <w:rPr>
          <w:b/>
          <w:sz w:val="24"/>
        </w:rPr>
        <w:t>TABLA XL</w:t>
      </w:r>
    </w:p>
    <w:p w:rsidR="00000000" w:rsidRDefault="00207138">
      <w:pPr>
        <w:tabs>
          <w:tab w:val="left" w:pos="567"/>
          <w:tab w:val="left" w:pos="1134"/>
          <w:tab w:val="left" w:pos="1418"/>
          <w:tab w:val="left" w:pos="1701"/>
          <w:tab w:val="left" w:pos="1797"/>
          <w:tab w:val="left" w:pos="1843"/>
          <w:tab w:val="left" w:pos="1985"/>
          <w:tab w:val="left" w:pos="2268"/>
        </w:tabs>
        <w:ind w:left="1843" w:hanging="709"/>
        <w:jc w:val="center"/>
        <w:rPr>
          <w:b/>
          <w:sz w:val="24"/>
        </w:rPr>
      </w:pPr>
      <w:r>
        <w:rPr>
          <w:b/>
          <w:noProof/>
          <w:sz w:val="24"/>
          <w:lang w:val="es-ES"/>
        </w:rPr>
        <w:drawing>
          <wp:inline distT="0" distB="0" distL="0" distR="0">
            <wp:extent cx="3978275" cy="3384550"/>
            <wp:effectExtent l="19050" t="19050" r="22225" b="25400"/>
            <wp:docPr id="61" name="Imagen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73"/>
                    <a:srcRect/>
                    <a:stretch>
                      <a:fillRect/>
                    </a:stretch>
                  </pic:blipFill>
                  <pic:spPr bwMode="auto">
                    <a:xfrm>
                      <a:off x="0" y="0"/>
                      <a:ext cx="3978275" cy="3384550"/>
                    </a:xfrm>
                    <a:prstGeom prst="rect">
                      <a:avLst/>
                    </a:prstGeom>
                    <a:noFill/>
                    <a:ln w="6350" cmpd="sng">
                      <a:solidFill>
                        <a:srgbClr val="000000"/>
                      </a:solidFill>
                      <a:miter lim="800000"/>
                      <a:headEnd/>
                      <a:tailEnd/>
                    </a:ln>
                    <a:effectLst/>
                  </pic:spPr>
                </pic:pic>
              </a:graphicData>
            </a:graphic>
          </wp:inline>
        </w:drawing>
      </w:r>
    </w:p>
    <w:p w:rsidR="00000000" w:rsidRDefault="00BA0B9A">
      <w:pPr>
        <w:ind w:left="1843" w:hanging="709"/>
        <w:jc w:val="center"/>
        <w:rPr>
          <w:b/>
          <w:sz w:val="24"/>
        </w:rPr>
      </w:pPr>
    </w:p>
    <w:p w:rsidR="00000000" w:rsidRDefault="00BA0B9A">
      <w:pPr>
        <w:ind w:left="1843" w:hanging="709"/>
        <w:jc w:val="center"/>
        <w:rPr>
          <w:b/>
          <w:sz w:val="24"/>
        </w:rPr>
      </w:pPr>
    </w:p>
    <w:p w:rsidR="00000000" w:rsidRDefault="00BA0B9A">
      <w:pPr>
        <w:ind w:left="1843" w:hanging="709"/>
        <w:jc w:val="center"/>
        <w:rPr>
          <w:b/>
          <w:sz w:val="24"/>
        </w:rPr>
        <w:sectPr w:rsidR="00000000">
          <w:pgSz w:w="11907" w:h="16840" w:code="9"/>
          <w:pgMar w:top="2268" w:right="1361" w:bottom="2268" w:left="2268" w:header="720" w:footer="720" w:gutter="0"/>
          <w:cols w:space="720"/>
        </w:sectPr>
      </w:pPr>
    </w:p>
    <w:p w:rsidR="00000000" w:rsidRDefault="00BA0B9A">
      <w:pPr>
        <w:spacing w:line="480" w:lineRule="auto"/>
        <w:ind w:left="1843" w:hanging="709"/>
        <w:jc w:val="center"/>
        <w:rPr>
          <w:b/>
          <w:sz w:val="24"/>
        </w:rPr>
      </w:pPr>
      <w:r>
        <w:rPr>
          <w:b/>
          <w:sz w:val="24"/>
        </w:rPr>
        <w:t>GRÁFICO 3.32</w:t>
      </w:r>
    </w:p>
    <w:p w:rsidR="00000000" w:rsidRDefault="00207138">
      <w:pPr>
        <w:ind w:left="1843" w:hanging="709"/>
        <w:jc w:val="center"/>
        <w:rPr>
          <w:b/>
          <w:sz w:val="24"/>
        </w:rPr>
      </w:pPr>
      <w:r>
        <w:rPr>
          <w:b/>
          <w:noProof/>
          <w:sz w:val="24"/>
          <w:lang w:val="es-ES"/>
        </w:rPr>
        <w:drawing>
          <wp:inline distT="0" distB="0" distL="0" distR="0">
            <wp:extent cx="3918585" cy="4441190"/>
            <wp:effectExtent l="19050" t="19050" r="24765" b="16510"/>
            <wp:docPr id="62" name="Imagen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74"/>
                    <a:srcRect/>
                    <a:stretch>
                      <a:fillRect/>
                    </a:stretch>
                  </pic:blipFill>
                  <pic:spPr bwMode="auto">
                    <a:xfrm>
                      <a:off x="0" y="0"/>
                      <a:ext cx="3918585" cy="4441190"/>
                    </a:xfrm>
                    <a:prstGeom prst="rect">
                      <a:avLst/>
                    </a:prstGeom>
                    <a:noFill/>
                    <a:ln w="6350" cmpd="sng">
                      <a:solidFill>
                        <a:srgbClr val="000000"/>
                      </a:solidFill>
                      <a:miter lim="800000"/>
                      <a:headEnd/>
                      <a:tailEnd/>
                    </a:ln>
                    <a:effectLst/>
                  </pic:spPr>
                </pic:pic>
              </a:graphicData>
            </a:graphic>
          </wp:inline>
        </w:drawing>
      </w:r>
    </w:p>
    <w:p w:rsidR="00000000" w:rsidRDefault="00BA0B9A">
      <w:pPr>
        <w:ind w:left="1843" w:hanging="709"/>
        <w:jc w:val="both"/>
        <w:rPr>
          <w:b/>
          <w:sz w:val="24"/>
        </w:rPr>
      </w:pPr>
    </w:p>
    <w:p w:rsidR="00000000" w:rsidRDefault="00BA0B9A">
      <w:pPr>
        <w:ind w:left="1843" w:hanging="709"/>
        <w:jc w:val="both"/>
        <w:rPr>
          <w:b/>
          <w:sz w:val="24"/>
        </w:rPr>
      </w:pPr>
    </w:p>
    <w:p w:rsidR="00000000" w:rsidRDefault="00BA0B9A">
      <w:pPr>
        <w:ind w:left="1843" w:hanging="709"/>
        <w:jc w:val="both"/>
        <w:rPr>
          <w:b/>
          <w:sz w:val="24"/>
        </w:rPr>
      </w:pPr>
    </w:p>
    <w:p w:rsidR="00000000" w:rsidRDefault="00BA0B9A">
      <w:pPr>
        <w:spacing w:line="480" w:lineRule="auto"/>
        <w:ind w:left="1843" w:hanging="709"/>
        <w:jc w:val="both"/>
        <w:rPr>
          <w:b/>
          <w:sz w:val="24"/>
        </w:rPr>
      </w:pPr>
      <w:r>
        <w:rPr>
          <w:b/>
          <w:sz w:val="24"/>
        </w:rPr>
        <w:t>Análisis de la variable X</w:t>
      </w:r>
      <w:r>
        <w:rPr>
          <w:b/>
          <w:sz w:val="24"/>
          <w:vertAlign w:val="subscript"/>
        </w:rPr>
        <w:t>33</w:t>
      </w:r>
      <w:r>
        <w:rPr>
          <w:rFonts w:ascii="Arial Narrow" w:hAnsi="Arial Narrow"/>
          <w:b/>
          <w:sz w:val="24"/>
          <w:vertAlign w:val="subscript"/>
        </w:rPr>
        <w:t xml:space="preserve"> </w:t>
      </w:r>
      <w:r>
        <w:rPr>
          <w:b/>
          <w:sz w:val="24"/>
        </w:rPr>
        <w:t xml:space="preserve"> : Diptongos</w:t>
      </w:r>
    </w:p>
    <w:p w:rsidR="00000000" w:rsidRDefault="00BA0B9A">
      <w:pPr>
        <w:pStyle w:val="Sangra3detindependiente"/>
        <w:tabs>
          <w:tab w:val="left" w:pos="567"/>
          <w:tab w:val="left" w:pos="1134"/>
          <w:tab w:val="left" w:pos="1418"/>
          <w:tab w:val="left" w:pos="1701"/>
          <w:tab w:val="left" w:pos="1797"/>
          <w:tab w:val="left" w:pos="1843"/>
          <w:tab w:val="left" w:pos="1985"/>
          <w:tab w:val="left" w:pos="2268"/>
        </w:tabs>
        <w:spacing w:line="480" w:lineRule="auto"/>
      </w:pPr>
      <w:r>
        <w:t>La d</w:t>
      </w:r>
      <w:r>
        <w:t>istribución de la variable X</w:t>
      </w:r>
      <w:r>
        <w:rPr>
          <w:sz w:val="26"/>
          <w:vertAlign w:val="subscript"/>
        </w:rPr>
        <w:t xml:space="preserve">33 </w:t>
      </w:r>
      <w:r>
        <w:t>es asimétrica negativa y platicúrtica. El valor de la moda de acuerdo con la codificación utilizada para esta variable indica que con mayor frecuencia los estudiantes identifican correctamente todos los diptongos propuestos e</w:t>
      </w:r>
      <w:r>
        <w:t>n la pregunta. Del gráfico 3.33 se puede observar que cada 100 estudiantes seleccionados, el 25.3% no identifican diptongo alguno, 19.9% identifica un diptongo y el porcentaje restante, es decir; 54.8% estudiantes identifica todos los diptongos presentados</w:t>
      </w:r>
      <w:r>
        <w:t>.</w:t>
      </w:r>
    </w:p>
    <w:p w:rsidR="00000000" w:rsidRDefault="00BA0B9A">
      <w:pPr>
        <w:pStyle w:val="Sangra3detindependiente"/>
        <w:tabs>
          <w:tab w:val="left" w:pos="567"/>
          <w:tab w:val="left" w:pos="1134"/>
          <w:tab w:val="left" w:pos="1418"/>
          <w:tab w:val="left" w:pos="1701"/>
          <w:tab w:val="left" w:pos="1797"/>
          <w:tab w:val="left" w:pos="1843"/>
          <w:tab w:val="left" w:pos="1985"/>
          <w:tab w:val="left" w:pos="2268"/>
        </w:tabs>
      </w:pPr>
    </w:p>
    <w:p w:rsidR="00000000" w:rsidRDefault="00BA0B9A">
      <w:pPr>
        <w:ind w:left="1134" w:hanging="709"/>
        <w:jc w:val="both"/>
        <w:rPr>
          <w:b/>
          <w:sz w:val="24"/>
        </w:rPr>
      </w:pPr>
    </w:p>
    <w:p w:rsidR="00000000" w:rsidRDefault="00BA0B9A">
      <w:pPr>
        <w:ind w:left="1134" w:hanging="709"/>
        <w:jc w:val="both"/>
        <w:rPr>
          <w:b/>
          <w:sz w:val="24"/>
        </w:rPr>
      </w:pPr>
    </w:p>
    <w:p w:rsidR="00000000" w:rsidRDefault="00BA0B9A">
      <w:pPr>
        <w:spacing w:line="480" w:lineRule="auto"/>
        <w:ind w:left="1843" w:hanging="709"/>
        <w:jc w:val="center"/>
        <w:rPr>
          <w:b/>
          <w:sz w:val="24"/>
        </w:rPr>
      </w:pPr>
      <w:r>
        <w:rPr>
          <w:b/>
          <w:sz w:val="24"/>
        </w:rPr>
        <w:t>TABLA XLI</w:t>
      </w:r>
    </w:p>
    <w:p w:rsidR="00000000" w:rsidRDefault="00207138">
      <w:pPr>
        <w:ind w:left="1843" w:hanging="709"/>
        <w:jc w:val="center"/>
        <w:rPr>
          <w:b/>
          <w:sz w:val="24"/>
        </w:rPr>
      </w:pPr>
      <w:r>
        <w:rPr>
          <w:b/>
          <w:noProof/>
          <w:sz w:val="24"/>
          <w:lang w:val="es-ES"/>
        </w:rPr>
        <w:drawing>
          <wp:inline distT="0" distB="0" distL="0" distR="0">
            <wp:extent cx="3978275" cy="3384550"/>
            <wp:effectExtent l="19050" t="19050" r="22225" b="25400"/>
            <wp:docPr id="63" name="Imagen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75"/>
                    <a:srcRect/>
                    <a:stretch>
                      <a:fillRect/>
                    </a:stretch>
                  </pic:blipFill>
                  <pic:spPr bwMode="auto">
                    <a:xfrm>
                      <a:off x="0" y="0"/>
                      <a:ext cx="3978275" cy="3384550"/>
                    </a:xfrm>
                    <a:prstGeom prst="rect">
                      <a:avLst/>
                    </a:prstGeom>
                    <a:noFill/>
                    <a:ln w="6350" cmpd="sng">
                      <a:solidFill>
                        <a:srgbClr val="000000"/>
                      </a:solidFill>
                      <a:miter lim="800000"/>
                      <a:headEnd/>
                      <a:tailEnd/>
                    </a:ln>
                    <a:effectLst/>
                  </pic:spPr>
                </pic:pic>
              </a:graphicData>
            </a:graphic>
          </wp:inline>
        </w:drawing>
      </w:r>
    </w:p>
    <w:p w:rsidR="00000000" w:rsidRDefault="00BA0B9A">
      <w:pPr>
        <w:pStyle w:val="Epgrafe"/>
        <w:spacing w:line="480" w:lineRule="auto"/>
      </w:pPr>
      <w:r>
        <w:br w:type="page"/>
        <w:t>GRÁFICO 3.33</w:t>
      </w:r>
    </w:p>
    <w:p w:rsidR="00000000" w:rsidRDefault="00207138">
      <w:pPr>
        <w:ind w:left="1843" w:hanging="709"/>
        <w:jc w:val="center"/>
        <w:rPr>
          <w:b/>
          <w:sz w:val="24"/>
        </w:rPr>
      </w:pPr>
      <w:r>
        <w:rPr>
          <w:b/>
          <w:noProof/>
          <w:sz w:val="24"/>
          <w:lang w:val="es-ES"/>
        </w:rPr>
        <w:drawing>
          <wp:inline distT="0" distB="0" distL="0" distR="0">
            <wp:extent cx="3942715" cy="4274820"/>
            <wp:effectExtent l="38100" t="19050" r="19685" b="11430"/>
            <wp:docPr id="64" name="Imagen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76"/>
                    <a:srcRect/>
                    <a:stretch>
                      <a:fillRect/>
                    </a:stretch>
                  </pic:blipFill>
                  <pic:spPr bwMode="auto">
                    <a:xfrm>
                      <a:off x="0" y="0"/>
                      <a:ext cx="3942715" cy="4274820"/>
                    </a:xfrm>
                    <a:prstGeom prst="rect">
                      <a:avLst/>
                    </a:prstGeom>
                    <a:noFill/>
                    <a:ln w="6350" cmpd="sng">
                      <a:solidFill>
                        <a:srgbClr val="000000"/>
                      </a:solidFill>
                      <a:miter lim="800000"/>
                      <a:headEnd/>
                      <a:tailEnd/>
                    </a:ln>
                    <a:effectLst/>
                  </pic:spPr>
                </pic:pic>
              </a:graphicData>
            </a:graphic>
          </wp:inline>
        </w:drawing>
      </w:r>
    </w:p>
    <w:p w:rsidR="00000000" w:rsidRDefault="00BA0B9A">
      <w:pPr>
        <w:ind w:left="1843" w:hanging="709"/>
        <w:jc w:val="both"/>
        <w:rPr>
          <w:b/>
          <w:sz w:val="24"/>
        </w:rPr>
      </w:pPr>
    </w:p>
    <w:p w:rsidR="00000000" w:rsidRDefault="00BA0B9A">
      <w:pPr>
        <w:ind w:left="1843" w:hanging="709"/>
        <w:jc w:val="both"/>
        <w:rPr>
          <w:b/>
          <w:sz w:val="24"/>
        </w:rPr>
      </w:pPr>
    </w:p>
    <w:p w:rsidR="00000000" w:rsidRDefault="00BA0B9A">
      <w:pPr>
        <w:ind w:left="1843" w:hanging="709"/>
        <w:jc w:val="both"/>
        <w:rPr>
          <w:b/>
          <w:sz w:val="24"/>
        </w:rPr>
      </w:pPr>
    </w:p>
    <w:p w:rsidR="00000000" w:rsidRDefault="00BA0B9A">
      <w:pPr>
        <w:spacing w:line="480" w:lineRule="auto"/>
        <w:ind w:left="1843" w:hanging="709"/>
        <w:jc w:val="both"/>
        <w:rPr>
          <w:b/>
          <w:sz w:val="24"/>
        </w:rPr>
      </w:pPr>
      <w:r>
        <w:rPr>
          <w:b/>
          <w:sz w:val="24"/>
        </w:rPr>
        <w:t>Análisis de la variable X</w:t>
      </w:r>
      <w:r>
        <w:rPr>
          <w:b/>
          <w:sz w:val="24"/>
          <w:vertAlign w:val="subscript"/>
        </w:rPr>
        <w:t>34</w:t>
      </w:r>
      <w:r>
        <w:rPr>
          <w:rFonts w:ascii="Arial Narrow" w:hAnsi="Arial Narrow"/>
          <w:b/>
          <w:sz w:val="24"/>
          <w:vertAlign w:val="subscript"/>
        </w:rPr>
        <w:t xml:space="preserve"> </w:t>
      </w:r>
      <w:r>
        <w:rPr>
          <w:b/>
          <w:sz w:val="24"/>
        </w:rPr>
        <w:t xml:space="preserve"> : Triptongos</w:t>
      </w:r>
    </w:p>
    <w:p w:rsidR="00000000" w:rsidRDefault="00BA0B9A">
      <w:pPr>
        <w:spacing w:line="480" w:lineRule="auto"/>
        <w:ind w:left="1134"/>
        <w:jc w:val="both"/>
        <w:rPr>
          <w:sz w:val="24"/>
        </w:rPr>
      </w:pPr>
      <w:r>
        <w:rPr>
          <w:sz w:val="24"/>
        </w:rPr>
        <w:t>A través de la variable X</w:t>
      </w:r>
      <w:r>
        <w:rPr>
          <w:sz w:val="24"/>
          <w:vertAlign w:val="subscript"/>
        </w:rPr>
        <w:t>34</w:t>
      </w:r>
      <w:r>
        <w:rPr>
          <w:sz w:val="24"/>
        </w:rPr>
        <w:t xml:space="preserve"> se medirá la capacidad del estudiante para identificar palabras que contengan tres vocales que se pronuncian en una sola sílaba como triptongos. De la</w:t>
      </w:r>
      <w:r>
        <w:rPr>
          <w:sz w:val="24"/>
        </w:rPr>
        <w:t>s medidas descriptivas expuestas de la tabla XLII se puede concluir que la distribución que sigue esta  variable es asimétrica positiva, es decir un gran porcentaje de los estudiantes seleccionados en la muestra alcanzan los niveles más bajos, además la me</w:t>
      </w:r>
      <w:r>
        <w:rPr>
          <w:sz w:val="24"/>
        </w:rPr>
        <w:t>ncionada distribución es platicúrtica lo significa que es más plana que la normal. El valor de la moda para X</w:t>
      </w:r>
      <w:r>
        <w:rPr>
          <w:sz w:val="24"/>
          <w:vertAlign w:val="subscript"/>
        </w:rPr>
        <w:t>34</w:t>
      </w:r>
      <w:r>
        <w:rPr>
          <w:sz w:val="24"/>
        </w:rPr>
        <w:t xml:space="preserve"> es uno, lo que indica que con mayor frecuencia los estudiantes identifican sólo un triptongo. Así mismo se tiene que de cada 100 estudiantes, 59</w:t>
      </w:r>
      <w:r>
        <w:rPr>
          <w:sz w:val="24"/>
        </w:rPr>
        <w:t xml:space="preserve"> de ellos identifican un triptongo, 19 identifican todos los triptongo presentados, la cantidad restante no identifica triptongo alguno (ver gráfico 3.34).</w:t>
      </w:r>
    </w:p>
    <w:p w:rsidR="00000000" w:rsidRDefault="00BA0B9A">
      <w:pPr>
        <w:spacing w:line="480" w:lineRule="auto"/>
        <w:ind w:left="1134"/>
        <w:jc w:val="both"/>
        <w:rPr>
          <w:sz w:val="24"/>
        </w:rPr>
      </w:pPr>
    </w:p>
    <w:p w:rsidR="00000000" w:rsidRDefault="00BA0B9A">
      <w:pPr>
        <w:ind w:left="1134"/>
        <w:jc w:val="both"/>
        <w:rPr>
          <w:sz w:val="24"/>
        </w:rPr>
      </w:pPr>
    </w:p>
    <w:p w:rsidR="00000000" w:rsidRDefault="00BA0B9A">
      <w:pPr>
        <w:spacing w:line="480" w:lineRule="auto"/>
        <w:ind w:left="1134"/>
        <w:jc w:val="center"/>
        <w:rPr>
          <w:b/>
          <w:sz w:val="24"/>
        </w:rPr>
      </w:pPr>
      <w:r>
        <w:rPr>
          <w:b/>
          <w:sz w:val="24"/>
        </w:rPr>
        <w:t>TABLA XLII</w:t>
      </w:r>
    </w:p>
    <w:p w:rsidR="00000000" w:rsidRDefault="00207138">
      <w:pPr>
        <w:spacing w:line="480" w:lineRule="auto"/>
        <w:ind w:left="1134"/>
        <w:jc w:val="center"/>
        <w:rPr>
          <w:b/>
          <w:sz w:val="24"/>
        </w:rPr>
      </w:pPr>
      <w:r>
        <w:rPr>
          <w:b/>
          <w:noProof/>
          <w:sz w:val="24"/>
          <w:lang w:val="es-ES"/>
        </w:rPr>
        <w:drawing>
          <wp:inline distT="0" distB="0" distL="0" distR="0">
            <wp:extent cx="3978275" cy="3384550"/>
            <wp:effectExtent l="19050" t="19050" r="22225" b="25400"/>
            <wp:docPr id="65" name="Imagen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77"/>
                    <a:srcRect/>
                    <a:stretch>
                      <a:fillRect/>
                    </a:stretch>
                  </pic:blipFill>
                  <pic:spPr bwMode="auto">
                    <a:xfrm>
                      <a:off x="0" y="0"/>
                      <a:ext cx="3978275" cy="3384550"/>
                    </a:xfrm>
                    <a:prstGeom prst="rect">
                      <a:avLst/>
                    </a:prstGeom>
                    <a:noFill/>
                    <a:ln w="6350" cmpd="sng">
                      <a:solidFill>
                        <a:srgbClr val="000000"/>
                      </a:solidFill>
                      <a:miter lim="800000"/>
                      <a:headEnd/>
                      <a:tailEnd/>
                    </a:ln>
                    <a:effectLst/>
                  </pic:spPr>
                </pic:pic>
              </a:graphicData>
            </a:graphic>
          </wp:inline>
        </w:drawing>
      </w:r>
    </w:p>
    <w:p w:rsidR="00000000" w:rsidRDefault="00BA0B9A">
      <w:pPr>
        <w:ind w:left="1843" w:hanging="709"/>
        <w:jc w:val="center"/>
        <w:rPr>
          <w:b/>
          <w:sz w:val="24"/>
        </w:rPr>
      </w:pPr>
    </w:p>
    <w:p w:rsidR="00000000" w:rsidRDefault="00BA0B9A">
      <w:pPr>
        <w:ind w:left="1843" w:hanging="709"/>
        <w:jc w:val="center"/>
        <w:rPr>
          <w:b/>
          <w:sz w:val="24"/>
        </w:rPr>
      </w:pPr>
    </w:p>
    <w:p w:rsidR="00000000" w:rsidRDefault="00BA0B9A">
      <w:pPr>
        <w:spacing w:line="480" w:lineRule="auto"/>
        <w:ind w:left="1843" w:hanging="709"/>
        <w:jc w:val="center"/>
        <w:rPr>
          <w:b/>
          <w:sz w:val="24"/>
        </w:rPr>
      </w:pPr>
      <w:r>
        <w:rPr>
          <w:b/>
          <w:sz w:val="24"/>
        </w:rPr>
        <w:t>GRÁFICO 3.34</w:t>
      </w:r>
    </w:p>
    <w:p w:rsidR="00000000" w:rsidRDefault="00207138">
      <w:pPr>
        <w:ind w:left="1843" w:hanging="709"/>
        <w:jc w:val="center"/>
        <w:rPr>
          <w:b/>
          <w:sz w:val="24"/>
        </w:rPr>
      </w:pPr>
      <w:r>
        <w:rPr>
          <w:b/>
          <w:noProof/>
          <w:sz w:val="24"/>
          <w:lang w:val="es-ES"/>
        </w:rPr>
        <w:drawing>
          <wp:inline distT="0" distB="0" distL="0" distR="0">
            <wp:extent cx="3942715" cy="4286885"/>
            <wp:effectExtent l="38100" t="19050" r="19685" b="18415"/>
            <wp:docPr id="66" name="Imagen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78"/>
                    <a:srcRect/>
                    <a:stretch>
                      <a:fillRect/>
                    </a:stretch>
                  </pic:blipFill>
                  <pic:spPr bwMode="auto">
                    <a:xfrm>
                      <a:off x="0" y="0"/>
                      <a:ext cx="3942715" cy="4286885"/>
                    </a:xfrm>
                    <a:prstGeom prst="rect">
                      <a:avLst/>
                    </a:prstGeom>
                    <a:noFill/>
                    <a:ln w="6350" cmpd="sng">
                      <a:solidFill>
                        <a:srgbClr val="000000"/>
                      </a:solidFill>
                      <a:miter lim="800000"/>
                      <a:headEnd/>
                      <a:tailEnd/>
                    </a:ln>
                    <a:effectLst/>
                  </pic:spPr>
                </pic:pic>
              </a:graphicData>
            </a:graphic>
          </wp:inline>
        </w:drawing>
      </w:r>
    </w:p>
    <w:p w:rsidR="00000000" w:rsidRDefault="00BA0B9A">
      <w:pPr>
        <w:ind w:left="1843" w:hanging="709"/>
        <w:jc w:val="both"/>
        <w:rPr>
          <w:b/>
          <w:sz w:val="24"/>
        </w:rPr>
      </w:pPr>
    </w:p>
    <w:p w:rsidR="00000000" w:rsidRDefault="00BA0B9A">
      <w:pPr>
        <w:ind w:left="1843" w:hanging="709"/>
        <w:jc w:val="both"/>
        <w:rPr>
          <w:b/>
          <w:sz w:val="24"/>
        </w:rPr>
      </w:pPr>
    </w:p>
    <w:p w:rsidR="00000000" w:rsidRDefault="00BA0B9A">
      <w:pPr>
        <w:ind w:left="1843" w:hanging="709"/>
        <w:jc w:val="both"/>
        <w:rPr>
          <w:b/>
          <w:sz w:val="24"/>
        </w:rPr>
      </w:pPr>
    </w:p>
    <w:p w:rsidR="00000000" w:rsidRDefault="00BA0B9A">
      <w:pPr>
        <w:spacing w:line="480" w:lineRule="auto"/>
        <w:ind w:left="1843" w:hanging="709"/>
        <w:jc w:val="both"/>
        <w:rPr>
          <w:b/>
          <w:sz w:val="24"/>
        </w:rPr>
      </w:pPr>
      <w:r>
        <w:rPr>
          <w:b/>
          <w:sz w:val="24"/>
        </w:rPr>
        <w:t>Análisis de la variable X</w:t>
      </w:r>
      <w:r>
        <w:rPr>
          <w:b/>
          <w:sz w:val="24"/>
          <w:vertAlign w:val="subscript"/>
        </w:rPr>
        <w:t xml:space="preserve">35 </w:t>
      </w:r>
      <w:r>
        <w:rPr>
          <w:b/>
          <w:sz w:val="24"/>
        </w:rPr>
        <w:t xml:space="preserve"> : Hiatos </w:t>
      </w:r>
    </w:p>
    <w:p w:rsidR="00000000" w:rsidRDefault="00BA0B9A">
      <w:pPr>
        <w:spacing w:line="480" w:lineRule="auto"/>
        <w:ind w:left="1134"/>
        <w:jc w:val="both"/>
        <w:rPr>
          <w:sz w:val="24"/>
        </w:rPr>
      </w:pPr>
      <w:r>
        <w:rPr>
          <w:sz w:val="24"/>
        </w:rPr>
        <w:t>A través de la variable X</w:t>
      </w:r>
      <w:r>
        <w:rPr>
          <w:sz w:val="24"/>
          <w:vertAlign w:val="subscript"/>
        </w:rPr>
        <w:t>3</w:t>
      </w:r>
      <w:r>
        <w:rPr>
          <w:sz w:val="24"/>
          <w:vertAlign w:val="subscript"/>
        </w:rPr>
        <w:t>5</w:t>
      </w:r>
      <w:r>
        <w:rPr>
          <w:sz w:val="24"/>
        </w:rPr>
        <w:t xml:space="preserve"> se medirá la capacidad del estudiante para identificar palabras que contengan dos vocales diferentes que se pronuncian en dos sílabas como hiatos. De las medidas descriptivas expuestas de la tabla XLIII se tiene que la distribución de esta  variable es a</w:t>
      </w:r>
      <w:r>
        <w:rPr>
          <w:sz w:val="24"/>
        </w:rPr>
        <w:t xml:space="preserve">simétrica negativa, es decir el mayor porcentaje de los estudiantes seleccionados en la muestra alcanzan los niveles de calificación más altos de esta variable, además la mencionada distribución es platicúrtica lo significa que es más plana que la normal. </w:t>
      </w:r>
      <w:r>
        <w:rPr>
          <w:sz w:val="24"/>
        </w:rPr>
        <w:t>El valor de la moda indica que con mayor frecuencia los estudiantes identifican todos los hiatos. Comparando el valor del coeficiente de asimetría de esta variable con el de la anterior, se puede concluir que X</w:t>
      </w:r>
      <w:r>
        <w:rPr>
          <w:sz w:val="24"/>
          <w:vertAlign w:val="subscript"/>
        </w:rPr>
        <w:t>35</w:t>
      </w:r>
      <w:r>
        <w:rPr>
          <w:sz w:val="24"/>
        </w:rPr>
        <w:t xml:space="preserve"> no representa mayor dificultad para los est</w:t>
      </w:r>
      <w:r>
        <w:rPr>
          <w:sz w:val="24"/>
        </w:rPr>
        <w:t>udiantes.</w:t>
      </w:r>
    </w:p>
    <w:p w:rsidR="00000000" w:rsidRDefault="00BA0B9A">
      <w:pPr>
        <w:spacing w:line="480" w:lineRule="auto"/>
        <w:ind w:left="1843" w:hanging="709"/>
        <w:jc w:val="center"/>
        <w:rPr>
          <w:b/>
          <w:sz w:val="24"/>
        </w:rPr>
      </w:pPr>
    </w:p>
    <w:p w:rsidR="00000000" w:rsidRDefault="00BA0B9A">
      <w:pPr>
        <w:spacing w:line="480" w:lineRule="auto"/>
        <w:ind w:left="1843" w:hanging="709"/>
        <w:jc w:val="center"/>
        <w:rPr>
          <w:b/>
          <w:sz w:val="24"/>
        </w:rPr>
      </w:pPr>
      <w:r>
        <w:rPr>
          <w:b/>
          <w:sz w:val="24"/>
        </w:rPr>
        <w:t>TABLA XLIII</w:t>
      </w:r>
    </w:p>
    <w:p w:rsidR="00000000" w:rsidRDefault="00207138">
      <w:pPr>
        <w:ind w:left="1843" w:hanging="709"/>
        <w:jc w:val="center"/>
        <w:rPr>
          <w:b/>
          <w:sz w:val="24"/>
        </w:rPr>
      </w:pPr>
      <w:r>
        <w:rPr>
          <w:b/>
          <w:noProof/>
          <w:sz w:val="24"/>
          <w:lang w:val="es-ES"/>
        </w:rPr>
        <w:drawing>
          <wp:inline distT="0" distB="0" distL="0" distR="0">
            <wp:extent cx="3978275" cy="3384550"/>
            <wp:effectExtent l="19050" t="19050" r="22225" b="25400"/>
            <wp:docPr id="67" name="Imagen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79"/>
                    <a:srcRect/>
                    <a:stretch>
                      <a:fillRect/>
                    </a:stretch>
                  </pic:blipFill>
                  <pic:spPr bwMode="auto">
                    <a:xfrm>
                      <a:off x="0" y="0"/>
                      <a:ext cx="3978275" cy="3384550"/>
                    </a:xfrm>
                    <a:prstGeom prst="rect">
                      <a:avLst/>
                    </a:prstGeom>
                    <a:noFill/>
                    <a:ln w="6350" cmpd="sng">
                      <a:solidFill>
                        <a:srgbClr val="000000"/>
                      </a:solidFill>
                      <a:miter lim="800000"/>
                      <a:headEnd/>
                      <a:tailEnd/>
                    </a:ln>
                    <a:effectLst/>
                  </pic:spPr>
                </pic:pic>
              </a:graphicData>
            </a:graphic>
          </wp:inline>
        </w:drawing>
      </w:r>
    </w:p>
    <w:p w:rsidR="00000000" w:rsidRDefault="00BA0B9A">
      <w:pPr>
        <w:ind w:left="1843" w:hanging="709"/>
        <w:jc w:val="center"/>
        <w:rPr>
          <w:b/>
          <w:sz w:val="24"/>
        </w:rPr>
      </w:pPr>
    </w:p>
    <w:p w:rsidR="00000000" w:rsidRDefault="00BA0B9A">
      <w:pPr>
        <w:ind w:left="1843" w:hanging="709"/>
        <w:jc w:val="center"/>
        <w:rPr>
          <w:b/>
          <w:sz w:val="24"/>
        </w:rPr>
      </w:pPr>
    </w:p>
    <w:p w:rsidR="00000000" w:rsidRDefault="00BA0B9A">
      <w:pPr>
        <w:spacing w:line="480" w:lineRule="auto"/>
        <w:ind w:left="1843" w:hanging="709"/>
        <w:jc w:val="center"/>
        <w:rPr>
          <w:b/>
          <w:sz w:val="24"/>
        </w:rPr>
      </w:pPr>
      <w:r>
        <w:rPr>
          <w:b/>
          <w:sz w:val="24"/>
        </w:rPr>
        <w:br w:type="page"/>
        <w:t>GRÁFICO 3.35</w:t>
      </w:r>
    </w:p>
    <w:p w:rsidR="00000000" w:rsidRDefault="00207138">
      <w:pPr>
        <w:ind w:left="1843" w:hanging="709"/>
        <w:jc w:val="center"/>
        <w:rPr>
          <w:b/>
          <w:sz w:val="24"/>
        </w:rPr>
      </w:pPr>
      <w:r>
        <w:rPr>
          <w:b/>
          <w:noProof/>
          <w:sz w:val="24"/>
          <w:lang w:val="es-ES"/>
        </w:rPr>
        <w:drawing>
          <wp:inline distT="0" distB="0" distL="0" distR="0">
            <wp:extent cx="3942715" cy="4298950"/>
            <wp:effectExtent l="38100" t="19050" r="19685" b="25400"/>
            <wp:docPr id="68" name="Imagen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80"/>
                    <a:srcRect/>
                    <a:stretch>
                      <a:fillRect/>
                    </a:stretch>
                  </pic:blipFill>
                  <pic:spPr bwMode="auto">
                    <a:xfrm>
                      <a:off x="0" y="0"/>
                      <a:ext cx="3942715" cy="4298950"/>
                    </a:xfrm>
                    <a:prstGeom prst="rect">
                      <a:avLst/>
                    </a:prstGeom>
                    <a:noFill/>
                    <a:ln w="6350" cmpd="sng">
                      <a:solidFill>
                        <a:srgbClr val="000000"/>
                      </a:solidFill>
                      <a:miter lim="800000"/>
                      <a:headEnd/>
                      <a:tailEnd/>
                    </a:ln>
                    <a:effectLst/>
                  </pic:spPr>
                </pic:pic>
              </a:graphicData>
            </a:graphic>
          </wp:inline>
        </w:drawing>
      </w:r>
    </w:p>
    <w:p w:rsidR="00000000" w:rsidRDefault="00BA0B9A">
      <w:pPr>
        <w:ind w:left="1843" w:hanging="709"/>
        <w:jc w:val="both"/>
        <w:rPr>
          <w:b/>
          <w:sz w:val="24"/>
        </w:rPr>
      </w:pPr>
    </w:p>
    <w:p w:rsidR="00000000" w:rsidRDefault="00BA0B9A">
      <w:pPr>
        <w:ind w:left="1843" w:hanging="709"/>
        <w:jc w:val="both"/>
        <w:rPr>
          <w:b/>
          <w:sz w:val="24"/>
        </w:rPr>
      </w:pPr>
    </w:p>
    <w:p w:rsidR="00000000" w:rsidRDefault="00BA0B9A">
      <w:pPr>
        <w:ind w:left="1843" w:hanging="709"/>
        <w:jc w:val="both"/>
        <w:rPr>
          <w:b/>
          <w:sz w:val="24"/>
        </w:rPr>
      </w:pPr>
    </w:p>
    <w:p w:rsidR="00000000" w:rsidRDefault="00BA0B9A">
      <w:pPr>
        <w:ind w:left="1843" w:hanging="709"/>
        <w:jc w:val="both"/>
        <w:rPr>
          <w:b/>
          <w:sz w:val="24"/>
        </w:rPr>
      </w:pPr>
      <w:r>
        <w:rPr>
          <w:b/>
          <w:sz w:val="24"/>
        </w:rPr>
        <w:t>Análisis de la variable X</w:t>
      </w:r>
      <w:r>
        <w:rPr>
          <w:b/>
          <w:sz w:val="24"/>
          <w:vertAlign w:val="subscript"/>
        </w:rPr>
        <w:t>36</w:t>
      </w:r>
      <w:r>
        <w:rPr>
          <w:rFonts w:ascii="Arial Narrow" w:hAnsi="Arial Narrow"/>
          <w:b/>
          <w:sz w:val="24"/>
          <w:vertAlign w:val="subscript"/>
        </w:rPr>
        <w:t xml:space="preserve"> </w:t>
      </w:r>
      <w:r>
        <w:rPr>
          <w:b/>
          <w:sz w:val="24"/>
        </w:rPr>
        <w:t xml:space="preserve"> : Significado de  palabras  </w:t>
      </w:r>
    </w:p>
    <w:p w:rsidR="00000000" w:rsidRDefault="00BA0B9A">
      <w:pPr>
        <w:ind w:left="1843" w:hanging="709"/>
        <w:jc w:val="center"/>
        <w:rPr>
          <w:b/>
          <w:sz w:val="24"/>
        </w:rPr>
      </w:pPr>
    </w:p>
    <w:p w:rsidR="00000000" w:rsidRDefault="00BA0B9A">
      <w:pPr>
        <w:pStyle w:val="Sangra3detindependiente"/>
        <w:tabs>
          <w:tab w:val="left" w:pos="567"/>
          <w:tab w:val="left" w:pos="1134"/>
          <w:tab w:val="left" w:pos="1418"/>
          <w:tab w:val="left" w:pos="1701"/>
          <w:tab w:val="left" w:pos="1797"/>
          <w:tab w:val="left" w:pos="1843"/>
          <w:tab w:val="left" w:pos="1985"/>
          <w:tab w:val="left" w:pos="2268"/>
        </w:tabs>
        <w:spacing w:line="480" w:lineRule="auto"/>
      </w:pPr>
      <w:r>
        <w:t>La distribución de la variable X</w:t>
      </w:r>
      <w:r>
        <w:rPr>
          <w:vertAlign w:val="subscript"/>
        </w:rPr>
        <w:t>36</w:t>
      </w:r>
      <w:r>
        <w:rPr>
          <w:rFonts w:ascii="Arial Narrow" w:hAnsi="Arial Narrow"/>
          <w:b/>
          <w:sz w:val="26"/>
          <w:vertAlign w:val="subscript"/>
        </w:rPr>
        <w:t xml:space="preserve"> </w:t>
      </w:r>
      <w:r>
        <w:t>es asimétrica negativa y leptocúrtica. De los resultados obtenidos en la muestra se tiene que de cada 100 estudiante</w:t>
      </w:r>
      <w:r>
        <w:t>s, 4 no identifican el significado de palabras a partir del contexto de una oración, mientras 16 establecen el significado de una a tres palabras y la cantidad restante, es decir; 80 estudiantes establecen el significado de cuatro o más palabras, debido al</w:t>
      </w:r>
      <w:r>
        <w:t xml:space="preserve"> porcentaje de respuestas correctas que tiene es variable se puede concluir que su resolución no representa para los estudiantes mayor dificultad. </w:t>
      </w:r>
    </w:p>
    <w:p w:rsidR="00000000" w:rsidRDefault="00BA0B9A">
      <w:pPr>
        <w:spacing w:line="480" w:lineRule="auto"/>
        <w:ind w:left="1843" w:hanging="709"/>
        <w:jc w:val="center"/>
        <w:rPr>
          <w:b/>
          <w:sz w:val="24"/>
        </w:rPr>
      </w:pPr>
    </w:p>
    <w:p w:rsidR="00000000" w:rsidRDefault="00BA0B9A">
      <w:pPr>
        <w:spacing w:line="480" w:lineRule="auto"/>
        <w:ind w:left="1843" w:hanging="709"/>
        <w:jc w:val="center"/>
        <w:rPr>
          <w:b/>
          <w:sz w:val="24"/>
        </w:rPr>
      </w:pPr>
    </w:p>
    <w:p w:rsidR="00000000" w:rsidRDefault="00BA0B9A">
      <w:pPr>
        <w:spacing w:line="480" w:lineRule="auto"/>
        <w:ind w:left="1843" w:hanging="709"/>
        <w:jc w:val="center"/>
        <w:rPr>
          <w:b/>
          <w:sz w:val="24"/>
        </w:rPr>
      </w:pPr>
      <w:r>
        <w:rPr>
          <w:b/>
          <w:sz w:val="24"/>
        </w:rPr>
        <w:t>TABLA XLIV</w:t>
      </w:r>
    </w:p>
    <w:p w:rsidR="00000000" w:rsidRDefault="00207138">
      <w:pPr>
        <w:ind w:left="1843" w:hanging="709"/>
        <w:jc w:val="center"/>
        <w:rPr>
          <w:b/>
          <w:sz w:val="24"/>
        </w:rPr>
      </w:pPr>
      <w:r>
        <w:rPr>
          <w:b/>
          <w:noProof/>
          <w:sz w:val="24"/>
          <w:lang w:val="es-ES"/>
        </w:rPr>
        <w:drawing>
          <wp:inline distT="0" distB="0" distL="0" distR="0">
            <wp:extent cx="3978275" cy="3384550"/>
            <wp:effectExtent l="19050" t="19050" r="22225" b="25400"/>
            <wp:docPr id="69" name="Imagen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81"/>
                    <a:srcRect/>
                    <a:stretch>
                      <a:fillRect/>
                    </a:stretch>
                  </pic:blipFill>
                  <pic:spPr bwMode="auto">
                    <a:xfrm>
                      <a:off x="0" y="0"/>
                      <a:ext cx="3978275" cy="3384550"/>
                    </a:xfrm>
                    <a:prstGeom prst="rect">
                      <a:avLst/>
                    </a:prstGeom>
                    <a:noFill/>
                    <a:ln w="6350" cmpd="sng">
                      <a:solidFill>
                        <a:srgbClr val="000000"/>
                      </a:solidFill>
                      <a:miter lim="800000"/>
                      <a:headEnd/>
                      <a:tailEnd/>
                    </a:ln>
                    <a:effectLst/>
                  </pic:spPr>
                </pic:pic>
              </a:graphicData>
            </a:graphic>
          </wp:inline>
        </w:drawing>
      </w:r>
    </w:p>
    <w:p w:rsidR="00000000" w:rsidRDefault="00BA0B9A">
      <w:pPr>
        <w:ind w:left="1843" w:hanging="709"/>
        <w:jc w:val="both"/>
        <w:rPr>
          <w:b/>
          <w:sz w:val="24"/>
        </w:rPr>
      </w:pPr>
    </w:p>
    <w:p w:rsidR="00000000" w:rsidRDefault="00BA0B9A">
      <w:pPr>
        <w:ind w:left="1843" w:hanging="709"/>
        <w:jc w:val="both"/>
        <w:rPr>
          <w:b/>
          <w:sz w:val="24"/>
        </w:rPr>
      </w:pPr>
    </w:p>
    <w:p w:rsidR="00000000" w:rsidRDefault="00BA0B9A">
      <w:pPr>
        <w:ind w:left="1843" w:hanging="709"/>
        <w:jc w:val="center"/>
        <w:rPr>
          <w:b/>
          <w:sz w:val="24"/>
        </w:rPr>
        <w:sectPr w:rsidR="00000000">
          <w:pgSz w:w="11907" w:h="16840" w:code="9"/>
          <w:pgMar w:top="2268" w:right="1361" w:bottom="2268" w:left="2268" w:header="720" w:footer="720" w:gutter="0"/>
          <w:cols w:space="720"/>
        </w:sectPr>
      </w:pPr>
    </w:p>
    <w:p w:rsidR="00000000" w:rsidRDefault="00BA0B9A">
      <w:pPr>
        <w:spacing w:line="480" w:lineRule="auto"/>
        <w:ind w:left="1843" w:hanging="709"/>
        <w:jc w:val="center"/>
        <w:rPr>
          <w:b/>
          <w:sz w:val="24"/>
        </w:rPr>
      </w:pPr>
      <w:r>
        <w:rPr>
          <w:b/>
          <w:sz w:val="24"/>
        </w:rPr>
        <w:t>GRÁFICO 3.36</w:t>
      </w:r>
    </w:p>
    <w:p w:rsidR="00000000" w:rsidRDefault="00207138">
      <w:pPr>
        <w:ind w:left="1843" w:hanging="709"/>
        <w:jc w:val="center"/>
        <w:rPr>
          <w:b/>
          <w:sz w:val="24"/>
        </w:rPr>
      </w:pPr>
      <w:r>
        <w:rPr>
          <w:b/>
          <w:noProof/>
          <w:sz w:val="24"/>
          <w:lang w:val="es-ES"/>
        </w:rPr>
        <w:drawing>
          <wp:inline distT="0" distB="0" distL="0" distR="0">
            <wp:extent cx="3942715" cy="4251325"/>
            <wp:effectExtent l="38100" t="19050" r="19685" b="15875"/>
            <wp:docPr id="70" name="Imagen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82"/>
                    <a:srcRect/>
                    <a:stretch>
                      <a:fillRect/>
                    </a:stretch>
                  </pic:blipFill>
                  <pic:spPr bwMode="auto">
                    <a:xfrm>
                      <a:off x="0" y="0"/>
                      <a:ext cx="3942715" cy="4251325"/>
                    </a:xfrm>
                    <a:prstGeom prst="rect">
                      <a:avLst/>
                    </a:prstGeom>
                    <a:noFill/>
                    <a:ln w="6350" cmpd="sng">
                      <a:solidFill>
                        <a:srgbClr val="000000"/>
                      </a:solidFill>
                      <a:miter lim="800000"/>
                      <a:headEnd/>
                      <a:tailEnd/>
                    </a:ln>
                    <a:effectLst/>
                  </pic:spPr>
                </pic:pic>
              </a:graphicData>
            </a:graphic>
          </wp:inline>
        </w:drawing>
      </w:r>
    </w:p>
    <w:p w:rsidR="00000000" w:rsidRDefault="00BA0B9A">
      <w:pPr>
        <w:ind w:left="1843" w:hanging="709"/>
        <w:jc w:val="both"/>
        <w:rPr>
          <w:b/>
          <w:sz w:val="24"/>
        </w:rPr>
      </w:pPr>
    </w:p>
    <w:p w:rsidR="00000000" w:rsidRDefault="00BA0B9A">
      <w:pPr>
        <w:ind w:left="1843" w:hanging="709"/>
        <w:jc w:val="both"/>
        <w:rPr>
          <w:b/>
          <w:sz w:val="24"/>
        </w:rPr>
      </w:pPr>
    </w:p>
    <w:p w:rsidR="00000000" w:rsidRDefault="00BA0B9A">
      <w:pPr>
        <w:ind w:left="1843" w:hanging="709"/>
        <w:jc w:val="both"/>
        <w:rPr>
          <w:b/>
          <w:sz w:val="24"/>
        </w:rPr>
      </w:pPr>
    </w:p>
    <w:p w:rsidR="00000000" w:rsidRDefault="00BA0B9A">
      <w:pPr>
        <w:spacing w:line="480" w:lineRule="auto"/>
        <w:ind w:left="1843" w:hanging="709"/>
        <w:jc w:val="both"/>
        <w:rPr>
          <w:b/>
          <w:sz w:val="24"/>
        </w:rPr>
      </w:pPr>
      <w:r>
        <w:rPr>
          <w:b/>
          <w:sz w:val="24"/>
        </w:rPr>
        <w:t>Análisis de la variable X</w:t>
      </w:r>
      <w:r>
        <w:rPr>
          <w:b/>
          <w:sz w:val="24"/>
          <w:vertAlign w:val="subscript"/>
        </w:rPr>
        <w:t>37</w:t>
      </w:r>
      <w:r>
        <w:rPr>
          <w:rFonts w:ascii="Arial Narrow" w:hAnsi="Arial Narrow"/>
          <w:b/>
          <w:sz w:val="24"/>
          <w:vertAlign w:val="subscript"/>
        </w:rPr>
        <w:t xml:space="preserve"> </w:t>
      </w:r>
      <w:r>
        <w:rPr>
          <w:b/>
          <w:sz w:val="24"/>
        </w:rPr>
        <w:t xml:space="preserve"> : Sinónimos</w:t>
      </w:r>
    </w:p>
    <w:p w:rsidR="00000000" w:rsidRDefault="00BA0B9A">
      <w:pPr>
        <w:pStyle w:val="Sangra3detindependiente"/>
        <w:spacing w:line="480" w:lineRule="auto"/>
      </w:pPr>
      <w:r>
        <w:t>El coeficiente de kurtosis para</w:t>
      </w:r>
      <w:r>
        <w:t xml:space="preserve"> X</w:t>
      </w:r>
      <w:r>
        <w:rPr>
          <w:sz w:val="26"/>
          <w:vertAlign w:val="subscript"/>
        </w:rPr>
        <w:t>37</w:t>
      </w:r>
      <w:r>
        <w:rPr>
          <w:sz w:val="26"/>
        </w:rPr>
        <w:t>:</w:t>
      </w:r>
      <w:r>
        <w:t xml:space="preserve"> Sinónimos es menor a 3, con lo que se concluye que la distribución que sigue esta variable es platicúrtica, además la mencionada distribución es asimétrica negativa, lo cual indica que la mayor concentración de las observaciones captadas por esta var</w:t>
      </w:r>
      <w:r>
        <w:t xml:space="preserve">iable están ubicadas a la derecha de la distribución. El valor de la moda igual a dos indica que con mayor frecuencia los estudiantes identifican de 3 a 4 sinónimos. </w:t>
      </w:r>
    </w:p>
    <w:p w:rsidR="00000000" w:rsidRDefault="00BA0B9A">
      <w:pPr>
        <w:spacing w:line="480" w:lineRule="auto"/>
        <w:ind w:left="1843" w:hanging="709"/>
        <w:jc w:val="center"/>
        <w:rPr>
          <w:b/>
          <w:sz w:val="24"/>
        </w:rPr>
      </w:pPr>
    </w:p>
    <w:p w:rsidR="00000000" w:rsidRDefault="00BA0B9A">
      <w:pPr>
        <w:spacing w:line="480" w:lineRule="auto"/>
        <w:ind w:left="1843" w:hanging="709"/>
        <w:jc w:val="center"/>
        <w:rPr>
          <w:b/>
          <w:sz w:val="24"/>
        </w:rPr>
      </w:pPr>
      <w:r>
        <w:rPr>
          <w:b/>
          <w:sz w:val="24"/>
        </w:rPr>
        <w:t>TABLA XLV</w:t>
      </w:r>
    </w:p>
    <w:p w:rsidR="00000000" w:rsidRDefault="00207138">
      <w:pPr>
        <w:ind w:left="1843" w:hanging="709"/>
        <w:jc w:val="center"/>
        <w:rPr>
          <w:b/>
          <w:sz w:val="24"/>
        </w:rPr>
      </w:pPr>
      <w:r>
        <w:rPr>
          <w:b/>
          <w:noProof/>
          <w:sz w:val="24"/>
          <w:lang w:val="es-ES"/>
        </w:rPr>
        <w:drawing>
          <wp:inline distT="0" distB="0" distL="0" distR="0">
            <wp:extent cx="3978275" cy="3384550"/>
            <wp:effectExtent l="19050" t="19050" r="22225" b="25400"/>
            <wp:docPr id="71" name="Imagen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83"/>
                    <a:srcRect/>
                    <a:stretch>
                      <a:fillRect/>
                    </a:stretch>
                  </pic:blipFill>
                  <pic:spPr bwMode="auto">
                    <a:xfrm>
                      <a:off x="0" y="0"/>
                      <a:ext cx="3978275" cy="3384550"/>
                    </a:xfrm>
                    <a:prstGeom prst="rect">
                      <a:avLst/>
                    </a:prstGeom>
                    <a:noFill/>
                    <a:ln w="6350" cmpd="sng">
                      <a:solidFill>
                        <a:srgbClr val="000000"/>
                      </a:solidFill>
                      <a:miter lim="800000"/>
                      <a:headEnd/>
                      <a:tailEnd/>
                    </a:ln>
                    <a:effectLst/>
                  </pic:spPr>
                </pic:pic>
              </a:graphicData>
            </a:graphic>
          </wp:inline>
        </w:drawing>
      </w:r>
    </w:p>
    <w:p w:rsidR="00000000" w:rsidRDefault="00BA0B9A">
      <w:pPr>
        <w:ind w:left="1843" w:hanging="709"/>
        <w:jc w:val="center"/>
        <w:rPr>
          <w:b/>
          <w:sz w:val="24"/>
        </w:rPr>
      </w:pPr>
    </w:p>
    <w:p w:rsidR="00000000" w:rsidRDefault="00BA0B9A">
      <w:pPr>
        <w:ind w:left="1843" w:hanging="709"/>
        <w:jc w:val="center"/>
        <w:rPr>
          <w:b/>
          <w:sz w:val="24"/>
        </w:rPr>
      </w:pPr>
    </w:p>
    <w:p w:rsidR="00000000" w:rsidRDefault="00BA0B9A">
      <w:pPr>
        <w:ind w:left="1843" w:hanging="709"/>
        <w:jc w:val="center"/>
        <w:rPr>
          <w:b/>
          <w:sz w:val="24"/>
        </w:rPr>
      </w:pPr>
    </w:p>
    <w:p w:rsidR="00000000" w:rsidRDefault="00BA0B9A">
      <w:pPr>
        <w:ind w:left="1843" w:hanging="709"/>
        <w:jc w:val="center"/>
        <w:rPr>
          <w:b/>
          <w:sz w:val="24"/>
        </w:rPr>
      </w:pPr>
    </w:p>
    <w:p w:rsidR="00000000" w:rsidRDefault="00BA0B9A">
      <w:pPr>
        <w:ind w:left="1134"/>
        <w:jc w:val="center"/>
        <w:rPr>
          <w:b/>
          <w:sz w:val="24"/>
        </w:rPr>
      </w:pPr>
    </w:p>
    <w:p w:rsidR="00000000" w:rsidRDefault="00BA0B9A">
      <w:pPr>
        <w:ind w:left="1134"/>
        <w:jc w:val="center"/>
        <w:rPr>
          <w:b/>
          <w:sz w:val="24"/>
        </w:rPr>
      </w:pPr>
    </w:p>
    <w:p w:rsidR="00000000" w:rsidRDefault="00BA0B9A">
      <w:pPr>
        <w:ind w:left="1134"/>
        <w:jc w:val="center"/>
        <w:rPr>
          <w:b/>
          <w:sz w:val="24"/>
        </w:rPr>
        <w:sectPr w:rsidR="00000000">
          <w:pgSz w:w="11907" w:h="16840" w:code="9"/>
          <w:pgMar w:top="2268" w:right="1361" w:bottom="2268" w:left="2268" w:header="720" w:footer="720" w:gutter="0"/>
          <w:cols w:space="720"/>
        </w:sectPr>
      </w:pPr>
    </w:p>
    <w:p w:rsidR="00000000" w:rsidRDefault="00BA0B9A">
      <w:pPr>
        <w:spacing w:line="480" w:lineRule="auto"/>
        <w:ind w:left="1134"/>
        <w:jc w:val="center"/>
        <w:rPr>
          <w:b/>
          <w:sz w:val="24"/>
        </w:rPr>
      </w:pPr>
      <w:r>
        <w:rPr>
          <w:b/>
          <w:sz w:val="24"/>
        </w:rPr>
        <w:t>GRÁFICO 3.37</w:t>
      </w:r>
    </w:p>
    <w:p w:rsidR="00000000" w:rsidRDefault="00207138">
      <w:pPr>
        <w:spacing w:line="480" w:lineRule="auto"/>
        <w:ind w:left="1134"/>
        <w:jc w:val="center"/>
        <w:rPr>
          <w:b/>
          <w:sz w:val="24"/>
        </w:rPr>
      </w:pPr>
      <w:r>
        <w:rPr>
          <w:b/>
          <w:noProof/>
          <w:sz w:val="24"/>
          <w:lang w:val="es-ES"/>
        </w:rPr>
        <w:drawing>
          <wp:inline distT="0" distB="0" distL="0" distR="0">
            <wp:extent cx="3930650" cy="4227830"/>
            <wp:effectExtent l="38100" t="19050" r="12700" b="20320"/>
            <wp:docPr id="72" name="Imagen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84"/>
                    <a:srcRect/>
                    <a:stretch>
                      <a:fillRect/>
                    </a:stretch>
                  </pic:blipFill>
                  <pic:spPr bwMode="auto">
                    <a:xfrm>
                      <a:off x="0" y="0"/>
                      <a:ext cx="3930650" cy="4227830"/>
                    </a:xfrm>
                    <a:prstGeom prst="rect">
                      <a:avLst/>
                    </a:prstGeom>
                    <a:noFill/>
                    <a:ln w="6350" cmpd="sng">
                      <a:solidFill>
                        <a:srgbClr val="000000"/>
                      </a:solidFill>
                      <a:miter lim="800000"/>
                      <a:headEnd/>
                      <a:tailEnd/>
                    </a:ln>
                    <a:effectLst/>
                  </pic:spPr>
                </pic:pic>
              </a:graphicData>
            </a:graphic>
          </wp:inline>
        </w:drawing>
      </w:r>
    </w:p>
    <w:p w:rsidR="00000000" w:rsidRDefault="00BA0B9A">
      <w:pPr>
        <w:ind w:left="1843" w:hanging="709"/>
        <w:jc w:val="both"/>
        <w:rPr>
          <w:b/>
          <w:sz w:val="24"/>
        </w:rPr>
      </w:pPr>
    </w:p>
    <w:p w:rsidR="00000000" w:rsidRDefault="00BA0B9A">
      <w:pPr>
        <w:ind w:left="1843" w:hanging="709"/>
        <w:jc w:val="both"/>
        <w:rPr>
          <w:b/>
          <w:sz w:val="24"/>
        </w:rPr>
      </w:pPr>
    </w:p>
    <w:p w:rsidR="00000000" w:rsidRDefault="00BA0B9A">
      <w:pPr>
        <w:spacing w:line="480" w:lineRule="auto"/>
        <w:ind w:left="1843" w:hanging="709"/>
        <w:jc w:val="both"/>
        <w:rPr>
          <w:b/>
          <w:sz w:val="24"/>
        </w:rPr>
      </w:pPr>
      <w:r>
        <w:rPr>
          <w:b/>
          <w:sz w:val="24"/>
        </w:rPr>
        <w:t>Análisis de la variable X</w:t>
      </w:r>
      <w:r>
        <w:rPr>
          <w:b/>
          <w:sz w:val="24"/>
          <w:vertAlign w:val="subscript"/>
        </w:rPr>
        <w:t>38</w:t>
      </w:r>
      <w:r>
        <w:rPr>
          <w:b/>
          <w:sz w:val="24"/>
        </w:rPr>
        <w:t xml:space="preserve"> : Antónimos</w:t>
      </w:r>
    </w:p>
    <w:p w:rsidR="00000000" w:rsidRDefault="00BA0B9A">
      <w:pPr>
        <w:pStyle w:val="Sangra3detindependiente"/>
        <w:spacing w:line="480" w:lineRule="auto"/>
      </w:pPr>
      <w:r>
        <w:t>El coeficien</w:t>
      </w:r>
      <w:r>
        <w:t>te de kurtosis para X</w:t>
      </w:r>
      <w:r>
        <w:rPr>
          <w:vertAlign w:val="subscript"/>
        </w:rPr>
        <w:t>38</w:t>
      </w:r>
      <w:r>
        <w:t>: Antónimos indica que la distribución que sigue esta variable es platicúrtica, y por el coeficiente de asimetría positivo, se concluye que la mayor concentración de las observaciones captadas están ubicadas a la izquierda de la dist</w:t>
      </w:r>
      <w:r>
        <w:t xml:space="preserve">ribución, el valor de la moda indica que con mayor frecuencia los estudiantes identifican uno o dos antónimos. </w:t>
      </w:r>
    </w:p>
    <w:p w:rsidR="00000000" w:rsidRDefault="00BA0B9A">
      <w:pPr>
        <w:pStyle w:val="Sangra3detindependiente"/>
        <w:spacing w:line="480" w:lineRule="auto"/>
      </w:pPr>
    </w:p>
    <w:p w:rsidR="00000000" w:rsidRDefault="00BA0B9A">
      <w:pPr>
        <w:pStyle w:val="Sangra3detindependiente"/>
        <w:spacing w:line="480" w:lineRule="auto"/>
      </w:pPr>
      <w:r>
        <w:t>Comparando el coeficiente de asimetría de la esta variable con el de la variable anterior, se puede concluir que identificar antónimos, represe</w:t>
      </w:r>
      <w:r>
        <w:t>nta mayor dificultad para los estudiantes de último año de bachillerato de los colegios fiscales urbanos que identificar sinónimos.</w:t>
      </w:r>
    </w:p>
    <w:p w:rsidR="00000000" w:rsidRDefault="00BA0B9A">
      <w:pPr>
        <w:pStyle w:val="Sangra3detindependiente"/>
        <w:spacing w:line="480" w:lineRule="auto"/>
      </w:pPr>
    </w:p>
    <w:p w:rsidR="00000000" w:rsidRDefault="00BA0B9A">
      <w:pPr>
        <w:tabs>
          <w:tab w:val="left" w:pos="567"/>
          <w:tab w:val="left" w:pos="1134"/>
          <w:tab w:val="left" w:pos="1418"/>
          <w:tab w:val="left" w:pos="1701"/>
          <w:tab w:val="left" w:pos="1797"/>
          <w:tab w:val="left" w:pos="1843"/>
          <w:tab w:val="left" w:pos="1985"/>
          <w:tab w:val="left" w:pos="2268"/>
        </w:tabs>
        <w:spacing w:line="480" w:lineRule="auto"/>
        <w:ind w:left="1843" w:hanging="709"/>
        <w:jc w:val="center"/>
        <w:rPr>
          <w:b/>
          <w:sz w:val="24"/>
        </w:rPr>
      </w:pPr>
      <w:r>
        <w:rPr>
          <w:b/>
          <w:sz w:val="24"/>
        </w:rPr>
        <w:t>TABLA XLVI</w:t>
      </w:r>
    </w:p>
    <w:p w:rsidR="00000000" w:rsidRDefault="00207138">
      <w:pPr>
        <w:tabs>
          <w:tab w:val="left" w:pos="567"/>
          <w:tab w:val="left" w:pos="1134"/>
          <w:tab w:val="left" w:pos="1418"/>
          <w:tab w:val="left" w:pos="1701"/>
          <w:tab w:val="left" w:pos="1797"/>
          <w:tab w:val="left" w:pos="1843"/>
          <w:tab w:val="left" w:pos="1985"/>
          <w:tab w:val="left" w:pos="2268"/>
        </w:tabs>
        <w:ind w:left="1843" w:hanging="709"/>
        <w:jc w:val="center"/>
        <w:rPr>
          <w:b/>
          <w:sz w:val="24"/>
        </w:rPr>
      </w:pPr>
      <w:r>
        <w:rPr>
          <w:b/>
          <w:noProof/>
          <w:sz w:val="24"/>
          <w:lang w:val="es-ES"/>
        </w:rPr>
        <w:drawing>
          <wp:inline distT="0" distB="0" distL="0" distR="0">
            <wp:extent cx="3978275" cy="3372485"/>
            <wp:effectExtent l="19050" t="19050" r="22225" b="18415"/>
            <wp:docPr id="73" name="Imagen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85"/>
                    <a:srcRect/>
                    <a:stretch>
                      <a:fillRect/>
                    </a:stretch>
                  </pic:blipFill>
                  <pic:spPr bwMode="auto">
                    <a:xfrm>
                      <a:off x="0" y="0"/>
                      <a:ext cx="3978275" cy="3372485"/>
                    </a:xfrm>
                    <a:prstGeom prst="rect">
                      <a:avLst/>
                    </a:prstGeom>
                    <a:noFill/>
                    <a:ln w="6350" cmpd="sng">
                      <a:solidFill>
                        <a:srgbClr val="000000"/>
                      </a:solidFill>
                      <a:miter lim="800000"/>
                      <a:headEnd/>
                      <a:tailEnd/>
                    </a:ln>
                    <a:effectLst/>
                  </pic:spPr>
                </pic:pic>
              </a:graphicData>
            </a:graphic>
          </wp:inline>
        </w:drawing>
      </w:r>
    </w:p>
    <w:p w:rsidR="00000000" w:rsidRDefault="00BA0B9A">
      <w:pPr>
        <w:tabs>
          <w:tab w:val="left" w:pos="567"/>
          <w:tab w:val="left" w:pos="1134"/>
          <w:tab w:val="left" w:pos="1418"/>
          <w:tab w:val="left" w:pos="1701"/>
          <w:tab w:val="left" w:pos="1797"/>
          <w:tab w:val="left" w:pos="1843"/>
          <w:tab w:val="left" w:pos="1985"/>
          <w:tab w:val="left" w:pos="2268"/>
        </w:tabs>
        <w:ind w:left="1843" w:hanging="709"/>
        <w:jc w:val="center"/>
        <w:rPr>
          <w:b/>
          <w:sz w:val="24"/>
        </w:rPr>
      </w:pPr>
    </w:p>
    <w:p w:rsidR="00000000" w:rsidRDefault="00BA0B9A">
      <w:pPr>
        <w:tabs>
          <w:tab w:val="left" w:pos="567"/>
          <w:tab w:val="left" w:pos="1134"/>
          <w:tab w:val="left" w:pos="1418"/>
          <w:tab w:val="left" w:pos="1701"/>
          <w:tab w:val="left" w:pos="1797"/>
          <w:tab w:val="left" w:pos="1843"/>
          <w:tab w:val="left" w:pos="1985"/>
          <w:tab w:val="left" w:pos="2268"/>
        </w:tabs>
        <w:ind w:left="1843" w:hanging="709"/>
        <w:jc w:val="both"/>
        <w:rPr>
          <w:b/>
          <w:sz w:val="24"/>
        </w:rPr>
      </w:pPr>
    </w:p>
    <w:p w:rsidR="00000000" w:rsidRDefault="00BA0B9A">
      <w:pPr>
        <w:tabs>
          <w:tab w:val="left" w:pos="567"/>
          <w:tab w:val="left" w:pos="1134"/>
          <w:tab w:val="left" w:pos="1418"/>
          <w:tab w:val="left" w:pos="1701"/>
          <w:tab w:val="left" w:pos="1797"/>
          <w:tab w:val="left" w:pos="1843"/>
          <w:tab w:val="left" w:pos="1985"/>
          <w:tab w:val="left" w:pos="2268"/>
        </w:tabs>
        <w:ind w:left="1843" w:hanging="709"/>
        <w:jc w:val="both"/>
        <w:rPr>
          <w:b/>
          <w:sz w:val="24"/>
        </w:rPr>
        <w:sectPr w:rsidR="00000000">
          <w:pgSz w:w="11907" w:h="16840" w:code="9"/>
          <w:pgMar w:top="2268" w:right="1361" w:bottom="2268" w:left="2268" w:header="720" w:footer="720" w:gutter="0"/>
          <w:cols w:space="720"/>
        </w:sectPr>
      </w:pPr>
    </w:p>
    <w:p w:rsidR="00000000" w:rsidRDefault="00BA0B9A">
      <w:pPr>
        <w:pStyle w:val="Epgrafe"/>
        <w:tabs>
          <w:tab w:val="left" w:pos="567"/>
          <w:tab w:val="left" w:pos="1134"/>
          <w:tab w:val="left" w:pos="1418"/>
          <w:tab w:val="left" w:pos="1701"/>
          <w:tab w:val="left" w:pos="1797"/>
          <w:tab w:val="left" w:pos="1843"/>
          <w:tab w:val="left" w:pos="1985"/>
          <w:tab w:val="left" w:pos="2268"/>
        </w:tabs>
        <w:spacing w:line="480" w:lineRule="auto"/>
      </w:pPr>
      <w:r>
        <w:t>GRÁFICO 3.38</w:t>
      </w:r>
    </w:p>
    <w:p w:rsidR="00000000" w:rsidRDefault="00207138">
      <w:pPr>
        <w:tabs>
          <w:tab w:val="left" w:pos="567"/>
          <w:tab w:val="left" w:pos="1134"/>
          <w:tab w:val="left" w:pos="1418"/>
          <w:tab w:val="left" w:pos="1701"/>
          <w:tab w:val="left" w:pos="1797"/>
          <w:tab w:val="left" w:pos="1843"/>
          <w:tab w:val="left" w:pos="1985"/>
          <w:tab w:val="left" w:pos="2268"/>
        </w:tabs>
        <w:ind w:left="1843" w:hanging="709"/>
        <w:jc w:val="center"/>
        <w:rPr>
          <w:b/>
          <w:sz w:val="24"/>
        </w:rPr>
      </w:pPr>
      <w:r>
        <w:rPr>
          <w:b/>
          <w:noProof/>
          <w:sz w:val="24"/>
          <w:lang w:val="es-ES"/>
        </w:rPr>
        <w:drawing>
          <wp:inline distT="0" distB="0" distL="0" distR="0">
            <wp:extent cx="3942715" cy="4251325"/>
            <wp:effectExtent l="38100" t="19050" r="19685" b="15875"/>
            <wp:docPr id="74" name="Imagen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86"/>
                    <a:srcRect/>
                    <a:stretch>
                      <a:fillRect/>
                    </a:stretch>
                  </pic:blipFill>
                  <pic:spPr bwMode="auto">
                    <a:xfrm>
                      <a:off x="0" y="0"/>
                      <a:ext cx="3942715" cy="4251325"/>
                    </a:xfrm>
                    <a:prstGeom prst="rect">
                      <a:avLst/>
                    </a:prstGeom>
                    <a:noFill/>
                    <a:ln w="6350" cmpd="sng">
                      <a:solidFill>
                        <a:srgbClr val="000000"/>
                      </a:solidFill>
                      <a:miter lim="800000"/>
                      <a:headEnd/>
                      <a:tailEnd/>
                    </a:ln>
                    <a:effectLst/>
                  </pic:spPr>
                </pic:pic>
              </a:graphicData>
            </a:graphic>
          </wp:inline>
        </w:drawing>
      </w:r>
    </w:p>
    <w:p w:rsidR="00000000" w:rsidRDefault="00BA0B9A">
      <w:pPr>
        <w:tabs>
          <w:tab w:val="left" w:pos="567"/>
          <w:tab w:val="left" w:pos="1134"/>
          <w:tab w:val="left" w:pos="1418"/>
          <w:tab w:val="left" w:pos="1701"/>
          <w:tab w:val="left" w:pos="1797"/>
          <w:tab w:val="left" w:pos="1843"/>
          <w:tab w:val="left" w:pos="1985"/>
          <w:tab w:val="left" w:pos="2268"/>
        </w:tabs>
        <w:ind w:left="1843" w:hanging="709"/>
        <w:jc w:val="both"/>
        <w:rPr>
          <w:b/>
          <w:sz w:val="24"/>
        </w:rPr>
      </w:pPr>
    </w:p>
    <w:p w:rsidR="00000000" w:rsidRDefault="00BA0B9A">
      <w:pPr>
        <w:tabs>
          <w:tab w:val="left" w:pos="567"/>
          <w:tab w:val="left" w:pos="1134"/>
          <w:tab w:val="left" w:pos="1418"/>
          <w:tab w:val="left" w:pos="1701"/>
          <w:tab w:val="left" w:pos="1797"/>
          <w:tab w:val="left" w:pos="1843"/>
          <w:tab w:val="left" w:pos="1985"/>
          <w:tab w:val="left" w:pos="2268"/>
        </w:tabs>
        <w:ind w:left="1843" w:hanging="709"/>
        <w:jc w:val="both"/>
        <w:rPr>
          <w:b/>
          <w:sz w:val="24"/>
        </w:rPr>
      </w:pPr>
    </w:p>
    <w:p w:rsidR="00000000" w:rsidRDefault="00BA0B9A">
      <w:pPr>
        <w:tabs>
          <w:tab w:val="left" w:pos="567"/>
          <w:tab w:val="left" w:pos="1134"/>
          <w:tab w:val="left" w:pos="1418"/>
          <w:tab w:val="left" w:pos="1701"/>
          <w:tab w:val="left" w:pos="1797"/>
          <w:tab w:val="left" w:pos="1843"/>
          <w:tab w:val="left" w:pos="1985"/>
          <w:tab w:val="left" w:pos="2268"/>
        </w:tabs>
        <w:ind w:left="1843" w:hanging="709"/>
        <w:jc w:val="both"/>
        <w:rPr>
          <w:b/>
          <w:sz w:val="24"/>
        </w:rPr>
      </w:pPr>
    </w:p>
    <w:p w:rsidR="00000000" w:rsidRDefault="00BA0B9A">
      <w:pPr>
        <w:tabs>
          <w:tab w:val="left" w:pos="567"/>
          <w:tab w:val="left" w:pos="1134"/>
          <w:tab w:val="left" w:pos="1418"/>
          <w:tab w:val="left" w:pos="1701"/>
          <w:tab w:val="left" w:pos="1797"/>
          <w:tab w:val="left" w:pos="1843"/>
          <w:tab w:val="left" w:pos="1985"/>
          <w:tab w:val="left" w:pos="2268"/>
        </w:tabs>
        <w:spacing w:line="480" w:lineRule="auto"/>
        <w:ind w:left="1843" w:hanging="709"/>
        <w:jc w:val="both"/>
        <w:rPr>
          <w:b/>
          <w:sz w:val="24"/>
        </w:rPr>
      </w:pPr>
      <w:r>
        <w:rPr>
          <w:b/>
          <w:sz w:val="24"/>
        </w:rPr>
        <w:t>Análisis de la variable X</w:t>
      </w:r>
      <w:r>
        <w:rPr>
          <w:b/>
          <w:sz w:val="24"/>
          <w:vertAlign w:val="subscript"/>
        </w:rPr>
        <w:t>39</w:t>
      </w:r>
      <w:r>
        <w:rPr>
          <w:rFonts w:ascii="Arial Narrow" w:hAnsi="Arial Narrow"/>
          <w:b/>
          <w:sz w:val="24"/>
          <w:vertAlign w:val="subscript"/>
        </w:rPr>
        <w:t xml:space="preserve"> </w:t>
      </w:r>
      <w:r>
        <w:rPr>
          <w:b/>
          <w:sz w:val="24"/>
        </w:rPr>
        <w:t xml:space="preserve"> : Géneros literarios de la Prosa</w:t>
      </w:r>
    </w:p>
    <w:p w:rsidR="00000000" w:rsidRDefault="00BA0B9A">
      <w:pPr>
        <w:pStyle w:val="Sangra3detindependiente"/>
        <w:tabs>
          <w:tab w:val="left" w:pos="567"/>
          <w:tab w:val="left" w:pos="1134"/>
          <w:tab w:val="left" w:pos="1418"/>
          <w:tab w:val="left" w:pos="1701"/>
          <w:tab w:val="left" w:pos="1797"/>
          <w:tab w:val="left" w:pos="1843"/>
          <w:tab w:val="left" w:pos="1985"/>
          <w:tab w:val="left" w:pos="2268"/>
        </w:tabs>
        <w:spacing w:line="480" w:lineRule="auto"/>
      </w:pPr>
      <w:r>
        <w:t>La variable X</w:t>
      </w:r>
      <w:r>
        <w:rPr>
          <w:vertAlign w:val="subscript"/>
        </w:rPr>
        <w:t>39</w:t>
      </w:r>
      <w:r>
        <w:t xml:space="preserve"> permite det</w:t>
      </w:r>
      <w:r>
        <w:t>erminar si los estudiantes tienen los conocimientos referentes a los géneros literarios de la prosa. Las medidas descriptivas expuestas en la tabla XLVII indican que X</w:t>
      </w:r>
      <w:r>
        <w:rPr>
          <w:vertAlign w:val="subscript"/>
        </w:rPr>
        <w:t>39</w:t>
      </w:r>
      <w:r>
        <w:t xml:space="preserve"> tiene una distribución platicúrtica y asimétrica positiva, el valor de la moda indica </w:t>
      </w:r>
      <w:r>
        <w:t xml:space="preserve">que con mayor frecuencia los estudiantes no identifican los géneros literarios de la prosa. </w:t>
      </w:r>
    </w:p>
    <w:p w:rsidR="00000000" w:rsidRDefault="00BA0B9A">
      <w:pPr>
        <w:pStyle w:val="Sangra3detindependiente"/>
        <w:tabs>
          <w:tab w:val="left" w:pos="567"/>
          <w:tab w:val="left" w:pos="1134"/>
          <w:tab w:val="left" w:pos="1418"/>
          <w:tab w:val="left" w:pos="1701"/>
          <w:tab w:val="left" w:pos="1797"/>
          <w:tab w:val="left" w:pos="1843"/>
          <w:tab w:val="left" w:pos="1985"/>
          <w:tab w:val="left" w:pos="2268"/>
        </w:tabs>
        <w:spacing w:line="480" w:lineRule="auto"/>
      </w:pPr>
      <w:r>
        <w:t>De los resultados obtenidos en la muestra se puede concluir que de cada 100 estudiantes seleccionados, 50 de ellos no identifican los géneros de la prosa, 31 estud</w:t>
      </w:r>
      <w:r>
        <w:t>iantes identifican un género literario, y la cantidad restante, es decir; 18 estudiantes identifican los dos géneros literarios de la prosa presentados en la prueba. Acorde con estas cantidades, se puede decir que esta variable presenta dificultad para los</w:t>
      </w:r>
      <w:r>
        <w:t xml:space="preserve"> estudiantes. </w:t>
      </w:r>
    </w:p>
    <w:p w:rsidR="00000000" w:rsidRDefault="00BA0B9A">
      <w:pPr>
        <w:tabs>
          <w:tab w:val="left" w:pos="567"/>
          <w:tab w:val="left" w:pos="1134"/>
          <w:tab w:val="left" w:pos="1418"/>
          <w:tab w:val="left" w:pos="1701"/>
          <w:tab w:val="left" w:pos="1797"/>
          <w:tab w:val="left" w:pos="1843"/>
          <w:tab w:val="left" w:pos="1985"/>
          <w:tab w:val="left" w:pos="2268"/>
        </w:tabs>
        <w:ind w:left="1843" w:hanging="709"/>
        <w:jc w:val="center"/>
        <w:rPr>
          <w:b/>
          <w:sz w:val="24"/>
        </w:rPr>
      </w:pPr>
    </w:p>
    <w:p w:rsidR="00000000" w:rsidRDefault="00BA0B9A">
      <w:pPr>
        <w:tabs>
          <w:tab w:val="left" w:pos="567"/>
          <w:tab w:val="left" w:pos="1134"/>
          <w:tab w:val="left" w:pos="1418"/>
          <w:tab w:val="left" w:pos="1701"/>
          <w:tab w:val="left" w:pos="1797"/>
          <w:tab w:val="left" w:pos="1843"/>
          <w:tab w:val="left" w:pos="1985"/>
          <w:tab w:val="left" w:pos="2268"/>
        </w:tabs>
        <w:ind w:left="1843" w:hanging="709"/>
        <w:jc w:val="center"/>
        <w:rPr>
          <w:b/>
          <w:sz w:val="24"/>
        </w:rPr>
      </w:pPr>
    </w:p>
    <w:p w:rsidR="00000000" w:rsidRDefault="00BA0B9A">
      <w:pPr>
        <w:tabs>
          <w:tab w:val="left" w:pos="567"/>
          <w:tab w:val="left" w:pos="1134"/>
          <w:tab w:val="left" w:pos="1418"/>
          <w:tab w:val="left" w:pos="1701"/>
          <w:tab w:val="left" w:pos="1797"/>
          <w:tab w:val="left" w:pos="1843"/>
          <w:tab w:val="left" w:pos="1985"/>
          <w:tab w:val="left" w:pos="2268"/>
        </w:tabs>
        <w:spacing w:line="480" w:lineRule="auto"/>
        <w:ind w:left="1843" w:hanging="709"/>
        <w:jc w:val="center"/>
        <w:rPr>
          <w:b/>
          <w:sz w:val="24"/>
        </w:rPr>
      </w:pPr>
      <w:r>
        <w:rPr>
          <w:b/>
          <w:sz w:val="24"/>
        </w:rPr>
        <w:t>TABLA XLVII</w:t>
      </w:r>
    </w:p>
    <w:p w:rsidR="00000000" w:rsidRDefault="00207138">
      <w:pPr>
        <w:tabs>
          <w:tab w:val="left" w:pos="567"/>
          <w:tab w:val="left" w:pos="1134"/>
          <w:tab w:val="left" w:pos="1418"/>
          <w:tab w:val="left" w:pos="1701"/>
          <w:tab w:val="left" w:pos="1797"/>
          <w:tab w:val="left" w:pos="1843"/>
          <w:tab w:val="left" w:pos="1985"/>
          <w:tab w:val="left" w:pos="2268"/>
        </w:tabs>
        <w:ind w:left="1843" w:hanging="709"/>
        <w:jc w:val="center"/>
        <w:rPr>
          <w:b/>
          <w:sz w:val="24"/>
        </w:rPr>
      </w:pPr>
      <w:r>
        <w:rPr>
          <w:b/>
          <w:noProof/>
          <w:sz w:val="24"/>
          <w:lang w:val="es-ES"/>
        </w:rPr>
        <w:drawing>
          <wp:inline distT="0" distB="0" distL="0" distR="0">
            <wp:extent cx="3978275" cy="3372485"/>
            <wp:effectExtent l="19050" t="19050" r="22225" b="18415"/>
            <wp:docPr id="75" name="Imagen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87"/>
                    <a:srcRect/>
                    <a:stretch>
                      <a:fillRect/>
                    </a:stretch>
                  </pic:blipFill>
                  <pic:spPr bwMode="auto">
                    <a:xfrm>
                      <a:off x="0" y="0"/>
                      <a:ext cx="3978275" cy="3372485"/>
                    </a:xfrm>
                    <a:prstGeom prst="rect">
                      <a:avLst/>
                    </a:prstGeom>
                    <a:noFill/>
                    <a:ln w="6350" cmpd="sng">
                      <a:solidFill>
                        <a:srgbClr val="000000"/>
                      </a:solidFill>
                      <a:miter lim="800000"/>
                      <a:headEnd/>
                      <a:tailEnd/>
                    </a:ln>
                    <a:effectLst/>
                  </pic:spPr>
                </pic:pic>
              </a:graphicData>
            </a:graphic>
          </wp:inline>
        </w:drawing>
      </w:r>
    </w:p>
    <w:p w:rsidR="00000000" w:rsidRDefault="00BA0B9A">
      <w:pPr>
        <w:tabs>
          <w:tab w:val="left" w:pos="567"/>
          <w:tab w:val="left" w:pos="1134"/>
          <w:tab w:val="left" w:pos="1418"/>
          <w:tab w:val="left" w:pos="1701"/>
          <w:tab w:val="left" w:pos="1797"/>
          <w:tab w:val="left" w:pos="1843"/>
          <w:tab w:val="left" w:pos="1985"/>
          <w:tab w:val="left" w:pos="2268"/>
        </w:tabs>
        <w:ind w:left="1843" w:hanging="709"/>
        <w:jc w:val="center"/>
        <w:rPr>
          <w:b/>
          <w:sz w:val="24"/>
        </w:rPr>
      </w:pPr>
    </w:p>
    <w:p w:rsidR="00000000" w:rsidRDefault="00BA0B9A">
      <w:pPr>
        <w:tabs>
          <w:tab w:val="left" w:pos="567"/>
          <w:tab w:val="left" w:pos="1134"/>
          <w:tab w:val="left" w:pos="1418"/>
          <w:tab w:val="left" w:pos="1701"/>
          <w:tab w:val="left" w:pos="1797"/>
          <w:tab w:val="left" w:pos="1843"/>
          <w:tab w:val="left" w:pos="1985"/>
          <w:tab w:val="left" w:pos="2268"/>
        </w:tabs>
        <w:ind w:left="1843" w:hanging="709"/>
        <w:jc w:val="both"/>
        <w:rPr>
          <w:sz w:val="24"/>
        </w:rPr>
      </w:pPr>
    </w:p>
    <w:p w:rsidR="00000000" w:rsidRDefault="00BA0B9A">
      <w:pPr>
        <w:tabs>
          <w:tab w:val="left" w:pos="567"/>
          <w:tab w:val="left" w:pos="1134"/>
          <w:tab w:val="left" w:pos="1418"/>
          <w:tab w:val="left" w:pos="1701"/>
          <w:tab w:val="left" w:pos="1797"/>
          <w:tab w:val="left" w:pos="1843"/>
          <w:tab w:val="left" w:pos="1985"/>
          <w:tab w:val="left" w:pos="2268"/>
        </w:tabs>
        <w:ind w:left="1843" w:hanging="709"/>
        <w:jc w:val="both"/>
        <w:rPr>
          <w:sz w:val="24"/>
        </w:rPr>
      </w:pPr>
    </w:p>
    <w:p w:rsidR="00000000" w:rsidRDefault="00BA0B9A">
      <w:pPr>
        <w:tabs>
          <w:tab w:val="left" w:pos="567"/>
          <w:tab w:val="left" w:pos="1134"/>
          <w:tab w:val="left" w:pos="1418"/>
          <w:tab w:val="left" w:pos="1701"/>
          <w:tab w:val="left" w:pos="1797"/>
          <w:tab w:val="left" w:pos="1843"/>
          <w:tab w:val="left" w:pos="1985"/>
          <w:tab w:val="left" w:pos="2268"/>
        </w:tabs>
        <w:spacing w:line="480" w:lineRule="auto"/>
        <w:ind w:left="1134"/>
        <w:jc w:val="center"/>
        <w:rPr>
          <w:b/>
          <w:sz w:val="24"/>
        </w:rPr>
      </w:pPr>
      <w:r>
        <w:rPr>
          <w:b/>
          <w:sz w:val="24"/>
        </w:rPr>
        <w:br w:type="page"/>
        <w:t>GRÁFICO 3.39</w:t>
      </w:r>
    </w:p>
    <w:p w:rsidR="00000000" w:rsidRDefault="00207138">
      <w:pPr>
        <w:tabs>
          <w:tab w:val="left" w:pos="567"/>
          <w:tab w:val="left" w:pos="1134"/>
          <w:tab w:val="left" w:pos="1418"/>
          <w:tab w:val="left" w:pos="1701"/>
          <w:tab w:val="left" w:pos="1797"/>
          <w:tab w:val="left" w:pos="1843"/>
          <w:tab w:val="left" w:pos="1985"/>
          <w:tab w:val="left" w:pos="2268"/>
        </w:tabs>
        <w:ind w:left="1843" w:hanging="709"/>
        <w:jc w:val="center"/>
        <w:rPr>
          <w:b/>
          <w:sz w:val="24"/>
        </w:rPr>
      </w:pPr>
      <w:r>
        <w:rPr>
          <w:b/>
          <w:noProof/>
          <w:sz w:val="24"/>
          <w:lang w:val="es-ES"/>
        </w:rPr>
        <w:drawing>
          <wp:inline distT="0" distB="0" distL="0" distR="0">
            <wp:extent cx="3942715" cy="4311015"/>
            <wp:effectExtent l="38100" t="19050" r="19685" b="13335"/>
            <wp:docPr id="76" name="Imagen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88"/>
                    <a:srcRect/>
                    <a:stretch>
                      <a:fillRect/>
                    </a:stretch>
                  </pic:blipFill>
                  <pic:spPr bwMode="auto">
                    <a:xfrm>
                      <a:off x="0" y="0"/>
                      <a:ext cx="3942715" cy="4311015"/>
                    </a:xfrm>
                    <a:prstGeom prst="rect">
                      <a:avLst/>
                    </a:prstGeom>
                    <a:noFill/>
                    <a:ln w="6350" cmpd="sng">
                      <a:solidFill>
                        <a:srgbClr val="000000"/>
                      </a:solidFill>
                      <a:miter lim="800000"/>
                      <a:headEnd/>
                      <a:tailEnd/>
                    </a:ln>
                    <a:effectLst/>
                  </pic:spPr>
                </pic:pic>
              </a:graphicData>
            </a:graphic>
          </wp:inline>
        </w:drawing>
      </w:r>
    </w:p>
    <w:p w:rsidR="00000000" w:rsidRDefault="00BA0B9A">
      <w:pPr>
        <w:tabs>
          <w:tab w:val="left" w:pos="567"/>
          <w:tab w:val="left" w:pos="1134"/>
          <w:tab w:val="left" w:pos="1418"/>
          <w:tab w:val="left" w:pos="1701"/>
          <w:tab w:val="left" w:pos="1797"/>
          <w:tab w:val="left" w:pos="1843"/>
          <w:tab w:val="left" w:pos="1985"/>
          <w:tab w:val="left" w:pos="2268"/>
        </w:tabs>
        <w:ind w:left="1843" w:hanging="709"/>
        <w:jc w:val="both"/>
        <w:rPr>
          <w:b/>
          <w:sz w:val="24"/>
        </w:rPr>
      </w:pPr>
    </w:p>
    <w:p w:rsidR="00000000" w:rsidRDefault="00BA0B9A">
      <w:pPr>
        <w:tabs>
          <w:tab w:val="left" w:pos="567"/>
          <w:tab w:val="left" w:pos="1134"/>
          <w:tab w:val="left" w:pos="1418"/>
          <w:tab w:val="left" w:pos="1701"/>
          <w:tab w:val="left" w:pos="1797"/>
          <w:tab w:val="left" w:pos="1843"/>
          <w:tab w:val="left" w:pos="1985"/>
          <w:tab w:val="left" w:pos="2268"/>
        </w:tabs>
        <w:ind w:left="1843" w:hanging="709"/>
        <w:jc w:val="both"/>
        <w:rPr>
          <w:b/>
          <w:sz w:val="24"/>
        </w:rPr>
      </w:pPr>
    </w:p>
    <w:p w:rsidR="00000000" w:rsidRDefault="00BA0B9A">
      <w:pPr>
        <w:tabs>
          <w:tab w:val="left" w:pos="567"/>
          <w:tab w:val="left" w:pos="1134"/>
          <w:tab w:val="left" w:pos="1418"/>
          <w:tab w:val="left" w:pos="1701"/>
          <w:tab w:val="left" w:pos="1797"/>
          <w:tab w:val="left" w:pos="1843"/>
          <w:tab w:val="left" w:pos="1985"/>
          <w:tab w:val="left" w:pos="2268"/>
        </w:tabs>
        <w:ind w:left="1843" w:hanging="709"/>
        <w:jc w:val="both"/>
        <w:rPr>
          <w:b/>
          <w:sz w:val="24"/>
        </w:rPr>
      </w:pPr>
    </w:p>
    <w:p w:rsidR="00000000" w:rsidRDefault="00BA0B9A">
      <w:pPr>
        <w:tabs>
          <w:tab w:val="left" w:pos="567"/>
          <w:tab w:val="left" w:pos="1134"/>
          <w:tab w:val="left" w:pos="1418"/>
          <w:tab w:val="left" w:pos="1701"/>
          <w:tab w:val="left" w:pos="1797"/>
          <w:tab w:val="left" w:pos="1843"/>
          <w:tab w:val="left" w:pos="1985"/>
          <w:tab w:val="left" w:pos="2268"/>
        </w:tabs>
        <w:spacing w:line="480" w:lineRule="auto"/>
        <w:ind w:left="1843" w:hanging="709"/>
        <w:jc w:val="both"/>
        <w:rPr>
          <w:b/>
          <w:sz w:val="24"/>
        </w:rPr>
      </w:pPr>
      <w:r>
        <w:rPr>
          <w:b/>
          <w:sz w:val="24"/>
        </w:rPr>
        <w:t>Análisis de la variable X</w:t>
      </w:r>
      <w:r>
        <w:rPr>
          <w:b/>
          <w:sz w:val="24"/>
          <w:vertAlign w:val="subscript"/>
        </w:rPr>
        <w:t>40</w:t>
      </w:r>
      <w:r>
        <w:rPr>
          <w:rFonts w:ascii="Arial Narrow" w:hAnsi="Arial Narrow"/>
          <w:b/>
          <w:sz w:val="24"/>
          <w:vertAlign w:val="subscript"/>
        </w:rPr>
        <w:t xml:space="preserve"> </w:t>
      </w:r>
      <w:r>
        <w:rPr>
          <w:b/>
          <w:sz w:val="24"/>
        </w:rPr>
        <w:t xml:space="preserve"> : Obras literarias y sus autores</w:t>
      </w:r>
    </w:p>
    <w:p w:rsidR="00000000" w:rsidRDefault="00BA0B9A">
      <w:pPr>
        <w:pStyle w:val="Sangra3detindependiente"/>
        <w:tabs>
          <w:tab w:val="left" w:pos="567"/>
          <w:tab w:val="left" w:pos="1134"/>
          <w:tab w:val="left" w:pos="1418"/>
          <w:tab w:val="left" w:pos="1701"/>
          <w:tab w:val="left" w:pos="1797"/>
          <w:tab w:val="left" w:pos="1843"/>
          <w:tab w:val="left" w:pos="1985"/>
          <w:tab w:val="left" w:pos="2268"/>
        </w:tabs>
        <w:spacing w:line="480" w:lineRule="auto"/>
      </w:pPr>
      <w:r>
        <w:t>La variable X</w:t>
      </w:r>
      <w:r>
        <w:rPr>
          <w:vertAlign w:val="subscript"/>
        </w:rPr>
        <w:t>40</w:t>
      </w:r>
      <w:r>
        <w:t xml:space="preserve"> permite determinar si los estudiantes tienen los conocimientos generales referentes a obras literarias universales y sus auto</w:t>
      </w:r>
      <w:r>
        <w:t xml:space="preserve">res. Las medidas descriptivas expuestas en la tabla XLVIII indican que la mencionada variable tiene una distribución platicúrtica y asimétrica negativa. </w:t>
      </w:r>
    </w:p>
    <w:p w:rsidR="00000000" w:rsidRDefault="00BA0B9A">
      <w:pPr>
        <w:tabs>
          <w:tab w:val="left" w:pos="567"/>
          <w:tab w:val="left" w:pos="1134"/>
          <w:tab w:val="left" w:pos="1418"/>
          <w:tab w:val="left" w:pos="1701"/>
          <w:tab w:val="left" w:pos="1797"/>
          <w:tab w:val="left" w:pos="1843"/>
          <w:tab w:val="left" w:pos="1985"/>
          <w:tab w:val="left" w:pos="2268"/>
        </w:tabs>
        <w:ind w:left="1843" w:hanging="709"/>
        <w:jc w:val="center"/>
        <w:rPr>
          <w:b/>
          <w:sz w:val="24"/>
        </w:rPr>
      </w:pPr>
    </w:p>
    <w:p w:rsidR="00000000" w:rsidRDefault="00BA0B9A">
      <w:pPr>
        <w:tabs>
          <w:tab w:val="left" w:pos="567"/>
          <w:tab w:val="left" w:pos="1134"/>
          <w:tab w:val="left" w:pos="1418"/>
          <w:tab w:val="left" w:pos="1701"/>
          <w:tab w:val="left" w:pos="1797"/>
          <w:tab w:val="left" w:pos="1843"/>
          <w:tab w:val="left" w:pos="1985"/>
          <w:tab w:val="left" w:pos="2268"/>
        </w:tabs>
        <w:ind w:left="1843" w:hanging="709"/>
        <w:jc w:val="center"/>
        <w:rPr>
          <w:b/>
          <w:sz w:val="24"/>
        </w:rPr>
      </w:pPr>
    </w:p>
    <w:p w:rsidR="00000000" w:rsidRDefault="00BA0B9A">
      <w:pPr>
        <w:tabs>
          <w:tab w:val="left" w:pos="567"/>
          <w:tab w:val="left" w:pos="1134"/>
          <w:tab w:val="left" w:pos="1418"/>
          <w:tab w:val="left" w:pos="1701"/>
          <w:tab w:val="left" w:pos="1797"/>
          <w:tab w:val="left" w:pos="1843"/>
          <w:tab w:val="left" w:pos="1985"/>
          <w:tab w:val="left" w:pos="2268"/>
        </w:tabs>
        <w:spacing w:line="480" w:lineRule="auto"/>
        <w:ind w:left="1843" w:hanging="709"/>
        <w:jc w:val="center"/>
        <w:rPr>
          <w:b/>
          <w:sz w:val="24"/>
        </w:rPr>
      </w:pPr>
    </w:p>
    <w:p w:rsidR="00000000" w:rsidRDefault="00BA0B9A">
      <w:pPr>
        <w:tabs>
          <w:tab w:val="left" w:pos="567"/>
          <w:tab w:val="left" w:pos="1134"/>
          <w:tab w:val="left" w:pos="1418"/>
          <w:tab w:val="left" w:pos="1701"/>
          <w:tab w:val="left" w:pos="1797"/>
          <w:tab w:val="left" w:pos="1843"/>
          <w:tab w:val="left" w:pos="1985"/>
          <w:tab w:val="left" w:pos="2268"/>
        </w:tabs>
        <w:spacing w:line="480" w:lineRule="auto"/>
        <w:ind w:left="1843" w:hanging="709"/>
        <w:jc w:val="center"/>
        <w:rPr>
          <w:b/>
          <w:sz w:val="24"/>
        </w:rPr>
      </w:pPr>
    </w:p>
    <w:p w:rsidR="00000000" w:rsidRDefault="00BA0B9A">
      <w:pPr>
        <w:tabs>
          <w:tab w:val="left" w:pos="567"/>
          <w:tab w:val="left" w:pos="1134"/>
          <w:tab w:val="left" w:pos="1418"/>
          <w:tab w:val="left" w:pos="1701"/>
          <w:tab w:val="left" w:pos="1797"/>
          <w:tab w:val="left" w:pos="1843"/>
          <w:tab w:val="left" w:pos="1985"/>
          <w:tab w:val="left" w:pos="2268"/>
        </w:tabs>
        <w:spacing w:line="480" w:lineRule="auto"/>
        <w:ind w:left="1843" w:hanging="709"/>
        <w:jc w:val="center"/>
        <w:rPr>
          <w:b/>
          <w:sz w:val="24"/>
        </w:rPr>
      </w:pPr>
    </w:p>
    <w:p w:rsidR="00000000" w:rsidRDefault="00BA0B9A">
      <w:pPr>
        <w:tabs>
          <w:tab w:val="left" w:pos="567"/>
          <w:tab w:val="left" w:pos="1134"/>
          <w:tab w:val="left" w:pos="1418"/>
          <w:tab w:val="left" w:pos="1701"/>
          <w:tab w:val="left" w:pos="1797"/>
          <w:tab w:val="left" w:pos="1843"/>
          <w:tab w:val="left" w:pos="1985"/>
          <w:tab w:val="left" w:pos="2268"/>
        </w:tabs>
        <w:spacing w:line="480" w:lineRule="auto"/>
        <w:ind w:left="1843" w:hanging="709"/>
        <w:jc w:val="center"/>
        <w:rPr>
          <w:b/>
          <w:sz w:val="24"/>
        </w:rPr>
      </w:pPr>
    </w:p>
    <w:p w:rsidR="00000000" w:rsidRDefault="00BA0B9A">
      <w:pPr>
        <w:tabs>
          <w:tab w:val="left" w:pos="567"/>
          <w:tab w:val="left" w:pos="1134"/>
          <w:tab w:val="left" w:pos="1418"/>
          <w:tab w:val="left" w:pos="1701"/>
          <w:tab w:val="left" w:pos="1797"/>
          <w:tab w:val="left" w:pos="1843"/>
          <w:tab w:val="left" w:pos="1985"/>
          <w:tab w:val="left" w:pos="2268"/>
        </w:tabs>
        <w:spacing w:line="480" w:lineRule="auto"/>
        <w:ind w:left="1843" w:hanging="709"/>
        <w:jc w:val="center"/>
        <w:rPr>
          <w:b/>
          <w:sz w:val="24"/>
        </w:rPr>
      </w:pPr>
      <w:r>
        <w:rPr>
          <w:b/>
          <w:sz w:val="24"/>
        </w:rPr>
        <w:t>TABLA XLVIII</w:t>
      </w:r>
    </w:p>
    <w:p w:rsidR="00000000" w:rsidRDefault="00207138">
      <w:pPr>
        <w:tabs>
          <w:tab w:val="left" w:pos="567"/>
          <w:tab w:val="left" w:pos="1134"/>
          <w:tab w:val="left" w:pos="1418"/>
          <w:tab w:val="left" w:pos="1701"/>
          <w:tab w:val="left" w:pos="1797"/>
          <w:tab w:val="left" w:pos="1843"/>
          <w:tab w:val="left" w:pos="1985"/>
          <w:tab w:val="left" w:pos="2268"/>
        </w:tabs>
        <w:ind w:left="1843" w:hanging="709"/>
        <w:jc w:val="center"/>
        <w:rPr>
          <w:b/>
          <w:sz w:val="24"/>
        </w:rPr>
      </w:pPr>
      <w:r>
        <w:rPr>
          <w:b/>
          <w:noProof/>
          <w:sz w:val="24"/>
          <w:lang w:val="es-ES"/>
        </w:rPr>
        <w:drawing>
          <wp:inline distT="0" distB="0" distL="0" distR="0">
            <wp:extent cx="3978275" cy="3384550"/>
            <wp:effectExtent l="19050" t="19050" r="22225" b="25400"/>
            <wp:docPr id="77" name="Imagen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89"/>
                    <a:srcRect/>
                    <a:stretch>
                      <a:fillRect/>
                    </a:stretch>
                  </pic:blipFill>
                  <pic:spPr bwMode="auto">
                    <a:xfrm>
                      <a:off x="0" y="0"/>
                      <a:ext cx="3978275" cy="3384550"/>
                    </a:xfrm>
                    <a:prstGeom prst="rect">
                      <a:avLst/>
                    </a:prstGeom>
                    <a:noFill/>
                    <a:ln w="6350" cmpd="sng">
                      <a:solidFill>
                        <a:srgbClr val="000000"/>
                      </a:solidFill>
                      <a:miter lim="800000"/>
                      <a:headEnd/>
                      <a:tailEnd/>
                    </a:ln>
                    <a:effectLst/>
                  </pic:spPr>
                </pic:pic>
              </a:graphicData>
            </a:graphic>
          </wp:inline>
        </w:drawing>
      </w:r>
    </w:p>
    <w:p w:rsidR="00000000" w:rsidRDefault="00BA0B9A">
      <w:pPr>
        <w:tabs>
          <w:tab w:val="left" w:pos="567"/>
          <w:tab w:val="left" w:pos="1134"/>
          <w:tab w:val="left" w:pos="1418"/>
          <w:tab w:val="left" w:pos="1701"/>
          <w:tab w:val="left" w:pos="1797"/>
          <w:tab w:val="left" w:pos="1843"/>
          <w:tab w:val="left" w:pos="1985"/>
          <w:tab w:val="left" w:pos="2268"/>
        </w:tabs>
        <w:ind w:left="1843" w:hanging="709"/>
        <w:jc w:val="center"/>
        <w:rPr>
          <w:b/>
          <w:sz w:val="24"/>
        </w:rPr>
      </w:pPr>
    </w:p>
    <w:p w:rsidR="00000000" w:rsidRDefault="00BA0B9A">
      <w:pPr>
        <w:tabs>
          <w:tab w:val="left" w:pos="567"/>
          <w:tab w:val="left" w:pos="1134"/>
          <w:tab w:val="left" w:pos="1418"/>
          <w:tab w:val="left" w:pos="1701"/>
          <w:tab w:val="left" w:pos="1797"/>
          <w:tab w:val="left" w:pos="1843"/>
          <w:tab w:val="left" w:pos="1985"/>
          <w:tab w:val="left" w:pos="2268"/>
        </w:tabs>
        <w:ind w:left="1843" w:hanging="709"/>
        <w:jc w:val="center"/>
        <w:rPr>
          <w:b/>
          <w:sz w:val="24"/>
        </w:rPr>
      </w:pPr>
    </w:p>
    <w:p w:rsidR="00000000" w:rsidRDefault="00BA0B9A">
      <w:pPr>
        <w:tabs>
          <w:tab w:val="left" w:pos="567"/>
          <w:tab w:val="left" w:pos="1134"/>
          <w:tab w:val="left" w:pos="1418"/>
          <w:tab w:val="left" w:pos="1701"/>
          <w:tab w:val="left" w:pos="1797"/>
          <w:tab w:val="left" w:pos="1843"/>
          <w:tab w:val="left" w:pos="1985"/>
          <w:tab w:val="left" w:pos="2268"/>
        </w:tabs>
        <w:ind w:left="1843" w:hanging="709"/>
        <w:jc w:val="center"/>
        <w:rPr>
          <w:b/>
          <w:sz w:val="24"/>
        </w:rPr>
      </w:pPr>
    </w:p>
    <w:p w:rsidR="00000000" w:rsidRDefault="00BA0B9A">
      <w:pPr>
        <w:tabs>
          <w:tab w:val="left" w:pos="567"/>
          <w:tab w:val="left" w:pos="1134"/>
          <w:tab w:val="left" w:pos="1418"/>
          <w:tab w:val="left" w:pos="1701"/>
          <w:tab w:val="left" w:pos="1797"/>
          <w:tab w:val="left" w:pos="1843"/>
          <w:tab w:val="left" w:pos="1985"/>
          <w:tab w:val="left" w:pos="2268"/>
        </w:tabs>
        <w:ind w:left="1843" w:hanging="709"/>
        <w:jc w:val="center"/>
        <w:rPr>
          <w:b/>
          <w:sz w:val="24"/>
        </w:rPr>
        <w:sectPr w:rsidR="00000000">
          <w:pgSz w:w="11907" w:h="16840" w:code="9"/>
          <w:pgMar w:top="2268" w:right="1361" w:bottom="2268" w:left="2268" w:header="720" w:footer="720" w:gutter="0"/>
          <w:cols w:space="720"/>
        </w:sectPr>
      </w:pPr>
    </w:p>
    <w:p w:rsidR="00000000" w:rsidRDefault="00BA0B9A">
      <w:pPr>
        <w:tabs>
          <w:tab w:val="left" w:pos="567"/>
          <w:tab w:val="left" w:pos="1134"/>
          <w:tab w:val="left" w:pos="1418"/>
          <w:tab w:val="left" w:pos="1701"/>
          <w:tab w:val="left" w:pos="1797"/>
          <w:tab w:val="left" w:pos="1843"/>
          <w:tab w:val="left" w:pos="1985"/>
          <w:tab w:val="left" w:pos="2268"/>
        </w:tabs>
        <w:spacing w:line="480" w:lineRule="auto"/>
        <w:ind w:left="1843" w:hanging="709"/>
        <w:jc w:val="center"/>
        <w:rPr>
          <w:b/>
          <w:sz w:val="24"/>
        </w:rPr>
      </w:pPr>
      <w:r>
        <w:rPr>
          <w:b/>
          <w:sz w:val="24"/>
        </w:rPr>
        <w:t>GRÁFICO 3.40</w:t>
      </w:r>
    </w:p>
    <w:p w:rsidR="00000000" w:rsidRDefault="00207138">
      <w:pPr>
        <w:tabs>
          <w:tab w:val="left" w:pos="567"/>
          <w:tab w:val="left" w:pos="1134"/>
          <w:tab w:val="left" w:pos="1418"/>
          <w:tab w:val="left" w:pos="1701"/>
          <w:tab w:val="left" w:pos="1797"/>
          <w:tab w:val="left" w:pos="1843"/>
          <w:tab w:val="left" w:pos="1985"/>
          <w:tab w:val="left" w:pos="2268"/>
        </w:tabs>
        <w:ind w:left="1843" w:hanging="709"/>
        <w:jc w:val="center"/>
        <w:rPr>
          <w:b/>
          <w:sz w:val="24"/>
        </w:rPr>
      </w:pPr>
      <w:r>
        <w:rPr>
          <w:b/>
          <w:noProof/>
          <w:sz w:val="24"/>
          <w:lang w:val="es-ES"/>
        </w:rPr>
        <w:drawing>
          <wp:inline distT="0" distB="0" distL="0" distR="0">
            <wp:extent cx="4049395" cy="4215765"/>
            <wp:effectExtent l="19050" t="19050" r="27305" b="13335"/>
            <wp:docPr id="78" name="Imagen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90"/>
                    <a:srcRect/>
                    <a:stretch>
                      <a:fillRect/>
                    </a:stretch>
                  </pic:blipFill>
                  <pic:spPr bwMode="auto">
                    <a:xfrm>
                      <a:off x="0" y="0"/>
                      <a:ext cx="4049395" cy="4215765"/>
                    </a:xfrm>
                    <a:prstGeom prst="rect">
                      <a:avLst/>
                    </a:prstGeom>
                    <a:noFill/>
                    <a:ln w="6350" cmpd="sng">
                      <a:solidFill>
                        <a:srgbClr val="000000"/>
                      </a:solidFill>
                      <a:miter lim="800000"/>
                      <a:headEnd/>
                      <a:tailEnd/>
                    </a:ln>
                    <a:effectLst/>
                  </pic:spPr>
                </pic:pic>
              </a:graphicData>
            </a:graphic>
          </wp:inline>
        </w:drawing>
      </w:r>
    </w:p>
    <w:p w:rsidR="00000000" w:rsidRDefault="00BA0B9A">
      <w:pPr>
        <w:tabs>
          <w:tab w:val="left" w:pos="567"/>
          <w:tab w:val="left" w:pos="1134"/>
          <w:tab w:val="left" w:pos="1418"/>
          <w:tab w:val="left" w:pos="1701"/>
          <w:tab w:val="left" w:pos="1797"/>
          <w:tab w:val="left" w:pos="1843"/>
          <w:tab w:val="left" w:pos="1985"/>
          <w:tab w:val="left" w:pos="2268"/>
        </w:tabs>
        <w:ind w:left="1843" w:hanging="709"/>
        <w:jc w:val="both"/>
        <w:rPr>
          <w:b/>
          <w:sz w:val="24"/>
        </w:rPr>
      </w:pPr>
    </w:p>
    <w:p w:rsidR="00000000" w:rsidRDefault="00BA0B9A">
      <w:pPr>
        <w:tabs>
          <w:tab w:val="left" w:pos="567"/>
          <w:tab w:val="left" w:pos="1134"/>
          <w:tab w:val="left" w:pos="1418"/>
          <w:tab w:val="left" w:pos="1701"/>
          <w:tab w:val="left" w:pos="1797"/>
          <w:tab w:val="left" w:pos="1843"/>
          <w:tab w:val="left" w:pos="1985"/>
          <w:tab w:val="left" w:pos="2268"/>
        </w:tabs>
        <w:ind w:left="1843" w:hanging="709"/>
        <w:jc w:val="both"/>
        <w:rPr>
          <w:b/>
          <w:sz w:val="24"/>
        </w:rPr>
      </w:pPr>
    </w:p>
    <w:p w:rsidR="00000000" w:rsidRDefault="00BA0B9A">
      <w:pPr>
        <w:tabs>
          <w:tab w:val="left" w:pos="567"/>
          <w:tab w:val="left" w:pos="1134"/>
          <w:tab w:val="left" w:pos="1418"/>
          <w:tab w:val="left" w:pos="1701"/>
          <w:tab w:val="left" w:pos="1797"/>
          <w:tab w:val="left" w:pos="1843"/>
          <w:tab w:val="left" w:pos="1985"/>
          <w:tab w:val="left" w:pos="2268"/>
        </w:tabs>
        <w:ind w:left="1843" w:hanging="709"/>
        <w:jc w:val="both"/>
        <w:rPr>
          <w:b/>
          <w:sz w:val="24"/>
        </w:rPr>
      </w:pPr>
    </w:p>
    <w:p w:rsidR="00000000" w:rsidRDefault="00BA0B9A">
      <w:pPr>
        <w:tabs>
          <w:tab w:val="left" w:pos="567"/>
          <w:tab w:val="left" w:pos="1134"/>
          <w:tab w:val="left" w:pos="1418"/>
          <w:tab w:val="left" w:pos="1701"/>
          <w:tab w:val="left" w:pos="1797"/>
          <w:tab w:val="left" w:pos="1843"/>
          <w:tab w:val="left" w:pos="1985"/>
          <w:tab w:val="left" w:pos="2268"/>
        </w:tabs>
        <w:spacing w:line="480" w:lineRule="auto"/>
        <w:ind w:left="1843" w:hanging="709"/>
        <w:jc w:val="both"/>
        <w:rPr>
          <w:b/>
          <w:sz w:val="24"/>
        </w:rPr>
      </w:pPr>
      <w:r>
        <w:rPr>
          <w:b/>
          <w:sz w:val="24"/>
        </w:rPr>
        <w:t>Análisis de la variable X</w:t>
      </w:r>
      <w:r>
        <w:rPr>
          <w:b/>
          <w:sz w:val="24"/>
          <w:vertAlign w:val="subscript"/>
        </w:rPr>
        <w:t>41</w:t>
      </w:r>
      <w:r>
        <w:rPr>
          <w:b/>
          <w:sz w:val="24"/>
        </w:rPr>
        <w:t xml:space="preserve"> : Generalidades de Cicerón</w:t>
      </w:r>
    </w:p>
    <w:p w:rsidR="00000000" w:rsidRDefault="00BA0B9A">
      <w:pPr>
        <w:pStyle w:val="Sangra3detindependiente"/>
        <w:tabs>
          <w:tab w:val="left" w:pos="567"/>
          <w:tab w:val="left" w:pos="1134"/>
          <w:tab w:val="left" w:pos="1418"/>
          <w:tab w:val="left" w:pos="1701"/>
          <w:tab w:val="left" w:pos="1797"/>
          <w:tab w:val="left" w:pos="1843"/>
          <w:tab w:val="left" w:pos="1985"/>
          <w:tab w:val="left" w:pos="2268"/>
        </w:tabs>
        <w:spacing w:line="480" w:lineRule="auto"/>
      </w:pPr>
      <w:r>
        <w:t xml:space="preserve">Las </w:t>
      </w:r>
      <w:r>
        <w:t>medidas descriptivas expuestas en la tabla LI indican que X</w:t>
      </w:r>
      <w:r>
        <w:rPr>
          <w:vertAlign w:val="subscript"/>
        </w:rPr>
        <w:t>41</w:t>
      </w:r>
      <w:r>
        <w:t xml:space="preserve"> tiene una distribución platicúrtica y asimétrica positiva, el valor de la moda indica que con mayor frecuencia los estudiantes no identifican la ciudad en la que Cicerón nació.</w:t>
      </w:r>
    </w:p>
    <w:p w:rsidR="00000000" w:rsidRDefault="00BA0B9A">
      <w:pPr>
        <w:tabs>
          <w:tab w:val="left" w:pos="567"/>
          <w:tab w:val="left" w:pos="1134"/>
          <w:tab w:val="left" w:pos="1418"/>
          <w:tab w:val="left" w:pos="1701"/>
          <w:tab w:val="left" w:pos="1797"/>
          <w:tab w:val="left" w:pos="1843"/>
          <w:tab w:val="left" w:pos="1985"/>
          <w:tab w:val="left" w:pos="2268"/>
        </w:tabs>
        <w:ind w:left="1843" w:hanging="709"/>
        <w:jc w:val="center"/>
        <w:rPr>
          <w:b/>
          <w:sz w:val="24"/>
        </w:rPr>
      </w:pPr>
    </w:p>
    <w:p w:rsidR="00000000" w:rsidRDefault="00BA0B9A">
      <w:pPr>
        <w:tabs>
          <w:tab w:val="left" w:pos="567"/>
          <w:tab w:val="left" w:pos="1134"/>
          <w:tab w:val="left" w:pos="1418"/>
          <w:tab w:val="left" w:pos="1701"/>
          <w:tab w:val="left" w:pos="1797"/>
          <w:tab w:val="left" w:pos="1843"/>
          <w:tab w:val="left" w:pos="1985"/>
          <w:tab w:val="left" w:pos="2268"/>
        </w:tabs>
        <w:ind w:left="1843" w:hanging="709"/>
        <w:jc w:val="center"/>
        <w:rPr>
          <w:b/>
          <w:sz w:val="24"/>
        </w:rPr>
        <w:sectPr w:rsidR="00000000">
          <w:pgSz w:w="11907" w:h="16840" w:code="9"/>
          <w:pgMar w:top="2268" w:right="1361" w:bottom="2268" w:left="2268" w:header="720" w:footer="720" w:gutter="0"/>
          <w:cols w:space="720"/>
        </w:sectPr>
      </w:pPr>
    </w:p>
    <w:p w:rsidR="00000000" w:rsidRDefault="00BA0B9A">
      <w:pPr>
        <w:tabs>
          <w:tab w:val="left" w:pos="567"/>
          <w:tab w:val="left" w:pos="1134"/>
          <w:tab w:val="left" w:pos="1418"/>
          <w:tab w:val="left" w:pos="1701"/>
          <w:tab w:val="left" w:pos="1797"/>
          <w:tab w:val="left" w:pos="1843"/>
          <w:tab w:val="left" w:pos="1985"/>
          <w:tab w:val="left" w:pos="2268"/>
        </w:tabs>
        <w:spacing w:line="480" w:lineRule="auto"/>
        <w:ind w:left="1843" w:hanging="709"/>
        <w:jc w:val="center"/>
        <w:rPr>
          <w:b/>
          <w:sz w:val="24"/>
        </w:rPr>
      </w:pPr>
    </w:p>
    <w:p w:rsidR="00000000" w:rsidRDefault="00BA0B9A">
      <w:pPr>
        <w:tabs>
          <w:tab w:val="left" w:pos="567"/>
          <w:tab w:val="left" w:pos="1134"/>
          <w:tab w:val="left" w:pos="1418"/>
          <w:tab w:val="left" w:pos="1701"/>
          <w:tab w:val="left" w:pos="1797"/>
          <w:tab w:val="left" w:pos="1843"/>
          <w:tab w:val="left" w:pos="1985"/>
          <w:tab w:val="left" w:pos="2268"/>
        </w:tabs>
        <w:spacing w:line="480" w:lineRule="auto"/>
        <w:ind w:left="1843" w:hanging="709"/>
        <w:jc w:val="center"/>
        <w:rPr>
          <w:b/>
          <w:sz w:val="24"/>
        </w:rPr>
      </w:pPr>
    </w:p>
    <w:p w:rsidR="00000000" w:rsidRDefault="00BA0B9A">
      <w:pPr>
        <w:tabs>
          <w:tab w:val="left" w:pos="567"/>
          <w:tab w:val="left" w:pos="1134"/>
          <w:tab w:val="left" w:pos="1418"/>
          <w:tab w:val="left" w:pos="1701"/>
          <w:tab w:val="left" w:pos="1797"/>
          <w:tab w:val="left" w:pos="1843"/>
          <w:tab w:val="left" w:pos="1985"/>
          <w:tab w:val="left" w:pos="2268"/>
        </w:tabs>
        <w:spacing w:line="480" w:lineRule="auto"/>
        <w:ind w:left="1843" w:hanging="709"/>
        <w:jc w:val="center"/>
        <w:rPr>
          <w:b/>
          <w:sz w:val="24"/>
        </w:rPr>
      </w:pPr>
    </w:p>
    <w:p w:rsidR="00000000" w:rsidRDefault="00BA0B9A">
      <w:pPr>
        <w:tabs>
          <w:tab w:val="left" w:pos="567"/>
          <w:tab w:val="left" w:pos="1134"/>
          <w:tab w:val="left" w:pos="1418"/>
          <w:tab w:val="left" w:pos="1701"/>
          <w:tab w:val="left" w:pos="1797"/>
          <w:tab w:val="left" w:pos="1843"/>
          <w:tab w:val="left" w:pos="1985"/>
          <w:tab w:val="left" w:pos="2268"/>
        </w:tabs>
        <w:spacing w:line="480" w:lineRule="auto"/>
        <w:ind w:left="1843" w:hanging="709"/>
        <w:jc w:val="center"/>
        <w:rPr>
          <w:b/>
          <w:sz w:val="24"/>
        </w:rPr>
      </w:pPr>
      <w:r>
        <w:rPr>
          <w:b/>
          <w:sz w:val="24"/>
        </w:rPr>
        <w:t>TABLA XLIX</w:t>
      </w:r>
    </w:p>
    <w:p w:rsidR="00000000" w:rsidRDefault="00BA0B9A">
      <w:pPr>
        <w:tabs>
          <w:tab w:val="left" w:pos="567"/>
          <w:tab w:val="left" w:pos="1134"/>
          <w:tab w:val="left" w:pos="1418"/>
          <w:tab w:val="left" w:pos="1701"/>
          <w:tab w:val="left" w:pos="1797"/>
          <w:tab w:val="left" w:pos="1843"/>
          <w:tab w:val="left" w:pos="1985"/>
          <w:tab w:val="left" w:pos="2268"/>
        </w:tabs>
        <w:spacing w:line="480" w:lineRule="auto"/>
        <w:ind w:left="1843" w:hanging="709"/>
        <w:jc w:val="center"/>
        <w:rPr>
          <w:b/>
          <w:sz w:val="24"/>
        </w:rPr>
      </w:pPr>
    </w:p>
    <w:p w:rsidR="00000000" w:rsidRDefault="00207138">
      <w:pPr>
        <w:tabs>
          <w:tab w:val="left" w:pos="567"/>
          <w:tab w:val="left" w:pos="1134"/>
          <w:tab w:val="left" w:pos="1418"/>
          <w:tab w:val="left" w:pos="1701"/>
          <w:tab w:val="left" w:pos="1797"/>
          <w:tab w:val="left" w:pos="1843"/>
          <w:tab w:val="left" w:pos="1985"/>
          <w:tab w:val="left" w:pos="2268"/>
        </w:tabs>
        <w:spacing w:line="480" w:lineRule="auto"/>
        <w:ind w:left="1843" w:hanging="709"/>
        <w:jc w:val="center"/>
        <w:rPr>
          <w:b/>
          <w:sz w:val="24"/>
        </w:rPr>
      </w:pPr>
      <w:r>
        <w:rPr>
          <w:b/>
          <w:noProof/>
          <w:sz w:val="24"/>
          <w:lang w:val="es-ES"/>
        </w:rPr>
        <w:drawing>
          <wp:inline distT="0" distB="0" distL="0" distR="0">
            <wp:extent cx="4001770" cy="3372485"/>
            <wp:effectExtent l="19050" t="19050" r="17780" b="18415"/>
            <wp:docPr id="79" name="Imagen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91"/>
                    <a:srcRect/>
                    <a:stretch>
                      <a:fillRect/>
                    </a:stretch>
                  </pic:blipFill>
                  <pic:spPr bwMode="auto">
                    <a:xfrm>
                      <a:off x="0" y="0"/>
                      <a:ext cx="4001770" cy="3372485"/>
                    </a:xfrm>
                    <a:prstGeom prst="rect">
                      <a:avLst/>
                    </a:prstGeom>
                    <a:noFill/>
                    <a:ln w="6350" cmpd="sng">
                      <a:solidFill>
                        <a:srgbClr val="000000"/>
                      </a:solidFill>
                      <a:miter lim="800000"/>
                      <a:headEnd/>
                      <a:tailEnd/>
                    </a:ln>
                    <a:effectLst/>
                  </pic:spPr>
                </pic:pic>
              </a:graphicData>
            </a:graphic>
          </wp:inline>
        </w:drawing>
      </w:r>
    </w:p>
    <w:p w:rsidR="00000000" w:rsidRDefault="00BA0B9A">
      <w:pPr>
        <w:tabs>
          <w:tab w:val="left" w:pos="567"/>
          <w:tab w:val="left" w:pos="1134"/>
          <w:tab w:val="left" w:pos="1418"/>
          <w:tab w:val="left" w:pos="1701"/>
          <w:tab w:val="left" w:pos="1797"/>
          <w:tab w:val="left" w:pos="1843"/>
          <w:tab w:val="left" w:pos="1985"/>
          <w:tab w:val="left" w:pos="2268"/>
        </w:tabs>
        <w:ind w:left="1843" w:hanging="709"/>
        <w:jc w:val="center"/>
        <w:rPr>
          <w:b/>
          <w:sz w:val="24"/>
        </w:rPr>
      </w:pPr>
    </w:p>
    <w:p w:rsidR="00000000" w:rsidRDefault="00BA0B9A">
      <w:pPr>
        <w:spacing w:line="480" w:lineRule="auto"/>
        <w:ind w:left="1843" w:hanging="709"/>
        <w:jc w:val="center"/>
        <w:rPr>
          <w:b/>
          <w:sz w:val="24"/>
        </w:rPr>
      </w:pPr>
      <w:r>
        <w:rPr>
          <w:sz w:val="24"/>
        </w:rPr>
        <w:br w:type="page"/>
      </w:r>
      <w:r>
        <w:rPr>
          <w:b/>
          <w:sz w:val="24"/>
        </w:rPr>
        <w:t>GRÁFICO 3.41</w:t>
      </w:r>
    </w:p>
    <w:p w:rsidR="00000000" w:rsidRDefault="00207138">
      <w:pPr>
        <w:ind w:left="1843" w:hanging="709"/>
        <w:jc w:val="center"/>
        <w:rPr>
          <w:b/>
          <w:sz w:val="24"/>
        </w:rPr>
      </w:pPr>
      <w:r>
        <w:rPr>
          <w:b/>
          <w:noProof/>
          <w:sz w:val="24"/>
          <w:lang w:val="es-ES"/>
        </w:rPr>
        <w:drawing>
          <wp:inline distT="0" distB="0" distL="0" distR="0">
            <wp:extent cx="3918585" cy="4132580"/>
            <wp:effectExtent l="19050" t="19050" r="24765" b="20320"/>
            <wp:docPr id="80" name="Imagen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92"/>
                    <a:srcRect/>
                    <a:stretch>
                      <a:fillRect/>
                    </a:stretch>
                  </pic:blipFill>
                  <pic:spPr bwMode="auto">
                    <a:xfrm>
                      <a:off x="0" y="0"/>
                      <a:ext cx="3918585" cy="4132580"/>
                    </a:xfrm>
                    <a:prstGeom prst="rect">
                      <a:avLst/>
                    </a:prstGeom>
                    <a:noFill/>
                    <a:ln w="6350" cmpd="sng">
                      <a:solidFill>
                        <a:srgbClr val="000000"/>
                      </a:solidFill>
                      <a:miter lim="800000"/>
                      <a:headEnd/>
                      <a:tailEnd/>
                    </a:ln>
                    <a:effectLst/>
                  </pic:spPr>
                </pic:pic>
              </a:graphicData>
            </a:graphic>
          </wp:inline>
        </w:drawing>
      </w:r>
    </w:p>
    <w:p w:rsidR="00000000" w:rsidRDefault="00BA0B9A">
      <w:pPr>
        <w:ind w:left="1843" w:hanging="709"/>
        <w:jc w:val="center"/>
        <w:rPr>
          <w:sz w:val="24"/>
        </w:rPr>
      </w:pPr>
    </w:p>
    <w:p w:rsidR="00000000" w:rsidRDefault="00BA0B9A">
      <w:pPr>
        <w:ind w:left="1843" w:hanging="709"/>
        <w:jc w:val="center"/>
        <w:rPr>
          <w:sz w:val="24"/>
        </w:rPr>
      </w:pPr>
    </w:p>
    <w:p w:rsidR="00000000" w:rsidRDefault="00BA0B9A">
      <w:pPr>
        <w:ind w:left="1843" w:hanging="709"/>
        <w:jc w:val="center"/>
        <w:rPr>
          <w:sz w:val="24"/>
        </w:rPr>
      </w:pPr>
    </w:p>
    <w:p w:rsidR="00000000" w:rsidRDefault="00BA0B9A">
      <w:pPr>
        <w:spacing w:line="480" w:lineRule="auto"/>
        <w:ind w:left="1843" w:hanging="709"/>
        <w:jc w:val="both"/>
        <w:rPr>
          <w:b/>
          <w:sz w:val="24"/>
        </w:rPr>
      </w:pPr>
      <w:r>
        <w:rPr>
          <w:b/>
          <w:sz w:val="24"/>
        </w:rPr>
        <w:t>Análisis de la variable X</w:t>
      </w:r>
      <w:r>
        <w:rPr>
          <w:b/>
          <w:sz w:val="24"/>
          <w:vertAlign w:val="subscript"/>
        </w:rPr>
        <w:t>42</w:t>
      </w:r>
      <w:r>
        <w:rPr>
          <w:b/>
          <w:sz w:val="24"/>
        </w:rPr>
        <w:t>: Nota de lenguaje</w:t>
      </w:r>
    </w:p>
    <w:p w:rsidR="00000000" w:rsidRDefault="00BA0B9A">
      <w:pPr>
        <w:spacing w:line="480" w:lineRule="auto"/>
        <w:ind w:left="1134"/>
        <w:jc w:val="both"/>
        <w:rPr>
          <w:sz w:val="24"/>
        </w:rPr>
      </w:pPr>
      <w:r>
        <w:rPr>
          <w:sz w:val="24"/>
        </w:rPr>
        <w:t>La nota de lenguaje es el resultado del rendimiento del estudiante, en la tabla L se presenta un resumen descriptivo de la variable X</w:t>
      </w:r>
      <w:r>
        <w:rPr>
          <w:sz w:val="26"/>
          <w:vertAlign w:val="subscript"/>
        </w:rPr>
        <w:t>42</w:t>
      </w:r>
      <w:r>
        <w:rPr>
          <w:sz w:val="24"/>
        </w:rPr>
        <w:t>, en la que encontramos que 54,42 sobre 100 es la not</w:t>
      </w:r>
      <w:r>
        <w:rPr>
          <w:sz w:val="24"/>
        </w:rPr>
        <w:t xml:space="preserve">a promedio de conocimientos, el valor de la moda es 39 y 81, se tiene también que la probabilidad de que un estudiante obtenga una nota mayor a 66 puntos es 0.25 como lo indica el tercer cuartil </w:t>
      </w:r>
      <w:r>
        <w:rPr>
          <w:b/>
          <w:sz w:val="24"/>
        </w:rPr>
        <w:t>Q</w:t>
      </w:r>
      <w:r>
        <w:rPr>
          <w:sz w:val="26"/>
          <w:vertAlign w:val="subscript"/>
        </w:rPr>
        <w:t>3</w:t>
      </w:r>
      <w:r>
        <w:rPr>
          <w:sz w:val="24"/>
        </w:rPr>
        <w:t>, el 50% de los estudiantes tienen notas inferiores 56,25 p</w:t>
      </w:r>
      <w:r>
        <w:rPr>
          <w:sz w:val="24"/>
        </w:rPr>
        <w:t>untos como lo indica la mediana, el calificación más alta obtenida es de 91 puntos sobre 100. La distribución de esta variable es platicúrtica y tiene asimetría negativa.  Del gráfico 3.42 se puede observar que la mayor concentración de los datos se regist</w:t>
      </w:r>
      <w:r>
        <w:rPr>
          <w:sz w:val="24"/>
        </w:rPr>
        <w:t>ran en el intervalo [50,60)</w:t>
      </w:r>
    </w:p>
    <w:p w:rsidR="00000000" w:rsidRDefault="00BA0B9A">
      <w:pPr>
        <w:spacing w:line="480" w:lineRule="auto"/>
        <w:ind w:left="1134"/>
        <w:jc w:val="both"/>
        <w:rPr>
          <w:sz w:val="24"/>
        </w:rPr>
      </w:pPr>
    </w:p>
    <w:p w:rsidR="00000000" w:rsidRDefault="00BA0B9A">
      <w:pPr>
        <w:spacing w:line="480" w:lineRule="auto"/>
        <w:ind w:left="1843" w:hanging="709"/>
        <w:jc w:val="center"/>
        <w:rPr>
          <w:b/>
          <w:sz w:val="24"/>
        </w:rPr>
      </w:pPr>
      <w:r>
        <w:rPr>
          <w:b/>
          <w:sz w:val="24"/>
        </w:rPr>
        <w:t>TABLA L</w:t>
      </w:r>
    </w:p>
    <w:p w:rsidR="00000000" w:rsidRDefault="00207138">
      <w:pPr>
        <w:ind w:left="1843" w:hanging="709"/>
        <w:jc w:val="center"/>
        <w:rPr>
          <w:sz w:val="24"/>
        </w:rPr>
      </w:pPr>
      <w:r>
        <w:rPr>
          <w:noProof/>
          <w:sz w:val="24"/>
          <w:lang w:val="es-ES"/>
        </w:rPr>
        <w:drawing>
          <wp:inline distT="0" distB="0" distL="0" distR="0">
            <wp:extent cx="3954780" cy="4215765"/>
            <wp:effectExtent l="38100" t="19050" r="26670" b="13335"/>
            <wp:docPr id="81" name="Imagen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93"/>
                    <a:srcRect/>
                    <a:stretch>
                      <a:fillRect/>
                    </a:stretch>
                  </pic:blipFill>
                  <pic:spPr bwMode="auto">
                    <a:xfrm>
                      <a:off x="0" y="0"/>
                      <a:ext cx="3954780" cy="4215765"/>
                    </a:xfrm>
                    <a:prstGeom prst="rect">
                      <a:avLst/>
                    </a:prstGeom>
                    <a:noFill/>
                    <a:ln w="6350" cmpd="sng">
                      <a:solidFill>
                        <a:srgbClr val="000000"/>
                      </a:solidFill>
                      <a:miter lim="800000"/>
                      <a:headEnd/>
                      <a:tailEnd/>
                    </a:ln>
                    <a:effectLst/>
                  </pic:spPr>
                </pic:pic>
              </a:graphicData>
            </a:graphic>
          </wp:inline>
        </w:drawing>
      </w:r>
    </w:p>
    <w:p w:rsidR="00000000" w:rsidRDefault="00BA0B9A">
      <w:pPr>
        <w:ind w:left="1843" w:hanging="709"/>
        <w:jc w:val="center"/>
        <w:rPr>
          <w:sz w:val="24"/>
        </w:rPr>
      </w:pPr>
    </w:p>
    <w:p w:rsidR="00000000" w:rsidRDefault="00BA0B9A">
      <w:pPr>
        <w:ind w:left="709" w:hanging="709"/>
        <w:jc w:val="center"/>
        <w:rPr>
          <w:sz w:val="24"/>
        </w:rPr>
      </w:pPr>
    </w:p>
    <w:p w:rsidR="00000000" w:rsidRDefault="00BA0B9A">
      <w:pPr>
        <w:spacing w:line="480" w:lineRule="auto"/>
        <w:ind w:left="1843" w:hanging="709"/>
        <w:jc w:val="center"/>
        <w:rPr>
          <w:b/>
          <w:sz w:val="24"/>
        </w:rPr>
      </w:pPr>
      <w:r>
        <w:rPr>
          <w:b/>
          <w:sz w:val="24"/>
        </w:rPr>
        <w:br w:type="page"/>
      </w:r>
    </w:p>
    <w:p w:rsidR="00000000" w:rsidRDefault="00BA0B9A">
      <w:pPr>
        <w:spacing w:line="480" w:lineRule="auto"/>
        <w:ind w:left="1843" w:hanging="709"/>
        <w:jc w:val="center"/>
        <w:rPr>
          <w:b/>
          <w:sz w:val="24"/>
        </w:rPr>
      </w:pPr>
    </w:p>
    <w:p w:rsidR="00000000" w:rsidRDefault="00BA0B9A">
      <w:pPr>
        <w:spacing w:line="480" w:lineRule="auto"/>
        <w:ind w:left="1843" w:hanging="709"/>
        <w:jc w:val="center"/>
        <w:rPr>
          <w:b/>
          <w:sz w:val="24"/>
        </w:rPr>
      </w:pPr>
    </w:p>
    <w:p w:rsidR="00000000" w:rsidRDefault="00BA0B9A">
      <w:pPr>
        <w:spacing w:line="480" w:lineRule="auto"/>
        <w:ind w:left="1843" w:hanging="709"/>
        <w:jc w:val="center"/>
        <w:rPr>
          <w:b/>
          <w:sz w:val="24"/>
        </w:rPr>
      </w:pPr>
    </w:p>
    <w:p w:rsidR="00000000" w:rsidRDefault="00BA0B9A">
      <w:pPr>
        <w:spacing w:line="480" w:lineRule="auto"/>
        <w:ind w:left="1843" w:hanging="709"/>
        <w:jc w:val="center"/>
        <w:rPr>
          <w:b/>
          <w:sz w:val="24"/>
        </w:rPr>
      </w:pPr>
      <w:r>
        <w:rPr>
          <w:b/>
          <w:sz w:val="24"/>
        </w:rPr>
        <w:t>GRÁFICO 3.42</w:t>
      </w:r>
    </w:p>
    <w:p w:rsidR="00000000" w:rsidRDefault="00207138">
      <w:pPr>
        <w:pStyle w:val="Sangra3detindependiente"/>
        <w:jc w:val="center"/>
        <w:rPr>
          <w:b/>
        </w:rPr>
      </w:pPr>
      <w:r>
        <w:rPr>
          <w:b/>
          <w:noProof/>
          <w:lang w:val="es-ES"/>
        </w:rPr>
        <w:drawing>
          <wp:inline distT="0" distB="0" distL="0" distR="0">
            <wp:extent cx="4548505" cy="3420110"/>
            <wp:effectExtent l="0" t="0" r="0" b="0"/>
            <wp:docPr id="82" name="Objeto 8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4"/>
              </a:graphicData>
            </a:graphic>
          </wp:inline>
        </w:drawing>
      </w:r>
    </w:p>
    <w:p w:rsidR="00000000" w:rsidRDefault="00BA0B9A">
      <w:pPr>
        <w:pStyle w:val="Sangra3detindependiente"/>
        <w:jc w:val="center"/>
        <w:rPr>
          <w:b/>
        </w:rPr>
      </w:pPr>
    </w:p>
    <w:p w:rsidR="00000000" w:rsidRDefault="00BA0B9A">
      <w:pPr>
        <w:pStyle w:val="Sangra3detindependiente"/>
        <w:jc w:val="center"/>
        <w:rPr>
          <w:b/>
        </w:rPr>
        <w:sectPr w:rsidR="00000000">
          <w:pgSz w:w="11907" w:h="16840" w:code="9"/>
          <w:pgMar w:top="2268" w:right="1361" w:bottom="2268" w:left="2268" w:header="720" w:footer="720" w:gutter="0"/>
          <w:cols w:space="720"/>
        </w:sectPr>
      </w:pPr>
    </w:p>
    <w:p w:rsidR="00000000" w:rsidRDefault="00BA0B9A">
      <w:pPr>
        <w:pStyle w:val="Sangra3detindependiente"/>
        <w:spacing w:line="480" w:lineRule="auto"/>
        <w:jc w:val="center"/>
        <w:rPr>
          <w:b/>
        </w:rPr>
      </w:pPr>
    </w:p>
    <w:p w:rsidR="00000000" w:rsidRDefault="00BA0B9A">
      <w:pPr>
        <w:pStyle w:val="Sangra3detindependiente"/>
        <w:spacing w:line="480" w:lineRule="auto"/>
        <w:jc w:val="center"/>
        <w:rPr>
          <w:b/>
        </w:rPr>
      </w:pPr>
    </w:p>
    <w:p w:rsidR="00000000" w:rsidRDefault="00BA0B9A">
      <w:pPr>
        <w:pStyle w:val="Sangra3detindependiente"/>
        <w:spacing w:line="480" w:lineRule="auto"/>
        <w:jc w:val="center"/>
        <w:rPr>
          <w:b/>
        </w:rPr>
      </w:pPr>
      <w:r>
        <w:rPr>
          <w:b/>
        </w:rPr>
        <w:t>GRÁFICO 3.43</w:t>
      </w:r>
    </w:p>
    <w:p w:rsidR="00000000" w:rsidRDefault="00BA0B9A">
      <w:pPr>
        <w:ind w:left="1843" w:hanging="709"/>
        <w:jc w:val="center"/>
        <w:rPr>
          <w:b/>
          <w:color w:val="800000"/>
          <w:sz w:val="24"/>
        </w:rPr>
      </w:pPr>
    </w:p>
    <w:p w:rsidR="00000000" w:rsidRDefault="00207138">
      <w:pPr>
        <w:pStyle w:val="Sangra3detindependiente"/>
        <w:spacing w:line="480" w:lineRule="auto"/>
      </w:pPr>
      <w:r>
        <w:rPr>
          <w:noProof/>
          <w:lang w:val="es-ES"/>
        </w:rPr>
        <w:drawing>
          <wp:inline distT="0" distB="0" distL="0" distR="0">
            <wp:extent cx="4417695" cy="3669665"/>
            <wp:effectExtent l="0" t="0" r="0" b="0"/>
            <wp:docPr id="83" name="Objeto 8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5"/>
              </a:graphicData>
            </a:graphic>
          </wp:inline>
        </w:drawing>
      </w:r>
      <w:r w:rsidR="00BA0B9A">
        <w:object w:dxaOrig="7095" w:dyaOrig="1995">
          <v:shape id="_x0000_i1027" type="#_x0000_t75" style="width:347.85pt;height:103.8pt" o:ole="" fillcolor="window">
            <v:imagedata r:id="rId96" o:title="" cropleft="2618f" grayscale="t"/>
            <w10:borderleft type="single" width="4"/>
            <w10:borderbottom type="single" width="4"/>
            <w10:borderright type="single" width="4"/>
          </v:shape>
          <o:OLEObject Type="Embed" ProgID="PBrush" ShapeID="_x0000_i1027" DrawAspect="Content" ObjectID="_1307949039" r:id="rId97"/>
        </w:object>
      </w:r>
      <w:r w:rsidR="00BA0B9A">
        <w:br w:type="page"/>
      </w:r>
      <w:r w:rsidR="00BA0B9A">
        <w:rPr>
          <w:b/>
        </w:rPr>
        <w:t>Bondad de ajuste:</w:t>
      </w:r>
      <w:r w:rsidR="00BA0B9A">
        <w:t xml:space="preserve"> A continuación se probará la siguiente hipótesis, para lo cual se utilizará </w:t>
      </w:r>
      <w:r w:rsidR="00BA0B9A">
        <w:t>la prueba de Kolmogorov-Smirnov:</w:t>
      </w:r>
    </w:p>
    <w:p w:rsidR="00000000" w:rsidRDefault="00BA0B9A">
      <w:pPr>
        <w:pStyle w:val="Sangra3detindependiente"/>
        <w:spacing w:line="480" w:lineRule="auto"/>
      </w:pPr>
    </w:p>
    <w:p w:rsidR="00000000" w:rsidRDefault="00BA0B9A">
      <w:pPr>
        <w:spacing w:line="480" w:lineRule="auto"/>
        <w:ind w:left="1134"/>
        <w:jc w:val="both"/>
        <w:rPr>
          <w:sz w:val="24"/>
        </w:rPr>
      </w:pPr>
      <w:r>
        <w:rPr>
          <w:sz w:val="24"/>
        </w:rPr>
        <w:t>H</w:t>
      </w:r>
      <w:r>
        <w:rPr>
          <w:sz w:val="24"/>
          <w:vertAlign w:val="subscript"/>
        </w:rPr>
        <w:t>0</w:t>
      </w:r>
      <w:r>
        <w:rPr>
          <w:sz w:val="24"/>
        </w:rPr>
        <w:t xml:space="preserve">:  La nota de lenguaje es una variable aleatoria normal con </w:t>
      </w:r>
      <w:r>
        <w:rPr>
          <w:rFonts w:ascii="Lucida Sans Unicode" w:hAnsi="Lucida Sans Unicode"/>
          <w:b/>
          <w:sz w:val="24"/>
        </w:rPr>
        <w:t>μ</w:t>
      </w:r>
      <w:r>
        <w:rPr>
          <w:sz w:val="24"/>
        </w:rPr>
        <w:t xml:space="preserve"> = 55.5  y </w:t>
      </w:r>
      <w:r>
        <w:rPr>
          <w:rFonts w:ascii="Lucida Sans Unicode" w:hAnsi="Lucida Sans Unicode"/>
          <w:b/>
          <w:sz w:val="24"/>
        </w:rPr>
        <w:t>σ</w:t>
      </w:r>
      <w:r>
        <w:rPr>
          <w:rFonts w:ascii="Lucida Sans Unicode" w:hAnsi="Lucida Sans Unicode"/>
          <w:b/>
          <w:sz w:val="24"/>
          <w:vertAlign w:val="superscript"/>
        </w:rPr>
        <w:t>2</w:t>
      </w:r>
      <w:r>
        <w:rPr>
          <w:sz w:val="24"/>
        </w:rPr>
        <w:t xml:space="preserve"> = 275.6</w:t>
      </w:r>
      <w:r>
        <w:rPr>
          <w:sz w:val="24"/>
        </w:rPr>
        <w:tab/>
      </w:r>
      <w:r>
        <w:rPr>
          <w:sz w:val="24"/>
        </w:rPr>
        <w:tab/>
      </w:r>
    </w:p>
    <w:p w:rsidR="00000000" w:rsidRDefault="00BA0B9A">
      <w:pPr>
        <w:ind w:left="1134"/>
        <w:jc w:val="both"/>
        <w:rPr>
          <w:sz w:val="24"/>
        </w:rPr>
      </w:pPr>
    </w:p>
    <w:p w:rsidR="00000000" w:rsidRDefault="00BA0B9A">
      <w:pPr>
        <w:spacing w:line="480" w:lineRule="auto"/>
        <w:ind w:left="1134"/>
        <w:jc w:val="center"/>
        <w:rPr>
          <w:sz w:val="24"/>
        </w:rPr>
      </w:pPr>
      <w:r>
        <w:rPr>
          <w:sz w:val="24"/>
        </w:rPr>
        <w:t>vs.</w:t>
      </w:r>
    </w:p>
    <w:p w:rsidR="00000000" w:rsidRDefault="00BA0B9A">
      <w:pPr>
        <w:ind w:left="1134"/>
        <w:jc w:val="center"/>
        <w:rPr>
          <w:sz w:val="24"/>
        </w:rPr>
      </w:pPr>
    </w:p>
    <w:p w:rsidR="00000000" w:rsidRDefault="00BA0B9A">
      <w:pPr>
        <w:spacing w:line="480" w:lineRule="auto"/>
        <w:ind w:left="1134"/>
        <w:jc w:val="center"/>
        <w:rPr>
          <w:sz w:val="24"/>
        </w:rPr>
      </w:pPr>
      <w:r>
        <w:rPr>
          <w:sz w:val="24"/>
        </w:rPr>
        <w:t>H</w:t>
      </w:r>
      <w:r>
        <w:rPr>
          <w:sz w:val="24"/>
          <w:vertAlign w:val="subscript"/>
        </w:rPr>
        <w:t>1</w:t>
      </w:r>
      <w:r>
        <w:rPr>
          <w:sz w:val="24"/>
        </w:rPr>
        <w:t>: ⌐H</w:t>
      </w:r>
      <w:r>
        <w:rPr>
          <w:sz w:val="24"/>
          <w:vertAlign w:val="subscript"/>
        </w:rPr>
        <w:t>0</w:t>
      </w:r>
    </w:p>
    <w:p w:rsidR="00000000" w:rsidRDefault="00BA0B9A">
      <w:pPr>
        <w:ind w:left="1134"/>
        <w:jc w:val="both"/>
        <w:rPr>
          <w:color w:val="800000"/>
          <w:sz w:val="24"/>
        </w:rPr>
      </w:pPr>
    </w:p>
    <w:p w:rsidR="00000000" w:rsidRDefault="00BA0B9A">
      <w:pPr>
        <w:spacing w:line="480" w:lineRule="auto"/>
        <w:ind w:left="1134"/>
        <w:jc w:val="both"/>
        <w:rPr>
          <w:sz w:val="24"/>
        </w:rPr>
      </w:pPr>
      <w:r>
        <w:rPr>
          <w:sz w:val="24"/>
        </w:rPr>
        <w:t>Número de casos</w:t>
      </w:r>
      <w:r>
        <w:rPr>
          <w:sz w:val="24"/>
        </w:rPr>
        <w:tab/>
      </w:r>
      <w:r>
        <w:rPr>
          <w:sz w:val="24"/>
        </w:rPr>
        <w:tab/>
        <w:t>Máxima diferencia</w:t>
      </w:r>
      <w:r>
        <w:rPr>
          <w:sz w:val="24"/>
        </w:rPr>
        <w:tab/>
        <w:t xml:space="preserve">          </w:t>
      </w:r>
      <w:r>
        <w:rPr>
          <w:sz w:val="24"/>
        </w:rPr>
        <w:tab/>
        <w:t xml:space="preserve"> Valor p</w:t>
      </w:r>
    </w:p>
    <w:p w:rsidR="00000000" w:rsidRDefault="00BA0B9A">
      <w:pPr>
        <w:ind w:left="1134"/>
        <w:jc w:val="both"/>
        <w:rPr>
          <w:b/>
          <w:sz w:val="22"/>
        </w:rPr>
      </w:pPr>
      <w:r>
        <w:rPr>
          <w:sz w:val="24"/>
        </w:rPr>
        <w:t xml:space="preserve">       423</w:t>
      </w:r>
      <w:r>
        <w:rPr>
          <w:sz w:val="24"/>
        </w:rPr>
        <w:tab/>
      </w:r>
      <w:r>
        <w:rPr>
          <w:sz w:val="24"/>
        </w:rPr>
        <w:tab/>
        <w:t xml:space="preserve">       </w:t>
      </w:r>
      <w:r>
        <w:rPr>
          <w:sz w:val="24"/>
        </w:rPr>
        <w:tab/>
      </w:r>
      <w:r>
        <w:rPr>
          <w:sz w:val="24"/>
        </w:rPr>
        <w:tab/>
      </w:r>
      <w:r>
        <w:rPr>
          <w:sz w:val="24"/>
        </w:rPr>
        <w:tab/>
        <w:t xml:space="preserve">0.06           </w:t>
      </w:r>
      <w:r>
        <w:rPr>
          <w:sz w:val="24"/>
        </w:rPr>
        <w:tab/>
      </w:r>
      <w:r>
        <w:rPr>
          <w:sz w:val="24"/>
        </w:rPr>
        <w:tab/>
        <w:t xml:space="preserve">    0.12</w:t>
      </w:r>
    </w:p>
    <w:p w:rsidR="00000000" w:rsidRDefault="00BA0B9A">
      <w:pPr>
        <w:ind w:left="1134"/>
        <w:jc w:val="both"/>
        <w:rPr>
          <w:b/>
          <w:color w:val="800000"/>
          <w:sz w:val="22"/>
        </w:rPr>
      </w:pPr>
    </w:p>
    <w:p w:rsidR="00000000" w:rsidRDefault="00BA0B9A">
      <w:pPr>
        <w:ind w:left="1134"/>
        <w:jc w:val="both"/>
        <w:rPr>
          <w:sz w:val="24"/>
        </w:rPr>
      </w:pPr>
    </w:p>
    <w:p w:rsidR="00000000" w:rsidRDefault="00BA0B9A">
      <w:pPr>
        <w:ind w:left="1134"/>
        <w:jc w:val="both"/>
        <w:rPr>
          <w:sz w:val="24"/>
        </w:rPr>
      </w:pPr>
    </w:p>
    <w:p w:rsidR="00000000" w:rsidRDefault="00BA0B9A">
      <w:pPr>
        <w:spacing w:line="480" w:lineRule="auto"/>
        <w:ind w:left="1134"/>
        <w:jc w:val="both"/>
        <w:rPr>
          <w:sz w:val="24"/>
        </w:rPr>
      </w:pPr>
      <w:r>
        <w:rPr>
          <w:sz w:val="24"/>
        </w:rPr>
        <w:t>Siendo el valor p igual a 0.12, se concluye que existe evidencia estadística para aceptar la hipótesis nula H</w:t>
      </w:r>
      <w:r>
        <w:rPr>
          <w:sz w:val="24"/>
          <w:vertAlign w:val="subscript"/>
        </w:rPr>
        <w:t>0</w:t>
      </w:r>
      <w:r>
        <w:rPr>
          <w:sz w:val="24"/>
        </w:rPr>
        <w:t xml:space="preserve">, lo que significa que la nota de lenguaje sigue una distribución normal con </w:t>
      </w:r>
      <w:r>
        <w:rPr>
          <w:rFonts w:ascii="Lucida Sans Unicode" w:hAnsi="Lucida Sans Unicode"/>
          <w:b/>
          <w:sz w:val="24"/>
        </w:rPr>
        <w:t>μ</w:t>
      </w:r>
      <w:r>
        <w:rPr>
          <w:sz w:val="24"/>
        </w:rPr>
        <w:t xml:space="preserve"> = 5.5  y </w:t>
      </w:r>
      <w:r>
        <w:rPr>
          <w:rFonts w:ascii="Lucida Sans Unicode" w:hAnsi="Lucida Sans Unicode"/>
          <w:b/>
          <w:sz w:val="24"/>
        </w:rPr>
        <w:t>σ</w:t>
      </w:r>
      <w:r>
        <w:rPr>
          <w:rFonts w:ascii="Lucida Sans Unicode" w:hAnsi="Lucida Sans Unicode"/>
          <w:b/>
          <w:sz w:val="24"/>
          <w:vertAlign w:val="superscript"/>
        </w:rPr>
        <w:t>2</w:t>
      </w:r>
      <w:r>
        <w:rPr>
          <w:sz w:val="24"/>
        </w:rPr>
        <w:t xml:space="preserve"> = 275,6.</w:t>
      </w:r>
    </w:p>
    <w:p w:rsidR="00000000" w:rsidRDefault="00BA0B9A">
      <w:pPr>
        <w:ind w:left="1134"/>
        <w:jc w:val="both"/>
        <w:rPr>
          <w:sz w:val="24"/>
        </w:rPr>
      </w:pPr>
    </w:p>
    <w:p w:rsidR="00000000" w:rsidRDefault="00BA0B9A">
      <w:pPr>
        <w:ind w:left="1134"/>
        <w:jc w:val="both"/>
        <w:rPr>
          <w:sz w:val="24"/>
        </w:rPr>
      </w:pPr>
    </w:p>
    <w:p w:rsidR="00000000" w:rsidRDefault="00BA0B9A">
      <w:pPr>
        <w:ind w:left="1134"/>
        <w:jc w:val="both"/>
        <w:rPr>
          <w:sz w:val="24"/>
        </w:rPr>
      </w:pPr>
    </w:p>
    <w:p w:rsidR="00000000" w:rsidRDefault="00BA0B9A">
      <w:pPr>
        <w:tabs>
          <w:tab w:val="left" w:pos="2127"/>
          <w:tab w:val="left" w:pos="6096"/>
        </w:tabs>
        <w:spacing w:line="480" w:lineRule="auto"/>
        <w:ind w:left="1134"/>
        <w:jc w:val="both"/>
        <w:rPr>
          <w:sz w:val="24"/>
        </w:rPr>
      </w:pPr>
      <w:r>
        <w:rPr>
          <w:sz w:val="24"/>
        </w:rPr>
        <w:t>Utilizando la información contenida en la muestra se calculará el intervalo de confianza para el parámetro</w:t>
      </w:r>
      <w:r>
        <w:rPr>
          <w:rFonts w:ascii="Lucida Sans Unicode" w:hAnsi="Lucida Sans Unicode"/>
          <w:b/>
          <w:sz w:val="24"/>
        </w:rPr>
        <w:t xml:space="preserve"> μ</w:t>
      </w:r>
      <w:r>
        <w:rPr>
          <w:sz w:val="24"/>
        </w:rPr>
        <w:t xml:space="preserve">, con un coeficiente de confianza se (1 - </w:t>
      </w:r>
      <w:r>
        <w:rPr>
          <w:position w:val="-6"/>
          <w:sz w:val="24"/>
        </w:rPr>
        <w:object w:dxaOrig="200" w:dyaOrig="220">
          <v:shape id="_x0000_i1028" type="#_x0000_t75" style="width:10.3pt;height:13.1pt" o:ole="" fillcolor="window">
            <v:imagedata r:id="rId98" o:title=""/>
          </v:shape>
          <o:OLEObject Type="Embed" ProgID="Equation.3" ShapeID="_x0000_i1028" DrawAspect="Content" ObjectID="_1307949040" r:id="rId99"/>
        </w:object>
      </w:r>
      <w:r>
        <w:rPr>
          <w:sz w:val="24"/>
        </w:rPr>
        <w:t xml:space="preserve">)100% = 95%: </w:t>
      </w:r>
    </w:p>
    <w:p w:rsidR="00000000" w:rsidRDefault="00BA0B9A">
      <w:pPr>
        <w:tabs>
          <w:tab w:val="left" w:pos="2127"/>
          <w:tab w:val="left" w:pos="6096"/>
        </w:tabs>
        <w:ind w:left="1134"/>
        <w:jc w:val="both"/>
        <w:rPr>
          <w:sz w:val="24"/>
        </w:rPr>
      </w:pPr>
    </w:p>
    <w:p w:rsidR="00000000" w:rsidRDefault="00BA0B9A">
      <w:pPr>
        <w:tabs>
          <w:tab w:val="left" w:pos="2127"/>
          <w:tab w:val="left" w:pos="6096"/>
        </w:tabs>
        <w:ind w:left="1134"/>
        <w:jc w:val="center"/>
        <w:rPr>
          <w:sz w:val="24"/>
        </w:rPr>
      </w:pPr>
      <w:r>
        <w:rPr>
          <w:position w:val="-4"/>
          <w:sz w:val="24"/>
        </w:rPr>
        <w:object w:dxaOrig="279" w:dyaOrig="320">
          <v:shape id="_x0000_i1029" type="#_x0000_t75" style="width:14.05pt;height:15.9pt" o:ole="" fillcolor="window">
            <v:imagedata r:id="rId100" o:title=""/>
          </v:shape>
          <o:OLEObject Type="Embed" ProgID="Equation.3" ShapeID="_x0000_i1029" DrawAspect="Content" ObjectID="_1307949041" r:id="rId101"/>
        </w:object>
      </w:r>
      <w:r>
        <w:rPr>
          <w:sz w:val="24"/>
        </w:rPr>
        <w:t xml:space="preserve"> = 54,42            </w:t>
      </w:r>
      <w:r>
        <w:rPr>
          <w:position w:val="-24"/>
          <w:sz w:val="24"/>
        </w:rPr>
        <w:object w:dxaOrig="540" w:dyaOrig="499">
          <v:shape id="_x0000_i1030" type="#_x0000_t75" style="width:27.1pt;height:25.25pt" o:ole="" fillcolor="window">
            <v:imagedata r:id="rId102" o:title=""/>
          </v:shape>
          <o:OLEObject Type="Embed" ProgID="Equation.3" ShapeID="_x0000_i1030" DrawAspect="Content" ObjectID="_1307949042" r:id="rId103"/>
        </w:object>
      </w:r>
      <w:r>
        <w:rPr>
          <w:sz w:val="24"/>
        </w:rPr>
        <w:t xml:space="preserve">= 1,96            </w:t>
      </w:r>
      <w:r>
        <w:rPr>
          <w:position w:val="-6"/>
          <w:sz w:val="24"/>
        </w:rPr>
        <w:object w:dxaOrig="180" w:dyaOrig="240">
          <v:shape id="_x0000_i1031" type="#_x0000_t75" style="width:11.2pt;height:14.05pt" o:ole="" fillcolor="window">
            <v:imagedata r:id="rId104" o:title=""/>
          </v:shape>
          <o:OLEObject Type="Embed" ProgID="Equation.3" ShapeID="_x0000_i1031" DrawAspect="Content" ObjectID="_1307949043" r:id="rId105"/>
        </w:object>
      </w:r>
      <w:r>
        <w:rPr>
          <w:sz w:val="24"/>
        </w:rPr>
        <w:t xml:space="preserve"> = 16,67</w:t>
      </w:r>
      <w:r>
        <w:rPr>
          <w:sz w:val="24"/>
        </w:rPr>
        <w:tab/>
        <w:t xml:space="preserve">       </w:t>
      </w:r>
      <w:r>
        <w:rPr>
          <w:position w:val="-4"/>
          <w:sz w:val="24"/>
        </w:rPr>
        <w:object w:dxaOrig="220" w:dyaOrig="220">
          <v:shape id="_x0000_i1032" type="#_x0000_t75" style="width:11.2pt;height:10.3pt" o:ole="" fillcolor="window">
            <v:imagedata r:id="rId106" o:title=""/>
          </v:shape>
          <o:OLEObject Type="Embed" ProgID="Equation.3" ShapeID="_x0000_i1032" DrawAspect="Content" ObjectID="_1307949044" r:id="rId107"/>
        </w:object>
      </w:r>
      <w:r>
        <w:rPr>
          <w:sz w:val="24"/>
        </w:rPr>
        <w:t xml:space="preserve"> = 423</w:t>
      </w:r>
    </w:p>
    <w:p w:rsidR="00000000" w:rsidRDefault="00BA0B9A">
      <w:pPr>
        <w:tabs>
          <w:tab w:val="left" w:pos="2127"/>
          <w:tab w:val="left" w:pos="6096"/>
        </w:tabs>
        <w:ind w:left="1134"/>
        <w:jc w:val="center"/>
        <w:rPr>
          <w:b/>
        </w:rPr>
      </w:pPr>
    </w:p>
    <w:p w:rsidR="00000000" w:rsidRDefault="00BA0B9A">
      <w:pPr>
        <w:tabs>
          <w:tab w:val="left" w:pos="2127"/>
          <w:tab w:val="left" w:pos="6096"/>
        </w:tabs>
        <w:ind w:left="1134"/>
        <w:jc w:val="center"/>
        <w:rPr>
          <w:b/>
        </w:rPr>
      </w:pPr>
      <w:r>
        <w:rPr>
          <w:b/>
          <w:position w:val="-28"/>
        </w:rPr>
        <w:object w:dxaOrig="1480" w:dyaOrig="720">
          <v:shape id="_x0000_i1033" type="#_x0000_t75" style="width:73.85pt;height:36.45pt" o:ole="" fillcolor="window">
            <v:imagedata r:id="rId108" o:title=""/>
          </v:shape>
          <o:OLEObject Type="Embed" ProgID="Equation.3" ShapeID="_x0000_i1033" DrawAspect="Content" ObjectID="_1307949045" r:id="rId109"/>
        </w:object>
      </w:r>
    </w:p>
    <w:p w:rsidR="00000000" w:rsidRDefault="00BA0B9A">
      <w:pPr>
        <w:tabs>
          <w:tab w:val="left" w:pos="2127"/>
          <w:tab w:val="left" w:pos="6096"/>
        </w:tabs>
        <w:ind w:left="1134"/>
        <w:jc w:val="center"/>
        <w:rPr>
          <w:b/>
        </w:rPr>
      </w:pPr>
    </w:p>
    <w:p w:rsidR="00000000" w:rsidRDefault="00BA0B9A">
      <w:pPr>
        <w:tabs>
          <w:tab w:val="left" w:pos="2127"/>
          <w:tab w:val="left" w:pos="6096"/>
        </w:tabs>
        <w:spacing w:line="480" w:lineRule="auto"/>
        <w:ind w:left="1134"/>
        <w:jc w:val="both"/>
        <w:rPr>
          <w:sz w:val="24"/>
        </w:rPr>
      </w:pPr>
    </w:p>
    <w:p w:rsidR="00000000" w:rsidRDefault="00BA0B9A">
      <w:pPr>
        <w:tabs>
          <w:tab w:val="left" w:pos="2127"/>
          <w:tab w:val="left" w:pos="6096"/>
        </w:tabs>
        <w:spacing w:line="480" w:lineRule="auto"/>
        <w:ind w:left="1134"/>
        <w:jc w:val="both"/>
        <w:rPr>
          <w:sz w:val="24"/>
        </w:rPr>
      </w:pPr>
      <w:r>
        <w:rPr>
          <w:sz w:val="24"/>
        </w:rPr>
        <w:t>Límite de confian</w:t>
      </w:r>
      <w:r>
        <w:rPr>
          <w:sz w:val="24"/>
        </w:rPr>
        <w:t>za superior (LCI) para el parámetro</w:t>
      </w:r>
      <w:r>
        <w:rPr>
          <w:rFonts w:ascii="Lucida Sans Unicode" w:hAnsi="Lucida Sans Unicode"/>
          <w:b/>
          <w:sz w:val="24"/>
        </w:rPr>
        <w:t xml:space="preserve"> </w:t>
      </w:r>
      <w:r>
        <w:rPr>
          <w:rFonts w:ascii="Lucida Sans Unicode" w:hAnsi="Lucida Sans Unicode"/>
          <w:b/>
          <w:sz w:val="24"/>
        </w:rPr>
        <w:t>μ</w:t>
      </w:r>
      <w:r>
        <w:rPr>
          <w:sz w:val="24"/>
        </w:rPr>
        <w:t xml:space="preserve"> es: </w:t>
      </w:r>
      <w:r>
        <w:rPr>
          <w:position w:val="-28"/>
          <w:sz w:val="24"/>
        </w:rPr>
        <w:object w:dxaOrig="1480" w:dyaOrig="720">
          <v:shape id="_x0000_i1034" type="#_x0000_t75" style="width:73.85pt;height:36.45pt" o:ole="" fillcolor="window">
            <v:imagedata r:id="rId110" o:title=""/>
          </v:shape>
          <o:OLEObject Type="Embed" ProgID="Equation.3" ShapeID="_x0000_i1034" DrawAspect="Content" ObjectID="_1307949046" r:id="rId111"/>
        </w:object>
      </w:r>
      <w:r>
        <w:rPr>
          <w:sz w:val="24"/>
        </w:rPr>
        <w:t xml:space="preserve">= </w:t>
      </w:r>
      <w:r>
        <w:rPr>
          <w:position w:val="-30"/>
          <w:sz w:val="24"/>
        </w:rPr>
        <w:object w:dxaOrig="3340" w:dyaOrig="800">
          <v:shape id="_x0000_i1035" type="#_x0000_t75" style="width:167.4pt;height:40.2pt" o:ole="" fillcolor="window">
            <v:imagedata r:id="rId112" o:title=""/>
          </v:shape>
          <o:OLEObject Type="Embed" ProgID="Equation.3" ShapeID="_x0000_i1035" DrawAspect="Content" ObjectID="_1307949047" r:id="rId113"/>
        </w:object>
      </w:r>
      <w:r>
        <w:rPr>
          <w:sz w:val="24"/>
        </w:rPr>
        <w:t xml:space="preserve"> </w:t>
      </w:r>
    </w:p>
    <w:p w:rsidR="00000000" w:rsidRDefault="00BA0B9A">
      <w:pPr>
        <w:tabs>
          <w:tab w:val="left" w:pos="2127"/>
          <w:tab w:val="left" w:pos="6096"/>
        </w:tabs>
        <w:ind w:left="1134"/>
        <w:jc w:val="both"/>
        <w:rPr>
          <w:sz w:val="24"/>
        </w:rPr>
      </w:pPr>
    </w:p>
    <w:p w:rsidR="00000000" w:rsidRDefault="00BA0B9A">
      <w:pPr>
        <w:tabs>
          <w:tab w:val="left" w:pos="2127"/>
          <w:tab w:val="left" w:pos="6096"/>
        </w:tabs>
        <w:ind w:left="1134"/>
        <w:jc w:val="both"/>
        <w:rPr>
          <w:sz w:val="24"/>
        </w:rPr>
      </w:pPr>
    </w:p>
    <w:p w:rsidR="00BA0B9A" w:rsidRDefault="00BA0B9A">
      <w:pPr>
        <w:tabs>
          <w:tab w:val="left" w:pos="2127"/>
          <w:tab w:val="left" w:pos="6096"/>
        </w:tabs>
        <w:spacing w:line="480" w:lineRule="auto"/>
        <w:ind w:left="1134"/>
        <w:jc w:val="both"/>
        <w:rPr>
          <w:sz w:val="24"/>
        </w:rPr>
      </w:pPr>
      <w:r>
        <w:rPr>
          <w:sz w:val="24"/>
        </w:rPr>
        <w:t>Límite de confianza inferior (UCL) para el parámetro</w:t>
      </w:r>
      <w:r>
        <w:rPr>
          <w:rFonts w:ascii="Lucida Sans Unicode" w:hAnsi="Lucida Sans Unicode"/>
          <w:b/>
          <w:sz w:val="24"/>
        </w:rPr>
        <w:t xml:space="preserve"> μ</w:t>
      </w:r>
      <w:r>
        <w:rPr>
          <w:sz w:val="24"/>
        </w:rPr>
        <w:t xml:space="preserve"> es: </w:t>
      </w:r>
      <w:r>
        <w:rPr>
          <w:position w:val="-28"/>
          <w:sz w:val="24"/>
        </w:rPr>
        <w:object w:dxaOrig="1480" w:dyaOrig="720">
          <v:shape id="_x0000_i1036" type="#_x0000_t75" style="width:73.85pt;height:36.45pt" o:ole="" fillcolor="window">
            <v:imagedata r:id="rId114" o:title=""/>
          </v:shape>
          <o:OLEObject Type="Embed" ProgID="Equation.3" ShapeID="_x0000_i1036" DrawAspect="Content" ObjectID="_1307949048" r:id="rId115"/>
        </w:object>
      </w:r>
      <w:r>
        <w:rPr>
          <w:sz w:val="24"/>
        </w:rPr>
        <w:t xml:space="preserve">= </w:t>
      </w:r>
      <w:r>
        <w:rPr>
          <w:position w:val="-30"/>
          <w:sz w:val="24"/>
        </w:rPr>
        <w:object w:dxaOrig="3460" w:dyaOrig="800">
          <v:shape id="_x0000_i1037" type="#_x0000_t75" style="width:173pt;height:40.2pt" o:ole="" fillcolor="window">
            <v:imagedata r:id="rId116" o:title=""/>
          </v:shape>
          <o:OLEObject Type="Embed" ProgID="Equation.3" ShapeID="_x0000_i1037" DrawAspect="Content" ObjectID="_1307949049" r:id="rId117"/>
        </w:object>
      </w:r>
    </w:p>
    <w:sectPr w:rsidR="00BA0B9A">
      <w:pgSz w:w="11907" w:h="16840" w:code="9"/>
      <w:pgMar w:top="2268" w:right="1361" w:bottom="2268" w:left="226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0B9A" w:rsidRDefault="00BA0B9A">
      <w:r>
        <w:separator/>
      </w:r>
    </w:p>
  </w:endnote>
  <w:endnote w:type="continuationSeparator" w:id="1">
    <w:p w:rsidR="00BA0B9A" w:rsidRDefault="00BA0B9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Arial Negrita">
    <w:altName w:val="Times New Roman"/>
    <w:panose1 w:val="00000000000000000000"/>
    <w:charset w:val="00"/>
    <w:family w:val="roman"/>
    <w:notTrueType/>
    <w:pitch w:val="default"/>
    <w:sig w:usb0="00000003" w:usb1="00000000" w:usb2="00000000" w:usb3="00000000" w:csb0="00000001" w:csb1="00000000"/>
  </w:font>
  <w:font w:name="Verdana Negrita">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3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0B9A" w:rsidRDefault="00BA0B9A">
      <w:r>
        <w:separator/>
      </w:r>
    </w:p>
  </w:footnote>
  <w:footnote w:type="continuationSeparator" w:id="1">
    <w:p w:rsidR="00BA0B9A" w:rsidRDefault="00BA0B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A0B9A">
    <w:pPr>
      <w:pStyle w:val="Encabezado"/>
      <w:framePr w:wrap="around" w:vAnchor="text" w:hAnchor="margin" w:xAlign="right" w:y="1"/>
      <w:rPr>
        <w:rStyle w:val="Nmerodepgina"/>
      </w:rPr>
    </w:pPr>
    <w:r>
      <w:rPr>
        <w:rStyle w:val="Nmerodepgina"/>
      </w:rPr>
      <w:fldChar w:fldCharType="begin"/>
    </w:r>
    <w:r>
      <w:rPr>
        <w:rStyle w:val="Nmerodepgina"/>
      </w:rPr>
      <w:instrText>PAGE</w:instrText>
    </w:r>
    <w:r>
      <w:rPr>
        <w:rStyle w:val="Nmerodepgina"/>
      </w:rPr>
      <w:instrText xml:space="preserve">  </w:instrText>
    </w:r>
    <w:r>
      <w:rPr>
        <w:rStyle w:val="Nmerodepgina"/>
      </w:rPr>
      <w:fldChar w:fldCharType="separate"/>
    </w:r>
    <w:r>
      <w:rPr>
        <w:rStyle w:val="Nmerodepgina"/>
        <w:noProof/>
      </w:rPr>
      <w:t>50</w:t>
    </w:r>
    <w:r>
      <w:rPr>
        <w:rStyle w:val="Nmerodepgina"/>
      </w:rPr>
      <w:fldChar w:fldCharType="end"/>
    </w:r>
  </w:p>
  <w:p w:rsidR="00000000" w:rsidRDefault="00BA0B9A">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A0B9A">
    <w:pPr>
      <w:pStyle w:val="Encabezado"/>
      <w:framePr w:wrap="around" w:vAnchor="text" w:hAnchor="margin" w:xAlign="right" w:y="1"/>
      <w:rPr>
        <w:rStyle w:val="Nmerodepgina"/>
      </w:rPr>
    </w:pPr>
    <w:r>
      <w:rPr>
        <w:rStyle w:val="Nmerodepgina"/>
      </w:rPr>
      <w:fldChar w:fldCharType="begin"/>
    </w:r>
    <w:r>
      <w:rPr>
        <w:rStyle w:val="Nmerodepgina"/>
      </w:rPr>
      <w:instrText>PAGE</w:instrText>
    </w:r>
    <w:r>
      <w:rPr>
        <w:rStyle w:val="Nmerodepgina"/>
      </w:rPr>
      <w:instrText xml:space="preserve">  </w:instrText>
    </w:r>
    <w:r>
      <w:rPr>
        <w:rStyle w:val="Nmerodepgina"/>
      </w:rPr>
      <w:fldChar w:fldCharType="separate"/>
    </w:r>
    <w:r>
      <w:rPr>
        <w:rStyle w:val="Nmerodepgina"/>
        <w:noProof/>
      </w:rPr>
      <w:t>77</w:t>
    </w:r>
    <w:r>
      <w:rPr>
        <w:rStyle w:val="Nmerodepgina"/>
      </w:rPr>
      <w:fldChar w:fldCharType="end"/>
    </w:r>
  </w:p>
  <w:p w:rsidR="00000000" w:rsidRDefault="00BA0B9A">
    <w:pPr>
      <w:pStyle w:val="Encabezado"/>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A0B9A">
    <w:pPr>
      <w:pStyle w:val="Encabezado"/>
      <w:ind w:right="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A0B9A">
    <w:pPr>
      <w:pStyle w:val="Encabezado"/>
      <w:framePr w:wrap="around" w:vAnchor="text" w:hAnchor="margin" w:xAlign="right" w:y="1"/>
      <w:rPr>
        <w:rStyle w:val="Nmerodepgina"/>
        <w:sz w:val="20"/>
      </w:rPr>
    </w:pPr>
    <w:r>
      <w:rPr>
        <w:rStyle w:val="Nmerodepgina"/>
        <w:sz w:val="20"/>
      </w:rPr>
      <w:fldChar w:fldCharType="begin"/>
    </w:r>
    <w:r>
      <w:rPr>
        <w:rStyle w:val="Nmerodepgina"/>
        <w:sz w:val="20"/>
      </w:rPr>
      <w:instrText>PAGE</w:instrText>
    </w:r>
    <w:r>
      <w:rPr>
        <w:rStyle w:val="Nmerodepgina"/>
        <w:sz w:val="20"/>
      </w:rPr>
      <w:instrText xml:space="preserve">  </w:instrText>
    </w:r>
    <w:r>
      <w:rPr>
        <w:rStyle w:val="Nmerodepgina"/>
        <w:sz w:val="20"/>
      </w:rPr>
      <w:fldChar w:fldCharType="separate"/>
    </w:r>
    <w:r w:rsidR="00207138">
      <w:rPr>
        <w:rStyle w:val="Nmerodepgina"/>
        <w:noProof/>
        <w:sz w:val="20"/>
      </w:rPr>
      <w:t>73</w:t>
    </w:r>
    <w:r>
      <w:rPr>
        <w:rStyle w:val="Nmerodepgina"/>
        <w:sz w:val="20"/>
      </w:rPr>
      <w:fldChar w:fldCharType="end"/>
    </w:r>
  </w:p>
  <w:p w:rsidR="00000000" w:rsidRDefault="00BA0B9A">
    <w:pPr>
      <w:pStyle w:val="Encabezado"/>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3528BD60"/>
    <w:lvl w:ilvl="0">
      <w:start w:val="3"/>
      <w:numFmt w:val="decimal"/>
      <w:pStyle w:val="Ttulo1"/>
      <w:lvlText w:val="%1."/>
      <w:lvlJc w:val="left"/>
      <w:pPr>
        <w:tabs>
          <w:tab w:val="num" w:pos="0"/>
        </w:tabs>
        <w:ind w:left="709" w:hanging="709"/>
      </w:pPr>
      <w:rPr>
        <w:rFonts w:ascii="Arial" w:hAnsi="Arial" w:hint="default"/>
        <w:b/>
        <w:i w:val="0"/>
        <w:sz w:val="24"/>
      </w:rPr>
    </w:lvl>
    <w:lvl w:ilvl="1">
      <w:start w:val="1"/>
      <w:numFmt w:val="decimal"/>
      <w:pStyle w:val="Ttulo2"/>
      <w:lvlText w:val="%1.%2"/>
      <w:lvlJc w:val="left"/>
      <w:pPr>
        <w:tabs>
          <w:tab w:val="num" w:pos="1134"/>
        </w:tabs>
        <w:ind w:left="1134" w:hanging="1134"/>
      </w:pPr>
      <w:rPr>
        <w:rFonts w:ascii="Arial" w:hAnsi="Arial" w:hint="default"/>
        <w:b/>
        <w:i w:val="0"/>
        <w:sz w:val="24"/>
      </w:rPr>
    </w:lvl>
    <w:lvl w:ilvl="2">
      <w:start w:val="1"/>
      <w:numFmt w:val="decimal"/>
      <w:pStyle w:val="Ttulo3"/>
      <w:lvlText w:val="%1.%2.%3"/>
      <w:lvlJc w:val="left"/>
      <w:pPr>
        <w:tabs>
          <w:tab w:val="num" w:pos="0"/>
        </w:tabs>
        <w:ind w:left="0" w:firstLine="0"/>
      </w:pPr>
      <w:rPr>
        <w:rFonts w:ascii="Arial" w:hAnsi="Arial" w:hint="default"/>
        <w:b/>
        <w:i w:val="0"/>
        <w:sz w:val="24"/>
      </w:rPr>
    </w:lvl>
    <w:lvl w:ilvl="3">
      <w:start w:val="1"/>
      <w:numFmt w:val="decimal"/>
      <w:pStyle w:val="Ttulo4"/>
      <w:lvlText w:val="%1.%2.%3.%4"/>
      <w:lvlJc w:val="left"/>
      <w:pPr>
        <w:tabs>
          <w:tab w:val="num" w:pos="0"/>
        </w:tabs>
        <w:ind w:left="0" w:firstLine="0"/>
      </w:pPr>
      <w:rPr>
        <w:rFonts w:ascii="Arial" w:hAnsi="Arial" w:hint="default"/>
        <w:b/>
        <w:i w:val="0"/>
        <w:sz w:val="24"/>
      </w:rPr>
    </w:lvl>
    <w:lvl w:ilvl="4">
      <w:start w:val="1"/>
      <w:numFmt w:val="decimal"/>
      <w:pStyle w:val="Ttulo5"/>
      <w:lvlText w:val="%1.%2.%3.%4.%5"/>
      <w:lvlJc w:val="left"/>
      <w:pPr>
        <w:tabs>
          <w:tab w:val="num" w:pos="0"/>
        </w:tabs>
        <w:ind w:left="0" w:firstLine="0"/>
      </w:pPr>
    </w:lvl>
    <w:lvl w:ilvl="5">
      <w:start w:val="1"/>
      <w:numFmt w:val="decimal"/>
      <w:pStyle w:val="Ttulo6"/>
      <w:lvlText w:val="%1.%2.%3.%4.%5.%6"/>
      <w:lvlJc w:val="left"/>
      <w:pPr>
        <w:tabs>
          <w:tab w:val="num" w:pos="0"/>
        </w:tabs>
        <w:ind w:left="0" w:firstLine="0"/>
      </w:pPr>
    </w:lvl>
    <w:lvl w:ilvl="6">
      <w:start w:val="1"/>
      <w:numFmt w:val="decimal"/>
      <w:pStyle w:val="Ttulo7"/>
      <w:lvlText w:val="%1.%2.%3.%4.%5.%6.%7"/>
      <w:lvlJc w:val="left"/>
      <w:pPr>
        <w:tabs>
          <w:tab w:val="num" w:pos="0"/>
        </w:tabs>
        <w:ind w:left="0" w:firstLine="0"/>
      </w:pPr>
    </w:lvl>
    <w:lvl w:ilvl="7">
      <w:start w:val="1"/>
      <w:numFmt w:val="decimal"/>
      <w:pStyle w:val="Ttulo8"/>
      <w:lvlText w:val="%1.%2.%3.%4.%5.%6.%7.%8"/>
      <w:lvlJc w:val="left"/>
      <w:pPr>
        <w:tabs>
          <w:tab w:val="num" w:pos="0"/>
        </w:tabs>
        <w:ind w:left="0" w:firstLine="0"/>
      </w:pPr>
    </w:lvl>
    <w:lvl w:ilvl="8">
      <w:start w:val="1"/>
      <w:numFmt w:val="decimal"/>
      <w:pStyle w:val="Ttulo9"/>
      <w:lvlText w:val="%1.%2.%3.%4.%5.%6.%7.%8.%9"/>
      <w:lvlJc w:val="left"/>
      <w:pPr>
        <w:tabs>
          <w:tab w:val="num" w:pos="0"/>
        </w:tabs>
        <w:ind w:left="0" w:firstLine="0"/>
      </w:pPr>
    </w:lvl>
  </w:abstractNum>
  <w:abstractNum w:abstractNumId="1">
    <w:nsid w:val="FFFFFFFE"/>
    <w:multiLevelType w:val="singleLevel"/>
    <w:tmpl w:val="FFFFFFFF"/>
    <w:lvl w:ilvl="0">
      <w:numFmt w:val="decimal"/>
      <w:lvlText w:val="*"/>
      <w:lvlJc w:val="left"/>
    </w:lvl>
  </w:abstractNum>
  <w:abstractNum w:abstractNumId="2">
    <w:nsid w:val="1D795941"/>
    <w:multiLevelType w:val="multilevel"/>
    <w:tmpl w:val="F774E572"/>
    <w:lvl w:ilvl="0">
      <w:start w:val="1"/>
      <w:numFmt w:val="decimal"/>
      <w:lvlText w:val="%1."/>
      <w:lvlJc w:val="left"/>
      <w:pPr>
        <w:tabs>
          <w:tab w:val="num" w:pos="567"/>
        </w:tabs>
        <w:ind w:left="567" w:hanging="567"/>
      </w:pPr>
      <w:rPr>
        <w:rFonts w:ascii="Arial Negrita" w:hAnsi="Arial Negrita" w:hint="default"/>
        <w:b/>
        <w:i w:val="0"/>
        <w:sz w:val="24"/>
      </w:rPr>
    </w:lvl>
    <w:lvl w:ilvl="1">
      <w:start w:val="1"/>
      <w:numFmt w:val="decimal"/>
      <w:lvlText w:val="1.%2."/>
      <w:lvlJc w:val="left"/>
      <w:pPr>
        <w:tabs>
          <w:tab w:val="num" w:pos="1418"/>
        </w:tabs>
        <w:ind w:left="1418" w:hanging="709"/>
      </w:pPr>
      <w:rPr>
        <w:rFonts w:ascii="Arial Negrita" w:hAnsi="Arial Negrita" w:hint="default"/>
        <w:b/>
        <w:i w:val="0"/>
        <w:sz w:val="24"/>
      </w:rPr>
    </w:lvl>
    <w:lvl w:ilvl="2">
      <w:start w:val="1"/>
      <w:numFmt w:val="none"/>
      <w:lvlText w:val="2.3.1."/>
      <w:lvlJc w:val="left"/>
      <w:pPr>
        <w:tabs>
          <w:tab w:val="num" w:pos="1418"/>
        </w:tabs>
        <w:ind w:left="1418" w:hanging="698"/>
      </w:pPr>
      <w:rPr>
        <w:rFonts w:ascii="Verdana Negrita" w:hAnsi="Verdana" w:hint="default"/>
        <w:b/>
        <w:i w:val="0"/>
        <w:sz w:val="20"/>
      </w:rPr>
    </w:lvl>
    <w:lvl w:ilvl="3">
      <w:start w:val="1"/>
      <w:numFmt w:val="decimal"/>
      <w:lvlText w:val="2.3.4.%4."/>
      <w:lvlJc w:val="left"/>
      <w:pPr>
        <w:tabs>
          <w:tab w:val="num" w:pos="1800"/>
        </w:tabs>
        <w:ind w:left="1728" w:hanging="648"/>
      </w:pPr>
    </w:lvl>
    <w:lvl w:ilvl="4">
      <w:start w:val="1"/>
      <w:numFmt w:val="none"/>
      <w:lvlText w:val="1.7.2"/>
      <w:lvlJc w:val="left"/>
      <w:pPr>
        <w:tabs>
          <w:tab w:val="num" w:pos="2232"/>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840"/>
        </w:tabs>
        <w:ind w:left="4320" w:hanging="1440"/>
      </w:pPr>
    </w:lvl>
  </w:abstractNum>
  <w:abstractNum w:abstractNumId="3">
    <w:nsid w:val="35EA10B3"/>
    <w:multiLevelType w:val="singleLevel"/>
    <w:tmpl w:val="13DC49E2"/>
    <w:lvl w:ilvl="0">
      <w:start w:val="14"/>
      <w:numFmt w:val="bullet"/>
      <w:lvlText w:val=""/>
      <w:lvlJc w:val="left"/>
      <w:pPr>
        <w:tabs>
          <w:tab w:val="num" w:pos="360"/>
        </w:tabs>
        <w:ind w:left="360" w:hanging="360"/>
      </w:pPr>
      <w:rPr>
        <w:rFonts w:ascii="Symbol" w:hAnsi="Symbol" w:hint="default"/>
      </w:rPr>
    </w:lvl>
  </w:abstractNum>
  <w:abstractNum w:abstractNumId="4">
    <w:nsid w:val="4C6570FD"/>
    <w:multiLevelType w:val="multilevel"/>
    <w:tmpl w:val="8918D5F4"/>
    <w:lvl w:ilvl="0">
      <w:start w:val="1"/>
      <w:numFmt w:val="decimal"/>
      <w:lvlText w:val="%1"/>
      <w:lvlJc w:val="left"/>
      <w:pPr>
        <w:tabs>
          <w:tab w:val="num" w:pos="1134"/>
        </w:tabs>
        <w:ind w:left="1134" w:hanging="425"/>
      </w:pPr>
    </w:lvl>
    <w:lvl w:ilvl="1">
      <w:start w:val="1"/>
      <w:numFmt w:val="decimal"/>
      <w:lvlText w:val="1.%2"/>
      <w:lvlJc w:val="left"/>
      <w:pPr>
        <w:tabs>
          <w:tab w:val="num" w:pos="1418"/>
        </w:tabs>
        <w:ind w:left="1418" w:hanging="709"/>
      </w:pPr>
      <w:rPr>
        <w:rFonts w:ascii="Arial" w:hAnsi="Arial" w:hint="default"/>
        <w:b/>
        <w:i w:val="0"/>
        <w:sz w:val="24"/>
      </w:rPr>
    </w:lvl>
    <w:lvl w:ilvl="2">
      <w:start w:val="1"/>
      <w:numFmt w:val="decimal"/>
      <w:lvlText w:val="14.%3"/>
      <w:lvlJc w:val="left"/>
      <w:pPr>
        <w:tabs>
          <w:tab w:val="num" w:pos="1418"/>
        </w:tabs>
        <w:ind w:left="1418" w:hanging="709"/>
      </w:pPr>
    </w:lvl>
    <w:lvl w:ilvl="3">
      <w:start w:val="1"/>
      <w:numFmt w:val="decimal"/>
      <w:lvlText w:val="%1.%2.%3.%4"/>
      <w:lvlJc w:val="left"/>
      <w:pPr>
        <w:tabs>
          <w:tab w:val="num" w:pos="1418"/>
        </w:tabs>
        <w:ind w:left="1418" w:hanging="709"/>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nsid w:val="59CC436C"/>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6">
    <w:nsid w:val="77B770E2"/>
    <w:multiLevelType w:val="multilevel"/>
    <w:tmpl w:val="A8263E46"/>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435"/>
        </w:tabs>
        <w:ind w:left="435" w:hanging="720"/>
      </w:pPr>
      <w:rPr>
        <w:rFonts w:hint="default"/>
      </w:rPr>
    </w:lvl>
    <w:lvl w:ilvl="2">
      <w:start w:val="1"/>
      <w:numFmt w:val="decimal"/>
      <w:lvlText w:val="%1.%2.%3."/>
      <w:lvlJc w:val="left"/>
      <w:pPr>
        <w:tabs>
          <w:tab w:val="num" w:pos="150"/>
        </w:tabs>
        <w:ind w:left="150" w:hanging="720"/>
      </w:pPr>
      <w:rPr>
        <w:rFonts w:hint="default"/>
      </w:rPr>
    </w:lvl>
    <w:lvl w:ilvl="3">
      <w:start w:val="1"/>
      <w:numFmt w:val="decimal"/>
      <w:lvlText w:val="%1.%2.%3.%4."/>
      <w:lvlJc w:val="left"/>
      <w:pPr>
        <w:tabs>
          <w:tab w:val="num" w:pos="225"/>
        </w:tabs>
        <w:ind w:left="225" w:hanging="1080"/>
      </w:pPr>
      <w:rPr>
        <w:rFonts w:hint="default"/>
      </w:rPr>
    </w:lvl>
    <w:lvl w:ilvl="4">
      <w:start w:val="1"/>
      <w:numFmt w:val="decimal"/>
      <w:lvlText w:val="%1.%2.%3.%4.%5."/>
      <w:lvlJc w:val="left"/>
      <w:pPr>
        <w:tabs>
          <w:tab w:val="num" w:pos="300"/>
        </w:tabs>
        <w:ind w:left="300" w:hanging="1440"/>
      </w:pPr>
      <w:rPr>
        <w:rFonts w:hint="default"/>
      </w:rPr>
    </w:lvl>
    <w:lvl w:ilvl="5">
      <w:start w:val="1"/>
      <w:numFmt w:val="decimal"/>
      <w:lvlText w:val="%1.%2.%3.%4.%5.%6."/>
      <w:lvlJc w:val="left"/>
      <w:pPr>
        <w:tabs>
          <w:tab w:val="num" w:pos="15"/>
        </w:tabs>
        <w:ind w:left="15" w:hanging="1440"/>
      </w:pPr>
      <w:rPr>
        <w:rFonts w:hint="default"/>
      </w:rPr>
    </w:lvl>
    <w:lvl w:ilvl="6">
      <w:start w:val="1"/>
      <w:numFmt w:val="decimal"/>
      <w:lvlText w:val="%1.%2.%3.%4.%5.%6.%7."/>
      <w:lvlJc w:val="left"/>
      <w:pPr>
        <w:tabs>
          <w:tab w:val="num" w:pos="90"/>
        </w:tabs>
        <w:ind w:left="90" w:hanging="1800"/>
      </w:pPr>
      <w:rPr>
        <w:rFonts w:hint="default"/>
      </w:rPr>
    </w:lvl>
    <w:lvl w:ilvl="7">
      <w:start w:val="1"/>
      <w:numFmt w:val="decimal"/>
      <w:lvlText w:val="%1.%2.%3.%4.%5.%6.%7.%8."/>
      <w:lvlJc w:val="left"/>
      <w:pPr>
        <w:tabs>
          <w:tab w:val="num" w:pos="165"/>
        </w:tabs>
        <w:ind w:left="165" w:hanging="2160"/>
      </w:pPr>
      <w:rPr>
        <w:rFonts w:hint="default"/>
      </w:rPr>
    </w:lvl>
    <w:lvl w:ilvl="8">
      <w:start w:val="1"/>
      <w:numFmt w:val="decimal"/>
      <w:lvlText w:val="%1.%2.%3.%4.%5.%6.%7.%8.%9."/>
      <w:lvlJc w:val="left"/>
      <w:pPr>
        <w:tabs>
          <w:tab w:val="num" w:pos="-120"/>
        </w:tabs>
        <w:ind w:left="-120" w:hanging="2160"/>
      </w:pPr>
      <w:rPr>
        <w:rFonts w:hint="default"/>
      </w:rPr>
    </w:lvl>
  </w:abstractNum>
  <w:abstractNum w:abstractNumId="7">
    <w:nsid w:val="780C39C7"/>
    <w:multiLevelType w:val="multilevel"/>
    <w:tmpl w:val="90929D8E"/>
    <w:lvl w:ilvl="0">
      <w:start w:val="2"/>
      <w:numFmt w:val="decimal"/>
      <w:lvlText w:val="%1."/>
      <w:lvlJc w:val="left"/>
      <w:pPr>
        <w:tabs>
          <w:tab w:val="num" w:pos="840"/>
        </w:tabs>
        <w:ind w:left="840" w:hanging="840"/>
      </w:pPr>
      <w:rPr>
        <w:rFonts w:hint="default"/>
      </w:rPr>
    </w:lvl>
    <w:lvl w:ilvl="1">
      <w:start w:val="2"/>
      <w:numFmt w:val="decimal"/>
      <w:lvlText w:val="%1.%2."/>
      <w:lvlJc w:val="left"/>
      <w:pPr>
        <w:tabs>
          <w:tab w:val="num" w:pos="1407"/>
        </w:tabs>
        <w:ind w:left="1407" w:hanging="840"/>
      </w:pPr>
      <w:rPr>
        <w:rFonts w:hint="default"/>
      </w:rPr>
    </w:lvl>
    <w:lvl w:ilvl="2">
      <w:start w:val="18"/>
      <w:numFmt w:val="decimal"/>
      <w:lvlText w:val="%1.%2.%3."/>
      <w:lvlJc w:val="left"/>
      <w:pPr>
        <w:tabs>
          <w:tab w:val="num" w:pos="1974"/>
        </w:tabs>
        <w:ind w:left="1974" w:hanging="84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num w:numId="1">
    <w:abstractNumId w:val="0"/>
  </w:num>
  <w:num w:numId="2">
    <w:abstractNumId w:val="1"/>
    <w:lvlOverride w:ilvl="0">
      <w:lvl w:ilvl="0">
        <w:start w:val="1"/>
        <w:numFmt w:val="bullet"/>
        <w:lvlText w:val=""/>
        <w:legacy w:legacy="1" w:legacySpace="0" w:legacyIndent="283"/>
        <w:lvlJc w:val="left"/>
        <w:pPr>
          <w:ind w:left="1701" w:hanging="283"/>
        </w:pPr>
        <w:rPr>
          <w:rFonts w:ascii="Symbol" w:hAnsi="Symbol" w:hint="default"/>
        </w:rPr>
      </w:lvl>
    </w:lvlOverride>
  </w:num>
  <w:num w:numId="3">
    <w:abstractNumId w:val="4"/>
  </w:num>
  <w:num w:numId="4">
    <w:abstractNumId w:val="2"/>
  </w:num>
  <w:num w:numId="5">
    <w:abstractNumId w:val="0"/>
  </w:num>
  <w:num w:numId="6">
    <w:abstractNumId w:val="7"/>
  </w:num>
  <w:num w:numId="7">
    <w:abstractNumId w:val="6"/>
  </w:num>
  <w:num w:numId="8">
    <w:abstractNumId w:val="1"/>
    <w:lvlOverride w:ilvl="0">
      <w:lvl w:ilvl="0">
        <w:start w:val="1"/>
        <w:numFmt w:val="bullet"/>
        <w:lvlText w:val=""/>
        <w:legacy w:legacy="1" w:legacySpace="0" w:legacyIndent="283"/>
        <w:lvlJc w:val="left"/>
        <w:pPr>
          <w:ind w:left="1701" w:hanging="283"/>
        </w:pPr>
        <w:rPr>
          <w:rFonts w:ascii="Symbol" w:hAnsi="Symbol" w:hint="default"/>
        </w:rPr>
      </w:lvl>
    </w:lvlOverride>
  </w:num>
  <w:num w:numId="9">
    <w:abstractNumId w:val="5"/>
  </w:num>
  <w:num w:numId="10">
    <w:abstractNumId w:val="3"/>
  </w:num>
  <w:num w:numId="11">
    <w:abstractNumId w:val="0"/>
  </w:num>
  <w:num w:numId="12">
    <w:abstractNumId w:val="0"/>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9"/>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207138"/>
    <w:rsid w:val="00207138"/>
    <w:rsid w:val="00BA0B9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8"/>
      <w:lang w:val="es-EC"/>
    </w:rPr>
  </w:style>
  <w:style w:type="paragraph" w:styleId="Ttulo1">
    <w:name w:val="heading 1"/>
    <w:basedOn w:val="Normal"/>
    <w:next w:val="Normal"/>
    <w:qFormat/>
    <w:pPr>
      <w:keepNext/>
      <w:numPr>
        <w:numId w:val="13"/>
      </w:numPr>
      <w:spacing w:before="240" w:after="60"/>
      <w:outlineLvl w:val="0"/>
    </w:pPr>
    <w:rPr>
      <w:rFonts w:ascii="Arial Negrita" w:hAnsi="Arial Negrita"/>
      <w:b/>
      <w:kern w:val="28"/>
      <w:sz w:val="32"/>
    </w:rPr>
  </w:style>
  <w:style w:type="paragraph" w:styleId="Ttulo2">
    <w:name w:val="heading 2"/>
    <w:basedOn w:val="Normal"/>
    <w:next w:val="Normal"/>
    <w:qFormat/>
    <w:pPr>
      <w:keepNext/>
      <w:numPr>
        <w:ilvl w:val="1"/>
        <w:numId w:val="13"/>
      </w:numPr>
      <w:spacing w:before="240" w:after="60"/>
      <w:outlineLvl w:val="1"/>
    </w:pPr>
    <w:rPr>
      <w:rFonts w:ascii="Arial Negrita" w:hAnsi="Arial Negrita"/>
      <w:b/>
      <w:sz w:val="24"/>
    </w:rPr>
  </w:style>
  <w:style w:type="paragraph" w:styleId="Ttulo3">
    <w:name w:val="heading 3"/>
    <w:basedOn w:val="Normal"/>
    <w:next w:val="Normal"/>
    <w:qFormat/>
    <w:pPr>
      <w:keepNext/>
      <w:numPr>
        <w:ilvl w:val="2"/>
        <w:numId w:val="13"/>
      </w:numPr>
      <w:spacing w:before="240" w:after="60"/>
      <w:outlineLvl w:val="2"/>
    </w:pPr>
    <w:rPr>
      <w:rFonts w:ascii="Times New Roman" w:hAnsi="Times New Roman"/>
      <w:b/>
      <w:sz w:val="24"/>
    </w:rPr>
  </w:style>
  <w:style w:type="paragraph" w:styleId="Ttulo4">
    <w:name w:val="heading 4"/>
    <w:basedOn w:val="Normal"/>
    <w:next w:val="Normal"/>
    <w:qFormat/>
    <w:pPr>
      <w:keepNext/>
      <w:numPr>
        <w:ilvl w:val="3"/>
        <w:numId w:val="13"/>
      </w:numPr>
      <w:spacing w:before="240" w:after="60"/>
      <w:outlineLvl w:val="3"/>
    </w:pPr>
    <w:rPr>
      <w:rFonts w:ascii="Times New Roman" w:hAnsi="Times New Roman"/>
      <w:b/>
      <w:i/>
      <w:sz w:val="24"/>
    </w:rPr>
  </w:style>
  <w:style w:type="paragraph" w:styleId="Ttulo5">
    <w:name w:val="heading 5"/>
    <w:basedOn w:val="Normal"/>
    <w:next w:val="Normal"/>
    <w:qFormat/>
    <w:pPr>
      <w:numPr>
        <w:ilvl w:val="4"/>
        <w:numId w:val="13"/>
      </w:numPr>
      <w:spacing w:before="240" w:after="60"/>
      <w:outlineLvl w:val="4"/>
    </w:pPr>
    <w:rPr>
      <w:sz w:val="22"/>
    </w:rPr>
  </w:style>
  <w:style w:type="paragraph" w:styleId="Ttulo6">
    <w:name w:val="heading 6"/>
    <w:basedOn w:val="Normal"/>
    <w:next w:val="Normal"/>
    <w:qFormat/>
    <w:pPr>
      <w:numPr>
        <w:ilvl w:val="5"/>
        <w:numId w:val="13"/>
      </w:numPr>
      <w:spacing w:before="240" w:after="60"/>
      <w:outlineLvl w:val="5"/>
    </w:pPr>
    <w:rPr>
      <w:i/>
      <w:sz w:val="22"/>
    </w:rPr>
  </w:style>
  <w:style w:type="paragraph" w:styleId="Ttulo7">
    <w:name w:val="heading 7"/>
    <w:basedOn w:val="Normal"/>
    <w:next w:val="Normal"/>
    <w:qFormat/>
    <w:pPr>
      <w:numPr>
        <w:ilvl w:val="6"/>
        <w:numId w:val="13"/>
      </w:numPr>
      <w:spacing w:before="240" w:after="60"/>
      <w:outlineLvl w:val="6"/>
    </w:pPr>
    <w:rPr>
      <w:sz w:val="20"/>
    </w:rPr>
  </w:style>
  <w:style w:type="paragraph" w:styleId="Ttulo8">
    <w:name w:val="heading 8"/>
    <w:basedOn w:val="Normal"/>
    <w:next w:val="Normal"/>
    <w:qFormat/>
    <w:pPr>
      <w:numPr>
        <w:ilvl w:val="7"/>
        <w:numId w:val="13"/>
      </w:numPr>
      <w:spacing w:before="240" w:after="60"/>
      <w:outlineLvl w:val="7"/>
    </w:pPr>
    <w:rPr>
      <w:i/>
      <w:sz w:val="20"/>
    </w:rPr>
  </w:style>
  <w:style w:type="paragraph" w:styleId="Ttulo9">
    <w:name w:val="heading 9"/>
    <w:basedOn w:val="Normal"/>
    <w:next w:val="Normal"/>
    <w:qFormat/>
    <w:pPr>
      <w:numPr>
        <w:ilvl w:val="8"/>
        <w:numId w:val="13"/>
      </w:numPr>
      <w:spacing w:before="240" w:after="60"/>
      <w:outlineLvl w:val="8"/>
    </w:pPr>
    <w:rPr>
      <w:i/>
      <w:sz w:val="18"/>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semiHidden/>
    <w:pPr>
      <w:tabs>
        <w:tab w:val="center" w:pos="4419"/>
        <w:tab w:val="right" w:pos="8838"/>
      </w:tabs>
    </w:pPr>
  </w:style>
  <w:style w:type="paragraph" w:styleId="Piedepgina">
    <w:name w:val="footer"/>
    <w:basedOn w:val="Normal"/>
    <w:semiHidden/>
    <w:pPr>
      <w:tabs>
        <w:tab w:val="center" w:pos="4419"/>
        <w:tab w:val="right" w:pos="8838"/>
      </w:tabs>
    </w:pPr>
  </w:style>
  <w:style w:type="character" w:styleId="Nmerodepgina">
    <w:name w:val="page number"/>
    <w:basedOn w:val="Fuentedeprrafopredeter"/>
    <w:semiHidden/>
  </w:style>
  <w:style w:type="paragraph" w:styleId="Textoindependiente">
    <w:name w:val="Body Text"/>
    <w:basedOn w:val="Normal"/>
    <w:semiHidden/>
    <w:pPr>
      <w:widowControl w:val="0"/>
      <w:jc w:val="both"/>
    </w:pPr>
    <w:rPr>
      <w:rFonts w:ascii="Times New Roman" w:hAnsi="Times New Roman"/>
      <w:sz w:val="26"/>
      <w:lang w:val="es-MX"/>
    </w:rPr>
  </w:style>
  <w:style w:type="paragraph" w:styleId="Sangradetextonormal">
    <w:name w:val="Body Text Indent"/>
    <w:basedOn w:val="Normal"/>
    <w:semiHidden/>
    <w:pPr>
      <w:spacing w:line="480" w:lineRule="auto"/>
      <w:ind w:left="1418"/>
      <w:jc w:val="both"/>
    </w:pPr>
    <w:rPr>
      <w:sz w:val="24"/>
    </w:rPr>
  </w:style>
  <w:style w:type="paragraph" w:styleId="Epgrafe">
    <w:name w:val="caption"/>
    <w:basedOn w:val="Normal"/>
    <w:next w:val="Normal"/>
    <w:qFormat/>
    <w:pPr>
      <w:ind w:left="1843" w:hanging="709"/>
      <w:jc w:val="center"/>
    </w:pPr>
    <w:rPr>
      <w:b/>
      <w:sz w:val="24"/>
    </w:rPr>
  </w:style>
  <w:style w:type="paragraph" w:styleId="Sangra2detindependiente">
    <w:name w:val="Body Text Indent 2"/>
    <w:basedOn w:val="Normal"/>
    <w:semiHidden/>
    <w:pPr>
      <w:ind w:left="1843" w:hanging="709"/>
      <w:jc w:val="both"/>
    </w:pPr>
    <w:rPr>
      <w:sz w:val="24"/>
    </w:rPr>
  </w:style>
  <w:style w:type="paragraph" w:styleId="Sangra3detindependiente">
    <w:name w:val="Body Text Indent 3"/>
    <w:basedOn w:val="Normal"/>
    <w:semiHidden/>
    <w:pPr>
      <w:ind w:left="1134"/>
      <w:jc w:val="both"/>
    </w:pPr>
    <w:rPr>
      <w:sz w:val="24"/>
    </w:rPr>
  </w:style>
  <w:style w:type="paragraph" w:styleId="TDC1">
    <w:name w:val="toc 1"/>
    <w:basedOn w:val="Normal"/>
    <w:next w:val="Normal"/>
    <w:autoRedefine/>
    <w:semiHidden/>
    <w:pPr>
      <w:spacing w:before="120"/>
    </w:pPr>
    <w:rPr>
      <w:rFonts w:ascii="Times New Roman" w:hAnsi="Times New Roman"/>
      <w:b/>
      <w:i/>
      <w:sz w:val="24"/>
    </w:rPr>
  </w:style>
  <w:style w:type="paragraph" w:styleId="TDC2">
    <w:name w:val="toc 2"/>
    <w:basedOn w:val="Normal"/>
    <w:next w:val="Normal"/>
    <w:autoRedefine/>
    <w:semiHidden/>
    <w:pPr>
      <w:spacing w:before="120"/>
      <w:ind w:left="280"/>
    </w:pPr>
    <w:rPr>
      <w:rFonts w:ascii="Times New Roman" w:hAnsi="Times New Roman"/>
      <w:b/>
      <w:sz w:val="22"/>
    </w:rPr>
  </w:style>
  <w:style w:type="paragraph" w:styleId="TDC3">
    <w:name w:val="toc 3"/>
    <w:basedOn w:val="Normal"/>
    <w:next w:val="Normal"/>
    <w:autoRedefine/>
    <w:semiHidden/>
    <w:pPr>
      <w:ind w:left="560"/>
    </w:pPr>
    <w:rPr>
      <w:rFonts w:ascii="Times New Roman" w:hAnsi="Times New Roman"/>
      <w:sz w:val="20"/>
    </w:rPr>
  </w:style>
  <w:style w:type="paragraph" w:styleId="TDC4">
    <w:name w:val="toc 4"/>
    <w:basedOn w:val="Normal"/>
    <w:next w:val="Normal"/>
    <w:autoRedefine/>
    <w:semiHidden/>
    <w:pPr>
      <w:ind w:left="840"/>
    </w:pPr>
    <w:rPr>
      <w:rFonts w:ascii="Times New Roman" w:hAnsi="Times New Roman"/>
      <w:sz w:val="20"/>
    </w:rPr>
  </w:style>
  <w:style w:type="paragraph" w:styleId="TDC5">
    <w:name w:val="toc 5"/>
    <w:basedOn w:val="Normal"/>
    <w:next w:val="Normal"/>
    <w:autoRedefine/>
    <w:semiHidden/>
    <w:pPr>
      <w:ind w:left="1120"/>
    </w:pPr>
    <w:rPr>
      <w:rFonts w:ascii="Times New Roman" w:hAnsi="Times New Roman"/>
      <w:sz w:val="20"/>
    </w:rPr>
  </w:style>
  <w:style w:type="paragraph" w:styleId="TDC6">
    <w:name w:val="toc 6"/>
    <w:basedOn w:val="Normal"/>
    <w:next w:val="Normal"/>
    <w:autoRedefine/>
    <w:semiHidden/>
    <w:pPr>
      <w:ind w:left="1400"/>
    </w:pPr>
    <w:rPr>
      <w:rFonts w:ascii="Times New Roman" w:hAnsi="Times New Roman"/>
      <w:sz w:val="20"/>
    </w:rPr>
  </w:style>
  <w:style w:type="paragraph" w:styleId="TDC7">
    <w:name w:val="toc 7"/>
    <w:basedOn w:val="Normal"/>
    <w:next w:val="Normal"/>
    <w:autoRedefine/>
    <w:semiHidden/>
    <w:pPr>
      <w:ind w:left="1680"/>
    </w:pPr>
    <w:rPr>
      <w:rFonts w:ascii="Times New Roman" w:hAnsi="Times New Roman"/>
      <w:sz w:val="20"/>
    </w:rPr>
  </w:style>
  <w:style w:type="paragraph" w:styleId="TDC8">
    <w:name w:val="toc 8"/>
    <w:basedOn w:val="Normal"/>
    <w:next w:val="Normal"/>
    <w:autoRedefine/>
    <w:semiHidden/>
    <w:pPr>
      <w:ind w:left="1960"/>
    </w:pPr>
    <w:rPr>
      <w:rFonts w:ascii="Times New Roman" w:hAnsi="Times New Roman"/>
      <w:sz w:val="20"/>
    </w:rPr>
  </w:style>
  <w:style w:type="paragraph" w:styleId="TDC9">
    <w:name w:val="toc 9"/>
    <w:basedOn w:val="Normal"/>
    <w:next w:val="Normal"/>
    <w:autoRedefine/>
    <w:semiHidden/>
    <w:pPr>
      <w:ind w:left="2240"/>
    </w:pPr>
    <w:rPr>
      <w:rFonts w:ascii="Times New Roman" w:hAnsi="Times New Roman"/>
      <w:sz w:val="20"/>
    </w:rPr>
  </w:style>
  <w:style w:type="paragraph" w:styleId="Textoindependiente2">
    <w:name w:val="Body Text 2"/>
    <w:basedOn w:val="Normal"/>
    <w:semiHidden/>
    <w:pPr>
      <w:jc w:val="both"/>
    </w:pPr>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13.wmf"/><Relationship Id="rId117" Type="http://schemas.openxmlformats.org/officeDocument/2006/relationships/oleObject" Target="embeddings/oleObject13.bin"/><Relationship Id="rId21" Type="http://schemas.openxmlformats.org/officeDocument/2006/relationships/image" Target="media/image8.png"/><Relationship Id="rId42" Type="http://schemas.openxmlformats.org/officeDocument/2006/relationships/image" Target="media/image29.wmf"/><Relationship Id="rId47" Type="http://schemas.openxmlformats.org/officeDocument/2006/relationships/image" Target="media/image34.png"/><Relationship Id="rId63" Type="http://schemas.openxmlformats.org/officeDocument/2006/relationships/image" Target="media/image47.wmf"/><Relationship Id="rId68" Type="http://schemas.openxmlformats.org/officeDocument/2006/relationships/image" Target="media/image52.png"/><Relationship Id="rId84" Type="http://schemas.openxmlformats.org/officeDocument/2006/relationships/image" Target="media/image68.png"/><Relationship Id="rId89" Type="http://schemas.openxmlformats.org/officeDocument/2006/relationships/image" Target="media/image73.wmf"/><Relationship Id="rId112" Type="http://schemas.openxmlformats.org/officeDocument/2006/relationships/image" Target="media/image86.wmf"/><Relationship Id="rId16" Type="http://schemas.openxmlformats.org/officeDocument/2006/relationships/oleObject" Target="embeddings/oleObject1.bin"/><Relationship Id="rId107" Type="http://schemas.openxmlformats.org/officeDocument/2006/relationships/oleObject" Target="embeddings/oleObject8.bin"/><Relationship Id="rId11" Type="http://schemas.openxmlformats.org/officeDocument/2006/relationships/header" Target="header4.xml"/><Relationship Id="rId24" Type="http://schemas.openxmlformats.org/officeDocument/2006/relationships/image" Target="media/image11.wmf"/><Relationship Id="rId32" Type="http://schemas.openxmlformats.org/officeDocument/2006/relationships/image" Target="media/image19.wmf"/><Relationship Id="rId37" Type="http://schemas.openxmlformats.org/officeDocument/2006/relationships/image" Target="media/image24.png"/><Relationship Id="rId40" Type="http://schemas.openxmlformats.org/officeDocument/2006/relationships/image" Target="media/image27.wmf"/><Relationship Id="rId45" Type="http://schemas.openxmlformats.org/officeDocument/2006/relationships/image" Target="media/image32.png"/><Relationship Id="rId53" Type="http://schemas.openxmlformats.org/officeDocument/2006/relationships/image" Target="media/image40.png"/><Relationship Id="rId58" Type="http://schemas.openxmlformats.org/officeDocument/2006/relationships/chart" Target="charts/chart4.xml"/><Relationship Id="rId66" Type="http://schemas.openxmlformats.org/officeDocument/2006/relationships/image" Target="media/image50.png"/><Relationship Id="rId74" Type="http://schemas.openxmlformats.org/officeDocument/2006/relationships/image" Target="media/image58.png"/><Relationship Id="rId79" Type="http://schemas.openxmlformats.org/officeDocument/2006/relationships/image" Target="media/image63.wmf"/><Relationship Id="rId87" Type="http://schemas.openxmlformats.org/officeDocument/2006/relationships/image" Target="media/image71.wmf"/><Relationship Id="rId102" Type="http://schemas.openxmlformats.org/officeDocument/2006/relationships/image" Target="media/image81.wmf"/><Relationship Id="rId110" Type="http://schemas.openxmlformats.org/officeDocument/2006/relationships/image" Target="media/image85.wmf"/><Relationship Id="rId115" Type="http://schemas.openxmlformats.org/officeDocument/2006/relationships/oleObject" Target="embeddings/oleObject12.bin"/><Relationship Id="rId5" Type="http://schemas.openxmlformats.org/officeDocument/2006/relationships/footnotes" Target="footnotes.xml"/><Relationship Id="rId61" Type="http://schemas.openxmlformats.org/officeDocument/2006/relationships/image" Target="media/image45.wmf"/><Relationship Id="rId82" Type="http://schemas.openxmlformats.org/officeDocument/2006/relationships/image" Target="media/image66.png"/><Relationship Id="rId90" Type="http://schemas.openxmlformats.org/officeDocument/2006/relationships/image" Target="media/image74.png"/><Relationship Id="rId95" Type="http://schemas.openxmlformats.org/officeDocument/2006/relationships/chart" Target="charts/chart6.xml"/><Relationship Id="rId19" Type="http://schemas.openxmlformats.org/officeDocument/2006/relationships/image" Target="media/image6.png"/><Relationship Id="rId14" Type="http://schemas.openxmlformats.org/officeDocument/2006/relationships/chart" Target="charts/chart2.xml"/><Relationship Id="rId22" Type="http://schemas.openxmlformats.org/officeDocument/2006/relationships/image" Target="media/image9.wmf"/><Relationship Id="rId27" Type="http://schemas.openxmlformats.org/officeDocument/2006/relationships/image" Target="media/image14.png"/><Relationship Id="rId30" Type="http://schemas.openxmlformats.org/officeDocument/2006/relationships/image" Target="media/image17.wmf"/><Relationship Id="rId35" Type="http://schemas.openxmlformats.org/officeDocument/2006/relationships/image" Target="media/image22.png"/><Relationship Id="rId43" Type="http://schemas.openxmlformats.org/officeDocument/2006/relationships/image" Target="media/image30.png"/><Relationship Id="rId48" Type="http://schemas.openxmlformats.org/officeDocument/2006/relationships/image" Target="media/image35.wmf"/><Relationship Id="rId56" Type="http://schemas.openxmlformats.org/officeDocument/2006/relationships/image" Target="media/image43.wmf"/><Relationship Id="rId64" Type="http://schemas.openxmlformats.org/officeDocument/2006/relationships/image" Target="media/image48.png"/><Relationship Id="rId69" Type="http://schemas.openxmlformats.org/officeDocument/2006/relationships/image" Target="media/image53.wmf"/><Relationship Id="rId77" Type="http://schemas.openxmlformats.org/officeDocument/2006/relationships/image" Target="media/image61.wmf"/><Relationship Id="rId100" Type="http://schemas.openxmlformats.org/officeDocument/2006/relationships/image" Target="media/image80.wmf"/><Relationship Id="rId105" Type="http://schemas.openxmlformats.org/officeDocument/2006/relationships/oleObject" Target="embeddings/oleObject7.bin"/><Relationship Id="rId113" Type="http://schemas.openxmlformats.org/officeDocument/2006/relationships/oleObject" Target="embeddings/oleObject11.bin"/><Relationship Id="rId118" Type="http://schemas.openxmlformats.org/officeDocument/2006/relationships/fontTable" Target="fontTable.xml"/><Relationship Id="rId8" Type="http://schemas.openxmlformats.org/officeDocument/2006/relationships/header" Target="header2.xml"/><Relationship Id="rId51" Type="http://schemas.openxmlformats.org/officeDocument/2006/relationships/image" Target="media/image38.png"/><Relationship Id="rId72" Type="http://schemas.openxmlformats.org/officeDocument/2006/relationships/image" Target="media/image56.png"/><Relationship Id="rId80" Type="http://schemas.openxmlformats.org/officeDocument/2006/relationships/image" Target="media/image64.png"/><Relationship Id="rId85" Type="http://schemas.openxmlformats.org/officeDocument/2006/relationships/image" Target="media/image69.wmf"/><Relationship Id="rId93" Type="http://schemas.openxmlformats.org/officeDocument/2006/relationships/image" Target="media/image77.wmf"/><Relationship Id="rId98" Type="http://schemas.openxmlformats.org/officeDocument/2006/relationships/image" Target="media/image79.wmf"/><Relationship Id="rId3"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image" Target="media/image4.png"/><Relationship Id="rId25" Type="http://schemas.openxmlformats.org/officeDocument/2006/relationships/image" Target="media/image12.png"/><Relationship Id="rId33" Type="http://schemas.openxmlformats.org/officeDocument/2006/relationships/image" Target="media/image20.png"/><Relationship Id="rId38" Type="http://schemas.openxmlformats.org/officeDocument/2006/relationships/image" Target="media/image25.wmf"/><Relationship Id="rId46" Type="http://schemas.openxmlformats.org/officeDocument/2006/relationships/image" Target="media/image33.wmf"/><Relationship Id="rId59" Type="http://schemas.openxmlformats.org/officeDocument/2006/relationships/image" Target="media/image44.png"/><Relationship Id="rId67" Type="http://schemas.openxmlformats.org/officeDocument/2006/relationships/image" Target="media/image51.wmf"/><Relationship Id="rId103" Type="http://schemas.openxmlformats.org/officeDocument/2006/relationships/oleObject" Target="embeddings/oleObject6.bin"/><Relationship Id="rId108" Type="http://schemas.openxmlformats.org/officeDocument/2006/relationships/image" Target="media/image84.wmf"/><Relationship Id="rId116" Type="http://schemas.openxmlformats.org/officeDocument/2006/relationships/image" Target="media/image88.wmf"/><Relationship Id="rId20" Type="http://schemas.openxmlformats.org/officeDocument/2006/relationships/image" Target="media/image7.wmf"/><Relationship Id="rId41" Type="http://schemas.openxmlformats.org/officeDocument/2006/relationships/image" Target="media/image28.png"/><Relationship Id="rId54" Type="http://schemas.openxmlformats.org/officeDocument/2006/relationships/image" Target="media/image41.wmf"/><Relationship Id="rId62" Type="http://schemas.openxmlformats.org/officeDocument/2006/relationships/image" Target="media/image46.png"/><Relationship Id="rId70" Type="http://schemas.openxmlformats.org/officeDocument/2006/relationships/image" Target="media/image54.png"/><Relationship Id="rId75" Type="http://schemas.openxmlformats.org/officeDocument/2006/relationships/image" Target="media/image59.wmf"/><Relationship Id="rId83" Type="http://schemas.openxmlformats.org/officeDocument/2006/relationships/image" Target="media/image67.wmf"/><Relationship Id="rId88" Type="http://schemas.openxmlformats.org/officeDocument/2006/relationships/image" Target="media/image72.png"/><Relationship Id="rId91" Type="http://schemas.openxmlformats.org/officeDocument/2006/relationships/image" Target="media/image75.wmf"/><Relationship Id="rId96" Type="http://schemas.openxmlformats.org/officeDocument/2006/relationships/image" Target="media/image78.png"/><Relationship Id="rId111" Type="http://schemas.openxmlformats.org/officeDocument/2006/relationships/oleObject" Target="embeddings/oleObject10.bin"/><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3.png"/><Relationship Id="rId23" Type="http://schemas.openxmlformats.org/officeDocument/2006/relationships/image" Target="media/image10.png"/><Relationship Id="rId28" Type="http://schemas.openxmlformats.org/officeDocument/2006/relationships/image" Target="media/image15.wmf"/><Relationship Id="rId36" Type="http://schemas.openxmlformats.org/officeDocument/2006/relationships/image" Target="media/image23.wmf"/><Relationship Id="rId49" Type="http://schemas.openxmlformats.org/officeDocument/2006/relationships/image" Target="media/image36.png"/><Relationship Id="rId57" Type="http://schemas.openxmlformats.org/officeDocument/2006/relationships/chart" Target="charts/chart3.xml"/><Relationship Id="rId106" Type="http://schemas.openxmlformats.org/officeDocument/2006/relationships/image" Target="media/image83.wmf"/><Relationship Id="rId114" Type="http://schemas.openxmlformats.org/officeDocument/2006/relationships/image" Target="media/image87.wmf"/><Relationship Id="rId119" Type="http://schemas.openxmlformats.org/officeDocument/2006/relationships/theme" Target="theme/theme1.xml"/><Relationship Id="rId10" Type="http://schemas.openxmlformats.org/officeDocument/2006/relationships/image" Target="media/image1.png"/><Relationship Id="rId31" Type="http://schemas.openxmlformats.org/officeDocument/2006/relationships/image" Target="media/image18.png"/><Relationship Id="rId44" Type="http://schemas.openxmlformats.org/officeDocument/2006/relationships/image" Target="media/image31.wmf"/><Relationship Id="rId52" Type="http://schemas.openxmlformats.org/officeDocument/2006/relationships/image" Target="media/image39.wmf"/><Relationship Id="rId60" Type="http://schemas.openxmlformats.org/officeDocument/2006/relationships/oleObject" Target="embeddings/oleObject2.bin"/><Relationship Id="rId65" Type="http://schemas.openxmlformats.org/officeDocument/2006/relationships/image" Target="media/image49.wmf"/><Relationship Id="rId73" Type="http://schemas.openxmlformats.org/officeDocument/2006/relationships/image" Target="media/image57.wmf"/><Relationship Id="rId78" Type="http://schemas.openxmlformats.org/officeDocument/2006/relationships/image" Target="media/image62.png"/><Relationship Id="rId81" Type="http://schemas.openxmlformats.org/officeDocument/2006/relationships/image" Target="media/image65.wmf"/><Relationship Id="rId86" Type="http://schemas.openxmlformats.org/officeDocument/2006/relationships/image" Target="media/image70.png"/><Relationship Id="rId94" Type="http://schemas.openxmlformats.org/officeDocument/2006/relationships/chart" Target="charts/chart5.xml"/><Relationship Id="rId99" Type="http://schemas.openxmlformats.org/officeDocument/2006/relationships/oleObject" Target="embeddings/oleObject4.bin"/><Relationship Id="rId101" Type="http://schemas.openxmlformats.org/officeDocument/2006/relationships/oleObject" Target="embeddings/oleObject5.bin"/><Relationship Id="rId4" Type="http://schemas.openxmlformats.org/officeDocument/2006/relationships/webSettings" Target="webSettings.xml"/><Relationship Id="rId9" Type="http://schemas.openxmlformats.org/officeDocument/2006/relationships/header" Target="header3.xml"/><Relationship Id="rId13" Type="http://schemas.openxmlformats.org/officeDocument/2006/relationships/chart" Target="charts/chart1.xml"/><Relationship Id="rId18" Type="http://schemas.openxmlformats.org/officeDocument/2006/relationships/image" Target="media/image5.wmf"/><Relationship Id="rId39" Type="http://schemas.openxmlformats.org/officeDocument/2006/relationships/image" Target="media/image26.png"/><Relationship Id="rId109" Type="http://schemas.openxmlformats.org/officeDocument/2006/relationships/oleObject" Target="embeddings/oleObject9.bin"/><Relationship Id="rId34" Type="http://schemas.openxmlformats.org/officeDocument/2006/relationships/image" Target="media/image21.wmf"/><Relationship Id="rId50" Type="http://schemas.openxmlformats.org/officeDocument/2006/relationships/image" Target="media/image37.wmf"/><Relationship Id="rId55" Type="http://schemas.openxmlformats.org/officeDocument/2006/relationships/image" Target="media/image42.png"/><Relationship Id="rId76" Type="http://schemas.openxmlformats.org/officeDocument/2006/relationships/image" Target="media/image60.png"/><Relationship Id="rId97" Type="http://schemas.openxmlformats.org/officeDocument/2006/relationships/oleObject" Target="embeddings/oleObject3.bin"/><Relationship Id="rId104" Type="http://schemas.openxmlformats.org/officeDocument/2006/relationships/image" Target="media/image82.wmf"/><Relationship Id="rId7" Type="http://schemas.openxmlformats.org/officeDocument/2006/relationships/header" Target="header1.xml"/><Relationship Id="rId71" Type="http://schemas.openxmlformats.org/officeDocument/2006/relationships/image" Target="media/image55.wmf"/><Relationship Id="rId92" Type="http://schemas.openxmlformats.org/officeDocument/2006/relationships/image" Target="media/image76.png"/><Relationship Id="rId2" Type="http://schemas.openxmlformats.org/officeDocument/2006/relationships/styles" Target="styles.xml"/><Relationship Id="rId29" Type="http://schemas.openxmlformats.org/officeDocument/2006/relationships/image" Target="media/image16.png"/></Relationships>
</file>

<file path=word/charts/_rels/chart1.xml.rels><?xml version="1.0" encoding="UTF-8" standalone="yes"?>
<Relationships xmlns="http://schemas.openxmlformats.org/package/2006/relationships"><Relationship Id="rId1" Type="http://schemas.openxmlformats.org/officeDocument/2006/relationships/package" Target="../embeddings/Hoja_de_c_lculo_de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Hoja_de_c_lculo_de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Hoja_de_c_lculo_de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Hoja_de_c_lculo_de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Hoja_de_c_lculo_de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Hoja_de_c_lculo_de_Microsoft_Office_Excel6.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s-ES"/>
  <c:chart>
    <c:title>
      <c:tx>
        <c:rich>
          <a:bodyPr/>
          <a:lstStyle/>
          <a:p>
            <a:pPr>
              <a:defRPr sz="1096" b="1" i="0" u="none" strike="noStrike" baseline="0">
                <a:solidFill>
                  <a:srgbClr val="000000"/>
                </a:solidFill>
                <a:latin typeface="Arial"/>
                <a:ea typeface="Arial"/>
                <a:cs typeface="Arial"/>
              </a:defRPr>
            </a:pPr>
            <a:r>
              <a:rPr lang="es-ES" sz="1098" b="1" i="0" strike="noStrike">
                <a:solidFill>
                  <a:srgbClr val="000000"/>
                </a:solidFill>
                <a:latin typeface="Arial"/>
                <a:cs typeface="Arial"/>
              </a:rPr>
              <a:t>Histograma de frecuencia relativas</a:t>
            </a:r>
          </a:p>
          <a:p>
            <a:pPr>
              <a:defRPr sz="1096" b="1" i="0" u="none" strike="noStrike" baseline="0">
                <a:solidFill>
                  <a:srgbClr val="000000"/>
                </a:solidFill>
                <a:latin typeface="Arial"/>
                <a:ea typeface="Arial"/>
                <a:cs typeface="Arial"/>
              </a:defRPr>
            </a:pPr>
            <a:r>
              <a:rPr lang="es-ES" sz="998" b="1" i="0" strike="noStrike">
                <a:solidFill>
                  <a:srgbClr val="000000"/>
                </a:solidFill>
                <a:latin typeface="Arial"/>
                <a:cs typeface="Arial"/>
              </a:rPr>
              <a:t>Variable: Edad</a:t>
            </a:r>
          </a:p>
        </c:rich>
      </c:tx>
      <c:layout>
        <c:manualLayout>
          <c:xMode val="edge"/>
          <c:yMode val="edge"/>
          <c:x val="0.2065727699530516"/>
          <c:y val="6.1538461538461556E-2"/>
        </c:manualLayout>
      </c:layout>
      <c:spPr>
        <a:noFill/>
        <a:ln w="25355">
          <a:noFill/>
        </a:ln>
      </c:spPr>
    </c:title>
    <c:plotArea>
      <c:layout>
        <c:manualLayout>
          <c:layoutTarget val="inner"/>
          <c:xMode val="edge"/>
          <c:yMode val="edge"/>
          <c:x val="0.13849765258215974"/>
          <c:y val="0.28846153846153827"/>
          <c:w val="0.83802816901408461"/>
          <c:h val="0.5"/>
        </c:manualLayout>
      </c:layout>
      <c:barChart>
        <c:barDir val="col"/>
        <c:grouping val="clustered"/>
        <c:ser>
          <c:idx val="0"/>
          <c:order val="0"/>
          <c:spPr>
            <a:solidFill>
              <a:srgbClr val="C0C0C0"/>
            </a:solidFill>
            <a:ln w="12677">
              <a:solidFill>
                <a:srgbClr val="000000"/>
              </a:solidFill>
              <a:prstDash val="solid"/>
            </a:ln>
          </c:spPr>
          <c:cat>
            <c:strRef>
              <c:f>Hoja1!$A$2:$A$9</c:f>
              <c:strCache>
                <c:ptCount val="8"/>
                <c:pt idx="0">
                  <c:v>[16,17)</c:v>
                </c:pt>
                <c:pt idx="1">
                  <c:v>[17,18)</c:v>
                </c:pt>
                <c:pt idx="2">
                  <c:v>[18,19)</c:v>
                </c:pt>
                <c:pt idx="3">
                  <c:v>[19,20)</c:v>
                </c:pt>
                <c:pt idx="4">
                  <c:v>[20,21)</c:v>
                </c:pt>
                <c:pt idx="5">
                  <c:v>[21,22)</c:v>
                </c:pt>
                <c:pt idx="6">
                  <c:v>[22,23)</c:v>
                </c:pt>
                <c:pt idx="7">
                  <c:v>mayor a 23</c:v>
                </c:pt>
              </c:strCache>
            </c:strRef>
          </c:cat>
          <c:val>
            <c:numRef>
              <c:f>Hoja1!$C$2:$C$9</c:f>
              <c:numCache>
                <c:formatCode>0.000</c:formatCode>
                <c:ptCount val="8"/>
                <c:pt idx="0">
                  <c:v>4.9645390070921988E-2</c:v>
                </c:pt>
                <c:pt idx="1">
                  <c:v>0.40898345153664312</c:v>
                </c:pt>
                <c:pt idx="2">
                  <c:v>0.37825059101654857</c:v>
                </c:pt>
                <c:pt idx="3">
                  <c:v>0.10401891252955081</c:v>
                </c:pt>
                <c:pt idx="4">
                  <c:v>2.3640661938534271E-2</c:v>
                </c:pt>
                <c:pt idx="5">
                  <c:v>9.4562647754137166E-3</c:v>
                </c:pt>
                <c:pt idx="6">
                  <c:v>1.182033096926715E-2</c:v>
                </c:pt>
                <c:pt idx="7">
                  <c:v>1.4184397163120564E-2</c:v>
                </c:pt>
              </c:numCache>
            </c:numRef>
          </c:val>
        </c:ser>
        <c:gapWidth val="0"/>
        <c:overlap val="100"/>
        <c:axId val="146875136"/>
        <c:axId val="146876672"/>
      </c:barChart>
      <c:lineChart>
        <c:grouping val="standard"/>
        <c:ser>
          <c:idx val="1"/>
          <c:order val="1"/>
          <c:spPr>
            <a:ln w="12677">
              <a:solidFill>
                <a:srgbClr val="000000"/>
              </a:solidFill>
              <a:prstDash val="solid"/>
            </a:ln>
          </c:spPr>
          <c:marker>
            <c:symbol val="none"/>
          </c:marker>
          <c:val>
            <c:numRef>
              <c:f>Hoja1!$C$2:$C$9</c:f>
              <c:numCache>
                <c:formatCode>0.000</c:formatCode>
                <c:ptCount val="8"/>
                <c:pt idx="0">
                  <c:v>4.9645390070921988E-2</c:v>
                </c:pt>
                <c:pt idx="1">
                  <c:v>0.40898345153664312</c:v>
                </c:pt>
                <c:pt idx="2">
                  <c:v>0.37825059101654857</c:v>
                </c:pt>
                <c:pt idx="3">
                  <c:v>0.10401891252955081</c:v>
                </c:pt>
                <c:pt idx="4">
                  <c:v>2.3640661938534271E-2</c:v>
                </c:pt>
                <c:pt idx="5">
                  <c:v>9.4562647754137166E-3</c:v>
                </c:pt>
                <c:pt idx="6">
                  <c:v>1.182033096926715E-2</c:v>
                </c:pt>
                <c:pt idx="7">
                  <c:v>1.4184397163120564E-2</c:v>
                </c:pt>
              </c:numCache>
            </c:numRef>
          </c:val>
          <c:smooth val="1"/>
        </c:ser>
        <c:marker val="1"/>
        <c:axId val="146875136"/>
        <c:axId val="146876672"/>
      </c:lineChart>
      <c:catAx>
        <c:axId val="146875136"/>
        <c:scaling>
          <c:orientation val="minMax"/>
        </c:scaling>
        <c:axPos val="b"/>
        <c:numFmt formatCode="General" sourceLinked="1"/>
        <c:tickLblPos val="nextTo"/>
        <c:spPr>
          <a:ln w="3169">
            <a:solidFill>
              <a:srgbClr val="808080"/>
            </a:solidFill>
            <a:prstDash val="solid"/>
          </a:ln>
        </c:spPr>
        <c:txPr>
          <a:bodyPr rot="-5400000" vert="horz"/>
          <a:lstStyle/>
          <a:p>
            <a:pPr>
              <a:defRPr sz="799" b="1" i="0" u="none" strike="noStrike" baseline="0">
                <a:solidFill>
                  <a:srgbClr val="000000"/>
                </a:solidFill>
                <a:latin typeface="Arial"/>
                <a:ea typeface="Arial"/>
                <a:cs typeface="Arial"/>
              </a:defRPr>
            </a:pPr>
            <a:endParaRPr lang="es-ES"/>
          </a:p>
        </c:txPr>
        <c:crossAx val="146876672"/>
        <c:crosses val="autoZero"/>
        <c:auto val="1"/>
        <c:lblAlgn val="ctr"/>
        <c:lblOffset val="100"/>
        <c:tickLblSkip val="1"/>
        <c:tickMarkSkip val="1"/>
      </c:catAx>
      <c:valAx>
        <c:axId val="146876672"/>
        <c:scaling>
          <c:orientation val="minMax"/>
          <c:max val="0.6000000000000002"/>
        </c:scaling>
        <c:axPos val="l"/>
        <c:majorGridlines>
          <c:spPr>
            <a:ln w="3169">
              <a:solidFill>
                <a:srgbClr val="808080"/>
              </a:solidFill>
              <a:prstDash val="solid"/>
            </a:ln>
          </c:spPr>
        </c:majorGridlines>
        <c:title>
          <c:tx>
            <c:rich>
              <a:bodyPr/>
              <a:lstStyle/>
              <a:p>
                <a:pPr>
                  <a:defRPr sz="998" b="1" i="0" u="none" strike="noStrike" baseline="0">
                    <a:solidFill>
                      <a:srgbClr val="000000"/>
                    </a:solidFill>
                    <a:latin typeface="Arial"/>
                    <a:ea typeface="Arial"/>
                    <a:cs typeface="Arial"/>
                  </a:defRPr>
                </a:pPr>
                <a:r>
                  <a:t>Frecuencia relativa</a:t>
                </a:r>
              </a:p>
            </c:rich>
          </c:tx>
          <c:layout>
            <c:manualLayout>
              <c:xMode val="edge"/>
              <c:yMode val="edge"/>
              <c:x val="2.582159624413145E-2"/>
              <c:y val="0.29615384615384627"/>
            </c:manualLayout>
          </c:layout>
          <c:spPr>
            <a:noFill/>
            <a:ln w="25355">
              <a:noFill/>
            </a:ln>
          </c:spPr>
        </c:title>
        <c:numFmt formatCode="General" sourceLinked="0"/>
        <c:tickLblPos val="nextTo"/>
        <c:spPr>
          <a:ln w="3169">
            <a:solidFill>
              <a:srgbClr val="808080"/>
            </a:solidFill>
            <a:prstDash val="solid"/>
          </a:ln>
        </c:spPr>
        <c:txPr>
          <a:bodyPr rot="0" vert="horz"/>
          <a:lstStyle/>
          <a:p>
            <a:pPr>
              <a:defRPr sz="799" b="1" i="0" u="none" strike="noStrike" baseline="0">
                <a:solidFill>
                  <a:srgbClr val="000000"/>
                </a:solidFill>
                <a:latin typeface="Arial"/>
                <a:ea typeface="Arial"/>
                <a:cs typeface="Arial"/>
              </a:defRPr>
            </a:pPr>
            <a:endParaRPr lang="es-ES"/>
          </a:p>
        </c:txPr>
        <c:crossAx val="146875136"/>
        <c:crosses val="autoZero"/>
        <c:crossBetween val="between"/>
      </c:valAx>
      <c:spPr>
        <a:noFill/>
        <a:ln w="12677">
          <a:solidFill>
            <a:srgbClr val="808080"/>
          </a:solidFill>
          <a:prstDash val="solid"/>
        </a:ln>
      </c:spPr>
    </c:plotArea>
    <c:plotVisOnly val="1"/>
    <c:dispBlanksAs val="gap"/>
  </c:chart>
  <c:spPr>
    <a:solidFill>
      <a:srgbClr val="FFFFFF"/>
    </a:solidFill>
    <a:ln w="3169">
      <a:solidFill>
        <a:srgbClr val="000000"/>
      </a:solidFill>
      <a:prstDash val="solid"/>
    </a:ln>
  </c:spPr>
  <c:txPr>
    <a:bodyPr/>
    <a:lstStyle/>
    <a:p>
      <a:pPr>
        <a:defRPr sz="1148" b="0" i="0" u="none" strike="noStrike" baseline="0">
          <a:solidFill>
            <a:srgbClr val="000000"/>
          </a:solidFill>
          <a:latin typeface="Arial"/>
          <a:ea typeface="Arial"/>
          <a:cs typeface="Arial"/>
        </a:defRPr>
      </a:pPr>
      <a:endParaRPr lang="es-E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s-ES"/>
  <c:chart>
    <c:title>
      <c:tx>
        <c:rich>
          <a:bodyPr/>
          <a:lstStyle/>
          <a:p>
            <a:pPr>
              <a:defRPr sz="1023" b="1" i="0" u="none" strike="noStrike" baseline="0">
                <a:solidFill>
                  <a:srgbClr val="000000"/>
                </a:solidFill>
                <a:latin typeface="Arial"/>
                <a:ea typeface="Arial"/>
                <a:cs typeface="Arial"/>
              </a:defRPr>
            </a:pPr>
            <a:r>
              <a:rPr lang="es-ES" sz="1024" b="1" i="0" strike="noStrike">
                <a:solidFill>
                  <a:srgbClr val="000000"/>
                </a:solidFill>
                <a:latin typeface="Arial"/>
                <a:cs typeface="Arial"/>
              </a:rPr>
              <a:t>Ojiva y diagrama de cajas</a:t>
            </a:r>
          </a:p>
          <a:p>
            <a:pPr>
              <a:defRPr sz="1023" b="1" i="0" u="none" strike="noStrike" baseline="0">
                <a:solidFill>
                  <a:srgbClr val="000000"/>
                </a:solidFill>
                <a:latin typeface="Arial"/>
                <a:ea typeface="Arial"/>
                <a:cs typeface="Arial"/>
              </a:defRPr>
            </a:pPr>
            <a:r>
              <a:rPr lang="es-ES" sz="924" b="1" i="0" strike="noStrike">
                <a:solidFill>
                  <a:srgbClr val="000000"/>
                </a:solidFill>
                <a:latin typeface="Arial"/>
                <a:cs typeface="Arial"/>
              </a:rPr>
              <a:t>Variable: Edad</a:t>
            </a:r>
          </a:p>
        </c:rich>
      </c:tx>
      <c:layout>
        <c:manualLayout>
          <c:xMode val="edge"/>
          <c:yMode val="edge"/>
          <c:x val="0.3427230046948358"/>
          <c:y val="2.5547445255474456E-2"/>
        </c:manualLayout>
      </c:layout>
      <c:spPr>
        <a:noFill/>
        <a:ln w="25378">
          <a:noFill/>
        </a:ln>
      </c:spPr>
    </c:title>
    <c:plotArea>
      <c:layout>
        <c:manualLayout>
          <c:layoutTarget val="inner"/>
          <c:xMode val="edge"/>
          <c:yMode val="edge"/>
          <c:x val="0.14788732394366197"/>
          <c:y val="0.259124087591241"/>
          <c:w val="0.81220657276995278"/>
          <c:h val="0.49635036496350388"/>
        </c:manualLayout>
      </c:layout>
      <c:lineChart>
        <c:grouping val="standard"/>
        <c:ser>
          <c:idx val="0"/>
          <c:order val="0"/>
          <c:spPr>
            <a:ln w="12689">
              <a:solidFill>
                <a:srgbClr val="000000"/>
              </a:solidFill>
              <a:prstDash val="solid"/>
            </a:ln>
          </c:spPr>
          <c:marker>
            <c:symbol val="diamond"/>
            <c:size val="3"/>
            <c:spPr>
              <a:solidFill>
                <a:srgbClr val="000080"/>
              </a:solidFill>
              <a:ln>
                <a:solidFill>
                  <a:srgbClr val="000000"/>
                </a:solidFill>
                <a:prstDash val="solid"/>
              </a:ln>
            </c:spPr>
          </c:marker>
          <c:cat>
            <c:strRef>
              <c:f>Hoja1!$A$15:$A$23</c:f>
              <c:strCache>
                <c:ptCount val="9"/>
                <c:pt idx="0">
                  <c:v>Menor a 16</c:v>
                </c:pt>
                <c:pt idx="1">
                  <c:v>[16,17)</c:v>
                </c:pt>
                <c:pt idx="2">
                  <c:v>[17,18)</c:v>
                </c:pt>
                <c:pt idx="3">
                  <c:v>[18,19)</c:v>
                </c:pt>
                <c:pt idx="4">
                  <c:v>[19,20)</c:v>
                </c:pt>
                <c:pt idx="5">
                  <c:v>[20,21)</c:v>
                </c:pt>
                <c:pt idx="6">
                  <c:v>[21,22)</c:v>
                </c:pt>
                <c:pt idx="7">
                  <c:v>[22,23)</c:v>
                </c:pt>
                <c:pt idx="8">
                  <c:v>mayor a 23</c:v>
                </c:pt>
              </c:strCache>
            </c:strRef>
          </c:cat>
          <c:val>
            <c:numRef>
              <c:f>Hoja1!$B$15:$B$23</c:f>
              <c:numCache>
                <c:formatCode>General</c:formatCode>
                <c:ptCount val="9"/>
                <c:pt idx="0">
                  <c:v>0</c:v>
                </c:pt>
                <c:pt idx="1">
                  <c:v>4.9645390070921988E-2</c:v>
                </c:pt>
                <c:pt idx="2">
                  <c:v>0.45862884160756512</c:v>
                </c:pt>
                <c:pt idx="3">
                  <c:v>0.83687943262411424</c:v>
                </c:pt>
                <c:pt idx="4">
                  <c:v>0.94089834515366433</c:v>
                </c:pt>
                <c:pt idx="5">
                  <c:v>0.96453900709219864</c:v>
                </c:pt>
                <c:pt idx="6">
                  <c:v>0.97399527186761259</c:v>
                </c:pt>
                <c:pt idx="7">
                  <c:v>0.98581560283687963</c:v>
                </c:pt>
                <c:pt idx="8">
                  <c:v>1</c:v>
                </c:pt>
              </c:numCache>
            </c:numRef>
          </c:val>
          <c:smooth val="1"/>
        </c:ser>
        <c:marker val="1"/>
        <c:axId val="146896384"/>
        <c:axId val="146898304"/>
      </c:lineChart>
      <c:catAx>
        <c:axId val="146896384"/>
        <c:scaling>
          <c:orientation val="minMax"/>
        </c:scaling>
        <c:axPos val="b"/>
        <c:numFmt formatCode="General" sourceLinked="1"/>
        <c:tickLblPos val="nextTo"/>
        <c:spPr>
          <a:ln w="12689">
            <a:solidFill>
              <a:srgbClr val="808080"/>
            </a:solidFill>
            <a:prstDash val="solid"/>
          </a:ln>
        </c:spPr>
        <c:txPr>
          <a:bodyPr rot="-5400000" vert="horz"/>
          <a:lstStyle/>
          <a:p>
            <a:pPr>
              <a:defRPr sz="799" b="1" i="0" u="none" strike="noStrike" baseline="0">
                <a:solidFill>
                  <a:srgbClr val="000000"/>
                </a:solidFill>
                <a:latin typeface="Arial"/>
                <a:ea typeface="Arial"/>
                <a:cs typeface="Arial"/>
              </a:defRPr>
            </a:pPr>
            <a:endParaRPr lang="es-ES"/>
          </a:p>
        </c:txPr>
        <c:crossAx val="146898304"/>
        <c:crossesAt val="0"/>
        <c:auto val="1"/>
        <c:lblAlgn val="ctr"/>
        <c:lblOffset val="100"/>
        <c:tickLblSkip val="1"/>
        <c:tickMarkSkip val="1"/>
      </c:catAx>
      <c:valAx>
        <c:axId val="146898304"/>
        <c:scaling>
          <c:orientation val="minMax"/>
          <c:max val="1"/>
        </c:scaling>
        <c:axPos val="l"/>
        <c:majorGridlines>
          <c:spPr>
            <a:ln w="3172">
              <a:solidFill>
                <a:srgbClr val="FFFFFF"/>
              </a:solidFill>
              <a:prstDash val="solid"/>
            </a:ln>
          </c:spPr>
        </c:majorGridlines>
        <c:title>
          <c:tx>
            <c:rich>
              <a:bodyPr/>
              <a:lstStyle/>
              <a:p>
                <a:pPr>
                  <a:defRPr sz="799" b="1" i="0" u="none" strike="noStrike" baseline="0">
                    <a:solidFill>
                      <a:srgbClr val="000000"/>
                    </a:solidFill>
                    <a:latin typeface="Arial"/>
                    <a:ea typeface="Arial"/>
                    <a:cs typeface="Arial"/>
                  </a:defRPr>
                </a:pPr>
                <a:r>
                  <a:t>Frecuencias relativas acumuladas</a:t>
                </a:r>
              </a:p>
            </c:rich>
          </c:tx>
          <c:layout>
            <c:manualLayout>
              <c:xMode val="edge"/>
              <c:yMode val="edge"/>
              <c:x val="2.582159624413145E-2"/>
              <c:y val="0.16058394160583939"/>
            </c:manualLayout>
          </c:layout>
          <c:spPr>
            <a:noFill/>
            <a:ln w="25378">
              <a:noFill/>
            </a:ln>
          </c:spPr>
        </c:title>
        <c:numFmt formatCode="General" sourceLinked="0"/>
        <c:tickLblPos val="nextTo"/>
        <c:spPr>
          <a:ln w="12689">
            <a:solidFill>
              <a:srgbClr val="808080"/>
            </a:solidFill>
            <a:prstDash val="solid"/>
          </a:ln>
        </c:spPr>
        <c:txPr>
          <a:bodyPr rot="0" vert="horz"/>
          <a:lstStyle/>
          <a:p>
            <a:pPr>
              <a:defRPr sz="799" b="1" i="0" u="none" strike="noStrike" baseline="0">
                <a:solidFill>
                  <a:srgbClr val="000000"/>
                </a:solidFill>
                <a:latin typeface="Arial"/>
                <a:ea typeface="Arial"/>
                <a:cs typeface="Arial"/>
              </a:defRPr>
            </a:pPr>
            <a:endParaRPr lang="es-ES"/>
          </a:p>
        </c:txPr>
        <c:crossAx val="146896384"/>
        <c:crosses val="autoZero"/>
        <c:crossBetween val="between"/>
        <c:majorUnit val="0.25"/>
        <c:minorUnit val="1.0000000000000004E-2"/>
      </c:valAx>
      <c:spPr>
        <a:noFill/>
        <a:ln w="25378">
          <a:noFill/>
        </a:ln>
      </c:spPr>
    </c:plotArea>
    <c:plotVisOnly val="1"/>
    <c:dispBlanksAs val="gap"/>
  </c:chart>
  <c:spPr>
    <a:solidFill>
      <a:srgbClr val="FFFFFF"/>
    </a:solidFill>
    <a:ln w="6350" cap="flat" cmpd="sng" algn="ctr">
      <a:solidFill>
        <a:srgbClr val="000000"/>
      </a:solidFill>
      <a:prstDash val="solid"/>
      <a:miter lim="800000"/>
      <a:headEnd type="none" w="med" len="med"/>
      <a:tailEnd type="none" w="med" len="med"/>
    </a:ln>
  </c:spPr>
  <c:txPr>
    <a:bodyPr/>
    <a:lstStyle/>
    <a:p>
      <a:pPr>
        <a:defRPr sz="1149" b="0" i="0" u="none" strike="noStrike" baseline="0">
          <a:solidFill>
            <a:srgbClr val="000000"/>
          </a:solidFill>
          <a:latin typeface="Arial"/>
          <a:ea typeface="Arial"/>
          <a:cs typeface="Arial"/>
        </a:defRPr>
      </a:pPr>
      <a:endParaRPr lang="es-E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s-ES"/>
  <c:chart>
    <c:title>
      <c:tx>
        <c:rich>
          <a:bodyPr/>
          <a:lstStyle/>
          <a:p>
            <a:pPr>
              <a:defRPr sz="1023" b="1" i="0" u="none" strike="noStrike" baseline="0">
                <a:solidFill>
                  <a:srgbClr val="000000"/>
                </a:solidFill>
                <a:latin typeface="Arial"/>
                <a:ea typeface="Arial"/>
                <a:cs typeface="Arial"/>
              </a:defRPr>
            </a:pPr>
            <a:r>
              <a:rPr lang="es-ES" sz="1024" b="1" i="0" strike="noStrike">
                <a:solidFill>
                  <a:srgbClr val="000000"/>
                </a:solidFill>
                <a:latin typeface="Arial"/>
                <a:cs typeface="Arial"/>
              </a:rPr>
              <a:t>Histograma de frecuencias relativas</a:t>
            </a:r>
            <a:endParaRPr lang="es-ES" sz="1200" b="1" i="0" strike="noStrike">
              <a:solidFill>
                <a:srgbClr val="000000"/>
              </a:solidFill>
              <a:latin typeface="verdaana"/>
            </a:endParaRPr>
          </a:p>
          <a:p>
            <a:pPr>
              <a:defRPr sz="1023" b="1" i="0" u="none" strike="noStrike" baseline="0">
                <a:solidFill>
                  <a:srgbClr val="000000"/>
                </a:solidFill>
                <a:latin typeface="Arial"/>
                <a:ea typeface="Arial"/>
                <a:cs typeface="Arial"/>
              </a:defRPr>
            </a:pPr>
            <a:r>
              <a:rPr lang="es-ES" sz="924" b="1" i="0" strike="noStrike">
                <a:solidFill>
                  <a:srgbClr val="000000"/>
                </a:solidFill>
                <a:latin typeface="Arial"/>
                <a:cs typeface="Arial"/>
              </a:rPr>
              <a:t>Nota de matemáticas</a:t>
            </a:r>
          </a:p>
        </c:rich>
      </c:tx>
      <c:layout>
        <c:manualLayout>
          <c:xMode val="edge"/>
          <c:yMode val="edge"/>
          <c:x val="0.2452431289640592"/>
          <c:y val="9.3457943925233707E-3"/>
        </c:manualLayout>
      </c:layout>
      <c:spPr>
        <a:noFill/>
        <a:ln w="25372">
          <a:noFill/>
        </a:ln>
      </c:spPr>
    </c:title>
    <c:plotArea>
      <c:layout>
        <c:manualLayout>
          <c:layoutTarget val="inner"/>
          <c:xMode val="edge"/>
          <c:yMode val="edge"/>
          <c:x val="0.12684989429175475"/>
          <c:y val="0.2367601246105919"/>
          <c:w val="0.84355179704016914"/>
          <c:h val="0.58255451713395612"/>
        </c:manualLayout>
      </c:layout>
      <c:barChart>
        <c:barDir val="col"/>
        <c:grouping val="clustered"/>
        <c:varyColors val="1"/>
        <c:ser>
          <c:idx val="0"/>
          <c:order val="0"/>
          <c:spPr>
            <a:solidFill>
              <a:srgbClr val="C0C0C0"/>
            </a:solidFill>
            <a:ln w="12686">
              <a:solidFill>
                <a:srgbClr val="000000"/>
              </a:solidFill>
              <a:prstDash val="solid"/>
            </a:ln>
          </c:spPr>
          <c:cat>
            <c:strRef>
              <c:f>Hoja2!$A$1:$A$6</c:f>
              <c:strCache>
                <c:ptCount val="6"/>
                <c:pt idx="0">
                  <c:v>[0-10)</c:v>
                </c:pt>
                <c:pt idx="1">
                  <c:v>[10-20)</c:v>
                </c:pt>
                <c:pt idx="2">
                  <c:v>[20-30)</c:v>
                </c:pt>
                <c:pt idx="3">
                  <c:v>[30-40)</c:v>
                </c:pt>
                <c:pt idx="4">
                  <c:v>[40-50)</c:v>
                </c:pt>
                <c:pt idx="5">
                  <c:v>[50-60)</c:v>
                </c:pt>
              </c:strCache>
            </c:strRef>
          </c:cat>
          <c:val>
            <c:numRef>
              <c:f>Hoja2!$C$1:$C$6</c:f>
              <c:numCache>
                <c:formatCode>General</c:formatCode>
                <c:ptCount val="6"/>
                <c:pt idx="0">
                  <c:v>0.65682656826568264</c:v>
                </c:pt>
                <c:pt idx="1">
                  <c:v>0.23985239852398524</c:v>
                </c:pt>
                <c:pt idx="2">
                  <c:v>6.6420664206642083E-2</c:v>
                </c:pt>
                <c:pt idx="3">
                  <c:v>2.9520295202952029E-2</c:v>
                </c:pt>
                <c:pt idx="4">
                  <c:v>0</c:v>
                </c:pt>
                <c:pt idx="5">
                  <c:v>7.3800738007380089E-3</c:v>
                </c:pt>
              </c:numCache>
            </c:numRef>
          </c:val>
        </c:ser>
        <c:gapWidth val="0"/>
        <c:overlap val="100"/>
        <c:axId val="146830080"/>
        <c:axId val="146831616"/>
      </c:barChart>
      <c:lineChart>
        <c:grouping val="standard"/>
        <c:ser>
          <c:idx val="1"/>
          <c:order val="1"/>
          <c:spPr>
            <a:ln w="12686">
              <a:solidFill>
                <a:srgbClr val="000000"/>
              </a:solidFill>
              <a:prstDash val="solid"/>
            </a:ln>
          </c:spPr>
          <c:marker>
            <c:symbol val="none"/>
          </c:marker>
          <c:cat>
            <c:strRef>
              <c:f>Hoja2!$A$1:$A$6</c:f>
              <c:strCache>
                <c:ptCount val="6"/>
                <c:pt idx="0">
                  <c:v>[0-10)</c:v>
                </c:pt>
                <c:pt idx="1">
                  <c:v>[10-20)</c:v>
                </c:pt>
                <c:pt idx="2">
                  <c:v>[20-30)</c:v>
                </c:pt>
                <c:pt idx="3">
                  <c:v>[30-40)</c:v>
                </c:pt>
                <c:pt idx="4">
                  <c:v>[40-50)</c:v>
                </c:pt>
                <c:pt idx="5">
                  <c:v>[50-60)</c:v>
                </c:pt>
              </c:strCache>
            </c:strRef>
          </c:cat>
          <c:val>
            <c:numRef>
              <c:f>Hoja2!$C$1:$C$6</c:f>
              <c:numCache>
                <c:formatCode>General</c:formatCode>
                <c:ptCount val="6"/>
                <c:pt idx="0">
                  <c:v>0.65682656826568264</c:v>
                </c:pt>
                <c:pt idx="1">
                  <c:v>0.23985239852398524</c:v>
                </c:pt>
                <c:pt idx="2">
                  <c:v>6.6420664206642083E-2</c:v>
                </c:pt>
                <c:pt idx="3">
                  <c:v>2.9520295202952029E-2</c:v>
                </c:pt>
                <c:pt idx="4">
                  <c:v>0</c:v>
                </c:pt>
                <c:pt idx="5">
                  <c:v>7.3800738007380089E-3</c:v>
                </c:pt>
              </c:numCache>
            </c:numRef>
          </c:val>
          <c:smooth val="1"/>
        </c:ser>
        <c:marker val="1"/>
        <c:axId val="146830080"/>
        <c:axId val="146831616"/>
      </c:lineChart>
      <c:catAx>
        <c:axId val="146830080"/>
        <c:scaling>
          <c:orientation val="minMax"/>
        </c:scaling>
        <c:axPos val="b"/>
        <c:numFmt formatCode="General" sourceLinked="1"/>
        <c:tickLblPos val="nextTo"/>
        <c:spPr>
          <a:ln w="12686">
            <a:solidFill>
              <a:srgbClr val="808080"/>
            </a:solidFill>
            <a:prstDash val="solid"/>
          </a:ln>
        </c:spPr>
        <c:txPr>
          <a:bodyPr rot="-5400000" vert="horz"/>
          <a:lstStyle/>
          <a:p>
            <a:pPr>
              <a:defRPr sz="799" b="1" i="0" u="none" strike="noStrike" baseline="0">
                <a:solidFill>
                  <a:srgbClr val="000000"/>
                </a:solidFill>
                <a:latin typeface="Arial"/>
                <a:ea typeface="Arial"/>
                <a:cs typeface="Arial"/>
              </a:defRPr>
            </a:pPr>
            <a:endParaRPr lang="es-ES"/>
          </a:p>
        </c:txPr>
        <c:crossAx val="146831616"/>
        <c:crosses val="autoZero"/>
        <c:auto val="1"/>
        <c:lblAlgn val="ctr"/>
        <c:lblOffset val="100"/>
        <c:tickLblSkip val="1"/>
        <c:tickMarkSkip val="1"/>
      </c:catAx>
      <c:valAx>
        <c:axId val="146831616"/>
        <c:scaling>
          <c:orientation val="minMax"/>
          <c:max val="0.70000000000000018"/>
          <c:min val="0"/>
        </c:scaling>
        <c:axPos val="l"/>
        <c:majorGridlines>
          <c:spPr>
            <a:ln w="3172">
              <a:solidFill>
                <a:srgbClr val="808080"/>
              </a:solidFill>
              <a:prstDash val="solid"/>
            </a:ln>
          </c:spPr>
        </c:majorGridlines>
        <c:title>
          <c:tx>
            <c:rich>
              <a:bodyPr/>
              <a:lstStyle/>
              <a:p>
                <a:pPr>
                  <a:defRPr sz="799" b="1" i="0" u="none" strike="noStrike" baseline="0">
                    <a:solidFill>
                      <a:srgbClr val="000000"/>
                    </a:solidFill>
                    <a:latin typeface="Arial"/>
                    <a:ea typeface="Arial"/>
                    <a:cs typeface="Arial"/>
                  </a:defRPr>
                </a:pPr>
                <a:r>
                  <a:t>frecuencia relativa</a:t>
                </a:r>
              </a:p>
            </c:rich>
          </c:tx>
          <c:layout>
            <c:manualLayout>
              <c:xMode val="edge"/>
              <c:yMode val="edge"/>
              <c:x val="1.2684989429175479E-2"/>
              <c:y val="0.36448598130841148"/>
            </c:manualLayout>
          </c:layout>
          <c:spPr>
            <a:noFill/>
            <a:ln w="25372">
              <a:noFill/>
            </a:ln>
          </c:spPr>
        </c:title>
        <c:numFmt formatCode="General" sourceLinked="1"/>
        <c:tickLblPos val="nextTo"/>
        <c:spPr>
          <a:ln w="12686">
            <a:solidFill>
              <a:srgbClr val="808080"/>
            </a:solidFill>
            <a:prstDash val="solid"/>
          </a:ln>
        </c:spPr>
        <c:txPr>
          <a:bodyPr rot="0" vert="horz"/>
          <a:lstStyle/>
          <a:p>
            <a:pPr>
              <a:defRPr sz="799" b="1" i="0" u="none" strike="noStrike" baseline="0">
                <a:solidFill>
                  <a:srgbClr val="000000"/>
                </a:solidFill>
                <a:latin typeface="Arial"/>
                <a:ea typeface="Arial"/>
                <a:cs typeface="Arial"/>
              </a:defRPr>
            </a:pPr>
            <a:endParaRPr lang="es-ES"/>
          </a:p>
        </c:txPr>
        <c:crossAx val="146830080"/>
        <c:crosses val="autoZero"/>
        <c:crossBetween val="between"/>
      </c:valAx>
      <c:spPr>
        <a:noFill/>
        <a:ln w="12686">
          <a:solidFill>
            <a:srgbClr val="808080"/>
          </a:solidFill>
          <a:prstDash val="solid"/>
        </a:ln>
      </c:spPr>
    </c:plotArea>
    <c:plotVisOnly val="1"/>
    <c:dispBlanksAs val="gap"/>
  </c:chart>
  <c:spPr>
    <a:solidFill>
      <a:srgbClr val="FFFFFF"/>
    </a:solidFill>
    <a:ln w="3172">
      <a:solidFill>
        <a:srgbClr val="000000"/>
      </a:solidFill>
      <a:prstDash val="solid"/>
    </a:ln>
  </c:spPr>
  <c:txPr>
    <a:bodyPr/>
    <a:lstStyle/>
    <a:p>
      <a:pPr>
        <a:defRPr sz="1199" b="0" i="0" u="none" strike="noStrike" baseline="0">
          <a:solidFill>
            <a:srgbClr val="000000"/>
          </a:solidFill>
          <a:latin typeface="Arial"/>
          <a:ea typeface="Arial"/>
          <a:cs typeface="Arial"/>
        </a:defRPr>
      </a:pPr>
      <a:endParaRPr lang="es-ES"/>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s-ES"/>
  <c:chart>
    <c:title>
      <c:tx>
        <c:rich>
          <a:bodyPr/>
          <a:lstStyle/>
          <a:p>
            <a:pPr>
              <a:defRPr sz="1025" b="1" i="0" u="none" strike="noStrike" baseline="0">
                <a:solidFill>
                  <a:srgbClr val="000000"/>
                </a:solidFill>
                <a:latin typeface="Arial"/>
                <a:ea typeface="Arial"/>
                <a:cs typeface="Arial"/>
              </a:defRPr>
            </a:pPr>
            <a:r>
              <a:rPr lang="es-ES" sz="1025" b="1" i="0" strike="noStrike">
                <a:solidFill>
                  <a:srgbClr val="000000"/>
                </a:solidFill>
                <a:latin typeface="Arial"/>
                <a:cs typeface="Arial"/>
              </a:rPr>
              <a:t>Ojiva y Diagrama de cajas</a:t>
            </a:r>
            <a:endParaRPr lang="es-ES" sz="1125" b="1" i="0" strike="noStrike">
              <a:solidFill>
                <a:srgbClr val="000000"/>
              </a:solidFill>
              <a:latin typeface="Arial"/>
              <a:cs typeface="Arial"/>
            </a:endParaRPr>
          </a:p>
          <a:p>
            <a:pPr>
              <a:defRPr sz="1025" b="1" i="0" u="none" strike="noStrike" baseline="0">
                <a:solidFill>
                  <a:srgbClr val="000000"/>
                </a:solidFill>
                <a:latin typeface="Arial"/>
                <a:ea typeface="Arial"/>
                <a:cs typeface="Arial"/>
              </a:defRPr>
            </a:pPr>
            <a:r>
              <a:rPr lang="es-ES" sz="925" b="1" i="0" strike="noStrike">
                <a:solidFill>
                  <a:srgbClr val="000000"/>
                </a:solidFill>
                <a:latin typeface="Arial"/>
                <a:cs typeface="Arial"/>
              </a:rPr>
              <a:t>Variable: Nota de matemáticas</a:t>
            </a:r>
          </a:p>
        </c:rich>
      </c:tx>
      <c:layout>
        <c:manualLayout>
          <c:xMode val="edge"/>
          <c:yMode val="edge"/>
          <c:x val="0.30237580993520546"/>
          <c:y val="1.8518518518518524E-2"/>
        </c:manualLayout>
      </c:layout>
      <c:spPr>
        <a:noFill/>
        <a:ln w="25401">
          <a:noFill/>
        </a:ln>
      </c:spPr>
    </c:title>
    <c:plotArea>
      <c:layout>
        <c:manualLayout>
          <c:layoutTarget val="inner"/>
          <c:xMode val="edge"/>
          <c:yMode val="edge"/>
          <c:x val="0.1339092872570195"/>
          <c:y val="0.23148148148148159"/>
          <c:w val="0.75377969762419095"/>
          <c:h val="0.55864197530864224"/>
        </c:manualLayout>
      </c:layout>
      <c:lineChart>
        <c:grouping val="standard"/>
        <c:ser>
          <c:idx val="0"/>
          <c:order val="0"/>
          <c:spPr>
            <a:ln w="12700">
              <a:solidFill>
                <a:srgbClr val="000080"/>
              </a:solidFill>
              <a:prstDash val="solid"/>
            </a:ln>
          </c:spPr>
          <c:marker>
            <c:symbol val="diamond"/>
            <c:size val="4"/>
            <c:spPr>
              <a:solidFill>
                <a:srgbClr val="000080"/>
              </a:solidFill>
              <a:ln>
                <a:solidFill>
                  <a:srgbClr val="000080"/>
                </a:solidFill>
                <a:prstDash val="solid"/>
              </a:ln>
            </c:spPr>
          </c:marker>
          <c:cat>
            <c:strRef>
              <c:f>Hoja2!$A$30:$A$40</c:f>
              <c:strCache>
                <c:ptCount val="11"/>
                <c:pt idx="1">
                  <c:v>[0-10)</c:v>
                </c:pt>
                <c:pt idx="2">
                  <c:v>[10-20)</c:v>
                </c:pt>
                <c:pt idx="3">
                  <c:v>[20-30)</c:v>
                </c:pt>
                <c:pt idx="4">
                  <c:v>[30-40)</c:v>
                </c:pt>
                <c:pt idx="5">
                  <c:v>[40-50)</c:v>
                </c:pt>
                <c:pt idx="6">
                  <c:v>[50-60)</c:v>
                </c:pt>
                <c:pt idx="7">
                  <c:v>[60-70)</c:v>
                </c:pt>
                <c:pt idx="8">
                  <c:v>[70-80)</c:v>
                </c:pt>
                <c:pt idx="9">
                  <c:v>[80-90)</c:v>
                </c:pt>
                <c:pt idx="10">
                  <c:v>[90-100)</c:v>
                </c:pt>
              </c:strCache>
            </c:strRef>
          </c:cat>
          <c:val>
            <c:numRef>
              <c:f>Hoja2!$B$30:$B$40</c:f>
              <c:numCache>
                <c:formatCode>General</c:formatCode>
                <c:ptCount val="11"/>
                <c:pt idx="0">
                  <c:v>0</c:v>
                </c:pt>
                <c:pt idx="1">
                  <c:v>0.65682656826568264</c:v>
                </c:pt>
                <c:pt idx="2">
                  <c:v>0.89667896678966763</c:v>
                </c:pt>
                <c:pt idx="3">
                  <c:v>0.96309963099631013</c:v>
                </c:pt>
                <c:pt idx="4">
                  <c:v>0.99261992619926198</c:v>
                </c:pt>
                <c:pt idx="5">
                  <c:v>0.99261992619926198</c:v>
                </c:pt>
                <c:pt idx="6">
                  <c:v>1</c:v>
                </c:pt>
                <c:pt idx="7">
                  <c:v>1</c:v>
                </c:pt>
                <c:pt idx="8">
                  <c:v>1</c:v>
                </c:pt>
                <c:pt idx="9">
                  <c:v>1</c:v>
                </c:pt>
                <c:pt idx="10">
                  <c:v>1</c:v>
                </c:pt>
              </c:numCache>
            </c:numRef>
          </c:val>
          <c:smooth val="1"/>
        </c:ser>
        <c:marker val="1"/>
        <c:axId val="147150336"/>
        <c:axId val="147152256"/>
      </c:lineChart>
      <c:catAx>
        <c:axId val="147150336"/>
        <c:scaling>
          <c:orientation val="minMax"/>
        </c:scaling>
        <c:axPos val="b"/>
        <c:numFmt formatCode="General" sourceLinked="1"/>
        <c:tickLblPos val="nextTo"/>
        <c:spPr>
          <a:ln w="3175">
            <a:solidFill>
              <a:srgbClr val="000000"/>
            </a:solidFill>
            <a:prstDash val="solid"/>
          </a:ln>
        </c:spPr>
        <c:txPr>
          <a:bodyPr rot="-5400000" vert="horz"/>
          <a:lstStyle/>
          <a:p>
            <a:pPr>
              <a:defRPr sz="800" b="1" i="0" u="none" strike="noStrike" baseline="0">
                <a:solidFill>
                  <a:srgbClr val="000000"/>
                </a:solidFill>
                <a:latin typeface="Arial"/>
                <a:ea typeface="Arial"/>
                <a:cs typeface="Arial"/>
              </a:defRPr>
            </a:pPr>
            <a:endParaRPr lang="es-ES"/>
          </a:p>
        </c:txPr>
        <c:crossAx val="147152256"/>
        <c:crosses val="autoZero"/>
        <c:auto val="1"/>
        <c:lblAlgn val="ctr"/>
        <c:lblOffset val="100"/>
        <c:tickLblSkip val="1"/>
        <c:tickMarkSkip val="1"/>
      </c:catAx>
      <c:valAx>
        <c:axId val="147152256"/>
        <c:scaling>
          <c:orientation val="minMax"/>
          <c:max val="1"/>
        </c:scaling>
        <c:axPos val="l"/>
        <c:title>
          <c:tx>
            <c:rich>
              <a:bodyPr/>
              <a:lstStyle/>
              <a:p>
                <a:pPr>
                  <a:defRPr sz="825" b="1" i="0" u="none" strike="noStrike" baseline="0">
                    <a:solidFill>
                      <a:srgbClr val="000000"/>
                    </a:solidFill>
                    <a:latin typeface="Arial"/>
                    <a:ea typeface="Arial"/>
                    <a:cs typeface="Arial"/>
                  </a:defRPr>
                </a:pPr>
                <a:r>
                  <a:t>frecuencia relativa acumulada</a:t>
                </a:r>
              </a:p>
            </c:rich>
          </c:tx>
          <c:layout>
            <c:manualLayout>
              <c:xMode val="edge"/>
              <c:yMode val="edge"/>
              <c:x val="2.1598272138228947E-2"/>
              <c:y val="0.25308641975308654"/>
            </c:manualLayout>
          </c:layout>
          <c:spPr>
            <a:noFill/>
            <a:ln w="25401">
              <a:noFill/>
            </a:ln>
          </c:spPr>
        </c:title>
        <c:numFmt formatCode="General" sourceLinked="1"/>
        <c:tickLblPos val="nextTo"/>
        <c:spPr>
          <a:ln w="3175">
            <a:solidFill>
              <a:srgbClr val="000000"/>
            </a:solidFill>
            <a:prstDash val="solid"/>
          </a:ln>
        </c:spPr>
        <c:txPr>
          <a:bodyPr rot="0" vert="horz"/>
          <a:lstStyle/>
          <a:p>
            <a:pPr>
              <a:defRPr sz="800" b="1" i="0" u="none" strike="noStrike" baseline="0">
                <a:solidFill>
                  <a:srgbClr val="000000"/>
                </a:solidFill>
                <a:latin typeface="Arial"/>
                <a:ea typeface="Arial"/>
                <a:cs typeface="Arial"/>
              </a:defRPr>
            </a:pPr>
            <a:endParaRPr lang="es-ES"/>
          </a:p>
        </c:txPr>
        <c:crossAx val="147150336"/>
        <c:crosses val="autoZero"/>
        <c:crossBetween val="midCat"/>
        <c:majorUnit val="0.25"/>
      </c:valAx>
      <c:spPr>
        <a:noFill/>
        <a:ln w="25401">
          <a:noFill/>
        </a:ln>
      </c:spPr>
    </c:plotArea>
    <c:plotVisOnly val="1"/>
    <c:dispBlanksAs val="gap"/>
  </c:chart>
  <c:spPr>
    <a:solidFill>
      <a:srgbClr val="FFFFFF"/>
    </a:solidFill>
    <a:ln w="6350" cap="flat" cmpd="sng" algn="ctr">
      <a:solidFill>
        <a:srgbClr val="000000"/>
      </a:solidFill>
      <a:prstDash val="solid"/>
      <a:miter lim="800000"/>
      <a:headEnd type="none" w="med" len="med"/>
      <a:tailEnd type="none" w="med" len="med"/>
    </a:ln>
  </c:spPr>
  <c:txPr>
    <a:bodyPr/>
    <a:lstStyle/>
    <a:p>
      <a:pPr>
        <a:defRPr sz="1200" b="0" i="0" u="none" strike="noStrike" baseline="0">
          <a:solidFill>
            <a:srgbClr val="000000"/>
          </a:solidFill>
          <a:latin typeface="Arial"/>
          <a:ea typeface="Arial"/>
          <a:cs typeface="Arial"/>
        </a:defRPr>
      </a:pPr>
      <a:endParaRPr lang="es-ES"/>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s-ES"/>
  <c:chart>
    <c:title>
      <c:tx>
        <c:rich>
          <a:bodyPr/>
          <a:lstStyle/>
          <a:p>
            <a:pPr>
              <a:defRPr sz="1098" b="1" i="0" u="none" strike="noStrike" baseline="0">
                <a:solidFill>
                  <a:srgbClr val="000000"/>
                </a:solidFill>
                <a:latin typeface="Arial"/>
                <a:ea typeface="Arial"/>
                <a:cs typeface="Arial"/>
              </a:defRPr>
            </a:pPr>
            <a:r>
              <a:rPr lang="es-ES" sz="1099" b="1" i="0" strike="noStrike">
                <a:solidFill>
                  <a:srgbClr val="000000"/>
                </a:solidFill>
                <a:latin typeface="Arial"/>
                <a:cs typeface="Arial"/>
              </a:rPr>
              <a:t>Histograma de frecuencias relativas</a:t>
            </a:r>
            <a:endParaRPr lang="es-ES" sz="1200" b="1" i="0" strike="noStrike">
              <a:solidFill>
                <a:srgbClr val="000000"/>
              </a:solidFill>
              <a:latin typeface="Arial"/>
              <a:cs typeface="Arial"/>
            </a:endParaRPr>
          </a:p>
          <a:p>
            <a:pPr>
              <a:defRPr sz="1098" b="1" i="0" u="none" strike="noStrike" baseline="0">
                <a:solidFill>
                  <a:srgbClr val="000000"/>
                </a:solidFill>
                <a:latin typeface="Arial"/>
                <a:ea typeface="Arial"/>
                <a:cs typeface="Arial"/>
              </a:defRPr>
            </a:pPr>
            <a:r>
              <a:rPr lang="es-ES" sz="999" b="1" i="0" strike="noStrike">
                <a:solidFill>
                  <a:srgbClr val="000000"/>
                </a:solidFill>
                <a:latin typeface="Arial"/>
                <a:cs typeface="Arial"/>
              </a:rPr>
              <a:t>Nota total de lenguaje</a:t>
            </a:r>
          </a:p>
        </c:rich>
      </c:tx>
      <c:layout>
        <c:manualLayout>
          <c:xMode val="edge"/>
          <c:yMode val="edge"/>
          <c:x val="0.22978723404255325"/>
          <c:y val="3.048780487804879E-3"/>
        </c:manualLayout>
      </c:layout>
      <c:spPr>
        <a:noFill/>
        <a:ln w="25375">
          <a:noFill/>
        </a:ln>
      </c:spPr>
    </c:title>
    <c:plotArea>
      <c:layout>
        <c:manualLayout>
          <c:layoutTarget val="inner"/>
          <c:xMode val="edge"/>
          <c:yMode val="edge"/>
          <c:x val="0.14680851063829786"/>
          <c:y val="0.24085365853658536"/>
          <c:w val="0.79574468085106387"/>
          <c:h val="0.57012195121951248"/>
        </c:manualLayout>
      </c:layout>
      <c:barChart>
        <c:barDir val="col"/>
        <c:grouping val="clustered"/>
        <c:ser>
          <c:idx val="0"/>
          <c:order val="0"/>
          <c:spPr>
            <a:solidFill>
              <a:srgbClr val="C0C0C0"/>
            </a:solidFill>
            <a:ln w="12688">
              <a:solidFill>
                <a:srgbClr val="000000"/>
              </a:solidFill>
              <a:prstDash val="solid"/>
            </a:ln>
          </c:spPr>
          <c:cat>
            <c:strRef>
              <c:f>Hoja3!$A$2:$A$11</c:f>
              <c:strCache>
                <c:ptCount val="10"/>
                <c:pt idx="0">
                  <c:v>[0-10)</c:v>
                </c:pt>
                <c:pt idx="1">
                  <c:v>[10-20)</c:v>
                </c:pt>
                <c:pt idx="2">
                  <c:v>[20-30)</c:v>
                </c:pt>
                <c:pt idx="3">
                  <c:v>[30-40)</c:v>
                </c:pt>
                <c:pt idx="4">
                  <c:v>[40-50)</c:v>
                </c:pt>
                <c:pt idx="5">
                  <c:v>[50-60)</c:v>
                </c:pt>
                <c:pt idx="6">
                  <c:v>[60-70)</c:v>
                </c:pt>
                <c:pt idx="7">
                  <c:v>[70-80)</c:v>
                </c:pt>
                <c:pt idx="8">
                  <c:v>[80-90)</c:v>
                </c:pt>
                <c:pt idx="9">
                  <c:v>[90-100)</c:v>
                </c:pt>
              </c:strCache>
            </c:strRef>
          </c:cat>
          <c:val>
            <c:numRef>
              <c:f>Hoja3!$C$2:$C$11</c:f>
              <c:numCache>
                <c:formatCode>General</c:formatCode>
                <c:ptCount val="10"/>
                <c:pt idx="0">
                  <c:v>3.6900369003690045E-3</c:v>
                </c:pt>
                <c:pt idx="1">
                  <c:v>2.2140221402214035E-2</c:v>
                </c:pt>
                <c:pt idx="2">
                  <c:v>5.9040590405904064E-2</c:v>
                </c:pt>
                <c:pt idx="3">
                  <c:v>0.15129151291512921</c:v>
                </c:pt>
                <c:pt idx="4">
                  <c:v>0.16236162361623616</c:v>
                </c:pt>
                <c:pt idx="5">
                  <c:v>0.23247232472324722</c:v>
                </c:pt>
                <c:pt idx="6">
                  <c:v>0.16236162361623616</c:v>
                </c:pt>
                <c:pt idx="7">
                  <c:v>0.1070110701107011</c:v>
                </c:pt>
                <c:pt idx="8">
                  <c:v>9.5940959409594101E-2</c:v>
                </c:pt>
                <c:pt idx="9">
                  <c:v>3.6900369003690045E-3</c:v>
                </c:pt>
              </c:numCache>
            </c:numRef>
          </c:val>
        </c:ser>
        <c:gapWidth val="0"/>
        <c:overlap val="100"/>
        <c:axId val="147227008"/>
        <c:axId val="147228544"/>
      </c:barChart>
      <c:lineChart>
        <c:grouping val="standard"/>
        <c:ser>
          <c:idx val="1"/>
          <c:order val="1"/>
          <c:spPr>
            <a:ln w="12688">
              <a:solidFill>
                <a:srgbClr val="000000"/>
              </a:solidFill>
              <a:prstDash val="solid"/>
            </a:ln>
          </c:spPr>
          <c:marker>
            <c:symbol val="none"/>
          </c:marker>
          <c:val>
            <c:numRef>
              <c:f>Hoja3!$C$2:$C$11</c:f>
              <c:numCache>
                <c:formatCode>General</c:formatCode>
                <c:ptCount val="10"/>
                <c:pt idx="0">
                  <c:v>3.6900369003690045E-3</c:v>
                </c:pt>
                <c:pt idx="1">
                  <c:v>2.2140221402214035E-2</c:v>
                </c:pt>
                <c:pt idx="2">
                  <c:v>5.9040590405904064E-2</c:v>
                </c:pt>
                <c:pt idx="3">
                  <c:v>0.15129151291512921</c:v>
                </c:pt>
                <c:pt idx="4">
                  <c:v>0.16236162361623616</c:v>
                </c:pt>
                <c:pt idx="5">
                  <c:v>0.23247232472324722</c:v>
                </c:pt>
                <c:pt idx="6">
                  <c:v>0.16236162361623616</c:v>
                </c:pt>
                <c:pt idx="7">
                  <c:v>0.1070110701107011</c:v>
                </c:pt>
                <c:pt idx="8">
                  <c:v>9.5940959409594101E-2</c:v>
                </c:pt>
                <c:pt idx="9">
                  <c:v>3.6900369003690045E-3</c:v>
                </c:pt>
              </c:numCache>
            </c:numRef>
          </c:val>
          <c:smooth val="1"/>
        </c:ser>
        <c:marker val="1"/>
        <c:axId val="147227008"/>
        <c:axId val="147228544"/>
      </c:lineChart>
      <c:catAx>
        <c:axId val="147227008"/>
        <c:scaling>
          <c:orientation val="minMax"/>
        </c:scaling>
        <c:axPos val="b"/>
        <c:numFmt formatCode="General" sourceLinked="1"/>
        <c:tickLblPos val="nextTo"/>
        <c:spPr>
          <a:ln w="3172">
            <a:solidFill>
              <a:srgbClr val="808080"/>
            </a:solidFill>
            <a:prstDash val="solid"/>
          </a:ln>
        </c:spPr>
        <c:txPr>
          <a:bodyPr rot="-5400000" vert="horz"/>
          <a:lstStyle/>
          <a:p>
            <a:pPr>
              <a:defRPr sz="799" b="1" i="0" u="none" strike="noStrike" baseline="0">
                <a:solidFill>
                  <a:srgbClr val="000000"/>
                </a:solidFill>
                <a:latin typeface="Arial"/>
                <a:ea typeface="Arial"/>
                <a:cs typeface="Arial"/>
              </a:defRPr>
            </a:pPr>
            <a:endParaRPr lang="es-ES"/>
          </a:p>
        </c:txPr>
        <c:crossAx val="147228544"/>
        <c:crosses val="autoZero"/>
        <c:auto val="1"/>
        <c:lblAlgn val="ctr"/>
        <c:lblOffset val="100"/>
        <c:tickLblSkip val="1"/>
        <c:tickMarkSkip val="1"/>
      </c:catAx>
      <c:valAx>
        <c:axId val="147228544"/>
        <c:scaling>
          <c:orientation val="minMax"/>
        </c:scaling>
        <c:axPos val="l"/>
        <c:majorGridlines>
          <c:spPr>
            <a:ln w="3172">
              <a:solidFill>
                <a:srgbClr val="808080"/>
              </a:solidFill>
              <a:prstDash val="solid"/>
            </a:ln>
          </c:spPr>
        </c:majorGridlines>
        <c:title>
          <c:tx>
            <c:rich>
              <a:bodyPr/>
              <a:lstStyle/>
              <a:p>
                <a:pPr>
                  <a:defRPr sz="949" b="1" i="0" u="none" strike="noStrike" baseline="0">
                    <a:solidFill>
                      <a:srgbClr val="000000"/>
                    </a:solidFill>
                    <a:latin typeface="Arial"/>
                    <a:ea typeface="Arial"/>
                    <a:cs typeface="Arial"/>
                  </a:defRPr>
                </a:pPr>
                <a:r>
                  <a:t>frecuencia relativa</a:t>
                </a:r>
              </a:p>
            </c:rich>
          </c:tx>
          <c:layout>
            <c:manualLayout>
              <c:xMode val="edge"/>
              <c:yMode val="edge"/>
              <c:x val="1.4893617021276593E-2"/>
              <c:y val="0.33536585365853672"/>
            </c:manualLayout>
          </c:layout>
          <c:spPr>
            <a:noFill/>
            <a:ln w="25375">
              <a:noFill/>
            </a:ln>
          </c:spPr>
        </c:title>
        <c:numFmt formatCode="General" sourceLinked="1"/>
        <c:tickLblPos val="nextTo"/>
        <c:spPr>
          <a:ln w="3172">
            <a:solidFill>
              <a:srgbClr val="000000"/>
            </a:solidFill>
            <a:prstDash val="solid"/>
          </a:ln>
        </c:spPr>
        <c:txPr>
          <a:bodyPr rot="0" vert="horz"/>
          <a:lstStyle/>
          <a:p>
            <a:pPr>
              <a:defRPr sz="799" b="1" i="0" u="none" strike="noStrike" baseline="0">
                <a:solidFill>
                  <a:srgbClr val="000000"/>
                </a:solidFill>
                <a:latin typeface="Arial"/>
                <a:ea typeface="Arial"/>
                <a:cs typeface="Arial"/>
              </a:defRPr>
            </a:pPr>
            <a:endParaRPr lang="es-ES"/>
          </a:p>
        </c:txPr>
        <c:crossAx val="147227008"/>
        <c:crosses val="autoZero"/>
        <c:crossBetween val="between"/>
        <c:majorUnit val="0.05"/>
      </c:valAx>
      <c:spPr>
        <a:noFill/>
        <a:ln w="3172">
          <a:solidFill>
            <a:srgbClr val="808080"/>
          </a:solidFill>
          <a:prstDash val="solid"/>
        </a:ln>
      </c:spPr>
    </c:plotArea>
    <c:plotVisOnly val="1"/>
    <c:dispBlanksAs val="gap"/>
  </c:chart>
  <c:spPr>
    <a:solidFill>
      <a:srgbClr val="FFFFFF"/>
    </a:solidFill>
    <a:ln w="3172">
      <a:solidFill>
        <a:srgbClr val="000000"/>
      </a:solidFill>
      <a:prstDash val="solid"/>
    </a:ln>
  </c:spPr>
  <c:txPr>
    <a:bodyPr/>
    <a:lstStyle/>
    <a:p>
      <a:pPr>
        <a:defRPr sz="1199" b="0" i="0" u="none" strike="noStrike" baseline="0">
          <a:solidFill>
            <a:srgbClr val="000000"/>
          </a:solidFill>
          <a:latin typeface="Arial"/>
          <a:ea typeface="Arial"/>
          <a:cs typeface="Arial"/>
        </a:defRPr>
      </a:pPr>
      <a:endParaRPr lang="es-ES"/>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s-ES"/>
  <c:chart>
    <c:title>
      <c:tx>
        <c:rich>
          <a:bodyPr/>
          <a:lstStyle/>
          <a:p>
            <a:pPr>
              <a:defRPr sz="1098" b="1" i="0" u="none" strike="noStrike" baseline="0">
                <a:solidFill>
                  <a:srgbClr val="000000"/>
                </a:solidFill>
                <a:latin typeface="Arial"/>
                <a:ea typeface="Arial"/>
                <a:cs typeface="Arial"/>
              </a:defRPr>
            </a:pPr>
            <a:r>
              <a:rPr lang="es-ES" sz="1099" b="1" i="0" strike="noStrike">
                <a:solidFill>
                  <a:srgbClr val="000000"/>
                </a:solidFill>
                <a:latin typeface="Arial"/>
                <a:cs typeface="Arial"/>
              </a:rPr>
              <a:t>Ojiva y diagrama de cajas</a:t>
            </a:r>
            <a:endParaRPr lang="es-ES" sz="1475" b="1" i="0" strike="noStrike">
              <a:solidFill>
                <a:srgbClr val="000000"/>
              </a:solidFill>
              <a:latin typeface="Arial"/>
              <a:cs typeface="Arial"/>
            </a:endParaRPr>
          </a:p>
          <a:p>
            <a:pPr>
              <a:defRPr sz="1098" b="1" i="0" u="none" strike="noStrike" baseline="0">
                <a:solidFill>
                  <a:srgbClr val="000000"/>
                </a:solidFill>
                <a:latin typeface="Arial"/>
                <a:ea typeface="Arial"/>
                <a:cs typeface="Arial"/>
              </a:defRPr>
            </a:pPr>
            <a:r>
              <a:rPr lang="es-ES" sz="1000" b="1" i="0" strike="noStrike">
                <a:solidFill>
                  <a:srgbClr val="000000"/>
                </a:solidFill>
                <a:latin typeface="Arial"/>
                <a:cs typeface="Arial"/>
              </a:rPr>
              <a:t>Variable: Nota de lenguaje</a:t>
            </a:r>
          </a:p>
        </c:rich>
      </c:tx>
      <c:layout>
        <c:manualLayout>
          <c:xMode val="edge"/>
          <c:yMode val="edge"/>
          <c:x val="0.29759299781181636"/>
          <c:y val="2.5352112676056356E-2"/>
        </c:manualLayout>
      </c:layout>
      <c:spPr>
        <a:noFill/>
        <a:ln w="25388">
          <a:noFill/>
        </a:ln>
      </c:spPr>
    </c:title>
    <c:plotArea>
      <c:layout>
        <c:manualLayout>
          <c:layoutTarget val="inner"/>
          <c:xMode val="edge"/>
          <c:yMode val="edge"/>
          <c:x val="0.13347921225382933"/>
          <c:y val="0.23098591549295774"/>
          <c:w val="0.78555798687089717"/>
          <c:h val="0.52676056338028154"/>
        </c:manualLayout>
      </c:layout>
      <c:lineChart>
        <c:grouping val="standard"/>
        <c:ser>
          <c:idx val="0"/>
          <c:order val="0"/>
          <c:spPr>
            <a:ln w="12694">
              <a:solidFill>
                <a:srgbClr val="000080"/>
              </a:solidFill>
              <a:prstDash val="solid"/>
            </a:ln>
          </c:spPr>
          <c:marker>
            <c:symbol val="diamond"/>
            <c:size val="3"/>
            <c:spPr>
              <a:solidFill>
                <a:srgbClr val="000080"/>
              </a:solidFill>
              <a:ln>
                <a:solidFill>
                  <a:srgbClr val="000080"/>
                </a:solidFill>
                <a:prstDash val="solid"/>
              </a:ln>
            </c:spPr>
          </c:marker>
          <c:cat>
            <c:strRef>
              <c:f>Hoja3!$A$2:$A$11</c:f>
              <c:strCache>
                <c:ptCount val="10"/>
                <c:pt idx="0">
                  <c:v>[0-10)</c:v>
                </c:pt>
                <c:pt idx="1">
                  <c:v>[10-20)</c:v>
                </c:pt>
                <c:pt idx="2">
                  <c:v>[20-30)</c:v>
                </c:pt>
                <c:pt idx="3">
                  <c:v>[30-40)</c:v>
                </c:pt>
                <c:pt idx="4">
                  <c:v>[40-50)</c:v>
                </c:pt>
                <c:pt idx="5">
                  <c:v>[50-60)</c:v>
                </c:pt>
                <c:pt idx="6">
                  <c:v>[60-70)</c:v>
                </c:pt>
                <c:pt idx="7">
                  <c:v>[70-80)</c:v>
                </c:pt>
                <c:pt idx="8">
                  <c:v>[80-90)</c:v>
                </c:pt>
                <c:pt idx="9">
                  <c:v>[90-100)</c:v>
                </c:pt>
              </c:strCache>
            </c:strRef>
          </c:cat>
          <c:val>
            <c:numRef>
              <c:f>Hoja3!$D$2:$D$11</c:f>
              <c:numCache>
                <c:formatCode>General</c:formatCode>
                <c:ptCount val="10"/>
                <c:pt idx="0">
                  <c:v>3.6900369003690049E-3</c:v>
                </c:pt>
                <c:pt idx="1">
                  <c:v>2.583025830258304E-2</c:v>
                </c:pt>
                <c:pt idx="2">
                  <c:v>8.4870848708487157E-2</c:v>
                </c:pt>
                <c:pt idx="3">
                  <c:v>0.23616236162361617</c:v>
                </c:pt>
                <c:pt idx="4">
                  <c:v>0.39852398523985283</c:v>
                </c:pt>
                <c:pt idx="5">
                  <c:v>0.63099630996309963</c:v>
                </c:pt>
                <c:pt idx="6">
                  <c:v>0.79335793357933582</c:v>
                </c:pt>
                <c:pt idx="7">
                  <c:v>0.90036900369003692</c:v>
                </c:pt>
                <c:pt idx="8">
                  <c:v>0.99630996309963082</c:v>
                </c:pt>
                <c:pt idx="9">
                  <c:v>1</c:v>
                </c:pt>
              </c:numCache>
            </c:numRef>
          </c:val>
          <c:smooth val="1"/>
        </c:ser>
        <c:marker val="1"/>
        <c:axId val="147719296"/>
        <c:axId val="147721216"/>
      </c:lineChart>
      <c:catAx>
        <c:axId val="147719296"/>
        <c:scaling>
          <c:orientation val="minMax"/>
        </c:scaling>
        <c:axPos val="b"/>
        <c:numFmt formatCode="General" sourceLinked="1"/>
        <c:tickLblPos val="nextTo"/>
        <c:spPr>
          <a:ln w="3174">
            <a:solidFill>
              <a:srgbClr val="000000"/>
            </a:solidFill>
            <a:prstDash val="solid"/>
          </a:ln>
        </c:spPr>
        <c:txPr>
          <a:bodyPr rot="-5400000" vert="horz"/>
          <a:lstStyle/>
          <a:p>
            <a:pPr>
              <a:defRPr sz="800" b="1" i="0" u="none" strike="noStrike" baseline="0">
                <a:solidFill>
                  <a:srgbClr val="000000"/>
                </a:solidFill>
                <a:latin typeface="Arial"/>
                <a:ea typeface="Arial"/>
                <a:cs typeface="Arial"/>
              </a:defRPr>
            </a:pPr>
            <a:endParaRPr lang="es-ES"/>
          </a:p>
        </c:txPr>
        <c:crossAx val="147721216"/>
        <c:crosses val="autoZero"/>
        <c:auto val="1"/>
        <c:lblAlgn val="ctr"/>
        <c:lblOffset val="100"/>
        <c:tickLblSkip val="1"/>
        <c:tickMarkSkip val="1"/>
      </c:catAx>
      <c:valAx>
        <c:axId val="147721216"/>
        <c:scaling>
          <c:orientation val="minMax"/>
          <c:max val="1"/>
        </c:scaling>
        <c:axPos val="l"/>
        <c:majorGridlines>
          <c:spPr>
            <a:ln w="3174">
              <a:solidFill>
                <a:srgbClr val="FFFFFF"/>
              </a:solidFill>
              <a:prstDash val="lgDashDotDot"/>
            </a:ln>
          </c:spPr>
        </c:majorGridlines>
        <c:title>
          <c:tx>
            <c:rich>
              <a:bodyPr/>
              <a:lstStyle/>
              <a:p>
                <a:pPr>
                  <a:defRPr sz="800" b="1" i="0" u="none" strike="noStrike" baseline="0">
                    <a:solidFill>
                      <a:srgbClr val="000000"/>
                    </a:solidFill>
                    <a:latin typeface="Arial"/>
                    <a:ea typeface="Arial"/>
                    <a:cs typeface="Arial"/>
                  </a:defRPr>
                </a:pPr>
                <a:r>
                  <a:t>frecuencia relativa acumulada</a:t>
                </a:r>
              </a:p>
            </c:rich>
          </c:tx>
          <c:layout>
            <c:manualLayout>
              <c:xMode val="edge"/>
              <c:yMode val="edge"/>
              <c:x val="2.4070021881838072E-2"/>
              <c:y val="0.25915492957746489"/>
            </c:manualLayout>
          </c:layout>
          <c:spPr>
            <a:noFill/>
            <a:ln w="25388">
              <a:noFill/>
            </a:ln>
          </c:spPr>
        </c:title>
        <c:numFmt formatCode="General" sourceLinked="1"/>
        <c:tickLblPos val="nextTo"/>
        <c:spPr>
          <a:ln w="3174">
            <a:solidFill>
              <a:srgbClr val="000000"/>
            </a:solidFill>
            <a:prstDash val="solid"/>
          </a:ln>
        </c:spPr>
        <c:txPr>
          <a:bodyPr rot="0" vert="horz"/>
          <a:lstStyle/>
          <a:p>
            <a:pPr>
              <a:defRPr sz="575" b="1" i="0" u="none" strike="noStrike" baseline="0">
                <a:solidFill>
                  <a:srgbClr val="000000"/>
                </a:solidFill>
                <a:latin typeface="Arial"/>
                <a:ea typeface="Arial"/>
                <a:cs typeface="Arial"/>
              </a:defRPr>
            </a:pPr>
            <a:endParaRPr lang="es-ES"/>
          </a:p>
        </c:txPr>
        <c:crossAx val="147719296"/>
        <c:crosses val="autoZero"/>
        <c:crossBetween val="between"/>
        <c:majorUnit val="0.25"/>
      </c:valAx>
      <c:spPr>
        <a:noFill/>
        <a:ln w="25388">
          <a:noFill/>
        </a:ln>
      </c:spPr>
    </c:plotArea>
    <c:plotVisOnly val="1"/>
    <c:dispBlanksAs val="gap"/>
  </c:chart>
  <c:spPr>
    <a:solidFill>
      <a:srgbClr val="FFFFFF"/>
    </a:solidFill>
    <a:ln w="6350" cap="flat" cmpd="sng" algn="ctr">
      <a:solidFill>
        <a:srgbClr val="000000"/>
      </a:solidFill>
      <a:prstDash val="solid"/>
      <a:miter lim="800000"/>
      <a:headEnd type="none" w="med" len="med"/>
      <a:tailEnd type="none" w="med" len="med"/>
    </a:ln>
  </c:spPr>
  <c:txPr>
    <a:bodyPr/>
    <a:lstStyle/>
    <a:p>
      <a:pPr>
        <a:defRPr sz="1199" b="0" i="0" u="none" strike="noStrike" baseline="0">
          <a:solidFill>
            <a:srgbClr val="000000"/>
          </a:solidFill>
          <a:latin typeface="Arial"/>
          <a:ea typeface="Arial"/>
          <a:cs typeface="Arial"/>
        </a:defRPr>
      </a:pPr>
      <a:endParaRPr lang="es-ES"/>
    </a:p>
  </c:txPr>
  <c:externalData r:id="rId1"/>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5183</Words>
  <Characters>28511</Characters>
  <Application>Microsoft Office Word</Application>
  <DocSecurity>0</DocSecurity>
  <Lines>237</Lines>
  <Paragraphs>67</Paragraphs>
  <ScaleCrop>false</ScaleCrop>
  <HeadingPairs>
    <vt:vector size="2" baseType="variant">
      <vt:variant>
        <vt:lpstr>Título</vt:lpstr>
      </vt:variant>
      <vt:variant>
        <vt:i4>1</vt:i4>
      </vt:variant>
    </vt:vector>
  </HeadingPairs>
  <TitlesOfParts>
    <vt:vector size="1" baseType="lpstr">
      <vt:lpstr>Capítulo 3</vt:lpstr>
    </vt:vector>
  </TitlesOfParts>
  <Company>GUAYAQUlL- ECUADOR</Company>
  <LinksUpToDate>false</LinksUpToDate>
  <CharactersWithSpaces>33627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Capítulo 3</dc:title>
  <dc:subject/>
  <dc:creator>LAURA PAREDES FLORIL</dc:creator>
  <cp:keywords/>
  <cp:lastModifiedBy>Ayudante</cp:lastModifiedBy>
  <cp:revision>2</cp:revision>
  <cp:lastPrinted>2001-05-24T01:37:00Z</cp:lastPrinted>
  <dcterms:created xsi:type="dcterms:W3CDTF">2009-07-01T15:24:00Z</dcterms:created>
  <dcterms:modified xsi:type="dcterms:W3CDTF">2009-07-01T15:24:00Z</dcterms:modified>
</cp:coreProperties>
</file>