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C2A" w:rsidRDefault="00412C2A" w:rsidP="00412C2A">
      <w:pPr>
        <w:pStyle w:val="Ttulo"/>
        <w:spacing w:line="240" w:lineRule="auto"/>
        <w:rPr>
          <w:sz w:val="24"/>
          <w:szCs w:val="24"/>
        </w:rPr>
      </w:pPr>
    </w:p>
    <w:p w:rsidR="00412C2A" w:rsidRDefault="00412C2A" w:rsidP="00412C2A">
      <w:pPr>
        <w:pStyle w:val="Ttulo"/>
        <w:spacing w:line="240" w:lineRule="auto"/>
        <w:rPr>
          <w:sz w:val="24"/>
          <w:szCs w:val="24"/>
        </w:rPr>
      </w:pPr>
    </w:p>
    <w:p w:rsidR="00412C2A" w:rsidRDefault="00412C2A" w:rsidP="00412C2A">
      <w:pPr>
        <w:pStyle w:val="Ttulo"/>
        <w:spacing w:line="240" w:lineRule="auto"/>
        <w:rPr>
          <w:sz w:val="24"/>
          <w:szCs w:val="24"/>
        </w:rPr>
      </w:pPr>
    </w:p>
    <w:p w:rsidR="00412C2A" w:rsidRDefault="00412C2A" w:rsidP="00412C2A">
      <w:pPr>
        <w:pStyle w:val="Ttulo"/>
        <w:spacing w:line="240" w:lineRule="auto"/>
        <w:rPr>
          <w:sz w:val="24"/>
          <w:szCs w:val="24"/>
        </w:rPr>
      </w:pPr>
    </w:p>
    <w:p w:rsidR="00412C2A" w:rsidRDefault="00412C2A" w:rsidP="00412C2A">
      <w:pPr>
        <w:pStyle w:val="Ttulo"/>
        <w:spacing w:line="240" w:lineRule="auto"/>
        <w:rPr>
          <w:sz w:val="24"/>
          <w:szCs w:val="24"/>
        </w:rPr>
      </w:pPr>
    </w:p>
    <w:p w:rsidR="00412C2A" w:rsidRDefault="00412C2A" w:rsidP="00412C2A">
      <w:pPr>
        <w:pStyle w:val="Ttulo"/>
        <w:spacing w:line="240" w:lineRule="auto"/>
        <w:rPr>
          <w:sz w:val="24"/>
          <w:szCs w:val="24"/>
        </w:rPr>
      </w:pPr>
    </w:p>
    <w:p w:rsidR="00B80B84" w:rsidRDefault="00B86655" w:rsidP="00412C2A">
      <w:pPr>
        <w:pStyle w:val="Ttulo"/>
        <w:spacing w:line="240" w:lineRule="auto"/>
      </w:pPr>
      <w:r>
        <w:t>CAPÍTULO  1</w:t>
      </w:r>
    </w:p>
    <w:p w:rsidR="00412C2A" w:rsidRDefault="00412C2A" w:rsidP="00412C2A">
      <w:pPr>
        <w:jc w:val="center"/>
        <w:rPr>
          <w:b/>
          <w:bCs/>
        </w:rPr>
      </w:pPr>
    </w:p>
    <w:p w:rsidR="00412C2A" w:rsidRDefault="00412C2A" w:rsidP="00412C2A">
      <w:pPr>
        <w:jc w:val="center"/>
        <w:rPr>
          <w:b/>
          <w:bCs/>
        </w:rPr>
      </w:pPr>
    </w:p>
    <w:p w:rsidR="00412C2A" w:rsidRDefault="00412C2A" w:rsidP="00412C2A">
      <w:pPr>
        <w:jc w:val="center"/>
        <w:rPr>
          <w:b/>
          <w:bCs/>
        </w:rPr>
      </w:pPr>
    </w:p>
    <w:p w:rsidR="00B80B84" w:rsidRDefault="006D4D69" w:rsidP="006D4D69">
      <w:pPr>
        <w:spacing w:line="480" w:lineRule="auto"/>
        <w:jc w:val="both"/>
        <w:rPr>
          <w:b/>
          <w:bCs/>
          <w:sz w:val="32"/>
          <w:szCs w:val="32"/>
          <w:u w:val="single"/>
        </w:rPr>
      </w:pPr>
      <w:r>
        <w:rPr>
          <w:b/>
          <w:bCs/>
          <w:sz w:val="32"/>
          <w:szCs w:val="32"/>
        </w:rPr>
        <w:t xml:space="preserve">1. </w:t>
      </w:r>
      <w:r w:rsidR="00B80B84">
        <w:rPr>
          <w:b/>
          <w:bCs/>
          <w:sz w:val="32"/>
          <w:szCs w:val="32"/>
        </w:rPr>
        <w:t>DISTRIBUCIONES POBLACIONALES</w:t>
      </w:r>
    </w:p>
    <w:p w:rsidR="00B80B84" w:rsidRDefault="00B80B84">
      <w:pPr>
        <w:spacing w:line="480" w:lineRule="auto"/>
        <w:jc w:val="both"/>
        <w:rPr>
          <w:b/>
        </w:rPr>
      </w:pPr>
      <w:r>
        <w:rPr>
          <w:b/>
        </w:rPr>
        <w:t>1.1 Introducción</w:t>
      </w:r>
    </w:p>
    <w:p w:rsidR="00BC0829" w:rsidRDefault="00B80B84" w:rsidP="004E77D9">
      <w:pPr>
        <w:spacing w:line="480" w:lineRule="auto"/>
        <w:ind w:left="391"/>
        <w:jc w:val="both"/>
      </w:pPr>
      <w:r>
        <w:t xml:space="preserve">En las secciones de este capítulo presentamos las principales definiciones a utilizar en el desarrollo del presente trabajo, teniendo así </w:t>
      </w:r>
      <w:r w:rsidR="00E612D7">
        <w:t xml:space="preserve">en la sección 1.2 la definición de parámetro poblacional, en la sección 1.3 la definición de estimador con las características principales deseadas </w:t>
      </w:r>
      <w:r w:rsidR="002F3F30">
        <w:t>los estimadores</w:t>
      </w:r>
      <w:r w:rsidR="00E612D7">
        <w:t>, en la sección 1.4 los momentos alrededor de la media y el origen poblacionales y muestrales y los coeficientes que se obtienen a partir de ellos como son el coeficiente de simetría, kurtosis, etc., en esta sección ilustramos con ejemplos lo expuesto</w:t>
      </w:r>
      <w:r w:rsidR="002F3F30">
        <w:t xml:space="preserve"> anteriormente</w:t>
      </w:r>
      <w:r w:rsidR="00E612D7">
        <w:t xml:space="preserve">.  En la sección 1.5 </w:t>
      </w:r>
      <w:r w:rsidR="002F3F30">
        <w:t>mostramos</w:t>
      </w:r>
      <w:r w:rsidR="00E612D7">
        <w:t xml:space="preserve"> </w:t>
      </w:r>
      <w:r w:rsidR="002F3F30">
        <w:t xml:space="preserve">el método de </w:t>
      </w:r>
      <w:r w:rsidR="00E612D7">
        <w:t xml:space="preserve"> </w:t>
      </w:r>
      <w:r w:rsidR="002F3F30">
        <w:t xml:space="preserve">la transformada inversa para la </w:t>
      </w:r>
      <w:r w:rsidR="00E612D7">
        <w:t xml:space="preserve">generación de números aleatorios, en la sección 1.6 se muestran e ilustran los métodos de estimación de máxima verosimilitud y de los momentos, en la sección 1.7 revisamos la definición de convergencia en distribución y en </w:t>
      </w:r>
      <w:r w:rsidR="002F3F30">
        <w:t xml:space="preserve">la </w:t>
      </w:r>
      <w:r w:rsidR="00E612D7">
        <w:t xml:space="preserve">sección 1.8 se hace referencia a las distribuciones </w:t>
      </w:r>
      <w:r w:rsidR="00BC0829">
        <w:t>discretas y continuas</w:t>
      </w:r>
      <w:r w:rsidR="00E612D7">
        <w:t xml:space="preserve"> </w:t>
      </w:r>
      <w:r w:rsidR="00BC0829">
        <w:t xml:space="preserve">de las cuales presentamos su función de densidad y </w:t>
      </w:r>
      <w:r w:rsidR="00BC0829">
        <w:lastRenderedPageBreak/>
        <w:t>principales momentos poblacionales en el Anexo 1 y en el Anexo</w:t>
      </w:r>
      <w:r w:rsidR="00D37C28">
        <w:t xml:space="preserve"> </w:t>
      </w:r>
      <w:r w:rsidR="00BC0829">
        <w:t>2, respectivamente.</w:t>
      </w:r>
      <w:r w:rsidR="004E77D9">
        <w:t xml:space="preserve">  </w:t>
      </w:r>
    </w:p>
    <w:p w:rsidR="00C872BF" w:rsidRDefault="00C872BF" w:rsidP="004E77D9">
      <w:pPr>
        <w:ind w:left="391"/>
        <w:jc w:val="both"/>
        <w:rPr>
          <w:b/>
        </w:rPr>
      </w:pPr>
    </w:p>
    <w:p w:rsidR="00B80B84" w:rsidRDefault="00B80B84">
      <w:pPr>
        <w:spacing w:line="480" w:lineRule="auto"/>
        <w:jc w:val="both"/>
        <w:rPr>
          <w:b/>
        </w:rPr>
      </w:pPr>
      <w:r>
        <w:rPr>
          <w:b/>
        </w:rPr>
        <w:t>1.2 Parámetro poblacional</w:t>
      </w:r>
    </w:p>
    <w:p w:rsidR="00B80B84" w:rsidRDefault="00B80B84" w:rsidP="004E77D9">
      <w:pPr>
        <w:spacing w:line="480" w:lineRule="auto"/>
        <w:ind w:left="390"/>
        <w:jc w:val="both"/>
      </w:pPr>
      <w:r>
        <w:t xml:space="preserve">Sea X una variable aleatoria o población, discreta o continua; una constante </w:t>
      </w:r>
      <w:r>
        <w:rPr>
          <w:position w:val="-6"/>
        </w:rPr>
        <w:object w:dxaOrig="2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4.25pt" o:ole="">
            <v:imagedata r:id="rId7" o:title=""/>
          </v:shape>
          <o:OLEObject Type="Embed" ProgID="Equation.3" ShapeID="_x0000_i1025" DrawAspect="Content" ObjectID="_1308032284" r:id="rId8"/>
        </w:object>
      </w:r>
      <w:r>
        <w:t>, característica de esta población es denominada parámetro poblacional.</w:t>
      </w:r>
    </w:p>
    <w:p w:rsidR="00C872BF" w:rsidRDefault="00C872BF" w:rsidP="004E77D9">
      <w:pPr>
        <w:ind w:left="391"/>
        <w:jc w:val="both"/>
      </w:pPr>
    </w:p>
    <w:p w:rsidR="00B80B84" w:rsidRDefault="00B80B84">
      <w:pPr>
        <w:spacing w:line="480" w:lineRule="auto"/>
        <w:rPr>
          <w:b/>
          <w:bCs/>
        </w:rPr>
      </w:pPr>
      <w:r>
        <w:rPr>
          <w:b/>
          <w:bCs/>
        </w:rPr>
        <w:t>1.3 Estimador</w:t>
      </w:r>
    </w:p>
    <w:p w:rsidR="00B80B84" w:rsidRDefault="00B80B84" w:rsidP="004E77D9">
      <w:pPr>
        <w:spacing w:line="480" w:lineRule="auto"/>
        <w:ind w:left="390"/>
        <w:jc w:val="both"/>
      </w:pPr>
      <w:r>
        <w:t>Sea X</w:t>
      </w:r>
      <w:r>
        <w:rPr>
          <w:vertAlign w:val="subscript"/>
        </w:rPr>
        <w:t>1</w:t>
      </w:r>
      <w:r>
        <w:t>, X</w:t>
      </w:r>
      <w:r>
        <w:rPr>
          <w:vertAlign w:val="subscript"/>
        </w:rPr>
        <w:t>2</w:t>
      </w:r>
      <w:r>
        <w:t>,…, X</w:t>
      </w:r>
      <w:r>
        <w:rPr>
          <w:vertAlign w:val="subscript"/>
        </w:rPr>
        <w:t>n</w:t>
      </w:r>
      <w:r>
        <w:t xml:space="preserve"> una muestra aleatoria tomada de una población X</w:t>
      </w:r>
      <w:r>
        <w:rPr>
          <w:noProof/>
          <w:lang w:val="es-ES"/>
        </w:rPr>
        <w:pict>
          <v:shape id="_x0000_s1262" type="#_x0000_t75" style="position:absolute;left:0;text-align:left;margin-left:57.3pt;margin-top:19.85pt;width:.4pt;height:.7pt;z-index:251653120;mso-position-horizontal-relative:text;mso-position-vertical-relative:text">
            <v:imagedata r:id="rId9" o:title=""/>
          </v:shape>
          <o:OLEObject Type="Embed" ProgID="Equation.3" ShapeID="_x0000_s1262" DrawAspect="Content" ObjectID="_1308032391" r:id="rId10"/>
        </w:pict>
      </w:r>
      <w:r>
        <w:t xml:space="preserve">, sea </w:t>
      </w:r>
      <w:r>
        <w:rPr>
          <w:position w:val="-6"/>
        </w:rPr>
        <w:object w:dxaOrig="200" w:dyaOrig="279">
          <v:shape id="_x0000_i1026" type="#_x0000_t75" style="width:9.75pt;height:14.25pt" o:ole="">
            <v:imagedata r:id="rId7" o:title=""/>
          </v:shape>
          <o:OLEObject Type="Embed" ProgID="Equation.3" ShapeID="_x0000_i1026" DrawAspect="Content" ObjectID="_1308032285" r:id="rId11"/>
        </w:object>
      </w:r>
      <w:r>
        <w:t xml:space="preserve"> un parámetro de dicha población;  un estimador </w:t>
      </w:r>
      <w:r>
        <w:rPr>
          <w:position w:val="-6"/>
        </w:rPr>
        <w:object w:dxaOrig="200" w:dyaOrig="440">
          <v:shape id="_x0000_i1027" type="#_x0000_t75" style="width:9.75pt;height:21.75pt" o:ole="">
            <v:imagedata r:id="rId12" o:title=""/>
          </v:shape>
          <o:OLEObject Type="Embed" ProgID="Equation.3" ShapeID="_x0000_i1027" DrawAspect="Content" ObjectID="_1308032286" r:id="rId13"/>
        </w:object>
      </w:r>
      <w:r>
        <w:t xml:space="preserve"> de </w:t>
      </w:r>
      <w:r>
        <w:rPr>
          <w:position w:val="-6"/>
        </w:rPr>
        <w:object w:dxaOrig="200" w:dyaOrig="279">
          <v:shape id="_x0000_i1028" type="#_x0000_t75" style="width:9.75pt;height:14.25pt" o:ole="">
            <v:imagedata r:id="rId7" o:title=""/>
          </v:shape>
          <o:OLEObject Type="Embed" ProgID="Equation.3" ShapeID="_x0000_i1028" DrawAspect="Content" ObjectID="_1308032287" r:id="rId14"/>
        </w:object>
      </w:r>
      <w:r>
        <w:t xml:space="preserve">,  es una función </w:t>
      </w:r>
      <w:r>
        <w:rPr>
          <w:position w:val="-6"/>
        </w:rPr>
        <w:object w:dxaOrig="1219" w:dyaOrig="440">
          <v:shape id="_x0000_i1029" type="#_x0000_t75" style="width:60.75pt;height:21.75pt" o:ole="">
            <v:imagedata r:id="rId15" o:title=""/>
          </v:shape>
          <o:OLEObject Type="Embed" ProgID="Equation.3" ShapeID="_x0000_i1029" DrawAspect="Content" ObjectID="_1308032288" r:id="rId16"/>
        </w:object>
      </w:r>
      <w:r>
        <w:t xml:space="preserve"> definida en términos de  los valores de la muestra y que en su definición no incluye al parámetro </w:t>
      </w:r>
      <w:r>
        <w:rPr>
          <w:position w:val="-6"/>
        </w:rPr>
        <w:object w:dxaOrig="200" w:dyaOrig="279">
          <v:shape id="_x0000_i1030" type="#_x0000_t75" style="width:9.75pt;height:14.25pt" o:ole="">
            <v:imagedata r:id="rId7" o:title=""/>
          </v:shape>
          <o:OLEObject Type="Embed" ProgID="Equation.3" ShapeID="_x0000_i1030" DrawAspect="Content" ObjectID="_1308032289" r:id="rId17"/>
        </w:object>
      </w:r>
      <w:r>
        <w:t>.</w:t>
      </w:r>
    </w:p>
    <w:p w:rsidR="004E77D9" w:rsidRDefault="004E77D9" w:rsidP="004E77D9">
      <w:pPr>
        <w:ind w:left="391"/>
        <w:jc w:val="both"/>
      </w:pPr>
    </w:p>
    <w:p w:rsidR="00B80B84" w:rsidRDefault="00B80B84" w:rsidP="004E77D9">
      <w:pPr>
        <w:spacing w:line="480" w:lineRule="auto"/>
        <w:ind w:left="390"/>
        <w:jc w:val="both"/>
      </w:pPr>
      <w:r>
        <w:t xml:space="preserve">Un parámetro poblacional de </w:t>
      </w:r>
      <w:r>
        <w:rPr>
          <w:position w:val="-6"/>
        </w:rPr>
        <w:object w:dxaOrig="200" w:dyaOrig="279">
          <v:shape id="_x0000_i1031" type="#_x0000_t75" style="width:9.75pt;height:14.25pt" o:ole="">
            <v:imagedata r:id="rId7" o:title=""/>
          </v:shape>
          <o:OLEObject Type="Embed" ProgID="Equation.3" ShapeID="_x0000_i1031" DrawAspect="Content" ObjectID="_1308032290" r:id="rId18"/>
        </w:object>
      </w:r>
      <w:r>
        <w:t xml:space="preserve"> puede tener más de un estimador </w:t>
      </w:r>
      <w:r>
        <w:rPr>
          <w:position w:val="-10"/>
        </w:rPr>
        <w:object w:dxaOrig="1359" w:dyaOrig="480">
          <v:shape id="_x0000_i1032" type="#_x0000_t75" style="width:68.25pt;height:24pt" o:ole="">
            <v:imagedata r:id="rId19" o:title=""/>
          </v:shape>
          <o:OLEObject Type="Embed" ProgID="Equation.3" ShapeID="_x0000_i1032" DrawAspect="Content" ObjectID="_1308032291" r:id="rId20"/>
        </w:object>
      </w:r>
    </w:p>
    <w:p w:rsidR="00C872BF" w:rsidRDefault="00C872BF" w:rsidP="004E77D9">
      <w:pPr>
        <w:ind w:left="391"/>
        <w:jc w:val="both"/>
      </w:pPr>
    </w:p>
    <w:p w:rsidR="00B80B84" w:rsidRDefault="00C872BF">
      <w:pPr>
        <w:spacing w:line="480" w:lineRule="auto"/>
        <w:jc w:val="both"/>
        <w:rPr>
          <w:b/>
          <w:bCs/>
        </w:rPr>
      </w:pPr>
      <w:r>
        <w:rPr>
          <w:b/>
          <w:bCs/>
        </w:rPr>
        <w:t xml:space="preserve">       </w:t>
      </w:r>
      <w:r w:rsidR="00B80B84">
        <w:rPr>
          <w:b/>
          <w:bCs/>
        </w:rPr>
        <w:t>1.3.1 Características de los estimadores</w:t>
      </w:r>
    </w:p>
    <w:p w:rsidR="00B80B84" w:rsidRDefault="00C872BF" w:rsidP="00A76C17">
      <w:pPr>
        <w:spacing w:line="480" w:lineRule="auto"/>
        <w:ind w:left="1134" w:hanging="425"/>
        <w:jc w:val="both"/>
        <w:rPr>
          <w:bCs/>
        </w:rPr>
      </w:pPr>
      <w:r>
        <w:rPr>
          <w:bCs/>
        </w:rPr>
        <w:t xml:space="preserve">      </w:t>
      </w:r>
      <w:r w:rsidR="00B80B84">
        <w:rPr>
          <w:bCs/>
        </w:rPr>
        <w:t xml:space="preserve">Existen ciertas características de los estimadores, que </w:t>
      </w:r>
      <w:r w:rsidR="00A76C17">
        <w:rPr>
          <w:bCs/>
        </w:rPr>
        <w:t xml:space="preserve">son </w:t>
      </w:r>
      <w:r w:rsidR="00B80B84">
        <w:rPr>
          <w:bCs/>
        </w:rPr>
        <w:t>deseables al momento de realizar inferencias estadísticas acerca de los parámetros poblacionales como son las siguientes:</w:t>
      </w:r>
    </w:p>
    <w:p w:rsidR="00D37C28" w:rsidRDefault="00D37C28" w:rsidP="00D37C28">
      <w:pPr>
        <w:ind w:left="1134" w:hanging="425"/>
        <w:jc w:val="both"/>
        <w:rPr>
          <w:bCs/>
        </w:rPr>
      </w:pPr>
    </w:p>
    <w:p w:rsidR="00D37C28" w:rsidRDefault="00D37C28" w:rsidP="00A76C17">
      <w:pPr>
        <w:spacing w:line="480" w:lineRule="auto"/>
        <w:ind w:left="426" w:firstLine="708"/>
        <w:jc w:val="both"/>
        <w:rPr>
          <w:b/>
          <w:bCs/>
        </w:rPr>
      </w:pPr>
    </w:p>
    <w:p w:rsidR="00D37C28" w:rsidRDefault="00D37C28" w:rsidP="00A76C17">
      <w:pPr>
        <w:spacing w:line="480" w:lineRule="auto"/>
        <w:ind w:left="426" w:firstLine="708"/>
        <w:jc w:val="both"/>
        <w:rPr>
          <w:b/>
          <w:bCs/>
        </w:rPr>
      </w:pPr>
    </w:p>
    <w:p w:rsidR="00B80B84" w:rsidRDefault="00B80B84" w:rsidP="00A76C17">
      <w:pPr>
        <w:spacing w:line="480" w:lineRule="auto"/>
        <w:ind w:left="426" w:firstLine="708"/>
        <w:jc w:val="both"/>
        <w:rPr>
          <w:b/>
          <w:bCs/>
        </w:rPr>
      </w:pPr>
      <w:r>
        <w:rPr>
          <w:b/>
          <w:bCs/>
        </w:rPr>
        <w:lastRenderedPageBreak/>
        <w:t>Insesgadez</w:t>
      </w:r>
    </w:p>
    <w:p w:rsidR="00B80B84" w:rsidRDefault="00B80B84" w:rsidP="00A76C17">
      <w:pPr>
        <w:spacing w:line="480" w:lineRule="auto"/>
        <w:ind w:firstLine="426"/>
        <w:jc w:val="both"/>
      </w:pPr>
      <w:r>
        <w:t xml:space="preserve">     </w:t>
      </w:r>
      <w:r w:rsidR="004E77D9">
        <w:t xml:space="preserve">   </w:t>
      </w:r>
      <w:r w:rsidR="00A76C17">
        <w:t xml:space="preserve">  </w:t>
      </w:r>
      <w:r w:rsidR="004E77D9">
        <w:t xml:space="preserve"> </w:t>
      </w:r>
      <w:r>
        <w:t xml:space="preserve">Sea </w:t>
      </w:r>
      <w:r>
        <w:rPr>
          <w:position w:val="-6"/>
        </w:rPr>
        <w:object w:dxaOrig="200" w:dyaOrig="440">
          <v:shape id="_x0000_i1033" type="#_x0000_t75" style="width:9.75pt;height:21.75pt" o:ole="">
            <v:imagedata r:id="rId12" o:title=""/>
          </v:shape>
          <o:OLEObject Type="Embed" ProgID="Equation.3" ShapeID="_x0000_i1033" DrawAspect="Content" ObjectID="_1308032292" r:id="rId21"/>
        </w:object>
      </w:r>
      <w:r>
        <w:t xml:space="preserve"> un estimador de un parámetro poblacional </w:t>
      </w:r>
      <w:r>
        <w:rPr>
          <w:position w:val="-6"/>
        </w:rPr>
        <w:object w:dxaOrig="200" w:dyaOrig="279">
          <v:shape id="_x0000_i1034" type="#_x0000_t75" style="width:9.75pt;height:14.25pt" o:ole="">
            <v:imagedata r:id="rId7" o:title=""/>
          </v:shape>
          <o:OLEObject Type="Embed" ProgID="Equation.3" ShapeID="_x0000_i1034" DrawAspect="Content" ObjectID="_1308032293" r:id="rId22"/>
        </w:object>
      </w:r>
      <w:r>
        <w:t>.</w:t>
      </w:r>
    </w:p>
    <w:p w:rsidR="00B80B84" w:rsidRDefault="00A76C17" w:rsidP="00A76C17">
      <w:pPr>
        <w:spacing w:line="480" w:lineRule="auto"/>
        <w:ind w:left="1134" w:hanging="1134"/>
        <w:jc w:val="both"/>
      </w:pPr>
      <w:r>
        <w:t xml:space="preserve">                 </w:t>
      </w:r>
      <w:r w:rsidR="00B80B84">
        <w:t xml:space="preserve">Se dice que </w:t>
      </w:r>
      <w:r w:rsidR="00B80B84">
        <w:rPr>
          <w:position w:val="-6"/>
        </w:rPr>
        <w:object w:dxaOrig="200" w:dyaOrig="440">
          <v:shape id="_x0000_i1035" type="#_x0000_t75" style="width:9.75pt;height:21.75pt" o:ole="">
            <v:imagedata r:id="rId12" o:title=""/>
          </v:shape>
          <o:OLEObject Type="Embed" ProgID="Equation.3" ShapeID="_x0000_i1035" DrawAspect="Content" ObjectID="_1308032294" r:id="rId23"/>
        </w:object>
      </w:r>
      <w:r w:rsidR="00B80B84">
        <w:t xml:space="preserve"> es un estimador insesgado de</w:t>
      </w:r>
      <w:r w:rsidR="00B80B84">
        <w:rPr>
          <w:position w:val="-6"/>
        </w:rPr>
        <w:object w:dxaOrig="200" w:dyaOrig="279">
          <v:shape id="_x0000_i1036" type="#_x0000_t75" style="width:9.75pt;height:14.25pt" o:ole="">
            <v:imagedata r:id="rId7" o:title=""/>
          </v:shape>
          <o:OLEObject Type="Embed" ProgID="Equation.3" ShapeID="_x0000_i1036" DrawAspect="Content" ObjectID="_1308032295" r:id="rId24"/>
        </w:object>
      </w:r>
      <w:r w:rsidR="00B80B84">
        <w:t xml:space="preserve">  si </w:t>
      </w:r>
      <w:r>
        <w:t xml:space="preserve">    </w:t>
      </w:r>
      <w:r w:rsidR="00B80B84">
        <w:rPr>
          <w:position w:val="-10"/>
        </w:rPr>
        <w:object w:dxaOrig="940" w:dyaOrig="480">
          <v:shape id="_x0000_i1037" type="#_x0000_t75" style="width:47.25pt;height:24pt" o:ole="">
            <v:imagedata r:id="rId25" o:title=""/>
          </v:shape>
          <o:OLEObject Type="Embed" ProgID="Equation.3" ShapeID="_x0000_i1037" DrawAspect="Content" ObjectID="_1308032296" r:id="rId26"/>
        </w:object>
      </w:r>
      <w:r w:rsidR="00B80B84">
        <w:t xml:space="preserve">, caso </w:t>
      </w:r>
      <w:r w:rsidR="004E77D9">
        <w:t xml:space="preserve"> </w:t>
      </w:r>
      <w:r w:rsidR="00B80B84">
        <w:t xml:space="preserve">contrario se dice que es sesgado. </w:t>
      </w:r>
    </w:p>
    <w:p w:rsidR="00C52D98" w:rsidRDefault="00C52D98" w:rsidP="00C52D98">
      <w:pPr>
        <w:ind w:left="567" w:hanging="567"/>
        <w:jc w:val="both"/>
      </w:pPr>
    </w:p>
    <w:p w:rsidR="00B80B84" w:rsidRDefault="00B80B84" w:rsidP="00A76C17">
      <w:pPr>
        <w:spacing w:line="480" w:lineRule="auto"/>
        <w:ind w:left="1134"/>
        <w:jc w:val="both"/>
        <w:rPr>
          <w:b/>
          <w:bCs/>
        </w:rPr>
      </w:pPr>
      <w:r>
        <w:rPr>
          <w:b/>
          <w:bCs/>
        </w:rPr>
        <w:t xml:space="preserve">Sesgo de estimación: </w:t>
      </w:r>
      <w:r>
        <w:rPr>
          <w:bCs/>
        </w:rPr>
        <w:t xml:space="preserve">El sesgo B de un estimador </w:t>
      </w:r>
      <w:r>
        <w:rPr>
          <w:bCs/>
          <w:position w:val="-6"/>
        </w:rPr>
        <w:object w:dxaOrig="220" w:dyaOrig="320">
          <v:shape id="_x0000_i1038" type="#_x0000_t75" style="width:11.25pt;height:15.75pt" o:ole="">
            <v:imagedata r:id="rId27" o:title=""/>
          </v:shape>
          <o:OLEObject Type="Embed" ProgID="Equation.3" ShapeID="_x0000_i1038" DrawAspect="Content" ObjectID="_1308032297" r:id="rId28"/>
        </w:object>
      </w:r>
      <w:r>
        <w:rPr>
          <w:bCs/>
        </w:rPr>
        <w:t xml:space="preserve"> de un parámetro poblacional </w:t>
      </w:r>
      <w:r>
        <w:rPr>
          <w:position w:val="-6"/>
        </w:rPr>
        <w:object w:dxaOrig="200" w:dyaOrig="279">
          <v:shape id="_x0000_i1039" type="#_x0000_t75" style="width:9.75pt;height:14.25pt" o:ole="">
            <v:imagedata r:id="rId7" o:title=""/>
          </v:shape>
          <o:OLEObject Type="Embed" ProgID="Equation.3" ShapeID="_x0000_i1039" DrawAspect="Content" ObjectID="_1308032298" r:id="rId29"/>
        </w:object>
      </w:r>
      <w:r>
        <w:t xml:space="preserve"> </w:t>
      </w:r>
      <w:r>
        <w:rPr>
          <w:bCs/>
        </w:rPr>
        <w:t>está dado por:</w:t>
      </w:r>
    </w:p>
    <w:p w:rsidR="00B80B84" w:rsidRDefault="00B80B84">
      <w:pPr>
        <w:spacing w:line="480" w:lineRule="auto"/>
        <w:jc w:val="center"/>
        <w:rPr>
          <w:b/>
          <w:bCs/>
        </w:rPr>
      </w:pPr>
      <w:r>
        <w:rPr>
          <w:b/>
          <w:bCs/>
          <w:position w:val="-10"/>
        </w:rPr>
        <w:object w:dxaOrig="1280" w:dyaOrig="360">
          <v:shape id="_x0000_i1040" type="#_x0000_t75" style="width:63.75pt;height:18pt" o:ole="">
            <v:imagedata r:id="rId30" o:title=""/>
          </v:shape>
          <o:OLEObject Type="Embed" ProgID="Equation.3" ShapeID="_x0000_i1040" DrawAspect="Content" ObjectID="_1308032299" r:id="rId31"/>
        </w:object>
      </w:r>
    </w:p>
    <w:p w:rsidR="00B80B84" w:rsidRDefault="00B80B84" w:rsidP="00A76C17">
      <w:pPr>
        <w:spacing w:line="480" w:lineRule="auto"/>
        <w:ind w:left="1104"/>
        <w:jc w:val="both"/>
      </w:pPr>
      <w:r>
        <w:t xml:space="preserve">Si el sesgo de estimación es cero el estimador se denomina </w:t>
      </w:r>
      <w:r w:rsidR="0086795A">
        <w:t xml:space="preserve">  </w:t>
      </w:r>
      <w:r>
        <w:t>insesgado.</w:t>
      </w:r>
    </w:p>
    <w:p w:rsidR="00C872BF" w:rsidRDefault="00C872BF" w:rsidP="00C52D98">
      <w:pPr>
        <w:ind w:left="568" w:hanging="284"/>
        <w:jc w:val="both"/>
      </w:pPr>
    </w:p>
    <w:p w:rsidR="00B80B84" w:rsidRDefault="0086795A" w:rsidP="00A76C17">
      <w:pPr>
        <w:spacing w:line="480" w:lineRule="auto"/>
        <w:ind w:firstLine="567"/>
        <w:jc w:val="both"/>
      </w:pPr>
      <w:r>
        <w:rPr>
          <w:b/>
          <w:bCs/>
        </w:rPr>
        <w:t xml:space="preserve">        </w:t>
      </w:r>
      <w:r w:rsidR="00B80B84">
        <w:rPr>
          <w:b/>
          <w:bCs/>
        </w:rPr>
        <w:t>Eficiencia relativa</w:t>
      </w:r>
    </w:p>
    <w:p w:rsidR="00B80B84" w:rsidRDefault="00B80B84" w:rsidP="00A76C17">
      <w:pPr>
        <w:spacing w:line="480" w:lineRule="auto"/>
        <w:ind w:left="1101"/>
        <w:jc w:val="both"/>
      </w:pPr>
      <w:r>
        <w:t xml:space="preserve">Sea </w:t>
      </w:r>
      <w:r w:rsidR="00C52D98" w:rsidRPr="00C52D98">
        <w:rPr>
          <w:position w:val="-10"/>
        </w:rPr>
        <w:object w:dxaOrig="760" w:dyaOrig="480">
          <v:shape id="_x0000_i1041" type="#_x0000_t75" style="width:38.25pt;height:24pt" o:ole="">
            <v:imagedata r:id="rId32" o:title=""/>
          </v:shape>
          <o:OLEObject Type="Embed" ProgID="Equation.3" ShapeID="_x0000_i1041" DrawAspect="Content" ObjectID="_1308032300" r:id="rId33"/>
        </w:object>
      </w:r>
      <w:r>
        <w:t xml:space="preserve">  estimadores de un mismo parámetro poblacional </w:t>
      </w:r>
      <w:r>
        <w:rPr>
          <w:position w:val="-6"/>
        </w:rPr>
        <w:object w:dxaOrig="200" w:dyaOrig="279">
          <v:shape id="_x0000_i1042" type="#_x0000_t75" style="width:9.75pt;height:14.25pt" o:ole="">
            <v:imagedata r:id="rId7" o:title=""/>
          </v:shape>
          <o:OLEObject Type="Embed" ProgID="Equation.3" ShapeID="_x0000_i1042" DrawAspect="Content" ObjectID="_1308032301" r:id="rId34"/>
        </w:object>
      </w:r>
      <w:r w:rsidR="00C52D98">
        <w:t xml:space="preserve"> y   </w:t>
      </w:r>
      <w:r w:rsidR="00C52D98" w:rsidRPr="00C52D98">
        <w:rPr>
          <w:position w:val="-22"/>
        </w:rPr>
        <w:object w:dxaOrig="960" w:dyaOrig="480">
          <v:shape id="_x0000_i1043" type="#_x0000_t75" style="width:48pt;height:24pt" o:ole="">
            <v:imagedata r:id="rId35" o:title=""/>
          </v:shape>
          <o:OLEObject Type="Embed" ProgID="Equation.3" ShapeID="_x0000_i1043" DrawAspect="Content" ObjectID="_1308032302" r:id="rId36"/>
        </w:object>
      </w:r>
      <w:r w:rsidR="00C52D98">
        <w:t xml:space="preserve"> las varianzas de los estimadores respectivamente</w:t>
      </w:r>
      <w:r>
        <w:t>.</w:t>
      </w:r>
    </w:p>
    <w:p w:rsidR="00B80B84" w:rsidRDefault="00B80B84" w:rsidP="00A76C17">
      <w:pPr>
        <w:spacing w:line="480" w:lineRule="auto"/>
        <w:ind w:left="733" w:firstLine="368"/>
      </w:pPr>
      <w:r>
        <w:t>Entonces se define:</w:t>
      </w:r>
    </w:p>
    <w:p w:rsidR="00B80B84" w:rsidRDefault="00C52D98">
      <w:pPr>
        <w:spacing w:line="480" w:lineRule="auto"/>
        <w:ind w:left="340"/>
        <w:jc w:val="center"/>
      </w:pPr>
      <w:r w:rsidRPr="00C52D98">
        <w:rPr>
          <w:position w:val="-36"/>
        </w:rPr>
        <w:object w:dxaOrig="2560" w:dyaOrig="840">
          <v:shape id="_x0000_i1044" type="#_x0000_t75" style="width:128.25pt;height:42pt" o:ole="">
            <v:imagedata r:id="rId37" o:title=""/>
          </v:shape>
          <o:OLEObject Type="Embed" ProgID="Equation.3" ShapeID="_x0000_i1044" DrawAspect="Content" ObjectID="_1308032303" r:id="rId38"/>
        </w:object>
      </w:r>
    </w:p>
    <w:p w:rsidR="00B80B84" w:rsidRDefault="00B80B84" w:rsidP="00A76C17">
      <w:pPr>
        <w:spacing w:line="480" w:lineRule="auto"/>
        <w:ind w:left="1404"/>
      </w:pPr>
      <w:r>
        <w:t xml:space="preserve">Si la eficiencia relativa </w:t>
      </w:r>
      <w:r>
        <w:rPr>
          <w:lang w:val="es-ES"/>
        </w:rPr>
        <w:t xml:space="preserve">es mayor que 1 entonces  </w:t>
      </w:r>
      <w:r>
        <w:rPr>
          <w:position w:val="-6"/>
        </w:rPr>
        <w:object w:dxaOrig="279" w:dyaOrig="440">
          <v:shape id="_x0000_i1045" type="#_x0000_t75" style="width:14.25pt;height:21.75pt" o:ole="">
            <v:imagedata r:id="rId39" o:title=""/>
          </v:shape>
          <o:OLEObject Type="Embed" ProgID="Equation.3" ShapeID="_x0000_i1045" DrawAspect="Content" ObjectID="_1308032304" r:id="rId40"/>
        </w:object>
      </w:r>
      <w:r>
        <w:rPr>
          <w:lang w:val="es-ES"/>
        </w:rPr>
        <w:t xml:space="preserve">  es más eficiente que </w:t>
      </w:r>
      <w:r>
        <w:rPr>
          <w:position w:val="-6"/>
        </w:rPr>
        <w:object w:dxaOrig="300" w:dyaOrig="440">
          <v:shape id="_x0000_i1046" type="#_x0000_t75" style="width:15pt;height:21.75pt" o:ole="">
            <v:imagedata r:id="rId41" o:title=""/>
          </v:shape>
          <o:OLEObject Type="Embed" ProgID="Equation.3" ShapeID="_x0000_i1046" DrawAspect="Content" ObjectID="_1308032305" r:id="rId42"/>
        </w:object>
      </w:r>
      <w:r>
        <w:t>.</w:t>
      </w:r>
    </w:p>
    <w:p w:rsidR="00D37C28" w:rsidRDefault="00D37C28" w:rsidP="00D37C28">
      <w:pPr>
        <w:ind w:left="1406"/>
      </w:pPr>
    </w:p>
    <w:p w:rsidR="00D37C28" w:rsidRDefault="00D37C28" w:rsidP="00D37C28">
      <w:pPr>
        <w:ind w:left="1406"/>
      </w:pPr>
    </w:p>
    <w:p w:rsidR="00D37C28" w:rsidRDefault="00D37C28" w:rsidP="00D37C28">
      <w:pPr>
        <w:ind w:left="1406"/>
      </w:pPr>
    </w:p>
    <w:p w:rsidR="00D37C28" w:rsidRDefault="00D37C28" w:rsidP="00D37C28">
      <w:pPr>
        <w:ind w:left="1406"/>
      </w:pPr>
    </w:p>
    <w:p w:rsidR="00B80B84" w:rsidRDefault="00B80B84" w:rsidP="00A76C17">
      <w:pPr>
        <w:spacing w:line="480" w:lineRule="auto"/>
        <w:ind w:left="696" w:firstLine="708"/>
        <w:jc w:val="both"/>
        <w:rPr>
          <w:b/>
          <w:bCs/>
        </w:rPr>
      </w:pPr>
      <w:r>
        <w:rPr>
          <w:b/>
          <w:bCs/>
        </w:rPr>
        <w:lastRenderedPageBreak/>
        <w:t>Consistencia</w:t>
      </w:r>
    </w:p>
    <w:p w:rsidR="00B80B84" w:rsidRDefault="00C52D98" w:rsidP="00A76C17">
      <w:pPr>
        <w:spacing w:line="480" w:lineRule="auto"/>
        <w:ind w:left="696" w:firstLine="708"/>
      </w:pPr>
      <w:r>
        <w:t>S</w:t>
      </w:r>
      <w:r w:rsidR="00B80B84">
        <w:t xml:space="preserve">ea  </w:t>
      </w:r>
      <w:r w:rsidR="00B80B84">
        <w:rPr>
          <w:position w:val="-6"/>
        </w:rPr>
        <w:object w:dxaOrig="220" w:dyaOrig="320">
          <v:shape id="_x0000_i1047" type="#_x0000_t75" style="width:11.25pt;height:15.75pt" o:ole="">
            <v:imagedata r:id="rId43" o:title=""/>
          </v:shape>
          <o:OLEObject Type="Embed" ProgID="Equation.3" ShapeID="_x0000_i1047" DrawAspect="Content" ObjectID="_1308032306" r:id="rId44"/>
        </w:object>
      </w:r>
      <w:r w:rsidR="00B80B84">
        <w:t xml:space="preserve"> un estimador de un parámetro poblacional </w:t>
      </w:r>
      <w:r w:rsidR="00B80B84">
        <w:rPr>
          <w:position w:val="-6"/>
        </w:rPr>
        <w:object w:dxaOrig="200" w:dyaOrig="279">
          <v:shape id="_x0000_i1048" type="#_x0000_t75" style="width:9.75pt;height:14.25pt" o:ole="">
            <v:imagedata r:id="rId45" o:title=""/>
          </v:shape>
          <o:OLEObject Type="Embed" ProgID="Equation.3" ShapeID="_x0000_i1048" DrawAspect="Content" ObjectID="_1308032307" r:id="rId46"/>
        </w:object>
      </w:r>
      <w:r w:rsidR="00B80B84">
        <w:t>.</w:t>
      </w:r>
    </w:p>
    <w:p w:rsidR="00B80B84" w:rsidRDefault="00B80B84" w:rsidP="00A76C17">
      <w:pPr>
        <w:spacing w:line="480" w:lineRule="auto"/>
        <w:ind w:left="1036" w:firstLine="368"/>
      </w:pPr>
      <w:r>
        <w:t xml:space="preserve">Se dice que </w:t>
      </w:r>
      <w:r>
        <w:rPr>
          <w:position w:val="-6"/>
        </w:rPr>
        <w:object w:dxaOrig="220" w:dyaOrig="320">
          <v:shape id="_x0000_i1049" type="#_x0000_t75" style="width:11.25pt;height:15.75pt" o:ole="">
            <v:imagedata r:id="rId43" o:title=""/>
          </v:shape>
          <o:OLEObject Type="Embed" ProgID="Equation.3" ShapeID="_x0000_i1049" DrawAspect="Content" ObjectID="_1308032308" r:id="rId47"/>
        </w:object>
      </w:r>
      <w:r>
        <w:t xml:space="preserve"> es consistente si:</w:t>
      </w:r>
    </w:p>
    <w:p w:rsidR="00B80B84" w:rsidRDefault="00B80B84" w:rsidP="00C52D98">
      <w:pPr>
        <w:spacing w:line="480" w:lineRule="auto"/>
        <w:ind w:left="340"/>
        <w:jc w:val="center"/>
      </w:pPr>
      <w:r>
        <w:rPr>
          <w:position w:val="-28"/>
        </w:rPr>
        <w:object w:dxaOrig="3159" w:dyaOrig="680">
          <v:shape id="_x0000_i1050" type="#_x0000_t75" style="width:158.25pt;height:33.75pt" o:ole="">
            <v:imagedata r:id="rId48" o:title=""/>
          </v:shape>
          <o:OLEObject Type="Embed" ProgID="Equation.3" ShapeID="_x0000_i1050" DrawAspect="Content" ObjectID="_1308032309" r:id="rId49"/>
        </w:object>
      </w:r>
      <w:r>
        <w:rPr>
          <w:noProof/>
          <w:lang w:val="es-ES"/>
        </w:rPr>
        <w:pict>
          <v:shape id="_x0000_s1275" type="#_x0000_t75" style="position:absolute;left:0;text-align:left;margin-left:93.3pt;margin-top:.45pt;width:2.65pt;height:.75pt;z-index:251655168;mso-position-horizontal-relative:text;mso-position-vertical-relative:text">
            <v:imagedata r:id="rId9" o:title=""/>
          </v:shape>
          <o:OLEObject Type="Embed" ProgID="Equation.3" ShapeID="_x0000_s1275" DrawAspect="Content" ObjectID="_1308032390" r:id="rId50"/>
        </w:pict>
      </w:r>
      <w:r>
        <w:t xml:space="preserve">                                                                                                                     </w:t>
      </w:r>
    </w:p>
    <w:p w:rsidR="00B80B84" w:rsidRDefault="00C872BF" w:rsidP="00A76C17">
      <w:pPr>
        <w:spacing w:line="480" w:lineRule="auto"/>
        <w:ind w:left="1416"/>
        <w:jc w:val="both"/>
      </w:pPr>
      <w:r>
        <w:t>Se puede probar que, s</w:t>
      </w:r>
      <w:r w:rsidR="00B80B84">
        <w:t xml:space="preserve">i </w:t>
      </w:r>
      <w:r w:rsidR="00B80B84">
        <w:rPr>
          <w:position w:val="-6"/>
        </w:rPr>
        <w:object w:dxaOrig="220" w:dyaOrig="320">
          <v:shape id="_x0000_i1051" type="#_x0000_t75" style="width:11.25pt;height:15.75pt" o:ole="">
            <v:imagedata r:id="rId43" o:title=""/>
          </v:shape>
          <o:OLEObject Type="Embed" ProgID="Equation.3" ShapeID="_x0000_i1051" DrawAspect="Content" ObjectID="_1308032310" r:id="rId51"/>
        </w:object>
      </w:r>
      <w:r w:rsidR="00B80B84">
        <w:t xml:space="preserve"> es un estimador insesgado de un parámetro poblacional </w:t>
      </w:r>
      <w:r w:rsidR="00B80B84">
        <w:rPr>
          <w:position w:val="-6"/>
        </w:rPr>
        <w:object w:dxaOrig="200" w:dyaOrig="279">
          <v:shape id="_x0000_i1052" type="#_x0000_t75" style="width:9.75pt;height:14.25pt" o:ole="">
            <v:imagedata r:id="rId45" o:title=""/>
          </v:shape>
          <o:OLEObject Type="Embed" ProgID="Equation.3" ShapeID="_x0000_i1052" DrawAspect="Content" ObjectID="_1308032311" r:id="rId52"/>
        </w:object>
      </w:r>
      <w:r w:rsidR="00B80B84">
        <w:t xml:space="preserve"> tenemos que es consistente si se cumple:</w:t>
      </w:r>
    </w:p>
    <w:p w:rsidR="00B80B84" w:rsidRDefault="00B80B84">
      <w:pPr>
        <w:spacing w:line="480" w:lineRule="auto"/>
        <w:jc w:val="center"/>
      </w:pPr>
      <w:r>
        <w:rPr>
          <w:position w:val="-22"/>
        </w:rPr>
        <w:object w:dxaOrig="1480" w:dyaOrig="480">
          <v:shape id="_x0000_i1053" type="#_x0000_t75" style="width:74.25pt;height:24pt" o:ole="">
            <v:imagedata r:id="rId53" o:title=""/>
          </v:shape>
          <o:OLEObject Type="Embed" ProgID="Equation.3" ShapeID="_x0000_i1053" DrawAspect="Content" ObjectID="_1308032312" r:id="rId54"/>
        </w:object>
      </w:r>
    </w:p>
    <w:p w:rsidR="00C872BF" w:rsidRDefault="00C872BF" w:rsidP="00C872BF">
      <w:pPr>
        <w:jc w:val="center"/>
      </w:pPr>
    </w:p>
    <w:p w:rsidR="00B80B84" w:rsidRDefault="00B80B84">
      <w:pPr>
        <w:spacing w:line="480" w:lineRule="auto"/>
        <w:jc w:val="both"/>
        <w:rPr>
          <w:b/>
        </w:rPr>
      </w:pPr>
      <w:r>
        <w:rPr>
          <w:b/>
        </w:rPr>
        <w:t>1.4 Momentos alrededor del origen y alrededor de la media.</w:t>
      </w:r>
    </w:p>
    <w:p w:rsidR="00B80B84" w:rsidRDefault="00B80B84" w:rsidP="00C872BF">
      <w:pPr>
        <w:spacing w:line="480" w:lineRule="auto"/>
        <w:ind w:left="390"/>
        <w:jc w:val="both"/>
        <w:rPr>
          <w:bCs/>
        </w:rPr>
      </w:pPr>
      <w:r>
        <w:rPr>
          <w:bCs/>
        </w:rPr>
        <w:t xml:space="preserve">Para poblaciones podemos obtener los momentos poblacionales </w:t>
      </w:r>
      <w:r w:rsidR="00C872BF">
        <w:rPr>
          <w:bCs/>
        </w:rPr>
        <w:t xml:space="preserve"> </w:t>
      </w:r>
      <w:r>
        <w:rPr>
          <w:bCs/>
        </w:rPr>
        <w:t>alrededor de la media y del origen que también constituyen parámetros poblacionales de la variable aleatoria, análogamente se pueden obtener los momentos muestrales alrededor de la media y del origen que constituyen estimadores de los parámetros poblacionales respectivos, en esta sección presentamos la</w:t>
      </w:r>
      <w:r w:rsidR="00C872BF">
        <w:rPr>
          <w:bCs/>
        </w:rPr>
        <w:t>s</w:t>
      </w:r>
      <w:r>
        <w:rPr>
          <w:bCs/>
        </w:rPr>
        <w:t xml:space="preserve"> definiciones mencionadas.</w:t>
      </w:r>
    </w:p>
    <w:p w:rsidR="00D37C28" w:rsidRDefault="00D37C28" w:rsidP="00D37C28">
      <w:pPr>
        <w:ind w:left="391"/>
        <w:jc w:val="both"/>
        <w:rPr>
          <w:bCs/>
        </w:rPr>
      </w:pPr>
    </w:p>
    <w:p w:rsidR="00B80B84" w:rsidRDefault="00B80B84" w:rsidP="00C872BF">
      <w:pPr>
        <w:spacing w:line="480" w:lineRule="auto"/>
        <w:ind w:firstLine="390"/>
        <w:jc w:val="both"/>
        <w:rPr>
          <w:b/>
          <w:bCs/>
        </w:rPr>
      </w:pPr>
      <w:r>
        <w:rPr>
          <w:b/>
          <w:bCs/>
        </w:rPr>
        <w:t xml:space="preserve">1.4.1 Momento k-ésimo alrededor del origen:  </w:t>
      </w:r>
    </w:p>
    <w:p w:rsidR="00B80B84" w:rsidRDefault="00B80B84" w:rsidP="00C872BF">
      <w:pPr>
        <w:spacing w:line="480" w:lineRule="auto"/>
        <w:ind w:left="990"/>
        <w:jc w:val="both"/>
        <w:rPr>
          <w:bCs/>
        </w:rPr>
      </w:pPr>
      <w:r>
        <w:rPr>
          <w:bCs/>
        </w:rPr>
        <w:t>Sea X una variable aleatoria continua</w:t>
      </w:r>
      <w:r w:rsidR="00C872BF">
        <w:rPr>
          <w:bCs/>
        </w:rPr>
        <w:t xml:space="preserve"> con densidad f</w:t>
      </w:r>
      <w:r>
        <w:rPr>
          <w:bCs/>
        </w:rPr>
        <w:t>, se define el k-</w:t>
      </w:r>
      <w:r w:rsidR="00D37C28">
        <w:rPr>
          <w:bCs/>
        </w:rPr>
        <w:t>é</w:t>
      </w:r>
      <w:r>
        <w:rPr>
          <w:bCs/>
        </w:rPr>
        <w:t>simo momento poblacional alrededor del origen como:</w:t>
      </w:r>
    </w:p>
    <w:p w:rsidR="00B80B84" w:rsidRDefault="00A76C17">
      <w:pPr>
        <w:spacing w:line="480" w:lineRule="auto"/>
        <w:jc w:val="center"/>
        <w:rPr>
          <w:b/>
          <w:bCs/>
        </w:rPr>
      </w:pPr>
      <w:r w:rsidRPr="00A76C17">
        <w:rPr>
          <w:b/>
          <w:bCs/>
          <w:position w:val="-30"/>
        </w:rPr>
        <w:object w:dxaOrig="2640" w:dyaOrig="740">
          <v:shape id="_x0000_i1054" type="#_x0000_t75" style="width:132pt;height:36.75pt" o:ole="">
            <v:imagedata r:id="rId55" o:title=""/>
          </v:shape>
          <o:OLEObject Type="Embed" ProgID="Equation.3" ShapeID="_x0000_i1054" DrawAspect="Content" ObjectID="_1308032313" r:id="rId56"/>
        </w:object>
      </w:r>
    </w:p>
    <w:p w:rsidR="00B80B84" w:rsidRDefault="00B80B84" w:rsidP="00C872BF">
      <w:pPr>
        <w:spacing w:line="480" w:lineRule="auto"/>
        <w:ind w:left="993"/>
        <w:jc w:val="both"/>
        <w:rPr>
          <w:bCs/>
        </w:rPr>
      </w:pPr>
      <w:r>
        <w:rPr>
          <w:bCs/>
        </w:rPr>
        <w:lastRenderedPageBreak/>
        <w:t>Sea X una variable aleatoria discreta</w:t>
      </w:r>
      <w:r w:rsidR="00A76C17">
        <w:rPr>
          <w:bCs/>
        </w:rPr>
        <w:t xml:space="preserve"> con distribución f</w:t>
      </w:r>
      <w:r>
        <w:rPr>
          <w:bCs/>
        </w:rPr>
        <w:t>, se define el k-ésimo momento poblacional alrededor del origen como:</w:t>
      </w:r>
    </w:p>
    <w:p w:rsidR="00B80B84" w:rsidRDefault="00A76C17">
      <w:pPr>
        <w:spacing w:line="480" w:lineRule="auto"/>
        <w:jc w:val="center"/>
      </w:pPr>
      <w:r w:rsidRPr="00A76C17">
        <w:rPr>
          <w:position w:val="-28"/>
        </w:rPr>
        <w:object w:dxaOrig="3389" w:dyaOrig="901">
          <v:shape id="_x0000_i1055" type="#_x0000_t75" style="width:169.5pt;height:45pt" o:ole="">
            <v:imagedata r:id="rId57" o:title=""/>
          </v:shape>
          <o:OLEObject Type="Embed" ProgID="Equation.3" ShapeID="_x0000_i1055" DrawAspect="Content" ObjectID="_1308032314" r:id="rId58"/>
        </w:object>
      </w:r>
    </w:p>
    <w:p w:rsidR="00B80B84" w:rsidRDefault="00C872BF" w:rsidP="00C872BF">
      <w:pPr>
        <w:spacing w:line="480" w:lineRule="auto"/>
        <w:ind w:left="708"/>
        <w:jc w:val="both"/>
      </w:pPr>
      <w:r>
        <w:t xml:space="preserve">     </w:t>
      </w:r>
      <w:r w:rsidR="00B80B84">
        <w:t>Para k=1,</w:t>
      </w:r>
      <w:r w:rsidR="00A76C17" w:rsidRPr="00A76C17">
        <w:t xml:space="preserve"> </w:t>
      </w:r>
      <w:r w:rsidR="00A76C17" w:rsidRPr="00A76C17">
        <w:rPr>
          <w:position w:val="-10"/>
        </w:rPr>
        <w:object w:dxaOrig="300" w:dyaOrig="360">
          <v:shape id="_x0000_i1056" type="#_x0000_t75" style="width:15pt;height:18pt" o:ole="">
            <v:imagedata r:id="rId59" o:title=""/>
          </v:shape>
          <o:OLEObject Type="Embed" ProgID="Equation.3" ShapeID="_x0000_i1056" DrawAspect="Content" ObjectID="_1308032315" r:id="rId60"/>
        </w:object>
      </w:r>
      <w:r w:rsidR="00B80B84">
        <w:t xml:space="preserve"> </w:t>
      </w:r>
      <w:r w:rsidR="00A76C17">
        <w:t>es</w:t>
      </w:r>
      <w:r w:rsidR="00B80B84">
        <w:t xml:space="preserve"> la media poblacional.</w:t>
      </w:r>
    </w:p>
    <w:p w:rsidR="00B80B84" w:rsidRDefault="00C872BF" w:rsidP="00C872BF">
      <w:pPr>
        <w:spacing w:line="480" w:lineRule="auto"/>
        <w:ind w:left="993" w:hanging="284"/>
        <w:jc w:val="both"/>
      </w:pPr>
      <w:r>
        <w:t xml:space="preserve">     </w:t>
      </w:r>
      <w:r w:rsidR="00B80B84">
        <w:t xml:space="preserve">Para estimar los momentos poblacionales alrededor del </w:t>
      </w:r>
      <w:r>
        <w:t xml:space="preserve"> </w:t>
      </w:r>
      <w:r w:rsidR="00B80B84">
        <w:t>origen, se suelen utilizar los siguientes estimadores:</w:t>
      </w:r>
    </w:p>
    <w:p w:rsidR="00A76C17" w:rsidRDefault="00A76C17" w:rsidP="00C872BF">
      <w:pPr>
        <w:spacing w:line="480" w:lineRule="auto"/>
        <w:ind w:left="993" w:hanging="284"/>
        <w:jc w:val="both"/>
      </w:pPr>
      <w:r>
        <w:t xml:space="preserve">     Sea X</w:t>
      </w:r>
      <w:r w:rsidRPr="00A76C17">
        <w:rPr>
          <w:vertAlign w:val="subscript"/>
        </w:rPr>
        <w:t>1</w:t>
      </w:r>
      <w:r>
        <w:t>, X</w:t>
      </w:r>
      <w:r w:rsidRPr="00A76C17">
        <w:rPr>
          <w:vertAlign w:val="subscript"/>
        </w:rPr>
        <w:t>2</w:t>
      </w:r>
      <w:r>
        <w:t>,…,X</w:t>
      </w:r>
      <w:r w:rsidRPr="00A76C17">
        <w:rPr>
          <w:vertAlign w:val="subscript"/>
        </w:rPr>
        <w:t>n</w:t>
      </w:r>
      <w:r>
        <w:t>; una muestra aleatoria, entonces los momentos muestrales alrededor del origen se definen como:</w:t>
      </w:r>
    </w:p>
    <w:p w:rsidR="00B80B84" w:rsidRDefault="00AC003F" w:rsidP="00A76C17">
      <w:pPr>
        <w:spacing w:line="480" w:lineRule="auto"/>
        <w:jc w:val="center"/>
      </w:pPr>
      <w:r w:rsidRPr="00A76C17">
        <w:rPr>
          <w:position w:val="-24"/>
        </w:rPr>
        <w:object w:dxaOrig="1900" w:dyaOrig="960">
          <v:shape id="_x0000_i1057" type="#_x0000_t75" style="width:95.25pt;height:48pt" o:ole="">
            <v:imagedata r:id="rId61" o:title=""/>
          </v:shape>
          <o:OLEObject Type="Embed" ProgID="Equation.3" ShapeID="_x0000_i1057" DrawAspect="Content" ObjectID="_1308032316" r:id="rId62"/>
        </w:object>
      </w:r>
    </w:p>
    <w:p w:rsidR="00A76C17" w:rsidRDefault="00A76C17" w:rsidP="00A76C17">
      <w:pPr>
        <w:jc w:val="center"/>
      </w:pPr>
    </w:p>
    <w:p w:rsidR="00B80B84" w:rsidRDefault="00B80B84" w:rsidP="006B49C5">
      <w:pPr>
        <w:numPr>
          <w:ilvl w:val="2"/>
          <w:numId w:val="2"/>
        </w:numPr>
        <w:spacing w:line="480" w:lineRule="auto"/>
        <w:ind w:hanging="294"/>
        <w:jc w:val="both"/>
        <w:rPr>
          <w:b/>
          <w:bCs/>
        </w:rPr>
      </w:pPr>
      <w:r>
        <w:rPr>
          <w:b/>
          <w:bCs/>
        </w:rPr>
        <w:t>Momento k-ésimo alrededor de la media</w:t>
      </w:r>
    </w:p>
    <w:p w:rsidR="00B80B84" w:rsidRDefault="00B80B84" w:rsidP="00C872BF">
      <w:pPr>
        <w:spacing w:line="480" w:lineRule="auto"/>
        <w:ind w:left="1134"/>
        <w:jc w:val="both"/>
        <w:rPr>
          <w:bCs/>
        </w:rPr>
      </w:pPr>
      <w:r>
        <w:rPr>
          <w:bCs/>
        </w:rPr>
        <w:t>Sea X una variable aleatoria continua, se define el k-ésimo momento poblacional alrededor de la media como:</w:t>
      </w:r>
    </w:p>
    <w:p w:rsidR="00B80B84" w:rsidRDefault="00B80B84">
      <w:pPr>
        <w:spacing w:line="480" w:lineRule="auto"/>
        <w:jc w:val="center"/>
        <w:rPr>
          <w:b/>
          <w:bCs/>
        </w:rPr>
      </w:pPr>
      <w:r>
        <w:rPr>
          <w:b/>
          <w:bCs/>
          <w:position w:val="-30"/>
        </w:rPr>
        <w:object w:dxaOrig="3760" w:dyaOrig="740">
          <v:shape id="_x0000_i1058" type="#_x0000_t75" style="width:188.25pt;height:36.75pt" o:ole="">
            <v:imagedata r:id="rId63" o:title=""/>
          </v:shape>
          <o:OLEObject Type="Embed" ProgID="Equation.3" ShapeID="_x0000_i1058" DrawAspect="Content" ObjectID="_1308032317" r:id="rId64"/>
        </w:object>
      </w:r>
    </w:p>
    <w:p w:rsidR="00B80B84" w:rsidRDefault="00B80B84" w:rsidP="00C872BF">
      <w:pPr>
        <w:spacing w:line="480" w:lineRule="auto"/>
        <w:ind w:left="1098"/>
        <w:jc w:val="both"/>
        <w:rPr>
          <w:bCs/>
        </w:rPr>
      </w:pPr>
      <w:r>
        <w:rPr>
          <w:bCs/>
        </w:rPr>
        <w:t>Sea X una variable aleatoria discreta, se define el k-ésimo momento poblacional alrededor de la media como:</w:t>
      </w:r>
    </w:p>
    <w:p w:rsidR="00B80B84" w:rsidRDefault="00AC003F">
      <w:pPr>
        <w:spacing w:line="480" w:lineRule="auto"/>
        <w:jc w:val="center"/>
      </w:pPr>
      <w:r w:rsidRPr="00AC003F">
        <w:rPr>
          <w:position w:val="-28"/>
        </w:rPr>
        <w:object w:dxaOrig="3600" w:dyaOrig="700">
          <v:shape id="_x0000_i1059" type="#_x0000_t75" style="width:180pt;height:35.25pt" o:ole="">
            <v:imagedata r:id="rId65" o:title=""/>
          </v:shape>
          <o:OLEObject Type="Embed" ProgID="Equation.3" ShapeID="_x0000_i1059" DrawAspect="Content" ObjectID="_1308032318" r:id="rId66"/>
        </w:object>
      </w:r>
    </w:p>
    <w:p w:rsidR="00B80B84" w:rsidRDefault="00D21DCC" w:rsidP="00C872BF">
      <w:pPr>
        <w:spacing w:line="480" w:lineRule="auto"/>
        <w:ind w:left="708" w:firstLine="285"/>
        <w:jc w:val="both"/>
      </w:pPr>
      <w:r>
        <w:t xml:space="preserve">   </w:t>
      </w:r>
      <w:r w:rsidR="00B80B84">
        <w:t>Para k=2, tenemos la varianza poblacional.</w:t>
      </w:r>
    </w:p>
    <w:p w:rsidR="00B80B84" w:rsidRDefault="00B80B84" w:rsidP="00C872BF">
      <w:pPr>
        <w:spacing w:line="480" w:lineRule="auto"/>
        <w:ind w:left="993"/>
        <w:jc w:val="both"/>
      </w:pPr>
      <w:r>
        <w:lastRenderedPageBreak/>
        <w:t>Para estimar los momentos poblacionales alrededor de la media, se suelen utilizar los siguientes estimadores:</w:t>
      </w:r>
    </w:p>
    <w:p w:rsidR="00B80B84" w:rsidRDefault="00AC003F" w:rsidP="00C872BF">
      <w:pPr>
        <w:spacing w:line="480" w:lineRule="auto"/>
        <w:ind w:left="285" w:firstLine="708"/>
      </w:pPr>
      <w:r w:rsidRPr="00AC003F">
        <w:rPr>
          <w:position w:val="-60"/>
        </w:rPr>
        <w:object w:dxaOrig="5400" w:dyaOrig="1320">
          <v:shape id="_x0000_i1060" type="#_x0000_t75" style="width:270pt;height:66pt" o:ole="">
            <v:imagedata r:id="rId67" o:title=""/>
          </v:shape>
          <o:OLEObject Type="Embed" ProgID="Equation.3" ShapeID="_x0000_i1060" DrawAspect="Content" ObjectID="_1308032319" r:id="rId68"/>
        </w:object>
      </w:r>
    </w:p>
    <w:p w:rsidR="00B80B84" w:rsidRDefault="00B80B84" w:rsidP="00C872BF">
      <w:pPr>
        <w:spacing w:line="480" w:lineRule="auto"/>
        <w:ind w:left="993"/>
        <w:jc w:val="both"/>
      </w:pPr>
      <w:r>
        <w:rPr>
          <w:noProof/>
          <w:lang w:val="es-ES"/>
        </w:rPr>
        <w:pict>
          <v:shape id="_x0000_s1276" type="#_x0000_t75" style="position:absolute;left:0;text-align:left;margin-left:93.3pt;margin-top:76.4pt;width:163pt;height:66pt;z-index:251656192">
            <v:imagedata r:id="rId69" o:title=""/>
          </v:shape>
          <o:OLEObject Type="Embed" ProgID="Equation.3" ShapeID="_x0000_s1276" DrawAspect="Content" ObjectID="_1308032389" r:id="rId70"/>
        </w:pict>
      </w:r>
      <w:r>
        <w:t>Se puede probar que, entre momentos poblacionales con respecto a la media y momentos con respecto al origen se dan las siguientes relaciones:</w:t>
      </w:r>
    </w:p>
    <w:p w:rsidR="00B80B84" w:rsidRDefault="00B80B84">
      <w:pPr>
        <w:spacing w:line="480" w:lineRule="auto"/>
      </w:pPr>
    </w:p>
    <w:p w:rsidR="00B80B84" w:rsidRDefault="00B80B84">
      <w:pPr>
        <w:spacing w:line="480" w:lineRule="auto"/>
      </w:pPr>
    </w:p>
    <w:p w:rsidR="00AC003F" w:rsidRDefault="00AC003F" w:rsidP="00C872BF">
      <w:pPr>
        <w:spacing w:line="480" w:lineRule="auto"/>
        <w:ind w:left="993"/>
        <w:jc w:val="both"/>
        <w:rPr>
          <w:bCs/>
        </w:rPr>
      </w:pPr>
    </w:p>
    <w:p w:rsidR="00B80B84" w:rsidRDefault="00B80B84" w:rsidP="00C872BF">
      <w:pPr>
        <w:spacing w:line="480" w:lineRule="auto"/>
        <w:ind w:left="993"/>
        <w:jc w:val="both"/>
        <w:rPr>
          <w:bCs/>
        </w:rPr>
      </w:pPr>
      <w:r>
        <w:rPr>
          <w:bCs/>
        </w:rPr>
        <w:t>Con los momentos poblacionales de la variable aleatoria X, podemos obtener algunos coeficientes que nos dan una idea de la forma de la función de distribución, como por ejemplo el coeficiente de sesgo y el coeficiente de Kurtosis.</w:t>
      </w:r>
    </w:p>
    <w:p w:rsidR="00C872BF" w:rsidRDefault="00C872BF" w:rsidP="00C872BF">
      <w:pPr>
        <w:ind w:left="992"/>
        <w:jc w:val="both"/>
        <w:rPr>
          <w:bCs/>
        </w:rPr>
      </w:pPr>
    </w:p>
    <w:p w:rsidR="00B80B84" w:rsidRDefault="00B80B84" w:rsidP="00C872BF">
      <w:pPr>
        <w:spacing w:line="480" w:lineRule="auto"/>
        <w:ind w:left="993"/>
        <w:jc w:val="both"/>
        <w:rPr>
          <w:b/>
          <w:bCs/>
        </w:rPr>
      </w:pPr>
      <w:r>
        <w:rPr>
          <w:b/>
          <w:bCs/>
        </w:rPr>
        <w:t xml:space="preserve">Sesgo de simetría:  </w:t>
      </w:r>
      <w:r>
        <w:rPr>
          <w:bCs/>
        </w:rPr>
        <w:t>Es el grado de simetría de una distribución.</w:t>
      </w:r>
    </w:p>
    <w:p w:rsidR="00B80B84" w:rsidRDefault="00B80B84">
      <w:pPr>
        <w:spacing w:line="480" w:lineRule="auto"/>
        <w:jc w:val="center"/>
        <w:rPr>
          <w:b/>
          <w:bCs/>
        </w:rPr>
      </w:pPr>
      <w:r>
        <w:rPr>
          <w:b/>
          <w:bCs/>
          <w:position w:val="-42"/>
        </w:rPr>
        <w:object w:dxaOrig="2940" w:dyaOrig="840">
          <v:shape id="_x0000_i1061" type="#_x0000_t75" style="width:147pt;height:42pt" o:ole="">
            <v:imagedata r:id="rId71" o:title=""/>
          </v:shape>
          <o:OLEObject Type="Embed" ProgID="Equation.3" ShapeID="_x0000_i1061" DrawAspect="Content" ObjectID="_1308032320" r:id="rId72"/>
        </w:object>
      </w:r>
    </w:p>
    <w:p w:rsidR="00B80B84" w:rsidRDefault="00B80B84" w:rsidP="00C872BF">
      <w:pPr>
        <w:spacing w:line="480" w:lineRule="auto"/>
        <w:ind w:left="1023"/>
        <w:jc w:val="both"/>
        <w:rPr>
          <w:bCs/>
        </w:rPr>
      </w:pPr>
      <w:r>
        <w:rPr>
          <w:bCs/>
        </w:rPr>
        <w:t>Si este coeficiente es mayor a cero la distribución es asimétrica sesgada a la derecha, si es menor a cero la distribución es asimétrica sesgada a la izquierda y si es igual a cero la distribución es simétrica.</w:t>
      </w:r>
    </w:p>
    <w:p w:rsidR="00B80B84" w:rsidRDefault="00B80B84" w:rsidP="00C872BF">
      <w:pPr>
        <w:spacing w:line="480" w:lineRule="auto"/>
        <w:ind w:left="315" w:firstLine="708"/>
        <w:rPr>
          <w:b/>
          <w:bCs/>
        </w:rPr>
      </w:pPr>
      <w:r>
        <w:rPr>
          <w:b/>
          <w:bCs/>
        </w:rPr>
        <w:lastRenderedPageBreak/>
        <w:t xml:space="preserve">Kurtosis:  </w:t>
      </w:r>
      <w:r>
        <w:rPr>
          <w:bCs/>
        </w:rPr>
        <w:t>Es el grado de apuntamiento de una distribución.</w:t>
      </w:r>
    </w:p>
    <w:p w:rsidR="00B80B84" w:rsidRDefault="00B80B84">
      <w:pPr>
        <w:spacing w:line="480" w:lineRule="auto"/>
        <w:jc w:val="center"/>
        <w:rPr>
          <w:b/>
          <w:bCs/>
        </w:rPr>
      </w:pPr>
      <w:r>
        <w:rPr>
          <w:b/>
          <w:bCs/>
          <w:position w:val="-36"/>
        </w:rPr>
        <w:object w:dxaOrig="1740" w:dyaOrig="780">
          <v:shape id="_x0000_i1062" type="#_x0000_t75" style="width:87pt;height:39pt" o:ole="">
            <v:imagedata r:id="rId73" o:title=""/>
          </v:shape>
          <o:OLEObject Type="Embed" ProgID="Equation.3" ShapeID="_x0000_i1062" DrawAspect="Content" ObjectID="_1308032321" r:id="rId74"/>
        </w:object>
      </w:r>
    </w:p>
    <w:p w:rsidR="00B80B84" w:rsidRDefault="00B80B84" w:rsidP="00C872BF">
      <w:pPr>
        <w:spacing w:line="480" w:lineRule="auto"/>
        <w:ind w:left="1023"/>
        <w:jc w:val="both"/>
        <w:rPr>
          <w:bCs/>
        </w:rPr>
      </w:pPr>
      <w:r>
        <w:rPr>
          <w:bCs/>
        </w:rPr>
        <w:t>Si este coeficiente es mayor a tres se dice que la distribución es leptocúrtica, si es menor a tres se dice que la distribución es platicúrtica y si es igual a tres se dice que la distribución es mesocúrtica.</w:t>
      </w:r>
    </w:p>
    <w:p w:rsidR="00D37C28" w:rsidRDefault="00D37C28" w:rsidP="00D37C28">
      <w:pPr>
        <w:ind w:left="1021"/>
        <w:jc w:val="both"/>
        <w:rPr>
          <w:bCs/>
        </w:rPr>
      </w:pPr>
    </w:p>
    <w:p w:rsidR="00B80B84" w:rsidRDefault="00B80B84" w:rsidP="00C872BF">
      <w:pPr>
        <w:pStyle w:val="BodyText2"/>
        <w:overflowPunct/>
        <w:adjustRightInd/>
        <w:ind w:left="315" w:firstLine="708"/>
        <w:textAlignment w:val="auto"/>
        <w:rPr>
          <w:rFonts w:cs="Arial"/>
          <w:szCs w:val="24"/>
          <w:lang w:val="es-MX"/>
        </w:rPr>
      </w:pPr>
      <w:r>
        <w:rPr>
          <w:rFonts w:cs="Arial"/>
          <w:szCs w:val="24"/>
          <w:lang w:val="es-MX"/>
        </w:rPr>
        <w:t>Función de verosimilitud:</w:t>
      </w:r>
    </w:p>
    <w:p w:rsidR="00B80B84" w:rsidRDefault="00B80B84" w:rsidP="00C872BF">
      <w:pPr>
        <w:pStyle w:val="BodyText2"/>
        <w:overflowPunct/>
        <w:adjustRightInd/>
        <w:ind w:left="1023"/>
        <w:textAlignment w:val="auto"/>
        <w:rPr>
          <w:rFonts w:cs="Arial"/>
          <w:b w:val="0"/>
          <w:bCs/>
          <w:szCs w:val="24"/>
          <w:lang w:val="es-MX"/>
        </w:rPr>
      </w:pPr>
      <w:r>
        <w:rPr>
          <w:rFonts w:cs="Arial"/>
          <w:b w:val="0"/>
          <w:bCs/>
          <w:szCs w:val="24"/>
          <w:lang w:val="es-MX"/>
        </w:rPr>
        <w:t>Sea X</w:t>
      </w:r>
      <w:r>
        <w:rPr>
          <w:rFonts w:cs="Arial"/>
          <w:b w:val="0"/>
          <w:bCs/>
          <w:szCs w:val="24"/>
          <w:vertAlign w:val="subscript"/>
          <w:lang w:val="es-MX"/>
        </w:rPr>
        <w:t>1</w:t>
      </w:r>
      <w:r>
        <w:rPr>
          <w:rFonts w:cs="Arial"/>
          <w:b w:val="0"/>
          <w:bCs/>
          <w:szCs w:val="24"/>
          <w:lang w:val="es-MX"/>
        </w:rPr>
        <w:t>,X</w:t>
      </w:r>
      <w:r>
        <w:rPr>
          <w:rFonts w:cs="Arial"/>
          <w:b w:val="0"/>
          <w:bCs/>
          <w:szCs w:val="24"/>
          <w:vertAlign w:val="subscript"/>
          <w:lang w:val="es-MX"/>
        </w:rPr>
        <w:t>2</w:t>
      </w:r>
      <w:r>
        <w:rPr>
          <w:rFonts w:cs="Arial"/>
          <w:b w:val="0"/>
          <w:bCs/>
          <w:szCs w:val="24"/>
          <w:lang w:val="es-MX"/>
        </w:rPr>
        <w:t>,...,X</w:t>
      </w:r>
      <w:r>
        <w:rPr>
          <w:rFonts w:cs="Arial"/>
          <w:b w:val="0"/>
          <w:bCs/>
          <w:szCs w:val="24"/>
          <w:vertAlign w:val="subscript"/>
          <w:lang w:val="es-MX"/>
        </w:rPr>
        <w:t>n</w:t>
      </w:r>
      <w:r>
        <w:rPr>
          <w:rFonts w:cs="Arial"/>
          <w:b w:val="0"/>
          <w:bCs/>
          <w:szCs w:val="24"/>
          <w:lang w:val="es-MX"/>
        </w:rPr>
        <w:t xml:space="preserve"> variables aleatorias y  x</w:t>
      </w:r>
      <w:r>
        <w:rPr>
          <w:rFonts w:cs="Arial"/>
          <w:b w:val="0"/>
          <w:bCs/>
          <w:szCs w:val="24"/>
          <w:vertAlign w:val="subscript"/>
          <w:lang w:val="es-MX"/>
        </w:rPr>
        <w:t>1</w:t>
      </w:r>
      <w:r>
        <w:rPr>
          <w:rFonts w:cs="Arial"/>
          <w:b w:val="0"/>
          <w:bCs/>
          <w:szCs w:val="24"/>
          <w:lang w:val="es-MX"/>
        </w:rPr>
        <w:t>, x</w:t>
      </w:r>
      <w:r>
        <w:rPr>
          <w:rFonts w:cs="Arial"/>
          <w:b w:val="0"/>
          <w:bCs/>
          <w:szCs w:val="24"/>
          <w:vertAlign w:val="subscript"/>
          <w:lang w:val="es-MX"/>
        </w:rPr>
        <w:t>2</w:t>
      </w:r>
      <w:r>
        <w:rPr>
          <w:rFonts w:cs="Arial"/>
          <w:b w:val="0"/>
          <w:bCs/>
          <w:szCs w:val="24"/>
          <w:lang w:val="es-MX"/>
        </w:rPr>
        <w:t>,..., x</w:t>
      </w:r>
      <w:r>
        <w:rPr>
          <w:rFonts w:cs="Arial"/>
          <w:b w:val="0"/>
          <w:bCs/>
          <w:szCs w:val="24"/>
          <w:vertAlign w:val="subscript"/>
          <w:lang w:val="es-MX"/>
        </w:rPr>
        <w:t>n</w:t>
      </w:r>
      <w:r>
        <w:rPr>
          <w:rFonts w:cs="Arial"/>
          <w:b w:val="0"/>
          <w:bCs/>
          <w:szCs w:val="24"/>
          <w:lang w:val="es-MX"/>
        </w:rPr>
        <w:t xml:space="preserve"> </w:t>
      </w:r>
      <w:r w:rsidR="00AC003F">
        <w:rPr>
          <w:rFonts w:cs="Arial"/>
          <w:b w:val="0"/>
          <w:bCs/>
          <w:szCs w:val="24"/>
          <w:lang w:val="es-MX"/>
        </w:rPr>
        <w:t>n</w:t>
      </w:r>
      <w:r>
        <w:rPr>
          <w:rFonts w:cs="Arial"/>
          <w:b w:val="0"/>
          <w:bCs/>
          <w:szCs w:val="24"/>
          <w:lang w:val="es-MX"/>
        </w:rPr>
        <w:t xml:space="preserve"> observaciones y </w:t>
      </w:r>
      <w:r>
        <w:rPr>
          <w:rFonts w:cs="Arial"/>
          <w:b w:val="0"/>
          <w:bCs/>
          <w:position w:val="-6"/>
          <w:szCs w:val="24"/>
          <w:lang w:val="es-MX"/>
        </w:rPr>
        <w:object w:dxaOrig="260" w:dyaOrig="279">
          <v:shape id="_x0000_i1063" type="#_x0000_t75" style="width:12.75pt;height:14.25pt" o:ole="">
            <v:imagedata r:id="rId75" o:title=""/>
          </v:shape>
          <o:OLEObject Type="Embed" ProgID="Equation.3" ShapeID="_x0000_i1063" DrawAspect="Content" ObjectID="_1308032322" r:id="rId76"/>
        </w:object>
      </w:r>
      <w:r>
        <w:rPr>
          <w:rFonts w:cs="Arial"/>
          <w:b w:val="0"/>
          <w:bCs/>
          <w:szCs w:val="24"/>
          <w:lang w:val="es-MX"/>
        </w:rPr>
        <w:t>, el conjunto de parámetros poblacionales.</w:t>
      </w:r>
    </w:p>
    <w:p w:rsidR="00B80B84" w:rsidRDefault="00B80B84" w:rsidP="00C872BF">
      <w:pPr>
        <w:pStyle w:val="BodyText2"/>
        <w:overflowPunct/>
        <w:adjustRightInd/>
        <w:ind w:left="1023"/>
        <w:textAlignment w:val="auto"/>
        <w:rPr>
          <w:rFonts w:cs="Arial"/>
          <w:b w:val="0"/>
          <w:bCs/>
          <w:szCs w:val="24"/>
          <w:vertAlign w:val="subscript"/>
          <w:lang w:val="es-MX"/>
        </w:rPr>
      </w:pPr>
      <w:r>
        <w:rPr>
          <w:rFonts w:cs="Arial"/>
          <w:b w:val="0"/>
          <w:bCs/>
          <w:szCs w:val="24"/>
          <w:lang w:val="es-MX"/>
        </w:rPr>
        <w:t>Si X</w:t>
      </w:r>
      <w:r>
        <w:rPr>
          <w:rFonts w:cs="Arial"/>
          <w:b w:val="0"/>
          <w:bCs/>
          <w:szCs w:val="24"/>
          <w:vertAlign w:val="subscript"/>
          <w:lang w:val="es-MX"/>
        </w:rPr>
        <w:t>1</w:t>
      </w:r>
      <w:r>
        <w:rPr>
          <w:rFonts w:cs="Arial"/>
          <w:b w:val="0"/>
          <w:bCs/>
          <w:szCs w:val="24"/>
          <w:lang w:val="es-MX"/>
        </w:rPr>
        <w:t>,X</w:t>
      </w:r>
      <w:r>
        <w:rPr>
          <w:rFonts w:cs="Arial"/>
          <w:b w:val="0"/>
          <w:bCs/>
          <w:szCs w:val="24"/>
          <w:vertAlign w:val="subscript"/>
          <w:lang w:val="es-MX"/>
        </w:rPr>
        <w:t>2</w:t>
      </w:r>
      <w:r>
        <w:rPr>
          <w:rFonts w:cs="Arial"/>
          <w:b w:val="0"/>
          <w:bCs/>
          <w:szCs w:val="24"/>
          <w:lang w:val="es-MX"/>
        </w:rPr>
        <w:t>,...,X</w:t>
      </w:r>
      <w:r>
        <w:rPr>
          <w:rFonts w:cs="Arial"/>
          <w:b w:val="0"/>
          <w:bCs/>
          <w:szCs w:val="24"/>
          <w:vertAlign w:val="subscript"/>
          <w:lang w:val="es-MX"/>
        </w:rPr>
        <w:t xml:space="preserve">n </w:t>
      </w:r>
      <w:r>
        <w:rPr>
          <w:rFonts w:cs="Arial"/>
          <w:b w:val="0"/>
          <w:bCs/>
          <w:szCs w:val="24"/>
          <w:lang w:val="es-MX"/>
        </w:rPr>
        <w:t xml:space="preserve">son variables aleatorias discretas entonces la función de verosimilitud </w:t>
      </w:r>
      <w:r>
        <w:rPr>
          <w:rFonts w:cs="Arial"/>
          <w:b w:val="0"/>
          <w:bCs/>
          <w:position w:val="-10"/>
          <w:szCs w:val="24"/>
          <w:lang w:val="es-MX"/>
        </w:rPr>
        <w:object w:dxaOrig="1880" w:dyaOrig="340">
          <v:shape id="_x0000_i1064" type="#_x0000_t75" style="width:93.75pt;height:17.25pt" o:ole="">
            <v:imagedata r:id="rId77" o:title=""/>
          </v:shape>
          <o:OLEObject Type="Embed" ProgID="Equation.3" ShapeID="_x0000_i1064" DrawAspect="Content" ObjectID="_1308032323" r:id="rId78"/>
        </w:object>
      </w:r>
      <w:r>
        <w:rPr>
          <w:rFonts w:cs="Arial"/>
          <w:b w:val="0"/>
          <w:bCs/>
          <w:szCs w:val="24"/>
          <w:lang w:val="es-MX"/>
        </w:rPr>
        <w:t xml:space="preserve"> es la probabilidad conjunta de x</w:t>
      </w:r>
      <w:r>
        <w:rPr>
          <w:rFonts w:cs="Arial"/>
          <w:b w:val="0"/>
          <w:bCs/>
          <w:szCs w:val="24"/>
          <w:vertAlign w:val="subscript"/>
          <w:lang w:val="es-MX"/>
        </w:rPr>
        <w:t>1</w:t>
      </w:r>
      <w:r>
        <w:rPr>
          <w:rFonts w:cs="Arial"/>
          <w:b w:val="0"/>
          <w:bCs/>
          <w:szCs w:val="24"/>
          <w:lang w:val="es-MX"/>
        </w:rPr>
        <w:t>, x</w:t>
      </w:r>
      <w:r>
        <w:rPr>
          <w:rFonts w:cs="Arial"/>
          <w:b w:val="0"/>
          <w:bCs/>
          <w:szCs w:val="24"/>
          <w:vertAlign w:val="subscript"/>
          <w:lang w:val="es-MX"/>
        </w:rPr>
        <w:t>2</w:t>
      </w:r>
      <w:r>
        <w:rPr>
          <w:rFonts w:cs="Arial"/>
          <w:b w:val="0"/>
          <w:bCs/>
          <w:szCs w:val="24"/>
          <w:lang w:val="es-MX"/>
        </w:rPr>
        <w:t>,..., x</w:t>
      </w:r>
      <w:r>
        <w:rPr>
          <w:rFonts w:cs="Arial"/>
          <w:b w:val="0"/>
          <w:bCs/>
          <w:szCs w:val="24"/>
          <w:vertAlign w:val="subscript"/>
          <w:lang w:val="es-MX"/>
        </w:rPr>
        <w:t>n.</w:t>
      </w:r>
    </w:p>
    <w:p w:rsidR="00B80B84" w:rsidRDefault="00B80B84" w:rsidP="00C872BF">
      <w:pPr>
        <w:pStyle w:val="BodyText2"/>
        <w:overflowPunct/>
        <w:adjustRightInd/>
        <w:ind w:left="1023"/>
        <w:textAlignment w:val="auto"/>
        <w:rPr>
          <w:rFonts w:cs="Arial"/>
          <w:b w:val="0"/>
          <w:bCs/>
          <w:szCs w:val="24"/>
          <w:vertAlign w:val="subscript"/>
          <w:lang w:val="es-MX"/>
        </w:rPr>
      </w:pPr>
      <w:r>
        <w:rPr>
          <w:rFonts w:cs="Arial"/>
          <w:b w:val="0"/>
          <w:bCs/>
          <w:szCs w:val="24"/>
          <w:lang w:val="es-MX"/>
        </w:rPr>
        <w:t>Si X</w:t>
      </w:r>
      <w:r>
        <w:rPr>
          <w:rFonts w:cs="Arial"/>
          <w:b w:val="0"/>
          <w:bCs/>
          <w:szCs w:val="24"/>
          <w:vertAlign w:val="subscript"/>
          <w:lang w:val="es-MX"/>
        </w:rPr>
        <w:t>1</w:t>
      </w:r>
      <w:r>
        <w:rPr>
          <w:rFonts w:cs="Arial"/>
          <w:b w:val="0"/>
          <w:bCs/>
          <w:szCs w:val="24"/>
          <w:lang w:val="es-MX"/>
        </w:rPr>
        <w:t>,X</w:t>
      </w:r>
      <w:r>
        <w:rPr>
          <w:rFonts w:cs="Arial"/>
          <w:b w:val="0"/>
          <w:bCs/>
          <w:szCs w:val="24"/>
          <w:vertAlign w:val="subscript"/>
          <w:lang w:val="es-MX"/>
        </w:rPr>
        <w:t>2</w:t>
      </w:r>
      <w:r>
        <w:rPr>
          <w:rFonts w:cs="Arial"/>
          <w:b w:val="0"/>
          <w:bCs/>
          <w:szCs w:val="24"/>
          <w:lang w:val="es-MX"/>
        </w:rPr>
        <w:t>,...,X</w:t>
      </w:r>
      <w:r>
        <w:rPr>
          <w:rFonts w:cs="Arial"/>
          <w:b w:val="0"/>
          <w:bCs/>
          <w:szCs w:val="24"/>
          <w:vertAlign w:val="subscript"/>
          <w:lang w:val="es-MX"/>
        </w:rPr>
        <w:t xml:space="preserve">n </w:t>
      </w:r>
      <w:r>
        <w:rPr>
          <w:rFonts w:cs="Arial"/>
          <w:b w:val="0"/>
          <w:bCs/>
          <w:szCs w:val="24"/>
          <w:lang w:val="es-MX"/>
        </w:rPr>
        <w:t xml:space="preserve">son variables aleatorias continuas entonces la función de verosimilitud </w:t>
      </w:r>
      <w:r>
        <w:rPr>
          <w:rFonts w:cs="Arial"/>
          <w:b w:val="0"/>
          <w:bCs/>
          <w:position w:val="-10"/>
          <w:szCs w:val="24"/>
          <w:lang w:val="es-MX"/>
        </w:rPr>
        <w:object w:dxaOrig="1880" w:dyaOrig="340">
          <v:shape id="_x0000_i1065" type="#_x0000_t75" style="width:93.75pt;height:17.25pt" o:ole="">
            <v:imagedata r:id="rId79" o:title=""/>
          </v:shape>
          <o:OLEObject Type="Embed" ProgID="Equation.3" ShapeID="_x0000_i1065" DrawAspect="Content" ObjectID="_1308032324" r:id="rId80"/>
        </w:object>
      </w:r>
      <w:r>
        <w:rPr>
          <w:rFonts w:cs="Arial"/>
          <w:b w:val="0"/>
          <w:bCs/>
          <w:szCs w:val="24"/>
          <w:lang w:val="es-MX"/>
        </w:rPr>
        <w:t xml:space="preserve"> es la función de densidad conjunta en x</w:t>
      </w:r>
      <w:r>
        <w:rPr>
          <w:rFonts w:cs="Arial"/>
          <w:b w:val="0"/>
          <w:bCs/>
          <w:szCs w:val="24"/>
          <w:vertAlign w:val="subscript"/>
          <w:lang w:val="es-MX"/>
        </w:rPr>
        <w:t>1</w:t>
      </w:r>
      <w:r>
        <w:rPr>
          <w:rFonts w:cs="Arial"/>
          <w:b w:val="0"/>
          <w:bCs/>
          <w:szCs w:val="24"/>
          <w:lang w:val="es-MX"/>
        </w:rPr>
        <w:t>, x</w:t>
      </w:r>
      <w:r>
        <w:rPr>
          <w:rFonts w:cs="Arial"/>
          <w:b w:val="0"/>
          <w:bCs/>
          <w:szCs w:val="24"/>
          <w:vertAlign w:val="subscript"/>
          <w:lang w:val="es-MX"/>
        </w:rPr>
        <w:t>2</w:t>
      </w:r>
      <w:r>
        <w:rPr>
          <w:rFonts w:cs="Arial"/>
          <w:b w:val="0"/>
          <w:bCs/>
          <w:szCs w:val="24"/>
          <w:lang w:val="es-MX"/>
        </w:rPr>
        <w:t>,..., x</w:t>
      </w:r>
      <w:r>
        <w:rPr>
          <w:rFonts w:cs="Arial"/>
          <w:b w:val="0"/>
          <w:bCs/>
          <w:szCs w:val="24"/>
          <w:vertAlign w:val="subscript"/>
          <w:lang w:val="es-MX"/>
        </w:rPr>
        <w:t>n.</w:t>
      </w:r>
    </w:p>
    <w:p w:rsidR="00D37C28" w:rsidRPr="00D37C28" w:rsidRDefault="00D37C28" w:rsidP="00D37C28">
      <w:pPr>
        <w:pStyle w:val="BodyText2"/>
        <w:overflowPunct/>
        <w:adjustRightInd/>
        <w:spacing w:line="240" w:lineRule="auto"/>
        <w:ind w:left="1021"/>
        <w:textAlignment w:val="auto"/>
        <w:rPr>
          <w:rFonts w:cs="Arial"/>
          <w:b w:val="0"/>
          <w:bCs/>
          <w:szCs w:val="24"/>
          <w:lang w:val="es-MX"/>
        </w:rPr>
      </w:pPr>
    </w:p>
    <w:p w:rsidR="00B80B84" w:rsidRDefault="00B80B84" w:rsidP="00AC003F">
      <w:pPr>
        <w:spacing w:line="480" w:lineRule="auto"/>
        <w:ind w:left="315" w:firstLine="708"/>
        <w:jc w:val="both"/>
        <w:rPr>
          <w:b/>
          <w:bCs/>
        </w:rPr>
      </w:pPr>
      <w:r>
        <w:rPr>
          <w:b/>
          <w:bCs/>
        </w:rPr>
        <w:t>Ejemplos:</w:t>
      </w:r>
    </w:p>
    <w:p w:rsidR="00B80B84" w:rsidRDefault="00B80B84" w:rsidP="00AC003F">
      <w:pPr>
        <w:spacing w:line="480" w:lineRule="auto"/>
        <w:ind w:left="1023"/>
        <w:jc w:val="both"/>
        <w:rPr>
          <w:bCs/>
        </w:rPr>
      </w:pPr>
      <w:r>
        <w:rPr>
          <w:bCs/>
        </w:rPr>
        <w:t xml:space="preserve">A continuación se presentan las funciones de probabilidad de dos variables aleatorias discretas, una simétrica y la otra asimétrica, así como las distribuciones de los estimadores de la media y la </w:t>
      </w:r>
      <w:r>
        <w:rPr>
          <w:bCs/>
        </w:rPr>
        <w:lastRenderedPageBreak/>
        <w:t>mediana con sus respectivas medidas descriptivas, tratadas en las secciones anteriores.</w:t>
      </w:r>
      <w:r w:rsidR="0002798A">
        <w:rPr>
          <w:bCs/>
        </w:rPr>
        <w:t xml:space="preserve">   Se trabaja con un tamaño muestral (n=3).</w:t>
      </w:r>
    </w:p>
    <w:p w:rsidR="00464B74" w:rsidRDefault="00464B74" w:rsidP="00464B74">
      <w:pPr>
        <w:ind w:left="1021"/>
        <w:jc w:val="both"/>
        <w:rPr>
          <w:bCs/>
        </w:rPr>
      </w:pPr>
    </w:p>
    <w:p w:rsidR="00B80B84" w:rsidRDefault="00B80B84" w:rsidP="006B49C5">
      <w:pPr>
        <w:numPr>
          <w:ilvl w:val="0"/>
          <w:numId w:val="1"/>
        </w:numPr>
        <w:rPr>
          <w:b/>
          <w:bCs/>
        </w:rPr>
      </w:pPr>
      <w:r>
        <w:rPr>
          <w:b/>
          <w:bCs/>
        </w:rPr>
        <w:t>Población Asimétrica</w:t>
      </w:r>
    </w:p>
    <w:p w:rsidR="00B80B84" w:rsidRDefault="00B80B84">
      <w:pPr>
        <w:rPr>
          <w:bCs/>
        </w:rPr>
      </w:pPr>
    </w:p>
    <w:p w:rsidR="00B80B84" w:rsidRDefault="00B80B84" w:rsidP="00AC003F">
      <w:pPr>
        <w:spacing w:line="480" w:lineRule="auto"/>
        <w:ind w:left="1023"/>
        <w:jc w:val="both"/>
        <w:rPr>
          <w:bCs/>
        </w:rPr>
      </w:pPr>
      <w:r>
        <w:rPr>
          <w:bCs/>
        </w:rPr>
        <w:t>Sea X una variable aleatoria</w:t>
      </w:r>
      <w:r w:rsidR="00AC003F">
        <w:rPr>
          <w:bCs/>
        </w:rPr>
        <w:t xml:space="preserve"> discreta</w:t>
      </w:r>
      <w:r>
        <w:rPr>
          <w:rFonts w:ascii="Times New Roman" w:hAnsi="Times New Roman"/>
          <w:sz w:val="20"/>
        </w:rPr>
        <w:t xml:space="preserve"> </w:t>
      </w:r>
      <w:r>
        <w:rPr>
          <w:bCs/>
        </w:rPr>
        <w:t>con función de probabilidad f(x)</w:t>
      </w:r>
      <w:r w:rsidR="007D3C6B">
        <w:rPr>
          <w:bCs/>
        </w:rPr>
        <w:t>=P(X=x)</w:t>
      </w:r>
      <w:r>
        <w:rPr>
          <w:bCs/>
        </w:rPr>
        <w:t>.</w:t>
      </w:r>
    </w:p>
    <w:p w:rsidR="00B80B84" w:rsidRDefault="00592B80">
      <w:pPr>
        <w:spacing w:line="480" w:lineRule="auto"/>
        <w:jc w:val="center"/>
      </w:pPr>
      <w:r w:rsidRPr="00592B80">
        <w:rPr>
          <w:position w:val="-86"/>
        </w:rPr>
        <w:object w:dxaOrig="2240" w:dyaOrig="1840">
          <v:shape id="_x0000_i1066" type="#_x0000_t75" style="width:111.75pt;height:92.25pt" o:ole="">
            <v:imagedata r:id="rId81" o:title=""/>
          </v:shape>
          <o:OLEObject Type="Embed" ProgID="Equation.3" ShapeID="_x0000_i1066" DrawAspect="Content" ObjectID="_1308032325" r:id="rId82"/>
        </w:object>
      </w:r>
    </w:p>
    <w:p w:rsidR="00B80B84" w:rsidRDefault="00B80B84" w:rsidP="00CF1207">
      <w:pPr>
        <w:pStyle w:val="Textoindependiente"/>
        <w:ind w:left="993"/>
      </w:pPr>
      <w:r>
        <w:t>Para esta función de probabilidad, el estadístico de primer orden es 1, el estadístico de último orden es 5, la media poblacional es 3.33, la mediana poblacional es 3.5 y la varianza poblacional es 2.22.</w:t>
      </w:r>
    </w:p>
    <w:p w:rsidR="00503781" w:rsidRDefault="00503781" w:rsidP="00503781">
      <w:pPr>
        <w:jc w:val="center"/>
        <w:rPr>
          <w:rFonts w:ascii="Times New Roman" w:hAnsi="Times New Roman" w:cs="Times New Roman"/>
          <w:b/>
          <w:bCs/>
          <w:sz w:val="20"/>
          <w:szCs w:val="20"/>
        </w:rPr>
      </w:pPr>
      <w:r>
        <w:rPr>
          <w:rFonts w:ascii="Times New Roman" w:hAnsi="Times New Roman" w:cs="Times New Roman"/>
          <w:b/>
          <w:bCs/>
          <w:sz w:val="20"/>
          <w:szCs w:val="20"/>
        </w:rPr>
        <w:t>Gráfico 1.1</w:t>
      </w:r>
    </w:p>
    <w:p w:rsidR="00503781" w:rsidRDefault="00503781" w:rsidP="00503781">
      <w:pPr>
        <w:pStyle w:val="Ttulo1"/>
        <w:spacing w:line="240" w:lineRule="auto"/>
        <w:rPr>
          <w:rFonts w:ascii="Times New Roman" w:hAnsi="Times New Roman" w:cs="Times New Roman"/>
        </w:rPr>
      </w:pPr>
      <w:r>
        <w:rPr>
          <w:rFonts w:ascii="Times New Roman" w:hAnsi="Times New Roman" w:cs="Times New Roman"/>
        </w:rPr>
        <w:t>Estimación por el método Jacknife</w:t>
      </w:r>
    </w:p>
    <w:p w:rsidR="00503781" w:rsidRDefault="00933C97" w:rsidP="00503781">
      <w:pPr>
        <w:jc w:val="center"/>
        <w:rPr>
          <w:rFonts w:ascii="Times New Roman" w:hAnsi="Times New Roman" w:cs="Times New Roman"/>
          <w:b/>
          <w:bCs/>
          <w:sz w:val="20"/>
          <w:szCs w:val="20"/>
        </w:rPr>
      </w:pPr>
      <w:r>
        <w:rPr>
          <w:noProof/>
          <w:lang w:val="es-ES"/>
        </w:rPr>
        <w:drawing>
          <wp:anchor distT="0" distB="0" distL="114300" distR="114300" simplePos="0" relativeHeight="251657216" behindDoc="1" locked="0" layoutInCell="1" allowOverlap="1">
            <wp:simplePos x="0" y="0"/>
            <wp:positionH relativeFrom="column">
              <wp:posOffset>1316355</wp:posOffset>
            </wp:positionH>
            <wp:positionV relativeFrom="paragraph">
              <wp:posOffset>137160</wp:posOffset>
            </wp:positionV>
            <wp:extent cx="2590800" cy="1264920"/>
            <wp:effectExtent l="0" t="0" r="0" b="0"/>
            <wp:wrapNone/>
            <wp:docPr id="255" name="Objeto 25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anchor>
        </w:drawing>
      </w:r>
      <w:r w:rsidR="00503781">
        <w:rPr>
          <w:rFonts w:ascii="Times New Roman" w:hAnsi="Times New Roman" w:cs="Times New Roman"/>
          <w:b/>
          <w:bCs/>
          <w:sz w:val="20"/>
          <w:szCs w:val="20"/>
        </w:rPr>
        <w:t xml:space="preserve">Gráfico </w:t>
      </w:r>
      <w:r w:rsidR="00D37C28">
        <w:rPr>
          <w:rFonts w:ascii="Times New Roman" w:hAnsi="Times New Roman" w:cs="Times New Roman"/>
          <w:b/>
          <w:bCs/>
          <w:sz w:val="20"/>
          <w:szCs w:val="20"/>
        </w:rPr>
        <w:t>de la Función de Probabilidad de la Variable Aleatoria</w:t>
      </w:r>
      <w:r w:rsidR="00503781">
        <w:rPr>
          <w:rFonts w:ascii="Times New Roman" w:hAnsi="Times New Roman" w:cs="Times New Roman"/>
          <w:b/>
          <w:bCs/>
          <w:sz w:val="20"/>
          <w:szCs w:val="20"/>
        </w:rPr>
        <w:t xml:space="preserve"> </w:t>
      </w:r>
      <w:r w:rsidR="00AC003F">
        <w:rPr>
          <w:rFonts w:ascii="Times New Roman" w:hAnsi="Times New Roman" w:cs="Times New Roman"/>
          <w:b/>
          <w:bCs/>
          <w:sz w:val="20"/>
          <w:szCs w:val="20"/>
        </w:rPr>
        <w:t>X</w:t>
      </w:r>
      <w:r w:rsidR="00E05F06">
        <w:rPr>
          <w:rFonts w:ascii="Times New Roman" w:hAnsi="Times New Roman" w:cs="Times New Roman"/>
          <w:b/>
          <w:bCs/>
          <w:sz w:val="20"/>
          <w:szCs w:val="20"/>
        </w:rPr>
        <w:t xml:space="preserve"> Asimétrica</w:t>
      </w:r>
    </w:p>
    <w:p w:rsidR="00503781" w:rsidRDefault="007D3C6B" w:rsidP="00503781">
      <w:pPr>
        <w:pStyle w:val="Textoindependiente"/>
        <w:jc w:val="center"/>
      </w:pPr>
      <w:r>
        <w:rPr>
          <w:noProof/>
          <w:lang w:val="es-ES"/>
        </w:rPr>
        <w:pict>
          <v:shapetype id="_x0000_t202" coordsize="21600,21600" o:spt="202" path="m,l,21600r21600,l21600,xe">
            <v:stroke joinstyle="miter"/>
            <v:path gradientshapeok="t" o:connecttype="rect"/>
          </v:shapetype>
          <v:shape id="_x0000_s1284" type="#_x0000_t202" style="position:absolute;left:0;text-align:left;margin-left:121.65pt;margin-top:.9pt;width:30pt;height:18pt;z-index:251659264" filled="f" stroked="f">
            <v:textbox>
              <w:txbxContent>
                <w:p w:rsidR="007D3C6B" w:rsidRPr="007D3C6B" w:rsidRDefault="007D3C6B">
                  <w:pPr>
                    <w:rPr>
                      <w:sz w:val="14"/>
                      <w:szCs w:val="14"/>
                      <w:lang w:val="es-ES_tradnl"/>
                    </w:rPr>
                  </w:pPr>
                  <w:r w:rsidRPr="007D3C6B">
                    <w:rPr>
                      <w:sz w:val="14"/>
                      <w:szCs w:val="14"/>
                      <w:lang w:val="es-ES_tradnl"/>
                    </w:rPr>
                    <w:t>f(x)</w:t>
                  </w:r>
                </w:p>
              </w:txbxContent>
            </v:textbox>
          </v:shape>
        </w:pict>
      </w:r>
    </w:p>
    <w:p w:rsidR="00503781" w:rsidRDefault="00503781" w:rsidP="00503781">
      <w:pPr>
        <w:pStyle w:val="Textoindependiente"/>
        <w:jc w:val="center"/>
      </w:pPr>
    </w:p>
    <w:p w:rsidR="00503781" w:rsidRDefault="007D3C6B" w:rsidP="00503781">
      <w:pPr>
        <w:pStyle w:val="Textoindependiente"/>
        <w:jc w:val="center"/>
      </w:pPr>
      <w:r>
        <w:rPr>
          <w:noProof/>
          <w:lang w:val="es-ES"/>
        </w:rPr>
        <w:pict>
          <v:shape id="_x0000_s1285" type="#_x0000_t202" style="position:absolute;left:0;text-align:left;margin-left:283.65pt;margin-top:17.75pt;width:30pt;height:18pt;z-index:251660288" filled="f" stroked="f">
            <v:textbox>
              <w:txbxContent>
                <w:p w:rsidR="007D3C6B" w:rsidRPr="007D3C6B" w:rsidRDefault="007D3C6B" w:rsidP="007D3C6B">
                  <w:pPr>
                    <w:rPr>
                      <w:sz w:val="14"/>
                      <w:szCs w:val="14"/>
                      <w:lang w:val="es-ES_tradnl"/>
                    </w:rPr>
                  </w:pPr>
                  <w:r>
                    <w:rPr>
                      <w:sz w:val="14"/>
                      <w:szCs w:val="14"/>
                      <w:lang w:val="es-ES_tradnl"/>
                    </w:rPr>
                    <w:t>X</w:t>
                  </w:r>
                </w:p>
              </w:txbxContent>
            </v:textbox>
          </v:shape>
        </w:pict>
      </w:r>
    </w:p>
    <w:p w:rsidR="007D3C6B" w:rsidRDefault="007D3C6B" w:rsidP="00503781">
      <w:pPr>
        <w:spacing w:line="480" w:lineRule="auto"/>
        <w:jc w:val="center"/>
        <w:rPr>
          <w:rFonts w:ascii="Times New Roman" w:hAnsi="Times New Roman" w:cs="Times New Roman"/>
          <w:b/>
          <w:bCs/>
          <w:sz w:val="20"/>
          <w:szCs w:val="20"/>
        </w:rPr>
      </w:pPr>
    </w:p>
    <w:p w:rsidR="00503781" w:rsidRPr="00592B80" w:rsidRDefault="00503781" w:rsidP="00503781">
      <w:pPr>
        <w:spacing w:line="480" w:lineRule="auto"/>
        <w:jc w:val="center"/>
        <w:rPr>
          <w:rFonts w:ascii="Times New Roman" w:hAnsi="Times New Roman" w:cs="Times New Roman"/>
          <w:bCs/>
          <w:sz w:val="20"/>
          <w:szCs w:val="20"/>
        </w:rPr>
      </w:pPr>
      <w:r w:rsidRPr="00592B80">
        <w:rPr>
          <w:rFonts w:ascii="Times New Roman" w:hAnsi="Times New Roman" w:cs="Times New Roman"/>
          <w:b/>
          <w:bCs/>
          <w:sz w:val="20"/>
          <w:szCs w:val="20"/>
        </w:rPr>
        <w:t>Elaboración:</w:t>
      </w:r>
      <w:r w:rsidRPr="00592B80">
        <w:rPr>
          <w:rFonts w:ascii="Times New Roman" w:hAnsi="Times New Roman" w:cs="Times New Roman"/>
          <w:bCs/>
          <w:sz w:val="20"/>
          <w:szCs w:val="20"/>
        </w:rPr>
        <w:t xml:space="preserve">  </w:t>
      </w:r>
      <w:r w:rsidRPr="00592B80">
        <w:rPr>
          <w:rFonts w:ascii="Times New Roman" w:hAnsi="Times New Roman" w:cs="Times New Roman"/>
          <w:bCs/>
          <w:i/>
          <w:sz w:val="20"/>
          <w:szCs w:val="20"/>
        </w:rPr>
        <w:t>R. Plúa</w:t>
      </w:r>
    </w:p>
    <w:p w:rsidR="00464B74" w:rsidRDefault="00503781" w:rsidP="00464B74">
      <w:pPr>
        <w:spacing w:line="480" w:lineRule="auto"/>
        <w:ind w:left="1098"/>
        <w:jc w:val="both"/>
      </w:pPr>
      <w:r>
        <w:t>A partir de la función de probabilidad descrita presentamos la función de probabilidad p</w:t>
      </w:r>
      <w:r w:rsidR="00CF1207">
        <w:t xml:space="preserve">ara sus principales estimadores.    </w:t>
      </w:r>
    </w:p>
    <w:p w:rsidR="00F548C3" w:rsidRDefault="00F548C3" w:rsidP="00464B74">
      <w:pPr>
        <w:spacing w:line="480" w:lineRule="auto"/>
        <w:ind w:left="1098"/>
        <w:jc w:val="both"/>
      </w:pPr>
    </w:p>
    <w:p w:rsidR="00503781" w:rsidRDefault="00464B74" w:rsidP="00CF1207">
      <w:pPr>
        <w:spacing w:line="480" w:lineRule="auto"/>
        <w:ind w:left="1098"/>
        <w:jc w:val="both"/>
      </w:pPr>
      <w:r>
        <w:lastRenderedPageBreak/>
        <w:t>S</w:t>
      </w:r>
      <w:r w:rsidR="00CF1207">
        <w:t xml:space="preserve">ea </w:t>
      </w:r>
      <w:r w:rsidR="00CF1207" w:rsidRPr="00F802F7">
        <w:rPr>
          <w:position w:val="-4"/>
        </w:rPr>
        <w:object w:dxaOrig="279" w:dyaOrig="260">
          <v:shape id="_x0000_i1067" type="#_x0000_t75" style="width:14.25pt;height:12.75pt" o:ole="">
            <v:imagedata r:id="rId84" o:title=""/>
          </v:shape>
          <o:OLEObject Type="Embed" ProgID="Equation.3" ShapeID="_x0000_i1067" DrawAspect="Content" ObjectID="_1308032326" r:id="rId85"/>
        </w:object>
      </w:r>
      <w:r w:rsidR="00CF1207">
        <w:t xml:space="preserve"> la media muestral, </w:t>
      </w:r>
      <w:r w:rsidR="00CF1207" w:rsidRPr="00F802F7">
        <w:rPr>
          <w:position w:val="-4"/>
        </w:rPr>
        <w:object w:dxaOrig="320" w:dyaOrig="340">
          <v:shape id="_x0000_i1068" type="#_x0000_t75" style="width:15.75pt;height:17.25pt" o:ole="">
            <v:imagedata r:id="rId86" o:title=""/>
          </v:shape>
          <o:OLEObject Type="Embed" ProgID="Equation.3" ShapeID="_x0000_i1068" DrawAspect="Content" ObjectID="_1308032327" r:id="rId87"/>
        </w:object>
      </w:r>
      <w:r w:rsidR="00CF1207">
        <w:t xml:space="preserve">la mediana muestral, </w:t>
      </w:r>
      <w:r w:rsidR="00CF1207" w:rsidRPr="00F802F7">
        <w:rPr>
          <w:position w:val="-6"/>
        </w:rPr>
        <w:object w:dxaOrig="279" w:dyaOrig="320">
          <v:shape id="_x0000_i1069" type="#_x0000_t75" style="width:14.25pt;height:15.75pt" o:ole="">
            <v:imagedata r:id="rId88" o:title=""/>
          </v:shape>
          <o:OLEObject Type="Embed" ProgID="Equation.3" ShapeID="_x0000_i1069" DrawAspect="Content" ObjectID="_1308032328" r:id="rId89"/>
        </w:object>
      </w:r>
      <w:r w:rsidR="00F548C3">
        <w:t xml:space="preserve"> el estimador insesgado de </w:t>
      </w:r>
      <w:r w:rsidR="00CF1207">
        <w:t xml:space="preserve">la varianza, </w:t>
      </w:r>
      <w:r w:rsidR="00CF1207" w:rsidRPr="00F802F7">
        <w:rPr>
          <w:position w:val="-6"/>
        </w:rPr>
        <w:object w:dxaOrig="320" w:dyaOrig="320">
          <v:shape id="_x0000_i1070" type="#_x0000_t75" style="width:15.75pt;height:15.75pt" o:ole="">
            <v:imagedata r:id="rId90" o:title=""/>
          </v:shape>
          <o:OLEObject Type="Embed" ProgID="Equation.3" ShapeID="_x0000_i1070" DrawAspect="Content" ObjectID="_1308032329" r:id="rId91"/>
        </w:object>
      </w:r>
      <w:r w:rsidR="00CF1207">
        <w:t xml:space="preserve"> </w:t>
      </w:r>
      <w:r w:rsidR="00F548C3">
        <w:t>el estimador de</w:t>
      </w:r>
      <w:r w:rsidR="00CF1207">
        <w:t xml:space="preserve"> máxima verosimilitud</w:t>
      </w:r>
      <w:r w:rsidR="00F548C3">
        <w:t xml:space="preserve"> de la varianza</w:t>
      </w:r>
      <w:r w:rsidR="00CF1207">
        <w:t xml:space="preserve">, </w:t>
      </w:r>
      <w:r w:rsidR="00CF1207" w:rsidRPr="00F802F7">
        <w:rPr>
          <w:position w:val="-14"/>
        </w:rPr>
        <w:object w:dxaOrig="440" w:dyaOrig="380">
          <v:shape id="_x0000_i1071" type="#_x0000_t75" style="width:21.75pt;height:18.75pt" o:ole="">
            <v:imagedata r:id="rId92" o:title=""/>
          </v:shape>
          <o:OLEObject Type="Embed" ProgID="Equation.3" ShapeID="_x0000_i1071" DrawAspect="Content" ObjectID="_1308032330" r:id="rId93"/>
        </w:object>
      </w:r>
      <w:r w:rsidR="00CF1207">
        <w:t xml:space="preserve"> el primer estadístico de orden y</w:t>
      </w:r>
      <w:r w:rsidR="00CF1207" w:rsidRPr="00F802F7">
        <w:rPr>
          <w:position w:val="-14"/>
        </w:rPr>
        <w:object w:dxaOrig="700" w:dyaOrig="380">
          <v:shape id="_x0000_i1072" type="#_x0000_t75" style="width:35.25pt;height:18.75pt" o:ole="">
            <v:imagedata r:id="rId94" o:title=""/>
          </v:shape>
          <o:OLEObject Type="Embed" ProgID="Equation.3" ShapeID="_x0000_i1072" DrawAspect="Content" ObjectID="_1308032331" r:id="rId95"/>
        </w:object>
      </w:r>
      <w:r w:rsidR="00CF1207">
        <w:t>el n-ésimo estadístico de orden.</w:t>
      </w:r>
    </w:p>
    <w:p w:rsidR="00B80B84" w:rsidRDefault="00D21DCC" w:rsidP="00D21DCC">
      <w:pPr>
        <w:spacing w:line="480" w:lineRule="auto"/>
      </w:pPr>
      <w:r>
        <w:t xml:space="preserve">             </w:t>
      </w:r>
      <w:r w:rsidR="00CF1207" w:rsidRPr="00CF1207">
        <w:rPr>
          <w:position w:val="-158"/>
        </w:rPr>
        <w:object w:dxaOrig="7100" w:dyaOrig="3280">
          <v:shape id="_x0000_i1073" type="#_x0000_t75" style="width:354.75pt;height:164.25pt" o:ole="">
            <v:imagedata r:id="rId96" o:title=""/>
          </v:shape>
          <o:OLEObject Type="Embed" ProgID="Equation.3" ShapeID="_x0000_i1073" DrawAspect="Content" ObjectID="_1308032332" r:id="rId97"/>
        </w:object>
      </w:r>
    </w:p>
    <w:p w:rsidR="00B80B84" w:rsidRDefault="0093124D" w:rsidP="00CF1207">
      <w:pPr>
        <w:spacing w:line="480" w:lineRule="auto"/>
        <w:jc w:val="right"/>
      </w:pPr>
      <w:r w:rsidRPr="0093124D">
        <w:rPr>
          <w:position w:val="-170"/>
        </w:rPr>
        <w:object w:dxaOrig="8160" w:dyaOrig="3519">
          <v:shape id="_x0000_i1074" type="#_x0000_t75" style="width:381.75pt;height:176.25pt" o:ole="">
            <v:imagedata r:id="rId98" o:title=""/>
          </v:shape>
          <o:OLEObject Type="Embed" ProgID="Equation.3" ShapeID="_x0000_i1074" DrawAspect="Content" ObjectID="_1308032333" r:id="rId99"/>
        </w:object>
      </w:r>
    </w:p>
    <w:p w:rsidR="00B80B84" w:rsidRDefault="00B80B84" w:rsidP="00CF1207">
      <w:pPr>
        <w:spacing w:line="480" w:lineRule="auto"/>
        <w:ind w:left="993"/>
        <w:jc w:val="both"/>
        <w:rPr>
          <w:bCs/>
        </w:rPr>
      </w:pPr>
      <w:r>
        <w:rPr>
          <w:bCs/>
        </w:rPr>
        <w:t>Las medidas descriptivas para</w:t>
      </w:r>
      <w:r w:rsidR="00FE0169">
        <w:rPr>
          <w:bCs/>
        </w:rPr>
        <w:t xml:space="preserve"> cada uno de los estadísticos se muestran en la  Tabla 1</w:t>
      </w:r>
      <w:r>
        <w:rPr>
          <w:bCs/>
        </w:rPr>
        <w:t>:</w:t>
      </w:r>
    </w:p>
    <w:p w:rsidR="00D21DCC" w:rsidRDefault="00D21DCC">
      <w:pPr>
        <w:jc w:val="center"/>
        <w:rPr>
          <w:rFonts w:ascii="Times New Roman" w:hAnsi="Times New Roman" w:cs="Times New Roman"/>
          <w:b/>
          <w:bCs/>
          <w:sz w:val="20"/>
          <w:szCs w:val="20"/>
        </w:rPr>
      </w:pPr>
    </w:p>
    <w:p w:rsidR="00D21DCC" w:rsidRDefault="00D21DCC">
      <w:pPr>
        <w:jc w:val="center"/>
        <w:rPr>
          <w:rFonts w:ascii="Times New Roman" w:hAnsi="Times New Roman" w:cs="Times New Roman"/>
          <w:b/>
          <w:bCs/>
          <w:sz w:val="20"/>
          <w:szCs w:val="20"/>
        </w:rPr>
      </w:pPr>
    </w:p>
    <w:p w:rsidR="00D21DCC" w:rsidRDefault="00D21DCC">
      <w:pPr>
        <w:jc w:val="center"/>
        <w:rPr>
          <w:rFonts w:ascii="Times New Roman" w:hAnsi="Times New Roman" w:cs="Times New Roman"/>
          <w:b/>
          <w:bCs/>
          <w:sz w:val="20"/>
          <w:szCs w:val="20"/>
        </w:rPr>
      </w:pPr>
    </w:p>
    <w:p w:rsidR="00D21DCC" w:rsidRDefault="00D21DCC">
      <w:pPr>
        <w:jc w:val="center"/>
        <w:rPr>
          <w:rFonts w:ascii="Times New Roman" w:hAnsi="Times New Roman" w:cs="Times New Roman"/>
          <w:b/>
          <w:bCs/>
          <w:sz w:val="20"/>
          <w:szCs w:val="20"/>
        </w:rPr>
      </w:pPr>
    </w:p>
    <w:p w:rsidR="0093124D" w:rsidRDefault="0093124D">
      <w:pPr>
        <w:jc w:val="center"/>
        <w:rPr>
          <w:rFonts w:ascii="Times New Roman" w:hAnsi="Times New Roman" w:cs="Times New Roman"/>
          <w:b/>
          <w:bCs/>
          <w:sz w:val="20"/>
          <w:szCs w:val="20"/>
        </w:rPr>
      </w:pPr>
    </w:p>
    <w:p w:rsidR="00D21DCC" w:rsidRDefault="00D21DCC">
      <w:pPr>
        <w:jc w:val="center"/>
        <w:rPr>
          <w:rFonts w:ascii="Times New Roman" w:hAnsi="Times New Roman" w:cs="Times New Roman"/>
          <w:b/>
          <w:bCs/>
          <w:sz w:val="20"/>
          <w:szCs w:val="20"/>
        </w:rPr>
      </w:pPr>
    </w:p>
    <w:p w:rsidR="00B80B84" w:rsidRDefault="00201F70">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Tabla I</w:t>
      </w:r>
    </w:p>
    <w:p w:rsidR="00B80B84" w:rsidRDefault="00B80B84">
      <w:pPr>
        <w:pStyle w:val="Ttulo1"/>
        <w:spacing w:line="240" w:lineRule="auto"/>
        <w:rPr>
          <w:rFonts w:ascii="Times New Roman" w:hAnsi="Times New Roman" w:cs="Times New Roman"/>
        </w:rPr>
      </w:pPr>
      <w:r>
        <w:rPr>
          <w:rFonts w:ascii="Times New Roman" w:hAnsi="Times New Roman" w:cs="Times New Roman"/>
        </w:rPr>
        <w:t>Estimación por el Método Jacknife</w:t>
      </w:r>
    </w:p>
    <w:p w:rsidR="00B80B84" w:rsidRDefault="00464B78">
      <w:pPr>
        <w:pStyle w:val="Textoindependiente2"/>
      </w:pPr>
      <w:r>
        <w:t>Parámetros</w:t>
      </w:r>
      <w:r w:rsidR="00B80B84">
        <w:t xml:space="preserve"> de las funciones de probabilidad de los principales estimadores para la población X</w:t>
      </w:r>
      <w:r w:rsidR="00E62D7C">
        <w:t xml:space="preserve"> Asimétrica</w:t>
      </w:r>
      <w:r w:rsidR="00B80B84">
        <w:t>.</w:t>
      </w:r>
    </w:p>
    <w:tbl>
      <w:tblPr>
        <w:tblW w:w="648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tblPr>
      <w:tblGrid>
        <w:gridCol w:w="912"/>
        <w:gridCol w:w="886"/>
        <w:gridCol w:w="841"/>
        <w:gridCol w:w="1041"/>
        <w:gridCol w:w="1041"/>
        <w:gridCol w:w="861"/>
        <w:gridCol w:w="898"/>
      </w:tblGrid>
      <w:tr w:rsidR="00B80B84">
        <w:trPr>
          <w:trHeight w:val="675"/>
          <w:tblCellSpacing w:w="20" w:type="dxa"/>
          <w:jc w:val="center"/>
        </w:trPr>
        <w:tc>
          <w:tcPr>
            <w:tcW w:w="822" w:type="dxa"/>
            <w:noWrap/>
            <w:tcMar>
              <w:top w:w="15" w:type="dxa"/>
              <w:left w:w="15" w:type="dxa"/>
              <w:bottom w:w="0" w:type="dxa"/>
              <w:right w:w="15" w:type="dxa"/>
            </w:tcMar>
            <w:vAlign w:val="bottom"/>
          </w:tcPr>
          <w:p w:rsidR="00B80B84" w:rsidRDefault="00B80B84">
            <w:pPr>
              <w:rPr>
                <w:rFonts w:eastAsia="Arial Unicode MS"/>
                <w:sz w:val="18"/>
                <w:szCs w:val="16"/>
              </w:rPr>
            </w:pPr>
            <w:r>
              <w:rPr>
                <w:sz w:val="18"/>
                <w:szCs w:val="16"/>
              </w:rPr>
              <w:t> </w:t>
            </w:r>
          </w:p>
        </w:tc>
        <w:tc>
          <w:tcPr>
            <w:tcW w:w="861" w:type="dxa"/>
            <w:tcMar>
              <w:top w:w="15" w:type="dxa"/>
              <w:left w:w="15" w:type="dxa"/>
              <w:bottom w:w="0" w:type="dxa"/>
              <w:right w:w="15" w:type="dxa"/>
            </w:tcMar>
            <w:vAlign w:val="bottom"/>
          </w:tcPr>
          <w:p w:rsidR="00B80B84" w:rsidRDefault="00B80B84">
            <w:pPr>
              <w:jc w:val="center"/>
              <w:rPr>
                <w:rFonts w:eastAsia="Arial Unicode MS"/>
                <w:b/>
                <w:bCs/>
                <w:sz w:val="18"/>
                <w:szCs w:val="16"/>
              </w:rPr>
            </w:pPr>
            <w:r>
              <w:rPr>
                <w:b/>
                <w:bCs/>
                <w:sz w:val="18"/>
                <w:szCs w:val="16"/>
              </w:rPr>
              <w:t>Media muestral</w:t>
            </w:r>
          </w:p>
        </w:tc>
        <w:tc>
          <w:tcPr>
            <w:tcW w:w="801" w:type="dxa"/>
            <w:tcMar>
              <w:top w:w="15" w:type="dxa"/>
              <w:left w:w="15" w:type="dxa"/>
              <w:bottom w:w="0" w:type="dxa"/>
              <w:right w:w="15" w:type="dxa"/>
            </w:tcMar>
            <w:vAlign w:val="bottom"/>
          </w:tcPr>
          <w:p w:rsidR="00B80B84" w:rsidRDefault="00B80B84">
            <w:pPr>
              <w:jc w:val="center"/>
              <w:rPr>
                <w:rFonts w:eastAsia="Arial Unicode MS"/>
                <w:b/>
                <w:bCs/>
                <w:sz w:val="18"/>
                <w:szCs w:val="16"/>
              </w:rPr>
            </w:pPr>
            <w:r>
              <w:rPr>
                <w:b/>
                <w:bCs/>
                <w:sz w:val="18"/>
                <w:szCs w:val="16"/>
              </w:rPr>
              <w:t>Mediana Mue</w:t>
            </w:r>
            <w:r w:rsidR="00FE0169">
              <w:rPr>
                <w:b/>
                <w:bCs/>
                <w:sz w:val="18"/>
                <w:szCs w:val="16"/>
              </w:rPr>
              <w:t>s</w:t>
            </w:r>
            <w:r>
              <w:rPr>
                <w:b/>
                <w:bCs/>
                <w:sz w:val="18"/>
                <w:szCs w:val="16"/>
              </w:rPr>
              <w:t>tral</w:t>
            </w:r>
          </w:p>
        </w:tc>
        <w:tc>
          <w:tcPr>
            <w:tcW w:w="1001" w:type="dxa"/>
            <w:tcMar>
              <w:top w:w="15" w:type="dxa"/>
              <w:left w:w="15" w:type="dxa"/>
              <w:bottom w:w="0" w:type="dxa"/>
              <w:right w:w="15" w:type="dxa"/>
            </w:tcMar>
            <w:vAlign w:val="bottom"/>
          </w:tcPr>
          <w:p w:rsidR="00B80B84" w:rsidRDefault="00B80B84">
            <w:pPr>
              <w:jc w:val="center"/>
              <w:rPr>
                <w:rFonts w:eastAsia="Arial Unicode MS"/>
                <w:b/>
                <w:bCs/>
                <w:sz w:val="18"/>
                <w:szCs w:val="16"/>
              </w:rPr>
            </w:pPr>
            <w:r>
              <w:rPr>
                <w:b/>
                <w:bCs/>
                <w:sz w:val="18"/>
                <w:szCs w:val="16"/>
              </w:rPr>
              <w:t>Primer estadístico de orden</w:t>
            </w:r>
          </w:p>
        </w:tc>
        <w:tc>
          <w:tcPr>
            <w:tcW w:w="1001" w:type="dxa"/>
            <w:tcMar>
              <w:top w:w="15" w:type="dxa"/>
              <w:left w:w="15" w:type="dxa"/>
              <w:bottom w:w="0" w:type="dxa"/>
              <w:right w:w="15" w:type="dxa"/>
            </w:tcMar>
            <w:vAlign w:val="bottom"/>
          </w:tcPr>
          <w:p w:rsidR="00B80B84" w:rsidRDefault="00B80B84">
            <w:pPr>
              <w:jc w:val="center"/>
              <w:rPr>
                <w:rFonts w:eastAsia="Arial Unicode MS"/>
                <w:b/>
                <w:bCs/>
                <w:sz w:val="18"/>
                <w:szCs w:val="16"/>
              </w:rPr>
            </w:pPr>
            <w:r>
              <w:rPr>
                <w:b/>
                <w:bCs/>
                <w:sz w:val="18"/>
                <w:szCs w:val="16"/>
              </w:rPr>
              <w:t>Último estadístico de orden</w:t>
            </w:r>
          </w:p>
        </w:tc>
        <w:tc>
          <w:tcPr>
            <w:tcW w:w="825" w:type="dxa"/>
            <w:tcMar>
              <w:top w:w="15" w:type="dxa"/>
              <w:left w:w="15" w:type="dxa"/>
              <w:bottom w:w="0" w:type="dxa"/>
              <w:right w:w="15" w:type="dxa"/>
            </w:tcMar>
            <w:vAlign w:val="bottom"/>
          </w:tcPr>
          <w:p w:rsidR="00B80B84" w:rsidRDefault="00B80B84">
            <w:pPr>
              <w:jc w:val="center"/>
              <w:rPr>
                <w:rFonts w:eastAsia="Arial Unicode MS"/>
                <w:b/>
                <w:bCs/>
                <w:sz w:val="18"/>
                <w:szCs w:val="16"/>
              </w:rPr>
            </w:pPr>
            <w:r>
              <w:rPr>
                <w:b/>
                <w:bCs/>
                <w:sz w:val="18"/>
                <w:szCs w:val="16"/>
              </w:rPr>
              <w:t>Varianza muestral</w:t>
            </w:r>
            <w:r w:rsidR="00F548C3">
              <w:rPr>
                <w:b/>
                <w:bCs/>
                <w:sz w:val="18"/>
                <w:szCs w:val="16"/>
              </w:rPr>
              <w:t xml:space="preserve"> (Inses.)</w:t>
            </w:r>
          </w:p>
        </w:tc>
        <w:tc>
          <w:tcPr>
            <w:tcW w:w="849" w:type="dxa"/>
            <w:tcMar>
              <w:top w:w="15" w:type="dxa"/>
              <w:left w:w="15" w:type="dxa"/>
              <w:bottom w:w="0" w:type="dxa"/>
              <w:right w:w="15" w:type="dxa"/>
            </w:tcMar>
            <w:vAlign w:val="bottom"/>
          </w:tcPr>
          <w:p w:rsidR="00B80B84" w:rsidRDefault="00B80B84">
            <w:pPr>
              <w:jc w:val="center"/>
              <w:rPr>
                <w:rFonts w:eastAsia="Arial Unicode MS"/>
                <w:b/>
                <w:bCs/>
                <w:sz w:val="18"/>
                <w:szCs w:val="16"/>
              </w:rPr>
            </w:pPr>
            <w:r>
              <w:rPr>
                <w:b/>
                <w:bCs/>
                <w:sz w:val="18"/>
                <w:szCs w:val="16"/>
              </w:rPr>
              <w:t>Varianza muestral (máx. ver.)</w:t>
            </w:r>
          </w:p>
        </w:tc>
      </w:tr>
      <w:tr w:rsidR="00B80B84">
        <w:trPr>
          <w:trHeight w:val="255"/>
          <w:tblCellSpacing w:w="20" w:type="dxa"/>
          <w:jc w:val="center"/>
        </w:trPr>
        <w:tc>
          <w:tcPr>
            <w:tcW w:w="0" w:type="auto"/>
            <w:noWrap/>
            <w:tcMar>
              <w:top w:w="15" w:type="dxa"/>
              <w:left w:w="15" w:type="dxa"/>
              <w:bottom w:w="0" w:type="dxa"/>
              <w:right w:w="15" w:type="dxa"/>
            </w:tcMar>
            <w:vAlign w:val="bottom"/>
          </w:tcPr>
          <w:p w:rsidR="00B80B84" w:rsidRDefault="00B80B84">
            <w:pPr>
              <w:rPr>
                <w:rFonts w:eastAsia="Arial Unicode MS"/>
                <w:sz w:val="18"/>
                <w:szCs w:val="16"/>
              </w:rPr>
            </w:pPr>
            <w:r>
              <w:rPr>
                <w:sz w:val="18"/>
                <w:szCs w:val="16"/>
              </w:rPr>
              <w:t>Media</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3.333</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3.500</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1.750</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4.750</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2.667</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1.778</w:t>
            </w:r>
          </w:p>
        </w:tc>
      </w:tr>
      <w:tr w:rsidR="00B80B84">
        <w:trPr>
          <w:trHeight w:val="255"/>
          <w:tblCellSpacing w:w="20" w:type="dxa"/>
          <w:jc w:val="center"/>
        </w:trPr>
        <w:tc>
          <w:tcPr>
            <w:tcW w:w="0" w:type="auto"/>
            <w:noWrap/>
            <w:tcMar>
              <w:top w:w="15" w:type="dxa"/>
              <w:left w:w="15" w:type="dxa"/>
              <w:bottom w:w="0" w:type="dxa"/>
              <w:right w:w="15" w:type="dxa"/>
            </w:tcMar>
            <w:vAlign w:val="bottom"/>
          </w:tcPr>
          <w:p w:rsidR="00B80B84" w:rsidRDefault="00B80B84">
            <w:pPr>
              <w:rPr>
                <w:rFonts w:eastAsia="Arial Unicode MS"/>
                <w:sz w:val="18"/>
                <w:szCs w:val="16"/>
              </w:rPr>
            </w:pPr>
            <w:r>
              <w:rPr>
                <w:sz w:val="18"/>
                <w:szCs w:val="16"/>
              </w:rPr>
              <w:t>Mediana</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3.333</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3.500</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1.500</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5.000</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2.333</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1.556</w:t>
            </w:r>
          </w:p>
        </w:tc>
      </w:tr>
      <w:tr w:rsidR="00B80B84">
        <w:trPr>
          <w:trHeight w:val="255"/>
          <w:tblCellSpacing w:w="20" w:type="dxa"/>
          <w:jc w:val="center"/>
        </w:trPr>
        <w:tc>
          <w:tcPr>
            <w:tcW w:w="0" w:type="auto"/>
            <w:noWrap/>
            <w:tcMar>
              <w:top w:w="15" w:type="dxa"/>
              <w:left w:w="15" w:type="dxa"/>
              <w:bottom w:w="0" w:type="dxa"/>
              <w:right w:w="15" w:type="dxa"/>
            </w:tcMar>
            <w:vAlign w:val="bottom"/>
          </w:tcPr>
          <w:p w:rsidR="00B80B84" w:rsidRDefault="00B80B84">
            <w:pPr>
              <w:rPr>
                <w:rFonts w:eastAsia="Arial Unicode MS"/>
                <w:sz w:val="18"/>
                <w:szCs w:val="16"/>
              </w:rPr>
            </w:pPr>
            <w:r>
              <w:rPr>
                <w:sz w:val="18"/>
                <w:szCs w:val="16"/>
              </w:rPr>
              <w:t>Moda</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3.333</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3.000</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1.000</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5.000</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2.333</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1.556</w:t>
            </w:r>
          </w:p>
        </w:tc>
      </w:tr>
      <w:tr w:rsidR="00B80B84">
        <w:trPr>
          <w:trHeight w:val="255"/>
          <w:tblCellSpacing w:w="20" w:type="dxa"/>
          <w:jc w:val="center"/>
        </w:trPr>
        <w:tc>
          <w:tcPr>
            <w:tcW w:w="0" w:type="auto"/>
            <w:noWrap/>
            <w:tcMar>
              <w:top w:w="15" w:type="dxa"/>
              <w:left w:w="15" w:type="dxa"/>
              <w:bottom w:w="0" w:type="dxa"/>
              <w:right w:w="15" w:type="dxa"/>
            </w:tcMar>
            <w:vAlign w:val="bottom"/>
          </w:tcPr>
          <w:p w:rsidR="00B80B84" w:rsidRDefault="00B80B84">
            <w:pPr>
              <w:rPr>
                <w:rFonts w:eastAsia="Arial Unicode MS"/>
                <w:sz w:val="18"/>
                <w:szCs w:val="16"/>
              </w:rPr>
            </w:pPr>
            <w:r>
              <w:rPr>
                <w:sz w:val="18"/>
                <w:szCs w:val="16"/>
              </w:rPr>
              <w:t xml:space="preserve">Varianza </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0.468</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1.105</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0.829</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0.303</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2.152</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0.956</w:t>
            </w:r>
          </w:p>
        </w:tc>
      </w:tr>
      <w:tr w:rsidR="00B80B84">
        <w:trPr>
          <w:trHeight w:val="255"/>
          <w:tblCellSpacing w:w="20" w:type="dxa"/>
          <w:jc w:val="center"/>
        </w:trPr>
        <w:tc>
          <w:tcPr>
            <w:tcW w:w="0" w:type="auto"/>
            <w:noWrap/>
            <w:tcMar>
              <w:top w:w="15" w:type="dxa"/>
              <w:left w:w="15" w:type="dxa"/>
              <w:bottom w:w="0" w:type="dxa"/>
              <w:right w:w="15" w:type="dxa"/>
            </w:tcMar>
            <w:vAlign w:val="bottom"/>
          </w:tcPr>
          <w:p w:rsidR="00B80B84" w:rsidRDefault="00B80B84">
            <w:pPr>
              <w:rPr>
                <w:rFonts w:eastAsia="Arial Unicode MS"/>
                <w:sz w:val="18"/>
                <w:szCs w:val="16"/>
              </w:rPr>
            </w:pPr>
            <w:r>
              <w:rPr>
                <w:sz w:val="18"/>
                <w:szCs w:val="16"/>
              </w:rPr>
              <w:t>Curtosis</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-0.377</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-1.100</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0.260</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4.657</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-1.176</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-1.176</w:t>
            </w:r>
          </w:p>
        </w:tc>
      </w:tr>
      <w:tr w:rsidR="00B80B84">
        <w:trPr>
          <w:trHeight w:val="255"/>
          <w:tblCellSpacing w:w="20" w:type="dxa"/>
          <w:jc w:val="center"/>
        </w:trPr>
        <w:tc>
          <w:tcPr>
            <w:tcW w:w="0" w:type="auto"/>
            <w:noWrap/>
            <w:tcMar>
              <w:top w:w="15" w:type="dxa"/>
              <w:left w:w="15" w:type="dxa"/>
              <w:bottom w:w="0" w:type="dxa"/>
              <w:right w:w="15" w:type="dxa"/>
            </w:tcMar>
            <w:vAlign w:val="bottom"/>
          </w:tcPr>
          <w:p w:rsidR="00B80B84" w:rsidRDefault="00B80B84">
            <w:pPr>
              <w:rPr>
                <w:rFonts w:eastAsia="Arial Unicode MS"/>
                <w:sz w:val="18"/>
                <w:szCs w:val="16"/>
              </w:rPr>
            </w:pPr>
            <w:r>
              <w:rPr>
                <w:sz w:val="18"/>
                <w:szCs w:val="16"/>
              </w:rPr>
              <w:t>Asimetría</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0.000</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0.000</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1.017</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-2.239</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0.156</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0.156</w:t>
            </w:r>
          </w:p>
        </w:tc>
      </w:tr>
      <w:tr w:rsidR="00B80B84">
        <w:trPr>
          <w:trHeight w:val="255"/>
          <w:tblCellSpacing w:w="20" w:type="dxa"/>
          <w:jc w:val="center"/>
        </w:trPr>
        <w:tc>
          <w:tcPr>
            <w:tcW w:w="0" w:type="auto"/>
            <w:noWrap/>
            <w:tcMar>
              <w:top w:w="15" w:type="dxa"/>
              <w:left w:w="15" w:type="dxa"/>
              <w:bottom w:w="0" w:type="dxa"/>
              <w:right w:w="15" w:type="dxa"/>
            </w:tcMar>
            <w:vAlign w:val="bottom"/>
          </w:tcPr>
          <w:p w:rsidR="00B80B84" w:rsidRDefault="00B80B84">
            <w:pPr>
              <w:rPr>
                <w:rFonts w:eastAsia="Arial Unicode MS"/>
                <w:sz w:val="18"/>
                <w:szCs w:val="16"/>
              </w:rPr>
            </w:pPr>
            <w:r>
              <w:rPr>
                <w:sz w:val="18"/>
                <w:szCs w:val="16"/>
              </w:rPr>
              <w:t>Rango</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2.667</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3.000</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3.000</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2.000</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5.000</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3.333</w:t>
            </w:r>
          </w:p>
        </w:tc>
      </w:tr>
      <w:tr w:rsidR="00B80B84">
        <w:trPr>
          <w:trHeight w:val="255"/>
          <w:tblCellSpacing w:w="20" w:type="dxa"/>
          <w:jc w:val="center"/>
        </w:trPr>
        <w:tc>
          <w:tcPr>
            <w:tcW w:w="0" w:type="auto"/>
            <w:noWrap/>
            <w:tcMar>
              <w:top w:w="15" w:type="dxa"/>
              <w:left w:w="15" w:type="dxa"/>
              <w:bottom w:w="0" w:type="dxa"/>
              <w:right w:w="15" w:type="dxa"/>
            </w:tcMar>
            <w:vAlign w:val="bottom"/>
          </w:tcPr>
          <w:p w:rsidR="00B80B84" w:rsidRDefault="00B80B84">
            <w:pPr>
              <w:rPr>
                <w:rFonts w:eastAsia="Arial Unicode MS"/>
                <w:sz w:val="18"/>
                <w:szCs w:val="16"/>
              </w:rPr>
            </w:pPr>
            <w:r>
              <w:rPr>
                <w:sz w:val="18"/>
                <w:szCs w:val="16"/>
              </w:rPr>
              <w:t>Mínimo</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2.000</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2.000</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1.000</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3.000</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0.333</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0.222</w:t>
            </w:r>
          </w:p>
        </w:tc>
      </w:tr>
      <w:tr w:rsidR="00B80B84">
        <w:trPr>
          <w:trHeight w:val="255"/>
          <w:tblCellSpacing w:w="20" w:type="dxa"/>
          <w:jc w:val="center"/>
        </w:trPr>
        <w:tc>
          <w:tcPr>
            <w:tcW w:w="0" w:type="auto"/>
            <w:noWrap/>
            <w:tcMar>
              <w:top w:w="15" w:type="dxa"/>
              <w:left w:w="15" w:type="dxa"/>
              <w:bottom w:w="0" w:type="dxa"/>
              <w:right w:w="15" w:type="dxa"/>
            </w:tcMar>
            <w:vAlign w:val="bottom"/>
          </w:tcPr>
          <w:p w:rsidR="00B80B84" w:rsidRDefault="00B80B84">
            <w:pPr>
              <w:rPr>
                <w:rFonts w:eastAsia="Arial Unicode MS"/>
                <w:sz w:val="18"/>
                <w:szCs w:val="16"/>
              </w:rPr>
            </w:pPr>
            <w:r>
              <w:rPr>
                <w:sz w:val="18"/>
                <w:szCs w:val="16"/>
              </w:rPr>
              <w:t>Máximo</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4.667</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5.000</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4.000</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5.000</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5.333</w:t>
            </w:r>
          </w:p>
        </w:tc>
        <w:tc>
          <w:tcPr>
            <w:tcW w:w="0" w:type="auto"/>
            <w:noWrap/>
            <w:tcMar>
              <w:top w:w="15" w:type="dxa"/>
              <w:left w:w="15" w:type="dxa"/>
              <w:bottom w:w="0" w:type="dxa"/>
              <w:right w:w="15" w:type="dxa"/>
            </w:tcMar>
            <w:vAlign w:val="bottom"/>
          </w:tcPr>
          <w:p w:rsidR="00B80B84" w:rsidRDefault="00B80B84">
            <w:pPr>
              <w:jc w:val="right"/>
              <w:rPr>
                <w:rFonts w:eastAsia="Arial Unicode MS"/>
                <w:sz w:val="18"/>
                <w:szCs w:val="16"/>
              </w:rPr>
            </w:pPr>
            <w:r>
              <w:rPr>
                <w:sz w:val="18"/>
                <w:szCs w:val="16"/>
              </w:rPr>
              <w:t>3.556</w:t>
            </w:r>
          </w:p>
        </w:tc>
      </w:tr>
    </w:tbl>
    <w:p w:rsidR="00B80B84" w:rsidRPr="00592B80" w:rsidRDefault="00592B80" w:rsidP="00592B80">
      <w:pPr>
        <w:spacing w:line="480" w:lineRule="auto"/>
        <w:jc w:val="center"/>
        <w:rPr>
          <w:rFonts w:ascii="Times New Roman" w:hAnsi="Times New Roman" w:cs="Times New Roman"/>
          <w:bCs/>
          <w:sz w:val="20"/>
          <w:szCs w:val="20"/>
        </w:rPr>
      </w:pPr>
      <w:r w:rsidRPr="00592B80">
        <w:rPr>
          <w:rFonts w:ascii="Times New Roman" w:hAnsi="Times New Roman" w:cs="Times New Roman"/>
          <w:b/>
          <w:bCs/>
          <w:sz w:val="20"/>
          <w:szCs w:val="20"/>
        </w:rPr>
        <w:t>Elaboración:</w:t>
      </w:r>
      <w:r w:rsidRPr="00592B80">
        <w:rPr>
          <w:rFonts w:ascii="Times New Roman" w:hAnsi="Times New Roman" w:cs="Times New Roman"/>
          <w:bCs/>
          <w:sz w:val="20"/>
          <w:szCs w:val="20"/>
        </w:rPr>
        <w:t xml:space="preserve">  </w:t>
      </w:r>
      <w:r w:rsidRPr="00592B80">
        <w:rPr>
          <w:rFonts w:ascii="Times New Roman" w:hAnsi="Times New Roman" w:cs="Times New Roman"/>
          <w:bCs/>
          <w:i/>
          <w:sz w:val="20"/>
          <w:szCs w:val="20"/>
        </w:rPr>
        <w:t>R. Plúa</w:t>
      </w:r>
    </w:p>
    <w:p w:rsidR="00B80B84" w:rsidRDefault="00B80B84" w:rsidP="00CF1207">
      <w:pPr>
        <w:spacing w:line="480" w:lineRule="auto"/>
        <w:ind w:left="993"/>
        <w:jc w:val="both"/>
        <w:rPr>
          <w:bCs/>
        </w:rPr>
      </w:pPr>
      <w:r>
        <w:rPr>
          <w:bCs/>
        </w:rPr>
        <w:t xml:space="preserve">Como podemos el valor esperado para la función de probabilidad de la media muestral coincide con el valor esperado de la función de probabilidad para la variable aleatoria X, por lo que la media muestral es un estimador insesgado para la media poblacional, el estimador de la mediana muestral también es insesgado ya que el valor esperado del mismo coincide con el valor de la mediana poblacional.  La función de probabilidad de estos estimadores es simétrica, como se puede constatar al observar el coeficiente de asimetría, dado en la Tabla </w:t>
      </w:r>
      <w:r w:rsidR="00E62D7C">
        <w:rPr>
          <w:bCs/>
        </w:rPr>
        <w:t>I</w:t>
      </w:r>
      <w:r>
        <w:rPr>
          <w:bCs/>
        </w:rPr>
        <w:t>.</w:t>
      </w:r>
    </w:p>
    <w:p w:rsidR="00464B74" w:rsidRDefault="00464B74" w:rsidP="00464B74">
      <w:pPr>
        <w:ind w:left="992"/>
        <w:jc w:val="both"/>
        <w:rPr>
          <w:bCs/>
        </w:rPr>
      </w:pPr>
    </w:p>
    <w:p w:rsidR="00B80B84" w:rsidRDefault="00B80B84" w:rsidP="00464B74">
      <w:pPr>
        <w:spacing w:line="480" w:lineRule="auto"/>
        <w:ind w:left="993" w:firstLine="30"/>
        <w:jc w:val="both"/>
        <w:rPr>
          <w:bCs/>
        </w:rPr>
      </w:pPr>
      <w:r>
        <w:rPr>
          <w:bCs/>
        </w:rPr>
        <w:t xml:space="preserve">El sesgo de estimación para el estadístico de primer orden es </w:t>
      </w:r>
      <w:r>
        <w:rPr>
          <w:bCs/>
          <w:position w:val="-6"/>
        </w:rPr>
        <w:object w:dxaOrig="1860" w:dyaOrig="279">
          <v:shape id="_x0000_i1075" type="#_x0000_t75" style="width:93pt;height:14.25pt" o:ole="">
            <v:imagedata r:id="rId100" o:title=""/>
          </v:shape>
          <o:OLEObject Type="Embed" ProgID="Equation.3" ShapeID="_x0000_i1075" DrawAspect="Content" ObjectID="_1308032334" r:id="rId101"/>
        </w:object>
      </w:r>
      <w:r>
        <w:rPr>
          <w:bCs/>
        </w:rPr>
        <w:t xml:space="preserve">,  el sesgo de estimación para el último estadístico de orden es de </w:t>
      </w:r>
      <w:r>
        <w:rPr>
          <w:bCs/>
          <w:position w:val="-6"/>
        </w:rPr>
        <w:object w:dxaOrig="2060" w:dyaOrig="279">
          <v:shape id="_x0000_i1076" type="#_x0000_t75" style="width:102.75pt;height:14.25pt" o:ole="">
            <v:imagedata r:id="rId102" o:title=""/>
          </v:shape>
          <o:OLEObject Type="Embed" ProgID="Equation.3" ShapeID="_x0000_i1076" DrawAspect="Content" ObjectID="_1308032335" r:id="rId103"/>
        </w:object>
      </w:r>
      <w:r>
        <w:rPr>
          <w:bCs/>
        </w:rPr>
        <w:t xml:space="preserve">, el sesgo de estimación para la </w:t>
      </w:r>
      <w:r>
        <w:rPr>
          <w:bCs/>
        </w:rPr>
        <w:lastRenderedPageBreak/>
        <w:t xml:space="preserve">varianza muestral </w:t>
      </w:r>
      <w:r>
        <w:rPr>
          <w:bCs/>
          <w:position w:val="-6"/>
        </w:rPr>
        <w:object w:dxaOrig="2240" w:dyaOrig="279">
          <v:shape id="_x0000_i1077" type="#_x0000_t75" style="width:111.75pt;height:14.25pt" o:ole="">
            <v:imagedata r:id="rId104" o:title=""/>
          </v:shape>
          <o:OLEObject Type="Embed" ProgID="Equation.3" ShapeID="_x0000_i1077" DrawAspect="Content" ObjectID="_1308032336" r:id="rId105"/>
        </w:object>
      </w:r>
      <w:r>
        <w:rPr>
          <w:bCs/>
        </w:rPr>
        <w:t xml:space="preserve">, y el sesgo de estimación para el estimador de la varianza  obtenido por el método de máxima verosimilitud es </w:t>
      </w:r>
      <w:r>
        <w:rPr>
          <w:bCs/>
          <w:position w:val="-6"/>
        </w:rPr>
        <w:object w:dxaOrig="2360" w:dyaOrig="279">
          <v:shape id="_x0000_i1078" type="#_x0000_t75" style="width:117.75pt;height:14.25pt" o:ole="">
            <v:imagedata r:id="rId106" o:title=""/>
          </v:shape>
          <o:OLEObject Type="Embed" ProgID="Equation.3" ShapeID="_x0000_i1078" DrawAspect="Content" ObjectID="_1308032337" r:id="rId107"/>
        </w:object>
      </w:r>
      <w:r>
        <w:rPr>
          <w:bCs/>
        </w:rPr>
        <w:t>; lo que indica que estos estimadores son sesgados.  Las funciones de probabilidad para estos estimadores son asimétricas, como se muestra en la Tabla 1, el coeficiente de asimetría es diferente de cero.</w:t>
      </w:r>
    </w:p>
    <w:p w:rsidR="00464B74" w:rsidRDefault="00464B74" w:rsidP="00464B74">
      <w:pPr>
        <w:ind w:left="992" w:firstLine="28"/>
        <w:jc w:val="both"/>
        <w:rPr>
          <w:bCs/>
        </w:rPr>
      </w:pPr>
    </w:p>
    <w:p w:rsidR="00B80B84" w:rsidRDefault="00B80B84" w:rsidP="006B49C5">
      <w:pPr>
        <w:numPr>
          <w:ilvl w:val="0"/>
          <w:numId w:val="1"/>
        </w:numPr>
        <w:spacing w:line="480" w:lineRule="auto"/>
        <w:jc w:val="both"/>
        <w:rPr>
          <w:b/>
          <w:bCs/>
        </w:rPr>
      </w:pPr>
      <w:r>
        <w:rPr>
          <w:b/>
          <w:bCs/>
        </w:rPr>
        <w:t>Población Simétrica</w:t>
      </w:r>
    </w:p>
    <w:p w:rsidR="00B80B84" w:rsidRDefault="00B80B84" w:rsidP="00464B74">
      <w:pPr>
        <w:spacing w:line="480" w:lineRule="auto"/>
        <w:ind w:left="315" w:firstLine="708"/>
        <w:jc w:val="both"/>
        <w:rPr>
          <w:bCs/>
        </w:rPr>
      </w:pPr>
      <w:r>
        <w:rPr>
          <w:bCs/>
        </w:rPr>
        <w:t>Sea X una variable aleatoria con función de probabilidad f(x).</w:t>
      </w:r>
    </w:p>
    <w:p w:rsidR="00B80B84" w:rsidRDefault="00E31775">
      <w:pPr>
        <w:spacing w:line="480" w:lineRule="auto"/>
        <w:jc w:val="center"/>
      </w:pPr>
      <w:r w:rsidRPr="00E31775">
        <w:rPr>
          <w:position w:val="-160"/>
        </w:rPr>
        <w:object w:dxaOrig="1939" w:dyaOrig="3320">
          <v:shape id="_x0000_i1079" type="#_x0000_t75" style="width:96.75pt;height:165.75pt" o:ole="">
            <v:imagedata r:id="rId108" o:title=""/>
          </v:shape>
          <o:OLEObject Type="Embed" ProgID="Equation.3" ShapeID="_x0000_i1079" DrawAspect="Content" ObjectID="_1308032338" r:id="rId109"/>
        </w:object>
      </w:r>
    </w:p>
    <w:p w:rsidR="00B80B84" w:rsidRDefault="00B80B84" w:rsidP="00252CD3">
      <w:pPr>
        <w:pStyle w:val="Textoindependiente"/>
        <w:ind w:left="993"/>
      </w:pPr>
      <w:r>
        <w:t>Para esta función de probabilidad, el estadístico de primer orden es 1, el estadístico de último orden es 5, la media poblacional es 3, la mediana poblacional es 3 y la varianza poblacional es 1.4285.</w:t>
      </w:r>
    </w:p>
    <w:p w:rsidR="00464B74" w:rsidRDefault="00464B74" w:rsidP="00464B74">
      <w:pPr>
        <w:pStyle w:val="Textoindependiente"/>
        <w:spacing w:line="240" w:lineRule="auto"/>
      </w:pPr>
    </w:p>
    <w:p w:rsidR="00B80B84" w:rsidRDefault="00B80B84" w:rsidP="00252CD3">
      <w:pPr>
        <w:spacing w:line="480" w:lineRule="auto"/>
        <w:ind w:left="993"/>
        <w:jc w:val="both"/>
      </w:pPr>
      <w:r>
        <w:t>A partir de la función de probabilidad descrita presentamos la función de probabilidad para sus principales estimadores:</w:t>
      </w:r>
    </w:p>
    <w:p w:rsidR="00D21DCC" w:rsidRDefault="00D21DCC" w:rsidP="00503781">
      <w:pPr>
        <w:jc w:val="center"/>
        <w:rPr>
          <w:rFonts w:ascii="Times New Roman" w:hAnsi="Times New Roman" w:cs="Times New Roman"/>
          <w:b/>
          <w:bCs/>
          <w:sz w:val="20"/>
          <w:szCs w:val="20"/>
        </w:rPr>
      </w:pPr>
    </w:p>
    <w:p w:rsidR="00D21DCC" w:rsidRDefault="00D21DCC" w:rsidP="00503781">
      <w:pPr>
        <w:jc w:val="center"/>
        <w:rPr>
          <w:rFonts w:ascii="Times New Roman" w:hAnsi="Times New Roman" w:cs="Times New Roman"/>
          <w:b/>
          <w:bCs/>
          <w:sz w:val="20"/>
          <w:szCs w:val="20"/>
        </w:rPr>
      </w:pPr>
    </w:p>
    <w:p w:rsidR="00D21DCC" w:rsidRDefault="00D21DCC" w:rsidP="00503781">
      <w:pPr>
        <w:jc w:val="center"/>
        <w:rPr>
          <w:rFonts w:ascii="Times New Roman" w:hAnsi="Times New Roman" w:cs="Times New Roman"/>
          <w:b/>
          <w:bCs/>
          <w:sz w:val="20"/>
          <w:szCs w:val="20"/>
        </w:rPr>
      </w:pPr>
    </w:p>
    <w:p w:rsidR="00D21DCC" w:rsidRDefault="00D21DCC" w:rsidP="00503781">
      <w:pPr>
        <w:jc w:val="center"/>
        <w:rPr>
          <w:rFonts w:ascii="Times New Roman" w:hAnsi="Times New Roman" w:cs="Times New Roman"/>
          <w:b/>
          <w:bCs/>
          <w:sz w:val="20"/>
          <w:szCs w:val="20"/>
        </w:rPr>
      </w:pPr>
    </w:p>
    <w:p w:rsidR="00503781" w:rsidRDefault="00503781" w:rsidP="00503781">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Gráfico 1.2</w:t>
      </w:r>
    </w:p>
    <w:p w:rsidR="00503781" w:rsidRDefault="00503781" w:rsidP="00503781">
      <w:pPr>
        <w:pStyle w:val="Ttulo1"/>
        <w:spacing w:line="240" w:lineRule="auto"/>
        <w:rPr>
          <w:rFonts w:ascii="Times New Roman" w:hAnsi="Times New Roman" w:cs="Times New Roman"/>
        </w:rPr>
      </w:pPr>
      <w:r>
        <w:rPr>
          <w:rFonts w:ascii="Times New Roman" w:hAnsi="Times New Roman" w:cs="Times New Roman"/>
        </w:rPr>
        <w:t>Estimación por el método Jacknife</w:t>
      </w:r>
    </w:p>
    <w:p w:rsidR="00503781" w:rsidRDefault="00F548C3" w:rsidP="00503781">
      <w:pPr>
        <w:jc w:val="center"/>
        <w:rPr>
          <w:rFonts w:ascii="Times New Roman" w:hAnsi="Times New Roman" w:cs="Times New Roman"/>
          <w:b/>
          <w:bCs/>
          <w:sz w:val="20"/>
          <w:szCs w:val="20"/>
        </w:rPr>
      </w:pPr>
      <w:r>
        <w:rPr>
          <w:noProof/>
          <w:lang w:val="es-ES"/>
        </w:rPr>
        <w:pict>
          <v:shape id="_x0000_s1288" type="#_x0000_t202" style="position:absolute;left:0;text-align:left;margin-left:73.65pt;margin-top:10.8pt;width:30pt;height:24pt;z-index:251661312" filled="f" stroked="f">
            <v:textbox>
              <w:txbxContent>
                <w:p w:rsidR="00F548C3" w:rsidRPr="00F548C3" w:rsidRDefault="00F548C3">
                  <w:pPr>
                    <w:rPr>
                      <w:sz w:val="16"/>
                      <w:szCs w:val="16"/>
                      <w:lang w:val="es-ES_tradnl"/>
                    </w:rPr>
                  </w:pPr>
                  <w:r w:rsidRPr="00F548C3">
                    <w:rPr>
                      <w:sz w:val="16"/>
                      <w:szCs w:val="16"/>
                      <w:lang w:val="es-ES_tradnl"/>
                    </w:rPr>
                    <w:t>f(x)</w:t>
                  </w:r>
                </w:p>
              </w:txbxContent>
            </v:textbox>
          </v:shape>
        </w:pict>
      </w:r>
      <w:r w:rsidR="00933C97">
        <w:rPr>
          <w:noProof/>
          <w:lang w:val="es-ES"/>
        </w:rPr>
        <w:drawing>
          <wp:anchor distT="0" distB="0" distL="114300" distR="114300" simplePos="0" relativeHeight="251658240" behindDoc="1" locked="0" layoutInCell="1" allowOverlap="1">
            <wp:simplePos x="0" y="0"/>
            <wp:positionH relativeFrom="column">
              <wp:posOffset>651510</wp:posOffset>
            </wp:positionH>
            <wp:positionV relativeFrom="paragraph">
              <wp:posOffset>137160</wp:posOffset>
            </wp:positionV>
            <wp:extent cx="3594100" cy="1790700"/>
            <wp:effectExtent l="0" t="0" r="0" b="0"/>
            <wp:wrapNone/>
            <wp:docPr id="257" name="Objeto 2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anchor>
        </w:drawing>
      </w:r>
      <w:r w:rsidR="00503781">
        <w:rPr>
          <w:rFonts w:ascii="Times New Roman" w:hAnsi="Times New Roman" w:cs="Times New Roman"/>
          <w:b/>
          <w:bCs/>
          <w:sz w:val="20"/>
          <w:szCs w:val="20"/>
        </w:rPr>
        <w:t>Gráfico de la Función  de probabilidad f(X)</w:t>
      </w:r>
      <w:r w:rsidR="00E05F06">
        <w:rPr>
          <w:rFonts w:ascii="Times New Roman" w:hAnsi="Times New Roman" w:cs="Times New Roman"/>
          <w:b/>
          <w:bCs/>
          <w:sz w:val="20"/>
          <w:szCs w:val="20"/>
        </w:rPr>
        <w:t xml:space="preserve"> Simétrica</w:t>
      </w:r>
    </w:p>
    <w:p w:rsidR="00503781" w:rsidRDefault="00503781" w:rsidP="00503781">
      <w:pPr>
        <w:spacing w:line="480" w:lineRule="auto"/>
        <w:jc w:val="center"/>
      </w:pPr>
    </w:p>
    <w:p w:rsidR="00503781" w:rsidRDefault="00503781" w:rsidP="00503781">
      <w:pPr>
        <w:spacing w:line="480" w:lineRule="auto"/>
        <w:jc w:val="center"/>
      </w:pPr>
    </w:p>
    <w:p w:rsidR="00503781" w:rsidRDefault="00503781" w:rsidP="00503781">
      <w:pPr>
        <w:spacing w:line="480" w:lineRule="auto"/>
        <w:jc w:val="center"/>
      </w:pPr>
    </w:p>
    <w:p w:rsidR="00503781" w:rsidRDefault="00F548C3" w:rsidP="00503781">
      <w:pPr>
        <w:spacing w:line="480" w:lineRule="auto"/>
        <w:jc w:val="center"/>
      </w:pPr>
      <w:r>
        <w:rPr>
          <w:noProof/>
          <w:lang w:val="es-ES"/>
        </w:rPr>
        <w:pict>
          <v:shape id="_x0000_s1289" type="#_x0000_t202" style="position:absolute;left:0;text-align:left;margin-left:307.65pt;margin-top:24.5pt;width:30pt;height:24pt;z-index:251662336" filled="f" stroked="f">
            <v:textbox>
              <w:txbxContent>
                <w:p w:rsidR="00F548C3" w:rsidRPr="00F548C3" w:rsidRDefault="00F548C3" w:rsidP="00F548C3">
                  <w:pPr>
                    <w:rPr>
                      <w:sz w:val="16"/>
                      <w:szCs w:val="16"/>
                      <w:lang w:val="es-ES_tradnl"/>
                    </w:rPr>
                  </w:pPr>
                  <w:r>
                    <w:rPr>
                      <w:sz w:val="16"/>
                      <w:szCs w:val="16"/>
                      <w:lang w:val="es-ES_tradnl"/>
                    </w:rPr>
                    <w:t>X</w:t>
                  </w:r>
                </w:p>
              </w:txbxContent>
            </v:textbox>
          </v:shape>
        </w:pict>
      </w:r>
    </w:p>
    <w:p w:rsidR="00503781" w:rsidRDefault="00503781" w:rsidP="00503781">
      <w:pPr>
        <w:spacing w:line="480" w:lineRule="auto"/>
        <w:jc w:val="center"/>
      </w:pPr>
    </w:p>
    <w:p w:rsidR="00503781" w:rsidRDefault="00503781" w:rsidP="00503781">
      <w:pPr>
        <w:spacing w:line="480" w:lineRule="auto"/>
        <w:jc w:val="center"/>
        <w:rPr>
          <w:rFonts w:ascii="Times New Roman" w:hAnsi="Times New Roman" w:cs="Times New Roman"/>
          <w:bCs/>
          <w:i/>
          <w:sz w:val="20"/>
          <w:szCs w:val="20"/>
        </w:rPr>
      </w:pPr>
      <w:r w:rsidRPr="00592B80">
        <w:rPr>
          <w:rFonts w:ascii="Times New Roman" w:hAnsi="Times New Roman" w:cs="Times New Roman"/>
          <w:b/>
          <w:bCs/>
          <w:sz w:val="20"/>
          <w:szCs w:val="20"/>
        </w:rPr>
        <w:t>Elaboración:</w:t>
      </w:r>
      <w:r w:rsidRPr="00592B80">
        <w:rPr>
          <w:rFonts w:ascii="Times New Roman" w:hAnsi="Times New Roman" w:cs="Times New Roman"/>
          <w:bCs/>
          <w:sz w:val="20"/>
          <w:szCs w:val="20"/>
        </w:rPr>
        <w:t xml:space="preserve">  </w:t>
      </w:r>
      <w:r w:rsidRPr="00592B80">
        <w:rPr>
          <w:rFonts w:ascii="Times New Roman" w:hAnsi="Times New Roman" w:cs="Times New Roman"/>
          <w:bCs/>
          <w:i/>
          <w:sz w:val="20"/>
          <w:szCs w:val="20"/>
        </w:rPr>
        <w:t>R. Plúa</w:t>
      </w:r>
    </w:p>
    <w:p w:rsidR="00503781" w:rsidRPr="00592B80" w:rsidRDefault="00503781" w:rsidP="00503781">
      <w:pPr>
        <w:spacing w:line="480" w:lineRule="auto"/>
        <w:jc w:val="center"/>
        <w:rPr>
          <w:rFonts w:ascii="Times New Roman" w:hAnsi="Times New Roman" w:cs="Times New Roman"/>
          <w:bCs/>
          <w:sz w:val="20"/>
          <w:szCs w:val="20"/>
        </w:rPr>
      </w:pPr>
    </w:p>
    <w:p w:rsidR="00B80B84" w:rsidRDefault="00252CD3">
      <w:pPr>
        <w:spacing w:line="480" w:lineRule="auto"/>
        <w:jc w:val="both"/>
      </w:pPr>
      <w:r w:rsidRPr="00C8762D">
        <w:rPr>
          <w:position w:val="-236"/>
        </w:rPr>
        <w:object w:dxaOrig="7360" w:dyaOrig="4840">
          <v:shape id="_x0000_i1080" type="#_x0000_t75" style="width:368.25pt;height:242.25pt" o:ole="">
            <v:imagedata r:id="rId111" o:title=""/>
          </v:shape>
          <o:OLEObject Type="Embed" ProgID="Equation.3" ShapeID="_x0000_i1080" DrawAspect="Content" ObjectID="_1308032339" r:id="rId112"/>
        </w:object>
      </w:r>
    </w:p>
    <w:p w:rsidR="00B80B84" w:rsidRDefault="0093124D">
      <w:pPr>
        <w:spacing w:line="480" w:lineRule="auto"/>
        <w:jc w:val="both"/>
      </w:pPr>
      <w:r w:rsidRPr="0093124D">
        <w:rPr>
          <w:position w:val="-24"/>
        </w:rPr>
        <w:object w:dxaOrig="8040" w:dyaOrig="5720">
          <v:shape id="_x0000_i1081" type="#_x0000_t75" style="width:375.75pt;height:285.75pt" o:ole="">
            <v:imagedata r:id="rId113" o:title=""/>
          </v:shape>
          <o:OLEObject Type="Embed" ProgID="Equation.3" ShapeID="_x0000_i1081" DrawAspect="Content" ObjectID="_1308032340" r:id="rId114"/>
        </w:object>
      </w:r>
    </w:p>
    <w:p w:rsidR="00B80B84" w:rsidRDefault="00B80B84" w:rsidP="00252CD3">
      <w:pPr>
        <w:spacing w:line="480" w:lineRule="auto"/>
        <w:ind w:left="993"/>
        <w:jc w:val="both"/>
        <w:rPr>
          <w:bCs/>
        </w:rPr>
      </w:pPr>
      <w:r>
        <w:rPr>
          <w:bCs/>
        </w:rPr>
        <w:t>Las medidas descriptivas para</w:t>
      </w:r>
      <w:r w:rsidR="00BF74B3">
        <w:rPr>
          <w:bCs/>
        </w:rPr>
        <w:t xml:space="preserve"> cada uno de los estadísticos se muestran en la Tabla 2</w:t>
      </w:r>
      <w:r>
        <w:rPr>
          <w:bCs/>
        </w:rPr>
        <w:t>:</w:t>
      </w:r>
    </w:p>
    <w:p w:rsidR="00B80B84" w:rsidRDefault="00201F70">
      <w:pPr>
        <w:jc w:val="center"/>
        <w:rPr>
          <w:rFonts w:ascii="Times New Roman" w:hAnsi="Times New Roman" w:cs="Times New Roman"/>
          <w:b/>
          <w:bCs/>
          <w:sz w:val="20"/>
          <w:szCs w:val="20"/>
        </w:rPr>
      </w:pPr>
      <w:r>
        <w:rPr>
          <w:rFonts w:ascii="Times New Roman" w:hAnsi="Times New Roman" w:cs="Times New Roman"/>
          <w:b/>
          <w:bCs/>
          <w:sz w:val="20"/>
          <w:szCs w:val="20"/>
        </w:rPr>
        <w:t>Tabla II</w:t>
      </w:r>
    </w:p>
    <w:p w:rsidR="00B80B84" w:rsidRDefault="00B80B84">
      <w:pPr>
        <w:pStyle w:val="Ttulo1"/>
        <w:spacing w:line="240" w:lineRule="auto"/>
        <w:rPr>
          <w:rFonts w:ascii="Times New Roman" w:hAnsi="Times New Roman" w:cs="Times New Roman"/>
        </w:rPr>
      </w:pPr>
      <w:r>
        <w:rPr>
          <w:rFonts w:ascii="Times New Roman" w:hAnsi="Times New Roman" w:cs="Times New Roman"/>
        </w:rPr>
        <w:t>Estimación por el Método Jacknife</w:t>
      </w:r>
    </w:p>
    <w:p w:rsidR="00F0529B" w:rsidRDefault="00F0529B" w:rsidP="00F0529B">
      <w:pPr>
        <w:pStyle w:val="Textoindependiente2"/>
      </w:pPr>
      <w:r>
        <w:t>Parámetros de las funciones de probabilidad de los principales estimadores para la población X Simétrica.</w:t>
      </w:r>
    </w:p>
    <w:tbl>
      <w:tblPr>
        <w:tblW w:w="776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tblPr>
      <w:tblGrid>
        <w:gridCol w:w="1032"/>
        <w:gridCol w:w="1068"/>
        <w:gridCol w:w="1051"/>
        <w:gridCol w:w="1190"/>
        <w:gridCol w:w="1190"/>
        <w:gridCol w:w="1053"/>
        <w:gridCol w:w="1176"/>
      </w:tblGrid>
      <w:tr w:rsidR="00B80B84">
        <w:trPr>
          <w:trHeight w:val="720"/>
          <w:tblCellSpacing w:w="20" w:type="dxa"/>
          <w:jc w:val="center"/>
        </w:trPr>
        <w:tc>
          <w:tcPr>
            <w:tcW w:w="941" w:type="dxa"/>
            <w:noWrap/>
            <w:tcMar>
              <w:top w:w="20" w:type="dxa"/>
              <w:left w:w="20" w:type="dxa"/>
              <w:bottom w:w="0" w:type="dxa"/>
              <w:right w:w="20" w:type="dxa"/>
            </w:tcMar>
            <w:vAlign w:val="bottom"/>
          </w:tcPr>
          <w:p w:rsidR="00B80B84" w:rsidRDefault="00B80B84">
            <w:pPr>
              <w:rPr>
                <w:rFonts w:eastAsia="Arial Unicode MS"/>
                <w:b/>
                <w:bCs/>
                <w:sz w:val="18"/>
                <w:szCs w:val="18"/>
              </w:rPr>
            </w:pPr>
            <w:r>
              <w:rPr>
                <w:b/>
                <w:bCs/>
                <w:sz w:val="18"/>
                <w:szCs w:val="18"/>
              </w:rPr>
              <w:t> </w:t>
            </w:r>
          </w:p>
        </w:tc>
        <w:tc>
          <w:tcPr>
            <w:tcW w:w="1033" w:type="dxa"/>
            <w:tcMar>
              <w:top w:w="20" w:type="dxa"/>
              <w:left w:w="20" w:type="dxa"/>
              <w:bottom w:w="0" w:type="dxa"/>
              <w:right w:w="20" w:type="dxa"/>
            </w:tcMar>
            <w:vAlign w:val="bottom"/>
          </w:tcPr>
          <w:p w:rsidR="00B80B84" w:rsidRDefault="00B80B84">
            <w:pPr>
              <w:jc w:val="center"/>
              <w:rPr>
                <w:rFonts w:eastAsia="Arial Unicode MS"/>
                <w:b/>
                <w:bCs/>
                <w:sz w:val="18"/>
                <w:szCs w:val="18"/>
              </w:rPr>
            </w:pPr>
            <w:r>
              <w:rPr>
                <w:b/>
                <w:bCs/>
                <w:sz w:val="18"/>
                <w:szCs w:val="18"/>
              </w:rPr>
              <w:t>Media muestral</w:t>
            </w:r>
          </w:p>
        </w:tc>
        <w:tc>
          <w:tcPr>
            <w:tcW w:w="1016" w:type="dxa"/>
            <w:tcMar>
              <w:top w:w="20" w:type="dxa"/>
              <w:left w:w="20" w:type="dxa"/>
              <w:bottom w:w="0" w:type="dxa"/>
              <w:right w:w="20" w:type="dxa"/>
            </w:tcMar>
            <w:vAlign w:val="bottom"/>
          </w:tcPr>
          <w:p w:rsidR="00B80B84" w:rsidRDefault="00B80B84">
            <w:pPr>
              <w:jc w:val="center"/>
              <w:rPr>
                <w:rFonts w:eastAsia="Arial Unicode MS"/>
                <w:b/>
                <w:bCs/>
                <w:sz w:val="18"/>
                <w:szCs w:val="18"/>
              </w:rPr>
            </w:pPr>
            <w:r>
              <w:rPr>
                <w:b/>
                <w:bCs/>
                <w:sz w:val="18"/>
                <w:szCs w:val="18"/>
              </w:rPr>
              <w:t>Mediana Muestral</w:t>
            </w:r>
          </w:p>
        </w:tc>
        <w:tc>
          <w:tcPr>
            <w:tcW w:w="1154" w:type="dxa"/>
            <w:tcMar>
              <w:top w:w="20" w:type="dxa"/>
              <w:left w:w="20" w:type="dxa"/>
              <w:bottom w:w="0" w:type="dxa"/>
              <w:right w:w="20" w:type="dxa"/>
            </w:tcMar>
            <w:vAlign w:val="bottom"/>
          </w:tcPr>
          <w:p w:rsidR="00B80B84" w:rsidRDefault="00B80B84">
            <w:pPr>
              <w:jc w:val="center"/>
              <w:rPr>
                <w:rFonts w:eastAsia="Arial Unicode MS"/>
                <w:b/>
                <w:bCs/>
                <w:sz w:val="18"/>
                <w:szCs w:val="18"/>
              </w:rPr>
            </w:pPr>
            <w:r>
              <w:rPr>
                <w:b/>
                <w:bCs/>
                <w:sz w:val="18"/>
                <w:szCs w:val="18"/>
              </w:rPr>
              <w:t>Primer estadístico de orden</w:t>
            </w:r>
          </w:p>
        </w:tc>
        <w:tc>
          <w:tcPr>
            <w:tcW w:w="1154" w:type="dxa"/>
            <w:tcMar>
              <w:top w:w="20" w:type="dxa"/>
              <w:left w:w="20" w:type="dxa"/>
              <w:bottom w:w="0" w:type="dxa"/>
              <w:right w:w="20" w:type="dxa"/>
            </w:tcMar>
            <w:vAlign w:val="bottom"/>
          </w:tcPr>
          <w:p w:rsidR="00B80B84" w:rsidRDefault="00B80B84">
            <w:pPr>
              <w:jc w:val="center"/>
              <w:rPr>
                <w:rFonts w:eastAsia="Arial Unicode MS"/>
                <w:b/>
                <w:bCs/>
                <w:sz w:val="18"/>
                <w:szCs w:val="18"/>
              </w:rPr>
            </w:pPr>
            <w:r>
              <w:rPr>
                <w:b/>
                <w:bCs/>
                <w:sz w:val="18"/>
                <w:szCs w:val="18"/>
              </w:rPr>
              <w:t>Último estadístico de orden</w:t>
            </w:r>
          </w:p>
        </w:tc>
        <w:tc>
          <w:tcPr>
            <w:tcW w:w="1018" w:type="dxa"/>
            <w:tcMar>
              <w:top w:w="20" w:type="dxa"/>
              <w:left w:w="20" w:type="dxa"/>
              <w:bottom w:w="0" w:type="dxa"/>
              <w:right w:w="20" w:type="dxa"/>
            </w:tcMar>
            <w:vAlign w:val="bottom"/>
          </w:tcPr>
          <w:p w:rsidR="00B80B84" w:rsidRDefault="00B80B84">
            <w:pPr>
              <w:jc w:val="center"/>
              <w:rPr>
                <w:rFonts w:eastAsia="Arial Unicode MS"/>
                <w:b/>
                <w:bCs/>
                <w:sz w:val="18"/>
                <w:szCs w:val="18"/>
              </w:rPr>
            </w:pPr>
            <w:r>
              <w:rPr>
                <w:b/>
                <w:bCs/>
                <w:sz w:val="18"/>
                <w:szCs w:val="18"/>
              </w:rPr>
              <w:t>Varianza muestral</w:t>
            </w:r>
            <w:r w:rsidR="00F548C3">
              <w:rPr>
                <w:b/>
                <w:bCs/>
                <w:sz w:val="18"/>
                <w:szCs w:val="18"/>
              </w:rPr>
              <w:t xml:space="preserve"> (Inses.)</w:t>
            </w:r>
          </w:p>
        </w:tc>
        <w:tc>
          <w:tcPr>
            <w:tcW w:w="1124" w:type="dxa"/>
            <w:tcMar>
              <w:top w:w="20" w:type="dxa"/>
              <w:left w:w="20" w:type="dxa"/>
              <w:bottom w:w="0" w:type="dxa"/>
              <w:right w:w="20" w:type="dxa"/>
            </w:tcMar>
            <w:vAlign w:val="bottom"/>
          </w:tcPr>
          <w:p w:rsidR="00B80B84" w:rsidRDefault="00B80B84">
            <w:pPr>
              <w:jc w:val="center"/>
              <w:rPr>
                <w:rFonts w:eastAsia="Arial Unicode MS"/>
                <w:b/>
                <w:bCs/>
                <w:sz w:val="18"/>
                <w:szCs w:val="18"/>
              </w:rPr>
            </w:pPr>
            <w:r>
              <w:rPr>
                <w:b/>
                <w:bCs/>
                <w:sz w:val="18"/>
                <w:szCs w:val="18"/>
              </w:rPr>
              <w:t>Varianza muestral (máx. ver.)</w:t>
            </w:r>
          </w:p>
        </w:tc>
      </w:tr>
      <w:tr w:rsidR="00B80B84">
        <w:trPr>
          <w:trHeight w:val="255"/>
          <w:tblCellSpacing w:w="20" w:type="dxa"/>
          <w:jc w:val="center"/>
        </w:trPr>
        <w:tc>
          <w:tcPr>
            <w:tcW w:w="0" w:type="auto"/>
            <w:noWrap/>
            <w:tcMar>
              <w:top w:w="20" w:type="dxa"/>
              <w:left w:w="20" w:type="dxa"/>
              <w:bottom w:w="0" w:type="dxa"/>
              <w:right w:w="20" w:type="dxa"/>
            </w:tcMar>
            <w:vAlign w:val="bottom"/>
          </w:tcPr>
          <w:p w:rsidR="00B80B84" w:rsidRDefault="00B80B84">
            <w:pPr>
              <w:rPr>
                <w:rFonts w:eastAsia="Arial Unicode MS"/>
                <w:sz w:val="18"/>
                <w:szCs w:val="18"/>
              </w:rPr>
            </w:pPr>
            <w:r>
              <w:rPr>
                <w:sz w:val="18"/>
                <w:szCs w:val="18"/>
              </w:rPr>
              <w:t>Media</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3,000</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3,000</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1,857</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4,143</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1,667</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1,111</w:t>
            </w:r>
          </w:p>
        </w:tc>
      </w:tr>
      <w:tr w:rsidR="00B80B84">
        <w:trPr>
          <w:trHeight w:val="255"/>
          <w:tblCellSpacing w:w="20" w:type="dxa"/>
          <w:jc w:val="center"/>
        </w:trPr>
        <w:tc>
          <w:tcPr>
            <w:tcW w:w="0" w:type="auto"/>
            <w:noWrap/>
            <w:tcMar>
              <w:top w:w="20" w:type="dxa"/>
              <w:left w:w="20" w:type="dxa"/>
              <w:bottom w:w="0" w:type="dxa"/>
              <w:right w:w="20" w:type="dxa"/>
            </w:tcMar>
            <w:vAlign w:val="bottom"/>
          </w:tcPr>
          <w:p w:rsidR="00B80B84" w:rsidRDefault="00B80B84">
            <w:pPr>
              <w:rPr>
                <w:rFonts w:eastAsia="Arial Unicode MS"/>
                <w:sz w:val="18"/>
                <w:szCs w:val="18"/>
              </w:rPr>
            </w:pPr>
            <w:r>
              <w:rPr>
                <w:sz w:val="18"/>
                <w:szCs w:val="18"/>
              </w:rPr>
              <w:t>Mediana</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3,000</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3,000</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2,000</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4,000</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1,333</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0,889</w:t>
            </w:r>
          </w:p>
        </w:tc>
      </w:tr>
      <w:tr w:rsidR="00B80B84">
        <w:trPr>
          <w:trHeight w:val="255"/>
          <w:tblCellSpacing w:w="20" w:type="dxa"/>
          <w:jc w:val="center"/>
        </w:trPr>
        <w:tc>
          <w:tcPr>
            <w:tcW w:w="0" w:type="auto"/>
            <w:noWrap/>
            <w:tcMar>
              <w:top w:w="20" w:type="dxa"/>
              <w:left w:w="20" w:type="dxa"/>
              <w:bottom w:w="0" w:type="dxa"/>
              <w:right w:w="20" w:type="dxa"/>
            </w:tcMar>
            <w:vAlign w:val="bottom"/>
          </w:tcPr>
          <w:p w:rsidR="00B80B84" w:rsidRDefault="00B80B84">
            <w:pPr>
              <w:rPr>
                <w:rFonts w:eastAsia="Arial Unicode MS"/>
                <w:sz w:val="18"/>
                <w:szCs w:val="18"/>
              </w:rPr>
            </w:pPr>
            <w:r>
              <w:rPr>
                <w:sz w:val="18"/>
                <w:szCs w:val="18"/>
              </w:rPr>
              <w:t>Moda</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2,667</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3,000</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1,000</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5,000</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1,000</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0,667</w:t>
            </w:r>
          </w:p>
        </w:tc>
      </w:tr>
      <w:tr w:rsidR="00B80B84">
        <w:trPr>
          <w:trHeight w:val="255"/>
          <w:tblCellSpacing w:w="20" w:type="dxa"/>
          <w:jc w:val="center"/>
        </w:trPr>
        <w:tc>
          <w:tcPr>
            <w:tcW w:w="0" w:type="auto"/>
            <w:noWrap/>
            <w:tcMar>
              <w:top w:w="20" w:type="dxa"/>
              <w:left w:w="20" w:type="dxa"/>
              <w:bottom w:w="0" w:type="dxa"/>
              <w:right w:w="20" w:type="dxa"/>
            </w:tcMar>
            <w:vAlign w:val="bottom"/>
          </w:tcPr>
          <w:p w:rsidR="00B80B84" w:rsidRDefault="00B80B84">
            <w:pPr>
              <w:rPr>
                <w:rFonts w:eastAsia="Arial Unicode MS"/>
                <w:sz w:val="18"/>
                <w:szCs w:val="18"/>
              </w:rPr>
            </w:pPr>
            <w:r>
              <w:rPr>
                <w:sz w:val="18"/>
                <w:szCs w:val="18"/>
              </w:rPr>
              <w:t xml:space="preserve">Varianza </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0,317</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0,294</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0,714</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0,714</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1,536</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0,683</w:t>
            </w:r>
          </w:p>
        </w:tc>
      </w:tr>
      <w:tr w:rsidR="00B80B84">
        <w:trPr>
          <w:trHeight w:val="255"/>
          <w:tblCellSpacing w:w="20" w:type="dxa"/>
          <w:jc w:val="center"/>
        </w:trPr>
        <w:tc>
          <w:tcPr>
            <w:tcW w:w="0" w:type="auto"/>
            <w:noWrap/>
            <w:tcMar>
              <w:top w:w="20" w:type="dxa"/>
              <w:left w:w="20" w:type="dxa"/>
              <w:bottom w:w="0" w:type="dxa"/>
              <w:right w:w="20" w:type="dxa"/>
            </w:tcMar>
            <w:vAlign w:val="bottom"/>
          </w:tcPr>
          <w:p w:rsidR="00B80B84" w:rsidRDefault="00B80B84">
            <w:pPr>
              <w:rPr>
                <w:rFonts w:eastAsia="Arial Unicode MS"/>
                <w:sz w:val="18"/>
                <w:szCs w:val="18"/>
              </w:rPr>
            </w:pPr>
            <w:r>
              <w:rPr>
                <w:sz w:val="18"/>
                <w:szCs w:val="18"/>
              </w:rPr>
              <w:t>Curtosis</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-0,736</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0,773</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-1,553</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-1,553</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-0,009</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-0,009</w:t>
            </w:r>
          </w:p>
        </w:tc>
      </w:tr>
      <w:tr w:rsidR="00B80B84">
        <w:trPr>
          <w:trHeight w:val="255"/>
          <w:tblCellSpacing w:w="20" w:type="dxa"/>
          <w:jc w:val="center"/>
        </w:trPr>
        <w:tc>
          <w:tcPr>
            <w:tcW w:w="0" w:type="auto"/>
            <w:noWrap/>
            <w:tcMar>
              <w:top w:w="20" w:type="dxa"/>
              <w:left w:w="20" w:type="dxa"/>
              <w:bottom w:w="0" w:type="dxa"/>
              <w:right w:w="20" w:type="dxa"/>
            </w:tcMar>
            <w:vAlign w:val="bottom"/>
          </w:tcPr>
          <w:p w:rsidR="00B80B84" w:rsidRDefault="00B80B84">
            <w:pPr>
              <w:rPr>
                <w:rFonts w:eastAsia="Arial Unicode MS"/>
                <w:sz w:val="18"/>
                <w:szCs w:val="18"/>
              </w:rPr>
            </w:pPr>
            <w:r>
              <w:rPr>
                <w:sz w:val="18"/>
                <w:szCs w:val="18"/>
              </w:rPr>
              <w:t>Asimetría</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0,000</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0,000</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0,285</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-0,285</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0,929</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0,929</w:t>
            </w:r>
          </w:p>
        </w:tc>
      </w:tr>
      <w:tr w:rsidR="00B80B84">
        <w:trPr>
          <w:trHeight w:val="255"/>
          <w:tblCellSpacing w:w="20" w:type="dxa"/>
          <w:jc w:val="center"/>
        </w:trPr>
        <w:tc>
          <w:tcPr>
            <w:tcW w:w="0" w:type="auto"/>
            <w:noWrap/>
            <w:tcMar>
              <w:top w:w="20" w:type="dxa"/>
              <w:left w:w="20" w:type="dxa"/>
              <w:bottom w:w="0" w:type="dxa"/>
              <w:right w:w="20" w:type="dxa"/>
            </w:tcMar>
            <w:vAlign w:val="bottom"/>
          </w:tcPr>
          <w:p w:rsidR="00B80B84" w:rsidRDefault="00B80B84">
            <w:pPr>
              <w:rPr>
                <w:rFonts w:eastAsia="Arial Unicode MS"/>
                <w:sz w:val="18"/>
                <w:szCs w:val="18"/>
              </w:rPr>
            </w:pPr>
            <w:r>
              <w:rPr>
                <w:sz w:val="18"/>
                <w:szCs w:val="18"/>
              </w:rPr>
              <w:t>Rango</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2,000</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2,000</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2,000</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2,000</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4,333</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2,889</w:t>
            </w:r>
          </w:p>
        </w:tc>
      </w:tr>
      <w:tr w:rsidR="00B80B84">
        <w:trPr>
          <w:trHeight w:val="255"/>
          <w:tblCellSpacing w:w="20" w:type="dxa"/>
          <w:jc w:val="center"/>
        </w:trPr>
        <w:tc>
          <w:tcPr>
            <w:tcW w:w="0" w:type="auto"/>
            <w:noWrap/>
            <w:tcMar>
              <w:top w:w="20" w:type="dxa"/>
              <w:left w:w="20" w:type="dxa"/>
              <w:bottom w:w="0" w:type="dxa"/>
              <w:right w:w="20" w:type="dxa"/>
            </w:tcMar>
            <w:vAlign w:val="bottom"/>
          </w:tcPr>
          <w:p w:rsidR="00B80B84" w:rsidRDefault="00B80B84">
            <w:pPr>
              <w:rPr>
                <w:rFonts w:eastAsia="Arial Unicode MS"/>
                <w:sz w:val="18"/>
                <w:szCs w:val="18"/>
              </w:rPr>
            </w:pPr>
            <w:r>
              <w:rPr>
                <w:sz w:val="18"/>
                <w:szCs w:val="18"/>
              </w:rPr>
              <w:t>Mínimo</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2,000</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2,000</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1,000</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3,000</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0,000</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0,000</w:t>
            </w:r>
          </w:p>
        </w:tc>
      </w:tr>
      <w:tr w:rsidR="00B80B84">
        <w:trPr>
          <w:trHeight w:val="255"/>
          <w:tblCellSpacing w:w="20" w:type="dxa"/>
          <w:jc w:val="center"/>
        </w:trPr>
        <w:tc>
          <w:tcPr>
            <w:tcW w:w="0" w:type="auto"/>
            <w:noWrap/>
            <w:tcMar>
              <w:top w:w="20" w:type="dxa"/>
              <w:left w:w="20" w:type="dxa"/>
              <w:bottom w:w="0" w:type="dxa"/>
              <w:right w:w="20" w:type="dxa"/>
            </w:tcMar>
            <w:vAlign w:val="bottom"/>
          </w:tcPr>
          <w:p w:rsidR="00B80B84" w:rsidRDefault="00B80B84">
            <w:pPr>
              <w:rPr>
                <w:rFonts w:eastAsia="Arial Unicode MS"/>
                <w:sz w:val="18"/>
                <w:szCs w:val="18"/>
              </w:rPr>
            </w:pPr>
            <w:r>
              <w:rPr>
                <w:sz w:val="18"/>
                <w:szCs w:val="18"/>
              </w:rPr>
              <w:t>Máximo</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4,000</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4,000</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3,000</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5,000</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4,333</w:t>
            </w:r>
          </w:p>
        </w:tc>
        <w:tc>
          <w:tcPr>
            <w:tcW w:w="0" w:type="auto"/>
            <w:noWrap/>
            <w:tcMar>
              <w:top w:w="20" w:type="dxa"/>
              <w:left w:w="20" w:type="dxa"/>
              <w:bottom w:w="0" w:type="dxa"/>
              <w:right w:w="20" w:type="dxa"/>
            </w:tcMar>
            <w:vAlign w:val="bottom"/>
          </w:tcPr>
          <w:p w:rsidR="00B80B84" w:rsidRDefault="00B80B84">
            <w:pPr>
              <w:jc w:val="right"/>
              <w:rPr>
                <w:rFonts w:eastAsia="Arial Unicode MS"/>
                <w:sz w:val="18"/>
                <w:szCs w:val="18"/>
              </w:rPr>
            </w:pPr>
            <w:r>
              <w:rPr>
                <w:sz w:val="18"/>
                <w:szCs w:val="18"/>
              </w:rPr>
              <w:t>2,889</w:t>
            </w:r>
          </w:p>
        </w:tc>
      </w:tr>
    </w:tbl>
    <w:p w:rsidR="00BF74B3" w:rsidRPr="00592B80" w:rsidRDefault="00BF74B3" w:rsidP="00BF74B3">
      <w:pPr>
        <w:spacing w:line="480" w:lineRule="auto"/>
        <w:jc w:val="center"/>
        <w:rPr>
          <w:rFonts w:ascii="Times New Roman" w:hAnsi="Times New Roman" w:cs="Times New Roman"/>
          <w:bCs/>
          <w:sz w:val="20"/>
          <w:szCs w:val="20"/>
        </w:rPr>
      </w:pPr>
      <w:r w:rsidRPr="00592B80">
        <w:rPr>
          <w:rFonts w:ascii="Times New Roman" w:hAnsi="Times New Roman" w:cs="Times New Roman"/>
          <w:b/>
          <w:bCs/>
          <w:sz w:val="20"/>
          <w:szCs w:val="20"/>
        </w:rPr>
        <w:t>Elaboración:</w:t>
      </w:r>
      <w:r w:rsidRPr="00592B80">
        <w:rPr>
          <w:rFonts w:ascii="Times New Roman" w:hAnsi="Times New Roman" w:cs="Times New Roman"/>
          <w:bCs/>
          <w:sz w:val="20"/>
          <w:szCs w:val="20"/>
        </w:rPr>
        <w:t xml:space="preserve">  </w:t>
      </w:r>
      <w:r w:rsidRPr="00592B80">
        <w:rPr>
          <w:rFonts w:ascii="Times New Roman" w:hAnsi="Times New Roman" w:cs="Times New Roman"/>
          <w:bCs/>
          <w:i/>
          <w:sz w:val="20"/>
          <w:szCs w:val="20"/>
        </w:rPr>
        <w:t>R. Plúa</w:t>
      </w:r>
    </w:p>
    <w:p w:rsidR="00B80B84" w:rsidRDefault="00B80B84" w:rsidP="00252CD3">
      <w:pPr>
        <w:spacing w:line="480" w:lineRule="auto"/>
        <w:ind w:left="993"/>
        <w:jc w:val="both"/>
        <w:rPr>
          <w:bCs/>
        </w:rPr>
      </w:pPr>
      <w:r>
        <w:rPr>
          <w:bCs/>
        </w:rPr>
        <w:lastRenderedPageBreak/>
        <w:t>Como podemos el valor esperado para la función de probabilidad de la media muestral coincide con el valor esperado de la función de probabilidad para la variable aleatoria X, por lo que la media muestral es un estimador insesgado para la media poblacional, el estimador de la mediana muestral es un estimador insesgado para la media poblacional porque su valor esperado también coincide con valor de la media poblacional.  La función de probabilidad de estos estimadores es simétrica, como se puede constatar al observar el coeficiente de asimetría dado, en la Tabla 2.</w:t>
      </w:r>
    </w:p>
    <w:p w:rsidR="00252CD3" w:rsidRDefault="00252CD3" w:rsidP="00252CD3">
      <w:pPr>
        <w:jc w:val="both"/>
        <w:rPr>
          <w:bCs/>
        </w:rPr>
      </w:pPr>
    </w:p>
    <w:p w:rsidR="00B80B84" w:rsidRDefault="00B80B84" w:rsidP="00252CD3">
      <w:pPr>
        <w:spacing w:line="480" w:lineRule="auto"/>
        <w:ind w:left="993"/>
        <w:jc w:val="both"/>
        <w:rPr>
          <w:bCs/>
        </w:rPr>
      </w:pPr>
      <w:r>
        <w:rPr>
          <w:bCs/>
        </w:rPr>
        <w:t xml:space="preserve">El sesgo de estimación para el estadístico de primer orden es </w:t>
      </w:r>
      <w:r w:rsidR="00E31775" w:rsidRPr="00E31775">
        <w:rPr>
          <w:bCs/>
          <w:position w:val="-6"/>
        </w:rPr>
        <w:object w:dxaOrig="2120" w:dyaOrig="279">
          <v:shape id="_x0000_i1082" type="#_x0000_t75" style="width:105.75pt;height:14.25pt" o:ole="">
            <v:imagedata r:id="rId115" o:title=""/>
          </v:shape>
          <o:OLEObject Type="Embed" ProgID="Equation.3" ShapeID="_x0000_i1082" DrawAspect="Content" ObjectID="_1308032341" r:id="rId116"/>
        </w:object>
      </w:r>
      <w:r>
        <w:rPr>
          <w:bCs/>
        </w:rPr>
        <w:t xml:space="preserve">,  el sesgo de estimación para el último estadístico de orden es de </w:t>
      </w:r>
      <w:r>
        <w:rPr>
          <w:bCs/>
          <w:position w:val="-6"/>
        </w:rPr>
        <w:object w:dxaOrig="2299" w:dyaOrig="279">
          <v:shape id="_x0000_i1083" type="#_x0000_t75" style="width:114.75pt;height:14.25pt" o:ole="">
            <v:imagedata r:id="rId117" o:title=""/>
          </v:shape>
          <o:OLEObject Type="Embed" ProgID="Equation.3" ShapeID="_x0000_i1083" DrawAspect="Content" ObjectID="_1308032342" r:id="rId118"/>
        </w:object>
      </w:r>
      <w:r>
        <w:rPr>
          <w:bCs/>
        </w:rPr>
        <w:t xml:space="preserve">, el sesgo de estimación para la varianza muestral </w:t>
      </w:r>
      <w:r>
        <w:rPr>
          <w:bCs/>
          <w:position w:val="-6"/>
        </w:rPr>
        <w:object w:dxaOrig="2680" w:dyaOrig="279">
          <v:shape id="_x0000_i1084" type="#_x0000_t75" style="width:134.25pt;height:14.25pt" o:ole="">
            <v:imagedata r:id="rId119" o:title=""/>
          </v:shape>
          <o:OLEObject Type="Embed" ProgID="Equation.3" ShapeID="_x0000_i1084" DrawAspect="Content" ObjectID="_1308032343" r:id="rId120"/>
        </w:object>
      </w:r>
      <w:r>
        <w:rPr>
          <w:bCs/>
        </w:rPr>
        <w:t xml:space="preserve">, y el sesgo de estimación para el estimador de la varianza  obtenido por el método de máxima verosimilitud es </w:t>
      </w:r>
      <w:r>
        <w:rPr>
          <w:bCs/>
          <w:position w:val="-6"/>
        </w:rPr>
        <w:object w:dxaOrig="2780" w:dyaOrig="279">
          <v:shape id="_x0000_i1085" type="#_x0000_t75" style="width:138.75pt;height:14.25pt" o:ole="">
            <v:imagedata r:id="rId121" o:title=""/>
          </v:shape>
          <o:OLEObject Type="Embed" ProgID="Equation.3" ShapeID="_x0000_i1085" DrawAspect="Content" ObjectID="_1308032344" r:id="rId122"/>
        </w:object>
      </w:r>
      <w:r>
        <w:rPr>
          <w:bCs/>
        </w:rPr>
        <w:t xml:space="preserve">; lo que indica que estos estimadores son sesgados.  Las funciones de probabilidad para estos estimadores son asimétricas, como se muestra en la Tabla </w:t>
      </w:r>
      <w:r w:rsidR="00E62D7C">
        <w:rPr>
          <w:bCs/>
        </w:rPr>
        <w:t>II</w:t>
      </w:r>
      <w:r>
        <w:rPr>
          <w:bCs/>
        </w:rPr>
        <w:t>, el coeficiente de asimetría es diferente de cero.</w:t>
      </w:r>
    </w:p>
    <w:p w:rsidR="00252CD3" w:rsidRDefault="00252CD3" w:rsidP="00252CD3">
      <w:pPr>
        <w:jc w:val="both"/>
        <w:rPr>
          <w:b/>
          <w:bCs/>
        </w:rPr>
      </w:pPr>
    </w:p>
    <w:p w:rsidR="00201F70" w:rsidRDefault="00201F70" w:rsidP="00252CD3">
      <w:pPr>
        <w:spacing w:line="480" w:lineRule="auto"/>
        <w:jc w:val="both"/>
        <w:rPr>
          <w:b/>
          <w:bCs/>
        </w:rPr>
      </w:pPr>
    </w:p>
    <w:p w:rsidR="00201F70" w:rsidRDefault="00201F70" w:rsidP="00252CD3">
      <w:pPr>
        <w:spacing w:line="480" w:lineRule="auto"/>
        <w:jc w:val="both"/>
        <w:rPr>
          <w:b/>
          <w:bCs/>
        </w:rPr>
      </w:pPr>
    </w:p>
    <w:p w:rsidR="00B80B84" w:rsidRDefault="00B80B84" w:rsidP="00252CD3">
      <w:pPr>
        <w:spacing w:line="480" w:lineRule="auto"/>
        <w:jc w:val="both"/>
        <w:rPr>
          <w:b/>
          <w:bCs/>
        </w:rPr>
      </w:pPr>
      <w:r>
        <w:rPr>
          <w:b/>
          <w:bCs/>
        </w:rPr>
        <w:lastRenderedPageBreak/>
        <w:t>1.</w:t>
      </w:r>
      <w:r w:rsidR="00E612D7">
        <w:rPr>
          <w:b/>
          <w:bCs/>
        </w:rPr>
        <w:t>5</w:t>
      </w:r>
      <w:r>
        <w:rPr>
          <w:b/>
          <w:bCs/>
        </w:rPr>
        <w:t xml:space="preserve"> Generación de números aleatorios de distribuciones poblacionales por el método de la transformada inversa.</w:t>
      </w:r>
    </w:p>
    <w:p w:rsidR="00B80B84" w:rsidRDefault="00B80B84" w:rsidP="00252CD3">
      <w:pPr>
        <w:pStyle w:val="Textoindependiente"/>
        <w:ind w:left="708"/>
      </w:pPr>
      <w:r>
        <w:t>Para trabajos experimentales como el que vamos a desarrollar, muchas veces se tiene que simular las observaciones que se obtendrían al realizar el experimento, si proviniesen de determinada población.  Para esto, se suele utilizar el método de la transformada inversa.</w:t>
      </w:r>
    </w:p>
    <w:p w:rsidR="00B80B84" w:rsidRDefault="00B80B84" w:rsidP="00252CD3">
      <w:pPr>
        <w:spacing w:line="480" w:lineRule="auto"/>
        <w:ind w:left="708"/>
        <w:jc w:val="both"/>
        <w:rPr>
          <w:bCs/>
        </w:rPr>
      </w:pPr>
      <w:r>
        <w:rPr>
          <w:bCs/>
        </w:rPr>
        <w:t>Sea X una variable aleatoria qu</w:t>
      </w:r>
      <w:r w:rsidR="00252CD3">
        <w:rPr>
          <w:bCs/>
        </w:rPr>
        <w:t>e sigue una distribución U(0,1), esto es:</w:t>
      </w:r>
    </w:p>
    <w:p w:rsidR="00B80B84" w:rsidRDefault="00E31775">
      <w:pPr>
        <w:spacing w:line="480" w:lineRule="auto"/>
        <w:jc w:val="center"/>
        <w:rPr>
          <w:bCs/>
        </w:rPr>
      </w:pPr>
      <w:r w:rsidRPr="00E31775">
        <w:rPr>
          <w:bCs/>
          <w:position w:val="-30"/>
        </w:rPr>
        <w:object w:dxaOrig="2680" w:dyaOrig="720">
          <v:shape id="_x0000_i1086" type="#_x0000_t75" style="width:134.25pt;height:36pt" o:ole="">
            <v:imagedata r:id="rId123" o:title=""/>
          </v:shape>
          <o:OLEObject Type="Embed" ProgID="Equation.3" ShapeID="_x0000_i1086" DrawAspect="Content" ObjectID="_1308032345" r:id="rId124"/>
        </w:object>
      </w:r>
    </w:p>
    <w:p w:rsidR="00B80B84" w:rsidRDefault="00B80B84" w:rsidP="00252CD3">
      <w:pPr>
        <w:spacing w:line="480" w:lineRule="auto"/>
        <w:ind w:left="708"/>
        <w:jc w:val="both"/>
        <w:rPr>
          <w:bCs/>
        </w:rPr>
      </w:pPr>
      <w:r>
        <w:rPr>
          <w:bCs/>
        </w:rPr>
        <w:t>Sea Y una variable aleatoria descrita por la función de densidad g(y) y función de distribución acumulada G(y).</w:t>
      </w:r>
    </w:p>
    <w:p w:rsidR="000763CB" w:rsidRDefault="000763CB" w:rsidP="00252CD3">
      <w:pPr>
        <w:spacing w:line="480" w:lineRule="auto"/>
        <w:ind w:left="708"/>
        <w:jc w:val="both"/>
        <w:rPr>
          <w:bCs/>
        </w:rPr>
      </w:pPr>
    </w:p>
    <w:p w:rsidR="00B80B84" w:rsidRDefault="00A51A91" w:rsidP="00252CD3">
      <w:pPr>
        <w:spacing w:line="480" w:lineRule="auto"/>
        <w:ind w:firstLine="708"/>
        <w:jc w:val="both"/>
        <w:rPr>
          <w:bCs/>
        </w:rPr>
      </w:pPr>
      <w:r w:rsidRPr="000763CB">
        <w:rPr>
          <w:bCs/>
          <w:position w:val="-118"/>
        </w:rPr>
        <w:object w:dxaOrig="3680" w:dyaOrig="2400">
          <v:shape id="_x0000_i1087" type="#_x0000_t75" style="width:183.75pt;height:120pt" o:ole="">
            <v:imagedata r:id="rId125" o:title=""/>
          </v:shape>
          <o:OLEObject Type="Embed" ProgID="Equation.3" ShapeID="_x0000_i1087" DrawAspect="Content" ObjectID="_1308032346" r:id="rId126"/>
        </w:object>
      </w:r>
    </w:p>
    <w:p w:rsidR="000763CB" w:rsidRDefault="000763CB" w:rsidP="00252CD3">
      <w:pPr>
        <w:spacing w:line="480" w:lineRule="auto"/>
        <w:ind w:left="708"/>
        <w:jc w:val="both"/>
        <w:rPr>
          <w:bCs/>
        </w:rPr>
      </w:pPr>
    </w:p>
    <w:p w:rsidR="00B80B84" w:rsidRDefault="00B80B84" w:rsidP="00252CD3">
      <w:pPr>
        <w:spacing w:line="480" w:lineRule="auto"/>
        <w:ind w:left="708"/>
        <w:jc w:val="both"/>
        <w:rPr>
          <w:bCs/>
        </w:rPr>
      </w:pPr>
      <w:r>
        <w:rPr>
          <w:bCs/>
        </w:rPr>
        <w:t>Tenemos un número aleatorio descrito por la función de densidad g(y).</w:t>
      </w:r>
    </w:p>
    <w:p w:rsidR="00D21DCC" w:rsidRDefault="00D21DCC">
      <w:pPr>
        <w:jc w:val="center"/>
        <w:rPr>
          <w:rFonts w:ascii="Times New Roman" w:hAnsi="Times New Roman" w:cs="Times New Roman"/>
          <w:b/>
          <w:bCs/>
          <w:sz w:val="20"/>
          <w:szCs w:val="20"/>
        </w:rPr>
      </w:pPr>
    </w:p>
    <w:p w:rsidR="00D21DCC" w:rsidRDefault="00D21DCC">
      <w:pPr>
        <w:jc w:val="center"/>
        <w:rPr>
          <w:rFonts w:ascii="Times New Roman" w:hAnsi="Times New Roman" w:cs="Times New Roman"/>
          <w:b/>
          <w:bCs/>
          <w:sz w:val="20"/>
          <w:szCs w:val="20"/>
        </w:rPr>
      </w:pPr>
    </w:p>
    <w:p w:rsidR="00D21DCC" w:rsidRDefault="00D21DCC">
      <w:pPr>
        <w:jc w:val="center"/>
        <w:rPr>
          <w:rFonts w:ascii="Times New Roman" w:hAnsi="Times New Roman" w:cs="Times New Roman"/>
          <w:b/>
          <w:bCs/>
          <w:sz w:val="20"/>
          <w:szCs w:val="20"/>
        </w:rPr>
      </w:pPr>
    </w:p>
    <w:p w:rsidR="00D21DCC" w:rsidRDefault="00D21DCC">
      <w:pPr>
        <w:jc w:val="center"/>
        <w:rPr>
          <w:rFonts w:ascii="Times New Roman" w:hAnsi="Times New Roman" w:cs="Times New Roman"/>
          <w:b/>
          <w:bCs/>
          <w:sz w:val="20"/>
          <w:szCs w:val="20"/>
        </w:rPr>
      </w:pPr>
    </w:p>
    <w:p w:rsidR="00B80B84" w:rsidRDefault="00503781">
      <w:pPr>
        <w:jc w:val="center"/>
        <w:rPr>
          <w:rFonts w:ascii="Times New Roman" w:hAnsi="Times New Roman" w:cs="Times New Roman"/>
          <w:b/>
          <w:bCs/>
          <w:sz w:val="20"/>
          <w:szCs w:val="20"/>
        </w:rPr>
      </w:pPr>
      <w:r>
        <w:rPr>
          <w:rFonts w:ascii="Times New Roman" w:hAnsi="Times New Roman" w:cs="Times New Roman"/>
          <w:b/>
          <w:bCs/>
          <w:sz w:val="20"/>
          <w:szCs w:val="20"/>
        </w:rPr>
        <w:t>Gráfico 1.3</w:t>
      </w:r>
      <w:r w:rsidR="00B80B84">
        <w:rPr>
          <w:rFonts w:ascii="Times New Roman" w:hAnsi="Times New Roman" w:cs="Times New Roman"/>
          <w:b/>
          <w:bCs/>
          <w:sz w:val="20"/>
          <w:szCs w:val="20"/>
        </w:rPr>
        <w:t xml:space="preserve"> </w:t>
      </w:r>
    </w:p>
    <w:p w:rsidR="00B80B84" w:rsidRDefault="00B80B84">
      <w:pPr>
        <w:pStyle w:val="Ttulo1"/>
        <w:spacing w:line="240" w:lineRule="auto"/>
        <w:rPr>
          <w:rFonts w:ascii="Times New Roman" w:hAnsi="Times New Roman" w:cs="Times New Roman"/>
        </w:rPr>
      </w:pPr>
      <w:r>
        <w:rPr>
          <w:rFonts w:ascii="Times New Roman" w:hAnsi="Times New Roman" w:cs="Times New Roman"/>
        </w:rPr>
        <w:t>Estimación por el método Jacknife</w:t>
      </w:r>
    </w:p>
    <w:p w:rsidR="00B80B84" w:rsidRDefault="00B80B84">
      <w:pPr>
        <w:jc w:val="center"/>
        <w:rPr>
          <w:rFonts w:ascii="Times New Roman" w:hAnsi="Times New Roman" w:cs="Times New Roman"/>
          <w:b/>
          <w:bCs/>
          <w:sz w:val="20"/>
          <w:szCs w:val="20"/>
        </w:rPr>
      </w:pPr>
      <w:r>
        <w:rPr>
          <w:rFonts w:ascii="Times New Roman" w:hAnsi="Times New Roman" w:cs="Times New Roman"/>
          <w:b/>
          <w:bCs/>
          <w:sz w:val="20"/>
          <w:szCs w:val="20"/>
        </w:rPr>
        <w:t>Transformación de una variable aleatoria uniforme X a una variable aleatoria Y con distribución G(y).</w:t>
      </w:r>
    </w:p>
    <w:p w:rsidR="00B80B84" w:rsidRDefault="00933C97">
      <w:pPr>
        <w:spacing w:line="480" w:lineRule="auto"/>
        <w:jc w:val="both"/>
        <w:rPr>
          <w:bCs/>
        </w:rPr>
      </w:pPr>
      <w:r>
        <w:rPr>
          <w:bCs/>
          <w:noProof/>
          <w:lang w:val="es-ES"/>
        </w:rPr>
        <w:drawing>
          <wp:anchor distT="0" distB="0" distL="114300" distR="114300" simplePos="0" relativeHeight="251654144" behindDoc="0" locked="0" layoutInCell="1" allowOverlap="1">
            <wp:simplePos x="0" y="0"/>
            <wp:positionH relativeFrom="column">
              <wp:posOffset>325755</wp:posOffset>
            </wp:positionH>
            <wp:positionV relativeFrom="paragraph">
              <wp:posOffset>48260</wp:posOffset>
            </wp:positionV>
            <wp:extent cx="4724400" cy="2590800"/>
            <wp:effectExtent l="57150" t="38100" r="38100" b="19050"/>
            <wp:wrapNone/>
            <wp:docPr id="241" name="Imagen 241"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Dibujo"/>
                    <pic:cNvPicPr>
                      <a:picLocks noChangeAspect="1" noChangeArrowheads="1"/>
                    </pic:cNvPicPr>
                  </pic:nvPicPr>
                  <pic:blipFill>
                    <a:blip r:embed="rId127">
                      <a:lum bright="-6000" contrast="40000"/>
                    </a:blip>
                    <a:srcRect b="11900"/>
                    <a:stretch>
                      <a:fillRect/>
                    </a:stretch>
                  </pic:blipFill>
                  <pic:spPr bwMode="auto">
                    <a:xfrm>
                      <a:off x="0" y="0"/>
                      <a:ext cx="4724400" cy="2590800"/>
                    </a:xfrm>
                    <a:prstGeom prst="rect">
                      <a:avLst/>
                    </a:prstGeom>
                    <a:noFill/>
                    <a:ln w="28575">
                      <a:solidFill>
                        <a:srgbClr val="333333"/>
                      </a:solidFill>
                      <a:miter lim="800000"/>
                      <a:headEnd/>
                      <a:tailEnd/>
                    </a:ln>
                  </pic:spPr>
                </pic:pic>
              </a:graphicData>
            </a:graphic>
          </wp:anchor>
        </w:drawing>
      </w:r>
    </w:p>
    <w:p w:rsidR="00B80B84" w:rsidRDefault="00B80B84">
      <w:pPr>
        <w:spacing w:line="480" w:lineRule="auto"/>
        <w:jc w:val="both"/>
        <w:rPr>
          <w:bCs/>
        </w:rPr>
      </w:pPr>
    </w:p>
    <w:p w:rsidR="00B80B84" w:rsidRDefault="00B80B84">
      <w:pPr>
        <w:spacing w:line="480" w:lineRule="auto"/>
        <w:jc w:val="both"/>
        <w:rPr>
          <w:bCs/>
        </w:rPr>
      </w:pPr>
    </w:p>
    <w:p w:rsidR="00B80B84" w:rsidRDefault="00B80B84">
      <w:pPr>
        <w:spacing w:line="480" w:lineRule="auto"/>
        <w:jc w:val="both"/>
        <w:rPr>
          <w:bCs/>
        </w:rPr>
      </w:pPr>
    </w:p>
    <w:p w:rsidR="00B80B84" w:rsidRDefault="00B80B84">
      <w:pPr>
        <w:spacing w:line="480" w:lineRule="auto"/>
        <w:jc w:val="both"/>
        <w:rPr>
          <w:bCs/>
        </w:rPr>
      </w:pPr>
    </w:p>
    <w:p w:rsidR="00B80B84" w:rsidRDefault="00B80B84">
      <w:pPr>
        <w:spacing w:line="480" w:lineRule="auto"/>
        <w:jc w:val="both"/>
        <w:rPr>
          <w:bCs/>
        </w:rPr>
      </w:pPr>
    </w:p>
    <w:p w:rsidR="00B80B84" w:rsidRDefault="00B80B84">
      <w:pPr>
        <w:spacing w:line="480" w:lineRule="auto"/>
        <w:jc w:val="both"/>
        <w:rPr>
          <w:bCs/>
        </w:rPr>
      </w:pPr>
    </w:p>
    <w:p w:rsidR="00B80B84" w:rsidRDefault="00B80B84">
      <w:pPr>
        <w:jc w:val="both"/>
        <w:rPr>
          <w:bCs/>
        </w:rPr>
      </w:pPr>
    </w:p>
    <w:p w:rsidR="00B80B84" w:rsidRDefault="00B80B84">
      <w:pPr>
        <w:pStyle w:val="Ttulo2"/>
        <w:spacing w:line="240" w:lineRule="auto"/>
      </w:pPr>
    </w:p>
    <w:p w:rsidR="00B80B84" w:rsidRDefault="00B80B84">
      <w:pPr>
        <w:pStyle w:val="Ttulo2"/>
        <w:spacing w:line="240" w:lineRule="auto"/>
        <w:rPr>
          <w:i/>
          <w:iCs/>
        </w:rPr>
      </w:pPr>
      <w:r>
        <w:t xml:space="preserve">Fuente:  </w:t>
      </w:r>
      <w:r>
        <w:rPr>
          <w:i/>
          <w:iCs/>
        </w:rPr>
        <w:t>S. Brandt</w:t>
      </w:r>
    </w:p>
    <w:p w:rsidR="00B80B84" w:rsidRDefault="00B80B84">
      <w:pPr>
        <w:spacing w:line="480" w:lineRule="auto"/>
        <w:jc w:val="both"/>
        <w:rPr>
          <w:bCs/>
        </w:rPr>
      </w:pPr>
    </w:p>
    <w:p w:rsidR="00B80B84" w:rsidRDefault="00B80B84" w:rsidP="00252CD3">
      <w:pPr>
        <w:spacing w:line="480" w:lineRule="auto"/>
        <w:ind w:left="708"/>
        <w:jc w:val="both"/>
        <w:rPr>
          <w:bCs/>
        </w:rPr>
      </w:pPr>
      <w:r>
        <w:rPr>
          <w:bCs/>
        </w:rPr>
        <w:t>Como se puede observar en el gráfico 1.1 (b) la relación mencionada puede ser usada  en el caso de distribuciones discretas.</w:t>
      </w:r>
    </w:p>
    <w:p w:rsidR="00201F70" w:rsidRDefault="00201F70" w:rsidP="00201F70">
      <w:pPr>
        <w:ind w:left="709"/>
        <w:jc w:val="center"/>
        <w:rPr>
          <w:bCs/>
        </w:rPr>
      </w:pPr>
    </w:p>
    <w:p w:rsidR="00B80B84" w:rsidRDefault="00B80B84" w:rsidP="00252CD3">
      <w:pPr>
        <w:pStyle w:val="Textoindependiente"/>
        <w:ind w:left="708"/>
        <w:rPr>
          <w:bCs/>
        </w:rPr>
      </w:pPr>
      <w:r>
        <w:rPr>
          <w:bCs/>
        </w:rPr>
        <w:t>En los siguientes ejemplos, estipulamos una variable aleatoria con función de densidad Y de la cual obtenemos un número aleatorio, por el método de la transformada inversa descrito anteriormente.</w:t>
      </w:r>
    </w:p>
    <w:p w:rsidR="00201F70" w:rsidRDefault="00201F70" w:rsidP="00201F70">
      <w:pPr>
        <w:pStyle w:val="Textoindependiente"/>
        <w:spacing w:line="240" w:lineRule="auto"/>
        <w:ind w:left="709"/>
        <w:rPr>
          <w:bCs/>
        </w:rPr>
      </w:pPr>
    </w:p>
    <w:p w:rsidR="00B80B84" w:rsidRDefault="00B80B84" w:rsidP="006B49C5">
      <w:pPr>
        <w:numPr>
          <w:ilvl w:val="0"/>
          <w:numId w:val="1"/>
        </w:numPr>
        <w:spacing w:line="480" w:lineRule="auto"/>
        <w:jc w:val="both"/>
        <w:rPr>
          <w:bCs/>
        </w:rPr>
      </w:pPr>
      <w:r>
        <w:rPr>
          <w:bCs/>
        </w:rPr>
        <w:t>Sea X una variable aleatoria U(0,1) y Y una variable aleatoria con función de densidad</w:t>
      </w:r>
      <w:r w:rsidR="00252CD3">
        <w:rPr>
          <w:bCs/>
        </w:rPr>
        <w:t xml:space="preserve"> exponencial con parámetro </w:t>
      </w:r>
      <w:r w:rsidR="00252CD3" w:rsidRPr="00252CD3">
        <w:rPr>
          <w:bCs/>
          <w:i/>
        </w:rPr>
        <w:t>β</w:t>
      </w:r>
      <w:r>
        <w:rPr>
          <w:bCs/>
        </w:rPr>
        <w:t>:</w:t>
      </w:r>
    </w:p>
    <w:p w:rsidR="00B80B84" w:rsidRDefault="00B80B84">
      <w:pPr>
        <w:spacing w:line="480" w:lineRule="auto"/>
        <w:jc w:val="center"/>
        <w:rPr>
          <w:bCs/>
        </w:rPr>
      </w:pPr>
      <w:r>
        <w:rPr>
          <w:bCs/>
        </w:rPr>
        <w:t xml:space="preserve"> </w:t>
      </w:r>
      <w:r>
        <w:rPr>
          <w:bCs/>
          <w:position w:val="-124"/>
        </w:rPr>
        <w:object w:dxaOrig="3180" w:dyaOrig="2600">
          <v:shape id="_x0000_i1088" type="#_x0000_t75" style="width:159pt;height:129.75pt" o:ole="">
            <v:imagedata r:id="rId128" o:title=""/>
          </v:shape>
          <o:OLEObject Type="Embed" ProgID="Equation.3" ShapeID="_x0000_i1088" DrawAspect="Content" ObjectID="_1308032347" r:id="rId129"/>
        </w:object>
      </w:r>
    </w:p>
    <w:p w:rsidR="00B80B84" w:rsidRDefault="00B80B84" w:rsidP="006B49C5">
      <w:pPr>
        <w:numPr>
          <w:ilvl w:val="0"/>
          <w:numId w:val="1"/>
        </w:numPr>
        <w:spacing w:line="480" w:lineRule="auto"/>
        <w:jc w:val="both"/>
        <w:rPr>
          <w:bCs/>
        </w:rPr>
      </w:pPr>
      <w:r>
        <w:rPr>
          <w:bCs/>
        </w:rPr>
        <w:t>Sea X una variable aleatoria U(0,1) y Y una variable aleatoria con función de probabilidad</w:t>
      </w:r>
    </w:p>
    <w:p w:rsidR="00B80B84" w:rsidRDefault="00B80B84">
      <w:pPr>
        <w:spacing w:line="480" w:lineRule="auto"/>
        <w:jc w:val="center"/>
        <w:rPr>
          <w:bCs/>
        </w:rPr>
      </w:pPr>
      <w:r>
        <w:rPr>
          <w:bCs/>
          <w:position w:val="-50"/>
        </w:rPr>
        <w:object w:dxaOrig="2000" w:dyaOrig="1120">
          <v:shape id="_x0000_i1089" type="#_x0000_t75" style="width:99.75pt;height:56.25pt" o:ole="">
            <v:imagedata r:id="rId130" o:title=""/>
          </v:shape>
          <o:OLEObject Type="Embed" ProgID="Equation.3" ShapeID="_x0000_i1089" DrawAspect="Content" ObjectID="_1308032348" r:id="rId131"/>
        </w:object>
      </w:r>
    </w:p>
    <w:p w:rsidR="00B80B84" w:rsidRDefault="00B80B84" w:rsidP="00252CD3">
      <w:pPr>
        <w:spacing w:line="480" w:lineRule="auto"/>
        <w:ind w:firstLine="708"/>
        <w:jc w:val="both"/>
        <w:rPr>
          <w:bCs/>
        </w:rPr>
      </w:pPr>
      <w:r>
        <w:rPr>
          <w:bCs/>
        </w:rPr>
        <w:t xml:space="preserve">   La función de distribución para la función de densidad de Y es:</w:t>
      </w:r>
    </w:p>
    <w:p w:rsidR="00B80B84" w:rsidRDefault="00201F70">
      <w:pPr>
        <w:spacing w:line="480" w:lineRule="auto"/>
        <w:jc w:val="center"/>
      </w:pPr>
      <w:r w:rsidRPr="00201F70">
        <w:rPr>
          <w:position w:val="-66"/>
        </w:rPr>
        <w:object w:dxaOrig="2200" w:dyaOrig="1440">
          <v:shape id="_x0000_i1090" type="#_x0000_t75" style="width:110.25pt;height:1in" o:ole="">
            <v:imagedata r:id="rId132" o:title=""/>
          </v:shape>
          <o:OLEObject Type="Embed" ProgID="Equation.3" ShapeID="_x0000_i1090" DrawAspect="Content" ObjectID="_1308032349" r:id="rId133"/>
        </w:object>
      </w:r>
    </w:p>
    <w:p w:rsidR="00B80B84" w:rsidRDefault="00B80B84" w:rsidP="00201F70">
      <w:pPr>
        <w:spacing w:line="480" w:lineRule="auto"/>
        <w:ind w:left="948"/>
        <w:jc w:val="both"/>
      </w:pPr>
      <w:r>
        <w:t>La números aleatorios obtenidos de la función de densidad g(y), se los obtiene con la siguiente regla de correspondencia:</w:t>
      </w:r>
    </w:p>
    <w:p w:rsidR="00B80B84" w:rsidRDefault="00B80B84">
      <w:pPr>
        <w:spacing w:line="480" w:lineRule="auto"/>
        <w:jc w:val="center"/>
        <w:rPr>
          <w:bCs/>
        </w:rPr>
      </w:pPr>
      <w:r>
        <w:rPr>
          <w:position w:val="-50"/>
        </w:rPr>
        <w:object w:dxaOrig="2079" w:dyaOrig="1120">
          <v:shape id="_x0000_i1091" type="#_x0000_t75" style="width:104.25pt;height:56.25pt" o:ole="">
            <v:imagedata r:id="rId134" o:title=""/>
          </v:shape>
          <o:OLEObject Type="Embed" ProgID="Equation.3" ShapeID="_x0000_i1091" DrawAspect="Content" ObjectID="_1308032350" r:id="rId135"/>
        </w:object>
      </w:r>
    </w:p>
    <w:p w:rsidR="00B80B84" w:rsidRDefault="00B80B84" w:rsidP="006B49C5">
      <w:pPr>
        <w:numPr>
          <w:ilvl w:val="0"/>
          <w:numId w:val="1"/>
        </w:numPr>
        <w:spacing w:line="480" w:lineRule="auto"/>
        <w:jc w:val="both"/>
        <w:rPr>
          <w:bCs/>
        </w:rPr>
      </w:pPr>
      <w:r>
        <w:rPr>
          <w:bCs/>
        </w:rPr>
        <w:t>Sea Y una variable aleatoria con función de densidad N(0,1)</w:t>
      </w:r>
    </w:p>
    <w:p w:rsidR="00B80B84" w:rsidRDefault="00B80B84">
      <w:pPr>
        <w:spacing w:line="480" w:lineRule="auto"/>
        <w:jc w:val="center"/>
        <w:rPr>
          <w:bCs/>
        </w:rPr>
      </w:pPr>
      <w:r>
        <w:rPr>
          <w:bCs/>
          <w:position w:val="-28"/>
        </w:rPr>
        <w:object w:dxaOrig="2920" w:dyaOrig="760">
          <v:shape id="_x0000_i1092" type="#_x0000_t75" style="width:146.25pt;height:38.25pt" o:ole="">
            <v:imagedata r:id="rId136" o:title=""/>
          </v:shape>
          <o:OLEObject Type="Embed" ProgID="Equation.3" ShapeID="_x0000_i1092" DrawAspect="Content" ObjectID="_1308032351" r:id="rId137"/>
        </w:object>
      </w:r>
    </w:p>
    <w:p w:rsidR="00B80B84" w:rsidRDefault="00B80B84" w:rsidP="00201F70">
      <w:pPr>
        <w:spacing w:line="480" w:lineRule="auto"/>
        <w:ind w:left="1233"/>
        <w:jc w:val="both"/>
        <w:rPr>
          <w:bCs/>
        </w:rPr>
      </w:pPr>
      <w:r>
        <w:rPr>
          <w:bCs/>
        </w:rPr>
        <w:t xml:space="preserve">Se toma las coordenadas de un espacio de puntos uniformemente distribuido dentro del </w:t>
      </w:r>
      <w:r w:rsidR="00201F70">
        <w:rPr>
          <w:bCs/>
        </w:rPr>
        <w:t>círculo</w:t>
      </w:r>
      <w:r>
        <w:rPr>
          <w:bCs/>
        </w:rPr>
        <w:t xml:space="preserve"> unidad.</w:t>
      </w:r>
    </w:p>
    <w:p w:rsidR="00201F70" w:rsidRDefault="00201F70" w:rsidP="00201F70">
      <w:pPr>
        <w:ind w:left="1230"/>
        <w:jc w:val="both"/>
        <w:rPr>
          <w:bCs/>
        </w:rPr>
      </w:pPr>
    </w:p>
    <w:p w:rsidR="00B80B84" w:rsidRDefault="00B80B84" w:rsidP="00201F70">
      <w:pPr>
        <w:spacing w:line="480" w:lineRule="auto"/>
        <w:ind w:left="525" w:firstLine="708"/>
        <w:jc w:val="both"/>
        <w:rPr>
          <w:bCs/>
        </w:rPr>
      </w:pPr>
      <w:r>
        <w:rPr>
          <w:bCs/>
        </w:rPr>
        <w:t>El punto (v</w:t>
      </w:r>
      <w:r>
        <w:rPr>
          <w:bCs/>
          <w:vertAlign w:val="subscript"/>
        </w:rPr>
        <w:t>1</w:t>
      </w:r>
      <w:r>
        <w:rPr>
          <w:bCs/>
        </w:rPr>
        <w:t>,v</w:t>
      </w:r>
      <w:r>
        <w:rPr>
          <w:bCs/>
          <w:vertAlign w:val="subscript"/>
        </w:rPr>
        <w:t>2</w:t>
      </w:r>
      <w:r>
        <w:rPr>
          <w:bCs/>
        </w:rPr>
        <w:t>)</w:t>
      </w:r>
    </w:p>
    <w:p w:rsidR="00B80B84" w:rsidRDefault="00B80B84" w:rsidP="00201F70">
      <w:pPr>
        <w:spacing w:line="480" w:lineRule="auto"/>
        <w:ind w:left="525" w:firstLine="708"/>
        <w:jc w:val="both"/>
        <w:rPr>
          <w:bCs/>
        </w:rPr>
      </w:pPr>
      <w:r>
        <w:rPr>
          <w:bCs/>
        </w:rPr>
        <w:t>Donde v</w:t>
      </w:r>
      <w:r>
        <w:rPr>
          <w:bCs/>
          <w:vertAlign w:val="subscript"/>
        </w:rPr>
        <w:t>1</w:t>
      </w:r>
      <w:r>
        <w:rPr>
          <w:bCs/>
        </w:rPr>
        <w:t>=2(u</w:t>
      </w:r>
      <w:r>
        <w:rPr>
          <w:bCs/>
          <w:vertAlign w:val="subscript"/>
        </w:rPr>
        <w:t>1</w:t>
      </w:r>
      <w:r>
        <w:rPr>
          <w:bCs/>
        </w:rPr>
        <w:t>)-1 y v</w:t>
      </w:r>
      <w:r>
        <w:rPr>
          <w:bCs/>
          <w:vertAlign w:val="subscript"/>
        </w:rPr>
        <w:t>2</w:t>
      </w:r>
      <w:r>
        <w:rPr>
          <w:bCs/>
        </w:rPr>
        <w:t>=2(u</w:t>
      </w:r>
      <w:r>
        <w:rPr>
          <w:bCs/>
          <w:vertAlign w:val="subscript"/>
        </w:rPr>
        <w:t>2</w:t>
      </w:r>
      <w:r>
        <w:rPr>
          <w:bCs/>
        </w:rPr>
        <w:t>)-1</w:t>
      </w:r>
    </w:p>
    <w:p w:rsidR="00201F70" w:rsidRDefault="00201F70" w:rsidP="00201F70">
      <w:pPr>
        <w:ind w:left="527" w:firstLine="709"/>
        <w:jc w:val="both"/>
        <w:rPr>
          <w:bCs/>
        </w:rPr>
      </w:pPr>
    </w:p>
    <w:p w:rsidR="00B80B84" w:rsidRDefault="00B80B84" w:rsidP="00201F70">
      <w:pPr>
        <w:spacing w:line="480" w:lineRule="auto"/>
        <w:ind w:left="525" w:firstLine="708"/>
        <w:jc w:val="both"/>
        <w:rPr>
          <w:bCs/>
        </w:rPr>
      </w:pPr>
      <w:r>
        <w:rPr>
          <w:bCs/>
        </w:rPr>
        <w:t>Expresados en coordenadas polares;</w:t>
      </w:r>
    </w:p>
    <w:p w:rsidR="00B80B84" w:rsidRDefault="00B80B84" w:rsidP="00201F70">
      <w:pPr>
        <w:spacing w:line="480" w:lineRule="auto"/>
        <w:ind w:left="525" w:firstLine="708"/>
        <w:jc w:val="both"/>
        <w:rPr>
          <w:bCs/>
        </w:rPr>
      </w:pPr>
      <w:r>
        <w:rPr>
          <w:bCs/>
        </w:rPr>
        <w:t xml:space="preserve">  v</w:t>
      </w:r>
      <w:r>
        <w:rPr>
          <w:bCs/>
          <w:vertAlign w:val="subscript"/>
        </w:rPr>
        <w:t>1</w:t>
      </w:r>
      <w:r>
        <w:rPr>
          <w:bCs/>
        </w:rPr>
        <w:t>=r Cos θ</w:t>
      </w:r>
    </w:p>
    <w:p w:rsidR="00B80B84" w:rsidRDefault="00B80B84" w:rsidP="00201F70">
      <w:pPr>
        <w:spacing w:line="480" w:lineRule="auto"/>
        <w:ind w:left="525" w:firstLine="708"/>
        <w:jc w:val="both"/>
        <w:rPr>
          <w:bCs/>
        </w:rPr>
      </w:pPr>
      <w:r>
        <w:rPr>
          <w:bCs/>
        </w:rPr>
        <w:t xml:space="preserve">  v</w:t>
      </w:r>
      <w:r>
        <w:rPr>
          <w:bCs/>
          <w:vertAlign w:val="subscript"/>
        </w:rPr>
        <w:t>2</w:t>
      </w:r>
      <w:r>
        <w:rPr>
          <w:bCs/>
        </w:rPr>
        <w:t>=r Cos θ</w:t>
      </w:r>
    </w:p>
    <w:p w:rsidR="00B80B84" w:rsidRDefault="00B80B84" w:rsidP="00201F70">
      <w:pPr>
        <w:spacing w:line="480" w:lineRule="auto"/>
        <w:ind w:left="525" w:firstLine="708"/>
        <w:jc w:val="both"/>
        <w:rPr>
          <w:bCs/>
        </w:rPr>
      </w:pPr>
      <w:r>
        <w:rPr>
          <w:bCs/>
        </w:rPr>
        <w:t xml:space="preserve">donde </w:t>
      </w:r>
      <w:r>
        <w:rPr>
          <w:bCs/>
          <w:position w:val="-32"/>
        </w:rPr>
        <w:object w:dxaOrig="4440" w:dyaOrig="760">
          <v:shape id="_x0000_i1093" type="#_x0000_t75" style="width:222pt;height:38.25pt" o:ole="">
            <v:imagedata r:id="rId138" o:title=""/>
          </v:shape>
          <o:OLEObject Type="Embed" ProgID="Equation.3" ShapeID="_x0000_i1093" DrawAspect="Content" ObjectID="_1308032352" r:id="rId139"/>
        </w:object>
      </w:r>
    </w:p>
    <w:p w:rsidR="00B80B84" w:rsidRDefault="00D21DCC" w:rsidP="00201F70">
      <w:pPr>
        <w:spacing w:line="480" w:lineRule="auto"/>
        <w:ind w:firstLine="525"/>
        <w:jc w:val="both"/>
        <w:rPr>
          <w:bCs/>
        </w:rPr>
      </w:pPr>
      <w:r>
        <w:rPr>
          <w:bCs/>
        </w:rPr>
        <w:t xml:space="preserve">           </w:t>
      </w:r>
      <w:r w:rsidR="00B80B84">
        <w:rPr>
          <w:bCs/>
        </w:rPr>
        <w:t xml:space="preserve">Siendo </w:t>
      </w:r>
      <w:r w:rsidR="00B80B84">
        <w:rPr>
          <w:bCs/>
          <w:position w:val="-26"/>
        </w:rPr>
        <w:object w:dxaOrig="4099" w:dyaOrig="680">
          <v:shape id="_x0000_i1094" type="#_x0000_t75" style="width:204.75pt;height:33.75pt" o:ole="">
            <v:imagedata r:id="rId140" o:title=""/>
          </v:shape>
          <o:OLEObject Type="Embed" ProgID="Equation.3" ShapeID="_x0000_i1094" DrawAspect="Content" ObjectID="_1308032353" r:id="rId141"/>
        </w:object>
      </w:r>
    </w:p>
    <w:p w:rsidR="00201F70" w:rsidRDefault="00201F70" w:rsidP="00201F70">
      <w:pPr>
        <w:ind w:firstLine="527"/>
        <w:jc w:val="both"/>
        <w:rPr>
          <w:bCs/>
        </w:rPr>
      </w:pPr>
    </w:p>
    <w:p w:rsidR="00B80B84" w:rsidRDefault="00B80B84" w:rsidP="00201F70">
      <w:pPr>
        <w:spacing w:line="480" w:lineRule="auto"/>
        <w:ind w:left="708" w:firstLine="708"/>
        <w:jc w:val="both"/>
        <w:rPr>
          <w:bCs/>
        </w:rPr>
      </w:pPr>
      <w:r>
        <w:rPr>
          <w:bCs/>
        </w:rPr>
        <w:t>El punto (y</w:t>
      </w:r>
      <w:r>
        <w:rPr>
          <w:bCs/>
          <w:vertAlign w:val="subscript"/>
        </w:rPr>
        <w:t>1</w:t>
      </w:r>
      <w:r>
        <w:rPr>
          <w:bCs/>
        </w:rPr>
        <w:t>,y</w:t>
      </w:r>
      <w:r>
        <w:rPr>
          <w:bCs/>
          <w:vertAlign w:val="subscript"/>
        </w:rPr>
        <w:t>2</w:t>
      </w:r>
      <w:r>
        <w:rPr>
          <w:bCs/>
        </w:rPr>
        <w:t>) en coordenadas polares es:</w:t>
      </w:r>
    </w:p>
    <w:p w:rsidR="00B80B84" w:rsidRDefault="00B80B84">
      <w:pPr>
        <w:spacing w:line="480" w:lineRule="auto"/>
        <w:jc w:val="center"/>
        <w:rPr>
          <w:bCs/>
        </w:rPr>
      </w:pPr>
      <w:r>
        <w:rPr>
          <w:bCs/>
          <w:position w:val="-72"/>
        </w:rPr>
        <w:object w:dxaOrig="4940" w:dyaOrig="1420">
          <v:shape id="_x0000_i1095" type="#_x0000_t75" style="width:246.75pt;height:71.25pt" o:ole="">
            <v:imagedata r:id="rId142" o:title=""/>
          </v:shape>
          <o:OLEObject Type="Embed" ProgID="Equation.3" ShapeID="_x0000_i1095" DrawAspect="Content" ObjectID="_1308032354" r:id="rId143"/>
        </w:object>
      </w:r>
    </w:p>
    <w:p w:rsidR="00201F70" w:rsidRDefault="00201F70" w:rsidP="00201F70">
      <w:pPr>
        <w:spacing w:line="360" w:lineRule="auto"/>
        <w:jc w:val="center"/>
        <w:rPr>
          <w:bCs/>
        </w:rPr>
      </w:pPr>
    </w:p>
    <w:p w:rsidR="00B80B84" w:rsidRDefault="00B80B84" w:rsidP="00201F70">
      <w:pPr>
        <w:spacing w:line="480" w:lineRule="auto"/>
        <w:ind w:left="708" w:firstLine="708"/>
        <w:jc w:val="both"/>
        <w:rPr>
          <w:bCs/>
        </w:rPr>
      </w:pPr>
      <w:r>
        <w:rPr>
          <w:bCs/>
        </w:rPr>
        <w:t>La densidad de probabilidad de r es:</w:t>
      </w:r>
    </w:p>
    <w:p w:rsidR="00B80B84" w:rsidRDefault="00B80B84">
      <w:pPr>
        <w:spacing w:line="480" w:lineRule="auto"/>
        <w:jc w:val="center"/>
        <w:rPr>
          <w:bCs/>
        </w:rPr>
      </w:pPr>
      <w:r>
        <w:rPr>
          <w:bCs/>
          <w:position w:val="-24"/>
        </w:rPr>
        <w:object w:dxaOrig="2120" w:dyaOrig="720">
          <v:shape id="_x0000_i1096" type="#_x0000_t75" style="width:105.75pt;height:36pt" o:ole="">
            <v:imagedata r:id="rId144" o:title=""/>
          </v:shape>
          <o:OLEObject Type="Embed" ProgID="Equation.3" ShapeID="_x0000_i1096" DrawAspect="Content" ObjectID="_1308032355" r:id="rId145"/>
        </w:object>
      </w:r>
    </w:p>
    <w:p w:rsidR="00B80B84" w:rsidRDefault="00B80B84" w:rsidP="00201F70">
      <w:pPr>
        <w:spacing w:line="480" w:lineRule="auto"/>
        <w:ind w:left="708" w:firstLine="708"/>
        <w:jc w:val="both"/>
        <w:rPr>
          <w:bCs/>
        </w:rPr>
      </w:pPr>
      <w:r>
        <w:rPr>
          <w:bCs/>
        </w:rPr>
        <w:t>La función de densidad conjunta de y</w:t>
      </w:r>
      <w:r>
        <w:rPr>
          <w:bCs/>
          <w:vertAlign w:val="subscript"/>
        </w:rPr>
        <w:t>1</w:t>
      </w:r>
      <w:r>
        <w:rPr>
          <w:bCs/>
        </w:rPr>
        <w:t xml:space="preserve"> y y</w:t>
      </w:r>
      <w:r>
        <w:rPr>
          <w:bCs/>
          <w:vertAlign w:val="subscript"/>
        </w:rPr>
        <w:t>2</w:t>
      </w:r>
      <w:r>
        <w:rPr>
          <w:bCs/>
        </w:rPr>
        <w:t xml:space="preserve"> es:</w:t>
      </w:r>
    </w:p>
    <w:p w:rsidR="00B80B84" w:rsidRDefault="00B80B84">
      <w:pPr>
        <w:spacing w:line="480" w:lineRule="auto"/>
        <w:jc w:val="center"/>
        <w:rPr>
          <w:bCs/>
        </w:rPr>
      </w:pPr>
      <w:r>
        <w:rPr>
          <w:bCs/>
          <w:position w:val="-200"/>
        </w:rPr>
        <w:object w:dxaOrig="4520" w:dyaOrig="3200">
          <v:shape id="_x0000_i1097" type="#_x0000_t75" style="width:225.75pt;height:159.75pt" o:ole="">
            <v:imagedata r:id="rId146" o:title=""/>
          </v:shape>
          <o:OLEObject Type="Embed" ProgID="Equation.3" ShapeID="_x0000_i1097" DrawAspect="Content" ObjectID="_1308032356" r:id="rId147"/>
        </w:object>
      </w:r>
    </w:p>
    <w:p w:rsidR="00B80B84" w:rsidRDefault="00B80B84" w:rsidP="00201F70">
      <w:pPr>
        <w:spacing w:line="480" w:lineRule="auto"/>
        <w:ind w:left="888"/>
        <w:jc w:val="both"/>
        <w:rPr>
          <w:bCs/>
        </w:rPr>
      </w:pPr>
      <w:r>
        <w:rPr>
          <w:bCs/>
        </w:rPr>
        <w:t>Por tanto, y</w:t>
      </w:r>
      <w:r>
        <w:rPr>
          <w:bCs/>
          <w:vertAlign w:val="subscript"/>
        </w:rPr>
        <w:t>1</w:t>
      </w:r>
      <w:r>
        <w:rPr>
          <w:bCs/>
        </w:rPr>
        <w:t xml:space="preserve"> y y</w:t>
      </w:r>
      <w:r>
        <w:rPr>
          <w:bCs/>
          <w:vertAlign w:val="subscript"/>
        </w:rPr>
        <w:t>2</w:t>
      </w:r>
      <w:r>
        <w:rPr>
          <w:bCs/>
        </w:rPr>
        <w:t xml:space="preserve"> provienen de distribuciones normales estándares   independientes.</w:t>
      </w:r>
    </w:p>
    <w:p w:rsidR="00252CD3" w:rsidRDefault="00252CD3" w:rsidP="00252CD3">
      <w:pPr>
        <w:ind w:left="709"/>
        <w:jc w:val="both"/>
        <w:rPr>
          <w:bCs/>
        </w:rPr>
      </w:pPr>
    </w:p>
    <w:p w:rsidR="00B80B84" w:rsidRDefault="00B80B84">
      <w:pPr>
        <w:spacing w:line="480" w:lineRule="auto"/>
        <w:jc w:val="both"/>
        <w:rPr>
          <w:b/>
          <w:bCs/>
        </w:rPr>
      </w:pPr>
      <w:r>
        <w:rPr>
          <w:b/>
          <w:bCs/>
        </w:rPr>
        <w:t>1.</w:t>
      </w:r>
      <w:r w:rsidR="00E612D7">
        <w:rPr>
          <w:b/>
          <w:bCs/>
        </w:rPr>
        <w:t>6</w:t>
      </w:r>
      <w:r>
        <w:rPr>
          <w:b/>
          <w:bCs/>
        </w:rPr>
        <w:t xml:space="preserve"> Métodos de estimación</w:t>
      </w:r>
    </w:p>
    <w:p w:rsidR="00B80B84" w:rsidRDefault="00B80B84" w:rsidP="00252CD3">
      <w:pPr>
        <w:pStyle w:val="Textoindependiente"/>
        <w:ind w:left="390"/>
      </w:pPr>
      <w:r>
        <w:t>Sabemos que un parámetro poblacional puede tener más de un estimador,  por lo tanto se suelen utilizar métodos de estimación para la obtención de los mismos como lo son el método de los momentos y el método de máxima verosimilitud, los cuales se explican en esta sección.</w:t>
      </w:r>
    </w:p>
    <w:p w:rsidR="00252CD3" w:rsidRDefault="00252CD3" w:rsidP="00252CD3">
      <w:pPr>
        <w:pStyle w:val="Textoindependiente"/>
        <w:spacing w:line="240" w:lineRule="auto"/>
        <w:ind w:left="391"/>
      </w:pPr>
    </w:p>
    <w:p w:rsidR="00B80B84" w:rsidRDefault="00B80B84" w:rsidP="00252CD3">
      <w:pPr>
        <w:spacing w:line="480" w:lineRule="auto"/>
        <w:ind w:firstLine="390"/>
        <w:rPr>
          <w:b/>
          <w:bCs/>
        </w:rPr>
      </w:pPr>
      <w:r>
        <w:rPr>
          <w:b/>
          <w:bCs/>
        </w:rPr>
        <w:t>1.</w:t>
      </w:r>
      <w:r w:rsidR="00E612D7">
        <w:rPr>
          <w:b/>
          <w:bCs/>
        </w:rPr>
        <w:t>6</w:t>
      </w:r>
      <w:r>
        <w:rPr>
          <w:b/>
          <w:bCs/>
        </w:rPr>
        <w:t>.1 Método de Máxima Verosimilitud</w:t>
      </w:r>
    </w:p>
    <w:p w:rsidR="00B80B84" w:rsidRDefault="00B80B84" w:rsidP="00252CD3">
      <w:pPr>
        <w:spacing w:line="480" w:lineRule="auto"/>
        <w:ind w:left="975"/>
        <w:jc w:val="both"/>
        <w:rPr>
          <w:bCs/>
        </w:rPr>
      </w:pPr>
      <w:r>
        <w:rPr>
          <w:bCs/>
        </w:rPr>
        <w:t>Sea X</w:t>
      </w:r>
      <w:r>
        <w:rPr>
          <w:bCs/>
          <w:vertAlign w:val="subscript"/>
        </w:rPr>
        <w:t>1</w:t>
      </w:r>
      <w:r>
        <w:rPr>
          <w:bCs/>
        </w:rPr>
        <w:t>,X</w:t>
      </w:r>
      <w:r>
        <w:rPr>
          <w:bCs/>
          <w:vertAlign w:val="subscript"/>
        </w:rPr>
        <w:t>2</w:t>
      </w:r>
      <w:r>
        <w:rPr>
          <w:bCs/>
        </w:rPr>
        <w:t>,…,X</w:t>
      </w:r>
      <w:r>
        <w:rPr>
          <w:bCs/>
          <w:vertAlign w:val="subscript"/>
        </w:rPr>
        <w:t>n</w:t>
      </w:r>
      <w:r>
        <w:rPr>
          <w:bCs/>
        </w:rPr>
        <w:t xml:space="preserve"> una muestra aleatoria tomada de una población X con p parámetros desconocidos </w:t>
      </w:r>
      <w:r>
        <w:rPr>
          <w:bCs/>
          <w:position w:val="-12"/>
        </w:rPr>
        <w:object w:dxaOrig="1540" w:dyaOrig="360">
          <v:shape id="_x0000_i1098" type="#_x0000_t75" style="width:77.25pt;height:18pt" o:ole="">
            <v:imagedata r:id="rId148" o:title=""/>
          </v:shape>
          <o:OLEObject Type="Embed" ProgID="Equation.3" ShapeID="_x0000_i1098" DrawAspect="Content" ObjectID="_1308032357" r:id="rId149"/>
        </w:object>
      </w:r>
      <w:r>
        <w:rPr>
          <w:bCs/>
        </w:rPr>
        <w:t xml:space="preserve">.   </w:t>
      </w:r>
    </w:p>
    <w:p w:rsidR="00252CD3" w:rsidRDefault="00252CD3" w:rsidP="00252CD3">
      <w:pPr>
        <w:ind w:left="975"/>
        <w:jc w:val="both"/>
        <w:rPr>
          <w:bCs/>
        </w:rPr>
      </w:pPr>
    </w:p>
    <w:p w:rsidR="00B80B84" w:rsidRDefault="00B80B84" w:rsidP="00252CD3">
      <w:pPr>
        <w:spacing w:line="480" w:lineRule="auto"/>
        <w:ind w:left="975"/>
        <w:jc w:val="both"/>
        <w:rPr>
          <w:bCs/>
        </w:rPr>
      </w:pPr>
      <w:r>
        <w:rPr>
          <w:bCs/>
        </w:rPr>
        <w:t xml:space="preserve">El método consiste en escoger como estimadores de los parámetros poblacionales aquellos valores de los parámetros que maximizan la función de verosimilitud </w:t>
      </w:r>
      <w:r>
        <w:rPr>
          <w:bCs/>
          <w:position w:val="-12"/>
        </w:rPr>
        <w:object w:dxaOrig="1980" w:dyaOrig="360">
          <v:shape id="_x0000_i1099" type="#_x0000_t75" style="width:99pt;height:18pt" o:ole="">
            <v:imagedata r:id="rId150" o:title=""/>
          </v:shape>
          <o:OLEObject Type="Embed" ProgID="Equation.3" ShapeID="_x0000_i1099" DrawAspect="Content" ObjectID="_1308032358" r:id="rId151"/>
        </w:object>
      </w:r>
      <w:r>
        <w:rPr>
          <w:bCs/>
        </w:rPr>
        <w:t>.</w:t>
      </w:r>
    </w:p>
    <w:p w:rsidR="00252CD3" w:rsidRDefault="00252CD3" w:rsidP="00252CD3">
      <w:pPr>
        <w:ind w:left="975"/>
        <w:jc w:val="both"/>
        <w:rPr>
          <w:bCs/>
        </w:rPr>
      </w:pPr>
    </w:p>
    <w:p w:rsidR="00252CD3" w:rsidRDefault="00252CD3" w:rsidP="00252CD3">
      <w:pPr>
        <w:ind w:left="975"/>
        <w:jc w:val="both"/>
        <w:rPr>
          <w:bCs/>
        </w:rPr>
      </w:pPr>
    </w:p>
    <w:p w:rsidR="00B80B84" w:rsidRDefault="00B80B84" w:rsidP="00252CD3">
      <w:pPr>
        <w:spacing w:line="480" w:lineRule="auto"/>
        <w:ind w:left="975"/>
        <w:jc w:val="both"/>
        <w:rPr>
          <w:bCs/>
        </w:rPr>
      </w:pPr>
      <w:r>
        <w:rPr>
          <w:bCs/>
        </w:rPr>
        <w:t xml:space="preserve">Se construye la función de verosimilitud </w:t>
      </w:r>
      <w:r w:rsidR="00E31775" w:rsidRPr="00E31775">
        <w:rPr>
          <w:bCs/>
          <w:position w:val="-12"/>
        </w:rPr>
        <w:object w:dxaOrig="1900" w:dyaOrig="360">
          <v:shape id="_x0000_i1100" type="#_x0000_t75" style="width:95.25pt;height:18pt" o:ole="">
            <v:imagedata r:id="rId152" o:title=""/>
          </v:shape>
          <o:OLEObject Type="Embed" ProgID="Equation.3" ShapeID="_x0000_i1100" DrawAspect="Content" ObjectID="_1308032359" r:id="rId153"/>
        </w:object>
      </w:r>
      <w:r>
        <w:rPr>
          <w:bCs/>
        </w:rPr>
        <w:t xml:space="preserve">, los valores de los parámetros que maximizan la función se los obtiene derivando la misma, pero algunas veces es dificultoso y tedioso la derivación en un producto, por lo que construimos la función </w:t>
      </w:r>
      <w:r>
        <w:rPr>
          <w:bCs/>
          <w:position w:val="-10"/>
        </w:rPr>
        <w:object w:dxaOrig="920" w:dyaOrig="320">
          <v:shape id="_x0000_i1101" type="#_x0000_t75" style="width:45.75pt;height:15.75pt" o:ole="">
            <v:imagedata r:id="rId154" o:title=""/>
          </v:shape>
          <o:OLEObject Type="Embed" ProgID="Equation.3" ShapeID="_x0000_i1101" DrawAspect="Content" ObjectID="_1308032360" r:id="rId155"/>
        </w:object>
      </w:r>
      <w:r>
        <w:rPr>
          <w:bCs/>
        </w:rPr>
        <w:t xml:space="preserve"> ya que por ser la función logaritmo natural monótona,  creciente y no negativa se maximiza en el mismo punto.  Posteriormente derivamos la función </w:t>
      </w:r>
      <w:r>
        <w:rPr>
          <w:position w:val="-6"/>
        </w:rPr>
        <w:object w:dxaOrig="139" w:dyaOrig="279">
          <v:shape id="_x0000_i1102" type="#_x0000_t75" style="width:6.75pt;height:14.25pt" o:ole="">
            <v:imagedata r:id="rId156" o:title=""/>
          </v:shape>
          <o:OLEObject Type="Embed" ProgID="Equation.3" ShapeID="_x0000_i1102" DrawAspect="Content" ObjectID="_1308032361" r:id="rId157"/>
        </w:object>
      </w:r>
      <w:r>
        <w:t xml:space="preserve"> </w:t>
      </w:r>
      <w:r>
        <w:rPr>
          <w:bCs/>
        </w:rPr>
        <w:t>con respecto a cada parámetro poblacional obteniendo p ecuaciones con p incógnitas;  al resolver el sistema de ecuaciones tendremos los p estimadores de máxima verosimilitud para los p parámetros desconocidos.</w:t>
      </w:r>
    </w:p>
    <w:p w:rsidR="00B80B84" w:rsidRDefault="00B80B84">
      <w:pPr>
        <w:spacing w:line="480" w:lineRule="auto"/>
        <w:jc w:val="center"/>
        <w:rPr>
          <w:bCs/>
        </w:rPr>
      </w:pPr>
      <w:r>
        <w:rPr>
          <w:bCs/>
          <w:position w:val="-32"/>
        </w:rPr>
        <w:object w:dxaOrig="2820" w:dyaOrig="700">
          <v:shape id="_x0000_i1103" type="#_x0000_t75" style="width:141pt;height:35.25pt" o:ole="">
            <v:imagedata r:id="rId158" o:title=""/>
          </v:shape>
          <o:OLEObject Type="Embed" ProgID="Equation.3" ShapeID="_x0000_i1103" DrawAspect="Content" ObjectID="_1308032362" r:id="rId159"/>
        </w:object>
      </w:r>
    </w:p>
    <w:p w:rsidR="00201F70" w:rsidRDefault="00201F70" w:rsidP="00201F70">
      <w:pPr>
        <w:jc w:val="center"/>
        <w:rPr>
          <w:bCs/>
        </w:rPr>
      </w:pPr>
    </w:p>
    <w:p w:rsidR="00B80B84" w:rsidRDefault="00B80B84" w:rsidP="00252CD3">
      <w:pPr>
        <w:spacing w:line="480" w:lineRule="auto"/>
        <w:ind w:left="993"/>
        <w:jc w:val="both"/>
        <w:rPr>
          <w:bCs/>
        </w:rPr>
      </w:pPr>
      <w:r>
        <w:rPr>
          <w:bCs/>
        </w:rPr>
        <w:t>En el siguiente ejemplo ilustraremos el método de máxima verosimilitud para la obtención de los estimadores de la media y varianza poblacional.</w:t>
      </w:r>
    </w:p>
    <w:p w:rsidR="00252CD3" w:rsidRDefault="00252CD3" w:rsidP="00252CD3">
      <w:pPr>
        <w:ind w:left="992"/>
        <w:jc w:val="both"/>
        <w:rPr>
          <w:bCs/>
        </w:rPr>
      </w:pPr>
    </w:p>
    <w:p w:rsidR="00B80B84" w:rsidRDefault="00B80B84" w:rsidP="00252CD3">
      <w:pPr>
        <w:spacing w:line="480" w:lineRule="auto"/>
        <w:ind w:left="993"/>
        <w:rPr>
          <w:bCs/>
        </w:rPr>
      </w:pPr>
      <w:r>
        <w:rPr>
          <w:bCs/>
        </w:rPr>
        <w:t>Sea X</w:t>
      </w:r>
      <w:r>
        <w:rPr>
          <w:bCs/>
          <w:vertAlign w:val="subscript"/>
        </w:rPr>
        <w:t>1</w:t>
      </w:r>
      <w:r>
        <w:rPr>
          <w:bCs/>
        </w:rPr>
        <w:t>,X</w:t>
      </w:r>
      <w:r>
        <w:rPr>
          <w:bCs/>
          <w:vertAlign w:val="subscript"/>
        </w:rPr>
        <w:t>2</w:t>
      </w:r>
      <w:r>
        <w:rPr>
          <w:bCs/>
        </w:rPr>
        <w:t>,…,X</w:t>
      </w:r>
      <w:r>
        <w:rPr>
          <w:bCs/>
          <w:vertAlign w:val="subscript"/>
        </w:rPr>
        <w:t>n</w:t>
      </w:r>
      <w:r>
        <w:rPr>
          <w:bCs/>
        </w:rPr>
        <w:t xml:space="preserve"> una muestra aleatoria tomada de una población Normal con media μ y varianza σ</w:t>
      </w:r>
      <w:r>
        <w:rPr>
          <w:bCs/>
          <w:vertAlign w:val="superscript"/>
        </w:rPr>
        <w:t>2</w:t>
      </w:r>
      <w:r>
        <w:rPr>
          <w:bCs/>
        </w:rPr>
        <w:t>.</w:t>
      </w:r>
    </w:p>
    <w:p w:rsidR="00201F70" w:rsidRDefault="00201F70" w:rsidP="00201F70">
      <w:pPr>
        <w:ind w:left="992"/>
        <w:rPr>
          <w:bCs/>
        </w:rPr>
      </w:pPr>
    </w:p>
    <w:p w:rsidR="00B80B84" w:rsidRDefault="00B80B84" w:rsidP="00252CD3">
      <w:pPr>
        <w:spacing w:line="480" w:lineRule="auto"/>
        <w:ind w:left="993"/>
        <w:rPr>
          <w:bCs/>
        </w:rPr>
      </w:pPr>
      <w:r>
        <w:rPr>
          <w:position w:val="-4"/>
        </w:rPr>
        <w:object w:dxaOrig="220" w:dyaOrig="260">
          <v:shape id="_x0000_i1104" type="#_x0000_t75" style="width:11.25pt;height:12.75pt" o:ole="">
            <v:imagedata r:id="rId160" o:title=""/>
          </v:shape>
          <o:OLEObject Type="Embed" ProgID="Equation.3" ShapeID="_x0000_i1104" DrawAspect="Content" ObjectID="_1308032363" r:id="rId161"/>
        </w:object>
      </w:r>
      <w:r>
        <w:rPr>
          <w:bCs/>
        </w:rPr>
        <w:t xml:space="preserve"> es la función de densidad conjunta de la muestra.  Por lo tanto:</w:t>
      </w:r>
    </w:p>
    <w:p w:rsidR="00B80B84" w:rsidRDefault="00B80B84" w:rsidP="00252CD3">
      <w:pPr>
        <w:spacing w:line="480" w:lineRule="auto"/>
        <w:ind w:left="285" w:firstLine="708"/>
        <w:rPr>
          <w:bCs/>
        </w:rPr>
      </w:pPr>
      <w:r>
        <w:rPr>
          <w:bCs/>
          <w:position w:val="-192"/>
        </w:rPr>
        <w:object w:dxaOrig="4500" w:dyaOrig="4239">
          <v:shape id="_x0000_i1105" type="#_x0000_t75" style="width:225pt;height:212.25pt" o:ole="">
            <v:imagedata r:id="rId162" o:title=""/>
          </v:shape>
          <o:OLEObject Type="Embed" ProgID="Equation.3" ShapeID="_x0000_i1105" DrawAspect="Content" ObjectID="_1308032364" r:id="rId163"/>
        </w:object>
      </w:r>
    </w:p>
    <w:p w:rsidR="00B80B84" w:rsidRDefault="00B80B84" w:rsidP="00252CD3">
      <w:pPr>
        <w:spacing w:line="480" w:lineRule="auto"/>
        <w:ind w:left="993"/>
        <w:jc w:val="both"/>
        <w:rPr>
          <w:bCs/>
        </w:rPr>
      </w:pPr>
      <w:r>
        <w:rPr>
          <w:bCs/>
        </w:rPr>
        <w:t xml:space="preserve">Tenemos un sistema de dos ecuaciones con dos incógnitas, de la ecuación (1) </w:t>
      </w:r>
      <w:r w:rsidR="00634C30">
        <w:rPr>
          <w:bCs/>
        </w:rPr>
        <w:t>ob</w:t>
      </w:r>
      <w:r>
        <w:rPr>
          <w:bCs/>
        </w:rPr>
        <w:t>tenemos:</w:t>
      </w:r>
    </w:p>
    <w:p w:rsidR="00B80B84" w:rsidRDefault="00B80B84" w:rsidP="00252CD3">
      <w:pPr>
        <w:spacing w:line="480" w:lineRule="auto"/>
        <w:ind w:left="285" w:firstLine="708"/>
        <w:jc w:val="both"/>
        <w:rPr>
          <w:bCs/>
        </w:rPr>
      </w:pPr>
      <w:r>
        <w:rPr>
          <w:bCs/>
          <w:position w:val="-32"/>
        </w:rPr>
        <w:object w:dxaOrig="2200" w:dyaOrig="760">
          <v:shape id="_x0000_i1106" type="#_x0000_t75" style="width:110.25pt;height:38.25pt" o:ole="">
            <v:imagedata r:id="rId164" o:title=""/>
          </v:shape>
          <o:OLEObject Type="Embed" ProgID="Equation.3" ShapeID="_x0000_i1106" DrawAspect="Content" ObjectID="_1308032365" r:id="rId165"/>
        </w:object>
      </w:r>
    </w:p>
    <w:p w:rsidR="00B80B84" w:rsidRDefault="00B80B84" w:rsidP="00252CD3">
      <w:pPr>
        <w:spacing w:line="480" w:lineRule="auto"/>
        <w:ind w:left="285" w:firstLine="708"/>
        <w:jc w:val="both"/>
        <w:rPr>
          <w:bCs/>
        </w:rPr>
      </w:pPr>
      <w:r>
        <w:rPr>
          <w:bCs/>
          <w:position w:val="-46"/>
        </w:rPr>
        <w:object w:dxaOrig="1579" w:dyaOrig="1040">
          <v:shape id="_x0000_i1107" type="#_x0000_t75" style="width:78.75pt;height:51.75pt" o:ole="">
            <v:imagedata r:id="rId166" o:title=""/>
          </v:shape>
          <o:OLEObject Type="Embed" ProgID="Equation.3" ShapeID="_x0000_i1107" DrawAspect="Content" ObjectID="_1308032366" r:id="rId167"/>
        </w:object>
      </w:r>
    </w:p>
    <w:p w:rsidR="00B80B84" w:rsidRDefault="00B80B84" w:rsidP="00252CD3">
      <w:pPr>
        <w:spacing w:line="480" w:lineRule="auto"/>
        <w:ind w:left="285" w:firstLine="708"/>
        <w:rPr>
          <w:bCs/>
        </w:rPr>
      </w:pPr>
      <w:r>
        <w:rPr>
          <w:bCs/>
        </w:rPr>
        <w:t xml:space="preserve">Al sustituir </w:t>
      </w:r>
      <w:r>
        <w:rPr>
          <w:bCs/>
          <w:position w:val="-4"/>
        </w:rPr>
        <w:object w:dxaOrig="279" w:dyaOrig="260">
          <v:shape id="_x0000_i1108" type="#_x0000_t75" style="width:14.25pt;height:12.75pt" o:ole="">
            <v:imagedata r:id="rId168" o:title=""/>
          </v:shape>
          <o:OLEObject Type="Embed" ProgID="Equation.3" ShapeID="_x0000_i1108" DrawAspect="Content" ObjectID="_1308032367" r:id="rId169"/>
        </w:object>
      </w:r>
      <w:r>
        <w:rPr>
          <w:bCs/>
        </w:rPr>
        <w:t xml:space="preserve"> por </w:t>
      </w:r>
      <w:r>
        <w:rPr>
          <w:bCs/>
          <w:position w:val="-10"/>
        </w:rPr>
        <w:object w:dxaOrig="240" w:dyaOrig="300">
          <v:shape id="_x0000_i1109" type="#_x0000_t75" style="width:12pt;height:15pt" o:ole="">
            <v:imagedata r:id="rId170" o:title=""/>
          </v:shape>
          <o:OLEObject Type="Embed" ProgID="Equation.3" ShapeID="_x0000_i1109" DrawAspect="Content" ObjectID="_1308032368" r:id="rId171"/>
        </w:object>
      </w:r>
      <w:r>
        <w:rPr>
          <w:bCs/>
        </w:rPr>
        <w:t xml:space="preserve"> en la ecuación (2):</w:t>
      </w:r>
    </w:p>
    <w:p w:rsidR="00B80B84" w:rsidRDefault="00B80B84" w:rsidP="00252CD3">
      <w:pPr>
        <w:spacing w:line="480" w:lineRule="auto"/>
        <w:ind w:left="285" w:firstLine="708"/>
        <w:rPr>
          <w:bCs/>
        </w:rPr>
      </w:pPr>
      <w:r>
        <w:rPr>
          <w:bCs/>
          <w:position w:val="-76"/>
        </w:rPr>
        <w:object w:dxaOrig="2480" w:dyaOrig="1640">
          <v:shape id="_x0000_i1110" type="#_x0000_t75" style="width:123.75pt;height:81.75pt" o:ole="">
            <v:imagedata r:id="rId172" o:title=""/>
          </v:shape>
          <o:OLEObject Type="Embed" ProgID="Equation.3" ShapeID="_x0000_i1110" DrawAspect="Content" ObjectID="_1308032369" r:id="rId173"/>
        </w:object>
      </w:r>
    </w:p>
    <w:p w:rsidR="00634C30" w:rsidRDefault="00B80B84" w:rsidP="00252CD3">
      <w:pPr>
        <w:spacing w:line="480" w:lineRule="auto"/>
        <w:ind w:left="993"/>
        <w:jc w:val="both"/>
      </w:pPr>
      <w:r>
        <w:rPr>
          <w:bCs/>
        </w:rPr>
        <w:t xml:space="preserve">Demostraremos que </w:t>
      </w:r>
      <w:r>
        <w:rPr>
          <w:position w:val="-10"/>
        </w:rPr>
        <w:object w:dxaOrig="240" w:dyaOrig="480">
          <v:shape id="_x0000_i1111" type="#_x0000_t75" style="width:12pt;height:24pt" o:ole="">
            <v:imagedata r:id="rId174" o:title=""/>
          </v:shape>
          <o:OLEObject Type="Embed" ProgID="Equation.3" ShapeID="_x0000_i1111" DrawAspect="Content" ObjectID="_1308032370" r:id="rId175"/>
        </w:object>
      </w:r>
      <w:r>
        <w:t xml:space="preserve"> es un estimador insesgado de </w:t>
      </w:r>
      <w:r>
        <w:rPr>
          <w:position w:val="-10"/>
        </w:rPr>
        <w:object w:dxaOrig="240" w:dyaOrig="260">
          <v:shape id="_x0000_i1112" type="#_x0000_t75" style="width:12pt;height:12.75pt" o:ole="">
            <v:imagedata r:id="rId176" o:title=""/>
          </v:shape>
          <o:OLEObject Type="Embed" ProgID="Equation.3" ShapeID="_x0000_i1112" DrawAspect="Content" ObjectID="_1308032371" r:id="rId177"/>
        </w:object>
      </w:r>
      <w:r w:rsidR="00634C30">
        <w:t>.</w:t>
      </w:r>
    </w:p>
    <w:p w:rsidR="00B80B84" w:rsidRDefault="00634C30" w:rsidP="00252CD3">
      <w:pPr>
        <w:spacing w:line="480" w:lineRule="auto"/>
        <w:ind w:left="993"/>
        <w:jc w:val="both"/>
        <w:rPr>
          <w:bCs/>
        </w:rPr>
      </w:pPr>
      <w:r w:rsidRPr="00634C30">
        <w:rPr>
          <w:bCs/>
          <w:position w:val="-24"/>
        </w:rPr>
        <w:object w:dxaOrig="4580" w:dyaOrig="620">
          <v:shape id="_x0000_i1113" type="#_x0000_t75" style="width:228.75pt;height:30.75pt" o:ole="">
            <v:imagedata r:id="rId178" o:title=""/>
          </v:shape>
          <o:OLEObject Type="Embed" ProgID="Equation.3" ShapeID="_x0000_i1113" DrawAspect="Content" ObjectID="_1308032372" r:id="rId179"/>
        </w:object>
      </w:r>
    </w:p>
    <w:p w:rsidR="00B80B84" w:rsidRDefault="00B80B84" w:rsidP="00634C30">
      <w:pPr>
        <w:spacing w:line="480" w:lineRule="auto"/>
        <w:ind w:left="285" w:firstLine="708"/>
        <w:jc w:val="both"/>
      </w:pPr>
      <w:r>
        <w:t xml:space="preserve">Por el contrario </w:t>
      </w:r>
      <w:r>
        <w:rPr>
          <w:position w:val="-6"/>
        </w:rPr>
        <w:object w:dxaOrig="360" w:dyaOrig="480">
          <v:shape id="_x0000_i1114" type="#_x0000_t75" style="width:18pt;height:24pt" o:ole="">
            <v:imagedata r:id="rId180" o:title=""/>
          </v:shape>
          <o:OLEObject Type="Embed" ProgID="Equation.3" ShapeID="_x0000_i1114" DrawAspect="Content" ObjectID="_1308032373" r:id="rId181"/>
        </w:object>
      </w:r>
      <w:r>
        <w:t xml:space="preserve"> es un estimador sesgado de </w:t>
      </w:r>
      <w:r>
        <w:rPr>
          <w:position w:val="-6"/>
        </w:rPr>
        <w:object w:dxaOrig="340" w:dyaOrig="320">
          <v:shape id="_x0000_i1115" type="#_x0000_t75" style="width:17.25pt;height:15.75pt" o:ole="">
            <v:imagedata r:id="rId182" o:title=""/>
          </v:shape>
          <o:OLEObject Type="Embed" ProgID="Equation.3" ShapeID="_x0000_i1115" DrawAspect="Content" ObjectID="_1308032374" r:id="rId183"/>
        </w:object>
      </w:r>
      <w:r>
        <w:t>.</w:t>
      </w:r>
    </w:p>
    <w:p w:rsidR="00B80B84" w:rsidRDefault="00B80B84" w:rsidP="00634C30">
      <w:pPr>
        <w:spacing w:line="480" w:lineRule="auto"/>
        <w:ind w:left="285" w:firstLine="708"/>
        <w:jc w:val="both"/>
        <w:rPr>
          <w:bCs/>
        </w:rPr>
      </w:pPr>
      <w:r>
        <w:rPr>
          <w:bCs/>
          <w:position w:val="-102"/>
        </w:rPr>
        <w:object w:dxaOrig="6180" w:dyaOrig="2439">
          <v:shape id="_x0000_i1116" type="#_x0000_t75" style="width:309pt;height:122.25pt" o:ole="">
            <v:imagedata r:id="rId184" o:title=""/>
          </v:shape>
          <o:OLEObject Type="Embed" ProgID="Equation.3" ShapeID="_x0000_i1116" DrawAspect="Content" ObjectID="_1308032375" r:id="rId185"/>
        </w:object>
      </w:r>
    </w:p>
    <w:p w:rsidR="00B80B84" w:rsidRDefault="00B80B84" w:rsidP="00634C30">
      <w:pPr>
        <w:spacing w:line="480" w:lineRule="auto"/>
        <w:ind w:left="285" w:firstLine="708"/>
        <w:jc w:val="both"/>
      </w:pPr>
      <w:r>
        <w:t xml:space="preserve">El sesgo de estimación es </w:t>
      </w:r>
      <w:r>
        <w:rPr>
          <w:position w:val="-24"/>
        </w:rPr>
        <w:object w:dxaOrig="2380" w:dyaOrig="660">
          <v:shape id="_x0000_i1117" type="#_x0000_t75" style="width:119.25pt;height:33pt" o:ole="">
            <v:imagedata r:id="rId186" o:title=""/>
          </v:shape>
          <o:OLEObject Type="Embed" ProgID="Equation.3" ShapeID="_x0000_i1117" DrawAspect="Content" ObjectID="_1308032376" r:id="rId187"/>
        </w:object>
      </w:r>
      <w:r>
        <w:t xml:space="preserve">. </w:t>
      </w:r>
    </w:p>
    <w:p w:rsidR="00634C30" w:rsidRDefault="00634C30" w:rsidP="00634C30">
      <w:pPr>
        <w:ind w:left="284" w:firstLine="709"/>
        <w:jc w:val="both"/>
      </w:pPr>
    </w:p>
    <w:p w:rsidR="00634C30" w:rsidRDefault="00634C30" w:rsidP="00634C30">
      <w:pPr>
        <w:ind w:left="284" w:firstLine="709"/>
        <w:jc w:val="both"/>
      </w:pPr>
    </w:p>
    <w:p w:rsidR="00B80B84" w:rsidRDefault="00B80B84" w:rsidP="00634C30">
      <w:pPr>
        <w:spacing w:line="480" w:lineRule="auto"/>
        <w:ind w:firstLine="285"/>
        <w:jc w:val="both"/>
        <w:rPr>
          <w:b/>
          <w:bCs/>
        </w:rPr>
      </w:pPr>
      <w:r>
        <w:rPr>
          <w:b/>
          <w:bCs/>
        </w:rPr>
        <w:t>1.</w:t>
      </w:r>
      <w:r w:rsidR="00E612D7">
        <w:rPr>
          <w:b/>
          <w:bCs/>
        </w:rPr>
        <w:t>6</w:t>
      </w:r>
      <w:r>
        <w:rPr>
          <w:b/>
          <w:bCs/>
        </w:rPr>
        <w:t>.2 Método de los momentos</w:t>
      </w:r>
    </w:p>
    <w:p w:rsidR="00B80B84" w:rsidRDefault="00B80B84" w:rsidP="00634C30">
      <w:pPr>
        <w:spacing w:line="480" w:lineRule="auto"/>
        <w:ind w:left="828"/>
        <w:jc w:val="both"/>
        <w:rPr>
          <w:bCs/>
        </w:rPr>
      </w:pPr>
      <w:r>
        <w:rPr>
          <w:bCs/>
        </w:rPr>
        <w:t>Sea X</w:t>
      </w:r>
      <w:r>
        <w:rPr>
          <w:bCs/>
          <w:vertAlign w:val="subscript"/>
        </w:rPr>
        <w:t>1</w:t>
      </w:r>
      <w:r>
        <w:rPr>
          <w:bCs/>
        </w:rPr>
        <w:t>,X</w:t>
      </w:r>
      <w:r>
        <w:rPr>
          <w:bCs/>
          <w:vertAlign w:val="subscript"/>
        </w:rPr>
        <w:t>2</w:t>
      </w:r>
      <w:r>
        <w:rPr>
          <w:bCs/>
        </w:rPr>
        <w:t>,…,X</w:t>
      </w:r>
      <w:r>
        <w:rPr>
          <w:bCs/>
          <w:vertAlign w:val="subscript"/>
        </w:rPr>
        <w:t>n</w:t>
      </w:r>
      <w:r>
        <w:rPr>
          <w:bCs/>
        </w:rPr>
        <w:t xml:space="preserve"> una muestra aleatoria tomada de una población X con p parámetros desconocidos </w:t>
      </w:r>
      <w:r>
        <w:rPr>
          <w:bCs/>
          <w:position w:val="-12"/>
        </w:rPr>
        <w:object w:dxaOrig="1540" w:dyaOrig="360">
          <v:shape id="_x0000_i1118" type="#_x0000_t75" style="width:77.25pt;height:18pt" o:ole="">
            <v:imagedata r:id="rId148" o:title=""/>
          </v:shape>
          <o:OLEObject Type="Embed" ProgID="Equation.3" ShapeID="_x0000_i1118" DrawAspect="Content" ObjectID="_1308032377" r:id="rId188"/>
        </w:object>
      </w:r>
      <w:r>
        <w:rPr>
          <w:bCs/>
        </w:rPr>
        <w:t xml:space="preserve">.   </w:t>
      </w:r>
    </w:p>
    <w:p w:rsidR="00B80B84" w:rsidRDefault="00B80B84" w:rsidP="00634C30">
      <w:pPr>
        <w:spacing w:line="480" w:lineRule="auto"/>
        <w:ind w:left="828"/>
        <w:jc w:val="both"/>
        <w:rPr>
          <w:bCs/>
        </w:rPr>
      </w:pPr>
      <w:r>
        <w:rPr>
          <w:bCs/>
        </w:rPr>
        <w:t>El método se basa en el supuesto de que los momentos alrededor del origen de la muestra deben proporcionar estimaciones apropiadas para los momentos alrededor del origen de la población.  Por lo tanto podemos expresar:</w:t>
      </w:r>
    </w:p>
    <w:p w:rsidR="00B80B84" w:rsidRDefault="00B80B84">
      <w:pPr>
        <w:spacing w:line="480" w:lineRule="auto"/>
        <w:jc w:val="center"/>
        <w:rPr>
          <w:bCs/>
        </w:rPr>
      </w:pPr>
      <w:r>
        <w:rPr>
          <w:bCs/>
          <w:position w:val="-12"/>
        </w:rPr>
        <w:object w:dxaOrig="2380" w:dyaOrig="380">
          <v:shape id="_x0000_i1119" type="#_x0000_t75" style="width:119.25pt;height:18.75pt" o:ole="">
            <v:imagedata r:id="rId189" o:title=""/>
          </v:shape>
          <o:OLEObject Type="Embed" ProgID="Equation.3" ShapeID="_x0000_i1119" DrawAspect="Content" ObjectID="_1308032378" r:id="rId190"/>
        </w:object>
      </w:r>
    </w:p>
    <w:p w:rsidR="00634C30" w:rsidRDefault="00634C30" w:rsidP="00634C30">
      <w:pPr>
        <w:jc w:val="center"/>
        <w:rPr>
          <w:bCs/>
        </w:rPr>
      </w:pPr>
    </w:p>
    <w:p w:rsidR="00634C30" w:rsidRDefault="00634C30" w:rsidP="00634C30">
      <w:pPr>
        <w:jc w:val="center"/>
        <w:rPr>
          <w:bCs/>
        </w:rPr>
      </w:pPr>
    </w:p>
    <w:p w:rsidR="00B80B84" w:rsidRDefault="00B80B84" w:rsidP="00634C30">
      <w:pPr>
        <w:spacing w:line="480" w:lineRule="auto"/>
        <w:ind w:left="828"/>
        <w:jc w:val="both"/>
        <w:rPr>
          <w:bCs/>
        </w:rPr>
      </w:pPr>
      <w:r>
        <w:rPr>
          <w:bCs/>
        </w:rPr>
        <w:t>Obteniendo un sistema de p ecuaciones con p incógnitas que son los parámetros desconocidos.  Al resolver el sistema de ecuaciones obtendremos  los estimadores de los parámetros poblacionales.</w:t>
      </w:r>
    </w:p>
    <w:p w:rsidR="00634C30" w:rsidRDefault="00634C30" w:rsidP="00634C30">
      <w:pPr>
        <w:ind w:left="828"/>
        <w:jc w:val="both"/>
        <w:rPr>
          <w:bCs/>
        </w:rPr>
      </w:pPr>
    </w:p>
    <w:p w:rsidR="00634C30" w:rsidRDefault="00634C30" w:rsidP="00634C30">
      <w:pPr>
        <w:ind w:left="828"/>
        <w:jc w:val="both"/>
        <w:rPr>
          <w:bCs/>
        </w:rPr>
      </w:pPr>
    </w:p>
    <w:p w:rsidR="00B80B84" w:rsidRDefault="00B80B84" w:rsidP="00634C30">
      <w:pPr>
        <w:spacing w:line="480" w:lineRule="auto"/>
        <w:ind w:left="708" w:firstLine="120"/>
        <w:jc w:val="both"/>
        <w:rPr>
          <w:bCs/>
        </w:rPr>
      </w:pPr>
      <w:r>
        <w:rPr>
          <w:bCs/>
        </w:rPr>
        <w:t>Presentaremos la estimación de los parámetros de la función de densidad Gamma utilizando el método de los momentos,  la obtención de estos estimadores por medio del método de máxima verosimilitud resultaría muy dificultosa.</w:t>
      </w:r>
    </w:p>
    <w:p w:rsidR="00634C30" w:rsidRDefault="00634C30" w:rsidP="00634C30">
      <w:pPr>
        <w:ind w:left="709" w:firstLine="119"/>
        <w:jc w:val="both"/>
        <w:rPr>
          <w:bCs/>
        </w:rPr>
      </w:pPr>
    </w:p>
    <w:p w:rsidR="00B80B84" w:rsidRDefault="00B80B84" w:rsidP="00634C30">
      <w:pPr>
        <w:spacing w:line="480" w:lineRule="auto"/>
        <w:ind w:firstLine="708"/>
        <w:jc w:val="both"/>
        <w:rPr>
          <w:bCs/>
        </w:rPr>
      </w:pPr>
      <w:r>
        <w:rPr>
          <w:bCs/>
        </w:rPr>
        <w:t>Sea X una variable aleatoria con función de densidad Gamma:</w:t>
      </w:r>
    </w:p>
    <w:p w:rsidR="00B80B84" w:rsidRDefault="00B80B84">
      <w:pPr>
        <w:spacing w:line="480" w:lineRule="auto"/>
        <w:jc w:val="center"/>
      </w:pPr>
      <w:r>
        <w:rPr>
          <w:position w:val="-30"/>
        </w:rPr>
        <w:object w:dxaOrig="2780" w:dyaOrig="920">
          <v:shape id="_x0000_i1120" type="#_x0000_t75" style="width:138.75pt;height:45.75pt" o:ole="">
            <v:imagedata r:id="rId191" o:title=""/>
          </v:shape>
          <o:OLEObject Type="Embed" ProgID="Equation.3" ShapeID="_x0000_i1120" DrawAspect="Content" ObjectID="_1308032379" r:id="rId192"/>
        </w:object>
      </w:r>
    </w:p>
    <w:p w:rsidR="00B80B84" w:rsidRDefault="00E347D2" w:rsidP="00634C30">
      <w:pPr>
        <w:spacing w:line="480" w:lineRule="auto"/>
        <w:ind w:firstLine="708"/>
        <w:jc w:val="both"/>
      </w:pPr>
      <w:r>
        <w:t xml:space="preserve">Su media y su varianza son respectivamente </w:t>
      </w:r>
      <w:r w:rsidRPr="00F802F7">
        <w:rPr>
          <w:position w:val="-10"/>
        </w:rPr>
        <w:object w:dxaOrig="780" w:dyaOrig="320">
          <v:shape id="_x0000_i1121" type="#_x0000_t75" style="width:39pt;height:15.75pt" o:ole="">
            <v:imagedata r:id="rId193" o:title=""/>
          </v:shape>
          <o:OLEObject Type="Embed" ProgID="Equation.3" ShapeID="_x0000_i1121" DrawAspect="Content" ObjectID="_1308032380" r:id="rId194"/>
        </w:object>
      </w:r>
      <w:r>
        <w:t xml:space="preserve"> y  </w:t>
      </w:r>
      <w:r w:rsidRPr="00F802F7">
        <w:rPr>
          <w:position w:val="-10"/>
        </w:rPr>
        <w:object w:dxaOrig="980" w:dyaOrig="360">
          <v:shape id="_x0000_i1122" type="#_x0000_t75" style="width:48.75pt;height:18pt" o:ole="">
            <v:imagedata r:id="rId195" o:title=""/>
          </v:shape>
          <o:OLEObject Type="Embed" ProgID="Equation.3" ShapeID="_x0000_i1122" DrawAspect="Content" ObjectID="_1308032381" r:id="rId196"/>
        </w:object>
      </w:r>
      <w:r>
        <w:t>.</w:t>
      </w:r>
    </w:p>
    <w:p w:rsidR="00B80B84" w:rsidRDefault="00B80B84" w:rsidP="00634C30">
      <w:pPr>
        <w:spacing w:line="480" w:lineRule="auto"/>
        <w:ind w:left="708"/>
        <w:jc w:val="both"/>
        <w:rPr>
          <w:bCs/>
        </w:rPr>
      </w:pPr>
      <w:r>
        <w:rPr>
          <w:bCs/>
        </w:rPr>
        <w:t>Por tanto, al igualar los momentos poblacionales alrededor del origen con los momentos muestrales alrededor del origen tenemos:</w:t>
      </w:r>
    </w:p>
    <w:p w:rsidR="00B80B84" w:rsidRDefault="00B80B84">
      <w:pPr>
        <w:spacing w:line="480" w:lineRule="auto"/>
        <w:jc w:val="center"/>
        <w:rPr>
          <w:bCs/>
        </w:rPr>
      </w:pPr>
      <w:r>
        <w:rPr>
          <w:bCs/>
          <w:position w:val="-62"/>
        </w:rPr>
        <w:object w:dxaOrig="3420" w:dyaOrig="1359">
          <v:shape id="_x0000_i1123" type="#_x0000_t75" style="width:171pt;height:68.25pt" o:ole="">
            <v:imagedata r:id="rId197" o:title=""/>
          </v:shape>
          <o:OLEObject Type="Embed" ProgID="Equation.3" ShapeID="_x0000_i1123" DrawAspect="Content" ObjectID="_1308032382" r:id="rId198"/>
        </w:object>
      </w:r>
    </w:p>
    <w:p w:rsidR="00B80B84" w:rsidRDefault="00B80B84" w:rsidP="00634C30">
      <w:pPr>
        <w:spacing w:line="480" w:lineRule="auto"/>
        <w:ind w:firstLine="708"/>
        <w:jc w:val="both"/>
        <w:rPr>
          <w:bCs/>
        </w:rPr>
      </w:pPr>
      <w:r>
        <w:rPr>
          <w:bCs/>
        </w:rPr>
        <w:t xml:space="preserve">Reemplazando </w:t>
      </w:r>
      <w:r>
        <w:rPr>
          <w:position w:val="-10"/>
        </w:rPr>
        <w:object w:dxaOrig="820" w:dyaOrig="320">
          <v:shape id="_x0000_i1124" type="#_x0000_t75" style="width:41.25pt;height:15.75pt" o:ole="">
            <v:imagedata r:id="rId199" o:title=""/>
          </v:shape>
          <o:OLEObject Type="Embed" ProgID="Equation.3" ShapeID="_x0000_i1124" DrawAspect="Content" ObjectID="_1308032383" r:id="rId200"/>
        </w:object>
      </w:r>
      <w:r>
        <w:t>, tenemos:</w:t>
      </w:r>
    </w:p>
    <w:p w:rsidR="00B80B84" w:rsidRDefault="00B80B84">
      <w:pPr>
        <w:spacing w:line="480" w:lineRule="auto"/>
        <w:jc w:val="center"/>
      </w:pPr>
      <w:r>
        <w:rPr>
          <w:position w:val="-106"/>
        </w:rPr>
        <w:object w:dxaOrig="3200" w:dyaOrig="2240">
          <v:shape id="_x0000_i1125" type="#_x0000_t75" style="width:159.75pt;height:111.75pt" o:ole="">
            <v:imagedata r:id="rId201" o:title=""/>
          </v:shape>
          <o:OLEObject Type="Embed" ProgID="Equation.3" ShapeID="_x0000_i1125" DrawAspect="Content" ObjectID="_1308032384" r:id="rId202"/>
        </w:object>
      </w:r>
    </w:p>
    <w:p w:rsidR="00D21DCC" w:rsidRDefault="00D21DCC" w:rsidP="00634C30">
      <w:pPr>
        <w:spacing w:line="480" w:lineRule="auto"/>
        <w:ind w:firstLine="708"/>
        <w:jc w:val="both"/>
      </w:pPr>
    </w:p>
    <w:p w:rsidR="00D21DCC" w:rsidRDefault="00D21DCC" w:rsidP="00634C30">
      <w:pPr>
        <w:spacing w:line="480" w:lineRule="auto"/>
        <w:ind w:firstLine="708"/>
        <w:jc w:val="both"/>
      </w:pPr>
    </w:p>
    <w:p w:rsidR="00B80B84" w:rsidRDefault="00B80B84" w:rsidP="00634C30">
      <w:pPr>
        <w:spacing w:line="480" w:lineRule="auto"/>
        <w:ind w:firstLine="708"/>
        <w:jc w:val="both"/>
      </w:pPr>
      <w:r>
        <w:t>Obteniendo finalmente:</w:t>
      </w:r>
    </w:p>
    <w:p w:rsidR="00B80B84" w:rsidRDefault="00B80B84">
      <w:pPr>
        <w:spacing w:line="480" w:lineRule="auto"/>
        <w:jc w:val="center"/>
      </w:pPr>
      <w:r>
        <w:rPr>
          <w:position w:val="-88"/>
        </w:rPr>
        <w:object w:dxaOrig="3080" w:dyaOrig="1300">
          <v:shape id="_x0000_i1126" type="#_x0000_t75" style="width:153.75pt;height:65.25pt" o:ole="">
            <v:imagedata r:id="rId203" o:title=""/>
          </v:shape>
          <o:OLEObject Type="Embed" ProgID="Equation.3" ShapeID="_x0000_i1126" DrawAspect="Content" ObjectID="_1308032385" r:id="rId204"/>
        </w:object>
      </w:r>
    </w:p>
    <w:p w:rsidR="00201F70" w:rsidRDefault="00201F70" w:rsidP="00201F70">
      <w:pPr>
        <w:jc w:val="center"/>
      </w:pPr>
    </w:p>
    <w:p w:rsidR="00B80B84" w:rsidRDefault="00B80B84" w:rsidP="00634C30">
      <w:pPr>
        <w:spacing w:line="480" w:lineRule="auto"/>
        <w:jc w:val="both"/>
        <w:rPr>
          <w:b/>
          <w:bCs/>
        </w:rPr>
      </w:pPr>
      <w:r>
        <w:rPr>
          <w:b/>
          <w:bCs/>
        </w:rPr>
        <w:t>1.</w:t>
      </w:r>
      <w:r w:rsidR="00E612D7">
        <w:rPr>
          <w:b/>
          <w:bCs/>
        </w:rPr>
        <w:t>7</w:t>
      </w:r>
      <w:r>
        <w:rPr>
          <w:b/>
          <w:bCs/>
        </w:rPr>
        <w:t xml:space="preserve"> Convergencia en distribución (o en Ley)</w:t>
      </w:r>
    </w:p>
    <w:p w:rsidR="00B80B84" w:rsidRDefault="00B80B84" w:rsidP="006B4BC0">
      <w:pPr>
        <w:spacing w:line="480" w:lineRule="auto"/>
        <w:ind w:left="390"/>
        <w:jc w:val="both"/>
        <w:rPr>
          <w:bCs/>
        </w:rPr>
      </w:pPr>
      <w:r>
        <w:rPr>
          <w:bCs/>
        </w:rPr>
        <w:t xml:space="preserve">Dada una sucesión </w:t>
      </w:r>
      <w:r w:rsidR="006B4BC0">
        <w:rPr>
          <w:bCs/>
        </w:rPr>
        <w:t>{X</w:t>
      </w:r>
      <w:r w:rsidR="006B4BC0">
        <w:rPr>
          <w:bCs/>
          <w:vertAlign w:val="subscript"/>
        </w:rPr>
        <w:t>n</w:t>
      </w:r>
      <w:r w:rsidR="006B4BC0">
        <w:rPr>
          <w:bCs/>
        </w:rPr>
        <w:t xml:space="preserve">} </w:t>
      </w:r>
      <w:r>
        <w:rPr>
          <w:bCs/>
        </w:rPr>
        <w:t>de variables aleatorias</w:t>
      </w:r>
      <w:r w:rsidR="00634C30">
        <w:rPr>
          <w:bCs/>
        </w:rPr>
        <w:t xml:space="preserve"> independientes e idénticamente distribuidas</w:t>
      </w:r>
      <w:r>
        <w:rPr>
          <w:bCs/>
        </w:rPr>
        <w:t xml:space="preserve"> X</w:t>
      </w:r>
      <w:r>
        <w:rPr>
          <w:bCs/>
          <w:vertAlign w:val="subscript"/>
        </w:rPr>
        <w:t>1</w:t>
      </w:r>
      <w:r>
        <w:rPr>
          <w:bCs/>
        </w:rPr>
        <w:t>, X</w:t>
      </w:r>
      <w:r>
        <w:rPr>
          <w:bCs/>
          <w:vertAlign w:val="subscript"/>
        </w:rPr>
        <w:t>2</w:t>
      </w:r>
      <w:r>
        <w:rPr>
          <w:bCs/>
        </w:rPr>
        <w:t>,…,X</w:t>
      </w:r>
      <w:r>
        <w:rPr>
          <w:bCs/>
          <w:vertAlign w:val="subscript"/>
        </w:rPr>
        <w:t>n</w:t>
      </w:r>
      <w:r>
        <w:rPr>
          <w:bCs/>
        </w:rPr>
        <w:t xml:space="preserve"> con funciones de distribución  F</w:t>
      </w:r>
      <w:r>
        <w:rPr>
          <w:bCs/>
          <w:vertAlign w:val="subscript"/>
        </w:rPr>
        <w:t>1</w:t>
      </w:r>
      <w:r>
        <w:rPr>
          <w:bCs/>
        </w:rPr>
        <w:t>(X</w:t>
      </w:r>
      <w:r>
        <w:rPr>
          <w:bCs/>
          <w:vertAlign w:val="subscript"/>
        </w:rPr>
        <w:t>1</w:t>
      </w:r>
      <w:r>
        <w:rPr>
          <w:bCs/>
        </w:rPr>
        <w:t>), F</w:t>
      </w:r>
      <w:r>
        <w:rPr>
          <w:bCs/>
          <w:vertAlign w:val="subscript"/>
        </w:rPr>
        <w:t>2</w:t>
      </w:r>
      <w:r>
        <w:rPr>
          <w:bCs/>
        </w:rPr>
        <w:t>(X</w:t>
      </w:r>
      <w:r>
        <w:rPr>
          <w:bCs/>
          <w:vertAlign w:val="subscript"/>
        </w:rPr>
        <w:t>2</w:t>
      </w:r>
      <w:r>
        <w:rPr>
          <w:bCs/>
        </w:rPr>
        <w:t>),….,F</w:t>
      </w:r>
      <w:r>
        <w:rPr>
          <w:bCs/>
          <w:vertAlign w:val="subscript"/>
        </w:rPr>
        <w:t>n</w:t>
      </w:r>
      <w:r>
        <w:rPr>
          <w:bCs/>
        </w:rPr>
        <w:t>(X</w:t>
      </w:r>
      <w:r>
        <w:rPr>
          <w:bCs/>
          <w:vertAlign w:val="subscript"/>
        </w:rPr>
        <w:t>n</w:t>
      </w:r>
      <w:r>
        <w:rPr>
          <w:bCs/>
        </w:rPr>
        <w:t>),</w:t>
      </w:r>
      <w:r w:rsidR="00634C30">
        <w:rPr>
          <w:bCs/>
        </w:rPr>
        <w:t xml:space="preserve"> respectivamente,</w:t>
      </w:r>
      <w:r>
        <w:rPr>
          <w:bCs/>
        </w:rPr>
        <w:t xml:space="preserve"> se dice que esa sucesión converge en distribución a la variable aleatoria X con función de distribución F(X), si:</w:t>
      </w:r>
    </w:p>
    <w:p w:rsidR="00B80B84" w:rsidRDefault="00B80B84">
      <w:pPr>
        <w:spacing w:line="480" w:lineRule="auto"/>
        <w:jc w:val="center"/>
        <w:rPr>
          <w:bCs/>
        </w:rPr>
      </w:pPr>
      <w:r>
        <w:rPr>
          <w:bCs/>
          <w:position w:val="-42"/>
        </w:rPr>
        <w:object w:dxaOrig="5260" w:dyaOrig="960">
          <v:shape id="_x0000_i1127" type="#_x0000_t75" style="width:263.25pt;height:48pt" o:ole="">
            <v:imagedata r:id="rId205" o:title=""/>
          </v:shape>
          <o:OLEObject Type="Embed" ProgID="Equation.3" ShapeID="_x0000_i1127" DrawAspect="Content" ObjectID="_1308032386" r:id="rId206"/>
        </w:object>
      </w:r>
    </w:p>
    <w:p w:rsidR="00B80B84" w:rsidRDefault="00B80B84" w:rsidP="00634C30">
      <w:pPr>
        <w:jc w:val="center"/>
        <w:rPr>
          <w:bCs/>
        </w:rPr>
      </w:pPr>
    </w:p>
    <w:p w:rsidR="00B80B84" w:rsidRDefault="00634C30" w:rsidP="00E347D2">
      <w:pPr>
        <w:spacing w:line="480" w:lineRule="auto"/>
        <w:ind w:left="390"/>
        <w:jc w:val="both"/>
        <w:rPr>
          <w:bCs/>
        </w:rPr>
      </w:pPr>
      <w:r>
        <w:rPr>
          <w:bCs/>
        </w:rPr>
        <w:t>Esto es X</w:t>
      </w:r>
      <w:r w:rsidRPr="00634C30">
        <w:rPr>
          <w:bCs/>
          <w:vertAlign w:val="subscript"/>
        </w:rPr>
        <w:t>n</w:t>
      </w:r>
      <w:r>
        <w:rPr>
          <w:bCs/>
        </w:rPr>
        <w:t xml:space="preserve"> converge en ley a X, u</w:t>
      </w:r>
      <w:r w:rsidR="00B80B84">
        <w:rPr>
          <w:bCs/>
        </w:rPr>
        <w:t>no de los ejemplos más importantes de la convergencia en distribución es el Teorema del Límite Central.</w:t>
      </w:r>
    </w:p>
    <w:p w:rsidR="00B80B84" w:rsidRDefault="00B80B84" w:rsidP="00634C30">
      <w:pPr>
        <w:jc w:val="both"/>
        <w:rPr>
          <w:b/>
          <w:bCs/>
        </w:rPr>
      </w:pPr>
    </w:p>
    <w:p w:rsidR="00B80B84" w:rsidRDefault="00B80B84" w:rsidP="00E347D2">
      <w:pPr>
        <w:spacing w:line="480" w:lineRule="auto"/>
        <w:ind w:left="390"/>
        <w:jc w:val="both"/>
        <w:rPr>
          <w:bCs/>
        </w:rPr>
      </w:pPr>
      <w:r>
        <w:rPr>
          <w:b/>
          <w:bCs/>
        </w:rPr>
        <w:t>Teorema del límite Central:</w:t>
      </w:r>
      <w:r>
        <w:rPr>
          <w:bCs/>
        </w:rPr>
        <w:t xml:space="preserve"> Si X</w:t>
      </w:r>
      <w:r>
        <w:rPr>
          <w:bCs/>
          <w:vertAlign w:val="subscript"/>
        </w:rPr>
        <w:t>1</w:t>
      </w:r>
      <w:r>
        <w:rPr>
          <w:bCs/>
        </w:rPr>
        <w:t>, X</w:t>
      </w:r>
      <w:r>
        <w:rPr>
          <w:bCs/>
          <w:vertAlign w:val="subscript"/>
        </w:rPr>
        <w:t>2</w:t>
      </w:r>
      <w:r>
        <w:rPr>
          <w:bCs/>
        </w:rPr>
        <w:t>,…,X</w:t>
      </w:r>
      <w:r>
        <w:rPr>
          <w:bCs/>
          <w:vertAlign w:val="subscript"/>
        </w:rPr>
        <w:t xml:space="preserve">n </w:t>
      </w:r>
      <w:r>
        <w:rPr>
          <w:bCs/>
        </w:rPr>
        <w:t>es una muestra aleatoria de tamaño n, tomada de una población X con media μ y varianza σ</w:t>
      </w:r>
      <w:r>
        <w:rPr>
          <w:bCs/>
          <w:vertAlign w:val="superscript"/>
        </w:rPr>
        <w:t>2</w:t>
      </w:r>
      <w:r>
        <w:rPr>
          <w:bCs/>
        </w:rPr>
        <w:t>&lt;∞.</w:t>
      </w:r>
    </w:p>
    <w:p w:rsidR="00B80B84" w:rsidRDefault="00B80B84" w:rsidP="00E347D2">
      <w:pPr>
        <w:spacing w:line="480" w:lineRule="auto"/>
        <w:ind w:firstLine="390"/>
        <w:jc w:val="both"/>
        <w:rPr>
          <w:bCs/>
        </w:rPr>
      </w:pPr>
      <w:r>
        <w:rPr>
          <w:bCs/>
        </w:rPr>
        <w:t xml:space="preserve">Definimos: </w:t>
      </w:r>
      <w:r>
        <w:rPr>
          <w:bCs/>
          <w:position w:val="-28"/>
        </w:rPr>
        <w:object w:dxaOrig="3820" w:dyaOrig="680">
          <v:shape id="_x0000_i1128" type="#_x0000_t75" style="width:191.25pt;height:33.75pt" o:ole="">
            <v:imagedata r:id="rId207" o:title=""/>
          </v:shape>
          <o:OLEObject Type="Embed" ProgID="Equation.3" ShapeID="_x0000_i1128" DrawAspect="Content" ObjectID="_1308032387" r:id="rId208"/>
        </w:object>
      </w:r>
      <w:r>
        <w:rPr>
          <w:bCs/>
        </w:rPr>
        <w:t>.</w:t>
      </w:r>
    </w:p>
    <w:p w:rsidR="00B80B84" w:rsidRDefault="00B80B84" w:rsidP="00E347D2">
      <w:pPr>
        <w:spacing w:line="480" w:lineRule="auto"/>
        <w:ind w:left="390"/>
        <w:jc w:val="both"/>
        <w:rPr>
          <w:bCs/>
        </w:rPr>
      </w:pPr>
      <w:r>
        <w:rPr>
          <w:bCs/>
        </w:rPr>
        <w:t xml:space="preserve">Entonces la función de distribución de la sucesión </w:t>
      </w:r>
      <w:r>
        <w:rPr>
          <w:bCs/>
          <w:i/>
        </w:rPr>
        <w:t>U</w:t>
      </w:r>
      <w:r>
        <w:rPr>
          <w:bCs/>
          <w:i/>
          <w:vertAlign w:val="subscript"/>
        </w:rPr>
        <w:t>n</w:t>
      </w:r>
      <w:r>
        <w:rPr>
          <w:bCs/>
          <w:vertAlign w:val="subscript"/>
        </w:rPr>
        <w:t xml:space="preserve"> </w:t>
      </w:r>
      <w:r>
        <w:rPr>
          <w:bCs/>
        </w:rPr>
        <w:t>converge en ley a una función de distribución normal estándar.</w:t>
      </w:r>
    </w:p>
    <w:p w:rsidR="00B80B84" w:rsidRDefault="00B80B84" w:rsidP="00E347D2">
      <w:pPr>
        <w:spacing w:line="480" w:lineRule="auto"/>
        <w:ind w:firstLine="390"/>
        <w:jc w:val="both"/>
        <w:rPr>
          <w:bCs/>
        </w:rPr>
      </w:pPr>
      <w:r>
        <w:rPr>
          <w:bCs/>
        </w:rPr>
        <w:t xml:space="preserve">Es decir </w:t>
      </w:r>
      <w:r>
        <w:rPr>
          <w:bCs/>
          <w:position w:val="-12"/>
        </w:rPr>
        <w:object w:dxaOrig="1280" w:dyaOrig="499">
          <v:shape id="_x0000_i1129" type="#_x0000_t75" style="width:63.75pt;height:24.75pt" o:ole="">
            <v:imagedata r:id="rId209" o:title=""/>
          </v:shape>
          <o:OLEObject Type="Embed" ProgID="Equation.3" ShapeID="_x0000_i1129" DrawAspect="Content" ObjectID="_1308032388" r:id="rId210"/>
        </w:object>
      </w:r>
      <w:r>
        <w:rPr>
          <w:bCs/>
        </w:rPr>
        <w:t>.</w:t>
      </w:r>
    </w:p>
    <w:p w:rsidR="00B80B84" w:rsidRDefault="00B80B84">
      <w:pPr>
        <w:spacing w:line="480" w:lineRule="auto"/>
        <w:rPr>
          <w:b/>
          <w:bCs/>
        </w:rPr>
      </w:pPr>
      <w:r>
        <w:rPr>
          <w:b/>
          <w:bCs/>
        </w:rPr>
        <w:t>1.</w:t>
      </w:r>
      <w:r w:rsidR="00E612D7">
        <w:rPr>
          <w:b/>
          <w:bCs/>
        </w:rPr>
        <w:t>8</w:t>
      </w:r>
      <w:r>
        <w:rPr>
          <w:b/>
          <w:bCs/>
        </w:rPr>
        <w:t xml:space="preserve"> Principales Distribuciones Discretas y Continuas</w:t>
      </w:r>
    </w:p>
    <w:p w:rsidR="00B80B84" w:rsidRDefault="00B80B84" w:rsidP="00634C30">
      <w:pPr>
        <w:spacing w:line="480" w:lineRule="auto"/>
        <w:ind w:left="390"/>
        <w:jc w:val="both"/>
        <w:rPr>
          <w:bCs/>
        </w:rPr>
      </w:pPr>
      <w:r>
        <w:rPr>
          <w:bCs/>
        </w:rPr>
        <w:t xml:space="preserve">En el </w:t>
      </w:r>
      <w:r w:rsidR="00EF5D31">
        <w:rPr>
          <w:bCs/>
        </w:rPr>
        <w:t>A</w:t>
      </w:r>
      <w:r>
        <w:rPr>
          <w:bCs/>
        </w:rPr>
        <w:t xml:space="preserve">nexo 1 presentamos las principales distribuciones discretas y en el </w:t>
      </w:r>
      <w:r w:rsidR="00EF5D31">
        <w:rPr>
          <w:bCs/>
        </w:rPr>
        <w:t>A</w:t>
      </w:r>
      <w:r>
        <w:rPr>
          <w:bCs/>
        </w:rPr>
        <w:t>nexo 2 las principales distribuciones continuas, donde podemos observar sus parámetros poblacionales así como los gráficos de las funciones de distribución para cada una de ellas con diferentes valores de los parámetros.</w:t>
      </w:r>
    </w:p>
    <w:sectPr w:rsidR="00B80B84" w:rsidSect="00D37C28">
      <w:headerReference w:type="even" r:id="rId211"/>
      <w:headerReference w:type="default" r:id="rId212"/>
      <w:type w:val="continuous"/>
      <w:pgSz w:w="11907" w:h="16840" w:code="9"/>
      <w:pgMar w:top="2268" w:right="1361" w:bottom="2268" w:left="2268" w:header="851" w:footer="0" w:gutter="0"/>
      <w:pgNumType w:start="2"/>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9C5" w:rsidRDefault="006B49C5">
      <w:r>
        <w:separator/>
      </w:r>
    </w:p>
  </w:endnote>
  <w:endnote w:type="continuationSeparator" w:id="1">
    <w:p w:rsidR="006B49C5" w:rsidRDefault="006B49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9C5" w:rsidRDefault="006B49C5">
      <w:r>
        <w:separator/>
      </w:r>
    </w:p>
  </w:footnote>
  <w:footnote w:type="continuationSeparator" w:id="1">
    <w:p w:rsidR="006B49C5" w:rsidRDefault="006B49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BB1" w:rsidRDefault="00E93BB1" w:rsidP="00EF5D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93BB1" w:rsidRDefault="00E93BB1" w:rsidP="00E93BB1">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B84" w:rsidRDefault="00B80B84" w:rsidP="00E93BB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33C97">
      <w:rPr>
        <w:rStyle w:val="Nmerodepgina"/>
        <w:noProof/>
      </w:rPr>
      <w:t>16</w:t>
    </w:r>
    <w:r>
      <w:rPr>
        <w:rStyle w:val="Nmerodepgina"/>
      </w:rPr>
      <w:fldChar w:fldCharType="end"/>
    </w:r>
  </w:p>
  <w:p w:rsidR="00B80B84" w:rsidRDefault="00B80B84">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37395"/>
    <w:multiLevelType w:val="hybridMultilevel"/>
    <w:tmpl w:val="A1D88504"/>
    <w:lvl w:ilvl="0" w:tplc="0C0A0005">
      <w:start w:val="1"/>
      <w:numFmt w:val="bullet"/>
      <w:lvlText w:val=""/>
      <w:lvlJc w:val="left"/>
      <w:pPr>
        <w:tabs>
          <w:tab w:val="num" w:pos="1383"/>
        </w:tabs>
        <w:ind w:left="1383" w:hanging="360"/>
      </w:pPr>
      <w:rPr>
        <w:rFonts w:ascii="Wingdings" w:hAnsi="Wingdings" w:hint="default"/>
      </w:rPr>
    </w:lvl>
    <w:lvl w:ilvl="1" w:tplc="0C0A0003" w:tentative="1">
      <w:start w:val="1"/>
      <w:numFmt w:val="bullet"/>
      <w:lvlText w:val="o"/>
      <w:lvlJc w:val="left"/>
      <w:pPr>
        <w:tabs>
          <w:tab w:val="num" w:pos="2103"/>
        </w:tabs>
        <w:ind w:left="2103" w:hanging="360"/>
      </w:pPr>
      <w:rPr>
        <w:rFonts w:ascii="Courier New" w:hAnsi="Courier New" w:cs="Courier New" w:hint="default"/>
      </w:rPr>
    </w:lvl>
    <w:lvl w:ilvl="2" w:tplc="0C0A0005" w:tentative="1">
      <w:start w:val="1"/>
      <w:numFmt w:val="bullet"/>
      <w:lvlText w:val=""/>
      <w:lvlJc w:val="left"/>
      <w:pPr>
        <w:tabs>
          <w:tab w:val="num" w:pos="2823"/>
        </w:tabs>
        <w:ind w:left="2823" w:hanging="360"/>
      </w:pPr>
      <w:rPr>
        <w:rFonts w:ascii="Wingdings" w:hAnsi="Wingdings" w:hint="default"/>
      </w:rPr>
    </w:lvl>
    <w:lvl w:ilvl="3" w:tplc="0C0A0001" w:tentative="1">
      <w:start w:val="1"/>
      <w:numFmt w:val="bullet"/>
      <w:lvlText w:val=""/>
      <w:lvlJc w:val="left"/>
      <w:pPr>
        <w:tabs>
          <w:tab w:val="num" w:pos="3543"/>
        </w:tabs>
        <w:ind w:left="3543" w:hanging="360"/>
      </w:pPr>
      <w:rPr>
        <w:rFonts w:ascii="Symbol" w:hAnsi="Symbol" w:hint="default"/>
      </w:rPr>
    </w:lvl>
    <w:lvl w:ilvl="4" w:tplc="0C0A0003" w:tentative="1">
      <w:start w:val="1"/>
      <w:numFmt w:val="bullet"/>
      <w:lvlText w:val="o"/>
      <w:lvlJc w:val="left"/>
      <w:pPr>
        <w:tabs>
          <w:tab w:val="num" w:pos="4263"/>
        </w:tabs>
        <w:ind w:left="4263" w:hanging="360"/>
      </w:pPr>
      <w:rPr>
        <w:rFonts w:ascii="Courier New" w:hAnsi="Courier New" w:cs="Courier New" w:hint="default"/>
      </w:rPr>
    </w:lvl>
    <w:lvl w:ilvl="5" w:tplc="0C0A0005" w:tentative="1">
      <w:start w:val="1"/>
      <w:numFmt w:val="bullet"/>
      <w:lvlText w:val=""/>
      <w:lvlJc w:val="left"/>
      <w:pPr>
        <w:tabs>
          <w:tab w:val="num" w:pos="4983"/>
        </w:tabs>
        <w:ind w:left="4983" w:hanging="360"/>
      </w:pPr>
      <w:rPr>
        <w:rFonts w:ascii="Wingdings" w:hAnsi="Wingdings" w:hint="default"/>
      </w:rPr>
    </w:lvl>
    <w:lvl w:ilvl="6" w:tplc="0C0A0001" w:tentative="1">
      <w:start w:val="1"/>
      <w:numFmt w:val="bullet"/>
      <w:lvlText w:val=""/>
      <w:lvlJc w:val="left"/>
      <w:pPr>
        <w:tabs>
          <w:tab w:val="num" w:pos="5703"/>
        </w:tabs>
        <w:ind w:left="5703" w:hanging="360"/>
      </w:pPr>
      <w:rPr>
        <w:rFonts w:ascii="Symbol" w:hAnsi="Symbol" w:hint="default"/>
      </w:rPr>
    </w:lvl>
    <w:lvl w:ilvl="7" w:tplc="0C0A0003" w:tentative="1">
      <w:start w:val="1"/>
      <w:numFmt w:val="bullet"/>
      <w:lvlText w:val="o"/>
      <w:lvlJc w:val="left"/>
      <w:pPr>
        <w:tabs>
          <w:tab w:val="num" w:pos="6423"/>
        </w:tabs>
        <w:ind w:left="6423" w:hanging="360"/>
      </w:pPr>
      <w:rPr>
        <w:rFonts w:ascii="Courier New" w:hAnsi="Courier New" w:cs="Courier New" w:hint="default"/>
      </w:rPr>
    </w:lvl>
    <w:lvl w:ilvl="8" w:tplc="0C0A0005" w:tentative="1">
      <w:start w:val="1"/>
      <w:numFmt w:val="bullet"/>
      <w:lvlText w:val=""/>
      <w:lvlJc w:val="left"/>
      <w:pPr>
        <w:tabs>
          <w:tab w:val="num" w:pos="7143"/>
        </w:tabs>
        <w:ind w:left="7143" w:hanging="360"/>
      </w:pPr>
      <w:rPr>
        <w:rFonts w:ascii="Wingdings" w:hAnsi="Wingdings" w:hint="default"/>
      </w:rPr>
    </w:lvl>
  </w:abstractNum>
  <w:abstractNum w:abstractNumId="1">
    <w:nsid w:val="5F341D9D"/>
    <w:multiLevelType w:val="multilevel"/>
    <w:tmpl w:val="A9E64EC2"/>
    <w:lvl w:ilvl="0">
      <w:start w:val="1"/>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0"/>
    <w:footnote w:id="1"/>
  </w:footnotePr>
  <w:endnotePr>
    <w:endnote w:id="0"/>
    <w:endnote w:id="1"/>
  </w:endnotePr>
  <w:compat/>
  <w:rsids>
    <w:rsidRoot w:val="00592B80"/>
    <w:rsid w:val="00024FA8"/>
    <w:rsid w:val="0002798A"/>
    <w:rsid w:val="000763CB"/>
    <w:rsid w:val="00100E53"/>
    <w:rsid w:val="001662F9"/>
    <w:rsid w:val="00201F70"/>
    <w:rsid w:val="00252CD3"/>
    <w:rsid w:val="002F3F30"/>
    <w:rsid w:val="003A713E"/>
    <w:rsid w:val="00412C2A"/>
    <w:rsid w:val="00464B74"/>
    <w:rsid w:val="00464B78"/>
    <w:rsid w:val="004E77D9"/>
    <w:rsid w:val="004F66F2"/>
    <w:rsid w:val="00503781"/>
    <w:rsid w:val="005667CB"/>
    <w:rsid w:val="00592B80"/>
    <w:rsid w:val="005B579D"/>
    <w:rsid w:val="005B6478"/>
    <w:rsid w:val="00634C30"/>
    <w:rsid w:val="00697847"/>
    <w:rsid w:val="006B49C5"/>
    <w:rsid w:val="006B4BC0"/>
    <w:rsid w:val="006D4D69"/>
    <w:rsid w:val="007D3C6B"/>
    <w:rsid w:val="00863EE5"/>
    <w:rsid w:val="0086795A"/>
    <w:rsid w:val="008E4E0B"/>
    <w:rsid w:val="0093124D"/>
    <w:rsid w:val="00933C97"/>
    <w:rsid w:val="00A51A91"/>
    <w:rsid w:val="00A76C17"/>
    <w:rsid w:val="00AC003F"/>
    <w:rsid w:val="00B0361F"/>
    <w:rsid w:val="00B55BE2"/>
    <w:rsid w:val="00B60C94"/>
    <w:rsid w:val="00B80B84"/>
    <w:rsid w:val="00B86655"/>
    <w:rsid w:val="00BA3E57"/>
    <w:rsid w:val="00BC0829"/>
    <w:rsid w:val="00BF74B3"/>
    <w:rsid w:val="00C52D98"/>
    <w:rsid w:val="00C872BF"/>
    <w:rsid w:val="00C8762D"/>
    <w:rsid w:val="00CF1207"/>
    <w:rsid w:val="00D21DCC"/>
    <w:rsid w:val="00D26942"/>
    <w:rsid w:val="00D37C28"/>
    <w:rsid w:val="00E05F06"/>
    <w:rsid w:val="00E31775"/>
    <w:rsid w:val="00E347D2"/>
    <w:rsid w:val="00E60D33"/>
    <w:rsid w:val="00E612D7"/>
    <w:rsid w:val="00E62D7C"/>
    <w:rsid w:val="00E93BB1"/>
    <w:rsid w:val="00EC7FAF"/>
    <w:rsid w:val="00EF5D31"/>
    <w:rsid w:val="00F0529B"/>
    <w:rsid w:val="00F406A7"/>
    <w:rsid w:val="00F548C3"/>
    <w:rsid w:val="00FE01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0"/>
        <o:entry new="3" old="0"/>
        <o:entry new="4" old="0"/>
        <o:entry new="5" old="0"/>
        <o:entry new="6" old="0"/>
        <o:entry new="7" old="0"/>
        <o:entry new="8" old="0"/>
        <o:entry new="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sz w:val="24"/>
      <w:szCs w:val="24"/>
      <w:lang w:val="es-MX"/>
    </w:rPr>
  </w:style>
  <w:style w:type="paragraph" w:styleId="Ttulo1">
    <w:name w:val="heading 1"/>
    <w:basedOn w:val="Normal"/>
    <w:next w:val="Normal"/>
    <w:qFormat/>
    <w:pPr>
      <w:keepNext/>
      <w:spacing w:line="480" w:lineRule="auto"/>
      <w:jc w:val="center"/>
      <w:outlineLvl w:val="0"/>
    </w:pPr>
    <w:rPr>
      <w:b/>
      <w:bCs/>
      <w:i/>
      <w:iCs/>
      <w:sz w:val="20"/>
      <w:szCs w:val="20"/>
    </w:rPr>
  </w:style>
  <w:style w:type="paragraph" w:styleId="Ttulo2">
    <w:name w:val="heading 2"/>
    <w:basedOn w:val="Normal"/>
    <w:next w:val="Normal"/>
    <w:qFormat/>
    <w:pPr>
      <w:keepNext/>
      <w:spacing w:line="480" w:lineRule="auto"/>
      <w:jc w:val="center"/>
      <w:outlineLvl w:val="1"/>
    </w:pPr>
    <w:rPr>
      <w:b/>
      <w:sz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customStyle="1" w:styleId="BodyText2">
    <w:name w:val="Body Text 2"/>
    <w:basedOn w:val="Normal"/>
    <w:pPr>
      <w:overflowPunct w:val="0"/>
      <w:adjustRightInd w:val="0"/>
      <w:spacing w:line="480" w:lineRule="auto"/>
      <w:jc w:val="both"/>
      <w:textAlignment w:val="baseline"/>
    </w:pPr>
    <w:rPr>
      <w:rFonts w:cs="Times New Roman"/>
      <w:b/>
      <w:szCs w:val="20"/>
      <w:lang w:val="es-ES"/>
    </w:rPr>
  </w:style>
  <w:style w:type="paragraph" w:styleId="Textoindependiente">
    <w:name w:val="Body Text"/>
    <w:basedOn w:val="Normal"/>
    <w:pPr>
      <w:spacing w:line="480" w:lineRule="auto"/>
      <w:jc w:val="both"/>
    </w:pPr>
  </w:style>
  <w:style w:type="paragraph" w:styleId="Textoindependiente2">
    <w:name w:val="Body Text 2"/>
    <w:basedOn w:val="Normal"/>
    <w:pPr>
      <w:jc w:val="center"/>
    </w:pPr>
    <w:rPr>
      <w:rFonts w:ascii="Times New Roman" w:hAnsi="Times New Roman" w:cs="Times New Roman"/>
      <w:b/>
      <w:bCs/>
      <w:sz w:val="20"/>
      <w:szCs w:val="20"/>
    </w:rPr>
  </w:style>
  <w:style w:type="paragraph" w:styleId="Ttulo">
    <w:name w:val="Title"/>
    <w:basedOn w:val="Normal"/>
    <w:qFormat/>
    <w:pPr>
      <w:spacing w:line="480" w:lineRule="auto"/>
      <w:jc w:val="center"/>
    </w:pPr>
    <w:rPr>
      <w:b/>
      <w:bCs/>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48.wmf"/><Relationship Id="rId21" Type="http://schemas.openxmlformats.org/officeDocument/2006/relationships/oleObject" Target="embeddings/oleObject10.bin"/><Relationship Id="rId42" Type="http://schemas.openxmlformats.org/officeDocument/2006/relationships/oleObject" Target="embeddings/oleObject23.bin"/><Relationship Id="rId63" Type="http://schemas.openxmlformats.org/officeDocument/2006/relationships/image" Target="media/image22.wmf"/><Relationship Id="rId84" Type="http://schemas.openxmlformats.org/officeDocument/2006/relationships/image" Target="media/image32.wmf"/><Relationship Id="rId138" Type="http://schemas.openxmlformats.org/officeDocument/2006/relationships/image" Target="media/image59.wmf"/><Relationship Id="rId159" Type="http://schemas.openxmlformats.org/officeDocument/2006/relationships/oleObject" Target="embeddings/oleObject82.bin"/><Relationship Id="rId170" Type="http://schemas.openxmlformats.org/officeDocument/2006/relationships/image" Target="media/image75.wmf"/><Relationship Id="rId191" Type="http://schemas.openxmlformats.org/officeDocument/2006/relationships/image" Target="media/image85.wmf"/><Relationship Id="rId205" Type="http://schemas.openxmlformats.org/officeDocument/2006/relationships/image" Target="media/image92.wmf"/><Relationship Id="rId107" Type="http://schemas.openxmlformats.org/officeDocument/2006/relationships/oleObject" Target="embeddings/oleObject57.bin"/><Relationship Id="rId11" Type="http://schemas.openxmlformats.org/officeDocument/2006/relationships/oleObject" Target="embeddings/oleObject3.bin"/><Relationship Id="rId32" Type="http://schemas.openxmlformats.org/officeDocument/2006/relationships/image" Target="media/image9.wmf"/><Relationship Id="rId37" Type="http://schemas.openxmlformats.org/officeDocument/2006/relationships/image" Target="media/image11.wmf"/><Relationship Id="rId53" Type="http://schemas.openxmlformats.org/officeDocument/2006/relationships/image" Target="media/image17.wmf"/><Relationship Id="rId58" Type="http://schemas.openxmlformats.org/officeDocument/2006/relationships/oleObject" Target="embeddings/oleObject33.bin"/><Relationship Id="rId74" Type="http://schemas.openxmlformats.org/officeDocument/2006/relationships/oleObject" Target="embeddings/oleObject41.bin"/><Relationship Id="rId79" Type="http://schemas.openxmlformats.org/officeDocument/2006/relationships/image" Target="media/image30.wmf"/><Relationship Id="rId102" Type="http://schemas.openxmlformats.org/officeDocument/2006/relationships/image" Target="media/image41.wmf"/><Relationship Id="rId123" Type="http://schemas.openxmlformats.org/officeDocument/2006/relationships/image" Target="media/image51.wmf"/><Relationship Id="rId128" Type="http://schemas.openxmlformats.org/officeDocument/2006/relationships/image" Target="media/image54.wmf"/><Relationship Id="rId144" Type="http://schemas.openxmlformats.org/officeDocument/2006/relationships/image" Target="media/image62.wmf"/><Relationship Id="rId149" Type="http://schemas.openxmlformats.org/officeDocument/2006/relationships/oleObject" Target="embeddings/oleObject77.bin"/><Relationship Id="rId5" Type="http://schemas.openxmlformats.org/officeDocument/2006/relationships/footnotes" Target="footnotes.xml"/><Relationship Id="rId90" Type="http://schemas.openxmlformats.org/officeDocument/2006/relationships/image" Target="media/image35.wmf"/><Relationship Id="rId95" Type="http://schemas.openxmlformats.org/officeDocument/2006/relationships/oleObject" Target="embeddings/oleObject51.bin"/><Relationship Id="rId160" Type="http://schemas.openxmlformats.org/officeDocument/2006/relationships/image" Target="media/image70.wmf"/><Relationship Id="rId165" Type="http://schemas.openxmlformats.org/officeDocument/2006/relationships/oleObject" Target="embeddings/oleObject85.bin"/><Relationship Id="rId181" Type="http://schemas.openxmlformats.org/officeDocument/2006/relationships/oleObject" Target="embeddings/oleObject93.bin"/><Relationship Id="rId186" Type="http://schemas.openxmlformats.org/officeDocument/2006/relationships/image" Target="media/image83.wmf"/><Relationship Id="rId211" Type="http://schemas.openxmlformats.org/officeDocument/2006/relationships/header" Target="header1.xml"/><Relationship Id="rId22" Type="http://schemas.openxmlformats.org/officeDocument/2006/relationships/oleObject" Target="embeddings/oleObject11.bin"/><Relationship Id="rId27" Type="http://schemas.openxmlformats.org/officeDocument/2006/relationships/image" Target="media/image7.wmf"/><Relationship Id="rId43" Type="http://schemas.openxmlformats.org/officeDocument/2006/relationships/image" Target="media/image14.wmf"/><Relationship Id="rId48" Type="http://schemas.openxmlformats.org/officeDocument/2006/relationships/image" Target="media/image16.wmf"/><Relationship Id="rId64" Type="http://schemas.openxmlformats.org/officeDocument/2006/relationships/oleObject" Target="embeddings/oleObject36.bin"/><Relationship Id="rId69" Type="http://schemas.openxmlformats.org/officeDocument/2006/relationships/image" Target="media/image25.wmf"/><Relationship Id="rId113" Type="http://schemas.openxmlformats.org/officeDocument/2006/relationships/image" Target="media/image46.wmf"/><Relationship Id="rId118" Type="http://schemas.openxmlformats.org/officeDocument/2006/relationships/oleObject" Target="embeddings/oleObject62.bin"/><Relationship Id="rId134" Type="http://schemas.openxmlformats.org/officeDocument/2006/relationships/image" Target="media/image57.wmf"/><Relationship Id="rId139" Type="http://schemas.openxmlformats.org/officeDocument/2006/relationships/oleObject" Target="embeddings/oleObject72.bin"/><Relationship Id="rId80" Type="http://schemas.openxmlformats.org/officeDocument/2006/relationships/oleObject" Target="embeddings/oleObject44.bin"/><Relationship Id="rId85" Type="http://schemas.openxmlformats.org/officeDocument/2006/relationships/oleObject" Target="embeddings/oleObject46.bin"/><Relationship Id="rId150" Type="http://schemas.openxmlformats.org/officeDocument/2006/relationships/image" Target="media/image65.wmf"/><Relationship Id="rId155" Type="http://schemas.openxmlformats.org/officeDocument/2006/relationships/oleObject" Target="embeddings/oleObject80.bin"/><Relationship Id="rId171" Type="http://schemas.openxmlformats.org/officeDocument/2006/relationships/oleObject" Target="embeddings/oleObject88.bin"/><Relationship Id="rId176" Type="http://schemas.openxmlformats.org/officeDocument/2006/relationships/image" Target="media/image78.wmf"/><Relationship Id="rId192" Type="http://schemas.openxmlformats.org/officeDocument/2006/relationships/oleObject" Target="embeddings/oleObject99.bin"/><Relationship Id="rId197" Type="http://schemas.openxmlformats.org/officeDocument/2006/relationships/image" Target="media/image88.wmf"/><Relationship Id="rId206" Type="http://schemas.openxmlformats.org/officeDocument/2006/relationships/oleObject" Target="embeddings/oleObject106.bin"/><Relationship Id="rId201" Type="http://schemas.openxmlformats.org/officeDocument/2006/relationships/image" Target="media/image90.wmf"/><Relationship Id="rId12" Type="http://schemas.openxmlformats.org/officeDocument/2006/relationships/image" Target="media/image3.wmf"/><Relationship Id="rId17" Type="http://schemas.openxmlformats.org/officeDocument/2006/relationships/oleObject" Target="embeddings/oleObject7.bin"/><Relationship Id="rId33" Type="http://schemas.openxmlformats.org/officeDocument/2006/relationships/oleObject" Target="embeddings/oleObject18.bin"/><Relationship Id="rId38" Type="http://schemas.openxmlformats.org/officeDocument/2006/relationships/oleObject" Target="embeddings/oleObject21.bin"/><Relationship Id="rId59" Type="http://schemas.openxmlformats.org/officeDocument/2006/relationships/image" Target="media/image20.wmf"/><Relationship Id="rId103" Type="http://schemas.openxmlformats.org/officeDocument/2006/relationships/oleObject" Target="embeddings/oleObject55.bin"/><Relationship Id="rId108" Type="http://schemas.openxmlformats.org/officeDocument/2006/relationships/image" Target="media/image44.wmf"/><Relationship Id="rId124" Type="http://schemas.openxmlformats.org/officeDocument/2006/relationships/oleObject" Target="embeddings/oleObject65.bin"/><Relationship Id="rId129" Type="http://schemas.openxmlformats.org/officeDocument/2006/relationships/oleObject" Target="embeddings/oleObject67.bin"/><Relationship Id="rId54" Type="http://schemas.openxmlformats.org/officeDocument/2006/relationships/oleObject" Target="embeddings/oleObject31.bin"/><Relationship Id="rId70" Type="http://schemas.openxmlformats.org/officeDocument/2006/relationships/oleObject" Target="embeddings/oleObject39.bin"/><Relationship Id="rId75" Type="http://schemas.openxmlformats.org/officeDocument/2006/relationships/image" Target="media/image28.wmf"/><Relationship Id="rId91" Type="http://schemas.openxmlformats.org/officeDocument/2006/relationships/oleObject" Target="embeddings/oleObject49.bin"/><Relationship Id="rId96" Type="http://schemas.openxmlformats.org/officeDocument/2006/relationships/image" Target="media/image38.wmf"/><Relationship Id="rId140" Type="http://schemas.openxmlformats.org/officeDocument/2006/relationships/image" Target="media/image60.wmf"/><Relationship Id="rId145" Type="http://schemas.openxmlformats.org/officeDocument/2006/relationships/oleObject" Target="embeddings/oleObject75.bin"/><Relationship Id="rId161" Type="http://schemas.openxmlformats.org/officeDocument/2006/relationships/oleObject" Target="embeddings/oleObject83.bin"/><Relationship Id="rId166" Type="http://schemas.openxmlformats.org/officeDocument/2006/relationships/image" Target="media/image73.wmf"/><Relationship Id="rId182" Type="http://schemas.openxmlformats.org/officeDocument/2006/relationships/image" Target="media/image81.wmf"/><Relationship Id="rId187" Type="http://schemas.openxmlformats.org/officeDocument/2006/relationships/oleObject" Target="embeddings/oleObject96.bin"/><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eader" Target="header2.xml"/><Relationship Id="rId23" Type="http://schemas.openxmlformats.org/officeDocument/2006/relationships/oleObject" Target="embeddings/oleObject12.bin"/><Relationship Id="rId28" Type="http://schemas.openxmlformats.org/officeDocument/2006/relationships/oleObject" Target="embeddings/oleObject15.bin"/><Relationship Id="rId49" Type="http://schemas.openxmlformats.org/officeDocument/2006/relationships/oleObject" Target="embeddings/oleObject27.bin"/><Relationship Id="rId114" Type="http://schemas.openxmlformats.org/officeDocument/2006/relationships/oleObject" Target="embeddings/oleObject60.bin"/><Relationship Id="rId119" Type="http://schemas.openxmlformats.org/officeDocument/2006/relationships/image" Target="media/image49.wmf"/><Relationship Id="rId44" Type="http://schemas.openxmlformats.org/officeDocument/2006/relationships/oleObject" Target="embeddings/oleObject24.bin"/><Relationship Id="rId60" Type="http://schemas.openxmlformats.org/officeDocument/2006/relationships/oleObject" Target="embeddings/oleObject34.bin"/><Relationship Id="rId65" Type="http://schemas.openxmlformats.org/officeDocument/2006/relationships/image" Target="media/image23.wmf"/><Relationship Id="rId81" Type="http://schemas.openxmlformats.org/officeDocument/2006/relationships/image" Target="media/image31.wmf"/><Relationship Id="rId86" Type="http://schemas.openxmlformats.org/officeDocument/2006/relationships/image" Target="media/image33.wmf"/><Relationship Id="rId130" Type="http://schemas.openxmlformats.org/officeDocument/2006/relationships/image" Target="media/image55.wmf"/><Relationship Id="rId135" Type="http://schemas.openxmlformats.org/officeDocument/2006/relationships/oleObject" Target="embeddings/oleObject70.bin"/><Relationship Id="rId151" Type="http://schemas.openxmlformats.org/officeDocument/2006/relationships/oleObject" Target="embeddings/oleObject78.bin"/><Relationship Id="rId156" Type="http://schemas.openxmlformats.org/officeDocument/2006/relationships/image" Target="media/image68.wmf"/><Relationship Id="rId177" Type="http://schemas.openxmlformats.org/officeDocument/2006/relationships/oleObject" Target="embeddings/oleObject91.bin"/><Relationship Id="rId198" Type="http://schemas.openxmlformats.org/officeDocument/2006/relationships/oleObject" Target="embeddings/oleObject102.bin"/><Relationship Id="rId172" Type="http://schemas.openxmlformats.org/officeDocument/2006/relationships/image" Target="media/image76.wmf"/><Relationship Id="rId193" Type="http://schemas.openxmlformats.org/officeDocument/2006/relationships/image" Target="media/image86.wmf"/><Relationship Id="rId202" Type="http://schemas.openxmlformats.org/officeDocument/2006/relationships/oleObject" Target="embeddings/oleObject104.bin"/><Relationship Id="rId207" Type="http://schemas.openxmlformats.org/officeDocument/2006/relationships/image" Target="media/image93.wmf"/><Relationship Id="rId13" Type="http://schemas.openxmlformats.org/officeDocument/2006/relationships/oleObject" Target="embeddings/oleObject4.bin"/><Relationship Id="rId18" Type="http://schemas.openxmlformats.org/officeDocument/2006/relationships/oleObject" Target="embeddings/oleObject8.bin"/><Relationship Id="rId39" Type="http://schemas.openxmlformats.org/officeDocument/2006/relationships/image" Target="media/image12.wmf"/><Relationship Id="rId109" Type="http://schemas.openxmlformats.org/officeDocument/2006/relationships/oleObject" Target="embeddings/oleObject58.bin"/><Relationship Id="rId34" Type="http://schemas.openxmlformats.org/officeDocument/2006/relationships/oleObject" Target="embeddings/oleObject19.bin"/><Relationship Id="rId50" Type="http://schemas.openxmlformats.org/officeDocument/2006/relationships/oleObject" Target="embeddings/oleObject28.bin"/><Relationship Id="rId55" Type="http://schemas.openxmlformats.org/officeDocument/2006/relationships/image" Target="media/image18.wmf"/><Relationship Id="rId76" Type="http://schemas.openxmlformats.org/officeDocument/2006/relationships/oleObject" Target="embeddings/oleObject42.bin"/><Relationship Id="rId97" Type="http://schemas.openxmlformats.org/officeDocument/2006/relationships/oleObject" Target="embeddings/oleObject52.bin"/><Relationship Id="rId104" Type="http://schemas.openxmlformats.org/officeDocument/2006/relationships/image" Target="media/image42.wmf"/><Relationship Id="rId120" Type="http://schemas.openxmlformats.org/officeDocument/2006/relationships/oleObject" Target="embeddings/oleObject63.bin"/><Relationship Id="rId125" Type="http://schemas.openxmlformats.org/officeDocument/2006/relationships/image" Target="media/image52.wmf"/><Relationship Id="rId141" Type="http://schemas.openxmlformats.org/officeDocument/2006/relationships/oleObject" Target="embeddings/oleObject73.bin"/><Relationship Id="rId146" Type="http://schemas.openxmlformats.org/officeDocument/2006/relationships/image" Target="media/image63.wmf"/><Relationship Id="rId167" Type="http://schemas.openxmlformats.org/officeDocument/2006/relationships/oleObject" Target="embeddings/oleObject86.bin"/><Relationship Id="rId188" Type="http://schemas.openxmlformats.org/officeDocument/2006/relationships/oleObject" Target="embeddings/oleObject97.bin"/><Relationship Id="rId7" Type="http://schemas.openxmlformats.org/officeDocument/2006/relationships/image" Target="media/image1.wmf"/><Relationship Id="rId71" Type="http://schemas.openxmlformats.org/officeDocument/2006/relationships/image" Target="media/image26.wmf"/><Relationship Id="rId92" Type="http://schemas.openxmlformats.org/officeDocument/2006/relationships/image" Target="media/image36.wmf"/><Relationship Id="rId162" Type="http://schemas.openxmlformats.org/officeDocument/2006/relationships/image" Target="media/image71.wmf"/><Relationship Id="rId183" Type="http://schemas.openxmlformats.org/officeDocument/2006/relationships/oleObject" Target="embeddings/oleObject94.bin"/><Relationship Id="rId21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oleObject" Target="embeddings/oleObject16.bin"/><Relationship Id="rId24" Type="http://schemas.openxmlformats.org/officeDocument/2006/relationships/oleObject" Target="embeddings/oleObject13.bin"/><Relationship Id="rId40" Type="http://schemas.openxmlformats.org/officeDocument/2006/relationships/oleObject" Target="embeddings/oleObject22.bin"/><Relationship Id="rId45" Type="http://schemas.openxmlformats.org/officeDocument/2006/relationships/image" Target="media/image15.wmf"/><Relationship Id="rId66" Type="http://schemas.openxmlformats.org/officeDocument/2006/relationships/oleObject" Target="embeddings/oleObject37.bin"/><Relationship Id="rId87" Type="http://schemas.openxmlformats.org/officeDocument/2006/relationships/oleObject" Target="embeddings/oleObject47.bin"/><Relationship Id="rId110" Type="http://schemas.openxmlformats.org/officeDocument/2006/relationships/chart" Target="charts/chart2.xml"/><Relationship Id="rId115" Type="http://schemas.openxmlformats.org/officeDocument/2006/relationships/image" Target="media/image47.wmf"/><Relationship Id="rId131" Type="http://schemas.openxmlformats.org/officeDocument/2006/relationships/oleObject" Target="embeddings/oleObject68.bin"/><Relationship Id="rId136" Type="http://schemas.openxmlformats.org/officeDocument/2006/relationships/image" Target="media/image58.wmf"/><Relationship Id="rId157" Type="http://schemas.openxmlformats.org/officeDocument/2006/relationships/oleObject" Target="embeddings/oleObject81.bin"/><Relationship Id="rId178" Type="http://schemas.openxmlformats.org/officeDocument/2006/relationships/image" Target="media/image79.wmf"/><Relationship Id="rId61" Type="http://schemas.openxmlformats.org/officeDocument/2006/relationships/image" Target="media/image21.wmf"/><Relationship Id="rId82" Type="http://schemas.openxmlformats.org/officeDocument/2006/relationships/oleObject" Target="embeddings/oleObject45.bin"/><Relationship Id="rId152" Type="http://schemas.openxmlformats.org/officeDocument/2006/relationships/image" Target="media/image66.wmf"/><Relationship Id="rId173" Type="http://schemas.openxmlformats.org/officeDocument/2006/relationships/oleObject" Target="embeddings/oleObject89.bin"/><Relationship Id="rId194" Type="http://schemas.openxmlformats.org/officeDocument/2006/relationships/oleObject" Target="embeddings/oleObject100.bin"/><Relationship Id="rId199" Type="http://schemas.openxmlformats.org/officeDocument/2006/relationships/image" Target="media/image89.wmf"/><Relationship Id="rId203" Type="http://schemas.openxmlformats.org/officeDocument/2006/relationships/image" Target="media/image91.wmf"/><Relationship Id="rId208" Type="http://schemas.openxmlformats.org/officeDocument/2006/relationships/oleObject" Target="embeddings/oleObject107.bin"/><Relationship Id="rId19" Type="http://schemas.openxmlformats.org/officeDocument/2006/relationships/image" Target="media/image5.wmf"/><Relationship Id="rId14" Type="http://schemas.openxmlformats.org/officeDocument/2006/relationships/oleObject" Target="embeddings/oleObject5.bin"/><Relationship Id="rId30" Type="http://schemas.openxmlformats.org/officeDocument/2006/relationships/image" Target="media/image8.wmf"/><Relationship Id="rId35" Type="http://schemas.openxmlformats.org/officeDocument/2006/relationships/image" Target="media/image10.wmf"/><Relationship Id="rId56" Type="http://schemas.openxmlformats.org/officeDocument/2006/relationships/oleObject" Target="embeddings/oleObject32.bin"/><Relationship Id="rId77" Type="http://schemas.openxmlformats.org/officeDocument/2006/relationships/image" Target="media/image29.wmf"/><Relationship Id="rId100" Type="http://schemas.openxmlformats.org/officeDocument/2006/relationships/image" Target="media/image40.wmf"/><Relationship Id="rId105" Type="http://schemas.openxmlformats.org/officeDocument/2006/relationships/oleObject" Target="embeddings/oleObject56.bin"/><Relationship Id="rId126" Type="http://schemas.openxmlformats.org/officeDocument/2006/relationships/oleObject" Target="embeddings/oleObject66.bin"/><Relationship Id="rId147" Type="http://schemas.openxmlformats.org/officeDocument/2006/relationships/oleObject" Target="embeddings/oleObject76.bin"/><Relationship Id="rId168" Type="http://schemas.openxmlformats.org/officeDocument/2006/relationships/image" Target="media/image74.wmf"/><Relationship Id="rId8" Type="http://schemas.openxmlformats.org/officeDocument/2006/relationships/oleObject" Target="embeddings/oleObject1.bin"/><Relationship Id="rId51" Type="http://schemas.openxmlformats.org/officeDocument/2006/relationships/oleObject" Target="embeddings/oleObject29.bin"/><Relationship Id="rId72" Type="http://schemas.openxmlformats.org/officeDocument/2006/relationships/oleObject" Target="embeddings/oleObject40.bin"/><Relationship Id="rId93" Type="http://schemas.openxmlformats.org/officeDocument/2006/relationships/oleObject" Target="embeddings/oleObject50.bin"/><Relationship Id="rId98" Type="http://schemas.openxmlformats.org/officeDocument/2006/relationships/image" Target="media/image39.wmf"/><Relationship Id="rId121" Type="http://schemas.openxmlformats.org/officeDocument/2006/relationships/image" Target="media/image50.wmf"/><Relationship Id="rId142" Type="http://schemas.openxmlformats.org/officeDocument/2006/relationships/image" Target="media/image61.wmf"/><Relationship Id="rId163" Type="http://schemas.openxmlformats.org/officeDocument/2006/relationships/oleObject" Target="embeddings/oleObject84.bin"/><Relationship Id="rId184" Type="http://schemas.openxmlformats.org/officeDocument/2006/relationships/image" Target="media/image82.wmf"/><Relationship Id="rId189" Type="http://schemas.openxmlformats.org/officeDocument/2006/relationships/image" Target="media/image84.wmf"/><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image" Target="media/image6.wmf"/><Relationship Id="rId46" Type="http://schemas.openxmlformats.org/officeDocument/2006/relationships/oleObject" Target="embeddings/oleObject25.bin"/><Relationship Id="rId67" Type="http://schemas.openxmlformats.org/officeDocument/2006/relationships/image" Target="media/image24.wmf"/><Relationship Id="rId116" Type="http://schemas.openxmlformats.org/officeDocument/2006/relationships/oleObject" Target="embeddings/oleObject61.bin"/><Relationship Id="rId137" Type="http://schemas.openxmlformats.org/officeDocument/2006/relationships/oleObject" Target="embeddings/oleObject71.bin"/><Relationship Id="rId158" Type="http://schemas.openxmlformats.org/officeDocument/2006/relationships/image" Target="media/image69.wmf"/><Relationship Id="rId20" Type="http://schemas.openxmlformats.org/officeDocument/2006/relationships/oleObject" Target="embeddings/oleObject9.bin"/><Relationship Id="rId41" Type="http://schemas.openxmlformats.org/officeDocument/2006/relationships/image" Target="media/image13.wmf"/><Relationship Id="rId62" Type="http://schemas.openxmlformats.org/officeDocument/2006/relationships/oleObject" Target="embeddings/oleObject35.bin"/><Relationship Id="rId83" Type="http://schemas.openxmlformats.org/officeDocument/2006/relationships/chart" Target="charts/chart1.xml"/><Relationship Id="rId88" Type="http://schemas.openxmlformats.org/officeDocument/2006/relationships/image" Target="media/image34.wmf"/><Relationship Id="rId111" Type="http://schemas.openxmlformats.org/officeDocument/2006/relationships/image" Target="media/image45.wmf"/><Relationship Id="rId132" Type="http://schemas.openxmlformats.org/officeDocument/2006/relationships/image" Target="media/image56.wmf"/><Relationship Id="rId153" Type="http://schemas.openxmlformats.org/officeDocument/2006/relationships/oleObject" Target="embeddings/oleObject79.bin"/><Relationship Id="rId174" Type="http://schemas.openxmlformats.org/officeDocument/2006/relationships/image" Target="media/image77.wmf"/><Relationship Id="rId179" Type="http://schemas.openxmlformats.org/officeDocument/2006/relationships/oleObject" Target="embeddings/oleObject92.bin"/><Relationship Id="rId195" Type="http://schemas.openxmlformats.org/officeDocument/2006/relationships/image" Target="media/image87.wmf"/><Relationship Id="rId209" Type="http://schemas.openxmlformats.org/officeDocument/2006/relationships/image" Target="media/image94.wmf"/><Relationship Id="rId190" Type="http://schemas.openxmlformats.org/officeDocument/2006/relationships/oleObject" Target="embeddings/oleObject98.bin"/><Relationship Id="rId204" Type="http://schemas.openxmlformats.org/officeDocument/2006/relationships/oleObject" Target="embeddings/oleObject105.bin"/><Relationship Id="rId15" Type="http://schemas.openxmlformats.org/officeDocument/2006/relationships/image" Target="media/image4.wmf"/><Relationship Id="rId36" Type="http://schemas.openxmlformats.org/officeDocument/2006/relationships/oleObject" Target="embeddings/oleObject20.bin"/><Relationship Id="rId57" Type="http://schemas.openxmlformats.org/officeDocument/2006/relationships/image" Target="media/image19.wmf"/><Relationship Id="rId106" Type="http://schemas.openxmlformats.org/officeDocument/2006/relationships/image" Target="media/image43.wmf"/><Relationship Id="rId127" Type="http://schemas.openxmlformats.org/officeDocument/2006/relationships/image" Target="media/image53.png"/><Relationship Id="rId10" Type="http://schemas.openxmlformats.org/officeDocument/2006/relationships/oleObject" Target="embeddings/oleObject2.bin"/><Relationship Id="rId31" Type="http://schemas.openxmlformats.org/officeDocument/2006/relationships/oleObject" Target="embeddings/oleObject17.bin"/><Relationship Id="rId52" Type="http://schemas.openxmlformats.org/officeDocument/2006/relationships/oleObject" Target="embeddings/oleObject30.bin"/><Relationship Id="rId73" Type="http://schemas.openxmlformats.org/officeDocument/2006/relationships/image" Target="media/image27.wmf"/><Relationship Id="rId78" Type="http://schemas.openxmlformats.org/officeDocument/2006/relationships/oleObject" Target="embeddings/oleObject43.bin"/><Relationship Id="rId94" Type="http://schemas.openxmlformats.org/officeDocument/2006/relationships/image" Target="media/image37.wmf"/><Relationship Id="rId99" Type="http://schemas.openxmlformats.org/officeDocument/2006/relationships/oleObject" Target="embeddings/oleObject53.bin"/><Relationship Id="rId101" Type="http://schemas.openxmlformats.org/officeDocument/2006/relationships/oleObject" Target="embeddings/oleObject54.bin"/><Relationship Id="rId122" Type="http://schemas.openxmlformats.org/officeDocument/2006/relationships/oleObject" Target="embeddings/oleObject64.bin"/><Relationship Id="rId143" Type="http://schemas.openxmlformats.org/officeDocument/2006/relationships/oleObject" Target="embeddings/oleObject74.bin"/><Relationship Id="rId148" Type="http://schemas.openxmlformats.org/officeDocument/2006/relationships/image" Target="media/image64.wmf"/><Relationship Id="rId164" Type="http://schemas.openxmlformats.org/officeDocument/2006/relationships/image" Target="media/image72.wmf"/><Relationship Id="rId169" Type="http://schemas.openxmlformats.org/officeDocument/2006/relationships/oleObject" Target="embeddings/oleObject87.bin"/><Relationship Id="rId185" Type="http://schemas.openxmlformats.org/officeDocument/2006/relationships/oleObject" Target="embeddings/oleObject95.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0.wmf"/><Relationship Id="rId210" Type="http://schemas.openxmlformats.org/officeDocument/2006/relationships/oleObject" Target="embeddings/oleObject108.bin"/><Relationship Id="rId26" Type="http://schemas.openxmlformats.org/officeDocument/2006/relationships/oleObject" Target="embeddings/oleObject14.bin"/><Relationship Id="rId47" Type="http://schemas.openxmlformats.org/officeDocument/2006/relationships/oleObject" Target="embeddings/oleObject26.bin"/><Relationship Id="rId68" Type="http://schemas.openxmlformats.org/officeDocument/2006/relationships/oleObject" Target="embeddings/oleObject38.bin"/><Relationship Id="rId89" Type="http://schemas.openxmlformats.org/officeDocument/2006/relationships/oleObject" Target="embeddings/oleObject48.bin"/><Relationship Id="rId112" Type="http://schemas.openxmlformats.org/officeDocument/2006/relationships/oleObject" Target="embeddings/oleObject59.bin"/><Relationship Id="rId133" Type="http://schemas.openxmlformats.org/officeDocument/2006/relationships/oleObject" Target="embeddings/oleObject69.bin"/><Relationship Id="rId154" Type="http://schemas.openxmlformats.org/officeDocument/2006/relationships/image" Target="media/image67.wmf"/><Relationship Id="rId175" Type="http://schemas.openxmlformats.org/officeDocument/2006/relationships/oleObject" Target="embeddings/oleObject90.bin"/><Relationship Id="rId196" Type="http://schemas.openxmlformats.org/officeDocument/2006/relationships/oleObject" Target="embeddings/oleObject101.bin"/><Relationship Id="rId200" Type="http://schemas.openxmlformats.org/officeDocument/2006/relationships/oleObject" Target="embeddings/oleObject103.bin"/><Relationship Id="rId16" Type="http://schemas.openxmlformats.org/officeDocument/2006/relationships/oleObject" Target="embeddings/oleObject6.bin"/></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1278195488721807"/>
          <c:y val="0.13385826771653545"/>
          <c:w val="0.84962406015037628"/>
          <c:h val="0.63779527559055182"/>
        </c:manualLayout>
      </c:layout>
      <c:barChart>
        <c:barDir val="col"/>
        <c:grouping val="clustered"/>
        <c:ser>
          <c:idx val="0"/>
          <c:order val="0"/>
          <c:spPr>
            <a:solidFill>
              <a:srgbClr val="9999FF"/>
            </a:solidFill>
            <a:ln w="12681">
              <a:solidFill>
                <a:srgbClr val="000000"/>
              </a:solidFill>
              <a:prstDash val="solid"/>
            </a:ln>
          </c:spPr>
          <c:cat>
            <c:numRef>
              <c:f>Asimétrica!$C$25:$C$29</c:f>
              <c:numCache>
                <c:formatCode>General</c:formatCode>
                <c:ptCount val="5"/>
                <c:pt idx="0">
                  <c:v>1</c:v>
                </c:pt>
                <c:pt idx="1">
                  <c:v>2</c:v>
                </c:pt>
                <c:pt idx="2">
                  <c:v>3</c:v>
                </c:pt>
                <c:pt idx="3">
                  <c:v>4</c:v>
                </c:pt>
                <c:pt idx="4">
                  <c:v>5</c:v>
                </c:pt>
              </c:numCache>
            </c:numRef>
          </c:cat>
          <c:val>
            <c:numRef>
              <c:f>Asimétrica!$D$25:$D$29</c:f>
              <c:numCache>
                <c:formatCode>0.00</c:formatCode>
                <c:ptCount val="5"/>
                <c:pt idx="0">
                  <c:v>0.16666666666666666</c:v>
                </c:pt>
                <c:pt idx="1">
                  <c:v>0.16666666666666666</c:v>
                </c:pt>
                <c:pt idx="2">
                  <c:v>0.16666666666666666</c:v>
                </c:pt>
                <c:pt idx="3">
                  <c:v>0.16666666666666666</c:v>
                </c:pt>
                <c:pt idx="4">
                  <c:v>0.33333333333333331</c:v>
                </c:pt>
              </c:numCache>
            </c:numRef>
          </c:val>
        </c:ser>
        <c:gapWidth val="500"/>
        <c:axId val="129959808"/>
        <c:axId val="129961344"/>
      </c:barChart>
      <c:catAx>
        <c:axId val="129959808"/>
        <c:scaling>
          <c:orientation val="minMax"/>
        </c:scaling>
        <c:axPos val="b"/>
        <c:numFmt formatCode="General" sourceLinked="1"/>
        <c:tickLblPos val="nextTo"/>
        <c:spPr>
          <a:ln w="3170">
            <a:solidFill>
              <a:srgbClr val="000000"/>
            </a:solidFill>
            <a:prstDash val="solid"/>
          </a:ln>
        </c:spPr>
        <c:txPr>
          <a:bodyPr rot="0" vert="horz"/>
          <a:lstStyle/>
          <a:p>
            <a:pPr>
              <a:defRPr sz="524" b="0" i="0" u="none" strike="noStrike" baseline="0">
                <a:solidFill>
                  <a:srgbClr val="000000"/>
                </a:solidFill>
                <a:latin typeface="Arial"/>
                <a:ea typeface="Arial"/>
                <a:cs typeface="Arial"/>
              </a:defRPr>
            </a:pPr>
            <a:endParaRPr lang="es-ES"/>
          </a:p>
        </c:txPr>
        <c:crossAx val="129961344"/>
        <c:crosses val="autoZero"/>
        <c:auto val="1"/>
        <c:lblAlgn val="ctr"/>
        <c:lblOffset val="100"/>
        <c:tickLblSkip val="1"/>
        <c:tickMarkSkip val="1"/>
      </c:catAx>
      <c:valAx>
        <c:axId val="129961344"/>
        <c:scaling>
          <c:orientation val="minMax"/>
        </c:scaling>
        <c:axPos val="l"/>
        <c:majorGridlines>
          <c:spPr>
            <a:ln w="3170">
              <a:solidFill>
                <a:srgbClr val="000000"/>
              </a:solidFill>
              <a:prstDash val="solid"/>
            </a:ln>
          </c:spPr>
        </c:majorGridlines>
        <c:numFmt formatCode="0.00" sourceLinked="1"/>
        <c:tickLblPos val="nextTo"/>
        <c:spPr>
          <a:ln w="3170">
            <a:solidFill>
              <a:srgbClr val="000000"/>
            </a:solidFill>
            <a:prstDash val="solid"/>
          </a:ln>
        </c:spPr>
        <c:txPr>
          <a:bodyPr rot="0" vert="horz"/>
          <a:lstStyle/>
          <a:p>
            <a:pPr>
              <a:defRPr sz="524" b="0" i="0" u="none" strike="noStrike" baseline="0">
                <a:solidFill>
                  <a:srgbClr val="000000"/>
                </a:solidFill>
                <a:latin typeface="Arial"/>
                <a:ea typeface="Arial"/>
                <a:cs typeface="Arial"/>
              </a:defRPr>
            </a:pPr>
            <a:endParaRPr lang="es-ES"/>
          </a:p>
        </c:txPr>
        <c:crossAx val="129959808"/>
        <c:crosses val="autoZero"/>
        <c:crossBetween val="between"/>
      </c:valAx>
      <c:spPr>
        <a:solidFill>
          <a:srgbClr val="C0C0C0"/>
        </a:solidFill>
        <a:ln w="12681">
          <a:solidFill>
            <a:srgbClr val="808080"/>
          </a:solidFill>
          <a:prstDash val="solid"/>
        </a:ln>
      </c:spPr>
    </c:plotArea>
    <c:plotVisOnly val="1"/>
    <c:dispBlanksAs val="gap"/>
  </c:chart>
  <c:spPr>
    <a:solidFill>
      <a:srgbClr val="FFFFFF"/>
    </a:solidFill>
    <a:ln w="3170">
      <a:solidFill>
        <a:srgbClr val="000000"/>
      </a:solidFill>
      <a:prstDash val="solid"/>
    </a:ln>
  </c:spPr>
  <c:txPr>
    <a:bodyPr/>
    <a:lstStyle/>
    <a:p>
      <a:pPr>
        <a:defRPr sz="799"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0483870967741939"/>
          <c:y val="0.1153846153846154"/>
          <c:w val="0.86827956989247312"/>
          <c:h val="0.6648351648351648"/>
        </c:manualLayout>
      </c:layout>
      <c:barChart>
        <c:barDir val="col"/>
        <c:grouping val="clustered"/>
        <c:ser>
          <c:idx val="0"/>
          <c:order val="0"/>
          <c:spPr>
            <a:solidFill>
              <a:srgbClr val="9999FF"/>
            </a:solidFill>
            <a:ln w="12678">
              <a:solidFill>
                <a:srgbClr val="000000"/>
              </a:solidFill>
              <a:prstDash val="solid"/>
            </a:ln>
          </c:spPr>
          <c:cat>
            <c:numRef>
              <c:f>Simétrica!$D$41:$D$45</c:f>
              <c:numCache>
                <c:formatCode>General</c:formatCode>
                <c:ptCount val="5"/>
                <c:pt idx="0">
                  <c:v>1</c:v>
                </c:pt>
                <c:pt idx="1">
                  <c:v>2</c:v>
                </c:pt>
                <c:pt idx="2">
                  <c:v>3</c:v>
                </c:pt>
                <c:pt idx="3">
                  <c:v>4</c:v>
                </c:pt>
                <c:pt idx="4">
                  <c:v>5</c:v>
                </c:pt>
              </c:numCache>
            </c:numRef>
          </c:cat>
          <c:val>
            <c:numRef>
              <c:f>Simétrica!$E$41:$E$45</c:f>
              <c:numCache>
                <c:formatCode>General</c:formatCode>
                <c:ptCount val="5"/>
                <c:pt idx="0">
                  <c:v>0.14285714285714293</c:v>
                </c:pt>
                <c:pt idx="1">
                  <c:v>0.14285714285714293</c:v>
                </c:pt>
                <c:pt idx="2">
                  <c:v>0.42857142857142855</c:v>
                </c:pt>
                <c:pt idx="3">
                  <c:v>0.14285714285714293</c:v>
                </c:pt>
                <c:pt idx="4">
                  <c:v>0.14285714285714293</c:v>
                </c:pt>
              </c:numCache>
            </c:numRef>
          </c:val>
        </c:ser>
        <c:gapWidth val="500"/>
        <c:axId val="60881152"/>
        <c:axId val="129904640"/>
      </c:barChart>
      <c:catAx>
        <c:axId val="60881152"/>
        <c:scaling>
          <c:orientation val="minMax"/>
        </c:scaling>
        <c:axPos val="b"/>
        <c:numFmt formatCode="General" sourceLinked="1"/>
        <c:tickLblPos val="nextTo"/>
        <c:spPr>
          <a:ln w="3169">
            <a:solidFill>
              <a:srgbClr val="000000"/>
            </a:solidFill>
            <a:prstDash val="solid"/>
          </a:ln>
        </c:spPr>
        <c:txPr>
          <a:bodyPr rot="0" vert="horz"/>
          <a:lstStyle/>
          <a:p>
            <a:pPr>
              <a:defRPr sz="923" b="0" i="0" u="none" strike="noStrike" baseline="0">
                <a:solidFill>
                  <a:srgbClr val="000000"/>
                </a:solidFill>
                <a:latin typeface="Arial"/>
                <a:ea typeface="Arial"/>
                <a:cs typeface="Arial"/>
              </a:defRPr>
            </a:pPr>
            <a:endParaRPr lang="es-ES"/>
          </a:p>
        </c:txPr>
        <c:crossAx val="129904640"/>
        <c:crosses val="autoZero"/>
        <c:auto val="1"/>
        <c:lblAlgn val="ctr"/>
        <c:lblOffset val="100"/>
        <c:tickLblSkip val="1"/>
        <c:tickMarkSkip val="1"/>
      </c:catAx>
      <c:valAx>
        <c:axId val="129904640"/>
        <c:scaling>
          <c:orientation val="minMax"/>
        </c:scaling>
        <c:axPos val="l"/>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923" b="0" i="0" u="none" strike="noStrike" baseline="0">
                <a:solidFill>
                  <a:srgbClr val="000000"/>
                </a:solidFill>
                <a:latin typeface="Arial"/>
                <a:ea typeface="Arial"/>
                <a:cs typeface="Arial"/>
              </a:defRPr>
            </a:pPr>
            <a:endParaRPr lang="es-ES"/>
          </a:p>
        </c:txPr>
        <c:crossAx val="60881152"/>
        <c:crosses val="autoZero"/>
        <c:crossBetween val="between"/>
      </c:valAx>
      <c:spPr>
        <a:solidFill>
          <a:srgbClr val="C0C0C0"/>
        </a:solidFill>
        <a:ln w="12678">
          <a:solidFill>
            <a:srgbClr val="808080"/>
          </a:solidFill>
          <a:prstDash val="solid"/>
        </a:ln>
      </c:spPr>
    </c:plotArea>
    <c:plotVisOnly val="1"/>
    <c:dispBlanksAs val="gap"/>
  </c:chart>
  <c:spPr>
    <a:solidFill>
      <a:srgbClr val="FFFFFF"/>
    </a:solidFill>
    <a:ln w="3169">
      <a:solidFill>
        <a:srgbClr val="000000"/>
      </a:solidFill>
      <a:prstDash val="solid"/>
    </a:ln>
  </c:spPr>
  <c:txPr>
    <a:bodyPr/>
    <a:lstStyle/>
    <a:p>
      <a:pPr>
        <a:defRPr sz="923"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2988</Words>
  <Characters>16436</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CAPÍTULO  I</vt:lpstr>
    </vt:vector>
  </TitlesOfParts>
  <Company>GUIRACOCHA SOCIADOS</Company>
  <LinksUpToDate>false</LinksUpToDate>
  <CharactersWithSpaces>19386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I</dc:title>
  <dc:subject/>
  <dc:creator>Plúa Morán</dc:creator>
  <cp:keywords/>
  <dc:description/>
  <cp:lastModifiedBy>Ayudante</cp:lastModifiedBy>
  <cp:revision>2</cp:revision>
  <cp:lastPrinted>2003-06-24T15:47:00Z</cp:lastPrinted>
  <dcterms:created xsi:type="dcterms:W3CDTF">2009-07-02T14:32:00Z</dcterms:created>
  <dcterms:modified xsi:type="dcterms:W3CDTF">2009-07-02T14:32:00Z</dcterms:modified>
</cp:coreProperties>
</file>