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46" w:rsidRDefault="005B4446" w:rsidP="005B4446">
      <w:pPr>
        <w:jc w:val="center"/>
        <w:rPr>
          <w:rFonts w:ascii="Arial" w:hAnsi="Arial"/>
          <w:b/>
          <w:szCs w:val="24"/>
        </w:rPr>
      </w:pPr>
    </w:p>
    <w:p w:rsidR="005B4446" w:rsidRDefault="005B4446" w:rsidP="005B4446">
      <w:pPr>
        <w:jc w:val="center"/>
        <w:rPr>
          <w:rFonts w:ascii="Arial" w:hAnsi="Arial"/>
          <w:b/>
          <w:szCs w:val="24"/>
        </w:rPr>
      </w:pPr>
    </w:p>
    <w:p w:rsidR="005B4446" w:rsidRDefault="005B4446" w:rsidP="005B4446">
      <w:pPr>
        <w:jc w:val="center"/>
        <w:rPr>
          <w:rFonts w:ascii="Arial" w:hAnsi="Arial"/>
          <w:b/>
          <w:szCs w:val="24"/>
        </w:rPr>
      </w:pPr>
    </w:p>
    <w:p w:rsidR="005B4446" w:rsidRDefault="005B4446" w:rsidP="005B4446">
      <w:pPr>
        <w:jc w:val="center"/>
        <w:rPr>
          <w:rFonts w:ascii="Arial" w:hAnsi="Arial"/>
          <w:b/>
          <w:szCs w:val="24"/>
        </w:rPr>
      </w:pPr>
    </w:p>
    <w:p w:rsidR="005B4446" w:rsidRDefault="005B4446" w:rsidP="005B4446">
      <w:pPr>
        <w:jc w:val="center"/>
        <w:rPr>
          <w:rFonts w:ascii="Arial" w:hAnsi="Arial"/>
          <w:b/>
          <w:szCs w:val="24"/>
        </w:rPr>
      </w:pPr>
    </w:p>
    <w:p w:rsidR="005B4446" w:rsidRPr="005B4446" w:rsidRDefault="005B4446" w:rsidP="005B4446">
      <w:pPr>
        <w:jc w:val="center"/>
        <w:rPr>
          <w:rFonts w:ascii="Arial" w:hAnsi="Arial"/>
          <w:b/>
          <w:szCs w:val="24"/>
        </w:rPr>
      </w:pPr>
    </w:p>
    <w:p w:rsidR="00D5588F" w:rsidRDefault="005B7A53" w:rsidP="005B4446">
      <w:pPr>
        <w:jc w:val="center"/>
        <w:rPr>
          <w:rFonts w:ascii="Arial" w:hAnsi="Arial"/>
          <w:b/>
          <w:sz w:val="48"/>
        </w:rPr>
      </w:pPr>
      <w:r>
        <w:rPr>
          <w:rFonts w:ascii="Arial" w:hAnsi="Arial"/>
          <w:b/>
          <w:sz w:val="48"/>
        </w:rPr>
        <w:t>CAPÍTULO  2</w:t>
      </w:r>
    </w:p>
    <w:p w:rsidR="005B4446" w:rsidRPr="005B4446" w:rsidRDefault="005B4446" w:rsidP="005B4446">
      <w:pPr>
        <w:jc w:val="center"/>
        <w:rPr>
          <w:rFonts w:ascii="Arial" w:hAnsi="Arial"/>
          <w:b/>
          <w:szCs w:val="24"/>
        </w:rPr>
      </w:pPr>
    </w:p>
    <w:p w:rsidR="00D5588F" w:rsidRDefault="00D5588F">
      <w:pPr>
        <w:spacing w:line="480" w:lineRule="auto"/>
        <w:jc w:val="center"/>
        <w:rPr>
          <w:rFonts w:ascii="Arial" w:hAnsi="Arial"/>
          <w:b/>
        </w:rPr>
      </w:pPr>
    </w:p>
    <w:p w:rsidR="005B4446" w:rsidRDefault="005B4446" w:rsidP="005B4446">
      <w:pPr>
        <w:jc w:val="center"/>
        <w:rPr>
          <w:rFonts w:ascii="Arial" w:hAnsi="Arial"/>
          <w:b/>
        </w:rPr>
      </w:pPr>
    </w:p>
    <w:p w:rsidR="00D5588F" w:rsidRDefault="005B4446" w:rsidP="005B4446">
      <w:pPr>
        <w:pStyle w:val="Ttulo1"/>
        <w:spacing w:line="480" w:lineRule="auto"/>
        <w:jc w:val="left"/>
        <w:rPr>
          <w:rFonts w:ascii="Arial" w:hAnsi="Arial"/>
        </w:rPr>
      </w:pPr>
      <w:r>
        <w:rPr>
          <w:rFonts w:ascii="Arial" w:hAnsi="Arial"/>
        </w:rPr>
        <w:t xml:space="preserve">2. </w:t>
      </w:r>
      <w:r w:rsidR="00D5588F">
        <w:rPr>
          <w:rFonts w:ascii="Arial" w:hAnsi="Arial"/>
        </w:rPr>
        <w:t>EL MÉTODO JACKNIFE</w:t>
      </w:r>
    </w:p>
    <w:p w:rsidR="00D5588F" w:rsidRDefault="00D5588F" w:rsidP="00C67DD5">
      <w:pPr>
        <w:spacing w:line="480" w:lineRule="auto"/>
        <w:jc w:val="both"/>
        <w:rPr>
          <w:rFonts w:ascii="Arial" w:hAnsi="Arial"/>
          <w:b/>
        </w:rPr>
      </w:pPr>
      <w:r>
        <w:rPr>
          <w:rFonts w:ascii="Arial" w:hAnsi="Arial"/>
          <w:b/>
        </w:rPr>
        <w:t xml:space="preserve">2.1 </w:t>
      </w:r>
      <w:r w:rsidR="008747F6">
        <w:rPr>
          <w:rFonts w:ascii="Arial" w:hAnsi="Arial"/>
          <w:b/>
        </w:rPr>
        <w:t>Introducción</w:t>
      </w:r>
    </w:p>
    <w:p w:rsidR="008747F6" w:rsidRDefault="00786F5E" w:rsidP="005B4446">
      <w:pPr>
        <w:spacing w:line="480" w:lineRule="auto"/>
        <w:ind w:left="708"/>
        <w:jc w:val="both"/>
        <w:rPr>
          <w:rFonts w:ascii="Arial" w:hAnsi="Arial"/>
        </w:rPr>
      </w:pPr>
      <w:r w:rsidRPr="00786F5E">
        <w:rPr>
          <w:rFonts w:ascii="Arial" w:hAnsi="Arial"/>
        </w:rPr>
        <w:t xml:space="preserve">En </w:t>
      </w:r>
      <w:r w:rsidR="00C67DD5">
        <w:rPr>
          <w:rFonts w:ascii="Arial" w:hAnsi="Arial"/>
        </w:rPr>
        <w:t>este capítulo</w:t>
      </w:r>
      <w:r w:rsidRPr="00786F5E">
        <w:rPr>
          <w:rFonts w:ascii="Arial" w:hAnsi="Arial"/>
        </w:rPr>
        <w:t xml:space="preserve"> revisamos </w:t>
      </w:r>
      <w:r w:rsidR="00C67DD5">
        <w:rPr>
          <w:rFonts w:ascii="Arial" w:hAnsi="Arial"/>
        </w:rPr>
        <w:t xml:space="preserve">la parte teórica del </w:t>
      </w:r>
      <w:r w:rsidRPr="00786F5E">
        <w:rPr>
          <w:rFonts w:ascii="Arial" w:hAnsi="Arial"/>
        </w:rPr>
        <w:t xml:space="preserve">método Jacknife </w:t>
      </w:r>
      <w:r w:rsidR="005B4446">
        <w:rPr>
          <w:rFonts w:ascii="Arial" w:hAnsi="Arial"/>
        </w:rPr>
        <w:t>y se hacen ilustraciones del mismo</w:t>
      </w:r>
      <w:r w:rsidR="00536472">
        <w:rPr>
          <w:rFonts w:ascii="Arial" w:hAnsi="Arial"/>
        </w:rPr>
        <w:t xml:space="preserve">; </w:t>
      </w:r>
      <w:r w:rsidRPr="00786F5E">
        <w:rPr>
          <w:rFonts w:ascii="Arial" w:hAnsi="Arial"/>
        </w:rPr>
        <w:t xml:space="preserve"> </w:t>
      </w:r>
      <w:r w:rsidR="00F25161">
        <w:rPr>
          <w:rFonts w:ascii="Arial" w:hAnsi="Arial"/>
        </w:rPr>
        <w:t xml:space="preserve">en la sección 2.2 presentamos una breve historia del método Jacknife, en la sección </w:t>
      </w:r>
      <w:r w:rsidR="00536472">
        <w:rPr>
          <w:rFonts w:ascii="Arial" w:hAnsi="Arial"/>
        </w:rPr>
        <w:t xml:space="preserve">2.3 </w:t>
      </w:r>
      <w:r w:rsidR="00F25161">
        <w:rPr>
          <w:rFonts w:ascii="Arial" w:hAnsi="Arial"/>
        </w:rPr>
        <w:t>se muestra la forma general  o metodología del método Jacknife, en la sección 2.</w:t>
      </w:r>
      <w:r w:rsidR="00536472">
        <w:rPr>
          <w:rFonts w:ascii="Arial" w:hAnsi="Arial"/>
        </w:rPr>
        <w:t>4</w:t>
      </w:r>
      <w:r w:rsidR="00F25161">
        <w:rPr>
          <w:rFonts w:ascii="Arial" w:hAnsi="Arial"/>
        </w:rPr>
        <w:t xml:space="preserve"> encontraremos el algoritmo para la obtención del estimador Jacknife, en la sección 2.</w:t>
      </w:r>
      <w:r w:rsidR="00536472">
        <w:rPr>
          <w:rFonts w:ascii="Arial" w:hAnsi="Arial"/>
        </w:rPr>
        <w:t>5</w:t>
      </w:r>
      <w:r w:rsidR="00F25161">
        <w:rPr>
          <w:rFonts w:ascii="Arial" w:hAnsi="Arial"/>
        </w:rPr>
        <w:t xml:space="preserve"> el algoritmo para la obtención del sesgo  y la desviación estándar del estimador Jacknife, en la sección 2.</w:t>
      </w:r>
      <w:r w:rsidR="00536472">
        <w:rPr>
          <w:rFonts w:ascii="Arial" w:hAnsi="Arial"/>
        </w:rPr>
        <w:t>6</w:t>
      </w:r>
      <w:r w:rsidR="00F25161">
        <w:rPr>
          <w:rFonts w:ascii="Arial" w:hAnsi="Arial"/>
        </w:rPr>
        <w:t xml:space="preserve"> se ha realizado el diagrama de flujo para la obtención del estimador Jacknife y en la sección 2.</w:t>
      </w:r>
      <w:r w:rsidR="00536472">
        <w:rPr>
          <w:rFonts w:ascii="Arial" w:hAnsi="Arial"/>
        </w:rPr>
        <w:t>7</w:t>
      </w:r>
      <w:r w:rsidR="00F25161">
        <w:rPr>
          <w:rFonts w:ascii="Arial" w:hAnsi="Arial"/>
        </w:rPr>
        <w:t xml:space="preserve"> tenemos el diagrama de flujo para la obtención del sesgo y la desviación estándar del estimador Jacknife.</w:t>
      </w:r>
    </w:p>
    <w:p w:rsidR="002A63BF" w:rsidRDefault="002A63BF" w:rsidP="002A63BF">
      <w:pPr>
        <w:ind w:left="709"/>
        <w:jc w:val="both"/>
        <w:rPr>
          <w:rFonts w:ascii="Arial" w:hAnsi="Arial"/>
        </w:rPr>
      </w:pPr>
    </w:p>
    <w:p w:rsidR="00C67DD5" w:rsidRPr="00C67DD5" w:rsidRDefault="00C67DD5" w:rsidP="00C67DD5">
      <w:pPr>
        <w:spacing w:line="480" w:lineRule="auto"/>
        <w:jc w:val="both"/>
        <w:rPr>
          <w:b/>
        </w:rPr>
      </w:pPr>
      <w:r w:rsidRPr="00C67DD5">
        <w:rPr>
          <w:rFonts w:ascii="Arial" w:hAnsi="Arial"/>
          <w:b/>
        </w:rPr>
        <w:t>2.2 Historia</w:t>
      </w:r>
    </w:p>
    <w:p w:rsidR="005B4446" w:rsidRDefault="004F4467" w:rsidP="005B4446">
      <w:pPr>
        <w:pStyle w:val="Textoindependiente"/>
        <w:spacing w:line="480" w:lineRule="auto"/>
        <w:ind w:left="390"/>
      </w:pPr>
      <w:r>
        <w:t>En 1948, Maurice Quenouille</w:t>
      </w:r>
      <w:r w:rsidR="00D5588F">
        <w:t>,</w:t>
      </w:r>
      <w:r>
        <w:t xml:space="preserve"> presentó una investigación en la cual lograba reducir el sesgo de los estimadores para los coeficientes de </w:t>
      </w:r>
      <w:r>
        <w:lastRenderedPageBreak/>
        <w:t xml:space="preserve">correlación parcial y autocorrelación en las series temporales aplicando el método </w:t>
      </w:r>
      <w:r w:rsidR="00536472">
        <w:t xml:space="preserve">que denominó </w:t>
      </w:r>
      <w:r>
        <w:t>Jacknife</w:t>
      </w:r>
      <w:r w:rsidR="00100110">
        <w:t>, como lo podemos constatar en (12).</w:t>
      </w:r>
      <w:r>
        <w:t xml:space="preserve"> </w:t>
      </w:r>
      <w:r w:rsidR="00100110">
        <w:t xml:space="preserve">  Este método </w:t>
      </w:r>
      <w:r w:rsidR="00D5588F">
        <w:t xml:space="preserve">se basa en la obtención de datos ficticios a partir de los datos originales, se estima la variabilidad del estimador a través de la variabilidad sobre los conjuntos de datos ficticios;  es usado cuando no se puede determinar el sesgo y error estándar de los estimadores.   </w:t>
      </w:r>
    </w:p>
    <w:p w:rsidR="005B4446" w:rsidRDefault="005B4446" w:rsidP="002A63BF">
      <w:pPr>
        <w:pStyle w:val="Textoindependiente"/>
        <w:ind w:left="709"/>
      </w:pPr>
    </w:p>
    <w:p w:rsidR="00D5588F" w:rsidRDefault="00D5588F" w:rsidP="005B4446">
      <w:pPr>
        <w:pStyle w:val="Textoindependiente"/>
        <w:spacing w:line="480" w:lineRule="auto"/>
        <w:ind w:left="390"/>
      </w:pPr>
      <w:r>
        <w:t>Se lo suele clasificar como un método de remuestreo o método intensivo por computador, ya que las medidas de precisión y dicho estimador, se estiman tomando muestras repetidas de los datos obtenidos.</w:t>
      </w:r>
    </w:p>
    <w:p w:rsidR="005B4446" w:rsidRDefault="005B4446" w:rsidP="005B4446">
      <w:pPr>
        <w:pStyle w:val="Textoindependiente"/>
      </w:pPr>
    </w:p>
    <w:p w:rsidR="006C287E" w:rsidRDefault="006C287E" w:rsidP="005B4446">
      <w:pPr>
        <w:pStyle w:val="Textoindependiente"/>
        <w:spacing w:line="480" w:lineRule="auto"/>
        <w:ind w:left="390"/>
      </w:pPr>
      <w:r>
        <w:t>Solemos obtener estimadores para los parámetros poblacionales, a través de los métodos conocidos de máxima verosimilitud, de los momentos o de suficiencia mínima y mínima varianza los cuales por lo general nos dan estimadores con las características deseadas de insesgadez y mínima varianza, sin embargo cuando nos enfrentamos a estimadores que no cumplen con dichas característica</w:t>
      </w:r>
      <w:r w:rsidR="00B52557">
        <w:t xml:space="preserve">s, </w:t>
      </w:r>
      <w:r w:rsidR="007D0F11">
        <w:t>desearíamos</w:t>
      </w:r>
      <w:r>
        <w:t xml:space="preserve"> </w:t>
      </w:r>
      <w:r w:rsidR="00B52557">
        <w:t xml:space="preserve">lograr </w:t>
      </w:r>
      <w:r>
        <w:t xml:space="preserve"> reduci</w:t>
      </w:r>
      <w:r w:rsidR="00B52557">
        <w:t>r</w:t>
      </w:r>
      <w:r>
        <w:t xml:space="preserve"> su sesgo</w:t>
      </w:r>
      <w:r w:rsidR="00B52557">
        <w:t>,</w:t>
      </w:r>
      <w:r>
        <w:t xml:space="preserve"> </w:t>
      </w:r>
      <w:r w:rsidR="00B52557">
        <w:t>esto lo podemos conseguir al aplicar el método de estimación Jacknife.</w:t>
      </w:r>
    </w:p>
    <w:p w:rsidR="005B4446" w:rsidRDefault="005B4446" w:rsidP="005B4446">
      <w:pPr>
        <w:pStyle w:val="Textoindependiente"/>
      </w:pPr>
    </w:p>
    <w:p w:rsidR="00D5588F" w:rsidRDefault="00D5588F" w:rsidP="005B4446">
      <w:pPr>
        <w:pStyle w:val="Textoindependiente"/>
        <w:spacing w:line="480" w:lineRule="auto"/>
        <w:ind w:left="390"/>
      </w:pPr>
      <w:r>
        <w:t xml:space="preserve">Muchas inferencias estadísticas son posibles realizarlas </w:t>
      </w:r>
      <w:r w:rsidR="00B87D73">
        <w:t>suponiendo</w:t>
      </w:r>
      <w:r>
        <w:t xml:space="preserve"> que los datos cumplen, con la hipótesis de normalidad.  Pero si no se cumpliese este supuesto, las inferencias que se realicen en base a dicha </w:t>
      </w:r>
      <w:r>
        <w:lastRenderedPageBreak/>
        <w:t>hipótesis, no serán confiables;  este método ayuda a solucionar este inconveniente sin suponer que los datos siguen determinada distribución.</w:t>
      </w:r>
      <w:r w:rsidR="006C287E">
        <w:t xml:space="preserve">   </w:t>
      </w:r>
    </w:p>
    <w:p w:rsidR="005B4446" w:rsidRDefault="005B4446" w:rsidP="005B4446">
      <w:pPr>
        <w:pStyle w:val="Textoindependiente"/>
        <w:ind w:left="391"/>
      </w:pPr>
    </w:p>
    <w:p w:rsidR="00D5588F" w:rsidRDefault="00D5588F" w:rsidP="005B4446">
      <w:pPr>
        <w:spacing w:line="480" w:lineRule="auto"/>
        <w:ind w:firstLine="390"/>
        <w:jc w:val="both"/>
        <w:rPr>
          <w:rFonts w:ascii="Arial" w:hAnsi="Arial"/>
        </w:rPr>
      </w:pPr>
      <w:r>
        <w:rPr>
          <w:rFonts w:ascii="Arial" w:hAnsi="Arial"/>
        </w:rPr>
        <w:t>En 1956</w:t>
      </w:r>
      <w:r w:rsidR="00B87D73">
        <w:rPr>
          <w:rFonts w:ascii="Arial" w:hAnsi="Arial"/>
        </w:rPr>
        <w:t>,</w:t>
      </w:r>
      <w:r>
        <w:rPr>
          <w:rFonts w:ascii="Arial" w:hAnsi="Arial"/>
        </w:rPr>
        <w:t xml:space="preserve"> Quenouille generalizó la idea de la siguiente manera: </w:t>
      </w:r>
    </w:p>
    <w:p w:rsidR="005B4446" w:rsidRDefault="005B4446" w:rsidP="005B4446">
      <w:pPr>
        <w:ind w:firstLine="391"/>
        <w:jc w:val="both"/>
        <w:rPr>
          <w:rFonts w:ascii="Arial" w:hAnsi="Arial"/>
        </w:rPr>
      </w:pPr>
    </w:p>
    <w:p w:rsidR="00D5588F" w:rsidRDefault="00D5588F" w:rsidP="005B4446">
      <w:pPr>
        <w:spacing w:line="480" w:lineRule="auto"/>
        <w:ind w:left="390"/>
        <w:jc w:val="both"/>
        <w:rPr>
          <w:rFonts w:ascii="Arial" w:hAnsi="Arial"/>
        </w:rPr>
      </w:pPr>
      <w:r>
        <w:rPr>
          <w:rFonts w:ascii="Arial" w:hAnsi="Arial"/>
        </w:rPr>
        <w:t xml:space="preserve">Se puede expresar el sesgo de cualquier estimador </w:t>
      </w:r>
      <w:r w:rsidR="002344B6" w:rsidRPr="002344B6">
        <w:rPr>
          <w:rFonts w:ascii="Arial" w:hAnsi="Arial"/>
          <w:position w:val="-6"/>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7" o:title=""/>
          </v:shape>
          <o:OLEObject Type="Embed" ProgID="Equation.3" ShapeID="_x0000_i1025" DrawAspect="Content" ObjectID="_1308032306" r:id="rId8"/>
        </w:object>
      </w:r>
      <w:r w:rsidR="002344B6">
        <w:rPr>
          <w:rFonts w:ascii="Arial" w:hAnsi="Arial"/>
        </w:rPr>
        <w:t>,</w:t>
      </w:r>
      <w:r>
        <w:rPr>
          <w:rFonts w:ascii="Arial" w:hAnsi="Arial"/>
        </w:rPr>
        <w:t xml:space="preserve"> de un parámetro poblacional </w:t>
      </w:r>
      <w:r>
        <w:rPr>
          <w:rFonts w:ascii="Arial" w:hAnsi="Arial"/>
        </w:rPr>
        <w:sym w:font="Symbol" w:char="F071"/>
      </w:r>
      <w:r>
        <w:rPr>
          <w:rFonts w:ascii="Arial" w:hAnsi="Arial"/>
        </w:rPr>
        <w:t xml:space="preserve"> basado en una muestra aleatoria de tamaño n, como una serie de potencias de </w:t>
      </w:r>
      <w:r>
        <w:rPr>
          <w:rFonts w:ascii="Arial" w:hAnsi="Arial"/>
          <w:position w:val="-24"/>
          <w:sz w:val="20"/>
        </w:rPr>
        <w:object w:dxaOrig="240" w:dyaOrig="620">
          <v:shape id="_x0000_i1026" type="#_x0000_t75" style="width:12pt;height:30.75pt" o:ole="" fillcolor="window">
            <v:imagedata r:id="rId9" o:title=""/>
          </v:shape>
          <o:OLEObject Type="Embed" ProgID="Equation.3" ShapeID="_x0000_i1026" DrawAspect="Content" ObjectID="_1308032307" r:id="rId10"/>
        </w:object>
      </w:r>
      <w:r>
        <w:rPr>
          <w:rFonts w:ascii="Arial" w:hAnsi="Arial"/>
        </w:rPr>
        <w:t xml:space="preserve">, esto se puede verificar al desarrollar la serie de Taylor de la expresión </w:t>
      </w:r>
      <w:r w:rsidR="00746572">
        <w:rPr>
          <w:rFonts w:ascii="Arial" w:hAnsi="Arial"/>
        </w:rPr>
        <w:t>(</w:t>
      </w:r>
      <w:r w:rsidR="002344B6" w:rsidRPr="002344B6">
        <w:rPr>
          <w:rFonts w:ascii="Arial" w:hAnsi="Arial"/>
          <w:position w:val="-6"/>
        </w:rPr>
        <w:object w:dxaOrig="220" w:dyaOrig="320">
          <v:shape id="_x0000_i1027" type="#_x0000_t75" style="width:11.25pt;height:15.75pt" o:ole="">
            <v:imagedata r:id="rId11" o:title=""/>
          </v:shape>
          <o:OLEObject Type="Embed" ProgID="Equation.3" ShapeID="_x0000_i1027" DrawAspect="Content" ObjectID="_1308032308" r:id="rId12"/>
        </w:object>
      </w:r>
      <w:r>
        <w:rPr>
          <w:rFonts w:ascii="Arial" w:hAnsi="Arial"/>
        </w:rPr>
        <w:t>-</w:t>
      </w:r>
      <w:r>
        <w:rPr>
          <w:rFonts w:ascii="Arial" w:hAnsi="Arial"/>
        </w:rPr>
        <w:sym w:font="Symbol" w:char="F071"/>
      </w:r>
      <w:r w:rsidR="00746572">
        <w:rPr>
          <w:rFonts w:ascii="Arial" w:hAnsi="Arial"/>
        </w:rPr>
        <w:t>)</w:t>
      </w:r>
      <w:r>
        <w:rPr>
          <w:rFonts w:ascii="Arial" w:hAnsi="Arial"/>
        </w:rPr>
        <w:t xml:space="preserve"> y obteniendo el valor esperado de la misma, es así que se obtiene, que para muchos estadísticos se cumple que el sesgo tiene la forma:</w:t>
      </w:r>
    </w:p>
    <w:p w:rsidR="00D5588F" w:rsidRDefault="00100110" w:rsidP="007D0F11">
      <w:pPr>
        <w:spacing w:line="480" w:lineRule="auto"/>
        <w:ind w:firstLine="390"/>
        <w:jc w:val="both"/>
        <w:rPr>
          <w:rFonts w:ascii="Arial" w:hAnsi="Arial"/>
        </w:rPr>
      </w:pPr>
      <w:r w:rsidRPr="00A96DA8">
        <w:rPr>
          <w:rFonts w:ascii="Arial" w:hAnsi="Arial"/>
          <w:position w:val="-188"/>
          <w:sz w:val="20"/>
        </w:rPr>
        <w:object w:dxaOrig="7740" w:dyaOrig="3879">
          <v:shape id="_x0000_i1028" type="#_x0000_t75" style="width:387pt;height:194.25pt" o:ole="" fillcolor="window">
            <v:imagedata r:id="rId13" o:title=""/>
          </v:shape>
          <o:OLEObject Type="Embed" ProgID="Equation.3" ShapeID="_x0000_i1028" DrawAspect="Content" ObjectID="_1308032309" r:id="rId14"/>
        </w:object>
      </w:r>
    </w:p>
    <w:p w:rsidR="009677F2" w:rsidRDefault="00A96DA8" w:rsidP="007D0F11">
      <w:pPr>
        <w:spacing w:line="480" w:lineRule="auto"/>
        <w:ind w:left="390"/>
        <w:jc w:val="both"/>
        <w:rPr>
          <w:rFonts w:ascii="Arial" w:hAnsi="Arial"/>
        </w:rPr>
      </w:pPr>
      <w:r>
        <w:rPr>
          <w:rFonts w:ascii="Arial" w:hAnsi="Arial"/>
        </w:rPr>
        <w:t>Observamos que</w:t>
      </w:r>
      <w:r w:rsidR="009677F2">
        <w:rPr>
          <w:rFonts w:ascii="Arial" w:hAnsi="Arial"/>
        </w:rPr>
        <w:t xml:space="preserve"> el valor esperado del estimador depende del parámetro poblacional que está siendo estimado y </w:t>
      </w:r>
      <w:r w:rsidR="0015552E">
        <w:rPr>
          <w:rFonts w:ascii="Arial" w:hAnsi="Arial"/>
        </w:rPr>
        <w:t xml:space="preserve">el sesgo el cual lo constituye </w:t>
      </w:r>
      <w:r w:rsidR="009677F2">
        <w:rPr>
          <w:rFonts w:ascii="Arial" w:hAnsi="Arial"/>
        </w:rPr>
        <w:t xml:space="preserve">una </w:t>
      </w:r>
      <w:r w:rsidR="009677F2">
        <w:rPr>
          <w:rFonts w:ascii="Arial" w:hAnsi="Arial"/>
        </w:rPr>
        <w:lastRenderedPageBreak/>
        <w:t xml:space="preserve">serie de potencias </w:t>
      </w:r>
      <w:r w:rsidR="009677F2" w:rsidRPr="009677F2">
        <w:rPr>
          <w:rFonts w:ascii="Arial" w:hAnsi="Arial"/>
          <w:position w:val="-24"/>
        </w:rPr>
        <w:object w:dxaOrig="240" w:dyaOrig="620">
          <v:shape id="_x0000_i1029" type="#_x0000_t75" style="width:12pt;height:30.75pt" o:ole="">
            <v:imagedata r:id="rId15" o:title=""/>
          </v:shape>
          <o:OLEObject Type="Embed" ProgID="Equation.3" ShapeID="_x0000_i1029" DrawAspect="Content" ObjectID="_1308032310" r:id="rId16"/>
        </w:object>
      </w:r>
      <w:r w:rsidR="009677F2">
        <w:rPr>
          <w:rFonts w:ascii="Arial" w:hAnsi="Arial"/>
        </w:rPr>
        <w:t>, el orden del sesgo viene dado por el término mayor de esa serie, que sería el que tiene más peso en el sesgo del estimador.</w:t>
      </w:r>
    </w:p>
    <w:p w:rsidR="007D0F11" w:rsidRDefault="007D0F11" w:rsidP="007D0F11">
      <w:pPr>
        <w:jc w:val="both"/>
        <w:rPr>
          <w:rFonts w:ascii="Arial" w:hAnsi="Arial"/>
        </w:rPr>
      </w:pPr>
    </w:p>
    <w:p w:rsidR="00D5588F" w:rsidRPr="003D5FD5" w:rsidRDefault="002344B6" w:rsidP="007D0F11">
      <w:pPr>
        <w:spacing w:line="480" w:lineRule="auto"/>
        <w:ind w:left="390"/>
        <w:jc w:val="both"/>
        <w:rPr>
          <w:rFonts w:ascii="Arial" w:hAnsi="Arial"/>
        </w:rPr>
      </w:pPr>
      <w:r>
        <w:rPr>
          <w:rFonts w:ascii="Arial" w:hAnsi="Arial"/>
        </w:rPr>
        <w:t>En la serie original del sesgo, la serie de potencias</w:t>
      </w:r>
      <w:r w:rsidR="003D5FD5">
        <w:rPr>
          <w:rFonts w:ascii="Arial" w:hAnsi="Arial"/>
        </w:rPr>
        <w:t xml:space="preserve">, tenía un orden </w:t>
      </w:r>
      <w:r w:rsidR="000C3265">
        <w:rPr>
          <w:rFonts w:ascii="Arial" w:hAnsi="Arial"/>
        </w:rPr>
        <w:t>O(</w:t>
      </w:r>
      <w:r w:rsidR="000C3265" w:rsidRPr="003D5FD5">
        <w:rPr>
          <w:rFonts w:ascii="Arial" w:hAnsi="Arial"/>
          <w:position w:val="-24"/>
        </w:rPr>
        <w:object w:dxaOrig="240" w:dyaOrig="620">
          <v:shape id="_x0000_i1030" type="#_x0000_t75" style="width:12pt;height:30.75pt" o:ole="">
            <v:imagedata r:id="rId17" o:title=""/>
          </v:shape>
          <o:OLEObject Type="Embed" ProgID="Equation.3" ShapeID="_x0000_i1030" DrawAspect="Content" ObjectID="_1308032311" r:id="rId18"/>
        </w:object>
      </w:r>
      <w:r w:rsidR="007D0F11">
        <w:rPr>
          <w:rFonts w:ascii="Arial" w:hAnsi="Arial"/>
        </w:rPr>
        <w:t>) ó</w:t>
      </w:r>
      <w:r w:rsidR="000C3265">
        <w:rPr>
          <w:rFonts w:ascii="Arial" w:hAnsi="Arial"/>
        </w:rPr>
        <w:t xml:space="preserve"> </w:t>
      </w:r>
      <w:r w:rsidR="003D5FD5">
        <w:rPr>
          <w:rFonts w:ascii="Arial" w:hAnsi="Arial"/>
        </w:rPr>
        <w:t>O(n</w:t>
      </w:r>
      <w:r w:rsidR="003D5FD5" w:rsidRPr="003D5FD5">
        <w:rPr>
          <w:rFonts w:ascii="Arial" w:hAnsi="Arial"/>
          <w:vertAlign w:val="superscript"/>
        </w:rPr>
        <w:t>-1</w:t>
      </w:r>
      <w:r w:rsidR="003D5FD5">
        <w:rPr>
          <w:rFonts w:ascii="Arial" w:hAnsi="Arial"/>
        </w:rPr>
        <w:t>), al aplicar el método Jacknife observamos que el sesgo se reduce a un orden O(n</w:t>
      </w:r>
      <w:r w:rsidR="003D5FD5" w:rsidRPr="003D5FD5">
        <w:rPr>
          <w:rFonts w:ascii="Arial" w:hAnsi="Arial"/>
          <w:vertAlign w:val="superscript"/>
        </w:rPr>
        <w:t>-2</w:t>
      </w:r>
      <w:r w:rsidR="003D5FD5">
        <w:rPr>
          <w:rFonts w:ascii="Arial" w:hAnsi="Arial"/>
        </w:rPr>
        <w:t xml:space="preserve">) ya que se elimina el término de </w:t>
      </w:r>
      <w:r w:rsidR="003D5FD5" w:rsidRPr="003D5FD5">
        <w:rPr>
          <w:rFonts w:ascii="Arial" w:hAnsi="Arial"/>
          <w:position w:val="-24"/>
        </w:rPr>
        <w:object w:dxaOrig="240" w:dyaOrig="620">
          <v:shape id="_x0000_i1031" type="#_x0000_t75" style="width:12pt;height:30.75pt" o:ole="">
            <v:imagedata r:id="rId17" o:title=""/>
          </v:shape>
          <o:OLEObject Type="Embed" ProgID="Equation.3" ShapeID="_x0000_i1031" DrawAspect="Content" ObjectID="_1308032312" r:id="rId19"/>
        </w:object>
      </w:r>
      <w:r w:rsidR="003D5FD5">
        <w:rPr>
          <w:rFonts w:ascii="Arial" w:hAnsi="Arial"/>
        </w:rPr>
        <w:t>.</w:t>
      </w:r>
    </w:p>
    <w:p w:rsidR="003D5FD5" w:rsidRDefault="003D5FD5" w:rsidP="007D0F11">
      <w:pPr>
        <w:spacing w:line="480" w:lineRule="auto"/>
        <w:ind w:left="390"/>
        <w:jc w:val="both"/>
        <w:rPr>
          <w:rFonts w:ascii="Arial" w:hAnsi="Arial"/>
        </w:rPr>
      </w:pPr>
      <w:r>
        <w:rPr>
          <w:rFonts w:ascii="Arial" w:hAnsi="Arial"/>
        </w:rPr>
        <w:t xml:space="preserve">Quenouille, </w:t>
      </w:r>
      <w:r w:rsidR="00C34B44">
        <w:rPr>
          <w:rFonts w:ascii="Arial" w:hAnsi="Arial"/>
        </w:rPr>
        <w:t>propuso</w:t>
      </w:r>
      <w:r>
        <w:rPr>
          <w:rFonts w:ascii="Arial" w:hAnsi="Arial"/>
        </w:rPr>
        <w:t xml:space="preserve"> también un estimador que reduce el sesgo de orden 2, es decir al estimador Jacknife que reduce el sesgo </w:t>
      </w:r>
      <w:r w:rsidR="00C34B44">
        <w:rPr>
          <w:rFonts w:ascii="Arial" w:hAnsi="Arial"/>
        </w:rPr>
        <w:t xml:space="preserve">de </w:t>
      </w:r>
      <w:r w:rsidR="007D0F11">
        <w:rPr>
          <w:rFonts w:ascii="Arial" w:hAnsi="Arial"/>
        </w:rPr>
        <w:t xml:space="preserve">   </w:t>
      </w:r>
      <w:r>
        <w:rPr>
          <w:rFonts w:ascii="Arial" w:hAnsi="Arial"/>
        </w:rPr>
        <w:t>O(n</w:t>
      </w:r>
      <w:r w:rsidRPr="00C34B44">
        <w:rPr>
          <w:rFonts w:ascii="Arial" w:hAnsi="Arial"/>
          <w:vertAlign w:val="superscript"/>
        </w:rPr>
        <w:t>-1</w:t>
      </w:r>
      <w:r>
        <w:rPr>
          <w:rFonts w:ascii="Arial" w:hAnsi="Arial"/>
        </w:rPr>
        <w:t>)</w:t>
      </w:r>
      <w:r w:rsidR="00C34B44">
        <w:rPr>
          <w:rFonts w:ascii="Arial" w:hAnsi="Arial"/>
        </w:rPr>
        <w:t>,</w:t>
      </w:r>
      <w:r>
        <w:rPr>
          <w:rFonts w:ascii="Arial" w:hAnsi="Arial"/>
        </w:rPr>
        <w:t xml:space="preserve"> o algún otro estimador en el cual el sesgo sea</w:t>
      </w:r>
      <w:r w:rsidR="00C34B44">
        <w:rPr>
          <w:rFonts w:ascii="Arial" w:hAnsi="Arial"/>
        </w:rPr>
        <w:t xml:space="preserve"> de O(n</w:t>
      </w:r>
      <w:r w:rsidR="00C34B44" w:rsidRPr="00C34B44">
        <w:rPr>
          <w:rFonts w:ascii="Arial" w:hAnsi="Arial"/>
          <w:vertAlign w:val="superscript"/>
        </w:rPr>
        <w:t>-2</w:t>
      </w:r>
      <w:r w:rsidR="00C34B44">
        <w:rPr>
          <w:rFonts w:ascii="Arial" w:hAnsi="Arial"/>
        </w:rPr>
        <w:t>), como sigue:</w:t>
      </w:r>
    </w:p>
    <w:p w:rsidR="00C34B44" w:rsidRDefault="007D0F11" w:rsidP="007D0F11">
      <w:pPr>
        <w:spacing w:line="480" w:lineRule="auto"/>
        <w:ind w:firstLine="390"/>
        <w:jc w:val="both"/>
        <w:rPr>
          <w:rFonts w:ascii="Arial" w:hAnsi="Arial"/>
        </w:rPr>
      </w:pPr>
      <w:r w:rsidRPr="007D0F11">
        <w:rPr>
          <w:rFonts w:ascii="Arial" w:hAnsi="Arial"/>
          <w:position w:val="-36"/>
          <w:sz w:val="20"/>
        </w:rPr>
        <w:object w:dxaOrig="8080" w:dyaOrig="5960">
          <v:shape id="_x0000_i1032" type="#_x0000_t75" style="width:404.25pt;height:297.75pt" o:ole="" fillcolor="window">
            <v:imagedata r:id="rId20" o:title=""/>
          </v:shape>
          <o:OLEObject Type="Embed" ProgID="Equation.3" ShapeID="_x0000_i1032" DrawAspect="Content" ObjectID="_1308032313" r:id="rId21"/>
        </w:object>
      </w:r>
    </w:p>
    <w:p w:rsidR="00105A89" w:rsidRDefault="00105A89" w:rsidP="007D0F11">
      <w:pPr>
        <w:spacing w:line="480" w:lineRule="auto"/>
        <w:ind w:left="390"/>
        <w:jc w:val="both"/>
        <w:rPr>
          <w:rFonts w:ascii="Arial" w:hAnsi="Arial"/>
        </w:rPr>
      </w:pPr>
      <w:r>
        <w:rPr>
          <w:rFonts w:ascii="Arial" w:hAnsi="Arial"/>
        </w:rPr>
        <w:lastRenderedPageBreak/>
        <w:t>Podemos observar que el sesgo</w:t>
      </w:r>
      <w:r w:rsidR="003B047B">
        <w:rPr>
          <w:rFonts w:ascii="Arial" w:hAnsi="Arial"/>
        </w:rPr>
        <w:t xml:space="preserve"> del estimador de O(n</w:t>
      </w:r>
      <w:r w:rsidR="003B047B" w:rsidRPr="003B047B">
        <w:rPr>
          <w:rFonts w:ascii="Arial" w:hAnsi="Arial"/>
          <w:vertAlign w:val="superscript"/>
        </w:rPr>
        <w:t>-2</w:t>
      </w:r>
      <w:r w:rsidR="003B047B">
        <w:rPr>
          <w:rFonts w:ascii="Arial" w:hAnsi="Arial"/>
        </w:rPr>
        <w:t>),</w:t>
      </w:r>
      <w:r>
        <w:rPr>
          <w:rFonts w:ascii="Arial" w:hAnsi="Arial"/>
        </w:rPr>
        <w:t xml:space="preserve"> se reduce al orden O(n</w:t>
      </w:r>
      <w:r w:rsidRPr="00105A89">
        <w:rPr>
          <w:rFonts w:ascii="Arial" w:hAnsi="Arial"/>
          <w:vertAlign w:val="superscript"/>
        </w:rPr>
        <w:t>-3</w:t>
      </w:r>
      <w:r>
        <w:rPr>
          <w:rFonts w:ascii="Arial" w:hAnsi="Arial"/>
        </w:rPr>
        <w:t>).</w:t>
      </w:r>
    </w:p>
    <w:p w:rsidR="007D0F11" w:rsidRPr="00105A89" w:rsidRDefault="007D0F11" w:rsidP="007D0F11">
      <w:pPr>
        <w:jc w:val="both"/>
        <w:rPr>
          <w:rFonts w:ascii="Arial" w:hAnsi="Arial"/>
        </w:rPr>
      </w:pPr>
    </w:p>
    <w:p w:rsidR="00D5588F" w:rsidRDefault="00D5588F">
      <w:pPr>
        <w:spacing w:line="480" w:lineRule="auto"/>
        <w:jc w:val="both"/>
        <w:rPr>
          <w:rFonts w:ascii="Arial" w:hAnsi="Arial"/>
          <w:b/>
        </w:rPr>
      </w:pPr>
      <w:r>
        <w:rPr>
          <w:rFonts w:ascii="Arial" w:hAnsi="Arial"/>
          <w:b/>
        </w:rPr>
        <w:t>2.</w:t>
      </w:r>
      <w:r w:rsidR="001F31CA">
        <w:rPr>
          <w:rFonts w:ascii="Arial" w:hAnsi="Arial"/>
          <w:b/>
        </w:rPr>
        <w:t>3</w:t>
      </w:r>
      <w:r>
        <w:rPr>
          <w:rFonts w:ascii="Arial" w:hAnsi="Arial"/>
          <w:b/>
        </w:rPr>
        <w:t xml:space="preserve"> Forma General</w:t>
      </w:r>
    </w:p>
    <w:p w:rsidR="00D5588F" w:rsidRDefault="00100110" w:rsidP="007D0F11">
      <w:pPr>
        <w:spacing w:line="480" w:lineRule="auto"/>
        <w:ind w:left="390"/>
        <w:jc w:val="both"/>
        <w:rPr>
          <w:rFonts w:ascii="Arial" w:hAnsi="Arial"/>
        </w:rPr>
      </w:pPr>
      <w:r>
        <w:rPr>
          <w:rFonts w:ascii="Arial" w:hAnsi="Arial"/>
        </w:rPr>
        <w:t xml:space="preserve">  El método Jacknife consiste en </w:t>
      </w:r>
      <w:r w:rsidR="00746572">
        <w:rPr>
          <w:rFonts w:ascii="Arial" w:hAnsi="Arial"/>
        </w:rPr>
        <w:t>particiona</w:t>
      </w:r>
      <w:r>
        <w:rPr>
          <w:rFonts w:ascii="Arial" w:hAnsi="Arial"/>
        </w:rPr>
        <w:t>r</w:t>
      </w:r>
      <w:r w:rsidR="00D5588F">
        <w:rPr>
          <w:rFonts w:ascii="Arial" w:hAnsi="Arial"/>
        </w:rPr>
        <w:t xml:space="preserve"> la muestra aleatoria  en g grupos iguales de tamaño h cada uno.  Si denotamos a </w:t>
      </w:r>
      <w:r w:rsidR="00280E0E" w:rsidRPr="00280E0E">
        <w:rPr>
          <w:rFonts w:ascii="Arial" w:hAnsi="Arial"/>
          <w:position w:val="-6"/>
        </w:rPr>
        <w:object w:dxaOrig="220" w:dyaOrig="320">
          <v:shape id="_x0000_i1033" type="#_x0000_t75" style="width:11.25pt;height:15.75pt" o:ole="">
            <v:imagedata r:id="rId22" o:title=""/>
          </v:shape>
          <o:OLEObject Type="Embed" ProgID="Equation.3" ShapeID="_x0000_i1033" DrawAspect="Content" ObjectID="_1308032314" r:id="rId23"/>
        </w:object>
      </w:r>
      <w:r w:rsidR="00D5588F">
        <w:rPr>
          <w:rFonts w:ascii="Arial" w:hAnsi="Arial"/>
        </w:rPr>
        <w:t xml:space="preserve"> como el estimador de un parámetro desconocido </w:t>
      </w:r>
      <w:r w:rsidR="00D5588F">
        <w:rPr>
          <w:rFonts w:ascii="Arial" w:hAnsi="Arial"/>
        </w:rPr>
        <w:sym w:font="Symbol" w:char="F071"/>
      </w:r>
      <w:r w:rsidR="00D5588F">
        <w:rPr>
          <w:rFonts w:ascii="Arial" w:hAnsi="Arial"/>
        </w:rPr>
        <w:t xml:space="preserve"> y </w:t>
      </w:r>
      <w:r w:rsidR="00280E0E" w:rsidRPr="00280E0E">
        <w:rPr>
          <w:rFonts w:ascii="Arial" w:hAnsi="Arial"/>
          <w:position w:val="-12"/>
        </w:rPr>
        <w:object w:dxaOrig="320" w:dyaOrig="380">
          <v:shape id="_x0000_i1034" type="#_x0000_t75" style="width:15.75pt;height:18.75pt" o:ole="">
            <v:imagedata r:id="rId24" o:title=""/>
          </v:shape>
          <o:OLEObject Type="Embed" ProgID="Equation.3" ShapeID="_x0000_i1034" DrawAspect="Content" ObjectID="_1308032315" r:id="rId25"/>
        </w:object>
      </w:r>
      <w:r w:rsidR="00D5588F">
        <w:rPr>
          <w:rFonts w:ascii="Arial" w:hAnsi="Arial"/>
        </w:rPr>
        <w:t xml:space="preserve"> el estimador de un parámetro desconocido pero sobre la muestra de tamaño (g-1)*h, donde el i-ésimo g</w:t>
      </w:r>
      <w:r w:rsidR="00280E0E">
        <w:rPr>
          <w:rFonts w:ascii="Arial" w:hAnsi="Arial"/>
        </w:rPr>
        <w:t>rupo de tamaño h en la muestra original ha sido eliminado</w:t>
      </w:r>
      <w:r w:rsidR="00D5588F">
        <w:rPr>
          <w:rFonts w:ascii="Arial" w:hAnsi="Arial"/>
        </w:rPr>
        <w:t>.</w:t>
      </w:r>
    </w:p>
    <w:p w:rsidR="00280E0E" w:rsidRPr="00280E0E" w:rsidRDefault="00280E0E" w:rsidP="007D0F11">
      <w:pPr>
        <w:spacing w:line="480" w:lineRule="auto"/>
        <w:ind w:firstLine="390"/>
        <w:jc w:val="both"/>
        <w:rPr>
          <w:rFonts w:ascii="Arial" w:hAnsi="Arial" w:cs="Arial"/>
        </w:rPr>
      </w:pPr>
      <w:r>
        <w:rPr>
          <w:rFonts w:ascii="Arial" w:hAnsi="Arial" w:cs="Arial"/>
        </w:rPr>
        <w:t>Definamos los pseudovalores:</w:t>
      </w:r>
    </w:p>
    <w:p w:rsidR="00280E0E" w:rsidRDefault="00720EB1" w:rsidP="007D0F11">
      <w:pPr>
        <w:spacing w:line="480" w:lineRule="auto"/>
        <w:ind w:firstLine="390"/>
        <w:jc w:val="both"/>
        <w:rPr>
          <w:rFonts w:ascii="Arial" w:hAnsi="Arial"/>
        </w:rPr>
      </w:pPr>
      <w:r w:rsidRPr="007D0F11">
        <w:rPr>
          <w:rFonts w:ascii="Arial" w:hAnsi="Arial"/>
          <w:position w:val="-114"/>
        </w:rPr>
        <w:object w:dxaOrig="3820" w:dyaOrig="1760">
          <v:shape id="_x0000_i1035" type="#_x0000_t75" style="width:191.25pt;height:87.75pt" o:ole="">
            <v:imagedata r:id="rId26" o:title=""/>
          </v:shape>
          <o:OLEObject Type="Embed" ProgID="Equation.3" ShapeID="_x0000_i1035" DrawAspect="Content" ObjectID="_1308032316" r:id="rId27"/>
        </w:object>
      </w:r>
    </w:p>
    <w:p w:rsidR="00F13260" w:rsidRDefault="00F13260" w:rsidP="007D0F11">
      <w:pPr>
        <w:spacing w:line="480" w:lineRule="auto"/>
        <w:ind w:left="390"/>
        <w:jc w:val="both"/>
        <w:rPr>
          <w:rFonts w:ascii="Arial" w:hAnsi="Arial"/>
        </w:rPr>
      </w:pPr>
      <w:r>
        <w:rPr>
          <w:rFonts w:ascii="Arial" w:hAnsi="Arial"/>
        </w:rPr>
        <w:t>Tukey, en 1958 sugirió que la distribución del estimador Jacknife sigue una distribución t-student</w:t>
      </w:r>
      <w:r w:rsidR="009277F4">
        <w:rPr>
          <w:rFonts w:ascii="Arial" w:hAnsi="Arial"/>
        </w:rPr>
        <w:t>,</w:t>
      </w:r>
      <w:r>
        <w:rPr>
          <w:rFonts w:ascii="Arial" w:hAnsi="Arial"/>
        </w:rPr>
        <w:t xml:space="preserve"> ya que en muchos casos los g grupos pueden ser tratados como variables aleatorias independient</w:t>
      </w:r>
      <w:r w:rsidR="00D36706">
        <w:rPr>
          <w:rFonts w:ascii="Arial" w:hAnsi="Arial"/>
        </w:rPr>
        <w:t>es e idénticamente distribuidas, teniendo el estadístico siguiente:</w:t>
      </w:r>
    </w:p>
    <w:p w:rsidR="000C3265" w:rsidRDefault="00C15C7B" w:rsidP="000C3265">
      <w:pPr>
        <w:spacing w:line="480" w:lineRule="auto"/>
        <w:jc w:val="center"/>
        <w:rPr>
          <w:rFonts w:ascii="Arial" w:hAnsi="Arial"/>
        </w:rPr>
      </w:pPr>
      <w:r w:rsidRPr="00945EE1">
        <w:rPr>
          <w:rFonts w:ascii="Arial" w:hAnsi="Arial"/>
          <w:position w:val="-38"/>
        </w:rPr>
        <w:object w:dxaOrig="4140" w:dyaOrig="1140">
          <v:shape id="_x0000_i1036" type="#_x0000_t75" style="width:207pt;height:57pt" o:ole="">
            <v:imagedata r:id="rId28" o:title=""/>
          </v:shape>
          <o:OLEObject Type="Embed" ProgID="Equation.3" ShapeID="_x0000_i1036" DrawAspect="Content" ObjectID="_1308032317" r:id="rId29"/>
        </w:object>
      </w:r>
    </w:p>
    <w:p w:rsidR="00414DB2" w:rsidRDefault="00414DB2" w:rsidP="00720EB1">
      <w:pPr>
        <w:spacing w:line="480" w:lineRule="auto"/>
        <w:ind w:left="390"/>
        <w:jc w:val="both"/>
        <w:rPr>
          <w:rFonts w:ascii="Arial" w:hAnsi="Arial"/>
        </w:rPr>
      </w:pPr>
    </w:p>
    <w:p w:rsidR="00D5588F" w:rsidRDefault="00680D8E" w:rsidP="00720EB1">
      <w:pPr>
        <w:spacing w:line="480" w:lineRule="auto"/>
        <w:ind w:left="390"/>
        <w:jc w:val="both"/>
        <w:rPr>
          <w:rFonts w:ascii="Arial" w:hAnsi="Arial"/>
        </w:rPr>
      </w:pPr>
      <w:r>
        <w:rPr>
          <w:rFonts w:ascii="Arial" w:hAnsi="Arial"/>
        </w:rPr>
        <w:lastRenderedPageBreak/>
        <w:t>Que t</w:t>
      </w:r>
      <w:r w:rsidR="00D5588F">
        <w:rPr>
          <w:rFonts w:ascii="Arial" w:hAnsi="Arial"/>
        </w:rPr>
        <w:t xml:space="preserve">endrá </w:t>
      </w:r>
      <w:r>
        <w:rPr>
          <w:rFonts w:ascii="Arial" w:hAnsi="Arial"/>
        </w:rPr>
        <w:t>aproximadamente</w:t>
      </w:r>
      <w:r w:rsidR="00D5588F">
        <w:rPr>
          <w:rFonts w:ascii="Arial" w:hAnsi="Arial"/>
        </w:rPr>
        <w:t xml:space="preserve"> una distribución t con (g-1) grados de libertad, si la varianza es desconocid</w:t>
      </w:r>
      <w:r>
        <w:rPr>
          <w:rFonts w:ascii="Arial" w:hAnsi="Arial"/>
        </w:rPr>
        <w:t>a,  p</w:t>
      </w:r>
      <w:r w:rsidR="00D5588F">
        <w:rPr>
          <w:rFonts w:ascii="Arial" w:hAnsi="Arial"/>
        </w:rPr>
        <w:t xml:space="preserve">ara g lo suficientemente grande </w:t>
      </w:r>
      <w:r w:rsidR="008A7F75">
        <w:rPr>
          <w:rFonts w:ascii="Arial" w:hAnsi="Arial"/>
        </w:rPr>
        <w:t xml:space="preserve">el estadístico </w:t>
      </w:r>
      <w:r w:rsidR="00D5588F">
        <w:rPr>
          <w:rFonts w:ascii="Arial" w:hAnsi="Arial"/>
        </w:rPr>
        <w:t xml:space="preserve">converge en distribución a una Normal.  </w:t>
      </w:r>
      <w:r w:rsidR="002B3B0E">
        <w:rPr>
          <w:rFonts w:ascii="Arial" w:hAnsi="Arial"/>
        </w:rPr>
        <w:t xml:space="preserve">Este es un resultado </w:t>
      </w:r>
      <w:r w:rsidR="00720EB1">
        <w:rPr>
          <w:rFonts w:ascii="Arial" w:hAnsi="Arial"/>
        </w:rPr>
        <w:t>deseable</w:t>
      </w:r>
      <w:r w:rsidR="002B3B0E">
        <w:rPr>
          <w:rFonts w:ascii="Arial" w:hAnsi="Arial"/>
        </w:rPr>
        <w:t>, ya que podemos obtener intervalos de confianza para el parámetro estimado, s</w:t>
      </w:r>
      <w:r w:rsidR="00D5588F">
        <w:rPr>
          <w:rFonts w:ascii="Arial" w:hAnsi="Arial"/>
        </w:rPr>
        <w:t xml:space="preserve">e suele escoger g=n y h=1.  </w:t>
      </w:r>
    </w:p>
    <w:p w:rsidR="00720EB1" w:rsidRDefault="00720EB1" w:rsidP="00720EB1">
      <w:pPr>
        <w:ind w:left="391"/>
        <w:jc w:val="both"/>
        <w:rPr>
          <w:rFonts w:ascii="Arial" w:hAnsi="Arial"/>
        </w:rPr>
      </w:pPr>
    </w:p>
    <w:p w:rsidR="00687C29" w:rsidRDefault="002B3B0E" w:rsidP="00720EB1">
      <w:pPr>
        <w:spacing w:line="480" w:lineRule="auto"/>
        <w:ind w:left="390"/>
        <w:jc w:val="both"/>
        <w:rPr>
          <w:rFonts w:ascii="Arial" w:hAnsi="Arial"/>
          <w:noProof/>
        </w:rPr>
      </w:pPr>
      <w:r>
        <w:rPr>
          <w:rFonts w:ascii="Arial" w:hAnsi="Arial"/>
          <w:noProof/>
        </w:rPr>
        <w:t>Efron y T</w:t>
      </w:r>
      <w:r w:rsidR="000B377D">
        <w:rPr>
          <w:rFonts w:ascii="Arial" w:hAnsi="Arial"/>
          <w:noProof/>
        </w:rPr>
        <w:t>i</w:t>
      </w:r>
      <w:r>
        <w:rPr>
          <w:rFonts w:ascii="Arial" w:hAnsi="Arial"/>
          <w:noProof/>
        </w:rPr>
        <w:t>bshirani</w:t>
      </w:r>
      <w:r w:rsidR="00D5588F">
        <w:rPr>
          <w:rFonts w:ascii="Arial" w:hAnsi="Arial"/>
          <w:noProof/>
        </w:rPr>
        <w:t xml:space="preserve"> </w:t>
      </w:r>
      <w:r w:rsidR="00E3299B">
        <w:rPr>
          <w:rFonts w:ascii="Arial" w:hAnsi="Arial"/>
          <w:noProof/>
        </w:rPr>
        <w:t xml:space="preserve">en 1993 </w:t>
      </w:r>
      <w:r w:rsidR="00687C29">
        <w:rPr>
          <w:rFonts w:ascii="Arial" w:hAnsi="Arial"/>
          <w:noProof/>
        </w:rPr>
        <w:t>obtuvieron, una expresión para el sesgo estimado, y la varianza estimada del método Jacknife.</w:t>
      </w:r>
    </w:p>
    <w:p w:rsidR="00D5588F" w:rsidRDefault="00D5588F" w:rsidP="00720EB1">
      <w:pPr>
        <w:spacing w:line="480" w:lineRule="auto"/>
        <w:ind w:left="390"/>
        <w:jc w:val="both"/>
        <w:rPr>
          <w:rFonts w:ascii="Arial" w:hAnsi="Arial"/>
        </w:rPr>
      </w:pPr>
      <w:r>
        <w:rPr>
          <w:rFonts w:ascii="Arial" w:hAnsi="Arial"/>
        </w:rPr>
        <w:t xml:space="preserve">La estimación del sesgo </w:t>
      </w:r>
      <w:r w:rsidR="00746572">
        <w:rPr>
          <w:rFonts w:ascii="Arial" w:hAnsi="Arial"/>
        </w:rPr>
        <w:t xml:space="preserve">de estimador Jacknife </w:t>
      </w:r>
      <w:r>
        <w:rPr>
          <w:rFonts w:ascii="Arial" w:hAnsi="Arial"/>
        </w:rPr>
        <w:t xml:space="preserve">que se obtiene del método </w:t>
      </w:r>
      <w:r w:rsidR="00687C29">
        <w:rPr>
          <w:rFonts w:ascii="Arial" w:hAnsi="Arial"/>
        </w:rPr>
        <w:t>J</w:t>
      </w:r>
      <w:r>
        <w:rPr>
          <w:rFonts w:ascii="Arial" w:hAnsi="Arial"/>
        </w:rPr>
        <w:t>acknife está dado por:</w:t>
      </w:r>
    </w:p>
    <w:p w:rsidR="00D5588F" w:rsidRDefault="00F7341F" w:rsidP="00F7341F">
      <w:pPr>
        <w:spacing w:line="480" w:lineRule="auto"/>
        <w:jc w:val="center"/>
        <w:rPr>
          <w:rFonts w:ascii="Arial" w:hAnsi="Arial"/>
        </w:rPr>
      </w:pPr>
      <w:r w:rsidRPr="00F7341F">
        <w:rPr>
          <w:rFonts w:ascii="Arial" w:hAnsi="Arial"/>
          <w:position w:val="-24"/>
        </w:rPr>
        <w:object w:dxaOrig="2380" w:dyaOrig="980">
          <v:shape id="_x0000_i1037" type="#_x0000_t75" style="width:119.25pt;height:48.75pt" o:ole="">
            <v:imagedata r:id="rId30" o:title=""/>
          </v:shape>
          <o:OLEObject Type="Embed" ProgID="Equation.3" ShapeID="_x0000_i1037" DrawAspect="Content" ObjectID="_1308032318" r:id="rId31"/>
        </w:object>
      </w:r>
    </w:p>
    <w:p w:rsidR="00687C29" w:rsidRDefault="00720EB1" w:rsidP="00720EB1">
      <w:pPr>
        <w:spacing w:line="480" w:lineRule="auto"/>
        <w:jc w:val="both"/>
        <w:rPr>
          <w:rFonts w:ascii="Arial" w:hAnsi="Arial"/>
        </w:rPr>
      </w:pPr>
      <w:r>
        <w:rPr>
          <w:rFonts w:ascii="Arial" w:hAnsi="Arial"/>
        </w:rPr>
        <w:t xml:space="preserve">      </w:t>
      </w:r>
      <w:r w:rsidR="00D5588F">
        <w:rPr>
          <w:rFonts w:ascii="Arial" w:hAnsi="Arial"/>
        </w:rPr>
        <w:t xml:space="preserve">La estimación del error estándar usando </w:t>
      </w:r>
      <w:r w:rsidR="00687C29">
        <w:rPr>
          <w:rFonts w:ascii="Arial" w:hAnsi="Arial"/>
        </w:rPr>
        <w:t>J</w:t>
      </w:r>
      <w:r w:rsidR="00D5588F">
        <w:rPr>
          <w:rFonts w:ascii="Arial" w:hAnsi="Arial"/>
        </w:rPr>
        <w:t>acknife es</w:t>
      </w:r>
      <w:r w:rsidR="00687C29">
        <w:rPr>
          <w:rFonts w:ascii="Arial" w:hAnsi="Arial"/>
        </w:rPr>
        <w:t>:</w:t>
      </w:r>
    </w:p>
    <w:p w:rsidR="00D5588F" w:rsidRDefault="002A63BF" w:rsidP="00720EB1">
      <w:pPr>
        <w:spacing w:line="480" w:lineRule="auto"/>
        <w:jc w:val="both"/>
        <w:rPr>
          <w:rFonts w:ascii="Arial" w:hAnsi="Arial"/>
        </w:rPr>
      </w:pPr>
      <w:r>
        <w:rPr>
          <w:rFonts w:ascii="Arial" w:hAnsi="Arial"/>
          <w:noProof/>
        </w:rPr>
        <w:pict>
          <v:shape id="_x0000_s1046" type="#_x0000_t75" style="position:absolute;left:0;text-align:left;margin-left:112.5pt;margin-top:120.9pt;width:160pt;height:44pt;z-index:251655168">
            <v:imagedata r:id="rId32" o:title=""/>
            <w10:wrap type="topAndBottom"/>
          </v:shape>
          <o:OLEObject Type="Embed" ProgID="Equation.3" ShapeID="_x0000_s1046" DrawAspect="Content" ObjectID="_1308032340" r:id="rId33"/>
        </w:pict>
      </w:r>
      <w:r w:rsidR="00720EB1">
        <w:rPr>
          <w:rFonts w:ascii="Arial" w:hAnsi="Arial"/>
        </w:rPr>
        <w:t xml:space="preserve">     </w:t>
      </w:r>
      <w:r w:rsidR="00687C29">
        <w:rPr>
          <w:rFonts w:ascii="Arial" w:hAnsi="Arial"/>
          <w:noProof/>
        </w:rPr>
        <w:pict>
          <v:shape id="_x0000_s1045" type="#_x0000_t75" style="position:absolute;left:0;text-align:left;margin-left:101.5pt;margin-top:3.2pt;width:182pt;height:78.95pt;z-index:251654144;mso-position-horizontal-relative:text;mso-position-vertical-relative:text">
            <v:imagedata r:id="rId34" o:title=""/>
            <w10:wrap type="topAndBottom"/>
          </v:shape>
          <o:OLEObject Type="Embed" ProgID="Equation.3" ShapeID="_x0000_s1045" DrawAspect="Content" ObjectID="_1308032339" r:id="rId35"/>
        </w:pict>
      </w:r>
      <w:r w:rsidR="00720EB1">
        <w:rPr>
          <w:rFonts w:ascii="Arial" w:hAnsi="Arial"/>
        </w:rPr>
        <w:t xml:space="preserve"> </w:t>
      </w:r>
      <w:r w:rsidR="00D5588F">
        <w:rPr>
          <w:rFonts w:ascii="Arial" w:hAnsi="Arial"/>
        </w:rPr>
        <w:t xml:space="preserve">Usando los pseudovalores </w:t>
      </w:r>
      <w:r w:rsidR="004A226C" w:rsidRPr="00781DCB">
        <w:rPr>
          <w:position w:val="-12"/>
        </w:rPr>
        <w:object w:dxaOrig="240" w:dyaOrig="380">
          <v:shape id="_x0000_i1038" type="#_x0000_t75" style="width:12pt;height:18.75pt" o:ole="">
            <v:imagedata r:id="rId36" o:title=""/>
          </v:shape>
          <o:OLEObject Type="Embed" ProgID="Equation.3" ShapeID="_x0000_i1038" DrawAspect="Content" ObjectID="_1308032319" r:id="rId37"/>
        </w:object>
      </w:r>
      <w:r w:rsidR="004A226C">
        <w:t xml:space="preserve"> </w:t>
      </w:r>
      <w:r w:rsidR="00D5588F">
        <w:rPr>
          <w:rFonts w:ascii="Arial" w:hAnsi="Arial"/>
        </w:rPr>
        <w:t>tenemos:</w:t>
      </w:r>
    </w:p>
    <w:p w:rsidR="002A63BF" w:rsidRDefault="002A63BF" w:rsidP="00720EB1">
      <w:pPr>
        <w:spacing w:line="480" w:lineRule="auto"/>
        <w:jc w:val="both"/>
        <w:rPr>
          <w:rFonts w:ascii="Arial" w:hAnsi="Arial"/>
          <w:b/>
        </w:rPr>
      </w:pPr>
    </w:p>
    <w:p w:rsidR="002A63BF" w:rsidRDefault="002A63BF" w:rsidP="00720EB1">
      <w:pPr>
        <w:spacing w:line="480" w:lineRule="auto"/>
        <w:jc w:val="both"/>
        <w:rPr>
          <w:rFonts w:ascii="Arial" w:hAnsi="Arial"/>
          <w:b/>
        </w:rPr>
      </w:pPr>
    </w:p>
    <w:p w:rsidR="002A63BF" w:rsidRDefault="002A63BF" w:rsidP="00720EB1">
      <w:pPr>
        <w:spacing w:line="480" w:lineRule="auto"/>
        <w:jc w:val="both"/>
        <w:rPr>
          <w:rFonts w:ascii="Arial" w:hAnsi="Arial"/>
          <w:b/>
        </w:rPr>
      </w:pPr>
    </w:p>
    <w:p w:rsidR="002A63BF" w:rsidRDefault="002A63BF" w:rsidP="00720EB1">
      <w:pPr>
        <w:spacing w:line="480" w:lineRule="auto"/>
        <w:jc w:val="both"/>
        <w:rPr>
          <w:rFonts w:ascii="Arial" w:hAnsi="Arial"/>
          <w:b/>
        </w:rPr>
      </w:pPr>
    </w:p>
    <w:p w:rsidR="00D5588F" w:rsidRDefault="00720EB1" w:rsidP="00720EB1">
      <w:pPr>
        <w:spacing w:line="480" w:lineRule="auto"/>
        <w:jc w:val="both"/>
        <w:rPr>
          <w:rFonts w:ascii="Arial" w:hAnsi="Arial"/>
          <w:b/>
        </w:rPr>
      </w:pPr>
      <w:r>
        <w:rPr>
          <w:rFonts w:ascii="Arial" w:hAnsi="Arial"/>
          <w:b/>
        </w:rPr>
        <w:t xml:space="preserve">     </w:t>
      </w:r>
      <w:r w:rsidR="00D5588F">
        <w:rPr>
          <w:rFonts w:ascii="Arial" w:hAnsi="Arial"/>
          <w:b/>
        </w:rPr>
        <w:t>Ejemplo 1:</w:t>
      </w:r>
    </w:p>
    <w:p w:rsidR="00720EB1" w:rsidRDefault="00720EB1" w:rsidP="00720EB1">
      <w:pPr>
        <w:spacing w:line="480" w:lineRule="auto"/>
        <w:jc w:val="both"/>
      </w:pPr>
      <w:r>
        <w:t xml:space="preserve">       </w:t>
      </w:r>
      <w:r w:rsidRPr="00506AD7">
        <w:rPr>
          <w:position w:val="-228"/>
        </w:rPr>
        <w:object w:dxaOrig="6580" w:dyaOrig="4680">
          <v:shape id="_x0000_i1039" type="#_x0000_t75" style="width:329.25pt;height:234pt" o:ole="">
            <v:imagedata r:id="rId38" o:title=""/>
          </v:shape>
          <o:OLEObject Type="Embed" ProgID="Equation.3" ShapeID="_x0000_i1039" DrawAspect="Content" ObjectID="_1308032320" r:id="rId39"/>
        </w:object>
      </w:r>
    </w:p>
    <w:p w:rsidR="00720EB1" w:rsidRDefault="00720EB1" w:rsidP="006D02C8">
      <w:pPr>
        <w:spacing w:line="480" w:lineRule="auto"/>
        <w:jc w:val="both"/>
        <w:rPr>
          <w:rFonts w:ascii="Arial" w:hAnsi="Arial"/>
          <w:b/>
        </w:rPr>
      </w:pPr>
      <w:r>
        <w:t xml:space="preserve">       </w:t>
      </w:r>
      <w:r w:rsidRPr="00720EB1">
        <w:rPr>
          <w:position w:val="-66"/>
        </w:rPr>
        <w:object w:dxaOrig="5960" w:dyaOrig="1440">
          <v:shape id="_x0000_i1040" type="#_x0000_t75" style="width:297.75pt;height:1in" o:ole="">
            <v:imagedata r:id="rId40" o:title=""/>
          </v:shape>
          <o:OLEObject Type="Embed" ProgID="Equation.3" ShapeID="_x0000_i1040" DrawAspect="Content" ObjectID="_1308032321" r:id="rId41"/>
        </w:object>
      </w:r>
    </w:p>
    <w:p w:rsidR="004E7883" w:rsidRDefault="004E7883" w:rsidP="004E7883">
      <w:pPr>
        <w:rPr>
          <w:rFonts w:ascii="Arial" w:hAnsi="Arial"/>
          <w:b/>
        </w:rPr>
      </w:pPr>
    </w:p>
    <w:p w:rsidR="00D5588F" w:rsidRDefault="00D5588F">
      <w:pPr>
        <w:spacing w:line="480" w:lineRule="auto"/>
        <w:rPr>
          <w:rFonts w:ascii="Arial" w:hAnsi="Arial"/>
          <w:b/>
        </w:rPr>
      </w:pPr>
      <w:r>
        <w:rPr>
          <w:rFonts w:ascii="Arial" w:hAnsi="Arial"/>
          <w:b/>
        </w:rPr>
        <w:t>Ejemplo 2:</w:t>
      </w:r>
    </w:p>
    <w:p w:rsidR="004E7883" w:rsidRDefault="004E7883">
      <w:pPr>
        <w:spacing w:line="480" w:lineRule="auto"/>
        <w:rPr>
          <w:rFonts w:ascii="Arial" w:hAnsi="Arial"/>
          <w:b/>
        </w:rPr>
      </w:pPr>
      <w:r>
        <w:t xml:space="preserve">       </w:t>
      </w:r>
      <w:r w:rsidR="008A7F75" w:rsidRPr="008A7F75">
        <w:rPr>
          <w:position w:val="-188"/>
        </w:rPr>
        <w:object w:dxaOrig="7660" w:dyaOrig="3800">
          <v:shape id="_x0000_i1041" type="#_x0000_t75" style="width:383.25pt;height:189.75pt" o:ole="">
            <v:imagedata r:id="rId42" o:title=""/>
          </v:shape>
          <o:OLEObject Type="Embed" ProgID="Equation.3" ShapeID="_x0000_i1041" DrawAspect="Content" ObjectID="_1308032322" r:id="rId43"/>
        </w:object>
      </w:r>
    </w:p>
    <w:p w:rsidR="00C06D7D" w:rsidRDefault="004E7883" w:rsidP="00CB648C">
      <w:pPr>
        <w:pStyle w:val="Ttulo2"/>
        <w:ind w:left="426"/>
        <w:jc w:val="both"/>
      </w:pPr>
      <w:r>
        <w:t xml:space="preserve">  </w:t>
      </w:r>
      <w:r w:rsidR="00CB648C">
        <w:t xml:space="preserve"> </w:t>
      </w:r>
      <w:r w:rsidRPr="004E7883">
        <w:rPr>
          <w:position w:val="-128"/>
        </w:rPr>
        <w:object w:dxaOrig="4140" w:dyaOrig="2680">
          <v:shape id="_x0000_i1042" type="#_x0000_t75" style="width:202.5pt;height:133.5pt" o:ole="">
            <v:imagedata r:id="rId44" o:title=""/>
          </v:shape>
          <o:OLEObject Type="Embed" ProgID="Equation.3" ShapeID="_x0000_i1042" DrawAspect="Content" ObjectID="_1308032323" r:id="rId45"/>
        </w:object>
      </w:r>
    </w:p>
    <w:p w:rsidR="00D5588F" w:rsidRDefault="00CB648C">
      <w:pPr>
        <w:pStyle w:val="Ttulo2"/>
        <w:jc w:val="both"/>
      </w:pPr>
      <w:r>
        <w:t xml:space="preserve">      </w:t>
      </w:r>
      <w:r w:rsidR="00A869F7">
        <w:t>Ilustraciones</w:t>
      </w:r>
      <w:r w:rsidR="00D5588F">
        <w:t>:</w:t>
      </w:r>
    </w:p>
    <w:p w:rsidR="00D5588F" w:rsidRDefault="00CB648C" w:rsidP="00CB648C">
      <w:pPr>
        <w:spacing w:line="480" w:lineRule="auto"/>
        <w:ind w:left="426" w:hanging="426"/>
        <w:jc w:val="both"/>
        <w:rPr>
          <w:rFonts w:ascii="Arial" w:hAnsi="Arial"/>
        </w:rPr>
      </w:pPr>
      <w:r>
        <w:rPr>
          <w:rFonts w:ascii="Arial" w:hAnsi="Arial"/>
        </w:rPr>
        <w:t xml:space="preserve">      </w:t>
      </w:r>
      <w:r w:rsidR="00D5588F">
        <w:rPr>
          <w:rFonts w:ascii="Arial" w:hAnsi="Arial"/>
        </w:rPr>
        <w:t xml:space="preserve">Este ejemplo es una ilustración de la aplicación del método </w:t>
      </w:r>
      <w:r w:rsidR="0030640C">
        <w:rPr>
          <w:rFonts w:ascii="Arial" w:hAnsi="Arial"/>
        </w:rPr>
        <w:t>J</w:t>
      </w:r>
      <w:r w:rsidR="00D5588F">
        <w:rPr>
          <w:rFonts w:ascii="Arial" w:hAnsi="Arial"/>
        </w:rPr>
        <w:t>acknife, para obtener el estimador de la media muestral,</w:t>
      </w:r>
      <w:r w:rsidR="00D75777">
        <w:rPr>
          <w:rFonts w:ascii="Arial" w:hAnsi="Arial"/>
        </w:rPr>
        <w:t xml:space="preserve"> su sesgo</w:t>
      </w:r>
      <w:r w:rsidR="00D5588F">
        <w:rPr>
          <w:rFonts w:ascii="Arial" w:hAnsi="Arial"/>
        </w:rPr>
        <w:t xml:space="preserve"> y su varianza.</w:t>
      </w:r>
      <w:r>
        <w:rPr>
          <w:rFonts w:ascii="Arial" w:hAnsi="Arial"/>
        </w:rPr>
        <w:t xml:space="preserve">  </w:t>
      </w:r>
      <w:r w:rsidR="0030640C">
        <w:rPr>
          <w:rFonts w:ascii="Arial" w:hAnsi="Arial"/>
        </w:rPr>
        <w:t>Se</w:t>
      </w:r>
      <w:r w:rsidR="00AA6308">
        <w:rPr>
          <w:rFonts w:ascii="Arial" w:hAnsi="Arial"/>
        </w:rPr>
        <w:t xml:space="preserve"> ha </w:t>
      </w:r>
      <w:r w:rsidR="0030640C">
        <w:rPr>
          <w:rFonts w:ascii="Arial" w:hAnsi="Arial"/>
        </w:rPr>
        <w:t xml:space="preserve"> toma</w:t>
      </w:r>
      <w:r w:rsidR="00AA6308">
        <w:rPr>
          <w:rFonts w:ascii="Arial" w:hAnsi="Arial"/>
        </w:rPr>
        <w:t>do</w:t>
      </w:r>
      <w:r w:rsidR="0030640C">
        <w:rPr>
          <w:rFonts w:ascii="Arial" w:hAnsi="Arial"/>
        </w:rPr>
        <w:t xml:space="preserve"> una muestra aleatoria de tamaño </w:t>
      </w:r>
      <w:r w:rsidR="00AA6308">
        <w:rPr>
          <w:rFonts w:ascii="Arial" w:hAnsi="Arial"/>
        </w:rPr>
        <w:t>7</w:t>
      </w:r>
      <w:r w:rsidR="0030640C">
        <w:rPr>
          <w:rFonts w:ascii="Arial" w:hAnsi="Arial"/>
        </w:rPr>
        <w:t xml:space="preserve"> de una población exponencial con media 36</w:t>
      </w:r>
      <w:r w:rsidR="00AA6308">
        <w:rPr>
          <w:rFonts w:ascii="Arial" w:hAnsi="Arial"/>
        </w:rPr>
        <w:t xml:space="preserve">, como se observa en la Tabla </w:t>
      </w:r>
      <w:r w:rsidR="00A701A7">
        <w:rPr>
          <w:rFonts w:ascii="Arial" w:hAnsi="Arial"/>
        </w:rPr>
        <w:t>III</w:t>
      </w:r>
      <w:r w:rsidR="00AA6308">
        <w:rPr>
          <w:rFonts w:ascii="Arial" w:hAnsi="Arial"/>
        </w:rPr>
        <w:t>.</w:t>
      </w:r>
    </w:p>
    <w:p w:rsidR="00AA6308" w:rsidRPr="00CB648C" w:rsidRDefault="004E7883" w:rsidP="00AA6308">
      <w:pPr>
        <w:jc w:val="center"/>
        <w:rPr>
          <w:b/>
          <w:sz w:val="20"/>
        </w:rPr>
      </w:pPr>
      <w:r>
        <w:rPr>
          <w:b/>
          <w:sz w:val="20"/>
        </w:rPr>
        <w:t>Tabla III</w:t>
      </w:r>
    </w:p>
    <w:p w:rsidR="00AA6308" w:rsidRPr="00CB648C" w:rsidRDefault="00AA6308" w:rsidP="00AA6308">
      <w:pPr>
        <w:jc w:val="center"/>
        <w:rPr>
          <w:i/>
          <w:sz w:val="20"/>
        </w:rPr>
      </w:pPr>
      <w:r w:rsidRPr="00CB648C">
        <w:rPr>
          <w:i/>
          <w:sz w:val="20"/>
        </w:rPr>
        <w:t>Estimación por el Método Jacknife</w:t>
      </w:r>
    </w:p>
    <w:p w:rsidR="00AA6308" w:rsidRPr="00CB648C" w:rsidRDefault="00AA6308" w:rsidP="00AA6308">
      <w:pPr>
        <w:jc w:val="center"/>
        <w:rPr>
          <w:b/>
          <w:sz w:val="20"/>
        </w:rPr>
      </w:pPr>
      <w:r w:rsidRPr="00CB648C">
        <w:rPr>
          <w:b/>
          <w:sz w:val="20"/>
        </w:rPr>
        <w:t>Muestra Aleatoria de un población Exponencial con media 36</w:t>
      </w:r>
    </w:p>
    <w:tbl>
      <w:tblPr>
        <w:tblW w:w="242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384"/>
        <w:gridCol w:w="1098"/>
      </w:tblGrid>
      <w:tr w:rsidR="00AA6308" w:rsidRPr="00AA6308">
        <w:trPr>
          <w:trHeight w:val="532"/>
          <w:tblCellSpacing w:w="20" w:type="dxa"/>
          <w:jc w:val="center"/>
        </w:trPr>
        <w:tc>
          <w:tcPr>
            <w:tcW w:w="1294" w:type="dxa"/>
            <w:shd w:val="clear" w:color="auto" w:fill="auto"/>
            <w:vAlign w:val="center"/>
          </w:tcPr>
          <w:p w:rsidR="00AA6308" w:rsidRPr="00AA6308" w:rsidRDefault="00AA6308" w:rsidP="00AA6308">
            <w:pPr>
              <w:rPr>
                <w:rFonts w:ascii="Arial" w:hAnsi="Arial" w:cs="Arial"/>
                <w:b/>
                <w:sz w:val="20"/>
                <w:lang w:val="es-ES"/>
              </w:rPr>
            </w:pPr>
            <w:r w:rsidRPr="00AA6308">
              <w:rPr>
                <w:rFonts w:ascii="Arial" w:hAnsi="Arial" w:cs="Arial"/>
                <w:b/>
                <w:sz w:val="20"/>
                <w:lang w:val="es-ES"/>
              </w:rPr>
              <w:t>Nº.de unidad  observada</w:t>
            </w:r>
          </w:p>
        </w:tc>
        <w:tc>
          <w:tcPr>
            <w:tcW w:w="1008" w:type="dxa"/>
            <w:shd w:val="clear" w:color="auto" w:fill="auto"/>
            <w:noWrap/>
            <w:vAlign w:val="center"/>
          </w:tcPr>
          <w:p w:rsidR="00AA6308" w:rsidRPr="00AA6308" w:rsidRDefault="00AA6308" w:rsidP="00AA6308">
            <w:pPr>
              <w:rPr>
                <w:rFonts w:ascii="Arial" w:hAnsi="Arial" w:cs="Arial"/>
                <w:b/>
                <w:sz w:val="20"/>
                <w:lang w:val="es-ES"/>
              </w:rPr>
            </w:pPr>
            <w:r w:rsidRPr="00AA6308">
              <w:rPr>
                <w:rFonts w:ascii="Arial" w:hAnsi="Arial" w:cs="Arial"/>
                <w:b/>
                <w:sz w:val="20"/>
                <w:lang w:val="es-ES"/>
              </w:rPr>
              <w:t>Muestra</w:t>
            </w:r>
          </w:p>
        </w:tc>
      </w:tr>
      <w:tr w:rsidR="00AA6308" w:rsidRPr="00AA6308">
        <w:trPr>
          <w:trHeight w:val="177"/>
          <w:tblCellSpacing w:w="20" w:type="dxa"/>
          <w:jc w:val="center"/>
        </w:trPr>
        <w:tc>
          <w:tcPr>
            <w:tcW w:w="1294"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1</w:t>
            </w:r>
          </w:p>
        </w:tc>
        <w:tc>
          <w:tcPr>
            <w:tcW w:w="1008"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35.6741</w:t>
            </w:r>
          </w:p>
        </w:tc>
      </w:tr>
      <w:tr w:rsidR="00AA6308" w:rsidRPr="00AA6308">
        <w:trPr>
          <w:trHeight w:val="177"/>
          <w:tblCellSpacing w:w="20" w:type="dxa"/>
          <w:jc w:val="center"/>
        </w:trPr>
        <w:tc>
          <w:tcPr>
            <w:tcW w:w="1294"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2</w:t>
            </w:r>
          </w:p>
        </w:tc>
        <w:tc>
          <w:tcPr>
            <w:tcW w:w="1008"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45.4633</w:t>
            </w:r>
          </w:p>
        </w:tc>
      </w:tr>
      <w:tr w:rsidR="00AA6308" w:rsidRPr="00AA6308">
        <w:trPr>
          <w:trHeight w:val="177"/>
          <w:tblCellSpacing w:w="20" w:type="dxa"/>
          <w:jc w:val="center"/>
        </w:trPr>
        <w:tc>
          <w:tcPr>
            <w:tcW w:w="1294"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3</w:t>
            </w:r>
          </w:p>
        </w:tc>
        <w:tc>
          <w:tcPr>
            <w:tcW w:w="1008"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26.9745</w:t>
            </w:r>
          </w:p>
        </w:tc>
      </w:tr>
      <w:tr w:rsidR="00AA6308" w:rsidRPr="00AA6308">
        <w:trPr>
          <w:trHeight w:val="177"/>
          <w:tblCellSpacing w:w="20" w:type="dxa"/>
          <w:jc w:val="center"/>
        </w:trPr>
        <w:tc>
          <w:tcPr>
            <w:tcW w:w="1294"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4</w:t>
            </w:r>
          </w:p>
        </w:tc>
        <w:tc>
          <w:tcPr>
            <w:tcW w:w="1008"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38.9127</w:t>
            </w:r>
          </w:p>
        </w:tc>
      </w:tr>
      <w:tr w:rsidR="00AA6308" w:rsidRPr="00AA6308">
        <w:trPr>
          <w:trHeight w:val="177"/>
          <w:tblCellSpacing w:w="20" w:type="dxa"/>
          <w:jc w:val="center"/>
        </w:trPr>
        <w:tc>
          <w:tcPr>
            <w:tcW w:w="1294"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5</w:t>
            </w:r>
          </w:p>
        </w:tc>
        <w:tc>
          <w:tcPr>
            <w:tcW w:w="1008"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36.7966</w:t>
            </w:r>
          </w:p>
        </w:tc>
      </w:tr>
      <w:tr w:rsidR="00AA6308" w:rsidRPr="00AA6308">
        <w:trPr>
          <w:trHeight w:val="177"/>
          <w:tblCellSpacing w:w="20" w:type="dxa"/>
          <w:jc w:val="center"/>
        </w:trPr>
        <w:tc>
          <w:tcPr>
            <w:tcW w:w="1294"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6</w:t>
            </w:r>
          </w:p>
        </w:tc>
        <w:tc>
          <w:tcPr>
            <w:tcW w:w="1008"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39.8383</w:t>
            </w:r>
          </w:p>
        </w:tc>
      </w:tr>
      <w:tr w:rsidR="00AA6308" w:rsidRPr="00AA6308">
        <w:trPr>
          <w:trHeight w:val="177"/>
          <w:tblCellSpacing w:w="20" w:type="dxa"/>
          <w:jc w:val="center"/>
        </w:trPr>
        <w:tc>
          <w:tcPr>
            <w:tcW w:w="1294"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7</w:t>
            </w:r>
          </w:p>
        </w:tc>
        <w:tc>
          <w:tcPr>
            <w:tcW w:w="1008" w:type="dxa"/>
            <w:shd w:val="clear" w:color="auto" w:fill="auto"/>
            <w:noWrap/>
            <w:vAlign w:val="bottom"/>
          </w:tcPr>
          <w:p w:rsidR="00AA6308" w:rsidRPr="00AA6308" w:rsidRDefault="00AA6308" w:rsidP="00AA6308">
            <w:pPr>
              <w:jc w:val="center"/>
              <w:rPr>
                <w:rFonts w:ascii="Arial" w:hAnsi="Arial" w:cs="Arial"/>
                <w:sz w:val="20"/>
                <w:lang w:val="es-ES"/>
              </w:rPr>
            </w:pPr>
            <w:r w:rsidRPr="00AA6308">
              <w:rPr>
                <w:rFonts w:ascii="Arial" w:hAnsi="Arial" w:cs="Arial"/>
                <w:sz w:val="20"/>
                <w:lang w:val="es-ES"/>
              </w:rPr>
              <w:t>28.2845</w:t>
            </w:r>
          </w:p>
        </w:tc>
      </w:tr>
    </w:tbl>
    <w:p w:rsidR="00AA6308" w:rsidRPr="00CB648C" w:rsidRDefault="00BE4B94" w:rsidP="00BE4B94">
      <w:pPr>
        <w:spacing w:line="480" w:lineRule="auto"/>
        <w:jc w:val="center"/>
        <w:rPr>
          <w:sz w:val="20"/>
        </w:rPr>
      </w:pPr>
      <w:r w:rsidRPr="00CB648C">
        <w:rPr>
          <w:b/>
          <w:sz w:val="20"/>
        </w:rPr>
        <w:t>Elaboración</w:t>
      </w:r>
      <w:r w:rsidRPr="00CB648C">
        <w:rPr>
          <w:sz w:val="20"/>
        </w:rPr>
        <w:t xml:space="preserve">: </w:t>
      </w:r>
      <w:r w:rsidRPr="00CB648C">
        <w:rPr>
          <w:i/>
          <w:sz w:val="20"/>
        </w:rPr>
        <w:t>R. Plúa</w:t>
      </w:r>
    </w:p>
    <w:p w:rsidR="007E06CE" w:rsidRDefault="00282B5F" w:rsidP="00CB648C">
      <w:pPr>
        <w:spacing w:line="480" w:lineRule="auto"/>
        <w:ind w:left="450"/>
        <w:jc w:val="both"/>
        <w:rPr>
          <w:rFonts w:ascii="Arial" w:hAnsi="Arial" w:cs="Arial"/>
        </w:rPr>
      </w:pPr>
      <w:r>
        <w:rPr>
          <w:rFonts w:ascii="Arial" w:hAnsi="Arial" w:cs="Arial"/>
        </w:rPr>
        <w:t xml:space="preserve">El estimador </w:t>
      </w:r>
      <w:r w:rsidR="008A7F75">
        <w:rPr>
          <w:rFonts w:ascii="Arial" w:hAnsi="Arial" w:cs="Arial"/>
        </w:rPr>
        <w:t xml:space="preserve">convencional </w:t>
      </w:r>
      <w:r>
        <w:rPr>
          <w:rFonts w:ascii="Arial" w:hAnsi="Arial" w:cs="Arial"/>
        </w:rPr>
        <w:t>de la media con la muestra anterior toma el valor de 35.992.</w:t>
      </w:r>
      <w:r w:rsidR="00CB648C">
        <w:rPr>
          <w:rFonts w:ascii="Arial" w:hAnsi="Arial" w:cs="Arial"/>
        </w:rPr>
        <w:t xml:space="preserve">   </w:t>
      </w:r>
      <w:r w:rsidR="007E06CE">
        <w:rPr>
          <w:rFonts w:ascii="Arial" w:hAnsi="Arial" w:cs="Arial"/>
        </w:rPr>
        <w:t xml:space="preserve">Se obtienen las siete submuestras a partir de la anterior,  el estimador de la media de cada una de ellas y los pseudovalores respectivos, como se observa en la Tabla </w:t>
      </w:r>
      <w:r w:rsidR="00A701A7">
        <w:rPr>
          <w:rFonts w:ascii="Arial" w:hAnsi="Arial" w:cs="Arial"/>
        </w:rPr>
        <w:t>IV</w:t>
      </w:r>
      <w:r w:rsidR="007E06CE">
        <w:rPr>
          <w:rFonts w:ascii="Arial" w:hAnsi="Arial" w:cs="Arial"/>
        </w:rPr>
        <w:t>.</w:t>
      </w:r>
    </w:p>
    <w:p w:rsidR="004E7883" w:rsidRDefault="004E7883" w:rsidP="001F7037">
      <w:pPr>
        <w:jc w:val="center"/>
        <w:rPr>
          <w:b/>
          <w:sz w:val="20"/>
        </w:rPr>
      </w:pPr>
    </w:p>
    <w:p w:rsidR="001F7037" w:rsidRPr="00CB648C" w:rsidRDefault="004E7883" w:rsidP="001F7037">
      <w:pPr>
        <w:jc w:val="center"/>
        <w:rPr>
          <w:b/>
          <w:sz w:val="20"/>
        </w:rPr>
      </w:pPr>
      <w:r>
        <w:rPr>
          <w:b/>
          <w:sz w:val="20"/>
        </w:rPr>
        <w:t>Tabla IV</w:t>
      </w:r>
    </w:p>
    <w:p w:rsidR="001F7037" w:rsidRPr="00CB648C" w:rsidRDefault="001F7037" w:rsidP="001F7037">
      <w:pPr>
        <w:jc w:val="center"/>
        <w:rPr>
          <w:i/>
          <w:sz w:val="20"/>
        </w:rPr>
      </w:pPr>
      <w:r w:rsidRPr="00CB648C">
        <w:rPr>
          <w:i/>
          <w:sz w:val="20"/>
        </w:rPr>
        <w:t>Estimación por el Método Jacknife</w:t>
      </w:r>
    </w:p>
    <w:p w:rsidR="001F7037" w:rsidRPr="00BE4B94" w:rsidRDefault="001F7037" w:rsidP="001F7037">
      <w:pPr>
        <w:jc w:val="center"/>
        <w:rPr>
          <w:b/>
          <w:sz w:val="20"/>
        </w:rPr>
      </w:pPr>
      <w:r w:rsidRPr="00CB648C">
        <w:rPr>
          <w:b/>
          <w:sz w:val="20"/>
        </w:rPr>
        <w:t xml:space="preserve">Ilustración para la obtención de los Pseudovalores </w:t>
      </w:r>
      <w:r w:rsidR="003D02E7" w:rsidRPr="00CB648C">
        <w:rPr>
          <w:b/>
          <w:sz w:val="20"/>
        </w:rPr>
        <w:t>en la estimación Jacknife para la media poblacional</w:t>
      </w:r>
    </w:p>
    <w:tbl>
      <w:tblPr>
        <w:tblW w:w="74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713"/>
        <w:gridCol w:w="852"/>
        <w:gridCol w:w="852"/>
        <w:gridCol w:w="852"/>
        <w:gridCol w:w="852"/>
        <w:gridCol w:w="852"/>
        <w:gridCol w:w="852"/>
        <w:gridCol w:w="872"/>
      </w:tblGrid>
      <w:tr w:rsidR="00282B5F" w:rsidRPr="00282B5F">
        <w:trPr>
          <w:trHeight w:val="255"/>
          <w:tblCellSpacing w:w="20" w:type="dxa"/>
          <w:jc w:val="center"/>
        </w:trPr>
        <w:tc>
          <w:tcPr>
            <w:tcW w:w="1623" w:type="dxa"/>
            <w:shd w:val="clear" w:color="auto" w:fill="auto"/>
            <w:noWrap/>
            <w:vAlign w:val="bottom"/>
          </w:tcPr>
          <w:p w:rsidR="00282B5F" w:rsidRPr="00282B5F" w:rsidRDefault="00282B5F" w:rsidP="00282B5F">
            <w:pPr>
              <w:rPr>
                <w:rFonts w:ascii="Arial" w:hAnsi="Arial" w:cs="Arial"/>
                <w:b/>
                <w:sz w:val="20"/>
                <w:lang w:val="es-ES"/>
              </w:rPr>
            </w:pPr>
            <w:r w:rsidRPr="00282B5F">
              <w:rPr>
                <w:rFonts w:ascii="Arial" w:hAnsi="Arial" w:cs="Arial"/>
                <w:b/>
                <w:sz w:val="20"/>
                <w:lang w:val="es-ES"/>
              </w:rPr>
              <w:t> </w:t>
            </w:r>
          </w:p>
        </w:tc>
        <w:tc>
          <w:tcPr>
            <w:tcW w:w="5714" w:type="dxa"/>
            <w:gridSpan w:val="7"/>
            <w:shd w:val="clear" w:color="auto" w:fill="auto"/>
            <w:noWrap/>
            <w:vAlign w:val="bottom"/>
          </w:tcPr>
          <w:p w:rsidR="00282B5F" w:rsidRPr="00282B5F" w:rsidRDefault="00282B5F" w:rsidP="00282B5F">
            <w:pPr>
              <w:jc w:val="center"/>
              <w:rPr>
                <w:rFonts w:ascii="Arial" w:hAnsi="Arial" w:cs="Arial"/>
                <w:b/>
                <w:sz w:val="20"/>
                <w:lang w:val="es-ES"/>
              </w:rPr>
            </w:pPr>
            <w:r w:rsidRPr="00282B5F">
              <w:rPr>
                <w:rFonts w:ascii="Arial" w:hAnsi="Arial" w:cs="Arial"/>
                <w:b/>
                <w:sz w:val="20"/>
                <w:lang w:val="es-ES"/>
              </w:rPr>
              <w:t>Submuestras</w:t>
            </w:r>
          </w:p>
        </w:tc>
      </w:tr>
      <w:tr w:rsidR="00282B5F" w:rsidRPr="00282B5F">
        <w:trPr>
          <w:trHeight w:val="510"/>
          <w:tblCellSpacing w:w="20" w:type="dxa"/>
          <w:jc w:val="center"/>
        </w:trPr>
        <w:tc>
          <w:tcPr>
            <w:tcW w:w="1623" w:type="dxa"/>
            <w:shd w:val="clear" w:color="auto" w:fill="auto"/>
            <w:vAlign w:val="center"/>
          </w:tcPr>
          <w:p w:rsidR="00282B5F" w:rsidRPr="00282B5F" w:rsidRDefault="00282B5F" w:rsidP="00282B5F">
            <w:pPr>
              <w:jc w:val="center"/>
              <w:rPr>
                <w:rFonts w:ascii="Arial" w:hAnsi="Arial" w:cs="Arial"/>
                <w:b/>
                <w:sz w:val="20"/>
                <w:lang w:val="es-ES"/>
              </w:rPr>
            </w:pPr>
            <w:r w:rsidRPr="00282B5F">
              <w:rPr>
                <w:rFonts w:ascii="Arial" w:hAnsi="Arial" w:cs="Arial"/>
                <w:b/>
                <w:sz w:val="20"/>
                <w:lang w:val="es-ES"/>
              </w:rPr>
              <w:t>Nº.de unidad  observada</w:t>
            </w:r>
          </w:p>
        </w:tc>
        <w:tc>
          <w:tcPr>
            <w:tcW w:w="782" w:type="dxa"/>
            <w:shd w:val="clear" w:color="auto" w:fill="auto"/>
            <w:noWrap/>
            <w:vAlign w:val="center"/>
          </w:tcPr>
          <w:p w:rsidR="00282B5F" w:rsidRPr="00282B5F" w:rsidRDefault="00282B5F" w:rsidP="00282B5F">
            <w:pPr>
              <w:jc w:val="center"/>
              <w:rPr>
                <w:rFonts w:ascii="Arial" w:hAnsi="Arial" w:cs="Arial"/>
                <w:b/>
                <w:sz w:val="20"/>
                <w:lang w:val="es-ES"/>
              </w:rPr>
            </w:pPr>
            <w:r w:rsidRPr="00282B5F">
              <w:rPr>
                <w:rFonts w:ascii="Arial" w:hAnsi="Arial" w:cs="Arial"/>
                <w:b/>
                <w:sz w:val="20"/>
                <w:lang w:val="es-ES"/>
              </w:rPr>
              <w:t>1</w:t>
            </w:r>
          </w:p>
        </w:tc>
        <w:tc>
          <w:tcPr>
            <w:tcW w:w="782" w:type="dxa"/>
            <w:shd w:val="clear" w:color="auto" w:fill="auto"/>
            <w:noWrap/>
            <w:vAlign w:val="center"/>
          </w:tcPr>
          <w:p w:rsidR="00282B5F" w:rsidRPr="00282B5F" w:rsidRDefault="00282B5F" w:rsidP="00282B5F">
            <w:pPr>
              <w:jc w:val="center"/>
              <w:rPr>
                <w:rFonts w:ascii="Arial" w:hAnsi="Arial" w:cs="Arial"/>
                <w:b/>
                <w:sz w:val="20"/>
                <w:lang w:val="es-ES"/>
              </w:rPr>
            </w:pPr>
            <w:r w:rsidRPr="00282B5F">
              <w:rPr>
                <w:rFonts w:ascii="Arial" w:hAnsi="Arial" w:cs="Arial"/>
                <w:b/>
                <w:sz w:val="20"/>
                <w:lang w:val="es-ES"/>
              </w:rPr>
              <w:t>2</w:t>
            </w:r>
          </w:p>
        </w:tc>
        <w:tc>
          <w:tcPr>
            <w:tcW w:w="782" w:type="dxa"/>
            <w:shd w:val="clear" w:color="auto" w:fill="auto"/>
            <w:noWrap/>
            <w:vAlign w:val="center"/>
          </w:tcPr>
          <w:p w:rsidR="00282B5F" w:rsidRPr="00282B5F" w:rsidRDefault="00282B5F" w:rsidP="00282B5F">
            <w:pPr>
              <w:jc w:val="center"/>
              <w:rPr>
                <w:rFonts w:ascii="Arial" w:hAnsi="Arial" w:cs="Arial"/>
                <w:b/>
                <w:sz w:val="20"/>
                <w:lang w:val="es-ES"/>
              </w:rPr>
            </w:pPr>
            <w:r w:rsidRPr="00282B5F">
              <w:rPr>
                <w:rFonts w:ascii="Arial" w:hAnsi="Arial" w:cs="Arial"/>
                <w:b/>
                <w:sz w:val="20"/>
                <w:lang w:val="es-ES"/>
              </w:rPr>
              <w:t>3</w:t>
            </w:r>
          </w:p>
        </w:tc>
        <w:tc>
          <w:tcPr>
            <w:tcW w:w="782" w:type="dxa"/>
            <w:shd w:val="clear" w:color="auto" w:fill="auto"/>
            <w:noWrap/>
            <w:vAlign w:val="center"/>
          </w:tcPr>
          <w:p w:rsidR="00282B5F" w:rsidRPr="00282B5F" w:rsidRDefault="00282B5F" w:rsidP="00282B5F">
            <w:pPr>
              <w:jc w:val="center"/>
              <w:rPr>
                <w:rFonts w:ascii="Arial" w:hAnsi="Arial" w:cs="Arial"/>
                <w:b/>
                <w:sz w:val="20"/>
                <w:lang w:val="es-ES"/>
              </w:rPr>
            </w:pPr>
            <w:r w:rsidRPr="00282B5F">
              <w:rPr>
                <w:rFonts w:ascii="Arial" w:hAnsi="Arial" w:cs="Arial"/>
                <w:b/>
                <w:sz w:val="20"/>
                <w:lang w:val="es-ES"/>
              </w:rPr>
              <w:t>4</w:t>
            </w:r>
          </w:p>
        </w:tc>
        <w:tc>
          <w:tcPr>
            <w:tcW w:w="782" w:type="dxa"/>
            <w:shd w:val="clear" w:color="auto" w:fill="auto"/>
            <w:noWrap/>
            <w:vAlign w:val="center"/>
          </w:tcPr>
          <w:p w:rsidR="00282B5F" w:rsidRPr="00282B5F" w:rsidRDefault="00282B5F" w:rsidP="00282B5F">
            <w:pPr>
              <w:jc w:val="center"/>
              <w:rPr>
                <w:rFonts w:ascii="Arial" w:hAnsi="Arial" w:cs="Arial"/>
                <w:b/>
                <w:sz w:val="20"/>
                <w:lang w:val="es-ES"/>
              </w:rPr>
            </w:pPr>
            <w:r w:rsidRPr="00282B5F">
              <w:rPr>
                <w:rFonts w:ascii="Arial" w:hAnsi="Arial" w:cs="Arial"/>
                <w:b/>
                <w:sz w:val="20"/>
                <w:lang w:val="es-ES"/>
              </w:rPr>
              <w:t>5</w:t>
            </w:r>
          </w:p>
        </w:tc>
        <w:tc>
          <w:tcPr>
            <w:tcW w:w="782" w:type="dxa"/>
            <w:shd w:val="clear" w:color="auto" w:fill="auto"/>
            <w:noWrap/>
            <w:vAlign w:val="center"/>
          </w:tcPr>
          <w:p w:rsidR="00282B5F" w:rsidRPr="00282B5F" w:rsidRDefault="00282B5F" w:rsidP="00282B5F">
            <w:pPr>
              <w:jc w:val="center"/>
              <w:rPr>
                <w:rFonts w:ascii="Arial" w:hAnsi="Arial" w:cs="Arial"/>
                <w:b/>
                <w:sz w:val="20"/>
                <w:lang w:val="es-ES"/>
              </w:rPr>
            </w:pPr>
            <w:r w:rsidRPr="00282B5F">
              <w:rPr>
                <w:rFonts w:ascii="Arial" w:hAnsi="Arial" w:cs="Arial"/>
                <w:b/>
                <w:sz w:val="20"/>
                <w:lang w:val="es-ES"/>
              </w:rPr>
              <w:t>6</w:t>
            </w:r>
          </w:p>
        </w:tc>
        <w:tc>
          <w:tcPr>
            <w:tcW w:w="782" w:type="dxa"/>
            <w:shd w:val="clear" w:color="auto" w:fill="auto"/>
            <w:noWrap/>
            <w:vAlign w:val="center"/>
          </w:tcPr>
          <w:p w:rsidR="00282B5F" w:rsidRPr="00282B5F" w:rsidRDefault="00282B5F" w:rsidP="00282B5F">
            <w:pPr>
              <w:jc w:val="center"/>
              <w:rPr>
                <w:rFonts w:ascii="Arial" w:hAnsi="Arial" w:cs="Arial"/>
                <w:b/>
                <w:sz w:val="20"/>
                <w:lang w:val="es-ES"/>
              </w:rPr>
            </w:pPr>
            <w:r w:rsidRPr="00282B5F">
              <w:rPr>
                <w:rFonts w:ascii="Arial" w:hAnsi="Arial" w:cs="Arial"/>
                <w:b/>
                <w:sz w:val="20"/>
                <w:lang w:val="es-ES"/>
              </w:rPr>
              <w:t>7</w:t>
            </w:r>
          </w:p>
        </w:tc>
      </w:tr>
      <w:tr w:rsidR="00282B5F" w:rsidRPr="00282B5F">
        <w:trPr>
          <w:trHeight w:val="255"/>
          <w:tblCellSpacing w:w="20" w:type="dxa"/>
          <w:jc w:val="center"/>
        </w:trPr>
        <w:tc>
          <w:tcPr>
            <w:tcW w:w="1623"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1</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45.463</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35.674</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35.674</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35.674</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35.674</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35.674</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35.674</w:t>
            </w:r>
          </w:p>
        </w:tc>
      </w:tr>
      <w:tr w:rsidR="00282B5F" w:rsidRPr="00282B5F">
        <w:trPr>
          <w:trHeight w:val="255"/>
          <w:tblCellSpacing w:w="20" w:type="dxa"/>
          <w:jc w:val="center"/>
        </w:trPr>
        <w:tc>
          <w:tcPr>
            <w:tcW w:w="1623"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26.975</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26.975</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45.463</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45.463</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45.463</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45.463</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45.463</w:t>
            </w:r>
          </w:p>
        </w:tc>
      </w:tr>
      <w:tr w:rsidR="00282B5F" w:rsidRPr="00282B5F">
        <w:trPr>
          <w:trHeight w:val="255"/>
          <w:tblCellSpacing w:w="20" w:type="dxa"/>
          <w:jc w:val="center"/>
        </w:trPr>
        <w:tc>
          <w:tcPr>
            <w:tcW w:w="1623"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38.913</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38.913</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38.913</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26.975</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26.975</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26.975</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26.975</w:t>
            </w:r>
          </w:p>
        </w:tc>
      </w:tr>
      <w:tr w:rsidR="00282B5F" w:rsidRPr="00282B5F">
        <w:trPr>
          <w:trHeight w:val="255"/>
          <w:tblCellSpacing w:w="20" w:type="dxa"/>
          <w:jc w:val="center"/>
        </w:trPr>
        <w:tc>
          <w:tcPr>
            <w:tcW w:w="1623"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4</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36.797</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36.797</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36.797</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36.797</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38.913</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38.913</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38.913</w:t>
            </w:r>
          </w:p>
        </w:tc>
      </w:tr>
      <w:tr w:rsidR="00282B5F" w:rsidRPr="00282B5F">
        <w:trPr>
          <w:trHeight w:val="255"/>
          <w:tblCellSpacing w:w="20" w:type="dxa"/>
          <w:jc w:val="center"/>
        </w:trPr>
        <w:tc>
          <w:tcPr>
            <w:tcW w:w="1623"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5</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39.838</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39.838</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39.838</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39.838</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39.838</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36.797</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36.797</w:t>
            </w:r>
          </w:p>
        </w:tc>
      </w:tr>
      <w:tr w:rsidR="00282B5F" w:rsidRPr="00282B5F">
        <w:trPr>
          <w:trHeight w:val="255"/>
          <w:tblCellSpacing w:w="20" w:type="dxa"/>
          <w:jc w:val="center"/>
        </w:trPr>
        <w:tc>
          <w:tcPr>
            <w:tcW w:w="1623"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6</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28.285</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28.285</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28.285</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28.285</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28.285</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28.285</w:t>
            </w:r>
          </w:p>
        </w:tc>
        <w:tc>
          <w:tcPr>
            <w:tcW w:w="782" w:type="dxa"/>
            <w:shd w:val="clear" w:color="auto" w:fill="auto"/>
            <w:noWrap/>
            <w:vAlign w:val="bottom"/>
          </w:tcPr>
          <w:p w:rsidR="00282B5F" w:rsidRPr="00282B5F" w:rsidRDefault="00282B5F" w:rsidP="00282B5F">
            <w:pPr>
              <w:jc w:val="right"/>
              <w:rPr>
                <w:rFonts w:ascii="Arial" w:hAnsi="Arial" w:cs="Arial"/>
                <w:sz w:val="18"/>
                <w:szCs w:val="18"/>
                <w:lang w:val="es-ES"/>
              </w:rPr>
            </w:pPr>
            <w:r w:rsidRPr="00282B5F">
              <w:rPr>
                <w:rFonts w:ascii="Arial" w:hAnsi="Arial" w:cs="Arial"/>
                <w:sz w:val="18"/>
                <w:szCs w:val="18"/>
                <w:lang w:val="es-ES"/>
              </w:rPr>
              <w:t>39.838</w:t>
            </w:r>
          </w:p>
        </w:tc>
      </w:tr>
      <w:tr w:rsidR="00282B5F" w:rsidRPr="00282B5F">
        <w:trPr>
          <w:trHeight w:val="255"/>
          <w:tblCellSpacing w:w="20" w:type="dxa"/>
          <w:jc w:val="center"/>
        </w:trPr>
        <w:tc>
          <w:tcPr>
            <w:tcW w:w="1623" w:type="dxa"/>
            <w:shd w:val="clear" w:color="auto" w:fill="auto"/>
            <w:noWrap/>
            <w:vAlign w:val="bottom"/>
          </w:tcPr>
          <w:p w:rsidR="00282B5F" w:rsidRPr="00282B5F" w:rsidRDefault="00282B5F" w:rsidP="00282B5F">
            <w:pPr>
              <w:rPr>
                <w:rFonts w:ascii="Arial" w:hAnsi="Arial" w:cs="Arial"/>
                <w:b/>
                <w:sz w:val="20"/>
                <w:lang w:val="es-ES"/>
              </w:rPr>
            </w:pPr>
            <w:r w:rsidRPr="00282B5F">
              <w:rPr>
                <w:rFonts w:ascii="Arial" w:hAnsi="Arial" w:cs="Arial"/>
                <w:b/>
                <w:sz w:val="20"/>
                <w:lang w:val="es-ES"/>
              </w:rPr>
              <w:t>Media</w:t>
            </w:r>
            <w:r w:rsidR="008A7F75">
              <w:rPr>
                <w:rFonts w:ascii="Arial" w:hAnsi="Arial" w:cs="Arial"/>
                <w:b/>
                <w:sz w:val="20"/>
                <w:lang w:val="es-ES"/>
              </w:rPr>
              <w:t xml:space="preserve"> Muestral</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36.045</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34.413</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37.495</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35.505</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35.858</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35.351</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37.277</w:t>
            </w:r>
          </w:p>
        </w:tc>
      </w:tr>
      <w:tr w:rsidR="00282B5F" w:rsidRPr="00282B5F">
        <w:trPr>
          <w:trHeight w:val="255"/>
          <w:tblCellSpacing w:w="20" w:type="dxa"/>
          <w:jc w:val="center"/>
        </w:trPr>
        <w:tc>
          <w:tcPr>
            <w:tcW w:w="1623" w:type="dxa"/>
            <w:shd w:val="clear" w:color="auto" w:fill="auto"/>
            <w:noWrap/>
            <w:vAlign w:val="bottom"/>
          </w:tcPr>
          <w:p w:rsidR="00282B5F" w:rsidRPr="00282B5F" w:rsidRDefault="00282B5F" w:rsidP="00282B5F">
            <w:pPr>
              <w:rPr>
                <w:rFonts w:ascii="Arial" w:hAnsi="Arial" w:cs="Arial"/>
                <w:b/>
                <w:sz w:val="20"/>
                <w:lang w:val="es-ES"/>
              </w:rPr>
            </w:pPr>
            <w:r w:rsidRPr="00282B5F">
              <w:rPr>
                <w:rFonts w:ascii="Arial" w:hAnsi="Arial" w:cs="Arial"/>
                <w:b/>
                <w:sz w:val="20"/>
                <w:lang w:val="es-ES"/>
              </w:rPr>
              <w:t>Pseudovalores</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35.674</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45.463</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26.975</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38.913</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36.797</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39.838</w:t>
            </w:r>
          </w:p>
        </w:tc>
        <w:tc>
          <w:tcPr>
            <w:tcW w:w="782" w:type="dxa"/>
            <w:shd w:val="clear" w:color="auto" w:fill="auto"/>
            <w:noWrap/>
            <w:vAlign w:val="bottom"/>
          </w:tcPr>
          <w:p w:rsidR="00282B5F" w:rsidRPr="00282B5F" w:rsidRDefault="00282B5F" w:rsidP="00282B5F">
            <w:pPr>
              <w:jc w:val="right"/>
              <w:rPr>
                <w:rFonts w:ascii="Arial" w:hAnsi="Arial" w:cs="Arial"/>
                <w:b/>
                <w:i/>
                <w:sz w:val="20"/>
                <w:lang w:val="es-ES"/>
              </w:rPr>
            </w:pPr>
            <w:r w:rsidRPr="00282B5F">
              <w:rPr>
                <w:rFonts w:ascii="Arial" w:hAnsi="Arial" w:cs="Arial"/>
                <w:b/>
                <w:i/>
                <w:sz w:val="20"/>
                <w:lang w:val="es-ES"/>
              </w:rPr>
              <w:t>28.285</w:t>
            </w:r>
          </w:p>
        </w:tc>
      </w:tr>
    </w:tbl>
    <w:p w:rsidR="001F7037" w:rsidRPr="00CB648C" w:rsidRDefault="001F7037" w:rsidP="001F7037">
      <w:pPr>
        <w:spacing w:line="480" w:lineRule="auto"/>
        <w:jc w:val="center"/>
        <w:rPr>
          <w:sz w:val="20"/>
        </w:rPr>
      </w:pPr>
      <w:r w:rsidRPr="00CB648C">
        <w:rPr>
          <w:b/>
          <w:sz w:val="20"/>
        </w:rPr>
        <w:t>Elaboración</w:t>
      </w:r>
      <w:r w:rsidRPr="00CB648C">
        <w:rPr>
          <w:sz w:val="20"/>
        </w:rPr>
        <w:t xml:space="preserve">: </w:t>
      </w:r>
      <w:r w:rsidRPr="00CB648C">
        <w:rPr>
          <w:i/>
          <w:sz w:val="20"/>
        </w:rPr>
        <w:t>R. Plúa</w:t>
      </w:r>
    </w:p>
    <w:p w:rsidR="00D5588F" w:rsidRDefault="00D5588F" w:rsidP="00CB648C">
      <w:pPr>
        <w:spacing w:line="480" w:lineRule="auto"/>
        <w:ind w:left="450"/>
        <w:jc w:val="both"/>
        <w:rPr>
          <w:rFonts w:ascii="Arial" w:hAnsi="Arial" w:cs="Arial"/>
        </w:rPr>
      </w:pPr>
      <w:r>
        <w:rPr>
          <w:noProof/>
        </w:rPr>
        <w:pict>
          <v:shape id="_x0000_s1233" type="#_x0000_t75" style="position:absolute;left:0;text-align:left;margin-left:0;margin-top:0;width:9pt;height:17pt;z-index:251660288" o:allowincell="f">
            <v:imagedata r:id="rId46" o:title=""/>
            <w10:wrap type="topAndBottom"/>
          </v:shape>
          <o:OLEObject Type="Embed" ProgID="Equation.3" ShapeID="_x0000_s1233" DrawAspect="Content" ObjectID="_1308032344" r:id="rId47"/>
        </w:pict>
      </w:r>
      <w:r w:rsidR="002F0AF0">
        <w:rPr>
          <w:rFonts w:ascii="Arial" w:hAnsi="Arial" w:cs="Arial"/>
        </w:rPr>
        <w:t>El estimador Jacknife</w:t>
      </w:r>
      <w:r w:rsidR="00282B5F">
        <w:rPr>
          <w:rFonts w:ascii="Arial" w:hAnsi="Arial" w:cs="Arial"/>
        </w:rPr>
        <w:t xml:space="preserve"> para la media poblacional</w:t>
      </w:r>
      <w:r w:rsidR="008A7F75">
        <w:rPr>
          <w:rFonts w:ascii="Arial" w:hAnsi="Arial" w:cs="Arial"/>
        </w:rPr>
        <w:t xml:space="preserve">, es decir el promedio de los pseudovalores </w:t>
      </w:r>
      <w:r w:rsidR="00282B5F">
        <w:rPr>
          <w:rFonts w:ascii="Arial" w:hAnsi="Arial" w:cs="Arial"/>
        </w:rPr>
        <w:t>es 35.992, cuyo valor coinci</w:t>
      </w:r>
      <w:r w:rsidR="002F0AF0">
        <w:rPr>
          <w:rFonts w:ascii="Arial" w:hAnsi="Arial" w:cs="Arial"/>
        </w:rPr>
        <w:t>de con el estimador convencional por lo que, el sesgo es por la estimación Jacknife  el mismo que obtendríamos la estimación normalmente utilizada</w:t>
      </w:r>
      <w:r w:rsidR="00282B5F">
        <w:rPr>
          <w:rFonts w:ascii="Arial" w:hAnsi="Arial" w:cs="Arial"/>
        </w:rPr>
        <w:t xml:space="preserve">, es decir </w:t>
      </w:r>
      <w:r w:rsidR="001F7037" w:rsidRPr="00282B5F">
        <w:rPr>
          <w:rFonts w:ascii="Arial" w:hAnsi="Arial" w:cs="Arial"/>
          <w:position w:val="-6"/>
        </w:rPr>
        <w:object w:dxaOrig="2520" w:dyaOrig="279">
          <v:shape id="_x0000_i1043" type="#_x0000_t75" style="width:126pt;height:14.25pt" o:ole="">
            <v:imagedata r:id="rId48" o:title=""/>
          </v:shape>
          <o:OLEObject Type="Embed" ProgID="Equation.3" ShapeID="_x0000_i1043" DrawAspect="Content" ObjectID="_1308032324" r:id="rId49"/>
        </w:object>
      </w:r>
      <w:r w:rsidR="00D75777">
        <w:rPr>
          <w:rFonts w:ascii="Arial" w:hAnsi="Arial" w:cs="Arial"/>
        </w:rPr>
        <w:t xml:space="preserve"> y su varianza es </w:t>
      </w:r>
      <w:r w:rsidR="00A869F7" w:rsidRPr="00D75777">
        <w:rPr>
          <w:position w:val="-10"/>
        </w:rPr>
        <w:object w:dxaOrig="620" w:dyaOrig="360">
          <v:shape id="_x0000_i1044" type="#_x0000_t75" style="width:30.75pt;height:18pt" o:ole="">
            <v:imagedata r:id="rId50" o:title=""/>
          </v:shape>
          <o:OLEObject Type="Embed" ProgID="Equation.3" ShapeID="_x0000_i1044" DrawAspect="Content" ObjectID="_1308032325" r:id="rId51"/>
        </w:object>
      </w:r>
      <w:r w:rsidR="00D75777">
        <w:t>=</w:t>
      </w:r>
      <w:r w:rsidR="00D75777">
        <w:rPr>
          <w:rFonts w:ascii="Arial" w:hAnsi="Arial" w:cs="Arial"/>
        </w:rPr>
        <w:t>218.14</w:t>
      </w:r>
      <w:r w:rsidR="002F0AF0">
        <w:rPr>
          <w:rFonts w:ascii="Arial" w:hAnsi="Arial" w:cs="Arial"/>
        </w:rPr>
        <w:t>.</w:t>
      </w:r>
    </w:p>
    <w:p w:rsidR="00CB648C" w:rsidRDefault="00CB648C" w:rsidP="00CB648C">
      <w:pPr>
        <w:jc w:val="both"/>
        <w:rPr>
          <w:rFonts w:ascii="Arial" w:hAnsi="Arial" w:cs="Arial"/>
        </w:rPr>
      </w:pPr>
    </w:p>
    <w:p w:rsidR="00CB648C" w:rsidRDefault="003D02E7" w:rsidP="00CB648C">
      <w:pPr>
        <w:spacing w:line="480" w:lineRule="auto"/>
        <w:ind w:left="450"/>
        <w:jc w:val="both"/>
        <w:rPr>
          <w:rFonts w:ascii="Arial" w:hAnsi="Arial" w:cs="Arial"/>
        </w:rPr>
      </w:pPr>
      <w:r>
        <w:rPr>
          <w:rFonts w:ascii="Arial" w:hAnsi="Arial" w:cs="Arial"/>
        </w:rPr>
        <w:t>Utilizaremos la misma población y muestra aleatoria estipulada anteriormente para la estimación de la media poblacional, para ilustrar el método Jacknife pero ahora estimando la mediana poblacional cuyo valor es de</w:t>
      </w:r>
      <w:r w:rsidR="00A869F7">
        <w:rPr>
          <w:rFonts w:ascii="Arial" w:hAnsi="Arial" w:cs="Arial"/>
        </w:rPr>
        <w:t xml:space="preserve"> 24.95</w:t>
      </w:r>
      <w:r>
        <w:rPr>
          <w:rFonts w:ascii="Arial" w:hAnsi="Arial" w:cs="Arial"/>
        </w:rPr>
        <w:t xml:space="preserve">. </w:t>
      </w:r>
    </w:p>
    <w:p w:rsidR="00CB648C" w:rsidRDefault="00CB648C" w:rsidP="00CB648C">
      <w:pPr>
        <w:ind w:left="448"/>
        <w:jc w:val="both"/>
        <w:rPr>
          <w:rFonts w:ascii="Arial" w:hAnsi="Arial" w:cs="Arial"/>
        </w:rPr>
      </w:pPr>
    </w:p>
    <w:p w:rsidR="00A869F7" w:rsidRDefault="00A869F7" w:rsidP="00CB648C">
      <w:pPr>
        <w:spacing w:line="480" w:lineRule="auto"/>
        <w:ind w:left="450"/>
        <w:jc w:val="both"/>
        <w:rPr>
          <w:rFonts w:ascii="Arial" w:hAnsi="Arial" w:cs="Arial"/>
        </w:rPr>
      </w:pPr>
      <w:r>
        <w:rPr>
          <w:rFonts w:ascii="Arial" w:hAnsi="Arial" w:cs="Arial"/>
        </w:rPr>
        <w:t>El estimador de la media</w:t>
      </w:r>
      <w:r w:rsidR="003D02E7">
        <w:rPr>
          <w:rFonts w:ascii="Arial" w:hAnsi="Arial" w:cs="Arial"/>
        </w:rPr>
        <w:t>na</w:t>
      </w:r>
      <w:r>
        <w:rPr>
          <w:rFonts w:ascii="Arial" w:hAnsi="Arial" w:cs="Arial"/>
        </w:rPr>
        <w:t xml:space="preserve"> con la muestra </w:t>
      </w:r>
      <w:r w:rsidR="003D02E7">
        <w:rPr>
          <w:rFonts w:ascii="Arial" w:hAnsi="Arial" w:cs="Arial"/>
        </w:rPr>
        <w:t xml:space="preserve">dada en la Tabla </w:t>
      </w:r>
      <w:r w:rsidR="008A7F75">
        <w:rPr>
          <w:rFonts w:ascii="Arial" w:hAnsi="Arial" w:cs="Arial"/>
        </w:rPr>
        <w:t>III</w:t>
      </w:r>
      <w:r w:rsidR="003D02E7">
        <w:rPr>
          <w:rFonts w:ascii="Arial" w:hAnsi="Arial" w:cs="Arial"/>
        </w:rPr>
        <w:t xml:space="preserve"> toma el valor de 38.</w:t>
      </w:r>
      <w:r>
        <w:rPr>
          <w:rFonts w:ascii="Arial" w:hAnsi="Arial" w:cs="Arial"/>
        </w:rPr>
        <w:t>9</w:t>
      </w:r>
      <w:r w:rsidR="003D02E7">
        <w:rPr>
          <w:rFonts w:ascii="Arial" w:hAnsi="Arial" w:cs="Arial"/>
        </w:rPr>
        <w:t>13</w:t>
      </w:r>
      <w:r>
        <w:rPr>
          <w:rFonts w:ascii="Arial" w:hAnsi="Arial" w:cs="Arial"/>
        </w:rPr>
        <w:t>.</w:t>
      </w:r>
    </w:p>
    <w:p w:rsidR="0038212A" w:rsidRDefault="00A869F7" w:rsidP="00CB648C">
      <w:pPr>
        <w:spacing w:line="480" w:lineRule="auto"/>
        <w:ind w:left="450"/>
        <w:jc w:val="both"/>
        <w:rPr>
          <w:rFonts w:ascii="Arial" w:hAnsi="Arial" w:cs="Arial"/>
        </w:rPr>
      </w:pPr>
      <w:r>
        <w:rPr>
          <w:rFonts w:ascii="Arial" w:hAnsi="Arial" w:cs="Arial"/>
        </w:rPr>
        <w:t>Se obtienen las siete submuestras a partir de la anterior,  el estimador de la media</w:t>
      </w:r>
      <w:r w:rsidR="003D02E7">
        <w:rPr>
          <w:rFonts w:ascii="Arial" w:hAnsi="Arial" w:cs="Arial"/>
        </w:rPr>
        <w:t>na</w:t>
      </w:r>
      <w:r>
        <w:rPr>
          <w:rFonts w:ascii="Arial" w:hAnsi="Arial" w:cs="Arial"/>
        </w:rPr>
        <w:t xml:space="preserve"> de cada una de ellas y los pseudovalores</w:t>
      </w:r>
      <w:r w:rsidR="00CB648C">
        <w:rPr>
          <w:rFonts w:ascii="Arial" w:hAnsi="Arial" w:cs="Arial"/>
        </w:rPr>
        <w:t xml:space="preserve"> </w:t>
      </w:r>
      <w:r>
        <w:rPr>
          <w:rFonts w:ascii="Arial" w:hAnsi="Arial" w:cs="Arial"/>
        </w:rPr>
        <w:t xml:space="preserve"> </w:t>
      </w:r>
      <w:r w:rsidR="0038212A">
        <w:rPr>
          <w:noProof/>
        </w:rPr>
        <w:pict>
          <v:shape id="_x0000_s1241" type="#_x0000_t75" style="position:absolute;left:0;text-align:left;margin-left:0;margin-top:0;width:9pt;height:17pt;z-index:251661312;mso-position-horizontal-relative:text;mso-position-vertical-relative:text" o:allowincell="f">
            <v:imagedata r:id="rId46" o:title=""/>
            <w10:wrap type="topAndBottom"/>
          </v:shape>
          <o:OLEObject Type="Embed" ProgID="Equation.3" ShapeID="_x0000_s1241" DrawAspect="Content" ObjectID="_1308032343" r:id="rId52"/>
        </w:pict>
      </w:r>
      <w:r w:rsidR="00CB648C">
        <w:rPr>
          <w:rFonts w:ascii="Arial" w:hAnsi="Arial" w:cs="Arial"/>
        </w:rPr>
        <w:t xml:space="preserve">respectivos, como se muestra en la Tabla </w:t>
      </w:r>
      <w:r w:rsidR="00A701A7">
        <w:rPr>
          <w:rFonts w:ascii="Arial" w:hAnsi="Arial" w:cs="Arial"/>
        </w:rPr>
        <w:t>V</w:t>
      </w:r>
      <w:r w:rsidR="00CB648C">
        <w:rPr>
          <w:rFonts w:ascii="Arial" w:hAnsi="Arial" w:cs="Arial"/>
        </w:rPr>
        <w:t xml:space="preserve">.   </w:t>
      </w:r>
      <w:r w:rsidR="0038212A">
        <w:rPr>
          <w:rFonts w:ascii="Arial" w:hAnsi="Arial" w:cs="Arial"/>
        </w:rPr>
        <w:t xml:space="preserve">El estimador Jacknife para la mediana poblacional es 63.008, por tanto el sesgo de estimación es </w:t>
      </w:r>
      <w:r w:rsidR="00544433" w:rsidRPr="00282B5F">
        <w:rPr>
          <w:rFonts w:ascii="Arial" w:hAnsi="Arial" w:cs="Arial"/>
          <w:position w:val="-6"/>
        </w:rPr>
        <w:object w:dxaOrig="2799" w:dyaOrig="279">
          <v:shape id="_x0000_i1045" type="#_x0000_t75" style="width:140.25pt;height:14.25pt" o:ole="">
            <v:imagedata r:id="rId53" o:title=""/>
          </v:shape>
          <o:OLEObject Type="Embed" ProgID="Equation.3" ShapeID="_x0000_i1045" DrawAspect="Content" ObjectID="_1308032326" r:id="rId54"/>
        </w:object>
      </w:r>
      <w:r w:rsidR="0038212A">
        <w:rPr>
          <w:rFonts w:ascii="Arial" w:hAnsi="Arial" w:cs="Arial"/>
        </w:rPr>
        <w:t xml:space="preserve"> y su varianza es </w:t>
      </w:r>
      <w:r w:rsidR="0038212A" w:rsidRPr="00D75777">
        <w:rPr>
          <w:position w:val="-10"/>
        </w:rPr>
        <w:object w:dxaOrig="620" w:dyaOrig="360">
          <v:shape id="_x0000_i1046" type="#_x0000_t75" style="width:30.75pt;height:18pt" o:ole="">
            <v:imagedata r:id="rId50" o:title=""/>
          </v:shape>
          <o:OLEObject Type="Embed" ProgID="Equation.3" ShapeID="_x0000_i1046" DrawAspect="Content" ObjectID="_1308032327" r:id="rId55"/>
        </w:object>
      </w:r>
      <w:r w:rsidR="0038212A">
        <w:t>=</w:t>
      </w:r>
      <w:r w:rsidR="0038212A">
        <w:rPr>
          <w:rFonts w:ascii="Arial" w:hAnsi="Arial" w:cs="Arial"/>
        </w:rPr>
        <w:t>1442.85.</w:t>
      </w:r>
    </w:p>
    <w:p w:rsidR="003D02E7" w:rsidRPr="00E03525" w:rsidRDefault="00A701A7" w:rsidP="003D02E7">
      <w:pPr>
        <w:jc w:val="center"/>
        <w:rPr>
          <w:b/>
          <w:sz w:val="20"/>
        </w:rPr>
      </w:pPr>
      <w:r>
        <w:rPr>
          <w:b/>
          <w:sz w:val="20"/>
        </w:rPr>
        <w:t>Tabla V</w:t>
      </w:r>
    </w:p>
    <w:p w:rsidR="003D02E7" w:rsidRPr="00E03525" w:rsidRDefault="003D02E7" w:rsidP="003D02E7">
      <w:pPr>
        <w:jc w:val="center"/>
        <w:rPr>
          <w:i/>
          <w:sz w:val="20"/>
        </w:rPr>
      </w:pPr>
      <w:r w:rsidRPr="00E03525">
        <w:rPr>
          <w:i/>
          <w:sz w:val="20"/>
        </w:rPr>
        <w:t>Estimación por el Método Jacknife</w:t>
      </w:r>
    </w:p>
    <w:p w:rsidR="003D02E7" w:rsidRPr="00E03525" w:rsidRDefault="003D02E7" w:rsidP="003D02E7">
      <w:pPr>
        <w:jc w:val="center"/>
        <w:rPr>
          <w:b/>
          <w:sz w:val="20"/>
        </w:rPr>
      </w:pPr>
      <w:r w:rsidRPr="00E03525">
        <w:rPr>
          <w:b/>
          <w:sz w:val="20"/>
        </w:rPr>
        <w:t>Ilustración para la obtención de los Pseudovalores en la estimación Jacknife para la mediana poblacional</w:t>
      </w:r>
    </w:p>
    <w:tbl>
      <w:tblPr>
        <w:tblW w:w="790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743"/>
        <w:gridCol w:w="911"/>
        <w:gridCol w:w="911"/>
        <w:gridCol w:w="911"/>
        <w:gridCol w:w="911"/>
        <w:gridCol w:w="911"/>
        <w:gridCol w:w="911"/>
        <w:gridCol w:w="934"/>
      </w:tblGrid>
      <w:tr w:rsidR="003D02E7" w:rsidRPr="003D02E7">
        <w:trPr>
          <w:trHeight w:val="255"/>
          <w:tblCellSpacing w:w="20" w:type="dxa"/>
          <w:jc w:val="center"/>
        </w:trPr>
        <w:tc>
          <w:tcPr>
            <w:tcW w:w="1653" w:type="dxa"/>
            <w:shd w:val="clear" w:color="auto" w:fill="auto"/>
            <w:noWrap/>
            <w:vAlign w:val="bottom"/>
          </w:tcPr>
          <w:p w:rsidR="003D02E7" w:rsidRPr="003D02E7" w:rsidRDefault="003D02E7" w:rsidP="003D02E7">
            <w:pPr>
              <w:rPr>
                <w:rFonts w:ascii="Arial" w:hAnsi="Arial" w:cs="Arial"/>
                <w:b/>
                <w:sz w:val="20"/>
                <w:lang w:val="es-ES"/>
              </w:rPr>
            </w:pPr>
            <w:r w:rsidRPr="003D02E7">
              <w:rPr>
                <w:rFonts w:ascii="Arial" w:hAnsi="Arial" w:cs="Arial"/>
                <w:b/>
                <w:sz w:val="20"/>
                <w:lang w:val="es-ES"/>
              </w:rPr>
              <w:t> </w:t>
            </w:r>
          </w:p>
        </w:tc>
        <w:tc>
          <w:tcPr>
            <w:tcW w:w="6130" w:type="dxa"/>
            <w:gridSpan w:val="7"/>
            <w:shd w:val="clear" w:color="auto" w:fill="auto"/>
            <w:noWrap/>
            <w:vAlign w:val="bottom"/>
          </w:tcPr>
          <w:p w:rsidR="003D02E7" w:rsidRPr="003D02E7" w:rsidRDefault="003D02E7" w:rsidP="003D02E7">
            <w:pPr>
              <w:jc w:val="center"/>
              <w:rPr>
                <w:rFonts w:ascii="Arial" w:hAnsi="Arial" w:cs="Arial"/>
                <w:b/>
                <w:sz w:val="20"/>
                <w:lang w:val="es-ES"/>
              </w:rPr>
            </w:pPr>
            <w:r w:rsidRPr="003D02E7">
              <w:rPr>
                <w:rFonts w:ascii="Arial" w:hAnsi="Arial" w:cs="Arial"/>
                <w:b/>
                <w:sz w:val="20"/>
                <w:lang w:val="es-ES"/>
              </w:rPr>
              <w:t>Submuestras</w:t>
            </w:r>
          </w:p>
        </w:tc>
      </w:tr>
      <w:tr w:rsidR="003D02E7" w:rsidRPr="003D02E7">
        <w:trPr>
          <w:trHeight w:val="765"/>
          <w:tblCellSpacing w:w="20" w:type="dxa"/>
          <w:jc w:val="center"/>
        </w:trPr>
        <w:tc>
          <w:tcPr>
            <w:tcW w:w="1653" w:type="dxa"/>
            <w:shd w:val="clear" w:color="auto" w:fill="auto"/>
            <w:vAlign w:val="center"/>
          </w:tcPr>
          <w:p w:rsidR="003D02E7" w:rsidRPr="003D02E7" w:rsidRDefault="003D02E7" w:rsidP="003D02E7">
            <w:pPr>
              <w:jc w:val="center"/>
              <w:rPr>
                <w:rFonts w:ascii="Arial" w:hAnsi="Arial" w:cs="Arial"/>
                <w:b/>
                <w:sz w:val="20"/>
                <w:lang w:val="es-ES"/>
              </w:rPr>
            </w:pPr>
            <w:r w:rsidRPr="003D02E7">
              <w:rPr>
                <w:rFonts w:ascii="Arial" w:hAnsi="Arial" w:cs="Arial"/>
                <w:b/>
                <w:sz w:val="20"/>
                <w:lang w:val="es-ES"/>
              </w:rPr>
              <w:t>Nº.de unidad  observada</w:t>
            </w:r>
          </w:p>
        </w:tc>
        <w:tc>
          <w:tcPr>
            <w:tcW w:w="841" w:type="dxa"/>
            <w:shd w:val="clear" w:color="auto" w:fill="auto"/>
            <w:noWrap/>
            <w:vAlign w:val="center"/>
          </w:tcPr>
          <w:p w:rsidR="003D02E7" w:rsidRPr="003D02E7" w:rsidRDefault="003D02E7" w:rsidP="003D02E7">
            <w:pPr>
              <w:jc w:val="center"/>
              <w:rPr>
                <w:rFonts w:ascii="Arial" w:hAnsi="Arial" w:cs="Arial"/>
                <w:b/>
                <w:sz w:val="20"/>
                <w:lang w:val="es-ES"/>
              </w:rPr>
            </w:pPr>
            <w:r w:rsidRPr="003D02E7">
              <w:rPr>
                <w:rFonts w:ascii="Arial" w:hAnsi="Arial" w:cs="Arial"/>
                <w:b/>
                <w:sz w:val="20"/>
                <w:lang w:val="es-ES"/>
              </w:rPr>
              <w:t>1</w:t>
            </w:r>
          </w:p>
        </w:tc>
        <w:tc>
          <w:tcPr>
            <w:tcW w:w="841" w:type="dxa"/>
            <w:shd w:val="clear" w:color="auto" w:fill="auto"/>
            <w:noWrap/>
            <w:vAlign w:val="center"/>
          </w:tcPr>
          <w:p w:rsidR="003D02E7" w:rsidRPr="003D02E7" w:rsidRDefault="003D02E7" w:rsidP="003D02E7">
            <w:pPr>
              <w:jc w:val="center"/>
              <w:rPr>
                <w:rFonts w:ascii="Arial" w:hAnsi="Arial" w:cs="Arial"/>
                <w:b/>
                <w:sz w:val="20"/>
                <w:lang w:val="es-ES"/>
              </w:rPr>
            </w:pPr>
            <w:r w:rsidRPr="003D02E7">
              <w:rPr>
                <w:rFonts w:ascii="Arial" w:hAnsi="Arial" w:cs="Arial"/>
                <w:b/>
                <w:sz w:val="20"/>
                <w:lang w:val="es-ES"/>
              </w:rPr>
              <w:t>2</w:t>
            </w:r>
          </w:p>
        </w:tc>
        <w:tc>
          <w:tcPr>
            <w:tcW w:w="841" w:type="dxa"/>
            <w:shd w:val="clear" w:color="auto" w:fill="auto"/>
            <w:noWrap/>
            <w:vAlign w:val="center"/>
          </w:tcPr>
          <w:p w:rsidR="003D02E7" w:rsidRPr="003D02E7" w:rsidRDefault="003D02E7" w:rsidP="003D02E7">
            <w:pPr>
              <w:jc w:val="center"/>
              <w:rPr>
                <w:rFonts w:ascii="Arial" w:hAnsi="Arial" w:cs="Arial"/>
                <w:b/>
                <w:sz w:val="20"/>
                <w:lang w:val="es-ES"/>
              </w:rPr>
            </w:pPr>
            <w:r w:rsidRPr="003D02E7">
              <w:rPr>
                <w:rFonts w:ascii="Arial" w:hAnsi="Arial" w:cs="Arial"/>
                <w:b/>
                <w:sz w:val="20"/>
                <w:lang w:val="es-ES"/>
              </w:rPr>
              <w:t>3</w:t>
            </w:r>
          </w:p>
        </w:tc>
        <w:tc>
          <w:tcPr>
            <w:tcW w:w="841" w:type="dxa"/>
            <w:shd w:val="clear" w:color="auto" w:fill="auto"/>
            <w:noWrap/>
            <w:vAlign w:val="center"/>
          </w:tcPr>
          <w:p w:rsidR="003D02E7" w:rsidRPr="003D02E7" w:rsidRDefault="003D02E7" w:rsidP="003D02E7">
            <w:pPr>
              <w:jc w:val="center"/>
              <w:rPr>
                <w:rFonts w:ascii="Arial" w:hAnsi="Arial" w:cs="Arial"/>
                <w:b/>
                <w:sz w:val="20"/>
                <w:lang w:val="es-ES"/>
              </w:rPr>
            </w:pPr>
            <w:r w:rsidRPr="003D02E7">
              <w:rPr>
                <w:rFonts w:ascii="Arial" w:hAnsi="Arial" w:cs="Arial"/>
                <w:b/>
                <w:sz w:val="20"/>
                <w:lang w:val="es-ES"/>
              </w:rPr>
              <w:t>4</w:t>
            </w:r>
          </w:p>
        </w:tc>
        <w:tc>
          <w:tcPr>
            <w:tcW w:w="841" w:type="dxa"/>
            <w:shd w:val="clear" w:color="auto" w:fill="auto"/>
            <w:noWrap/>
            <w:vAlign w:val="center"/>
          </w:tcPr>
          <w:p w:rsidR="003D02E7" w:rsidRPr="003D02E7" w:rsidRDefault="003D02E7" w:rsidP="003D02E7">
            <w:pPr>
              <w:jc w:val="center"/>
              <w:rPr>
                <w:rFonts w:ascii="Arial" w:hAnsi="Arial" w:cs="Arial"/>
                <w:b/>
                <w:sz w:val="20"/>
                <w:lang w:val="es-ES"/>
              </w:rPr>
            </w:pPr>
            <w:r w:rsidRPr="003D02E7">
              <w:rPr>
                <w:rFonts w:ascii="Arial" w:hAnsi="Arial" w:cs="Arial"/>
                <w:b/>
                <w:sz w:val="20"/>
                <w:lang w:val="es-ES"/>
              </w:rPr>
              <w:t>5</w:t>
            </w:r>
          </w:p>
        </w:tc>
        <w:tc>
          <w:tcPr>
            <w:tcW w:w="841" w:type="dxa"/>
            <w:shd w:val="clear" w:color="auto" w:fill="auto"/>
            <w:noWrap/>
            <w:vAlign w:val="center"/>
          </w:tcPr>
          <w:p w:rsidR="003D02E7" w:rsidRPr="003D02E7" w:rsidRDefault="003D02E7" w:rsidP="003D02E7">
            <w:pPr>
              <w:jc w:val="center"/>
              <w:rPr>
                <w:rFonts w:ascii="Arial" w:hAnsi="Arial" w:cs="Arial"/>
                <w:b/>
                <w:sz w:val="20"/>
                <w:lang w:val="es-ES"/>
              </w:rPr>
            </w:pPr>
            <w:r w:rsidRPr="003D02E7">
              <w:rPr>
                <w:rFonts w:ascii="Arial" w:hAnsi="Arial" w:cs="Arial"/>
                <w:b/>
                <w:sz w:val="20"/>
                <w:lang w:val="es-ES"/>
              </w:rPr>
              <w:t>6</w:t>
            </w:r>
          </w:p>
        </w:tc>
        <w:tc>
          <w:tcPr>
            <w:tcW w:w="844" w:type="dxa"/>
            <w:shd w:val="clear" w:color="auto" w:fill="auto"/>
            <w:noWrap/>
            <w:vAlign w:val="center"/>
          </w:tcPr>
          <w:p w:rsidR="003D02E7" w:rsidRPr="003D02E7" w:rsidRDefault="003D02E7" w:rsidP="003D02E7">
            <w:pPr>
              <w:jc w:val="center"/>
              <w:rPr>
                <w:rFonts w:ascii="Arial" w:hAnsi="Arial" w:cs="Arial"/>
                <w:b/>
                <w:sz w:val="20"/>
                <w:lang w:val="es-ES"/>
              </w:rPr>
            </w:pPr>
            <w:r w:rsidRPr="003D02E7">
              <w:rPr>
                <w:rFonts w:ascii="Arial" w:hAnsi="Arial" w:cs="Arial"/>
                <w:b/>
                <w:sz w:val="20"/>
                <w:lang w:val="es-ES"/>
              </w:rPr>
              <w:t>7</w:t>
            </w:r>
          </w:p>
        </w:tc>
      </w:tr>
      <w:tr w:rsidR="003D02E7" w:rsidRPr="003D02E7">
        <w:trPr>
          <w:trHeight w:val="255"/>
          <w:tblCellSpacing w:w="20" w:type="dxa"/>
          <w:jc w:val="center"/>
        </w:trPr>
        <w:tc>
          <w:tcPr>
            <w:tcW w:w="1653"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1</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45.463</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35.674</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35.674</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35.674</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35.674</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35.674</w:t>
            </w:r>
          </w:p>
        </w:tc>
        <w:tc>
          <w:tcPr>
            <w:tcW w:w="844"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35.674</w:t>
            </w:r>
          </w:p>
        </w:tc>
      </w:tr>
      <w:tr w:rsidR="003D02E7" w:rsidRPr="003D02E7">
        <w:trPr>
          <w:trHeight w:val="255"/>
          <w:tblCellSpacing w:w="20" w:type="dxa"/>
          <w:jc w:val="center"/>
        </w:trPr>
        <w:tc>
          <w:tcPr>
            <w:tcW w:w="1653"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26.975</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26.975</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45.463</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45.463</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45.463</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45.463</w:t>
            </w:r>
          </w:p>
        </w:tc>
        <w:tc>
          <w:tcPr>
            <w:tcW w:w="844"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45.463</w:t>
            </w:r>
          </w:p>
        </w:tc>
      </w:tr>
      <w:tr w:rsidR="003D02E7" w:rsidRPr="003D02E7">
        <w:trPr>
          <w:trHeight w:val="255"/>
          <w:tblCellSpacing w:w="20" w:type="dxa"/>
          <w:jc w:val="center"/>
        </w:trPr>
        <w:tc>
          <w:tcPr>
            <w:tcW w:w="1653"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38.913</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38.913</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38.913</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26.975</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26.975</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26.975</w:t>
            </w:r>
          </w:p>
        </w:tc>
        <w:tc>
          <w:tcPr>
            <w:tcW w:w="844"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26.975</w:t>
            </w:r>
          </w:p>
        </w:tc>
      </w:tr>
      <w:tr w:rsidR="003D02E7" w:rsidRPr="003D02E7">
        <w:trPr>
          <w:trHeight w:val="255"/>
          <w:tblCellSpacing w:w="20" w:type="dxa"/>
          <w:jc w:val="center"/>
        </w:trPr>
        <w:tc>
          <w:tcPr>
            <w:tcW w:w="1653"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4</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36.797</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36.797</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36.797</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36.797</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38.913</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38.913</w:t>
            </w:r>
          </w:p>
        </w:tc>
        <w:tc>
          <w:tcPr>
            <w:tcW w:w="844"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38.913</w:t>
            </w:r>
          </w:p>
        </w:tc>
      </w:tr>
      <w:tr w:rsidR="003D02E7" w:rsidRPr="003D02E7">
        <w:trPr>
          <w:trHeight w:val="255"/>
          <w:tblCellSpacing w:w="20" w:type="dxa"/>
          <w:jc w:val="center"/>
        </w:trPr>
        <w:tc>
          <w:tcPr>
            <w:tcW w:w="1653"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5</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39.838</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39.838</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39.838</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39.838</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39.838</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36.797</w:t>
            </w:r>
          </w:p>
        </w:tc>
        <w:tc>
          <w:tcPr>
            <w:tcW w:w="844"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36.797</w:t>
            </w:r>
          </w:p>
        </w:tc>
      </w:tr>
      <w:tr w:rsidR="003D02E7" w:rsidRPr="003D02E7">
        <w:trPr>
          <w:trHeight w:val="255"/>
          <w:tblCellSpacing w:w="20" w:type="dxa"/>
          <w:jc w:val="center"/>
        </w:trPr>
        <w:tc>
          <w:tcPr>
            <w:tcW w:w="1653"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6</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28.285</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28.285</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28.285</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28.285</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28.285</w:t>
            </w:r>
          </w:p>
        </w:tc>
        <w:tc>
          <w:tcPr>
            <w:tcW w:w="841"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28.285</w:t>
            </w:r>
          </w:p>
        </w:tc>
        <w:tc>
          <w:tcPr>
            <w:tcW w:w="844" w:type="dxa"/>
            <w:shd w:val="clear" w:color="auto" w:fill="auto"/>
            <w:noWrap/>
            <w:vAlign w:val="bottom"/>
          </w:tcPr>
          <w:p w:rsidR="003D02E7" w:rsidRPr="003D02E7" w:rsidRDefault="003D02E7" w:rsidP="003D02E7">
            <w:pPr>
              <w:jc w:val="right"/>
              <w:rPr>
                <w:rFonts w:ascii="Arial" w:hAnsi="Arial" w:cs="Arial"/>
                <w:sz w:val="18"/>
                <w:szCs w:val="18"/>
                <w:lang w:val="es-ES"/>
              </w:rPr>
            </w:pPr>
            <w:r w:rsidRPr="003D02E7">
              <w:rPr>
                <w:rFonts w:ascii="Arial" w:hAnsi="Arial" w:cs="Arial"/>
                <w:sz w:val="18"/>
                <w:szCs w:val="18"/>
                <w:lang w:val="es-ES"/>
              </w:rPr>
              <w:t>39.838</w:t>
            </w:r>
          </w:p>
        </w:tc>
      </w:tr>
      <w:tr w:rsidR="003D02E7" w:rsidRPr="003D02E7">
        <w:trPr>
          <w:trHeight w:val="255"/>
          <w:tblCellSpacing w:w="20" w:type="dxa"/>
          <w:jc w:val="center"/>
        </w:trPr>
        <w:tc>
          <w:tcPr>
            <w:tcW w:w="1653" w:type="dxa"/>
            <w:shd w:val="clear" w:color="auto" w:fill="auto"/>
            <w:noWrap/>
            <w:vAlign w:val="bottom"/>
          </w:tcPr>
          <w:p w:rsidR="003D02E7" w:rsidRPr="003D02E7" w:rsidRDefault="003D02E7" w:rsidP="003D02E7">
            <w:pPr>
              <w:rPr>
                <w:rFonts w:ascii="Arial" w:hAnsi="Arial" w:cs="Arial"/>
                <w:b/>
                <w:sz w:val="20"/>
                <w:lang w:val="es-ES"/>
              </w:rPr>
            </w:pPr>
            <w:r w:rsidRPr="003D02E7">
              <w:rPr>
                <w:rFonts w:ascii="Arial" w:hAnsi="Arial" w:cs="Arial"/>
                <w:b/>
                <w:sz w:val="20"/>
                <w:lang w:val="es-ES"/>
              </w:rPr>
              <w:t>Mediana</w:t>
            </w:r>
          </w:p>
        </w:tc>
        <w:tc>
          <w:tcPr>
            <w:tcW w:w="841"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37.855</w:t>
            </w:r>
          </w:p>
        </w:tc>
        <w:tc>
          <w:tcPr>
            <w:tcW w:w="841"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37.855</w:t>
            </w:r>
          </w:p>
        </w:tc>
        <w:tc>
          <w:tcPr>
            <w:tcW w:w="841"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37.855</w:t>
            </w:r>
          </w:p>
        </w:tc>
        <w:tc>
          <w:tcPr>
            <w:tcW w:w="841"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31.886</w:t>
            </w:r>
          </w:p>
        </w:tc>
        <w:tc>
          <w:tcPr>
            <w:tcW w:w="841"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32.944</w:t>
            </w:r>
          </w:p>
        </w:tc>
        <w:tc>
          <w:tcPr>
            <w:tcW w:w="841"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32.944</w:t>
            </w:r>
          </w:p>
        </w:tc>
        <w:tc>
          <w:tcPr>
            <w:tcW w:w="844"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32.944</w:t>
            </w:r>
          </w:p>
        </w:tc>
      </w:tr>
      <w:tr w:rsidR="003D02E7" w:rsidRPr="003D02E7">
        <w:trPr>
          <w:trHeight w:val="255"/>
          <w:tblCellSpacing w:w="20" w:type="dxa"/>
          <w:jc w:val="center"/>
        </w:trPr>
        <w:tc>
          <w:tcPr>
            <w:tcW w:w="1653" w:type="dxa"/>
            <w:shd w:val="clear" w:color="auto" w:fill="auto"/>
            <w:noWrap/>
            <w:vAlign w:val="bottom"/>
          </w:tcPr>
          <w:p w:rsidR="003D02E7" w:rsidRPr="003D02E7" w:rsidRDefault="003D02E7" w:rsidP="003D02E7">
            <w:pPr>
              <w:rPr>
                <w:rFonts w:ascii="Arial" w:hAnsi="Arial" w:cs="Arial"/>
                <w:b/>
                <w:sz w:val="20"/>
                <w:lang w:val="es-ES"/>
              </w:rPr>
            </w:pPr>
            <w:r w:rsidRPr="003D02E7">
              <w:rPr>
                <w:rFonts w:ascii="Arial" w:hAnsi="Arial" w:cs="Arial"/>
                <w:b/>
                <w:sz w:val="20"/>
                <w:lang w:val="es-ES"/>
              </w:rPr>
              <w:t>Pseudovalores</w:t>
            </w:r>
          </w:p>
        </w:tc>
        <w:tc>
          <w:tcPr>
            <w:tcW w:w="841"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45.263</w:t>
            </w:r>
          </w:p>
        </w:tc>
        <w:tc>
          <w:tcPr>
            <w:tcW w:w="841"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45.263</w:t>
            </w:r>
          </w:p>
        </w:tc>
        <w:tc>
          <w:tcPr>
            <w:tcW w:w="841"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45.263</w:t>
            </w:r>
          </w:p>
        </w:tc>
        <w:tc>
          <w:tcPr>
            <w:tcW w:w="841"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81.078</w:t>
            </w:r>
          </w:p>
        </w:tc>
        <w:tc>
          <w:tcPr>
            <w:tcW w:w="841"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74.729</w:t>
            </w:r>
          </w:p>
        </w:tc>
        <w:tc>
          <w:tcPr>
            <w:tcW w:w="841"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74.729</w:t>
            </w:r>
          </w:p>
        </w:tc>
        <w:tc>
          <w:tcPr>
            <w:tcW w:w="844" w:type="dxa"/>
            <w:shd w:val="clear" w:color="auto" w:fill="auto"/>
            <w:noWrap/>
            <w:vAlign w:val="bottom"/>
          </w:tcPr>
          <w:p w:rsidR="003D02E7" w:rsidRPr="003D02E7" w:rsidRDefault="003D02E7" w:rsidP="003D02E7">
            <w:pPr>
              <w:jc w:val="right"/>
              <w:rPr>
                <w:rFonts w:ascii="Arial" w:hAnsi="Arial" w:cs="Arial"/>
                <w:b/>
                <w:i/>
                <w:sz w:val="20"/>
                <w:lang w:val="es-ES"/>
              </w:rPr>
            </w:pPr>
            <w:r w:rsidRPr="003D02E7">
              <w:rPr>
                <w:rFonts w:ascii="Arial" w:hAnsi="Arial" w:cs="Arial"/>
                <w:b/>
                <w:i/>
                <w:sz w:val="20"/>
                <w:lang w:val="es-ES"/>
              </w:rPr>
              <w:t>74.729</w:t>
            </w:r>
          </w:p>
        </w:tc>
      </w:tr>
    </w:tbl>
    <w:p w:rsidR="003D02E7" w:rsidRPr="00E03525" w:rsidRDefault="003D02E7" w:rsidP="003D02E7">
      <w:pPr>
        <w:spacing w:line="480" w:lineRule="auto"/>
        <w:jc w:val="center"/>
        <w:rPr>
          <w:sz w:val="20"/>
        </w:rPr>
      </w:pPr>
      <w:r w:rsidRPr="00E03525">
        <w:rPr>
          <w:b/>
          <w:sz w:val="20"/>
        </w:rPr>
        <w:t>Elaboración</w:t>
      </w:r>
      <w:r w:rsidRPr="00E03525">
        <w:rPr>
          <w:sz w:val="20"/>
        </w:rPr>
        <w:t xml:space="preserve">: </w:t>
      </w:r>
      <w:r w:rsidRPr="00E03525">
        <w:rPr>
          <w:i/>
          <w:sz w:val="20"/>
        </w:rPr>
        <w:t>R. Plúa</w:t>
      </w:r>
    </w:p>
    <w:p w:rsidR="003A4F27" w:rsidRDefault="003A4F27" w:rsidP="003A4F27">
      <w:pPr>
        <w:ind w:left="448"/>
        <w:jc w:val="both"/>
        <w:rPr>
          <w:rFonts w:ascii="Arial" w:hAnsi="Arial" w:cs="Arial"/>
          <w:noProof/>
          <w:lang w:val="es-ES"/>
        </w:rPr>
      </w:pPr>
    </w:p>
    <w:p w:rsidR="009A4CB0" w:rsidRPr="002F0AF0" w:rsidRDefault="009A4CB0" w:rsidP="00E03525">
      <w:pPr>
        <w:spacing w:line="480" w:lineRule="auto"/>
        <w:ind w:left="450"/>
        <w:jc w:val="both"/>
        <w:rPr>
          <w:rFonts w:ascii="Arial" w:hAnsi="Arial" w:cs="Arial"/>
          <w:noProof/>
          <w:lang w:val="es-ES"/>
        </w:rPr>
      </w:pPr>
      <w:r w:rsidRPr="002F0AF0">
        <w:rPr>
          <w:rFonts w:ascii="Arial" w:hAnsi="Arial" w:cs="Arial"/>
          <w:noProof/>
          <w:lang w:val="es-ES"/>
        </w:rPr>
        <w:t xml:space="preserve">En algunas ocasiones, el estimador Jacknife no funciona, y es cuando se utilizan estimadores que no son suaves, un estimador suave es aquel que para ser obtenido utiliza toda la información de la muestra aleatoria,  como ejemplo de estimadores suaves tenemos la media muestral, varianza muestral, coeficiente de correlación, etc. Y como ejemplo de estimadores que no son suaves tenemos la mediana muestral.  Citemos un caso, para estimar la mediana de una población exponencial podemos obtener valores negativos para este estimador, lo cual no tiene sentido ya que el dominio de la función de densidad exponencial es mayor igual a cero, y por tanto el método Jacknife no es apropiado. </w:t>
      </w:r>
    </w:p>
    <w:p w:rsidR="002F0AF0" w:rsidRPr="002F0AF0" w:rsidRDefault="008A7F75" w:rsidP="00E03525">
      <w:pPr>
        <w:spacing w:line="480" w:lineRule="auto"/>
        <w:ind w:left="450"/>
        <w:jc w:val="both"/>
        <w:rPr>
          <w:rFonts w:ascii="Arial" w:hAnsi="Arial" w:cs="Arial"/>
          <w:noProof/>
          <w:lang w:val="es-ES"/>
        </w:rPr>
      </w:pPr>
      <w:r>
        <w:rPr>
          <w:rFonts w:ascii="Arial" w:hAnsi="Arial" w:cs="Arial"/>
          <w:noProof/>
          <w:lang w:val="es-ES"/>
        </w:rPr>
        <w:t>Algunos estudios empíricos revelan que p</w:t>
      </w:r>
      <w:r w:rsidR="002F0AF0" w:rsidRPr="002F0AF0">
        <w:rPr>
          <w:rFonts w:ascii="Arial" w:hAnsi="Arial" w:cs="Arial"/>
          <w:noProof/>
          <w:lang w:val="es-ES"/>
        </w:rPr>
        <w:t xml:space="preserve">ara el caso de los estimadores que se encuentran limitados dentro de un rango como es el caso del coeficiente de correlación, </w:t>
      </w:r>
      <w:r w:rsidR="002F0AF0" w:rsidRPr="002F0AF0">
        <w:rPr>
          <w:rFonts w:ascii="Arial" w:hAnsi="Arial" w:cs="Arial"/>
          <w:noProof/>
          <w:position w:val="-10"/>
          <w:lang w:val="es-ES"/>
        </w:rPr>
        <w:object w:dxaOrig="1040" w:dyaOrig="320">
          <v:shape id="_x0000_i1047" type="#_x0000_t75" style="width:51.75pt;height:15.75pt" o:ole="">
            <v:imagedata r:id="rId56" o:title=""/>
          </v:shape>
          <o:OLEObject Type="Embed" ProgID="Equation.3" ShapeID="_x0000_i1047" DrawAspect="Content" ObjectID="_1308032328" r:id="rId57"/>
        </w:object>
      </w:r>
      <w:r w:rsidR="002F0AF0" w:rsidRPr="002F0AF0">
        <w:rPr>
          <w:rFonts w:ascii="Arial" w:hAnsi="Arial" w:cs="Arial"/>
          <w:noProof/>
          <w:lang w:val="es-ES"/>
        </w:rPr>
        <w:t xml:space="preserve">, y la varianza, </w:t>
      </w:r>
      <w:r w:rsidR="006242A5" w:rsidRPr="002F0AF0">
        <w:rPr>
          <w:rFonts w:ascii="Arial" w:hAnsi="Arial" w:cs="Arial"/>
          <w:noProof/>
          <w:position w:val="-6"/>
          <w:lang w:val="es-ES"/>
        </w:rPr>
        <w:object w:dxaOrig="720" w:dyaOrig="499">
          <v:shape id="_x0000_i1048" type="#_x0000_t75" style="width:36pt;height:24.75pt" o:ole="">
            <v:imagedata r:id="rId58" o:title=""/>
          </v:shape>
          <o:OLEObject Type="Embed" ProgID="Equation.3" ShapeID="_x0000_i1048" DrawAspect="Content" ObjectID="_1308032329" r:id="rId59"/>
        </w:object>
      </w:r>
      <w:r w:rsidR="002F0AF0" w:rsidRPr="002F0AF0">
        <w:rPr>
          <w:rFonts w:ascii="Arial" w:hAnsi="Arial" w:cs="Arial"/>
          <w:noProof/>
          <w:lang w:val="es-ES"/>
        </w:rPr>
        <w:t xml:space="preserve">, el método Jacknife </w:t>
      </w:r>
      <w:r w:rsidR="000F5E25">
        <w:rPr>
          <w:rFonts w:ascii="Arial" w:hAnsi="Arial" w:cs="Arial"/>
          <w:noProof/>
          <w:lang w:val="es-ES"/>
        </w:rPr>
        <w:t xml:space="preserve">puede </w:t>
      </w:r>
      <w:r w:rsidR="002F0AF0" w:rsidRPr="002F0AF0">
        <w:rPr>
          <w:rFonts w:ascii="Arial" w:hAnsi="Arial" w:cs="Arial"/>
          <w:noProof/>
          <w:lang w:val="es-ES"/>
        </w:rPr>
        <w:t>trabaja</w:t>
      </w:r>
      <w:r w:rsidR="000F5E25">
        <w:rPr>
          <w:rFonts w:ascii="Arial" w:hAnsi="Arial" w:cs="Arial"/>
          <w:noProof/>
          <w:lang w:val="es-ES"/>
        </w:rPr>
        <w:t>r</w:t>
      </w:r>
      <w:r w:rsidR="002F0AF0" w:rsidRPr="002F0AF0">
        <w:rPr>
          <w:rFonts w:ascii="Arial" w:hAnsi="Arial" w:cs="Arial"/>
          <w:noProof/>
          <w:lang w:val="es-ES"/>
        </w:rPr>
        <w:t xml:space="preserve"> mejor si el estadístico es transformado, para el estimador del coeficiente de correlación la transformación de Fisher de los coeficientes de correlación y el logaritmo de la varianza para los estimadores de la varianza poblacional, esto es sugerencia de muchos estudios empíricos, ya que se suelen obten</w:t>
      </w:r>
      <w:r w:rsidR="009A4CB0">
        <w:rPr>
          <w:rFonts w:ascii="Arial" w:hAnsi="Arial" w:cs="Arial"/>
          <w:noProof/>
          <w:lang w:val="es-ES"/>
        </w:rPr>
        <w:t>er valores negativos, aún siendo estimadores suaves.</w:t>
      </w:r>
    </w:p>
    <w:p w:rsidR="002F0AF0" w:rsidRPr="002F0AF0" w:rsidRDefault="002F0AF0" w:rsidP="004A5E3E">
      <w:pPr>
        <w:jc w:val="both"/>
        <w:rPr>
          <w:rFonts w:ascii="Arial" w:hAnsi="Arial" w:cs="Arial"/>
        </w:rPr>
      </w:pPr>
      <w:r w:rsidRPr="002F0AF0">
        <w:rPr>
          <w:rFonts w:ascii="Arial" w:hAnsi="Arial" w:cs="Arial"/>
          <w:noProof/>
          <w:lang w:val="es-ES"/>
        </w:rPr>
        <w:t xml:space="preserve">  </w:t>
      </w:r>
    </w:p>
    <w:p w:rsidR="00D5588F" w:rsidRDefault="00D5588F">
      <w:pPr>
        <w:pStyle w:val="Ttulo2"/>
        <w:jc w:val="both"/>
      </w:pPr>
      <w:r>
        <w:t>2.</w:t>
      </w:r>
      <w:r w:rsidR="001F31CA">
        <w:t>4</w:t>
      </w:r>
      <w:r>
        <w:t xml:space="preserve">  Algoritmo para obtener el estimador Jacknife</w:t>
      </w:r>
    </w:p>
    <w:p w:rsidR="00D5588F" w:rsidRDefault="00D5588F" w:rsidP="00E03525">
      <w:pPr>
        <w:numPr>
          <w:ilvl w:val="0"/>
          <w:numId w:val="2"/>
        </w:numPr>
        <w:tabs>
          <w:tab w:val="clear" w:pos="720"/>
          <w:tab w:val="num" w:pos="426"/>
        </w:tabs>
        <w:spacing w:line="480" w:lineRule="auto"/>
        <w:ind w:left="426" w:firstLine="0"/>
        <w:jc w:val="both"/>
        <w:rPr>
          <w:rFonts w:ascii="Arial" w:hAnsi="Arial"/>
        </w:rPr>
      </w:pPr>
      <w:r>
        <w:rPr>
          <w:rFonts w:ascii="Arial" w:hAnsi="Arial"/>
        </w:rPr>
        <w:t xml:space="preserve">Definir un vector </w:t>
      </w:r>
      <w:r w:rsidR="00C93EFD">
        <w:rPr>
          <w:rFonts w:ascii="Arial" w:hAnsi="Arial"/>
        </w:rPr>
        <w:t xml:space="preserve">aleatorio </w:t>
      </w:r>
      <w:r>
        <w:rPr>
          <w:rFonts w:ascii="Arial" w:hAnsi="Arial"/>
        </w:rPr>
        <w:t xml:space="preserve">X </w:t>
      </w:r>
      <w:r>
        <w:rPr>
          <w:rFonts w:ascii="Arial" w:hAnsi="Arial"/>
        </w:rPr>
        <w:sym w:font="Symbol" w:char="F0CE"/>
      </w:r>
      <w:r>
        <w:rPr>
          <w:rFonts w:ascii="Arial" w:hAnsi="Arial"/>
        </w:rPr>
        <w:t xml:space="preserve"> </w:t>
      </w:r>
      <w:r>
        <w:rPr>
          <w:rFonts w:ascii="Arial" w:hAnsi="Arial"/>
        </w:rPr>
        <w:sym w:font="Symbol" w:char="F0C2"/>
      </w:r>
      <w:r>
        <w:rPr>
          <w:rFonts w:ascii="Arial" w:hAnsi="Arial"/>
          <w:vertAlign w:val="superscript"/>
        </w:rPr>
        <w:t>n</w:t>
      </w:r>
      <w:r>
        <w:rPr>
          <w:rFonts w:ascii="Arial" w:hAnsi="Arial"/>
        </w:rPr>
        <w:t>, donde se encuentra la muestra aleatoria.</w:t>
      </w:r>
    </w:p>
    <w:p w:rsidR="00D5588F" w:rsidRDefault="00D5588F" w:rsidP="00E03525">
      <w:pPr>
        <w:numPr>
          <w:ilvl w:val="0"/>
          <w:numId w:val="2"/>
        </w:numPr>
        <w:tabs>
          <w:tab w:val="clear" w:pos="720"/>
          <w:tab w:val="num" w:pos="0"/>
        </w:tabs>
        <w:spacing w:line="480" w:lineRule="auto"/>
        <w:ind w:left="426" w:firstLine="0"/>
        <w:jc w:val="both"/>
        <w:rPr>
          <w:rFonts w:ascii="Arial" w:hAnsi="Arial"/>
        </w:rPr>
      </w:pPr>
      <w:r>
        <w:rPr>
          <w:rFonts w:ascii="Arial" w:hAnsi="Arial"/>
        </w:rPr>
        <w:t xml:space="preserve">Definir el estimador </w:t>
      </w:r>
      <w:r>
        <w:rPr>
          <w:rFonts w:ascii="Arial" w:hAnsi="Arial"/>
          <w:position w:val="-6"/>
          <w:sz w:val="20"/>
        </w:rPr>
        <w:object w:dxaOrig="200" w:dyaOrig="440">
          <v:shape id="_x0000_i1049" type="#_x0000_t75" style="width:9.75pt;height:21.75pt" o:ole="" fillcolor="window">
            <v:imagedata r:id="rId60" o:title=""/>
          </v:shape>
          <o:OLEObject Type="Embed" ProgID="Equation.3" ShapeID="_x0000_i1049" DrawAspect="Content" ObjectID="_1308032330" r:id="rId61"/>
        </w:object>
      </w:r>
      <w:r>
        <w:rPr>
          <w:rFonts w:ascii="Arial" w:hAnsi="Arial"/>
        </w:rPr>
        <w:t xml:space="preserve"> theta</w:t>
      </w:r>
      <w:r w:rsidR="00B034BC">
        <w:rPr>
          <w:rFonts w:ascii="Arial" w:hAnsi="Arial"/>
        </w:rPr>
        <w:t xml:space="preserve"> sobrero</w:t>
      </w:r>
      <w:r>
        <w:rPr>
          <w:rFonts w:ascii="Arial" w:hAnsi="Arial"/>
        </w:rPr>
        <w:t xml:space="preserve">, de un parámetro </w:t>
      </w:r>
      <w:r>
        <w:rPr>
          <w:rFonts w:ascii="Arial" w:hAnsi="Arial"/>
        </w:rPr>
        <w:sym w:font="Symbol" w:char="F071"/>
      </w:r>
      <w:r>
        <w:rPr>
          <w:rFonts w:ascii="Arial" w:hAnsi="Arial"/>
        </w:rPr>
        <w:t xml:space="preserve"> de la población, basado en una muestra aleatoria.</w:t>
      </w:r>
    </w:p>
    <w:p w:rsidR="00D5588F" w:rsidRDefault="00D5588F" w:rsidP="00E03525">
      <w:pPr>
        <w:numPr>
          <w:ilvl w:val="0"/>
          <w:numId w:val="2"/>
        </w:numPr>
        <w:tabs>
          <w:tab w:val="clear" w:pos="720"/>
          <w:tab w:val="num" w:pos="0"/>
        </w:tabs>
        <w:spacing w:line="480" w:lineRule="auto"/>
        <w:ind w:left="426" w:firstLine="0"/>
        <w:jc w:val="both"/>
        <w:rPr>
          <w:rFonts w:ascii="Arial" w:hAnsi="Arial"/>
        </w:rPr>
      </w:pPr>
      <w:r>
        <w:rPr>
          <w:rFonts w:ascii="Arial" w:hAnsi="Arial"/>
        </w:rPr>
        <w:t xml:space="preserve">Definimos el tamaño de cada grupo como </w:t>
      </w:r>
      <w:r>
        <w:rPr>
          <w:rFonts w:ascii="Arial" w:hAnsi="Arial"/>
          <w:position w:val="-28"/>
          <w:sz w:val="20"/>
        </w:rPr>
        <w:object w:dxaOrig="639" w:dyaOrig="660">
          <v:shape id="_x0000_i1050" type="#_x0000_t75" style="width:32.25pt;height:33pt" o:ole="" fillcolor="window">
            <v:imagedata r:id="rId62" o:title=""/>
          </v:shape>
          <o:OLEObject Type="Embed" ProgID="Equation.3" ShapeID="_x0000_i1050" DrawAspect="Content" ObjectID="_1308032331" r:id="rId63"/>
        </w:object>
      </w:r>
      <w:r>
        <w:rPr>
          <w:rFonts w:ascii="Arial" w:hAnsi="Arial"/>
        </w:rPr>
        <w:t>, donde g es el # de grupos en que será particionada la muestra.</w:t>
      </w:r>
    </w:p>
    <w:p w:rsidR="00D5588F" w:rsidRDefault="00D5588F" w:rsidP="00E03525">
      <w:pPr>
        <w:numPr>
          <w:ilvl w:val="0"/>
          <w:numId w:val="2"/>
        </w:numPr>
        <w:tabs>
          <w:tab w:val="clear" w:pos="720"/>
          <w:tab w:val="num" w:pos="0"/>
        </w:tabs>
        <w:spacing w:line="480" w:lineRule="auto"/>
        <w:ind w:left="426" w:firstLine="0"/>
        <w:jc w:val="both"/>
        <w:rPr>
          <w:rFonts w:ascii="Arial" w:hAnsi="Arial"/>
        </w:rPr>
      </w:pPr>
      <w:r>
        <w:rPr>
          <w:rFonts w:ascii="Arial" w:hAnsi="Arial"/>
        </w:rPr>
        <w:t>Se define</w:t>
      </w:r>
      <w:r>
        <w:rPr>
          <w:rFonts w:ascii="Arial" w:hAnsi="Arial"/>
          <w:position w:val="-10"/>
          <w:sz w:val="20"/>
        </w:rPr>
        <w:object w:dxaOrig="2420" w:dyaOrig="480">
          <v:shape id="_x0000_i1051" type="#_x0000_t75" style="width:120.75pt;height:24pt" o:ole="" fillcolor="window">
            <v:imagedata r:id="rId64" o:title=""/>
          </v:shape>
          <o:OLEObject Type="Embed" ProgID="Equation.3" ShapeID="_x0000_i1051" DrawAspect="Content" ObjectID="_1308032332" r:id="rId65"/>
        </w:object>
      </w:r>
    </w:p>
    <w:p w:rsidR="00D5588F" w:rsidRDefault="00D5588F" w:rsidP="00E03525">
      <w:pPr>
        <w:numPr>
          <w:ilvl w:val="0"/>
          <w:numId w:val="2"/>
        </w:numPr>
        <w:tabs>
          <w:tab w:val="clear" w:pos="720"/>
          <w:tab w:val="num" w:pos="0"/>
        </w:tabs>
        <w:spacing w:line="480" w:lineRule="auto"/>
        <w:ind w:left="426" w:firstLine="0"/>
        <w:jc w:val="both"/>
        <w:rPr>
          <w:rFonts w:ascii="Arial" w:hAnsi="Arial"/>
        </w:rPr>
      </w:pPr>
      <w:r>
        <w:rPr>
          <w:rFonts w:ascii="Arial" w:hAnsi="Arial"/>
        </w:rPr>
        <w:t>Para todo i=1,..g</w:t>
      </w:r>
    </w:p>
    <w:p w:rsidR="00D5588F" w:rsidRDefault="00D5588F" w:rsidP="00E03525">
      <w:pPr>
        <w:tabs>
          <w:tab w:val="num" w:pos="0"/>
        </w:tabs>
        <w:spacing w:line="480" w:lineRule="auto"/>
        <w:ind w:left="426"/>
        <w:jc w:val="both"/>
        <w:rPr>
          <w:rFonts w:ascii="Arial" w:hAnsi="Arial"/>
        </w:rPr>
      </w:pPr>
      <w:r>
        <w:rPr>
          <w:rFonts w:ascii="Arial" w:hAnsi="Arial"/>
        </w:rPr>
        <w:t xml:space="preserve">          </w:t>
      </w:r>
      <w:r w:rsidR="00864804" w:rsidRPr="00864804">
        <w:rPr>
          <w:rFonts w:ascii="Arial" w:hAnsi="Arial"/>
          <w:position w:val="-62"/>
          <w:sz w:val="20"/>
        </w:rPr>
        <w:object w:dxaOrig="6500" w:dyaOrig="1359">
          <v:shape id="_x0000_i1052" type="#_x0000_t75" style="width:324.75pt;height:68.25pt" o:ole="" fillcolor="window">
            <v:imagedata r:id="rId66" o:title=""/>
          </v:shape>
          <o:OLEObject Type="Embed" ProgID="Equation.3" ShapeID="_x0000_i1052" DrawAspect="Content" ObjectID="_1308032333" r:id="rId67"/>
        </w:object>
      </w:r>
    </w:p>
    <w:p w:rsidR="00D5588F" w:rsidRDefault="00D5588F" w:rsidP="00E03525">
      <w:pPr>
        <w:tabs>
          <w:tab w:val="num" w:pos="0"/>
        </w:tabs>
        <w:spacing w:line="480" w:lineRule="auto"/>
        <w:ind w:left="426"/>
        <w:jc w:val="both"/>
        <w:rPr>
          <w:rFonts w:ascii="Arial" w:hAnsi="Arial"/>
        </w:rPr>
      </w:pPr>
      <w:r>
        <w:rPr>
          <w:rFonts w:ascii="Arial" w:hAnsi="Arial"/>
        </w:rPr>
        <w:t xml:space="preserve">6.       </w:t>
      </w:r>
      <w:r>
        <w:rPr>
          <w:rFonts w:ascii="Arial" w:hAnsi="Arial"/>
          <w:position w:val="-28"/>
          <w:sz w:val="20"/>
        </w:rPr>
        <w:object w:dxaOrig="1200" w:dyaOrig="700">
          <v:shape id="_x0000_i1053" type="#_x0000_t75" style="width:60pt;height:35.25pt" o:ole="" fillcolor="window">
            <v:imagedata r:id="rId68" o:title=""/>
          </v:shape>
          <o:OLEObject Type="Embed" ProgID="Equation.3" ShapeID="_x0000_i1053" DrawAspect="Content" ObjectID="_1308032334" r:id="rId69"/>
        </w:object>
      </w:r>
    </w:p>
    <w:p w:rsidR="00D5588F" w:rsidRDefault="00D5588F" w:rsidP="00E03525">
      <w:pPr>
        <w:numPr>
          <w:ilvl w:val="0"/>
          <w:numId w:val="4"/>
        </w:numPr>
        <w:tabs>
          <w:tab w:val="clear" w:pos="720"/>
          <w:tab w:val="num" w:pos="0"/>
        </w:tabs>
        <w:spacing w:line="480" w:lineRule="auto"/>
        <w:ind w:left="426" w:firstLine="0"/>
        <w:jc w:val="both"/>
        <w:rPr>
          <w:rFonts w:ascii="Arial" w:hAnsi="Arial"/>
        </w:rPr>
      </w:pPr>
      <w:r>
        <w:rPr>
          <w:rFonts w:ascii="Arial" w:hAnsi="Arial"/>
        </w:rPr>
        <w:t xml:space="preserve">Presentar </w:t>
      </w:r>
      <w:r>
        <w:rPr>
          <w:rFonts w:ascii="Arial" w:hAnsi="Arial"/>
          <w:position w:val="-6"/>
          <w:sz w:val="20"/>
        </w:rPr>
        <w:object w:dxaOrig="240" w:dyaOrig="300">
          <v:shape id="_x0000_i1054" type="#_x0000_t75" style="width:12pt;height:15pt" o:ole="" fillcolor="window">
            <v:imagedata r:id="rId70" o:title=""/>
          </v:shape>
          <o:OLEObject Type="Embed" ProgID="Equation.3" ShapeID="_x0000_i1054" DrawAspect="Content" ObjectID="_1308032335" r:id="rId71"/>
        </w:object>
      </w:r>
    </w:p>
    <w:p w:rsidR="00D5588F" w:rsidRDefault="00D5588F" w:rsidP="00E03525">
      <w:pPr>
        <w:spacing w:line="480" w:lineRule="auto"/>
        <w:jc w:val="both"/>
        <w:rPr>
          <w:rFonts w:ascii="Arial" w:hAnsi="Arial"/>
          <w:b/>
        </w:rPr>
      </w:pPr>
      <w:r>
        <w:rPr>
          <w:rFonts w:ascii="Arial" w:hAnsi="Arial"/>
          <w:b/>
        </w:rPr>
        <w:t>2.</w:t>
      </w:r>
      <w:r w:rsidR="001F31CA">
        <w:rPr>
          <w:rFonts w:ascii="Arial" w:hAnsi="Arial"/>
          <w:b/>
        </w:rPr>
        <w:t>5</w:t>
      </w:r>
      <w:r>
        <w:rPr>
          <w:rFonts w:ascii="Arial" w:hAnsi="Arial"/>
          <w:b/>
        </w:rPr>
        <w:t xml:space="preserve"> Algoritmo para obtener el sesgo y la desviación estándar del </w:t>
      </w:r>
      <w:r w:rsidR="00E03525">
        <w:rPr>
          <w:rFonts w:ascii="Arial" w:hAnsi="Arial"/>
          <w:b/>
        </w:rPr>
        <w:t xml:space="preserve"> </w:t>
      </w:r>
      <w:r>
        <w:rPr>
          <w:rFonts w:ascii="Arial" w:hAnsi="Arial"/>
          <w:b/>
        </w:rPr>
        <w:t>estimador jacknife</w:t>
      </w:r>
    </w:p>
    <w:p w:rsidR="00D5588F" w:rsidRDefault="00D5588F" w:rsidP="00E03525">
      <w:pPr>
        <w:numPr>
          <w:ilvl w:val="3"/>
          <w:numId w:val="4"/>
        </w:numPr>
        <w:tabs>
          <w:tab w:val="clear" w:pos="2880"/>
        </w:tabs>
        <w:spacing w:line="480" w:lineRule="auto"/>
        <w:ind w:left="426" w:firstLine="0"/>
        <w:jc w:val="both"/>
        <w:rPr>
          <w:rFonts w:ascii="Arial" w:hAnsi="Arial"/>
        </w:rPr>
      </w:pPr>
      <w:r>
        <w:rPr>
          <w:rFonts w:ascii="Arial" w:hAnsi="Arial"/>
        </w:rPr>
        <w:t xml:space="preserve">Definir un vector X </w:t>
      </w:r>
      <w:r>
        <w:rPr>
          <w:rFonts w:ascii="Arial" w:hAnsi="Arial"/>
        </w:rPr>
        <w:sym w:font="Symbol" w:char="F0CE"/>
      </w:r>
      <w:r>
        <w:rPr>
          <w:rFonts w:ascii="Arial" w:hAnsi="Arial"/>
        </w:rPr>
        <w:t xml:space="preserve"> </w:t>
      </w:r>
      <w:r>
        <w:rPr>
          <w:rFonts w:ascii="Arial" w:hAnsi="Arial"/>
        </w:rPr>
        <w:sym w:font="Symbol" w:char="F0C2"/>
      </w:r>
      <w:r>
        <w:rPr>
          <w:rFonts w:ascii="Arial" w:hAnsi="Arial"/>
          <w:vertAlign w:val="superscript"/>
        </w:rPr>
        <w:t>n</w:t>
      </w:r>
      <w:r>
        <w:rPr>
          <w:rFonts w:ascii="Arial" w:hAnsi="Arial"/>
        </w:rPr>
        <w:t>, donde se encuentra la muestra aleatoria.</w:t>
      </w:r>
    </w:p>
    <w:p w:rsidR="00D5588F" w:rsidRDefault="00D5588F" w:rsidP="00E03525">
      <w:pPr>
        <w:numPr>
          <w:ilvl w:val="3"/>
          <w:numId w:val="4"/>
        </w:numPr>
        <w:tabs>
          <w:tab w:val="clear" w:pos="2880"/>
          <w:tab w:val="num" w:pos="0"/>
        </w:tabs>
        <w:spacing w:line="480" w:lineRule="auto"/>
        <w:ind w:left="426" w:firstLine="0"/>
        <w:jc w:val="both"/>
        <w:rPr>
          <w:rFonts w:ascii="Arial" w:hAnsi="Arial"/>
        </w:rPr>
      </w:pPr>
      <w:r>
        <w:rPr>
          <w:rFonts w:ascii="Arial" w:hAnsi="Arial"/>
        </w:rPr>
        <w:t xml:space="preserve">Definir el estimador </w:t>
      </w:r>
      <w:r>
        <w:rPr>
          <w:rFonts w:ascii="Arial" w:hAnsi="Arial"/>
          <w:position w:val="-6"/>
          <w:sz w:val="20"/>
        </w:rPr>
        <w:object w:dxaOrig="200" w:dyaOrig="440">
          <v:shape id="_x0000_i1055" type="#_x0000_t75" style="width:9.75pt;height:21.75pt" o:ole="" fillcolor="window">
            <v:imagedata r:id="rId60" o:title=""/>
          </v:shape>
          <o:OLEObject Type="Embed" ProgID="Equation.3" ShapeID="_x0000_i1055" DrawAspect="Content" ObjectID="_1308032336" r:id="rId72"/>
        </w:object>
      </w:r>
      <w:r>
        <w:rPr>
          <w:rFonts w:ascii="Arial" w:hAnsi="Arial"/>
        </w:rPr>
        <w:t xml:space="preserve"> theta, de un parámetro </w:t>
      </w:r>
      <w:r>
        <w:rPr>
          <w:rFonts w:ascii="Arial" w:hAnsi="Arial"/>
        </w:rPr>
        <w:sym w:font="Symbol" w:char="F071"/>
      </w:r>
      <w:r>
        <w:rPr>
          <w:rFonts w:ascii="Arial" w:hAnsi="Arial"/>
        </w:rPr>
        <w:t xml:space="preserve"> de la población, el cual está basado en una muestra aleatoria.</w:t>
      </w:r>
    </w:p>
    <w:p w:rsidR="00D5588F" w:rsidRDefault="00D5588F" w:rsidP="00E03525">
      <w:pPr>
        <w:spacing w:line="480" w:lineRule="auto"/>
        <w:ind w:left="426"/>
        <w:jc w:val="both"/>
        <w:rPr>
          <w:rFonts w:ascii="Arial" w:hAnsi="Arial"/>
        </w:rPr>
      </w:pPr>
      <w:r>
        <w:rPr>
          <w:rFonts w:ascii="Arial" w:hAnsi="Arial"/>
        </w:rPr>
        <w:t>3.        Se define</w:t>
      </w:r>
      <w:r>
        <w:rPr>
          <w:rFonts w:ascii="Arial" w:hAnsi="Arial"/>
          <w:position w:val="-10"/>
          <w:sz w:val="20"/>
        </w:rPr>
        <w:object w:dxaOrig="2420" w:dyaOrig="480">
          <v:shape id="_x0000_i1056" type="#_x0000_t75" style="width:120.75pt;height:24pt" o:ole="" fillcolor="window">
            <v:imagedata r:id="rId64" o:title=""/>
          </v:shape>
          <o:OLEObject Type="Embed" ProgID="Equation.3" ShapeID="_x0000_i1056" DrawAspect="Content" ObjectID="_1308032337" r:id="rId73"/>
        </w:object>
      </w:r>
    </w:p>
    <w:p w:rsidR="00D5588F" w:rsidRDefault="00D5588F" w:rsidP="00E03525">
      <w:pPr>
        <w:spacing w:line="480" w:lineRule="auto"/>
        <w:ind w:left="426"/>
        <w:jc w:val="both"/>
        <w:rPr>
          <w:rFonts w:ascii="Arial" w:hAnsi="Arial"/>
        </w:rPr>
      </w:pPr>
      <w:r>
        <w:rPr>
          <w:rFonts w:ascii="Arial" w:hAnsi="Arial"/>
        </w:rPr>
        <w:t>4.         Para todo i=1,..g</w:t>
      </w:r>
    </w:p>
    <w:p w:rsidR="00D5588F" w:rsidRDefault="00D5588F" w:rsidP="00E03525">
      <w:pPr>
        <w:spacing w:line="480" w:lineRule="auto"/>
        <w:ind w:left="426"/>
        <w:jc w:val="both"/>
        <w:rPr>
          <w:rFonts w:ascii="Arial" w:hAnsi="Arial"/>
        </w:rPr>
      </w:pPr>
      <w:r>
        <w:rPr>
          <w:rFonts w:ascii="Arial" w:hAnsi="Arial"/>
          <w:noProof/>
        </w:rPr>
        <w:pict>
          <v:shape id="_x0000_s1050" type="#_x0000_t75" style="position:absolute;left:0;text-align:left;margin-left:42.85pt;margin-top:41.65pt;width:121pt;height:74pt;z-index:-251660288">
            <v:imagedata r:id="rId74" o:title=""/>
          </v:shape>
          <o:OLEObject Type="Embed" ProgID="Equation.3" ShapeID="_x0000_s1050" DrawAspect="Content" ObjectID="_1308032341" r:id="rId75"/>
        </w:pict>
      </w:r>
      <w:r>
        <w:rPr>
          <w:rFonts w:ascii="Arial" w:hAnsi="Arial"/>
        </w:rPr>
        <w:t xml:space="preserve">          </w:t>
      </w:r>
      <w:r>
        <w:rPr>
          <w:rFonts w:ascii="Arial" w:hAnsi="Arial"/>
          <w:position w:val="-36"/>
          <w:sz w:val="20"/>
        </w:rPr>
        <w:object w:dxaOrig="6480" w:dyaOrig="840">
          <v:shape id="_x0000_i1057" type="#_x0000_t75" style="width:324pt;height:42pt" o:ole="" fillcolor="window">
            <v:imagedata r:id="rId76" o:title=""/>
          </v:shape>
          <o:OLEObject Type="Embed" ProgID="Equation.3" ShapeID="_x0000_i1057" DrawAspect="Content" ObjectID="_1308032338" r:id="rId77"/>
        </w:object>
      </w:r>
    </w:p>
    <w:p w:rsidR="00D5588F" w:rsidRDefault="00D5588F" w:rsidP="00E03525">
      <w:pPr>
        <w:spacing w:line="480" w:lineRule="auto"/>
        <w:ind w:left="426"/>
        <w:jc w:val="both"/>
        <w:rPr>
          <w:rFonts w:ascii="Arial" w:hAnsi="Arial"/>
        </w:rPr>
      </w:pPr>
      <w:r>
        <w:rPr>
          <w:rFonts w:ascii="Arial" w:hAnsi="Arial"/>
        </w:rPr>
        <w:t xml:space="preserve">5.       </w:t>
      </w:r>
    </w:p>
    <w:p w:rsidR="00D5588F" w:rsidRDefault="00D5588F" w:rsidP="00E03525">
      <w:pPr>
        <w:spacing w:line="480" w:lineRule="auto"/>
        <w:ind w:left="426"/>
        <w:jc w:val="both"/>
        <w:rPr>
          <w:rFonts w:ascii="Arial" w:hAnsi="Arial"/>
        </w:rPr>
      </w:pPr>
    </w:p>
    <w:p w:rsidR="00D5588F" w:rsidRDefault="004A3FF2" w:rsidP="00E03525">
      <w:pPr>
        <w:spacing w:line="480" w:lineRule="auto"/>
        <w:ind w:left="426"/>
        <w:jc w:val="both"/>
        <w:rPr>
          <w:rFonts w:ascii="Arial" w:hAnsi="Arial"/>
        </w:rPr>
      </w:pPr>
      <w:r>
        <w:rPr>
          <w:rFonts w:ascii="Arial" w:hAnsi="Arial"/>
          <w:noProof/>
        </w:rPr>
        <w:pict>
          <v:shape id="_x0000_s1051" type="#_x0000_t75" style="position:absolute;left:0;text-align:left;margin-left:33.1pt;margin-top:5.3pt;width:180pt;height:77pt;z-index:-251659264">
            <v:imagedata r:id="rId78" o:title=""/>
          </v:shape>
          <o:OLEObject Type="Embed" ProgID="Equation.3" ShapeID="_x0000_s1051" DrawAspect="Content" ObjectID="_1308032342" r:id="rId79"/>
        </w:pict>
      </w:r>
    </w:p>
    <w:p w:rsidR="00D5588F" w:rsidRDefault="00D5588F" w:rsidP="00E03525">
      <w:pPr>
        <w:spacing w:line="480" w:lineRule="auto"/>
        <w:ind w:left="426"/>
        <w:jc w:val="both"/>
        <w:rPr>
          <w:rFonts w:ascii="Arial" w:hAnsi="Arial"/>
        </w:rPr>
      </w:pPr>
      <w:r>
        <w:rPr>
          <w:rFonts w:ascii="Arial" w:hAnsi="Arial"/>
        </w:rPr>
        <w:t xml:space="preserve">6.         </w:t>
      </w:r>
    </w:p>
    <w:p w:rsidR="00D5588F" w:rsidRDefault="00D5588F" w:rsidP="00E03525">
      <w:pPr>
        <w:spacing w:line="480" w:lineRule="auto"/>
        <w:ind w:left="426"/>
        <w:jc w:val="both"/>
        <w:rPr>
          <w:rFonts w:ascii="Arial" w:hAnsi="Arial"/>
        </w:rPr>
      </w:pPr>
    </w:p>
    <w:p w:rsidR="00D5588F" w:rsidRDefault="00D5588F" w:rsidP="00E03525">
      <w:pPr>
        <w:spacing w:line="480" w:lineRule="auto"/>
        <w:ind w:left="426"/>
        <w:jc w:val="both"/>
        <w:rPr>
          <w:rFonts w:ascii="Arial" w:hAnsi="Arial"/>
        </w:rPr>
      </w:pPr>
      <w:r>
        <w:rPr>
          <w:rFonts w:ascii="Arial" w:hAnsi="Arial"/>
        </w:rPr>
        <w:t xml:space="preserve">7.          Presentar Sesgo y </w:t>
      </w:r>
      <w:r>
        <w:rPr>
          <w:rFonts w:ascii="Lucida Console" w:hAnsi="Lucida Console"/>
        </w:rPr>
        <w:t>σ</w:t>
      </w:r>
      <w:r>
        <w:rPr>
          <w:rFonts w:ascii="Arial" w:hAnsi="Arial"/>
          <w:vertAlign w:val="subscript"/>
        </w:rPr>
        <w:t>jack</w:t>
      </w:r>
      <w:r>
        <w:rPr>
          <w:rFonts w:ascii="Arial" w:hAnsi="Arial"/>
        </w:rPr>
        <w:t>.</w:t>
      </w:r>
    </w:p>
    <w:p w:rsidR="00D5588F" w:rsidRDefault="00D5588F">
      <w:pPr>
        <w:pStyle w:val="Ttulo2"/>
        <w:jc w:val="both"/>
        <w:rPr>
          <w:noProof/>
        </w:rPr>
      </w:pPr>
      <w:r>
        <w:rPr>
          <w:noProof/>
        </w:rPr>
        <w:t>2.</w:t>
      </w:r>
      <w:r w:rsidR="001F31CA">
        <w:rPr>
          <w:noProof/>
        </w:rPr>
        <w:t>6</w:t>
      </w:r>
      <w:r>
        <w:rPr>
          <w:noProof/>
        </w:rPr>
        <w:t xml:space="preserve"> DIÁGRAMA DE FLUJO PARA OBTENER EL ESTIMADOR JACKNIFE</w:t>
      </w:r>
    </w:p>
    <w:p w:rsidR="00D5588F" w:rsidRDefault="00D5588F">
      <w:r>
        <w:rPr>
          <w:noProof/>
        </w:rPr>
        <w:pict>
          <v:group id="_x0000_s1148" style="position:absolute;margin-left:14.45pt;margin-top:8.9pt;width:340.8pt;height:482.8pt;z-index:251658240" coordorigin="3124,3550" coordsize="6816,9656" o:allowincell="f">
            <v:group id="_x0000_s1094" style="position:absolute;left:3124;top:3550;width:2414;height:9656" coordorigin="2840,3692" coordsize="2414,9656">
              <v:group id="_x0000_s1074" style="position:absolute;left:2840;top:3692;width:2414;height:7384" coordorigin="2414,1704" coordsize="2414,7384">
                <v:shapetype id="_x0000_t116" coordsize="21600,21600" o:spt="116" path="m3475,qx,10800,3475,21600l18125,21600qx21600,10800,18125,xe">
                  <v:stroke joinstyle="miter"/>
                  <v:path gradientshapeok="t" o:connecttype="rect" textboxrect="1018,3163,20582,18437"/>
                </v:shapetype>
                <v:shape id="_x0000_s1075" type="#_x0000_t116" style="position:absolute;left:2556;top:1704;width:2130;height:852">
                  <v:textbox style="mso-next-textbox:#_x0000_s1075">
                    <w:txbxContent>
                      <w:p w:rsidR="00D5588F" w:rsidRDefault="00D5588F">
                        <w:pPr>
                          <w:jc w:val="center"/>
                        </w:pPr>
                        <w:r>
                          <w:t>INICIO</w:t>
                        </w:r>
                      </w:p>
                    </w:txbxContent>
                  </v:textbox>
                </v:shape>
                <v:line id="_x0000_s1076" style="position:absolute" from="3550,2556" to="3550,2840">
                  <v:stroke endarrow="block"/>
                </v:line>
                <v:shapetype id="_x0000_t111" coordsize="21600,21600" o:spt="111" path="m4321,l21600,,17204,21600,,21600xe">
                  <v:stroke joinstyle="miter"/>
                  <v:path gradientshapeok="t" o:connecttype="custom" o:connectlocs="12961,0;10800,0;2161,10800;8602,21600;10800,21600;19402,10800" textboxrect="4321,0,17204,21600"/>
                </v:shapetype>
                <v:shape id="_x0000_s1077" type="#_x0000_t111" style="position:absolute;left:2556;top:2840;width:1988;height:710">
                  <v:textbox style="mso-next-textbox:#_x0000_s1077">
                    <w:txbxContent>
                      <w:p w:rsidR="00D5588F" w:rsidRDefault="00D5588F">
                        <w:pPr>
                          <w:jc w:val="center"/>
                        </w:pPr>
                        <w:r>
                          <w:t>n, g</w:t>
                        </w:r>
                      </w:p>
                    </w:txbxContent>
                  </v:textbox>
                </v:shape>
                <v:line id="_x0000_s1078" style="position:absolute" from="3550,3550" to="3550,3834">
                  <v:stroke endarrow="block"/>
                </v:line>
                <v:shapetype id="_x0000_t117" coordsize="21600,21600" o:spt="117" path="m4353,l17214,r4386,10800l17214,21600r-12861,l,10800xe">
                  <v:stroke joinstyle="miter"/>
                  <v:path gradientshapeok="t" o:connecttype="rect" textboxrect="4353,0,17214,21600"/>
                </v:shapetype>
                <v:shape id="_x0000_s1079" type="#_x0000_t117" style="position:absolute;left:2414;top:3834;width:2272;height:852">
                  <v:textbox style="mso-next-textbox:#_x0000_s1079">
                    <w:txbxContent>
                      <w:p w:rsidR="00D5588F" w:rsidRDefault="00D5588F">
                        <w:pPr>
                          <w:jc w:val="center"/>
                        </w:pPr>
                        <w:r>
                          <w:t>i=1,...n</w:t>
                        </w:r>
                      </w:p>
                    </w:txbxContent>
                  </v:textbox>
                </v:shape>
                <v:line id="_x0000_s1080" style="position:absolute" from="3550,4686" to="3550,4970">
                  <v:stroke endarrow="block"/>
                </v:line>
                <v:shape id="_x0000_s1081" type="#_x0000_t111" style="position:absolute;left:2414;top:4970;width:1988;height:710">
                  <v:textbox style="mso-next-textbox:#_x0000_s1081">
                    <w:txbxContent>
                      <w:p w:rsidR="00D5588F" w:rsidRDefault="00D5588F">
                        <w:pPr>
                          <w:jc w:val="center"/>
                          <w:rPr>
                            <w:lang w:val="en-US"/>
                          </w:rPr>
                        </w:pPr>
                        <w:r>
                          <w:t>X[i]</w:t>
                        </w:r>
                      </w:p>
                    </w:txbxContent>
                  </v:textbox>
                </v:shape>
                <v:line id="_x0000_s1082" style="position:absolute" from="3550,5680" to="3550,5964">
                  <v:stroke endarrow="block"/>
                </v:line>
                <v:shape id="_x0000_s1083" type="#_x0000_t117" style="position:absolute;left:2556;top:7100;width:2272;height:852">
                  <v:textbox style="mso-next-textbox:#_x0000_s1083">
                    <w:txbxContent>
                      <w:p w:rsidR="00D5588F" w:rsidRDefault="00D5588F">
                        <w:pPr>
                          <w:jc w:val="center"/>
                        </w:pPr>
                        <w:r>
                          <w:t>i=1,...g</w:t>
                        </w:r>
                      </w:p>
                    </w:txbxContent>
                  </v:textbox>
                </v:shape>
                <v:line id="_x0000_s1084" style="position:absolute" from="3692,7952" to="3692,8236">
                  <v:stroke endarrow="block"/>
                </v:line>
                <v:shapetype id="_x0000_t109" coordsize="21600,21600" o:spt="109" path="m,l,21600r21600,l21600,xe">
                  <v:stroke joinstyle="miter"/>
                  <v:path gradientshapeok="t" o:connecttype="rect"/>
                </v:shapetype>
                <v:shape id="_x0000_s1085" type="#_x0000_t109" style="position:absolute;left:2698;top:8236;width:2130;height:852">
                  <v:textbox style="mso-next-textbox:#_x0000_s1085">
                    <w:txbxContent>
                      <w:p w:rsidR="00D5588F" w:rsidRDefault="00D5588F">
                        <w:pPr>
                          <w:jc w:val="center"/>
                          <w:rPr>
                            <w:lang w:val="en-US"/>
                          </w:rPr>
                        </w:pPr>
                        <w:r>
                          <w:rPr>
                            <w:lang w:val="en-US"/>
                          </w:rPr>
                          <w:t>z=1</w:t>
                        </w:r>
                      </w:p>
                    </w:txbxContent>
                  </v:textbox>
                </v:shape>
                <v:shape id="_x0000_s1086" type="#_x0000_t109" style="position:absolute;left:2556;top:5964;width:2130;height:852">
                  <v:textbox style="mso-next-textbox:#_x0000_s1086">
                    <w:txbxContent>
                      <w:p w:rsidR="00D5588F" w:rsidRPr="00C44569" w:rsidRDefault="00D5588F">
                        <w:pPr>
                          <w:jc w:val="center"/>
                          <w:rPr>
                            <w:lang w:val="fr-FR"/>
                          </w:rPr>
                        </w:pPr>
                        <w:r w:rsidRPr="00C44569">
                          <w:rPr>
                            <w:lang w:val="fr-FR"/>
                          </w:rPr>
                          <w:t>T=Tetha(X,n)</w:t>
                        </w:r>
                      </w:p>
                      <w:p w:rsidR="00D5588F" w:rsidRPr="00C44569" w:rsidRDefault="00D5588F">
                        <w:pPr>
                          <w:jc w:val="center"/>
                          <w:rPr>
                            <w:lang w:val="fr-FR"/>
                          </w:rPr>
                        </w:pPr>
                        <w:r w:rsidRPr="00C44569">
                          <w:rPr>
                            <w:lang w:val="fr-FR"/>
                          </w:rPr>
                          <w:t>h=n/g</w:t>
                        </w:r>
                      </w:p>
                    </w:txbxContent>
                  </v:textbox>
                </v:shape>
                <v:line id="_x0000_s1087" style="position:absolute" from="3550,6816" to="3550,7100">
                  <v:stroke endarrow="block"/>
                </v:line>
              </v:group>
              <v:group id="_x0000_s1088" style="position:absolute;left:2982;top:11076;width:2272;height:1420" coordorigin="7952,8094" coordsize="2272,1420">
                <v:line id="_x0000_s1089" style="position:absolute" from="9088,8094" to="9088,8378">
                  <v:stroke endarrow="block"/>
                </v:line>
                <v:shape id="_x0000_s1090" type="#_x0000_t117" style="position:absolute;left:7952;top:8378;width:2272;height:852">
                  <v:textbox style="mso-next-textbox:#_x0000_s1090">
                    <w:txbxContent>
                      <w:p w:rsidR="00D5588F" w:rsidRDefault="00D5588F">
                        <w:pPr>
                          <w:jc w:val="center"/>
                        </w:pPr>
                        <w:r>
                          <w:t>j=1,...n</w:t>
                        </w:r>
                      </w:p>
                    </w:txbxContent>
                  </v:textbox>
                </v:shape>
                <v:line id="_x0000_s1091" style="position:absolute" from="9088,9230" to="9088,9514">
                  <v:stroke endarrow="block"/>
                </v:lin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2" type="#_x0000_t120" style="position:absolute;left:3692;top:12496;width:994;height:852">
                <v:textbox style="mso-next-textbox:#_x0000_s1092">
                  <w:txbxContent>
                    <w:p w:rsidR="00D5588F" w:rsidRDefault="00D5588F">
                      <w:pPr>
                        <w:jc w:val="center"/>
                        <w:rPr>
                          <w:lang w:val="es-MX"/>
                        </w:rPr>
                      </w:pPr>
                      <w:r>
                        <w:rPr>
                          <w:lang w:val="es-MX"/>
                        </w:rPr>
                        <w:t>1</w:t>
                      </w:r>
                    </w:p>
                  </w:txbxContent>
                </v:textbox>
              </v:shape>
            </v:group>
            <v:group id="_x0000_s1111" style="position:absolute;left:6958;top:3550;width:2272;height:9372" coordorigin="7384,3834" coordsize="2272,9372">
              <v:group id="_x0000_s1095" style="position:absolute;left:7384;top:4686;width:2272;height:8520" coordorigin="7384,2414" coordsize="2272,8520">
                <v:line id="_x0000_s1096" style="position:absolute" from="8378,2414" to="8378,2698">
                  <v:stroke endarrow="block"/>
                </v:line>
                <v:shape id="_x0000_s1097" type="#_x0000_t109" style="position:absolute;left:7384;top:4402;width:2130;height:852">
                  <v:textbox style="mso-next-textbox:#_x0000_s1097">
                    <w:txbxContent>
                      <w:p w:rsidR="00D5588F" w:rsidRDefault="00D5588F">
                        <w:pPr>
                          <w:jc w:val="center"/>
                          <w:rPr>
                            <w:lang w:val="en-US"/>
                          </w:rPr>
                        </w:pPr>
                        <w:r>
                          <w:rPr>
                            <w:lang w:val="en-US"/>
                          </w:rPr>
                          <w:t>X1[z]=X[j]</w:t>
                        </w:r>
                      </w:p>
                      <w:p w:rsidR="00D5588F" w:rsidRDefault="00D5588F">
                        <w:pPr>
                          <w:jc w:val="center"/>
                          <w:rPr>
                            <w:lang w:val="en-US"/>
                          </w:rPr>
                        </w:pPr>
                        <w:r>
                          <w:rPr>
                            <w:lang w:val="en-US"/>
                          </w:rPr>
                          <w:t>z=z+1</w:t>
                        </w:r>
                      </w:p>
                    </w:txbxContent>
                  </v:textbox>
                </v:shape>
                <v:shapetype id="_x0000_t110" coordsize="21600,21600" o:spt="110" path="m10800,l,10800,10800,21600,21600,10800xe">
                  <v:stroke joinstyle="miter"/>
                  <v:path gradientshapeok="t" o:connecttype="rect" textboxrect="5400,5400,16200,16200"/>
                </v:shapetype>
                <v:shape id="_x0000_s1098" type="#_x0000_t110" style="position:absolute;left:7384;top:2698;width:1988;height:1420">
                  <v:textbox style="mso-next-textbox:#_x0000_s1098">
                    <w:txbxContent>
                      <w:p w:rsidR="00D5588F" w:rsidRDefault="00D5588F">
                        <w:pPr>
                          <w:jc w:val="center"/>
                          <w:rPr>
                            <w:sz w:val="20"/>
                            <w:lang w:val="en-US"/>
                          </w:rPr>
                        </w:pPr>
                        <w:r>
                          <w:rPr>
                            <w:sz w:val="20"/>
                            <w:lang w:val="en-US"/>
                          </w:rPr>
                          <w:t>h*(i-1)&lt;=j</w:t>
                        </w:r>
                      </w:p>
                      <w:p w:rsidR="00D5588F" w:rsidRDefault="00D5588F">
                        <w:pPr>
                          <w:jc w:val="center"/>
                          <w:rPr>
                            <w:sz w:val="20"/>
                            <w:lang w:val="en-US"/>
                          </w:rPr>
                        </w:pPr>
                        <w:r>
                          <w:rPr>
                            <w:sz w:val="20"/>
                            <w:lang w:val="en-US"/>
                          </w:rPr>
                          <w:t>Y</w:t>
                        </w:r>
                      </w:p>
                      <w:p w:rsidR="00D5588F" w:rsidRDefault="00D5588F">
                        <w:pPr>
                          <w:jc w:val="center"/>
                          <w:rPr>
                            <w:lang w:val="en-US"/>
                          </w:rPr>
                        </w:pPr>
                        <w:r>
                          <w:rPr>
                            <w:sz w:val="20"/>
                            <w:lang w:val="en-US"/>
                          </w:rPr>
                          <w:t>j&lt;=h*i</w:t>
                        </w:r>
                      </w:p>
                    </w:txbxContent>
                  </v:textbox>
                </v:shape>
                <v:line id="_x0000_s1099" style="position:absolute" from="8378,4118" to="8378,4402">
                  <v:stroke endarrow="block"/>
                </v:line>
                <v:line id="_x0000_s1100" style="position:absolute" from="8378,5254" to="8378,5538">
                  <v:stroke endarrow="block"/>
                </v:line>
                <v:shape id="_x0000_s1101" type="#_x0000_t109" style="position:absolute;left:7384;top:5538;width:2130;height:852">
                  <v:textbox style="mso-next-textbox:#_x0000_s1101">
                    <w:txbxContent>
                      <w:p w:rsidR="00D5588F" w:rsidRDefault="00D5588F">
                        <w:pPr>
                          <w:jc w:val="center"/>
                          <w:rPr>
                            <w:sz w:val="18"/>
                            <w:lang w:val="en-US"/>
                          </w:rPr>
                        </w:pPr>
                        <w:r>
                          <w:rPr>
                            <w:sz w:val="18"/>
                            <w:lang w:val="en-US"/>
                          </w:rPr>
                          <w:t>TAN=Tetha(X1,(g-1)*h</w:t>
                        </w:r>
                      </w:p>
                      <w:p w:rsidR="00D5588F" w:rsidRDefault="00D5588F">
                        <w:pPr>
                          <w:jc w:val="center"/>
                          <w:rPr>
                            <w:sz w:val="18"/>
                            <w:lang w:val="en-US"/>
                          </w:rPr>
                        </w:pPr>
                        <w:r>
                          <w:rPr>
                            <w:sz w:val="18"/>
                            <w:lang w:val="en-US"/>
                          </w:rPr>
                          <w:t>T1[i]=g*T-(g-1)*TAN</w:t>
                        </w:r>
                      </w:p>
                    </w:txbxContent>
                  </v:textbox>
                </v:shape>
                <v:line id="_x0000_s1102" style="position:absolute" from="8378,6390" to="8378,6674">
                  <v:stroke endarrow="block"/>
                </v:line>
                <v:shape id="_x0000_s1103" type="#_x0000_t117" style="position:absolute;left:7384;top:6674;width:2272;height:852">
                  <v:textbox style="mso-next-textbox:#_x0000_s1103">
                    <w:txbxContent>
                      <w:p w:rsidR="00D5588F" w:rsidRDefault="00D5588F">
                        <w:pPr>
                          <w:jc w:val="center"/>
                        </w:pPr>
                        <w:r>
                          <w:t>i=1,..,g</w:t>
                        </w:r>
                      </w:p>
                    </w:txbxContent>
                  </v:textbox>
                </v:shape>
                <v:line id="_x0000_s1104" style="position:absolute" from="8520,7526" to="8520,7810">
                  <v:stroke endarrow="block"/>
                </v:line>
                <v:shape id="_x0000_s1105" type="#_x0000_t109" style="position:absolute;left:7526;top:7810;width:2130;height:852">
                  <v:textbox style="mso-next-textbox:#_x0000_s1105">
                    <w:txbxContent>
                      <w:p w:rsidR="00D5588F" w:rsidRDefault="00D5588F">
                        <w:pPr>
                          <w:jc w:val="center"/>
                          <w:rPr>
                            <w:lang w:val="en-US"/>
                          </w:rPr>
                        </w:pPr>
                        <w:r>
                          <w:rPr>
                            <w:lang w:val="en-US"/>
                          </w:rPr>
                          <w:t>R=R+T1[I]</w:t>
                        </w:r>
                      </w:p>
                    </w:txbxContent>
                  </v:textbox>
                </v:shape>
                <v:line id="_x0000_s1106" style="position:absolute" from="8520,8662" to="8520,8946">
                  <v:stroke endarrow="block"/>
                </v:line>
                <v:shape id="_x0000_s1107" type="#_x0000_t109" style="position:absolute;left:7526;top:8946;width:2130;height:852">
                  <v:textbox style="mso-next-textbox:#_x0000_s1107">
                    <w:txbxContent>
                      <w:p w:rsidR="00D5588F" w:rsidRDefault="00D5588F">
                        <w:pPr>
                          <w:jc w:val="center"/>
                          <w:rPr>
                            <w:lang w:val="en-US"/>
                          </w:rPr>
                        </w:pPr>
                        <w:r>
                          <w:rPr>
                            <w:lang w:val="en-US"/>
                          </w:rPr>
                          <w:t>R=R/g</w:t>
                        </w:r>
                      </w:p>
                    </w:txbxContent>
                  </v:textbox>
                </v:shape>
                <v:line id="_x0000_s1108" style="position:absolute" from="8520,9798" to="8520,10082">
                  <v:stroke endarrow="block"/>
                </v:line>
                <v:shape id="_x0000_s1109" type="#_x0000_t116" style="position:absolute;left:7526;top:10082;width:2130;height:852">
                  <v:textbox style="mso-next-textbox:#_x0000_s1109">
                    <w:txbxContent>
                      <w:p w:rsidR="00D5588F" w:rsidRDefault="00D5588F">
                        <w:pPr>
                          <w:jc w:val="center"/>
                          <w:rPr>
                            <w:lang w:val="en-US"/>
                          </w:rPr>
                        </w:pPr>
                        <w:r>
                          <w:rPr>
                            <w:lang w:val="en-US"/>
                          </w:rPr>
                          <w:t>FIN</w:t>
                        </w:r>
                      </w:p>
                    </w:txbxContent>
                  </v:textbox>
                </v:shape>
              </v:group>
              <v:oval id="_x0000_s1110" style="position:absolute;left:7952;top:3834;width:852;height:852">
                <v:textbox style="mso-next-textbox:#_x0000_s1110">
                  <w:txbxContent>
                    <w:p w:rsidR="00D5588F" w:rsidRDefault="00D5588F">
                      <w:pPr>
                        <w:jc w:val="center"/>
                        <w:rPr>
                          <w:lang w:val="en-US"/>
                        </w:rPr>
                      </w:pPr>
                      <w:r>
                        <w:rPr>
                          <w:lang w:val="en-US"/>
                        </w:rPr>
                        <w:t>1</w:t>
                      </w:r>
                    </w:p>
                  </w:txbxContent>
                </v:textbox>
              </v:oval>
            </v:group>
            <v:group id="_x0000_s1124" style="position:absolute;left:5112;top:11076;width:1136;height:568" coordorigin="5538,12367" coordsize="1136,568">
              <v:line id="_x0000_s1113" style="position:absolute;flip:x" from="5538,12572" to="6106,12572">
                <v:stroke endarrow="block"/>
              </v:line>
              <v:oval id="_x0000_s1114" style="position:absolute;left:6106;top:12367;width:568;height:568">
                <v:textbox style="mso-next-textbox:#_x0000_s1114">
                  <w:txbxContent>
                    <w:p w:rsidR="00D5588F" w:rsidRDefault="00D5588F">
                      <w:pPr>
                        <w:jc w:val="center"/>
                        <w:rPr>
                          <w:lang w:val="en-US"/>
                        </w:rPr>
                      </w:pPr>
                      <w:r>
                        <w:rPr>
                          <w:lang w:val="en-US"/>
                        </w:rPr>
                        <w:t>2</w:t>
                      </w:r>
                    </w:p>
                  </w:txbxContent>
                </v:textbox>
              </v:oval>
            </v:group>
            <v:shapetype id="_x0000_t202" coordsize="21600,21600" o:spt="202" path="m,l,21600r21600,l21600,xe">
              <v:stroke joinstyle="miter"/>
              <v:path gradientshapeok="t" o:connecttype="rect"/>
            </v:shapetype>
            <v:shape id="_x0000_s1115" type="#_x0000_t202" style="position:absolute;left:8804;top:4970;width:568;height:426" filled="f" stroked="f">
              <v:textbox style="mso-next-textbox:#_x0000_s1115">
                <w:txbxContent>
                  <w:p w:rsidR="00D5588F" w:rsidRDefault="00D5588F">
                    <w:pPr>
                      <w:rPr>
                        <w:sz w:val="16"/>
                        <w:lang w:val="en-US"/>
                      </w:rPr>
                    </w:pPr>
                    <w:r>
                      <w:rPr>
                        <w:sz w:val="16"/>
                        <w:lang w:val="en-US"/>
                      </w:rPr>
                      <w:t>SI</w:t>
                    </w:r>
                  </w:p>
                </w:txbxContent>
              </v:textbox>
            </v:shape>
            <v:shape id="_x0000_s1116" type="#_x0000_t202" style="position:absolute;left:7952;top:5964;width:568;height:426" filled="f" stroked="f">
              <v:textbox style="mso-next-textbox:#_x0000_s1116">
                <w:txbxContent>
                  <w:p w:rsidR="00D5588F" w:rsidRDefault="00D5588F">
                    <w:pPr>
                      <w:rPr>
                        <w:sz w:val="16"/>
                        <w:lang w:val="en-US"/>
                      </w:rPr>
                    </w:pPr>
                    <w:r>
                      <w:rPr>
                        <w:sz w:val="16"/>
                        <w:lang w:val="en-US"/>
                      </w:rPr>
                      <w:t>NO</w:t>
                    </w:r>
                  </w:p>
                </w:txbxContent>
              </v:textbox>
            </v:shape>
            <v:group id="_x0000_s1119" style="position:absolute;left:8946;top:5112;width:994;height:568" coordorigin="8946,5112" coordsize="994,568">
              <v:line id="_x0000_s1117" style="position:absolute" from="8946,5396" to="9372,5396">
                <v:stroke endarrow="block"/>
              </v:line>
              <v:oval id="_x0000_s1118" style="position:absolute;left:9372;top:5112;width:568;height:568">
                <v:textbox style="mso-next-textbox:#_x0000_s1118">
                  <w:txbxContent>
                    <w:p w:rsidR="00D5588F" w:rsidRDefault="00D5588F">
                      <w:pPr>
                        <w:jc w:val="center"/>
                        <w:rPr>
                          <w:lang w:val="en-US"/>
                        </w:rPr>
                      </w:pPr>
                      <w:r>
                        <w:rPr>
                          <w:lang w:val="en-US"/>
                        </w:rPr>
                        <w:t>2</w:t>
                      </w:r>
                    </w:p>
                  </w:txbxContent>
                </v:textbox>
              </v:oval>
            </v:group>
            <v:group id="_x0000_s1130" style="position:absolute;left:5254;top:11644;width:1136;height:568" coordorigin="5538,12367" coordsize="1136,568">
              <v:line id="_x0000_s1131" style="position:absolute;flip:x" from="5538,12572" to="6106,12572">
                <v:stroke endarrow="block"/>
              </v:line>
              <v:oval id="_x0000_s1132" style="position:absolute;left:6106;top:12367;width:568;height:568">
                <v:textbox style="mso-next-textbox:#_x0000_s1132">
                  <w:txbxContent>
                    <w:p w:rsidR="00D5588F" w:rsidRDefault="00D5588F">
                      <w:pPr>
                        <w:jc w:val="center"/>
                        <w:rPr>
                          <w:lang w:val="en-US"/>
                        </w:rPr>
                      </w:pPr>
                      <w:r>
                        <w:rPr>
                          <w:lang w:val="en-US"/>
                        </w:rPr>
                        <w:t>3</w:t>
                      </w:r>
                    </w:p>
                  </w:txbxContent>
                </v:textbox>
              </v:oval>
            </v:group>
            <v:group id="_x0000_s1133" style="position:absolute;left:7952;top:7100;width:1846;height:568" coordorigin="8097,10508" coordsize="1846,568">
              <v:line id="_x0000_s1134" style="position:absolute" from="8097,10792" to="9375,10792">
                <v:stroke endarrow="block"/>
              </v:line>
              <v:oval id="_x0000_s1135" style="position:absolute;left:9375;top:10508;width:568;height:568">
                <v:textbox style="mso-next-textbox:#_x0000_s1135">
                  <w:txbxContent>
                    <w:p w:rsidR="00D5588F" w:rsidRDefault="00D5588F">
                      <w:pPr>
                        <w:jc w:val="center"/>
                        <w:rPr>
                          <w:lang w:val="en-US"/>
                        </w:rPr>
                      </w:pPr>
                      <w:r>
                        <w:rPr>
                          <w:lang w:val="en-US"/>
                        </w:rPr>
                        <w:t>3</w:t>
                      </w:r>
                    </w:p>
                  </w:txbxContent>
                </v:textbox>
              </v:oval>
            </v:group>
            <v:group id="_x0000_s1136" style="position:absolute;left:5396;top:8946;width:852;height:568" coordorigin="5538,12367" coordsize="1136,568">
              <v:line id="_x0000_s1137" style="position:absolute;flip:x" from="5538,12572" to="6106,12572">
                <v:stroke endarrow="block"/>
              </v:line>
              <v:oval id="_x0000_s1138" style="position:absolute;left:6106;top:12367;width:568;height:568">
                <v:textbox style="mso-next-textbox:#_x0000_s1138">
                  <w:txbxContent>
                    <w:p w:rsidR="00D5588F" w:rsidRDefault="00D5588F">
                      <w:pPr>
                        <w:jc w:val="center"/>
                        <w:rPr>
                          <w:lang w:val="en-US"/>
                        </w:rPr>
                      </w:pPr>
                      <w:r>
                        <w:rPr>
                          <w:lang w:val="en-US"/>
                        </w:rPr>
                        <w:t>4</w:t>
                      </w:r>
                    </w:p>
                  </w:txbxContent>
                </v:textbox>
              </v:oval>
            </v:group>
            <v:group id="_x0000_s1139" style="position:absolute;left:7949;top:8236;width:1846;height:568" coordorigin="8097,10508" coordsize="1846,568">
              <v:line id="_x0000_s1140" style="position:absolute" from="8097,10792" to="9375,10792">
                <v:stroke endarrow="block"/>
              </v:line>
              <v:oval id="_x0000_s1141" style="position:absolute;left:9375;top:10508;width:568;height:568">
                <v:textbox style="mso-next-textbox:#_x0000_s1141">
                  <w:txbxContent>
                    <w:p w:rsidR="00D5588F" w:rsidRDefault="00D5588F">
                      <w:pPr>
                        <w:jc w:val="center"/>
                        <w:rPr>
                          <w:lang w:val="en-US"/>
                        </w:rPr>
                      </w:pPr>
                      <w:r>
                        <w:rPr>
                          <w:lang w:val="en-US"/>
                        </w:rPr>
                        <w:t>4</w:t>
                      </w:r>
                    </w:p>
                  </w:txbxContent>
                </v:textbox>
              </v:oval>
            </v:group>
            <v:line id="_x0000_s1143" style="position:absolute" from="6535,10792" to="8097,10792"/>
            <v:line id="_x0000_s1144" style="position:absolute;flip:y" from="6532,9088" to="6535,10792"/>
            <v:line id="_x0000_s1147" style="position:absolute" from="6538,9088" to="6961,9088">
              <v:stroke endarrow="block"/>
            </v:line>
            <w10:wrap type="topAndBottom"/>
          </v:group>
        </w:pict>
      </w:r>
    </w:p>
    <w:p w:rsidR="00D5588F" w:rsidRDefault="00D5588F"/>
    <w:p w:rsidR="00D5588F" w:rsidRDefault="00D5588F"/>
    <w:p w:rsidR="00D5588F" w:rsidRDefault="00D5588F"/>
    <w:p w:rsidR="00D5588F" w:rsidRDefault="00D5588F">
      <w:pPr>
        <w:pStyle w:val="Ttulo2"/>
        <w:jc w:val="both"/>
        <w:rPr>
          <w:noProof/>
        </w:rPr>
      </w:pPr>
      <w:r>
        <w:rPr>
          <w:noProof/>
        </w:rPr>
        <w:t>Significado de variables usadas:</w:t>
      </w:r>
    </w:p>
    <w:p w:rsidR="00D5588F" w:rsidRDefault="00D5588F">
      <w:pPr>
        <w:spacing w:line="480" w:lineRule="auto"/>
        <w:jc w:val="both"/>
        <w:rPr>
          <w:rFonts w:ascii="Arial" w:hAnsi="Arial"/>
          <w:lang w:val="es-MX"/>
        </w:rPr>
      </w:pPr>
      <w:r>
        <w:rPr>
          <w:rFonts w:ascii="Arial" w:hAnsi="Arial"/>
        </w:rPr>
        <w:t>n= tama</w:t>
      </w:r>
      <w:r>
        <w:rPr>
          <w:rFonts w:ascii="Arial" w:hAnsi="Arial"/>
          <w:lang w:val="es-MX"/>
        </w:rPr>
        <w:t>ño de la muestra aleatoria.</w:t>
      </w:r>
    </w:p>
    <w:p w:rsidR="00D5588F" w:rsidRDefault="00D5588F">
      <w:pPr>
        <w:spacing w:line="480" w:lineRule="auto"/>
        <w:jc w:val="both"/>
        <w:rPr>
          <w:rFonts w:ascii="Arial" w:hAnsi="Arial"/>
          <w:lang w:val="es-MX"/>
        </w:rPr>
      </w:pPr>
      <w:r>
        <w:rPr>
          <w:rFonts w:ascii="Arial" w:hAnsi="Arial"/>
          <w:lang w:val="es-MX"/>
        </w:rPr>
        <w:t>g= # de grupos en la muestra</w:t>
      </w:r>
    </w:p>
    <w:p w:rsidR="00D5588F" w:rsidRDefault="00D5588F">
      <w:pPr>
        <w:spacing w:line="480" w:lineRule="auto"/>
        <w:jc w:val="both"/>
        <w:rPr>
          <w:rFonts w:ascii="Arial" w:hAnsi="Arial"/>
          <w:lang w:val="es-MX"/>
        </w:rPr>
      </w:pPr>
      <w:r>
        <w:rPr>
          <w:rFonts w:ascii="Arial" w:hAnsi="Arial"/>
          <w:lang w:val="es-MX"/>
        </w:rPr>
        <w:t>X = vector que contiene la muestra aleatoria.</w:t>
      </w:r>
    </w:p>
    <w:p w:rsidR="00D5588F" w:rsidRDefault="00D5588F">
      <w:pPr>
        <w:spacing w:line="480" w:lineRule="auto"/>
        <w:jc w:val="both"/>
        <w:rPr>
          <w:rFonts w:ascii="Arial" w:hAnsi="Arial"/>
          <w:lang w:val="es-MX"/>
        </w:rPr>
      </w:pPr>
      <w:r>
        <w:rPr>
          <w:rFonts w:ascii="Arial" w:hAnsi="Arial"/>
          <w:lang w:val="es-MX"/>
        </w:rPr>
        <w:t>T = Estimador evaluado sobre los datos de la muestra aleatoria de tamaño n.</w:t>
      </w:r>
    </w:p>
    <w:p w:rsidR="00D5588F" w:rsidRDefault="00D5588F">
      <w:pPr>
        <w:spacing w:line="480" w:lineRule="auto"/>
        <w:jc w:val="both"/>
        <w:rPr>
          <w:rFonts w:ascii="Arial" w:hAnsi="Arial"/>
          <w:lang w:val="es-MX"/>
        </w:rPr>
      </w:pPr>
      <w:r>
        <w:rPr>
          <w:rFonts w:ascii="Arial" w:hAnsi="Arial"/>
          <w:lang w:val="es-MX"/>
        </w:rPr>
        <w:t>X1= vector que contiene la muestra de tamaño (n-1) tomada de la muestra de tamaño n.</w:t>
      </w:r>
    </w:p>
    <w:p w:rsidR="00D5588F" w:rsidRDefault="00D5588F">
      <w:pPr>
        <w:spacing w:line="480" w:lineRule="auto"/>
        <w:jc w:val="both"/>
        <w:rPr>
          <w:rFonts w:ascii="Arial" w:hAnsi="Arial"/>
          <w:lang w:val="es-MX"/>
        </w:rPr>
      </w:pPr>
      <w:r>
        <w:rPr>
          <w:rFonts w:ascii="Arial" w:hAnsi="Arial"/>
          <w:lang w:val="es-MX"/>
        </w:rPr>
        <w:t>TAN= valor del estimador evaluado en la muestra i-ésima de tamaño   (n-1)</w:t>
      </w:r>
    </w:p>
    <w:p w:rsidR="00D5588F" w:rsidRDefault="00D5588F">
      <w:pPr>
        <w:spacing w:line="480" w:lineRule="auto"/>
        <w:jc w:val="both"/>
        <w:rPr>
          <w:rFonts w:ascii="Arial" w:hAnsi="Arial"/>
          <w:lang w:val="es-MX"/>
        </w:rPr>
      </w:pPr>
      <w:r>
        <w:rPr>
          <w:rFonts w:ascii="Arial" w:hAnsi="Arial"/>
          <w:lang w:val="es-MX"/>
        </w:rPr>
        <w:t>T1= vector que contiene los pseudovalores con  los que trabaja el método jacknife.</w:t>
      </w:r>
    </w:p>
    <w:p w:rsidR="00D5588F" w:rsidRDefault="00D5588F">
      <w:pPr>
        <w:spacing w:line="480" w:lineRule="auto"/>
        <w:jc w:val="both"/>
        <w:rPr>
          <w:rFonts w:ascii="Arial" w:hAnsi="Arial"/>
          <w:lang w:val="es-MX"/>
        </w:rPr>
      </w:pPr>
      <w:r>
        <w:rPr>
          <w:rFonts w:ascii="Arial" w:hAnsi="Arial"/>
          <w:lang w:val="es-MX"/>
        </w:rPr>
        <w:t>R= Valor del estimador jacknife.</w:t>
      </w:r>
    </w:p>
    <w:p w:rsidR="00D5588F" w:rsidRDefault="00D5588F">
      <w:pPr>
        <w:spacing w:line="480" w:lineRule="auto"/>
        <w:jc w:val="both"/>
        <w:rPr>
          <w:rFonts w:ascii="Arial" w:hAnsi="Arial"/>
          <w:lang w:val="es-MX"/>
        </w:rPr>
      </w:pPr>
      <w:r>
        <w:rPr>
          <w:rFonts w:ascii="Arial" w:hAnsi="Arial"/>
          <w:lang w:val="es-MX"/>
        </w:rPr>
        <w:t xml:space="preserve">i,j,z = </w:t>
      </w:r>
      <w:r w:rsidR="00E03525">
        <w:rPr>
          <w:rFonts w:ascii="Arial" w:hAnsi="Arial"/>
          <w:lang w:val="es-MX"/>
        </w:rPr>
        <w:t>C</w:t>
      </w:r>
      <w:r>
        <w:rPr>
          <w:rFonts w:ascii="Arial" w:hAnsi="Arial"/>
          <w:lang w:val="es-MX"/>
        </w:rPr>
        <w:t xml:space="preserve">ontadores </w:t>
      </w:r>
    </w:p>
    <w:p w:rsidR="00D5588F" w:rsidRDefault="00D5588F">
      <w:pPr>
        <w:spacing w:line="480" w:lineRule="auto"/>
        <w:rPr>
          <w:rFonts w:ascii="Arial" w:hAnsi="Arial"/>
          <w:lang w:val="es-MX"/>
        </w:rPr>
      </w:pPr>
    </w:p>
    <w:p w:rsidR="00D5588F" w:rsidRDefault="00D5588F">
      <w:pPr>
        <w:spacing w:line="480" w:lineRule="auto"/>
        <w:rPr>
          <w:lang w:val="es-MX"/>
        </w:rPr>
      </w:pPr>
    </w:p>
    <w:p w:rsidR="00D5588F" w:rsidRDefault="00D5588F">
      <w:pPr>
        <w:spacing w:line="480" w:lineRule="auto"/>
      </w:pPr>
    </w:p>
    <w:p w:rsidR="00D5588F" w:rsidRDefault="00D5588F">
      <w:pPr>
        <w:spacing w:line="480" w:lineRule="auto"/>
      </w:pPr>
    </w:p>
    <w:p w:rsidR="00D5588F" w:rsidRDefault="00D5588F">
      <w:pPr>
        <w:spacing w:line="480" w:lineRule="auto"/>
      </w:pPr>
    </w:p>
    <w:p w:rsidR="00D5588F" w:rsidRDefault="00D5588F">
      <w:pPr>
        <w:spacing w:line="480" w:lineRule="auto"/>
      </w:pPr>
    </w:p>
    <w:p w:rsidR="00D5588F" w:rsidRDefault="00D5588F">
      <w:pPr>
        <w:spacing w:line="480" w:lineRule="auto"/>
      </w:pPr>
    </w:p>
    <w:p w:rsidR="00D5588F" w:rsidRDefault="00D5588F">
      <w:pPr>
        <w:spacing w:line="480" w:lineRule="auto"/>
      </w:pPr>
    </w:p>
    <w:p w:rsidR="00D5588F" w:rsidRDefault="00D5588F">
      <w:pPr>
        <w:pStyle w:val="Ttulo2"/>
        <w:jc w:val="both"/>
        <w:rPr>
          <w:noProof/>
        </w:rPr>
      </w:pPr>
      <w:r>
        <w:rPr>
          <w:noProof/>
        </w:rPr>
        <w:pict>
          <v:group id="_x0000_s1231" style="position:absolute;left:0;text-align:left;margin-left:14.45pt;margin-top:57pt;width:341.1pt;height:525.4pt;z-index:251659264" coordorigin="3506,3408" coordsize="6822,10508" o:allowincell="f">
            <v:group id="_x0000_s1151" style="position:absolute;left:3506;top:3692;width:2414;height:7384" coordorigin="2414,1704" coordsize="2414,7384" o:regroupid="2">
              <v:shape id="_x0000_s1152" type="#_x0000_t116" style="position:absolute;left:2556;top:1704;width:2130;height:852">
                <v:textbox style="mso-next-textbox:#_x0000_s1152">
                  <w:txbxContent>
                    <w:p w:rsidR="00D5588F" w:rsidRDefault="00D5588F">
                      <w:pPr>
                        <w:jc w:val="center"/>
                      </w:pPr>
                      <w:r>
                        <w:t>INICIO</w:t>
                      </w:r>
                    </w:p>
                  </w:txbxContent>
                </v:textbox>
              </v:shape>
              <v:line id="_x0000_s1153" style="position:absolute" from="3550,2556" to="3550,2840">
                <v:stroke endarrow="block"/>
              </v:line>
              <v:shape id="_x0000_s1154" type="#_x0000_t111" style="position:absolute;left:2556;top:2840;width:1988;height:710">
                <v:textbox style="mso-next-textbox:#_x0000_s1154">
                  <w:txbxContent>
                    <w:p w:rsidR="00D5588F" w:rsidRDefault="00D5588F">
                      <w:pPr>
                        <w:jc w:val="center"/>
                      </w:pPr>
                      <w:r>
                        <w:t>n</w:t>
                      </w:r>
                    </w:p>
                  </w:txbxContent>
                </v:textbox>
              </v:shape>
              <v:line id="_x0000_s1155" style="position:absolute" from="3550,3550" to="3550,3834">
                <v:stroke endarrow="block"/>
              </v:line>
              <v:shape id="_x0000_s1156" type="#_x0000_t117" style="position:absolute;left:2414;top:3834;width:2272;height:852">
                <v:textbox style="mso-next-textbox:#_x0000_s1156">
                  <w:txbxContent>
                    <w:p w:rsidR="00D5588F" w:rsidRDefault="00D5588F">
                      <w:pPr>
                        <w:jc w:val="center"/>
                      </w:pPr>
                      <w:r>
                        <w:t>i=1,...n</w:t>
                      </w:r>
                    </w:p>
                  </w:txbxContent>
                </v:textbox>
              </v:shape>
              <v:line id="_x0000_s1157" style="position:absolute" from="3550,4686" to="3550,4970">
                <v:stroke endarrow="block"/>
              </v:line>
              <v:shape id="_x0000_s1158" type="#_x0000_t111" style="position:absolute;left:2414;top:4970;width:1988;height:710">
                <v:textbox style="mso-next-textbox:#_x0000_s1158">
                  <w:txbxContent>
                    <w:p w:rsidR="00D5588F" w:rsidRDefault="00D5588F">
                      <w:pPr>
                        <w:jc w:val="center"/>
                        <w:rPr>
                          <w:lang w:val="en-US"/>
                        </w:rPr>
                      </w:pPr>
                      <w:r>
                        <w:t>X[i]</w:t>
                      </w:r>
                    </w:p>
                  </w:txbxContent>
                </v:textbox>
              </v:shape>
              <v:line id="_x0000_s1159" style="position:absolute" from="3550,5680" to="3550,5964">
                <v:stroke endarrow="block"/>
              </v:line>
              <v:shape id="_x0000_s1160" type="#_x0000_t117" style="position:absolute;left:2556;top:7100;width:2272;height:852">
                <v:textbox style="mso-next-textbox:#_x0000_s1160">
                  <w:txbxContent>
                    <w:p w:rsidR="00D5588F" w:rsidRDefault="00D5588F">
                      <w:pPr>
                        <w:jc w:val="center"/>
                      </w:pPr>
                      <w:r>
                        <w:t>i=1,...g</w:t>
                      </w:r>
                    </w:p>
                  </w:txbxContent>
                </v:textbox>
              </v:shape>
              <v:line id="_x0000_s1161" style="position:absolute" from="3692,7952" to="3692,8236">
                <v:stroke endarrow="block"/>
              </v:line>
              <v:shape id="_x0000_s1162" type="#_x0000_t109" style="position:absolute;left:2698;top:8236;width:2130;height:852">
                <v:textbox style="mso-next-textbox:#_x0000_s1162">
                  <w:txbxContent>
                    <w:p w:rsidR="00D5588F" w:rsidRDefault="00D5588F">
                      <w:pPr>
                        <w:jc w:val="center"/>
                        <w:rPr>
                          <w:lang w:val="en-US"/>
                        </w:rPr>
                      </w:pPr>
                      <w:r>
                        <w:rPr>
                          <w:lang w:val="en-US"/>
                        </w:rPr>
                        <w:t>z=1</w:t>
                      </w:r>
                    </w:p>
                  </w:txbxContent>
                </v:textbox>
              </v:shape>
              <v:shape id="_x0000_s1163" type="#_x0000_t109" style="position:absolute;left:2556;top:5964;width:2130;height:852">
                <v:textbox style="mso-next-textbox:#_x0000_s1163">
                  <w:txbxContent>
                    <w:p w:rsidR="00D5588F" w:rsidRPr="00C44569" w:rsidRDefault="00D5588F">
                      <w:pPr>
                        <w:jc w:val="center"/>
                        <w:rPr>
                          <w:lang w:val="fr-FR"/>
                        </w:rPr>
                      </w:pPr>
                      <w:r w:rsidRPr="00C44569">
                        <w:rPr>
                          <w:lang w:val="fr-FR"/>
                        </w:rPr>
                        <w:t>T=Tetha(X,n)</w:t>
                      </w:r>
                    </w:p>
                    <w:p w:rsidR="00D5588F" w:rsidRPr="00C44569" w:rsidRDefault="00D5588F">
                      <w:pPr>
                        <w:jc w:val="center"/>
                        <w:rPr>
                          <w:lang w:val="fr-FR"/>
                        </w:rPr>
                      </w:pPr>
                      <w:r w:rsidRPr="00C44569">
                        <w:rPr>
                          <w:lang w:val="fr-FR"/>
                        </w:rPr>
                        <w:t>g=n;  h=g/n</w:t>
                      </w:r>
                    </w:p>
                  </w:txbxContent>
                </v:textbox>
              </v:shape>
              <v:line id="_x0000_s1164" style="position:absolute" from="3550,6816" to="3550,7100">
                <v:stroke endarrow="block"/>
              </v:line>
            </v:group>
            <v:group id="_x0000_s1165" style="position:absolute;left:3648;top:11076;width:2272;height:1420" coordorigin="7952,8094" coordsize="2272,1420" o:regroupid="2">
              <v:line id="_x0000_s1166" style="position:absolute" from="9088,8094" to="9088,8378">
                <v:stroke endarrow="block"/>
              </v:line>
              <v:shape id="_x0000_s1167" type="#_x0000_t117" style="position:absolute;left:7952;top:8378;width:2272;height:852">
                <v:textbox style="mso-next-textbox:#_x0000_s1167">
                  <w:txbxContent>
                    <w:p w:rsidR="00D5588F" w:rsidRDefault="00D5588F">
                      <w:pPr>
                        <w:jc w:val="center"/>
                      </w:pPr>
                      <w:r>
                        <w:t>j=1,...n</w:t>
                      </w:r>
                    </w:p>
                  </w:txbxContent>
                </v:textbox>
              </v:shape>
              <v:line id="_x0000_s1168" style="position:absolute" from="9088,9230" to="9088,9514">
                <v:stroke endarrow="block"/>
              </v:line>
            </v:group>
            <v:shape id="_x0000_s1169" type="#_x0000_t120" style="position:absolute;left:4358;top:12496;width:994;height:852" o:regroupid="2">
              <v:textbox style="mso-next-textbox:#_x0000_s1169">
                <w:txbxContent>
                  <w:p w:rsidR="00D5588F" w:rsidRDefault="00D5588F">
                    <w:pPr>
                      <w:jc w:val="center"/>
                      <w:rPr>
                        <w:lang w:val="es-MX"/>
                      </w:rPr>
                    </w:pPr>
                    <w:r>
                      <w:rPr>
                        <w:lang w:val="es-MX"/>
                      </w:rPr>
                      <w:t>1</w:t>
                    </w:r>
                  </w:p>
                </w:txbxContent>
              </v:textbox>
            </v:shape>
            <v:line id="_x0000_s1188" style="position:absolute;flip:x" from="5494,11423" to="6062,11423" o:regroupid="4">
              <v:stroke endarrow="block"/>
            </v:line>
            <v:oval id="_x0000_s1189" style="position:absolute;left:6062;top:11218;width:568;height:568" o:regroupid="4">
              <v:textbox style="mso-next-textbox:#_x0000_s1189">
                <w:txbxContent>
                  <w:p w:rsidR="00D5588F" w:rsidRDefault="00D5588F">
                    <w:pPr>
                      <w:jc w:val="center"/>
                      <w:rPr>
                        <w:lang w:val="en-US"/>
                      </w:rPr>
                    </w:pPr>
                    <w:r>
                      <w:rPr>
                        <w:lang w:val="en-US"/>
                      </w:rPr>
                      <w:t>2</w:t>
                    </w:r>
                  </w:p>
                </w:txbxContent>
              </v:textbox>
            </v:oval>
            <v:line id="_x0000_s1196" style="position:absolute;flip:x" from="5636,11991" to="6204,11991" o:regroupid="5">
              <v:stroke endarrow="block"/>
            </v:line>
            <v:oval id="_x0000_s1197" style="position:absolute;left:6204;top:11786;width:568;height:568" o:regroupid="5">
              <v:textbox style="mso-next-textbox:#_x0000_s1197">
                <w:txbxContent>
                  <w:p w:rsidR="00D5588F" w:rsidRDefault="00D5588F">
                    <w:pPr>
                      <w:jc w:val="center"/>
                      <w:rPr>
                        <w:lang w:val="en-US"/>
                      </w:rPr>
                    </w:pPr>
                    <w:r>
                      <w:rPr>
                        <w:lang w:val="en-US"/>
                      </w:rPr>
                      <w:t>3</w:t>
                    </w:r>
                  </w:p>
                </w:txbxContent>
              </v:textbox>
            </v:oval>
            <v:line id="_x0000_s1202" style="position:absolute;flip:x" from="5778,9293" to="6204,9293" o:regroupid="6">
              <v:stroke endarrow="block"/>
            </v:line>
            <v:oval id="_x0000_s1203" style="position:absolute;left:6204;top:9088;width:426;height:568" o:regroupid="6">
              <v:textbox style="mso-next-textbox:#_x0000_s1203">
                <w:txbxContent>
                  <w:p w:rsidR="00D5588F" w:rsidRDefault="00D5588F">
                    <w:pPr>
                      <w:jc w:val="center"/>
                      <w:rPr>
                        <w:lang w:val="en-US"/>
                      </w:rPr>
                    </w:pPr>
                    <w:r>
                      <w:rPr>
                        <w:lang w:val="en-US"/>
                      </w:rPr>
                      <w:t>4</w:t>
                    </w:r>
                  </w:p>
                </w:txbxContent>
              </v:textbox>
            </v:oval>
            <v:group id="_x0000_s1230" style="position:absolute;left:7106;top:3408;width:3222;height:10508" coordorigin="7100,3692" coordsize="3222,10508">
              <v:line id="_x0000_s1172" style="position:absolute" from="8331,4544" to="8331,4828" o:regroupid="7">
                <v:stroke endarrow="block"/>
              </v:line>
              <v:shape id="_x0000_s1173" type="#_x0000_t109" style="position:absolute;left:7337;top:6532;width:2130;height:852" o:regroupid="7">
                <v:textbox style="mso-next-textbox:#_x0000_s1173">
                  <w:txbxContent>
                    <w:p w:rsidR="00D5588F" w:rsidRDefault="00D5588F">
                      <w:pPr>
                        <w:jc w:val="center"/>
                        <w:rPr>
                          <w:lang w:val="en-US"/>
                        </w:rPr>
                      </w:pPr>
                      <w:r>
                        <w:rPr>
                          <w:lang w:val="en-US"/>
                        </w:rPr>
                        <w:t>X1[z]=X[j]</w:t>
                      </w:r>
                    </w:p>
                    <w:p w:rsidR="00D5588F" w:rsidRDefault="00D5588F">
                      <w:pPr>
                        <w:jc w:val="center"/>
                        <w:rPr>
                          <w:lang w:val="en-US"/>
                        </w:rPr>
                      </w:pPr>
                      <w:r>
                        <w:rPr>
                          <w:lang w:val="en-US"/>
                        </w:rPr>
                        <w:t>z=z+1</w:t>
                      </w:r>
                    </w:p>
                  </w:txbxContent>
                </v:textbox>
              </v:shape>
              <v:shape id="_x0000_s1174" type="#_x0000_t110" style="position:absolute;left:7337;top:4828;width:1988;height:1420" o:regroupid="7">
                <v:textbox style="mso-next-textbox:#_x0000_s1174">
                  <w:txbxContent>
                    <w:p w:rsidR="00D5588F" w:rsidRDefault="00D5588F">
                      <w:pPr>
                        <w:jc w:val="center"/>
                        <w:rPr>
                          <w:sz w:val="20"/>
                          <w:lang w:val="en-US"/>
                        </w:rPr>
                      </w:pPr>
                      <w:r>
                        <w:rPr>
                          <w:sz w:val="20"/>
                          <w:lang w:val="en-US"/>
                        </w:rPr>
                        <w:t>h*(i-1)&lt;=j</w:t>
                      </w:r>
                    </w:p>
                    <w:p w:rsidR="00D5588F" w:rsidRDefault="00D5588F">
                      <w:pPr>
                        <w:jc w:val="center"/>
                        <w:rPr>
                          <w:sz w:val="20"/>
                          <w:lang w:val="en-US"/>
                        </w:rPr>
                      </w:pPr>
                      <w:r>
                        <w:rPr>
                          <w:sz w:val="20"/>
                          <w:lang w:val="en-US"/>
                        </w:rPr>
                        <w:t>Y</w:t>
                      </w:r>
                    </w:p>
                    <w:p w:rsidR="00D5588F" w:rsidRDefault="00D5588F">
                      <w:pPr>
                        <w:jc w:val="center"/>
                        <w:rPr>
                          <w:lang w:val="en-US"/>
                        </w:rPr>
                      </w:pPr>
                      <w:r>
                        <w:rPr>
                          <w:sz w:val="20"/>
                          <w:lang w:val="en-US"/>
                        </w:rPr>
                        <w:t>j&lt;=h*i</w:t>
                      </w:r>
                    </w:p>
                  </w:txbxContent>
                </v:textbox>
              </v:shape>
              <v:line id="_x0000_s1175" style="position:absolute" from="8331,6248" to="8331,6532" o:regroupid="7">
                <v:stroke endarrow="block"/>
              </v:line>
              <v:line id="_x0000_s1176" style="position:absolute" from="8331,7384" to="8331,7668" o:regroupid="7">
                <v:stroke endarrow="block"/>
              </v:line>
              <v:shape id="_x0000_s1177" type="#_x0000_t109" style="position:absolute;left:7337;top:7668;width:2130;height:852" o:regroupid="7">
                <v:textbox style="mso-next-textbox:#_x0000_s1177">
                  <w:txbxContent>
                    <w:p w:rsidR="00D5588F" w:rsidRDefault="00D5588F">
                      <w:pPr>
                        <w:jc w:val="center"/>
                        <w:rPr>
                          <w:sz w:val="18"/>
                          <w:lang w:val="en-US"/>
                        </w:rPr>
                      </w:pPr>
                      <w:r>
                        <w:rPr>
                          <w:sz w:val="18"/>
                          <w:lang w:val="en-US"/>
                        </w:rPr>
                        <w:t>F[i]=Tetha(X1,(g-1)*h</w:t>
                      </w:r>
                    </w:p>
                    <w:p w:rsidR="00D5588F" w:rsidRDefault="00D5588F">
                      <w:pPr>
                        <w:jc w:val="center"/>
                        <w:rPr>
                          <w:sz w:val="18"/>
                          <w:lang w:val="en-US"/>
                        </w:rPr>
                      </w:pPr>
                      <w:r>
                        <w:rPr>
                          <w:sz w:val="18"/>
                          <w:lang w:val="en-US"/>
                        </w:rPr>
                        <w:t>R=R+F[i]</w:t>
                      </w:r>
                    </w:p>
                  </w:txbxContent>
                </v:textbox>
              </v:shape>
              <v:line id="_x0000_s1178" style="position:absolute" from="8331,8520" to="8331,8804" o:regroupid="7">
                <v:stroke endarrow="block"/>
              </v:line>
              <v:shape id="_x0000_s1179" type="#_x0000_t117" style="position:absolute;left:7337;top:9940;width:2272;height:852" o:regroupid="7">
                <v:textbox style="mso-next-textbox:#_x0000_s1179">
                  <w:txbxContent>
                    <w:p w:rsidR="00D5588F" w:rsidRDefault="00D5588F">
                      <w:pPr>
                        <w:jc w:val="center"/>
                      </w:pPr>
                      <w:r>
                        <w:t>i=1,..,g</w:t>
                      </w:r>
                    </w:p>
                  </w:txbxContent>
                </v:textbox>
              </v:shape>
              <v:line id="_x0000_s1180" style="position:absolute" from="8378,10792" to="8378,11076" o:regroupid="7">
                <v:stroke endarrow="block"/>
              </v:line>
              <v:shape id="_x0000_s1181" type="#_x0000_t109" style="position:absolute;left:7482;top:11076;width:2130;height:852" o:regroupid="7">
                <v:textbox style="mso-next-textbox:#_x0000_s1181">
                  <w:txbxContent>
                    <w:p w:rsidR="00D5588F" w:rsidRDefault="00D5588F">
                      <w:pPr>
                        <w:jc w:val="center"/>
                        <w:rPr>
                          <w:vertAlign w:val="superscript"/>
                          <w:lang w:val="en-US"/>
                        </w:rPr>
                      </w:pPr>
                      <w:r>
                        <w:rPr>
                          <w:lang w:val="en-US"/>
                        </w:rPr>
                        <w:t>D=D+(F[I]-R)</w:t>
                      </w:r>
                      <w:r>
                        <w:rPr>
                          <w:vertAlign w:val="superscript"/>
                          <w:lang w:val="en-US"/>
                        </w:rPr>
                        <w:t>2</w:t>
                      </w:r>
                    </w:p>
                  </w:txbxContent>
                </v:textbox>
              </v:shape>
              <v:shape id="_x0000_s1183" type="#_x0000_t109" style="position:absolute;left:7337;top:12212;width:2130;height:852" o:regroupid="7">
                <v:textbox style="mso-next-textbox:#_x0000_s1183">
                  <w:txbxContent>
                    <w:p w:rsidR="00D5588F" w:rsidRDefault="00D5588F">
                      <w:pPr>
                        <w:jc w:val="center"/>
                        <w:rPr>
                          <w:lang w:val="en-US"/>
                        </w:rPr>
                      </w:pPr>
                      <w:r>
                        <w:rPr>
                          <w:lang w:val="en-US"/>
                        </w:rPr>
                        <w:t>D=(n-1)/n*D</w:t>
                      </w:r>
                    </w:p>
                  </w:txbxContent>
                </v:textbox>
              </v:shape>
              <v:shape id="_x0000_s1185" type="#_x0000_t116" style="position:absolute;left:7482;top:13348;width:2130;height:852" o:regroupid="7">
                <v:textbox style="mso-next-textbox:#_x0000_s1185">
                  <w:txbxContent>
                    <w:p w:rsidR="00D5588F" w:rsidRDefault="00D5588F">
                      <w:pPr>
                        <w:jc w:val="center"/>
                        <w:rPr>
                          <w:lang w:val="en-US"/>
                        </w:rPr>
                      </w:pPr>
                      <w:r>
                        <w:rPr>
                          <w:lang w:val="en-US"/>
                        </w:rPr>
                        <w:t>FIN</w:t>
                      </w:r>
                    </w:p>
                  </w:txbxContent>
                </v:textbox>
              </v:shape>
              <v:oval id="_x0000_s1186" style="position:absolute;left:7905;top:3692;width:852;height:852" o:regroupid="3">
                <v:textbox style="mso-next-textbox:#_x0000_s1186">
                  <w:txbxContent>
                    <w:p w:rsidR="00D5588F" w:rsidRDefault="00D5588F">
                      <w:pPr>
                        <w:jc w:val="center"/>
                        <w:rPr>
                          <w:lang w:val="en-US"/>
                        </w:rPr>
                      </w:pPr>
                      <w:r>
                        <w:rPr>
                          <w:lang w:val="en-US"/>
                        </w:rPr>
                        <w:t>1</w:t>
                      </w:r>
                    </w:p>
                  </w:txbxContent>
                </v:textbox>
              </v:oval>
              <v:shape id="_x0000_s1190" type="#_x0000_t202" style="position:absolute;left:9186;top:5112;width:568;height:426" o:regroupid="1" filled="f" stroked="f">
                <v:textbox style="mso-next-textbox:#_x0000_s1190">
                  <w:txbxContent>
                    <w:p w:rsidR="00D5588F" w:rsidRDefault="00D5588F">
                      <w:pPr>
                        <w:rPr>
                          <w:sz w:val="16"/>
                          <w:lang w:val="en-US"/>
                        </w:rPr>
                      </w:pPr>
                      <w:r>
                        <w:rPr>
                          <w:sz w:val="16"/>
                          <w:lang w:val="en-US"/>
                        </w:rPr>
                        <w:t>SI</w:t>
                      </w:r>
                    </w:p>
                  </w:txbxContent>
                </v:textbox>
              </v:shape>
              <v:shape id="_x0000_s1191" type="#_x0000_t202" style="position:absolute;left:8334;top:6106;width:568;height:426" o:regroupid="1" filled="f" stroked="f">
                <v:textbox style="mso-next-textbox:#_x0000_s1191">
                  <w:txbxContent>
                    <w:p w:rsidR="00D5588F" w:rsidRDefault="00D5588F">
                      <w:pPr>
                        <w:rPr>
                          <w:sz w:val="16"/>
                          <w:lang w:val="en-US"/>
                        </w:rPr>
                      </w:pPr>
                      <w:r>
                        <w:rPr>
                          <w:sz w:val="16"/>
                          <w:lang w:val="en-US"/>
                        </w:rPr>
                        <w:t>NO</w:t>
                      </w:r>
                    </w:p>
                  </w:txbxContent>
                </v:textbox>
              </v:shape>
              <v:group id="_x0000_s1192" style="position:absolute;left:9328;top:5254;width:994;height:568" coordorigin="8946,5112" coordsize="994,568" o:regroupid="1">
                <v:line id="_x0000_s1193" style="position:absolute" from="8946,5396" to="9372,5396">
                  <v:stroke endarrow="block"/>
                </v:line>
                <v:oval id="_x0000_s1194" style="position:absolute;left:9372;top:5112;width:568;height:568">
                  <v:textbox style="mso-next-textbox:#_x0000_s1194">
                    <w:txbxContent>
                      <w:p w:rsidR="00D5588F" w:rsidRDefault="00D5588F">
                        <w:pPr>
                          <w:jc w:val="center"/>
                          <w:rPr>
                            <w:lang w:val="en-US"/>
                          </w:rPr>
                        </w:pPr>
                        <w:r>
                          <w:rPr>
                            <w:lang w:val="en-US"/>
                          </w:rPr>
                          <w:t>2</w:t>
                        </w:r>
                      </w:p>
                    </w:txbxContent>
                  </v:textbox>
                </v:oval>
              </v:group>
              <v:group id="_x0000_s1198" style="position:absolute;left:8334;top:7242;width:1846;height:568" coordorigin="8097,10508" coordsize="1846,568" o:regroupid="1">
                <v:line id="_x0000_s1199" style="position:absolute" from="8097,10792" to="9375,10792">
                  <v:stroke endarrow="block"/>
                </v:line>
                <v:oval id="_x0000_s1200" style="position:absolute;left:9375;top:10508;width:568;height:568">
                  <v:textbox style="mso-next-textbox:#_x0000_s1200">
                    <w:txbxContent>
                      <w:p w:rsidR="00D5588F" w:rsidRDefault="00D5588F">
                        <w:pPr>
                          <w:jc w:val="center"/>
                          <w:rPr>
                            <w:lang w:val="en-US"/>
                          </w:rPr>
                        </w:pPr>
                        <w:r>
                          <w:rPr>
                            <w:lang w:val="en-US"/>
                          </w:rPr>
                          <w:t>3</w:t>
                        </w:r>
                      </w:p>
                    </w:txbxContent>
                  </v:textbox>
                </v:oval>
              </v:group>
              <v:group id="_x0000_s1204" style="position:absolute;left:8331;top:8378;width:1846;height:568" coordorigin="8097,10508" coordsize="1846,568" o:regroupid="1">
                <v:line id="_x0000_s1205" style="position:absolute" from="8097,10792" to="9375,10792">
                  <v:stroke endarrow="block"/>
                </v:line>
                <v:oval id="_x0000_s1206" style="position:absolute;left:9375;top:10508;width:568;height:568">
                  <v:textbox style="mso-next-textbox:#_x0000_s1206">
                    <w:txbxContent>
                      <w:p w:rsidR="00D5588F" w:rsidRDefault="00D5588F">
                        <w:pPr>
                          <w:jc w:val="center"/>
                          <w:rPr>
                            <w:lang w:val="en-US"/>
                          </w:rPr>
                        </w:pPr>
                        <w:r>
                          <w:rPr>
                            <w:lang w:val="en-US"/>
                          </w:rPr>
                          <w:t>4</w:t>
                        </w:r>
                      </w:p>
                    </w:txbxContent>
                  </v:textbox>
                </v:oval>
              </v:group>
              <v:line id="_x0000_s1208" style="position:absolute;flip:y" from="7103,10366" to="7103,11991" o:regroupid="1"/>
              <v:line id="_x0000_s1209" style="position:absolute" from="7100,10366" to="7482,10366" o:regroupid="1">
                <v:stroke endarrow="block"/>
              </v:line>
              <v:shape id="_x0000_s1224" type="#_x0000_t109" style="position:absolute;left:7337;top:8804;width:2130;height:852">
                <v:textbox style="mso-next-textbox:#_x0000_s1224">
                  <w:txbxContent>
                    <w:p w:rsidR="00D5588F" w:rsidRDefault="00D5588F">
                      <w:pPr>
                        <w:jc w:val="center"/>
                        <w:rPr>
                          <w:lang w:val="en-US"/>
                        </w:rPr>
                      </w:pPr>
                      <w:r>
                        <w:rPr>
                          <w:lang w:val="en-US"/>
                        </w:rPr>
                        <w:t>S=(n-1)*(R/n-T)</w:t>
                      </w:r>
                    </w:p>
                  </w:txbxContent>
                </v:textbox>
              </v:shape>
              <v:line id="_x0000_s1225" style="position:absolute" from="8378,9656" to="8378,9940">
                <v:stroke endarrow="block"/>
              </v:line>
              <v:line id="_x0000_s1226" style="position:absolute" from="8520,11928" to="8520,12212">
                <v:stroke endarrow="block"/>
              </v:line>
              <v:line id="_x0000_s1228" style="position:absolute" from="7100,11991" to="8520,11991"/>
              <v:line id="_x0000_s1229" style="position:absolute" from="8520,13064" to="8520,13348">
                <v:stroke endarrow="block"/>
              </v:line>
            </v:group>
            <w10:wrap type="topAndBottom"/>
          </v:group>
        </w:pict>
      </w:r>
      <w:r>
        <w:rPr>
          <w:noProof/>
        </w:rPr>
        <w:t>2.</w:t>
      </w:r>
      <w:r w:rsidR="001F31CA">
        <w:rPr>
          <w:noProof/>
        </w:rPr>
        <w:t>7</w:t>
      </w:r>
      <w:r>
        <w:rPr>
          <w:noProof/>
        </w:rPr>
        <w:t xml:space="preserve"> Diágrama de flujo para obtener el sesgo y desviación estándar del estimador jacknife</w:t>
      </w:r>
    </w:p>
    <w:p w:rsidR="00D5588F" w:rsidRDefault="00D5588F"/>
    <w:p w:rsidR="00D5588F" w:rsidRDefault="00D5588F"/>
    <w:p w:rsidR="00D5588F" w:rsidRDefault="00D5588F">
      <w:pPr>
        <w:pStyle w:val="Ttulo2"/>
        <w:jc w:val="both"/>
        <w:rPr>
          <w:noProof/>
        </w:rPr>
      </w:pPr>
      <w:r>
        <w:rPr>
          <w:noProof/>
        </w:rPr>
        <w:t>Significado de variables usadas:</w:t>
      </w:r>
    </w:p>
    <w:p w:rsidR="00D5588F" w:rsidRDefault="00D5588F">
      <w:pPr>
        <w:spacing w:line="480" w:lineRule="auto"/>
        <w:jc w:val="both"/>
        <w:rPr>
          <w:rFonts w:ascii="Arial" w:hAnsi="Arial"/>
          <w:lang w:val="es-MX"/>
        </w:rPr>
      </w:pPr>
      <w:r>
        <w:rPr>
          <w:rFonts w:ascii="Arial" w:hAnsi="Arial"/>
        </w:rPr>
        <w:t>n= tama</w:t>
      </w:r>
      <w:r>
        <w:rPr>
          <w:rFonts w:ascii="Arial" w:hAnsi="Arial"/>
          <w:lang w:val="es-MX"/>
        </w:rPr>
        <w:t>ño de la muestra aleatoria.</w:t>
      </w:r>
    </w:p>
    <w:p w:rsidR="00D5588F" w:rsidRDefault="00D5588F">
      <w:pPr>
        <w:spacing w:line="480" w:lineRule="auto"/>
        <w:jc w:val="both"/>
        <w:rPr>
          <w:rFonts w:ascii="Arial" w:hAnsi="Arial"/>
          <w:lang w:val="es-MX"/>
        </w:rPr>
      </w:pPr>
      <w:r>
        <w:rPr>
          <w:rFonts w:ascii="Arial" w:hAnsi="Arial"/>
          <w:lang w:val="es-MX"/>
        </w:rPr>
        <w:t>g= # de grupos en la muestra</w:t>
      </w:r>
    </w:p>
    <w:p w:rsidR="00D5588F" w:rsidRDefault="00D5588F">
      <w:pPr>
        <w:spacing w:line="480" w:lineRule="auto"/>
        <w:jc w:val="both"/>
        <w:rPr>
          <w:rFonts w:ascii="Arial" w:hAnsi="Arial"/>
          <w:lang w:val="es-MX"/>
        </w:rPr>
      </w:pPr>
      <w:r>
        <w:rPr>
          <w:rFonts w:ascii="Arial" w:hAnsi="Arial"/>
          <w:lang w:val="es-MX"/>
        </w:rPr>
        <w:t>X = vector que contiene la muestra aleatoria.</w:t>
      </w:r>
    </w:p>
    <w:p w:rsidR="00D5588F" w:rsidRDefault="00D5588F">
      <w:pPr>
        <w:spacing w:line="480" w:lineRule="auto"/>
        <w:jc w:val="both"/>
        <w:rPr>
          <w:rFonts w:ascii="Arial" w:hAnsi="Arial"/>
          <w:lang w:val="es-MX"/>
        </w:rPr>
      </w:pPr>
      <w:r>
        <w:rPr>
          <w:rFonts w:ascii="Arial" w:hAnsi="Arial"/>
          <w:lang w:val="es-MX"/>
        </w:rPr>
        <w:t>T = Estimador evaluado sobre los datos de la muestra aleatoria de tamaño n.</w:t>
      </w:r>
    </w:p>
    <w:p w:rsidR="00D5588F" w:rsidRDefault="00D5588F">
      <w:pPr>
        <w:spacing w:line="480" w:lineRule="auto"/>
        <w:jc w:val="both"/>
        <w:rPr>
          <w:rFonts w:ascii="Arial" w:hAnsi="Arial"/>
          <w:lang w:val="es-MX"/>
        </w:rPr>
      </w:pPr>
      <w:r>
        <w:rPr>
          <w:rFonts w:ascii="Arial" w:hAnsi="Arial"/>
          <w:lang w:val="es-MX"/>
        </w:rPr>
        <w:t>X1= vector que contiene la muestra de tamaño (n-1) tomada de la muestra de tamaño n.</w:t>
      </w:r>
    </w:p>
    <w:p w:rsidR="00D5588F" w:rsidRDefault="00D5588F">
      <w:pPr>
        <w:spacing w:line="480" w:lineRule="auto"/>
        <w:jc w:val="both"/>
        <w:rPr>
          <w:rFonts w:ascii="Arial" w:hAnsi="Arial"/>
          <w:lang w:val="es-MX"/>
        </w:rPr>
      </w:pPr>
      <w:r>
        <w:rPr>
          <w:rFonts w:ascii="Arial" w:hAnsi="Arial"/>
          <w:lang w:val="es-MX"/>
        </w:rPr>
        <w:t>F= vector que contiene los valores del estimador evaluado en la muestra i-ésima de tamaño (n-1)</w:t>
      </w:r>
    </w:p>
    <w:p w:rsidR="00D5588F" w:rsidRDefault="00D5588F">
      <w:pPr>
        <w:spacing w:line="480" w:lineRule="auto"/>
        <w:jc w:val="both"/>
        <w:rPr>
          <w:rFonts w:ascii="Arial" w:hAnsi="Arial"/>
          <w:lang w:val="es-MX"/>
        </w:rPr>
      </w:pPr>
      <w:r>
        <w:rPr>
          <w:rFonts w:ascii="Arial" w:hAnsi="Arial"/>
          <w:lang w:val="es-MX"/>
        </w:rPr>
        <w:t>R= Promedio de las muestras de tamaño (n-1)</w:t>
      </w:r>
    </w:p>
    <w:p w:rsidR="00D5588F" w:rsidRDefault="00D5588F">
      <w:pPr>
        <w:spacing w:line="480" w:lineRule="auto"/>
        <w:jc w:val="both"/>
        <w:rPr>
          <w:rFonts w:ascii="Arial" w:hAnsi="Arial"/>
          <w:lang w:val="es-MX"/>
        </w:rPr>
      </w:pPr>
      <w:r>
        <w:rPr>
          <w:rFonts w:ascii="Arial" w:hAnsi="Arial"/>
          <w:lang w:val="es-MX"/>
        </w:rPr>
        <w:t>S= Sesgo del estimador</w:t>
      </w:r>
    </w:p>
    <w:p w:rsidR="00D5588F" w:rsidRDefault="00D5588F">
      <w:pPr>
        <w:spacing w:line="480" w:lineRule="auto"/>
        <w:jc w:val="both"/>
        <w:rPr>
          <w:rFonts w:ascii="Arial" w:hAnsi="Arial"/>
          <w:lang w:val="es-MX"/>
        </w:rPr>
      </w:pPr>
      <w:r>
        <w:rPr>
          <w:rFonts w:ascii="Arial" w:hAnsi="Arial"/>
          <w:lang w:val="es-MX"/>
        </w:rPr>
        <w:t>D=Varianza del estimador</w:t>
      </w:r>
    </w:p>
    <w:p w:rsidR="00D5588F" w:rsidRDefault="00D5588F">
      <w:pPr>
        <w:spacing w:line="480" w:lineRule="auto"/>
        <w:jc w:val="both"/>
        <w:rPr>
          <w:rFonts w:ascii="Arial" w:hAnsi="Arial"/>
          <w:lang w:val="es-MX"/>
        </w:rPr>
      </w:pPr>
      <w:r>
        <w:rPr>
          <w:rFonts w:ascii="Arial" w:hAnsi="Arial"/>
          <w:lang w:val="es-MX"/>
        </w:rPr>
        <w:t xml:space="preserve">i,j,z = </w:t>
      </w:r>
      <w:r w:rsidR="00E03525">
        <w:rPr>
          <w:rFonts w:ascii="Arial" w:hAnsi="Arial"/>
          <w:lang w:val="es-MX"/>
        </w:rPr>
        <w:t>C</w:t>
      </w:r>
      <w:r>
        <w:rPr>
          <w:rFonts w:ascii="Arial" w:hAnsi="Arial"/>
          <w:lang w:val="es-MX"/>
        </w:rPr>
        <w:t xml:space="preserve">ontadores </w:t>
      </w:r>
    </w:p>
    <w:p w:rsidR="00C44569" w:rsidRDefault="00C44569">
      <w:pPr>
        <w:spacing w:line="480" w:lineRule="auto"/>
        <w:jc w:val="both"/>
        <w:rPr>
          <w:rFonts w:ascii="Arial" w:hAnsi="Arial"/>
          <w:lang w:val="es-MX"/>
        </w:rPr>
      </w:pPr>
    </w:p>
    <w:sectPr w:rsidR="00C44569" w:rsidSect="00A701A7">
      <w:headerReference w:type="even" r:id="rId80"/>
      <w:headerReference w:type="default" r:id="rId81"/>
      <w:pgSz w:w="11906" w:h="16838"/>
      <w:pgMar w:top="2268" w:right="1361" w:bottom="2268" w:left="2268" w:header="720" w:footer="0"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224" w:rsidRDefault="00F40224">
      <w:r>
        <w:separator/>
      </w:r>
    </w:p>
  </w:endnote>
  <w:endnote w:type="continuationSeparator" w:id="1">
    <w:p w:rsidR="00F40224" w:rsidRDefault="00F40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224" w:rsidRDefault="00F40224">
      <w:r>
        <w:separator/>
      </w:r>
    </w:p>
  </w:footnote>
  <w:footnote w:type="continuationSeparator" w:id="1">
    <w:p w:rsidR="00F40224" w:rsidRDefault="00F40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F" w:rsidRDefault="00D5588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5588F" w:rsidRDefault="00D5588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F" w:rsidRDefault="00D5588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33A2">
      <w:rPr>
        <w:rStyle w:val="Nmerodepgina"/>
        <w:noProof/>
      </w:rPr>
      <w:t>31</w:t>
    </w:r>
    <w:r>
      <w:rPr>
        <w:rStyle w:val="Nmerodepgina"/>
      </w:rPr>
      <w:fldChar w:fldCharType="end"/>
    </w:r>
  </w:p>
  <w:p w:rsidR="00D5588F" w:rsidRDefault="00D5588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2BE6"/>
    <w:multiLevelType w:val="multilevel"/>
    <w:tmpl w:val="314204B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5657CC"/>
    <w:multiLevelType w:val="multilevel"/>
    <w:tmpl w:val="9F60C302"/>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1F44B25"/>
    <w:multiLevelType w:val="multilevel"/>
    <w:tmpl w:val="127A15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67142E6E"/>
    <w:multiLevelType w:val="multilevel"/>
    <w:tmpl w:val="C772EC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5661AB6"/>
    <w:multiLevelType w:val="singleLevel"/>
    <w:tmpl w:val="E09A2454"/>
    <w:lvl w:ilvl="0">
      <w:start w:val="2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A059FC"/>
    <w:rsid w:val="00050C39"/>
    <w:rsid w:val="000877A6"/>
    <w:rsid w:val="000B377D"/>
    <w:rsid w:val="000C3265"/>
    <w:rsid w:val="000E39BF"/>
    <w:rsid w:val="000F5E25"/>
    <w:rsid w:val="00100110"/>
    <w:rsid w:val="00105A89"/>
    <w:rsid w:val="0015552E"/>
    <w:rsid w:val="00166470"/>
    <w:rsid w:val="001A13B5"/>
    <w:rsid w:val="001B3323"/>
    <w:rsid w:val="001B5F61"/>
    <w:rsid w:val="001B7010"/>
    <w:rsid w:val="001F31CA"/>
    <w:rsid w:val="001F7037"/>
    <w:rsid w:val="002344B6"/>
    <w:rsid w:val="00280E0E"/>
    <w:rsid w:val="00282B5F"/>
    <w:rsid w:val="002A55A9"/>
    <w:rsid w:val="002A63BF"/>
    <w:rsid w:val="002B3B0E"/>
    <w:rsid w:val="002F0AF0"/>
    <w:rsid w:val="0030640C"/>
    <w:rsid w:val="00351C14"/>
    <w:rsid w:val="00360F8D"/>
    <w:rsid w:val="00361CC7"/>
    <w:rsid w:val="0038212A"/>
    <w:rsid w:val="00395B3B"/>
    <w:rsid w:val="003A4F27"/>
    <w:rsid w:val="003B047B"/>
    <w:rsid w:val="003C7BB1"/>
    <w:rsid w:val="003D02E7"/>
    <w:rsid w:val="003D5FD5"/>
    <w:rsid w:val="003E416C"/>
    <w:rsid w:val="00414DB2"/>
    <w:rsid w:val="004416A5"/>
    <w:rsid w:val="0045027D"/>
    <w:rsid w:val="004706FD"/>
    <w:rsid w:val="004A226C"/>
    <w:rsid w:val="004A3FF2"/>
    <w:rsid w:val="004A5E3E"/>
    <w:rsid w:val="004C3260"/>
    <w:rsid w:val="004E7883"/>
    <w:rsid w:val="004F4467"/>
    <w:rsid w:val="004F7F2F"/>
    <w:rsid w:val="00536472"/>
    <w:rsid w:val="00544433"/>
    <w:rsid w:val="005B4446"/>
    <w:rsid w:val="005B7A53"/>
    <w:rsid w:val="005D465A"/>
    <w:rsid w:val="005F5DD2"/>
    <w:rsid w:val="006134BD"/>
    <w:rsid w:val="006242A5"/>
    <w:rsid w:val="00626206"/>
    <w:rsid w:val="00650496"/>
    <w:rsid w:val="00680D8E"/>
    <w:rsid w:val="00687C29"/>
    <w:rsid w:val="006C287E"/>
    <w:rsid w:val="006D02C8"/>
    <w:rsid w:val="006D1C34"/>
    <w:rsid w:val="006E06D1"/>
    <w:rsid w:val="00720EB1"/>
    <w:rsid w:val="007333A2"/>
    <w:rsid w:val="00746572"/>
    <w:rsid w:val="0075771C"/>
    <w:rsid w:val="00757A1E"/>
    <w:rsid w:val="00757F74"/>
    <w:rsid w:val="00763E09"/>
    <w:rsid w:val="00786F5E"/>
    <w:rsid w:val="007D0F11"/>
    <w:rsid w:val="007E06CE"/>
    <w:rsid w:val="007E6D32"/>
    <w:rsid w:val="00864804"/>
    <w:rsid w:val="008747F6"/>
    <w:rsid w:val="00877CC0"/>
    <w:rsid w:val="008A7F75"/>
    <w:rsid w:val="009277F4"/>
    <w:rsid w:val="009309CF"/>
    <w:rsid w:val="00945EE1"/>
    <w:rsid w:val="00960648"/>
    <w:rsid w:val="009677F2"/>
    <w:rsid w:val="00981EC6"/>
    <w:rsid w:val="009A4CB0"/>
    <w:rsid w:val="009E7A57"/>
    <w:rsid w:val="00A059FC"/>
    <w:rsid w:val="00A701A7"/>
    <w:rsid w:val="00A869F7"/>
    <w:rsid w:val="00A96DA8"/>
    <w:rsid w:val="00AA6308"/>
    <w:rsid w:val="00AE7432"/>
    <w:rsid w:val="00B034BC"/>
    <w:rsid w:val="00B038A5"/>
    <w:rsid w:val="00B074E2"/>
    <w:rsid w:val="00B52557"/>
    <w:rsid w:val="00B77877"/>
    <w:rsid w:val="00B87D73"/>
    <w:rsid w:val="00BE4B94"/>
    <w:rsid w:val="00C0491A"/>
    <w:rsid w:val="00C06D7D"/>
    <w:rsid w:val="00C15C7B"/>
    <w:rsid w:val="00C2627A"/>
    <w:rsid w:val="00C34B44"/>
    <w:rsid w:val="00C44569"/>
    <w:rsid w:val="00C67DD5"/>
    <w:rsid w:val="00C93EFD"/>
    <w:rsid w:val="00CA7229"/>
    <w:rsid w:val="00CB3221"/>
    <w:rsid w:val="00CB648C"/>
    <w:rsid w:val="00D14D2C"/>
    <w:rsid w:val="00D36706"/>
    <w:rsid w:val="00D5588F"/>
    <w:rsid w:val="00D614AA"/>
    <w:rsid w:val="00D75777"/>
    <w:rsid w:val="00D80C83"/>
    <w:rsid w:val="00E03525"/>
    <w:rsid w:val="00E27636"/>
    <w:rsid w:val="00E3299B"/>
    <w:rsid w:val="00E51C57"/>
    <w:rsid w:val="00F03A01"/>
    <w:rsid w:val="00F13260"/>
    <w:rsid w:val="00F25161"/>
    <w:rsid w:val="00F40224"/>
    <w:rsid w:val="00F734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1"/>
        <o:entry new="3" old="1"/>
        <o:entry new="4" old="1"/>
        <o:entry new="5" old="1"/>
        <o:entry new="6" old="1"/>
        <o:entry new="7"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C"/>
    </w:rPr>
  </w:style>
  <w:style w:type="paragraph" w:styleId="Ttulo1">
    <w:name w:val="heading 1"/>
    <w:basedOn w:val="Normal"/>
    <w:next w:val="Normal"/>
    <w:qFormat/>
    <w:pPr>
      <w:keepNext/>
      <w:jc w:val="center"/>
      <w:outlineLvl w:val="0"/>
    </w:pPr>
    <w:rPr>
      <w:b/>
      <w:sz w:val="32"/>
    </w:rPr>
  </w:style>
  <w:style w:type="paragraph" w:styleId="Ttulo2">
    <w:name w:val="heading 2"/>
    <w:basedOn w:val="Normal"/>
    <w:next w:val="Normal"/>
    <w:qFormat/>
    <w:pPr>
      <w:keepNext/>
      <w:spacing w:line="480" w:lineRule="auto"/>
      <w:jc w:val="center"/>
      <w:outlineLvl w:val="1"/>
    </w:pPr>
    <w:rPr>
      <w:rFonts w:ascii="Arial" w:hAnsi="Arial"/>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divs>
    <w:div w:id="251403957">
      <w:bodyDiv w:val="1"/>
      <w:marLeft w:val="0"/>
      <w:marRight w:val="0"/>
      <w:marTop w:val="0"/>
      <w:marBottom w:val="0"/>
      <w:divBdr>
        <w:top w:val="none" w:sz="0" w:space="0" w:color="auto"/>
        <w:left w:val="none" w:sz="0" w:space="0" w:color="auto"/>
        <w:bottom w:val="none" w:sz="0" w:space="0" w:color="auto"/>
        <w:right w:val="none" w:sz="0" w:space="0" w:color="auto"/>
      </w:divBdr>
    </w:div>
    <w:div w:id="722564618">
      <w:bodyDiv w:val="1"/>
      <w:marLeft w:val="0"/>
      <w:marRight w:val="0"/>
      <w:marTop w:val="0"/>
      <w:marBottom w:val="0"/>
      <w:divBdr>
        <w:top w:val="none" w:sz="0" w:space="0" w:color="auto"/>
        <w:left w:val="none" w:sz="0" w:space="0" w:color="auto"/>
        <w:bottom w:val="none" w:sz="0" w:space="0" w:color="auto"/>
        <w:right w:val="none" w:sz="0" w:space="0" w:color="auto"/>
      </w:divBdr>
    </w:div>
    <w:div w:id="936251987">
      <w:bodyDiv w:val="1"/>
      <w:marLeft w:val="0"/>
      <w:marRight w:val="0"/>
      <w:marTop w:val="0"/>
      <w:marBottom w:val="0"/>
      <w:divBdr>
        <w:top w:val="none" w:sz="0" w:space="0" w:color="auto"/>
        <w:left w:val="none" w:sz="0" w:space="0" w:color="auto"/>
        <w:bottom w:val="none" w:sz="0" w:space="0" w:color="auto"/>
        <w:right w:val="none" w:sz="0" w:space="0" w:color="auto"/>
      </w:divBdr>
    </w:div>
    <w:div w:id="1021663737">
      <w:bodyDiv w:val="1"/>
      <w:marLeft w:val="0"/>
      <w:marRight w:val="0"/>
      <w:marTop w:val="0"/>
      <w:marBottom w:val="0"/>
      <w:divBdr>
        <w:top w:val="none" w:sz="0" w:space="0" w:color="auto"/>
        <w:left w:val="none" w:sz="0" w:space="0" w:color="auto"/>
        <w:bottom w:val="none" w:sz="0" w:space="0" w:color="auto"/>
        <w:right w:val="none" w:sz="0" w:space="0" w:color="auto"/>
      </w:divBdr>
    </w:div>
    <w:div w:id="1352416379">
      <w:bodyDiv w:val="1"/>
      <w:marLeft w:val="0"/>
      <w:marRight w:val="0"/>
      <w:marTop w:val="0"/>
      <w:marBottom w:val="0"/>
      <w:divBdr>
        <w:top w:val="none" w:sz="0" w:space="0" w:color="auto"/>
        <w:left w:val="none" w:sz="0" w:space="0" w:color="auto"/>
        <w:bottom w:val="none" w:sz="0" w:space="0" w:color="auto"/>
        <w:right w:val="none" w:sz="0" w:space="0" w:color="auto"/>
      </w:divBdr>
    </w:div>
    <w:div w:id="1382512522">
      <w:bodyDiv w:val="1"/>
      <w:marLeft w:val="0"/>
      <w:marRight w:val="0"/>
      <w:marTop w:val="0"/>
      <w:marBottom w:val="0"/>
      <w:divBdr>
        <w:top w:val="none" w:sz="0" w:space="0" w:color="auto"/>
        <w:left w:val="none" w:sz="0" w:space="0" w:color="auto"/>
        <w:bottom w:val="none" w:sz="0" w:space="0" w:color="auto"/>
        <w:right w:val="none" w:sz="0" w:space="0" w:color="auto"/>
      </w:divBdr>
    </w:div>
    <w:div w:id="1876458023">
      <w:bodyDiv w:val="1"/>
      <w:marLeft w:val="0"/>
      <w:marRight w:val="0"/>
      <w:marTop w:val="0"/>
      <w:marBottom w:val="0"/>
      <w:divBdr>
        <w:top w:val="none" w:sz="0" w:space="0" w:color="auto"/>
        <w:left w:val="none" w:sz="0" w:space="0" w:color="auto"/>
        <w:bottom w:val="none" w:sz="0" w:space="0" w:color="auto"/>
        <w:right w:val="none" w:sz="0" w:space="0" w:color="auto"/>
      </w:divBdr>
    </w:div>
    <w:div w:id="1940796182">
      <w:bodyDiv w:val="1"/>
      <w:marLeft w:val="0"/>
      <w:marRight w:val="0"/>
      <w:marTop w:val="0"/>
      <w:marBottom w:val="0"/>
      <w:divBdr>
        <w:top w:val="none" w:sz="0" w:space="0" w:color="auto"/>
        <w:left w:val="none" w:sz="0" w:space="0" w:color="auto"/>
        <w:bottom w:val="none" w:sz="0" w:space="0" w:color="auto"/>
        <w:right w:val="none" w:sz="0" w:space="0" w:color="auto"/>
      </w:divBdr>
    </w:div>
    <w:div w:id="20918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0.wmf"/><Relationship Id="rId76" Type="http://schemas.openxmlformats.org/officeDocument/2006/relationships/image" Target="media/image33.wmf"/><Relationship Id="rId7" Type="http://schemas.openxmlformats.org/officeDocument/2006/relationships/image" Target="media/image1.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2.wmf"/><Relationship Id="rId79" Type="http://schemas.openxmlformats.org/officeDocument/2006/relationships/oleObject" Target="embeddings/oleObject39.bin"/><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oleObject" Target="embeddings/oleObject24.bin"/><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image" Target="media/image34.wmf"/><Relationship Id="rId8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8.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5.bin"/><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7.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10094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CAPÍTULO  II</vt:lpstr>
    </vt:vector>
  </TitlesOfParts>
  <Company>ICM - ESPOL</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dc:title>
  <dc:subject/>
  <dc:creator>Laboratorios de Computación</dc:creator>
  <cp:keywords/>
  <dc:description/>
  <cp:lastModifiedBy>Ayudante</cp:lastModifiedBy>
  <cp:revision>2</cp:revision>
  <cp:lastPrinted>2003-06-09T18:02:00Z</cp:lastPrinted>
  <dcterms:created xsi:type="dcterms:W3CDTF">2009-07-02T14:32:00Z</dcterms:created>
  <dcterms:modified xsi:type="dcterms:W3CDTF">2009-07-02T14:32:00Z</dcterms:modified>
</cp:coreProperties>
</file>