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4" w:rsidRDefault="009A1084">
      <w:pPr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3.6pt;width:7in;height:603pt;z-index:251657728" filled="f" stroked="f">
            <v:textbox style="mso-next-textbox:#_x0000_s1027">
              <w:txbxContent>
                <w:p w:rsidR="008D2CB0" w:rsidRPr="000E7FE2" w:rsidRDefault="008D2CB0" w:rsidP="008D2CB0">
                  <w:pPr>
                    <w:pStyle w:val="Ttulo3"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</w:rPr>
                  </w:pPr>
                  <w:r w:rsidRPr="000E7FE2">
                    <w:rPr>
                      <w:rFonts w:ascii="Arial" w:hAnsi="Arial" w:cs="Arial"/>
                      <w:szCs w:val="24"/>
                    </w:rPr>
                    <w:t xml:space="preserve">Tabla </w:t>
                  </w:r>
                  <w:r>
                    <w:rPr>
                      <w:rFonts w:ascii="Arial" w:hAnsi="Arial" w:cs="Arial"/>
                      <w:szCs w:val="24"/>
                    </w:rPr>
                    <w:t>CI</w:t>
                  </w:r>
                </w:p>
                <w:p w:rsidR="008D2CB0" w:rsidRDefault="008D2CB0" w:rsidP="008D2CB0">
                  <w:pPr>
                    <w:pStyle w:val="Ttulo5"/>
                  </w:pPr>
                  <w:r>
                    <w:t>Región Amazónica: Censo del Magisterio Nacional</w:t>
                  </w:r>
                </w:p>
                <w:p w:rsidR="008D2CB0" w:rsidRDefault="008D2CB0" w:rsidP="008D2CB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Profesores </w:t>
                  </w:r>
                </w:p>
                <w:p w:rsidR="008D2CB0" w:rsidRDefault="008D2CB0" w:rsidP="008D2CB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Distribución Conjunta de Provincia de Nacimiento vs. Nacionalidad Indígena </w:t>
                  </w:r>
                </w:p>
                <w:p w:rsidR="008D2CB0" w:rsidRDefault="008D2CB0" w:rsidP="008D2CB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TablaWeb1"/>
                    <w:tblW w:w="5000" w:type="pct"/>
                    <w:jc w:val="center"/>
                    <w:tblLook w:val="0000"/>
                  </w:tblPr>
                  <w:tblGrid>
                    <w:gridCol w:w="1062"/>
                    <w:gridCol w:w="777"/>
                    <w:gridCol w:w="769"/>
                    <w:gridCol w:w="784"/>
                    <w:gridCol w:w="676"/>
                    <w:gridCol w:w="893"/>
                    <w:gridCol w:w="847"/>
                    <w:gridCol w:w="777"/>
                    <w:gridCol w:w="683"/>
                    <w:gridCol w:w="668"/>
                    <w:gridCol w:w="1019"/>
                    <w:gridCol w:w="1178"/>
                  </w:tblGrid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Merge w:val="restar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Provincia de Nacimiento (IP1)</w:t>
                        </w:r>
                      </w:p>
                    </w:tc>
                    <w:tc>
                      <w:tcPr>
                        <w:tcW w:w="3861" w:type="pct"/>
                        <w:gridSpan w:val="10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  <w:t>Nacionalidad Indígena</w:t>
                        </w:r>
                      </w:p>
                    </w:tc>
                    <w:tc>
                      <w:tcPr>
                        <w:tcW w:w="558" w:type="pct"/>
                        <w:vMerge w:val="restart"/>
                        <w:noWrap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  <w:t>Marginal</w:t>
                        </w:r>
                      </w:p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  <w:t>De</w:t>
                        </w:r>
                      </w:p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  <w:t>Nacionalidad</w:t>
                        </w:r>
                      </w:p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  <w:t>Indígena</w:t>
                        </w:r>
                      </w:p>
                    </w:tc>
                  </w:tr>
                  <w:tr w:rsidR="008D2CB0" w:rsidRPr="004D30EF">
                    <w:trPr>
                      <w:trHeight w:val="810"/>
                      <w:jc w:val="center"/>
                    </w:trPr>
                    <w:tc>
                      <w:tcPr>
                        <w:tcW w:w="500" w:type="pct"/>
                        <w:vMerge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c>
                    <w:tc>
                      <w:tcPr>
                        <w:tcW w:w="368" w:type="pct"/>
                        <w:noWrap/>
                        <w:vAlign w:val="center"/>
                      </w:tcPr>
                      <w:p w:rsidR="008D2CB0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  <w:lang w:val="en-US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  <w:lang w:val="en-US"/>
                          </w:rPr>
                          <w:t xml:space="preserve">No </w:t>
                        </w:r>
                      </w:p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  <w:lang w:val="en-US"/>
                          </w:rPr>
                          <w:t>declara</w:t>
                        </w:r>
                      </w:p>
                    </w:tc>
                    <w:tc>
                      <w:tcPr>
                        <w:tcW w:w="364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  <w:lang w:val="en-GB"/>
                          </w:rPr>
                          <w:t>Achuar</w:t>
                        </w:r>
                      </w:p>
                    </w:tc>
                    <w:tc>
                      <w:tcPr>
                        <w:tcW w:w="372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COFAN</w:t>
                        </w:r>
                      </w:p>
                    </w:tc>
                    <w:tc>
                      <w:tcPr>
                        <w:tcW w:w="318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Epera</w:t>
                        </w:r>
                      </w:p>
                    </w:tc>
                    <w:tc>
                      <w:tcPr>
                        <w:tcW w:w="426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Huaorani</w:t>
                        </w:r>
                      </w:p>
                    </w:tc>
                    <w:tc>
                      <w:tcPr>
                        <w:tcW w:w="403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Quichua</w:t>
                        </w:r>
                      </w:p>
                    </w:tc>
                    <w:tc>
                      <w:tcPr>
                        <w:tcW w:w="368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Secoya</w:t>
                        </w:r>
                      </w:p>
                    </w:tc>
                    <w:tc>
                      <w:tcPr>
                        <w:tcW w:w="321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Shuar</w:t>
                        </w:r>
                      </w:p>
                    </w:tc>
                    <w:tc>
                      <w:tcPr>
                        <w:tcW w:w="314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Siona</w:t>
                        </w:r>
                      </w:p>
                    </w:tc>
                    <w:tc>
                      <w:tcPr>
                        <w:tcW w:w="428" w:type="pct"/>
                        <w:noWrap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20"/>
                          </w:rPr>
                          <w:t>Záparo</w:t>
                        </w:r>
                      </w:p>
                    </w:tc>
                    <w:tc>
                      <w:tcPr>
                        <w:tcW w:w="558" w:type="pct"/>
                        <w:vMerge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8"/>
                          </w:rPr>
                        </w:pP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Azuay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0,031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0,031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Bolívar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0,054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0,054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Cañar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0,009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Carchi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0,012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0,012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Cotopaxi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0,023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0,023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Chimborazo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0,042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0,044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El Oro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0,033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0,033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Esmeraldas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0,005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Guayas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0,016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0,016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Imbabura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0,009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0,009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Loja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0,129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0,133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Los Ríos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0,013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0,013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Manabí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0,020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0,020</w:t>
                        </w:r>
                      </w:p>
                    </w:tc>
                  </w:tr>
                  <w:tr w:rsidR="008D2CB0" w:rsidRPr="004D30EF">
                    <w:trPr>
                      <w:trHeight w:val="480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Morona Santiago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0,101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0,069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0,176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Napo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0,057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0,083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0,141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Pastaza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0,052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0,014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0,070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Pichincha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0,033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0,033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Tungurahua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0,090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0,090</w:t>
                        </w:r>
                      </w:p>
                    </w:tc>
                  </w:tr>
                  <w:tr w:rsidR="008D2CB0" w:rsidRPr="004D30EF">
                    <w:trPr>
                      <w:trHeight w:val="480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Zamora Chinchipe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0,058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0,062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Galápagos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Sucumbíos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0,011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0,005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0,018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20"/>
                          </w:rPr>
                          <w:t>Orellana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0,003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0,002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4D30EF" w:rsidRDefault="008D2CB0" w:rsidP="00B65E6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4D30EF">
                          <w:rPr>
                            <w:rFonts w:ascii="Arial" w:hAnsi="Arial" w:cs="Arial"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0,006</w:t>
                        </w:r>
                      </w:p>
                    </w:tc>
                  </w:tr>
                  <w:tr w:rsidR="008D2CB0" w:rsidRPr="004D30EF">
                    <w:trPr>
                      <w:trHeight w:val="255"/>
                      <w:jc w:val="center"/>
                    </w:trPr>
                    <w:tc>
                      <w:tcPr>
                        <w:tcW w:w="500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bCs/>
                            <w:i/>
                            <w:sz w:val="14"/>
                            <w:szCs w:val="18"/>
                          </w:rPr>
                          <w:t>Marginal de Provincia de Nacimiento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0,801</w:t>
                        </w:r>
                      </w:p>
                    </w:tc>
                    <w:tc>
                      <w:tcPr>
                        <w:tcW w:w="364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0,006</w:t>
                        </w:r>
                      </w:p>
                    </w:tc>
                    <w:tc>
                      <w:tcPr>
                        <w:tcW w:w="372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1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26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403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0,113</w:t>
                        </w:r>
                      </w:p>
                    </w:tc>
                    <w:tc>
                      <w:tcPr>
                        <w:tcW w:w="36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0,001</w:t>
                        </w:r>
                      </w:p>
                    </w:tc>
                    <w:tc>
                      <w:tcPr>
                        <w:tcW w:w="321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0,076</w:t>
                        </w:r>
                      </w:p>
                    </w:tc>
                    <w:tc>
                      <w:tcPr>
                        <w:tcW w:w="314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42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0,000</w:t>
                        </w:r>
                      </w:p>
                    </w:tc>
                    <w:tc>
                      <w:tcPr>
                        <w:tcW w:w="558" w:type="pct"/>
                        <w:vAlign w:val="center"/>
                      </w:tcPr>
                      <w:p w:rsidR="008D2CB0" w:rsidRPr="00D82A12" w:rsidRDefault="008D2CB0" w:rsidP="00B65E6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8"/>
                          </w:rPr>
                        </w:pPr>
                        <w:r w:rsidRPr="00D82A12">
                          <w:rPr>
                            <w:rFonts w:ascii="Arial" w:hAnsi="Arial" w:cs="Arial"/>
                            <w:b/>
                            <w:sz w:val="14"/>
                            <w:szCs w:val="18"/>
                            <w:lang w:val="en-US"/>
                          </w:rPr>
                          <w:t>1,000</w:t>
                        </w:r>
                      </w:p>
                    </w:tc>
                  </w:tr>
                </w:tbl>
                <w:p w:rsidR="008D2CB0" w:rsidRPr="000E7FE2" w:rsidRDefault="008D2CB0" w:rsidP="008D2CB0">
                  <w:pPr>
                    <w:pStyle w:val="Textoindependiente2"/>
                    <w:spacing w:line="240" w:lineRule="auto"/>
                    <w:rPr>
                      <w:sz w:val="16"/>
                    </w:rPr>
                  </w:pPr>
                  <w:r w:rsidRPr="000E7FE2">
                    <w:rPr>
                      <w:b/>
                      <w:sz w:val="16"/>
                    </w:rPr>
                    <w:t xml:space="preserve">Fuente: </w:t>
                  </w:r>
                  <w:r w:rsidRPr="000E7FE2">
                    <w:rPr>
                      <w:sz w:val="16"/>
                    </w:rPr>
                    <w:t xml:space="preserve">Base de datos. Censo Magisterio Fiscal y los </w:t>
                  </w:r>
                  <w:r>
                    <w:rPr>
                      <w:sz w:val="16"/>
                    </w:rPr>
                    <w:t>S</w:t>
                  </w:r>
                  <w:r w:rsidRPr="000E7FE2">
                    <w:rPr>
                      <w:sz w:val="16"/>
                    </w:rPr>
                    <w:t xml:space="preserve">ervidores </w:t>
                  </w:r>
                  <w:r>
                    <w:rPr>
                      <w:sz w:val="16"/>
                    </w:rPr>
                    <w:t>P</w:t>
                  </w:r>
                  <w:r w:rsidRPr="000E7FE2">
                    <w:rPr>
                      <w:sz w:val="16"/>
                    </w:rPr>
                    <w:t>úblicos del MEC (2000).</w:t>
                  </w:r>
                </w:p>
                <w:p w:rsidR="008D2CB0" w:rsidRPr="000E7FE2" w:rsidRDefault="008D2CB0" w:rsidP="008D2CB0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0E7FE2">
                    <w:rPr>
                      <w:rFonts w:ascii="Arial" w:hAnsi="Arial" w:cs="Arial"/>
                      <w:b/>
                      <w:sz w:val="16"/>
                    </w:rPr>
                    <w:t>Elaboración:</w:t>
                  </w:r>
                  <w:r w:rsidRPr="00873ABF">
                    <w:rPr>
                      <w:rFonts w:ascii="Arial" w:hAnsi="Arial" w:cs="Arial"/>
                      <w:sz w:val="16"/>
                    </w:rPr>
                    <w:t xml:space="preserve"> M. Palma </w:t>
                  </w:r>
                </w:p>
                <w:p w:rsidR="008D2CB0" w:rsidRDefault="008D2CB0" w:rsidP="008D2CB0"/>
              </w:txbxContent>
            </v:textbox>
          </v:shape>
        </w:pict>
      </w: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Default="008D2CB0" w:rsidP="008D2CB0">
      <w:pPr>
        <w:jc w:val="center"/>
        <w:rPr>
          <w:lang w:val="es-ES_tradnl"/>
        </w:rPr>
      </w:pPr>
    </w:p>
    <w:p w:rsidR="008D2CB0" w:rsidRPr="008D2CB0" w:rsidRDefault="008D2CB0" w:rsidP="008D2CB0">
      <w:pPr>
        <w:jc w:val="center"/>
        <w:rPr>
          <w:lang w:val="es-ES_tradnl"/>
        </w:rPr>
      </w:pPr>
    </w:p>
    <w:sectPr w:rsidR="008D2CB0" w:rsidRPr="008D2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AB12FD"/>
    <w:rsid w:val="001E03B3"/>
    <w:rsid w:val="002C4E50"/>
    <w:rsid w:val="0065517B"/>
    <w:rsid w:val="007233F4"/>
    <w:rsid w:val="008D2CB0"/>
    <w:rsid w:val="00973867"/>
    <w:rsid w:val="009A1084"/>
    <w:rsid w:val="00AB12FD"/>
    <w:rsid w:val="00B6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3">
    <w:name w:val="heading 3"/>
    <w:basedOn w:val="Normal"/>
    <w:next w:val="Normal"/>
    <w:qFormat/>
    <w:rsid w:val="008D2CB0"/>
    <w:pPr>
      <w:keepNext/>
      <w:autoSpaceDE w:val="0"/>
      <w:autoSpaceDN w:val="0"/>
      <w:adjustRightInd w:val="0"/>
      <w:jc w:val="center"/>
      <w:outlineLvl w:val="2"/>
    </w:pPr>
    <w:rPr>
      <w:b/>
      <w:bCs/>
      <w:szCs w:val="20"/>
      <w:lang w:eastAsia="es-ES"/>
    </w:rPr>
  </w:style>
  <w:style w:type="paragraph" w:styleId="Ttulo5">
    <w:name w:val="heading 5"/>
    <w:basedOn w:val="Normal"/>
    <w:next w:val="Normal"/>
    <w:qFormat/>
    <w:rsid w:val="008D2CB0"/>
    <w:pPr>
      <w:keepNext/>
      <w:jc w:val="center"/>
      <w:outlineLvl w:val="4"/>
    </w:pPr>
    <w:rPr>
      <w:b/>
      <w:bCs/>
      <w:i/>
      <w:iCs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8D2CB0"/>
    <w:pPr>
      <w:spacing w:line="360" w:lineRule="auto"/>
      <w:jc w:val="both"/>
    </w:pPr>
    <w:rPr>
      <w:rFonts w:ascii="Arial" w:hAnsi="Arial" w:cs="Arial"/>
      <w:lang w:eastAsia="es-ES"/>
    </w:rPr>
  </w:style>
  <w:style w:type="table" w:styleId="TablaWeb1">
    <w:name w:val="Table Web 1"/>
    <w:basedOn w:val="Tablanormal"/>
    <w:rsid w:val="008D2C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PALMA S.A.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Rocio Palma</dc:creator>
  <cp:keywords/>
  <dc:description/>
  <cp:lastModifiedBy>Ayudante</cp:lastModifiedBy>
  <cp:revision>2</cp:revision>
  <cp:lastPrinted>2003-06-25T02:37:00Z</cp:lastPrinted>
  <dcterms:created xsi:type="dcterms:W3CDTF">2009-07-02T16:48:00Z</dcterms:created>
  <dcterms:modified xsi:type="dcterms:W3CDTF">2009-07-02T16:48:00Z</dcterms:modified>
</cp:coreProperties>
</file>